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524"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6"/>
        <w:gridCol w:w="5141"/>
        <w:gridCol w:w="4407"/>
      </w:tblGrid>
      <w:tr w:rsidR="00C9161D" w14:paraId="75BB41F8" w14:textId="77777777" w:rsidTr="00F4525C">
        <w:trPr>
          <w:trHeight w:val="851"/>
        </w:trPr>
        <w:tc>
          <w:tcPr>
            <w:tcW w:w="976" w:type="dxa"/>
            <w:tcBorders>
              <w:bottom w:val="single" w:sz="12" w:space="0" w:color="auto"/>
            </w:tcBorders>
          </w:tcPr>
          <w:p w14:paraId="747C9C0F" w14:textId="77777777" w:rsidR="00C9161D" w:rsidRPr="00321985" w:rsidRDefault="00C9161D" w:rsidP="00321985">
            <w:r>
              <w:rPr>
                <w:noProof/>
                <w:lang w:val="en-US"/>
              </w:rPr>
              <w:drawing>
                <wp:inline distT="0" distB="0" distL="0" distR="0" wp14:anchorId="00FB8435" wp14:editId="4C0B8B8B">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shd w:val="clear" w:color="auto" w:fill="auto"/>
            <w:tcFitText/>
          </w:tcPr>
          <w:p w14:paraId="6B7BD180" w14:textId="77777777" w:rsidR="00FA663B" w:rsidRPr="00321985" w:rsidRDefault="00AA6F92" w:rsidP="00321985">
            <w:r w:rsidRPr="00AA6F92">
              <w:rPr>
                <w:noProof/>
              </w:rPr>
              <w:drawing>
                <wp:inline distT="0" distB="0" distL="0" distR="0" wp14:anchorId="71F5265D" wp14:editId="64CDC567">
                  <wp:extent cx="500870" cy="36000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0870" cy="360000"/>
                          </a:xfrm>
                          <a:prstGeom prst="rect">
                            <a:avLst/>
                          </a:prstGeom>
                          <a:noFill/>
                          <a:ln>
                            <a:noFill/>
                          </a:ln>
                        </pic:spPr>
                      </pic:pic>
                    </a:graphicData>
                  </a:graphic>
                </wp:inline>
              </w:drawing>
            </w:r>
          </w:p>
        </w:tc>
        <w:tc>
          <w:tcPr>
            <w:tcW w:w="4407" w:type="dxa"/>
            <w:tcBorders>
              <w:bottom w:val="single" w:sz="12" w:space="0" w:color="auto"/>
            </w:tcBorders>
          </w:tcPr>
          <w:p w14:paraId="082104A1" w14:textId="77777777" w:rsidR="00C9161D" w:rsidRPr="00C9161D" w:rsidRDefault="00C9161D" w:rsidP="00F4525C">
            <w:pPr>
              <w:ind w:right="871"/>
              <w:jc w:val="right"/>
              <w:rPr>
                <w:rFonts w:ascii="Arial" w:hAnsi="Arial" w:cs="Arial"/>
                <w:b/>
                <w:sz w:val="32"/>
                <w:szCs w:val="32"/>
              </w:rPr>
            </w:pPr>
            <w:r w:rsidRPr="00C9161D">
              <w:rPr>
                <w:rFonts w:ascii="Arial" w:hAnsi="Arial" w:cs="Arial"/>
                <w:b/>
                <w:sz w:val="32"/>
                <w:szCs w:val="32"/>
              </w:rPr>
              <w:t>CBD</w:t>
            </w:r>
          </w:p>
        </w:tc>
      </w:tr>
      <w:tr w:rsidR="00C9161D" w14:paraId="2B6B4F32" w14:textId="77777777" w:rsidTr="00F4525C">
        <w:tc>
          <w:tcPr>
            <w:tcW w:w="6117" w:type="dxa"/>
            <w:gridSpan w:val="2"/>
            <w:tcBorders>
              <w:top w:val="single" w:sz="12" w:space="0" w:color="auto"/>
              <w:bottom w:val="single" w:sz="36" w:space="0" w:color="auto"/>
            </w:tcBorders>
            <w:vAlign w:val="center"/>
          </w:tcPr>
          <w:p w14:paraId="2BDEAAC0" w14:textId="77777777" w:rsidR="00C9161D" w:rsidRDefault="00C9161D" w:rsidP="00C9161D">
            <w:r>
              <w:rPr>
                <w:noProof/>
                <w:lang w:val="en-US"/>
              </w:rPr>
              <w:drawing>
                <wp:inline distT="0" distB="0" distL="0" distR="0" wp14:anchorId="451AF7EE" wp14:editId="36A63470">
                  <wp:extent cx="2887853" cy="1080000"/>
                  <wp:effectExtent l="0" t="0" r="8255" b="12700"/>
                  <wp:docPr id="4" name="Picture 4" descr="Macintosh HD:Users:bilodeau:Desktop:logos:template 2017:cb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bilodeau:Desktop:logos:template 2017:cbd.em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87853" cy="1080000"/>
                          </a:xfrm>
                          <a:prstGeom prst="rect">
                            <a:avLst/>
                          </a:prstGeom>
                          <a:noFill/>
                          <a:ln>
                            <a:noFill/>
                          </a:ln>
                        </pic:spPr>
                      </pic:pic>
                    </a:graphicData>
                  </a:graphic>
                </wp:inline>
              </w:drawing>
            </w:r>
          </w:p>
        </w:tc>
        <w:tc>
          <w:tcPr>
            <w:tcW w:w="4407" w:type="dxa"/>
            <w:tcBorders>
              <w:top w:val="single" w:sz="12" w:space="0" w:color="auto"/>
              <w:bottom w:val="single" w:sz="36" w:space="0" w:color="auto"/>
            </w:tcBorders>
          </w:tcPr>
          <w:p w14:paraId="184951B5" w14:textId="77777777" w:rsidR="00C9161D" w:rsidRPr="00C9161D" w:rsidRDefault="00C9161D" w:rsidP="00176CEE">
            <w:pPr>
              <w:ind w:left="1215"/>
              <w:rPr>
                <w:szCs w:val="22"/>
              </w:rPr>
            </w:pPr>
            <w:r w:rsidRPr="00C9161D">
              <w:rPr>
                <w:szCs w:val="22"/>
              </w:rPr>
              <w:t>Distr.</w:t>
            </w:r>
          </w:p>
          <w:p w14:paraId="4FD04AF2" w14:textId="675FDBC9" w:rsidR="00C9161D" w:rsidRPr="00C9161D" w:rsidRDefault="005A1D66" w:rsidP="00176CEE">
            <w:pPr>
              <w:ind w:left="1215"/>
              <w:rPr>
                <w:szCs w:val="22"/>
              </w:rPr>
            </w:pPr>
            <w:r>
              <w:rPr>
                <w:caps/>
                <w:szCs w:val="22"/>
              </w:rPr>
              <w:t>LIMITED</w:t>
            </w:r>
          </w:p>
          <w:p w14:paraId="04D7F69E" w14:textId="77777777" w:rsidR="00C9161D" w:rsidRPr="00C9161D" w:rsidRDefault="00C9161D" w:rsidP="00176CEE">
            <w:pPr>
              <w:ind w:left="1215"/>
              <w:rPr>
                <w:szCs w:val="22"/>
              </w:rPr>
            </w:pPr>
          </w:p>
          <w:p w14:paraId="6C1CB08F" w14:textId="033F9BB0" w:rsidR="00C9161D" w:rsidRPr="00C9161D" w:rsidRDefault="00E93B51" w:rsidP="00176CEE">
            <w:pPr>
              <w:ind w:left="1215"/>
              <w:rPr>
                <w:szCs w:val="22"/>
              </w:rPr>
            </w:pPr>
            <w:r>
              <w:rPr>
                <w:lang w:val="en-US"/>
              </w:rPr>
              <w:t>CBD/WG2020/4/L.2-ANNEX</w:t>
            </w:r>
          </w:p>
          <w:p w14:paraId="23AE61C0" w14:textId="0190962B" w:rsidR="00C9161D" w:rsidRPr="00C9161D" w:rsidRDefault="00E93B51" w:rsidP="00176CEE">
            <w:pPr>
              <w:ind w:left="1215"/>
              <w:rPr>
                <w:szCs w:val="22"/>
              </w:rPr>
            </w:pPr>
            <w:r>
              <w:rPr>
                <w:szCs w:val="22"/>
                <w:lang w:val="en-US"/>
              </w:rPr>
              <w:t>26 June</w:t>
            </w:r>
            <w:r w:rsidR="00F6586C">
              <w:rPr>
                <w:szCs w:val="22"/>
                <w:lang w:val="en-US"/>
              </w:rPr>
              <w:t xml:space="preserve"> 20</w:t>
            </w:r>
            <w:r w:rsidR="00B02AC0">
              <w:rPr>
                <w:szCs w:val="22"/>
                <w:lang w:val="en-US"/>
              </w:rPr>
              <w:t>22</w:t>
            </w:r>
          </w:p>
          <w:p w14:paraId="73E8C9B4" w14:textId="77777777" w:rsidR="00C9161D" w:rsidRPr="00C9161D" w:rsidRDefault="00C9161D" w:rsidP="00176CEE">
            <w:pPr>
              <w:ind w:left="1215"/>
              <w:rPr>
                <w:szCs w:val="22"/>
              </w:rPr>
            </w:pPr>
          </w:p>
          <w:p w14:paraId="448EFF1E" w14:textId="77777777" w:rsidR="00C9161D" w:rsidRPr="00C9161D" w:rsidRDefault="006B2290" w:rsidP="00176CEE">
            <w:pPr>
              <w:ind w:left="1215"/>
              <w:rPr>
                <w:szCs w:val="22"/>
              </w:rPr>
            </w:pPr>
            <w:r>
              <w:rPr>
                <w:szCs w:val="22"/>
              </w:rPr>
              <w:t xml:space="preserve">ORIGINAL: </w:t>
            </w:r>
            <w:r w:rsidR="00C9161D" w:rsidRPr="00C9161D">
              <w:rPr>
                <w:szCs w:val="22"/>
              </w:rPr>
              <w:t>ENGLISH</w:t>
            </w:r>
          </w:p>
          <w:p w14:paraId="3CDDFE23" w14:textId="77777777" w:rsidR="00C9161D" w:rsidRDefault="00C9161D"/>
        </w:tc>
      </w:tr>
    </w:tbl>
    <w:p w14:paraId="2EACC381" w14:textId="77777777" w:rsidR="00B02AC0" w:rsidRDefault="00B02AC0" w:rsidP="00B02AC0">
      <w:pPr>
        <w:pStyle w:val="meetingname"/>
        <w:suppressLineNumbers/>
        <w:suppressAutoHyphens/>
        <w:ind w:right="5532"/>
        <w:jc w:val="left"/>
        <w:rPr>
          <w:caps w:val="0"/>
          <w:snapToGrid w:val="0"/>
          <w:kern w:val="22"/>
        </w:rPr>
      </w:pPr>
      <w:r>
        <w:rPr>
          <w:caps w:val="0"/>
          <w:snapToGrid w:val="0"/>
          <w:kern w:val="22"/>
        </w:rPr>
        <w:t>OPEN-ENDED WORKING GROUP ON THE POST-2020 GLOBAL BIODIVERSITY FRAMEWORK</w:t>
      </w:r>
    </w:p>
    <w:p w14:paraId="34D50AA6" w14:textId="77777777" w:rsidR="00B02AC0" w:rsidRDefault="00B02AC0" w:rsidP="00B02AC0">
      <w:pPr>
        <w:suppressLineNumbers/>
        <w:suppressAutoHyphens/>
        <w:ind w:left="142" w:right="4824" w:hanging="142"/>
        <w:jc w:val="left"/>
        <w:rPr>
          <w:snapToGrid w:val="0"/>
          <w:kern w:val="22"/>
          <w:szCs w:val="22"/>
          <w:lang w:eastAsia="nb-NO"/>
        </w:rPr>
      </w:pPr>
      <w:r>
        <w:rPr>
          <w:snapToGrid w:val="0"/>
          <w:kern w:val="22"/>
          <w:szCs w:val="22"/>
          <w:lang w:eastAsia="nb-NO"/>
        </w:rPr>
        <w:t>Fourth meeting</w:t>
      </w:r>
    </w:p>
    <w:p w14:paraId="7B208C5A" w14:textId="77777777" w:rsidR="00B02AC0" w:rsidRDefault="00B02AC0" w:rsidP="00B02AC0">
      <w:pPr>
        <w:rPr>
          <w:snapToGrid w:val="0"/>
          <w:kern w:val="22"/>
        </w:rPr>
      </w:pPr>
      <w:r>
        <w:rPr>
          <w:snapToGrid w:val="0"/>
          <w:kern w:val="22"/>
        </w:rPr>
        <w:t>Nairobi, 21-26 June 2022</w:t>
      </w:r>
    </w:p>
    <w:p w14:paraId="5FFB2BFB" w14:textId="22955784" w:rsidR="00C9161D" w:rsidRPr="00C9161D" w:rsidRDefault="00503816" w:rsidP="00B02AC0">
      <w:r>
        <w:rPr>
          <w:snapToGrid w:val="0"/>
          <w:kern w:val="22"/>
          <w:szCs w:val="22"/>
        </w:rPr>
        <w:t>Agenda i</w:t>
      </w:r>
      <w:r w:rsidR="00134846" w:rsidRPr="004B44DE">
        <w:rPr>
          <w:snapToGrid w:val="0"/>
          <w:kern w:val="22"/>
          <w:szCs w:val="22"/>
        </w:rPr>
        <w:t xml:space="preserve">tem </w:t>
      </w:r>
      <w:r w:rsidR="00570A48">
        <w:rPr>
          <w:snapToGrid w:val="0"/>
          <w:kern w:val="22"/>
          <w:szCs w:val="22"/>
        </w:rPr>
        <w:t>4</w:t>
      </w:r>
      <w:r w:rsidR="00134846" w:rsidRPr="004B44DE">
        <w:rPr>
          <w:snapToGrid w:val="0"/>
          <w:kern w:val="22"/>
          <w:szCs w:val="22"/>
        </w:rPr>
        <w:t xml:space="preserve"> </w:t>
      </w:r>
    </w:p>
    <w:p w14:paraId="41D332A5" w14:textId="5714F92C" w:rsidR="00C9161D" w:rsidRDefault="007A38C0" w:rsidP="00172AF6">
      <w:pPr>
        <w:spacing w:before="120" w:after="240"/>
        <w:jc w:val="center"/>
        <w:rPr>
          <w:b/>
          <w:caps/>
        </w:rPr>
      </w:pPr>
      <w:sdt>
        <w:sdtPr>
          <w:rPr>
            <w:b/>
            <w:bCs/>
          </w:rPr>
          <w:alias w:val="Title"/>
          <w:tag w:val=""/>
          <w:id w:val="772832786"/>
          <w:placeholder>
            <w:docPart w:val="0AF462807821403AA3A3C56F56B6D932"/>
          </w:placeholder>
          <w:dataBinding w:prefixMappings="xmlns:ns0='http://purl.org/dc/elements/1.1/' xmlns:ns1='http://schemas.openxmlformats.org/package/2006/metadata/core-properties' " w:xpath="/ns1:coreProperties[1]/ns0:title[1]" w:storeItemID="{6C3C8BC8-F283-45AE-878A-BAB7291924A1}"/>
          <w:text/>
        </w:sdtPr>
        <w:sdtEndPr/>
        <w:sdtContent>
          <w:r w:rsidR="003D4FC8">
            <w:rPr>
              <w:b/>
              <w:bCs/>
            </w:rPr>
            <w:t>POST-2020 GLOBAL BIODIVERSITY FRAMEWORK</w:t>
          </w:r>
        </w:sdtContent>
      </w:sdt>
      <w:r w:rsidR="00105372" w:rsidRPr="00105372">
        <w:rPr>
          <w:b/>
          <w:caps/>
        </w:rPr>
        <w:t xml:space="preserve"> </w:t>
      </w:r>
    </w:p>
    <w:p w14:paraId="57BDF926" w14:textId="60B6E5B0" w:rsidR="004C01BF" w:rsidRPr="002453C8" w:rsidRDefault="004C01BF" w:rsidP="004C01BF">
      <w:pPr>
        <w:pStyle w:val="Style1"/>
        <w:outlineLvl w:val="9"/>
        <w:rPr>
          <w:bCs w:val="0"/>
          <w:i w:val="0"/>
          <w:iCs w:val="0"/>
        </w:rPr>
      </w:pPr>
      <w:r w:rsidRPr="002453C8">
        <w:rPr>
          <w:bCs w:val="0"/>
          <w:i w:val="0"/>
          <w:iCs w:val="0"/>
        </w:rPr>
        <w:t xml:space="preserve">Draft recommendation submitted by the </w:t>
      </w:r>
      <w:r w:rsidR="002C689D">
        <w:rPr>
          <w:bCs w:val="0"/>
          <w:i w:val="0"/>
          <w:iCs w:val="0"/>
        </w:rPr>
        <w:t>Co-</w:t>
      </w:r>
      <w:r w:rsidRPr="002453C8">
        <w:rPr>
          <w:bCs w:val="0"/>
          <w:i w:val="0"/>
          <w:iCs w:val="0"/>
        </w:rPr>
        <w:t>Chair</w:t>
      </w:r>
      <w:r w:rsidR="002C689D">
        <w:rPr>
          <w:bCs w:val="0"/>
          <w:i w:val="0"/>
          <w:iCs w:val="0"/>
        </w:rPr>
        <w:t>s</w:t>
      </w:r>
    </w:p>
    <w:p w14:paraId="6D7B6268" w14:textId="77777777" w:rsidR="0095569C" w:rsidRPr="00090F96" w:rsidRDefault="0095569C" w:rsidP="0095569C">
      <w:pPr>
        <w:pStyle w:val="Heading2"/>
        <w:tabs>
          <w:tab w:val="left" w:pos="426"/>
        </w:tabs>
        <w:ind w:left="360"/>
      </w:pPr>
      <w:r>
        <w:rPr>
          <w:szCs w:val="22"/>
        </w:rPr>
        <w:t>Section A.</w:t>
      </w:r>
      <w:r>
        <w:rPr>
          <w:szCs w:val="22"/>
        </w:rPr>
        <w:tab/>
        <w:t xml:space="preserve"> </w:t>
      </w:r>
      <w:r w:rsidRPr="00040CB5">
        <w:rPr>
          <w:szCs w:val="22"/>
        </w:rPr>
        <w:t>Background</w:t>
      </w:r>
    </w:p>
    <w:p w14:paraId="317B104A" w14:textId="77777777" w:rsidR="0095569C" w:rsidRDefault="0095569C" w:rsidP="0095569C">
      <w:pPr>
        <w:pStyle w:val="Para1"/>
        <w:numPr>
          <w:ilvl w:val="0"/>
          <w:numId w:val="2"/>
        </w:numPr>
        <w:tabs>
          <w:tab w:val="clear" w:pos="360"/>
        </w:tabs>
        <w:rPr>
          <w:rFonts w:asciiTheme="minorHAnsi" w:eastAsiaTheme="minorEastAsia" w:hAnsiTheme="minorHAnsi" w:cstheme="minorBidi"/>
        </w:rPr>
      </w:pPr>
      <w:r>
        <w:t>Biodiversity is fundamental to human well-being and a healthy planet [for peoples living in harmony with nature and Mother Earth]</w:t>
      </w:r>
      <w:r w:rsidRPr="7B3BC124">
        <w:rPr>
          <w:lang w:val="en-CA"/>
        </w:rPr>
        <w:t xml:space="preserve"> [</w:t>
      </w:r>
      <w:r>
        <w:t>.</w:t>
      </w:r>
      <w:r w:rsidRPr="7B3BC124">
        <w:rPr>
          <w:lang w:val="en-CA"/>
        </w:rPr>
        <w:t xml:space="preserve"> </w:t>
      </w:r>
      <w:r>
        <w:t>It underpins virtually every part of our lives]; we depend on it for food, medicine, energy, clean air and water, security from natural disasters as well as recreation and cultural inspiration, [and supports all systems of life on earth], among others. More than half of the global gross domestic product (GDP) relies on biodiversity and healthy ecosystems. [A collapse in ecosystem services, such as pollination, could result in a $2.7 trillion decline in global GDP by 2030. This collapse will affect all countries with impacts most pronounced in developing countries, least developed countries and small island developing states</w:t>
      </w:r>
      <w:r w:rsidRPr="7B3BC124">
        <w:rPr>
          <w:rFonts w:asciiTheme="minorHAnsi" w:eastAsiaTheme="minorEastAsia" w:hAnsiTheme="minorHAnsi" w:cstheme="minorBidi"/>
        </w:rPr>
        <w:t>]</w:t>
      </w:r>
      <w:r>
        <w:t>.</w:t>
      </w:r>
    </w:p>
    <w:p w14:paraId="592CBEEC" w14:textId="22DDAA4B" w:rsidR="0095569C" w:rsidRDefault="0095569C" w:rsidP="0095569C">
      <w:pPr>
        <w:pStyle w:val="Para1"/>
        <w:numPr>
          <w:ilvl w:val="0"/>
          <w:numId w:val="2"/>
        </w:numPr>
        <w:tabs>
          <w:tab w:val="clear" w:pos="360"/>
        </w:tabs>
        <w:rPr>
          <w:rFonts w:asciiTheme="minorHAnsi" w:eastAsiaTheme="minorEastAsia" w:hAnsiTheme="minorHAnsi" w:cstheme="minorBidi"/>
        </w:rPr>
      </w:pPr>
      <w:r>
        <w:t>[</w:t>
      </w:r>
      <w:r w:rsidRPr="00A617D5">
        <w:t>The Global Assessment of Biodiversity and Ecosystem Services issued by the Intergovernmental Science-Policy Platform on Biodiversity and Ecosystem Services (IPBES) in 2019</w:t>
      </w:r>
      <w:r w:rsidRPr="00B626D9">
        <w:rPr>
          <w:kern w:val="22"/>
          <w:szCs w:val="22"/>
        </w:rPr>
        <w:t>,</w:t>
      </w:r>
      <w:r w:rsidRPr="53AD49FA">
        <w:rPr>
          <w:rStyle w:val="FootnoteReference"/>
          <w:kern w:val="22"/>
        </w:rPr>
        <w:footnoteReference w:id="1"/>
      </w:r>
      <w:r w:rsidRPr="00A617D5">
        <w:t xml:space="preserve"> </w:t>
      </w:r>
      <w:r>
        <w:t xml:space="preserve">fifth edition of the </w:t>
      </w:r>
      <w:r w:rsidRPr="7B3BC124">
        <w:rPr>
          <w:i/>
          <w:iCs/>
        </w:rPr>
        <w:t>Global Biodiversity Outlook</w:t>
      </w:r>
      <w:r>
        <w:t xml:space="preserve">, </w:t>
      </w:r>
      <w:r w:rsidRPr="00A617D5">
        <w:t>and many other scientific documents provide ample evidence that, despite ongoing efforts, biodiversity is deteriorating worldwide at rates unprecedented in human history.</w:t>
      </w:r>
      <w:r>
        <w:t xml:space="preserve"> [[Biodiversity loss, climate change, land degradation</w:t>
      </w:r>
      <w:r w:rsidRPr="00A521EC">
        <w:t xml:space="preserve"> </w:t>
      </w:r>
      <w:r>
        <w:t xml:space="preserve">and desertification, [ocean degradation] [pollution], all ecosystems [and [mountain] ecosystem degradation],] are interrelated and mutually reinforcing, so these environmental crises need to be addressed in and integrated, comprehensive, </w:t>
      </w:r>
      <w:proofErr w:type="gramStart"/>
      <w:r>
        <w:t>holistic</w:t>
      </w:r>
      <w:proofErr w:type="gramEnd"/>
      <w:r>
        <w:t xml:space="preserve"> and urgent manner.] </w:t>
      </w:r>
      <w:r w:rsidRPr="00A617D5">
        <w:t xml:space="preserve">The dominant direct drivers for this decline include changes in land and sea use, </w:t>
      </w:r>
      <w:r>
        <w:t>[</w:t>
      </w:r>
      <w:r w:rsidRPr="00A617D5">
        <w:t>direct</w:t>
      </w:r>
      <w:r>
        <w:t>] [over]</w:t>
      </w:r>
      <w:r w:rsidRPr="00A617D5">
        <w:t xml:space="preserve"> exploitation of organisms, climate change, pollution, </w:t>
      </w:r>
      <w:r w:rsidRPr="7B3BC124">
        <w:rPr>
          <w:rFonts w:asciiTheme="majorBidi" w:hAnsiTheme="majorBidi" w:cstheme="majorBidi"/>
        </w:rPr>
        <w:t xml:space="preserve">and invasive alien species [and the indirect drivers include demographic changes, unsustainable production and consumption patterns, perverse incentives, poverty and inequality, </w:t>
      </w:r>
      <w:proofErr w:type="gramStart"/>
      <w:r w:rsidRPr="7B3BC124">
        <w:rPr>
          <w:rFonts w:asciiTheme="majorBidi" w:hAnsiTheme="majorBidi" w:cstheme="majorBidi"/>
        </w:rPr>
        <w:t>conflict</w:t>
      </w:r>
      <w:proofErr w:type="gramEnd"/>
      <w:r w:rsidRPr="7B3BC124">
        <w:rPr>
          <w:rFonts w:asciiTheme="majorBidi" w:hAnsiTheme="majorBidi" w:cstheme="majorBidi"/>
        </w:rPr>
        <w:t xml:space="preserve"> and other socioeconomic factors]. </w:t>
      </w:r>
      <w:r w:rsidRPr="7B3BC124">
        <w:rPr>
          <w:rFonts w:asciiTheme="majorBidi" w:eastAsia="Arial" w:hAnsiTheme="majorBidi" w:cstheme="majorBidi"/>
          <w:color w:val="000000" w:themeColor="text1"/>
          <w:lang w:val="en-US"/>
        </w:rPr>
        <w:t>Currently more than 70 per cent of the land on the planet has been transformed, more than 60 per cent of the oceans have been impacted and more than 80 per cent of wetlands have been lost, while more than 1 million species are facing extinction.]</w:t>
      </w:r>
    </w:p>
    <w:p w14:paraId="24A54DFC" w14:textId="77777777" w:rsidR="0095569C" w:rsidRPr="00402B49" w:rsidRDefault="0095569C" w:rsidP="0095569C">
      <w:pPr>
        <w:pStyle w:val="Para1"/>
        <w:numPr>
          <w:ilvl w:val="0"/>
          <w:numId w:val="0"/>
        </w:numPr>
        <w:rPr>
          <w:rFonts w:asciiTheme="minorHAnsi" w:eastAsiaTheme="minorEastAsia" w:hAnsiTheme="minorHAnsi" w:cstheme="minorBidi"/>
        </w:rPr>
      </w:pPr>
      <w:r>
        <w:t xml:space="preserve">[2 </w:t>
      </w:r>
      <w:r w:rsidRPr="006E3815">
        <w:rPr>
          <w:i/>
          <w:iCs/>
        </w:rPr>
        <w:t>alt</w:t>
      </w:r>
      <w:r>
        <w:tab/>
        <w:t>The Global Biodiversity Framework seeks to respond to t</w:t>
      </w:r>
      <w:r w:rsidRPr="00A617D5">
        <w:t>he Global Assessment of Biodiversity and Ecosystem Services issued by the Intergovernmental Science-Policy Platform on Biodiversity and Ecosystem Services (IPBES) in 2019</w:t>
      </w:r>
      <w:r w:rsidRPr="00B626D9">
        <w:rPr>
          <w:kern w:val="22"/>
          <w:szCs w:val="22"/>
        </w:rPr>
        <w:t>,</w:t>
      </w:r>
      <w:r w:rsidRPr="00A617D5">
        <w:rPr>
          <w:rStyle w:val="FootnoteReference"/>
          <w:kern w:val="22"/>
          <w:szCs w:val="22"/>
        </w:rPr>
        <w:footnoteReference w:id="2"/>
      </w:r>
      <w:r w:rsidRPr="00A617D5">
        <w:t xml:space="preserve"> </w:t>
      </w:r>
      <w:r>
        <w:t xml:space="preserve">and the fifth edition of the </w:t>
      </w:r>
      <w:r w:rsidRPr="001C2EE0">
        <w:rPr>
          <w:i/>
          <w:iCs/>
        </w:rPr>
        <w:t>Global Biodiversity Outlook</w:t>
      </w:r>
      <w:r>
        <w:t>.]</w:t>
      </w:r>
    </w:p>
    <w:p w14:paraId="74AD85C0" w14:textId="77777777" w:rsidR="0095569C" w:rsidRPr="00D11BFD" w:rsidRDefault="0095569C" w:rsidP="0095569C">
      <w:pPr>
        <w:pStyle w:val="Para1"/>
        <w:numPr>
          <w:ilvl w:val="0"/>
          <w:numId w:val="2"/>
        </w:numPr>
        <w:tabs>
          <w:tab w:val="clear" w:pos="360"/>
        </w:tabs>
        <w:rPr>
          <w:rFonts w:asciiTheme="minorHAnsi" w:eastAsiaTheme="minorEastAsia" w:hAnsiTheme="minorHAnsi" w:cstheme="minorBidi"/>
        </w:rPr>
      </w:pPr>
      <w:r w:rsidRPr="7B3BC124">
        <w:rPr>
          <w:rFonts w:asciiTheme="majorBidi" w:hAnsiTheme="majorBidi" w:cstheme="majorBidi"/>
        </w:rPr>
        <w:t xml:space="preserve">The </w:t>
      </w:r>
      <w:r w:rsidRPr="7B3BC124">
        <w:rPr>
          <w:rFonts w:asciiTheme="majorBidi" w:eastAsia="Arial" w:hAnsiTheme="majorBidi" w:cstheme="majorBidi"/>
          <w:color w:val="000000" w:themeColor="text1"/>
          <w:lang w:val="en-US"/>
        </w:rPr>
        <w:t xml:space="preserve">post-2020 </w:t>
      </w:r>
      <w:r>
        <w:t>global</w:t>
      </w:r>
      <w:r w:rsidRPr="7B3BC124">
        <w:rPr>
          <w:rFonts w:asciiTheme="majorBidi" w:eastAsia="Arial" w:hAnsiTheme="majorBidi" w:cstheme="majorBidi"/>
          <w:color w:val="000000" w:themeColor="text1"/>
          <w:lang w:val="en-US"/>
        </w:rPr>
        <w:t xml:space="preserve"> biodiversity framework,</w:t>
      </w:r>
      <w:hyperlink r:id="rId15" w:anchor="_ftn1">
        <w:r w:rsidRPr="7B3BC124">
          <w:rPr>
            <w:rStyle w:val="Hyperlink"/>
            <w:rFonts w:asciiTheme="majorBidi" w:hAnsiTheme="majorBidi" w:cstheme="majorBidi"/>
            <w:vertAlign w:val="superscript"/>
          </w:rPr>
          <w:t>[1]</w:t>
        </w:r>
      </w:hyperlink>
      <w:r w:rsidRPr="7B3BC124">
        <w:rPr>
          <w:rFonts w:asciiTheme="majorBidi" w:hAnsiTheme="majorBidi" w:cstheme="majorBidi"/>
        </w:rPr>
        <w:t xml:space="preserve"> building on the Strategic Plan for Biodiversity 2011-2020, its achievements, gaps, and lessons learned, and the experience and achievements of other </w:t>
      </w:r>
      <w:r w:rsidRPr="7B3BC124">
        <w:rPr>
          <w:rFonts w:asciiTheme="majorBidi" w:hAnsiTheme="majorBidi" w:cstheme="majorBidi"/>
        </w:rPr>
        <w:lastRenderedPageBreak/>
        <w:t xml:space="preserve">relevant multilateral environmental agreements, sets out an ambitious plan to implement broad-based action to bring about a transformation in [our] [society’s] relationship with biodiversity by 2030, </w:t>
      </w:r>
      <w:proofErr w:type="spellStart"/>
      <w:r w:rsidRPr="7B3BC124">
        <w:rPr>
          <w:rFonts w:asciiTheme="majorBidi" w:hAnsiTheme="majorBidi" w:cstheme="majorBidi"/>
        </w:rPr>
        <w:t>i</w:t>
      </w:r>
      <w:proofErr w:type="spellEnd"/>
      <w:r w:rsidRPr="7B3BC124">
        <w:rPr>
          <w:rFonts w:asciiTheme="majorBidi" w:eastAsia="Calibri" w:hAnsiTheme="majorBidi" w:cstheme="majorBidi"/>
          <w:lang w:val="pt-BR"/>
        </w:rPr>
        <w:t xml:space="preserve">n </w:t>
      </w:r>
      <w:proofErr w:type="spellStart"/>
      <w:r w:rsidRPr="7B3BC124">
        <w:rPr>
          <w:rFonts w:asciiTheme="majorBidi" w:eastAsia="Calibri" w:hAnsiTheme="majorBidi" w:cstheme="majorBidi"/>
          <w:lang w:val="pt-BR"/>
        </w:rPr>
        <w:t>line</w:t>
      </w:r>
      <w:proofErr w:type="spellEnd"/>
      <w:r w:rsidRPr="7B3BC124">
        <w:rPr>
          <w:rFonts w:asciiTheme="majorBidi" w:eastAsia="Calibri" w:hAnsiTheme="majorBidi" w:cstheme="majorBidi"/>
          <w:lang w:val="pt-BR"/>
        </w:rPr>
        <w:t xml:space="preserve"> </w:t>
      </w:r>
      <w:proofErr w:type="spellStart"/>
      <w:r w:rsidRPr="7B3BC124">
        <w:rPr>
          <w:rFonts w:asciiTheme="majorBidi" w:eastAsia="Calibri" w:hAnsiTheme="majorBidi" w:cstheme="majorBidi"/>
          <w:lang w:val="pt-BR"/>
        </w:rPr>
        <w:t>with</w:t>
      </w:r>
      <w:proofErr w:type="spellEnd"/>
      <w:r w:rsidRPr="7B3BC124">
        <w:rPr>
          <w:rFonts w:asciiTheme="majorBidi" w:eastAsia="Calibri" w:hAnsiTheme="majorBidi" w:cstheme="majorBidi"/>
          <w:lang w:val="pt-BR"/>
        </w:rPr>
        <w:t xml:space="preserve"> </w:t>
      </w:r>
      <w:proofErr w:type="spellStart"/>
      <w:r w:rsidRPr="7B3BC124">
        <w:rPr>
          <w:rFonts w:asciiTheme="majorBidi" w:eastAsia="Calibri" w:hAnsiTheme="majorBidi" w:cstheme="majorBidi"/>
          <w:lang w:val="pt-BR"/>
        </w:rPr>
        <w:t>the</w:t>
      </w:r>
      <w:proofErr w:type="spellEnd"/>
      <w:r w:rsidRPr="7B3BC124">
        <w:rPr>
          <w:rFonts w:asciiTheme="majorBidi" w:eastAsia="Calibri" w:hAnsiTheme="majorBidi" w:cstheme="majorBidi"/>
          <w:lang w:val="pt-BR"/>
        </w:rPr>
        <w:t xml:space="preserve"> 2030 Agenda for </w:t>
      </w:r>
      <w:proofErr w:type="spellStart"/>
      <w:r w:rsidRPr="7B3BC124">
        <w:rPr>
          <w:rFonts w:asciiTheme="majorBidi" w:eastAsia="Calibri" w:hAnsiTheme="majorBidi" w:cstheme="majorBidi"/>
          <w:lang w:val="pt-BR"/>
        </w:rPr>
        <w:t>Sustainable</w:t>
      </w:r>
      <w:proofErr w:type="spellEnd"/>
      <w:r w:rsidRPr="7B3BC124">
        <w:rPr>
          <w:rFonts w:asciiTheme="majorBidi" w:eastAsia="Calibri" w:hAnsiTheme="majorBidi" w:cstheme="majorBidi"/>
          <w:lang w:val="pt-BR"/>
        </w:rPr>
        <w:t xml:space="preserve"> </w:t>
      </w:r>
      <w:proofErr w:type="spellStart"/>
      <w:r w:rsidRPr="7B3BC124">
        <w:rPr>
          <w:rFonts w:asciiTheme="majorBidi" w:eastAsia="Calibri" w:hAnsiTheme="majorBidi" w:cstheme="majorBidi"/>
          <w:lang w:val="pt-BR"/>
        </w:rPr>
        <w:t>Development</w:t>
      </w:r>
      <w:proofErr w:type="spellEnd"/>
      <w:r w:rsidRPr="7B3BC124">
        <w:rPr>
          <w:rFonts w:asciiTheme="majorBidi" w:eastAsia="Calibri" w:hAnsiTheme="majorBidi" w:cstheme="majorBidi"/>
          <w:lang w:val="pt-BR"/>
        </w:rPr>
        <w:t xml:space="preserve"> </w:t>
      </w:r>
      <w:proofErr w:type="spellStart"/>
      <w:r w:rsidRPr="7B3BC124">
        <w:rPr>
          <w:rFonts w:asciiTheme="majorBidi" w:eastAsia="Calibri" w:hAnsiTheme="majorBidi" w:cstheme="majorBidi"/>
          <w:lang w:val="pt-BR"/>
        </w:rPr>
        <w:t>and</w:t>
      </w:r>
      <w:proofErr w:type="spellEnd"/>
      <w:r w:rsidRPr="7B3BC124">
        <w:rPr>
          <w:rFonts w:asciiTheme="majorBidi" w:eastAsia="Calibri" w:hAnsiTheme="majorBidi" w:cstheme="majorBidi"/>
          <w:lang w:val="pt-BR"/>
        </w:rPr>
        <w:t xml:space="preserve"> its </w:t>
      </w:r>
      <w:proofErr w:type="spellStart"/>
      <w:r w:rsidRPr="7B3BC124">
        <w:rPr>
          <w:rFonts w:asciiTheme="majorBidi" w:eastAsia="Calibri" w:hAnsiTheme="majorBidi" w:cstheme="majorBidi"/>
          <w:lang w:val="pt-BR"/>
        </w:rPr>
        <w:t>Sustainable</w:t>
      </w:r>
      <w:proofErr w:type="spellEnd"/>
      <w:r w:rsidRPr="7B3BC124">
        <w:rPr>
          <w:rFonts w:asciiTheme="majorBidi" w:eastAsia="Calibri" w:hAnsiTheme="majorBidi" w:cstheme="majorBidi"/>
          <w:lang w:val="pt-BR"/>
        </w:rPr>
        <w:t xml:space="preserve"> </w:t>
      </w:r>
      <w:proofErr w:type="spellStart"/>
      <w:r w:rsidRPr="7B3BC124">
        <w:rPr>
          <w:rFonts w:asciiTheme="majorBidi" w:eastAsia="Calibri" w:hAnsiTheme="majorBidi" w:cstheme="majorBidi"/>
          <w:lang w:val="pt-BR"/>
        </w:rPr>
        <w:t>Development</w:t>
      </w:r>
      <w:proofErr w:type="spellEnd"/>
      <w:r w:rsidRPr="7B3BC124">
        <w:rPr>
          <w:rFonts w:asciiTheme="majorBidi" w:eastAsia="Calibri" w:hAnsiTheme="majorBidi" w:cstheme="majorBidi"/>
          <w:lang w:val="pt-BR"/>
        </w:rPr>
        <w:t xml:space="preserve"> </w:t>
      </w:r>
      <w:r w:rsidRPr="7B3BC124">
        <w:rPr>
          <w:rFonts w:asciiTheme="majorBidi" w:hAnsiTheme="majorBidi" w:cstheme="majorBidi"/>
        </w:rPr>
        <w:t>Goals, and ensure that, by 2050, the shared vision of living in harmony with nature is fulfilled.</w:t>
      </w:r>
    </w:p>
    <w:p w14:paraId="3FF10259" w14:textId="77777777" w:rsidR="0095569C" w:rsidRPr="006764A8" w:rsidRDefault="0095569C" w:rsidP="0095569C">
      <w:pPr>
        <w:pStyle w:val="Heading2"/>
        <w:tabs>
          <w:tab w:val="left" w:pos="426"/>
        </w:tabs>
        <w:ind w:left="360"/>
      </w:pPr>
      <w:r>
        <w:t>Section B.</w:t>
      </w:r>
      <w:r>
        <w:tab/>
        <w:t>Purpose</w:t>
      </w:r>
    </w:p>
    <w:p w14:paraId="7679F684" w14:textId="111B9C8E" w:rsidR="0095569C" w:rsidRPr="003B2508" w:rsidRDefault="0095569C" w:rsidP="003B2508">
      <w:pPr>
        <w:spacing w:before="120" w:after="120"/>
      </w:pPr>
      <w:r>
        <w:t>[3</w:t>
      </w:r>
      <w:r w:rsidRPr="00F4525C">
        <w:rPr>
          <w:i/>
          <w:iCs/>
        </w:rPr>
        <w:t>bis</w:t>
      </w:r>
      <w:r>
        <w:t>.</w:t>
      </w:r>
      <w:r>
        <w:tab/>
        <w:t xml:space="preserve"> The purpose is to implement the three objectives of the Convention in a balanced manner.]</w:t>
      </w:r>
    </w:p>
    <w:p w14:paraId="3FF3269B" w14:textId="77777777" w:rsidR="0095569C" w:rsidRDefault="0095569C" w:rsidP="0095569C">
      <w:pPr>
        <w:pStyle w:val="Para1"/>
        <w:numPr>
          <w:ilvl w:val="0"/>
          <w:numId w:val="2"/>
        </w:numPr>
        <w:tabs>
          <w:tab w:val="clear" w:pos="360"/>
        </w:tabs>
        <w:rPr>
          <w:lang w:val="en-US"/>
        </w:rPr>
      </w:pPr>
      <w:r w:rsidRPr="7B3BC124">
        <w:rPr>
          <w:lang w:val="en-US"/>
        </w:rPr>
        <w:t>The framework aims to catalyze, enable and galvanize urgent and transformative action by Governments, [subnational and local governments] [and] [with the involvement of] all of society, including indigenous peoples and local communities, and  non-governmental organizations, women, [persons of diverse gender identities], youth, the elderly, business and finance community, scientific community, academia, faith-based organizations, citizens at large, and other stakeholders, [to address] [halt and] [reverse] [the trend of] biodiversity loss, [in keeping with] [to achieve the outcomes it sets out in] its vision, mission, goals and targets, and thereby to contribute [equally] to the three objectives of the Convention on Biological Diversity</w:t>
      </w:r>
      <w:r>
        <w:t xml:space="preserve"> [</w:t>
      </w:r>
      <w:r w:rsidRPr="7B3BC124">
        <w:rPr>
          <w:lang w:val="en-US"/>
        </w:rPr>
        <w:t>in a balanced way], and to</w:t>
      </w:r>
      <w:r>
        <w:t xml:space="preserve"> </w:t>
      </w:r>
      <w:r w:rsidRPr="7B3BC124">
        <w:rPr>
          <w:lang w:val="en-US"/>
        </w:rPr>
        <w:t>its Protocols, [in the context of  equity and [the provisions of the Convention] [common but differentiated responsibilities]], [ensuring coherence and complementarity with other biodiversity-related conventions and relevant multilateral [environmental] agreements, international organizations, processes and instruments including the [Paris Agreement and the] 2030 Agenda for Sustainable Development.]</w:t>
      </w:r>
      <w:r>
        <w:rPr>
          <w:rStyle w:val="FootnoteReference"/>
          <w:lang w:val="en-US"/>
        </w:rPr>
        <w:footnoteReference w:id="3"/>
      </w:r>
    </w:p>
    <w:p w14:paraId="6E1CDD80" w14:textId="04D29DC5" w:rsidR="0095569C" w:rsidRPr="00B43E49" w:rsidRDefault="0095569C" w:rsidP="0095569C">
      <w:pPr>
        <w:pStyle w:val="Para1"/>
        <w:numPr>
          <w:ilvl w:val="0"/>
          <w:numId w:val="0"/>
        </w:numPr>
        <w:rPr>
          <w:lang w:val="en-US"/>
        </w:rPr>
      </w:pPr>
      <w:r w:rsidRPr="22D53A04">
        <w:rPr>
          <w:lang w:val="en-US"/>
        </w:rPr>
        <w:t xml:space="preserve">[4 </w:t>
      </w:r>
      <w:r w:rsidRPr="22D53A04">
        <w:rPr>
          <w:i/>
          <w:iCs/>
          <w:lang w:val="en-US"/>
        </w:rPr>
        <w:t>Alt 1</w:t>
      </w:r>
      <w:r w:rsidRPr="22D53A04">
        <w:rPr>
          <w:lang w:val="en-US"/>
        </w:rPr>
        <w:t>.</w:t>
      </w:r>
      <w:r>
        <w:tab/>
      </w:r>
      <w:r w:rsidRPr="22D53A04">
        <w:rPr>
          <w:lang w:val="en-US"/>
        </w:rPr>
        <w:t xml:space="preserve"> The framework [aims to catalyze, enable and galvanize urgent and transformative action to] [seeks] to [address] [halt] [restore] and reverse the trend of biodiversity loss [taking transformative action]to achieve the outcomes it sets out in its vision, mission, goals and targets, thereby contributing equally to the three objectives of the Convention on Biological Diversity [by Governments, [subnational and local governments] [and] [with the involvement of] all of society, including indigenous peoples and local communities, and  non-governmental organizations, women, [persons of diverse gender identities], youth, the elderly, business and finance community, scientific community, academia, faith-based organizations, citizens at large, and other stakeholders and] [including] through: ensuring coherence and complementarity with other biodiversity-related conventions and relevant multilateral [environmental] agreements, international organizations, processes and instruments including the [Paris Agreement and the] 2030 Agenda for Sustainable Development.]</w:t>
      </w:r>
      <w:r w:rsidR="00767592" w:rsidRPr="00F4525C">
        <w:rPr>
          <w:vertAlign w:val="superscript"/>
          <w:lang w:val="en-US"/>
        </w:rPr>
        <w:t>3</w:t>
      </w:r>
    </w:p>
    <w:p w14:paraId="6E41E9C5" w14:textId="77777777" w:rsidR="0095569C" w:rsidRDefault="0095569C" w:rsidP="0095569C">
      <w:pPr>
        <w:pStyle w:val="Para1"/>
        <w:numPr>
          <w:ilvl w:val="0"/>
          <w:numId w:val="2"/>
        </w:numPr>
        <w:tabs>
          <w:tab w:val="clear" w:pos="360"/>
        </w:tabs>
        <w:rPr>
          <w:lang w:val="en-US"/>
        </w:rPr>
      </w:pPr>
      <w:r w:rsidRPr="4C74A8B7">
        <w:rPr>
          <w:lang w:val="en-US"/>
        </w:rPr>
        <w:t xml:space="preserve">It aims to </w:t>
      </w:r>
      <w:r>
        <w:t>provide</w:t>
      </w:r>
      <w:r w:rsidRPr="4C74A8B7">
        <w:rPr>
          <w:lang w:val="en-US"/>
        </w:rPr>
        <w:t xml:space="preserve"> a global [results-oriented] [outcome-oriented] and process-oriented framework [[while recognizing that it is not legally binding] to [guide and facilitate the development and implementation of national, </w:t>
      </w:r>
      <w:proofErr w:type="gramStart"/>
      <w:r w:rsidRPr="4C74A8B7">
        <w:rPr>
          <w:lang w:val="en-US"/>
        </w:rPr>
        <w:t>subnational</w:t>
      </w:r>
      <w:proofErr w:type="gramEnd"/>
      <w:r w:rsidRPr="4C74A8B7">
        <w:rPr>
          <w:lang w:val="en-US"/>
        </w:rPr>
        <w:t xml:space="preserve"> and regional goals and targets and, [as necessary], the revision and updating of national biodiversity strategies and action plans]. It also aims to facilitate regular monitoring and review of progress at the global [regional, subregional, </w:t>
      </w:r>
      <w:proofErr w:type="gramStart"/>
      <w:r w:rsidRPr="4C74A8B7">
        <w:rPr>
          <w:lang w:val="en-US"/>
        </w:rPr>
        <w:t>national</w:t>
      </w:r>
      <w:proofErr w:type="gramEnd"/>
      <w:r w:rsidRPr="4C74A8B7">
        <w:rPr>
          <w:lang w:val="en-US"/>
        </w:rPr>
        <w:t xml:space="preserve"> and subnational] level and to increase transparency and [accountability] [responsibility]]. </w:t>
      </w:r>
    </w:p>
    <w:p w14:paraId="71B210D7" w14:textId="77777777" w:rsidR="0095569C" w:rsidRPr="00E20DA0" w:rsidRDefault="0095569C" w:rsidP="0095569C">
      <w:pPr>
        <w:pStyle w:val="Para1"/>
        <w:numPr>
          <w:ilvl w:val="0"/>
          <w:numId w:val="2"/>
        </w:numPr>
        <w:tabs>
          <w:tab w:val="clear" w:pos="360"/>
        </w:tabs>
        <w:rPr>
          <w:lang w:val="en-US"/>
        </w:rPr>
      </w:pPr>
      <w:r>
        <w:t>[</w:t>
      </w:r>
      <w:r w:rsidRPr="7B3BC124">
        <w:rPr>
          <w:lang w:val="en-US"/>
        </w:rPr>
        <w:t xml:space="preserve">The </w:t>
      </w:r>
      <w:r>
        <w:t>framework</w:t>
      </w:r>
      <w:r w:rsidRPr="7B3BC124">
        <w:rPr>
          <w:lang w:val="en-US"/>
        </w:rPr>
        <w:t xml:space="preserve"> seeks to promote [synergies] [coherence and complementarity] cooperation between the Convention on Biological Diversity and its Protocols, and other biodiversity related Conventions, [relevant] and other multilateral [environmental] agreements[, entities and] [processes] which are supportive of the objectives of the Convention and its protocols, respecting [and building on] their respective mandates, and to create opportunities for [coordination,] [collaboration] cooperation and partnerships among the diverse actors, and </w:t>
      </w:r>
      <w:r>
        <w:t>to enhance the efficiency and effectiveness of its implementation.]</w:t>
      </w:r>
    </w:p>
    <w:p w14:paraId="3595DD0E" w14:textId="41BE8E9E" w:rsidR="0095569C" w:rsidRPr="00BE7F75" w:rsidRDefault="0095569C" w:rsidP="00BE7F75">
      <w:pPr>
        <w:spacing w:before="120" w:after="120"/>
        <w:jc w:val="center"/>
        <w:rPr>
          <w:b/>
          <w:bCs/>
          <w:szCs w:val="22"/>
        </w:rPr>
      </w:pPr>
      <w:r w:rsidRPr="52FB1A5A">
        <w:rPr>
          <w:b/>
          <w:bCs/>
        </w:rPr>
        <w:t>[Section B Bis [Principles and] [Approaches] [Guidance] for the implementation of the Framework</w:t>
      </w:r>
    </w:p>
    <w:p w14:paraId="514E20F3" w14:textId="77777777" w:rsidR="0095569C" w:rsidRPr="00D11BFD" w:rsidRDefault="0095569C" w:rsidP="0095569C">
      <w:pPr>
        <w:pStyle w:val="Para1"/>
        <w:numPr>
          <w:ilvl w:val="0"/>
          <w:numId w:val="2"/>
        </w:numPr>
        <w:tabs>
          <w:tab w:val="clear" w:pos="360"/>
        </w:tabs>
      </w:pPr>
      <w:r>
        <w:t xml:space="preserve">The following [principles and] [approaches] [guidance] should underpin the implementation of the Framework: </w:t>
      </w:r>
    </w:p>
    <w:p w14:paraId="3D52F354" w14:textId="2CDABB57" w:rsidR="0095569C" w:rsidRPr="00EB60EA" w:rsidRDefault="0095569C" w:rsidP="0095569C">
      <w:pPr>
        <w:pStyle w:val="Para1"/>
        <w:numPr>
          <w:ilvl w:val="0"/>
          <w:numId w:val="2"/>
        </w:numPr>
        <w:tabs>
          <w:tab w:val="clear" w:pos="360"/>
        </w:tabs>
      </w:pPr>
      <w:r>
        <w:lastRenderedPageBreak/>
        <w:t xml:space="preserve">This is a framework for all, for the whole of government and the whole of society. Its success will require </w:t>
      </w:r>
      <w:r w:rsidRPr="00CE4400">
        <w:rPr>
          <w:kern w:val="22"/>
        </w:rPr>
        <w:t xml:space="preserve">political </w:t>
      </w:r>
      <w:r w:rsidRPr="00735B4C">
        <w:t>will</w:t>
      </w:r>
      <w:r w:rsidRPr="00CE4400">
        <w:rPr>
          <w:kern w:val="22"/>
        </w:rPr>
        <w:t xml:space="preserve"> and recognition at the highest levels of government</w:t>
      </w:r>
      <w:r>
        <w:t xml:space="preserve"> and will rely on action and cooperation by all levels of government by all actors of society. </w:t>
      </w:r>
      <w:r w:rsidRPr="001F3E80">
        <w:t xml:space="preserve">While some targets may be more relevant to specific local contexts and circumstances, efforts by all governments and stakeholders across all goals and targets will be essential to ensure the successful </w:t>
      </w:r>
      <w:r w:rsidRPr="00EB60EA">
        <w:t xml:space="preserve">implementation of the </w:t>
      </w:r>
      <w:proofErr w:type="gramStart"/>
      <w:r w:rsidRPr="00EB60EA">
        <w:t>framework as a whole</w:t>
      </w:r>
      <w:proofErr w:type="gramEnd"/>
      <w:r w:rsidRPr="00EB60EA">
        <w:t>.</w:t>
      </w:r>
    </w:p>
    <w:p w14:paraId="324DAA51" w14:textId="77777777" w:rsidR="0095569C" w:rsidRDefault="0095569C" w:rsidP="0095569C">
      <w:pPr>
        <w:pStyle w:val="Para1"/>
        <w:numPr>
          <w:ilvl w:val="0"/>
          <w:numId w:val="2"/>
        </w:numPr>
        <w:tabs>
          <w:tab w:val="clear" w:pos="360"/>
        </w:tabs>
      </w:pPr>
      <w:r>
        <w:t xml:space="preserve">The implementation of the framework will be based on national biodiversity strategies and action plans (NBSAPs) and on mainstreaming across sectors and levels of government, and will require transparent and inclusive governance, and coherent and effective national legislation, </w:t>
      </w:r>
      <w:proofErr w:type="gramStart"/>
      <w:r>
        <w:t>policies</w:t>
      </w:r>
      <w:proofErr w:type="gramEnd"/>
      <w:r>
        <w:t xml:space="preserve"> and institutions. National contributions to global goals and targets of the framework will be determined according to national circumstances, </w:t>
      </w:r>
      <w:proofErr w:type="gramStart"/>
      <w:r>
        <w:t>priorities</w:t>
      </w:r>
      <w:proofErr w:type="gramEnd"/>
      <w:r>
        <w:t xml:space="preserve"> and capabilities.</w:t>
      </w:r>
    </w:p>
    <w:p w14:paraId="688BC63B" w14:textId="77777777" w:rsidR="0095569C" w:rsidRDefault="0095569C" w:rsidP="0095569C">
      <w:pPr>
        <w:pStyle w:val="Para1"/>
        <w:numPr>
          <w:ilvl w:val="0"/>
          <w:numId w:val="2"/>
        </w:numPr>
        <w:tabs>
          <w:tab w:val="clear" w:pos="360"/>
        </w:tabs>
      </w:pPr>
      <w:r>
        <w:t>In the event the implementation of the global biodiversity framework at the national level involves the adoption of legislative measures, such measures need to be supportive of the provisions and implementation of other international agreements or instruments that address matters which are relevant to those covered under the framework.</w:t>
      </w:r>
    </w:p>
    <w:p w14:paraId="5540B959" w14:textId="77777777" w:rsidR="0095569C" w:rsidRDefault="0095569C" w:rsidP="0095569C">
      <w:pPr>
        <w:pStyle w:val="Para1"/>
        <w:numPr>
          <w:ilvl w:val="0"/>
          <w:numId w:val="2"/>
        </w:numPr>
        <w:tabs>
          <w:tab w:val="clear" w:pos="360"/>
        </w:tabs>
      </w:pPr>
      <w:r>
        <w:t xml:space="preserve">The framework acknowledges international human rights law, and the right to a clean, </w:t>
      </w:r>
      <w:proofErr w:type="gramStart"/>
      <w:r>
        <w:t>safe</w:t>
      </w:r>
      <w:proofErr w:type="gramEnd"/>
      <w:r>
        <w:t xml:space="preserve"> and sustainable environment. Its implementation should follow a human rights-based approach respecting, </w:t>
      </w:r>
      <w:proofErr w:type="gramStart"/>
      <w:r>
        <w:t>protecting</w:t>
      </w:r>
      <w:proofErr w:type="gramEnd"/>
      <w:r>
        <w:t xml:space="preserve"> and fulfilling these rights, and being mindful of diverse world views, values and knowledge systems, including different conceptualizations of nature and people’s relationship with it.</w:t>
      </w:r>
    </w:p>
    <w:p w14:paraId="2F136519" w14:textId="77777777" w:rsidR="0095569C" w:rsidRDefault="0095569C" w:rsidP="0095569C">
      <w:pPr>
        <w:pStyle w:val="Para1"/>
        <w:numPr>
          <w:ilvl w:val="0"/>
          <w:numId w:val="2"/>
        </w:numPr>
        <w:tabs>
          <w:tab w:val="clear" w:pos="360"/>
        </w:tabs>
      </w:pPr>
      <w:r>
        <w:t xml:space="preserve">Success will depend on ensuring gender equality and empowerment of women and girls and reducing inequalities, enhancing greater access to </w:t>
      </w:r>
      <w:proofErr w:type="gramStart"/>
      <w:r>
        <w:t>education</w:t>
      </w:r>
      <w:proofErr w:type="gramEnd"/>
      <w:r>
        <w:t xml:space="preserve"> and respecting the principle of intergenerational equity. </w:t>
      </w:r>
    </w:p>
    <w:p w14:paraId="161A3ACA" w14:textId="77777777" w:rsidR="0095569C" w:rsidRDefault="0095569C" w:rsidP="0095569C">
      <w:pPr>
        <w:pStyle w:val="Para1"/>
        <w:numPr>
          <w:ilvl w:val="0"/>
          <w:numId w:val="2"/>
        </w:numPr>
        <w:tabs>
          <w:tab w:val="clear" w:pos="360"/>
        </w:tabs>
      </w:pPr>
      <w:r>
        <w:t xml:space="preserve">The framework acknowledges the important roles and contributions of indigenous people and local communities as custodians of biodiversity and partners in the restoration, </w:t>
      </w:r>
      <w:proofErr w:type="gramStart"/>
      <w:r>
        <w:t>conservation</w:t>
      </w:r>
      <w:proofErr w:type="gramEnd"/>
      <w:r>
        <w:t xml:space="preserve"> and sustainable use of biodiversity. Its implementation must ensure the respect, preservation and maintenance of the knowledge, innovations and sustainable practices of indigenous peoples and local communities, including through their full and effective participation in decision-making and their free, prior, and informed consent, prior and informed consent or approval and involvement, in accordance with the United Nations Declaration on the Rights of Indigenous Peoples and international human rights law.</w:t>
      </w:r>
    </w:p>
    <w:p w14:paraId="074E0E89" w14:textId="77777777" w:rsidR="0095569C" w:rsidRDefault="0095569C" w:rsidP="0095569C">
      <w:pPr>
        <w:pStyle w:val="Para1"/>
        <w:numPr>
          <w:ilvl w:val="0"/>
          <w:numId w:val="2"/>
        </w:numPr>
        <w:tabs>
          <w:tab w:val="clear" w:pos="360"/>
        </w:tabs>
      </w:pPr>
      <w:r>
        <w:t>The goals and targets of the framework are integrated and are intended to balance the three objectives of the Convention on Biological Diversity. The framework is to be implemented in line with these objectives, with other provisions of the Convention on Biological Diversity, and with the Cartagena Protocol on Biosafety and the Nagoya Protocol on Access and Benefit-sharing as applicable.</w:t>
      </w:r>
    </w:p>
    <w:p w14:paraId="58904541" w14:textId="77777777" w:rsidR="0095569C" w:rsidRDefault="0095569C" w:rsidP="0095569C">
      <w:pPr>
        <w:pStyle w:val="Para1"/>
        <w:numPr>
          <w:ilvl w:val="0"/>
          <w:numId w:val="2"/>
        </w:numPr>
        <w:tabs>
          <w:tab w:val="clear" w:pos="360"/>
        </w:tabs>
      </w:pPr>
      <w:r>
        <w:t xml:space="preserve">The efficiency and effectiveness of the framework’s implementation will be promoted by enhancing collaboration, cooperation and synergies between the Convention on Biological Diversity and its protocols and the Rio conventions, other biodiversity-related conventions, other relevant multilateral agreements and international organizations and processes, including at the global, regional, </w:t>
      </w:r>
      <w:proofErr w:type="gramStart"/>
      <w:r>
        <w:t>subregional</w:t>
      </w:r>
      <w:proofErr w:type="gramEnd"/>
      <w:r>
        <w:t xml:space="preserve"> and national levels. </w:t>
      </w:r>
    </w:p>
    <w:p w14:paraId="31BDC440" w14:textId="77777777" w:rsidR="0095569C" w:rsidRDefault="0095569C" w:rsidP="0095569C">
      <w:pPr>
        <w:pStyle w:val="Para1"/>
        <w:numPr>
          <w:ilvl w:val="0"/>
          <w:numId w:val="2"/>
        </w:numPr>
        <w:tabs>
          <w:tab w:val="clear" w:pos="360"/>
        </w:tabs>
      </w:pPr>
      <w:r>
        <w:t>Sound implementation of the framework will aim to generate co-benefits for the achievement of the goals established under the Paris Agreement, the United Nations Framework Convention on Climate Change, the UN Ocean Decade, and the promotion of a biodiversity inclusive One Health approach.</w:t>
      </w:r>
    </w:p>
    <w:p w14:paraId="581EABD5" w14:textId="77777777" w:rsidR="0095569C" w:rsidRDefault="0095569C" w:rsidP="0095569C">
      <w:pPr>
        <w:pStyle w:val="Para1"/>
        <w:numPr>
          <w:ilvl w:val="0"/>
          <w:numId w:val="2"/>
        </w:numPr>
        <w:tabs>
          <w:tab w:val="clear" w:pos="360"/>
        </w:tabs>
      </w:pPr>
      <w:r>
        <w:t xml:space="preserve">The global biodiversity framework is to be implemented based on scientific and other evidence, recognizing the role of science, </w:t>
      </w:r>
      <w:proofErr w:type="gramStart"/>
      <w:r>
        <w:t>technology</w:t>
      </w:r>
      <w:proofErr w:type="gramEnd"/>
      <w:r>
        <w:t xml:space="preserve"> and innovation and that of other knowledge and innovation systems, and in line with and full respect of the precautionary approach and the ecosystem approach.</w:t>
      </w:r>
    </w:p>
    <w:p w14:paraId="2BB2E964" w14:textId="77777777" w:rsidR="0095569C" w:rsidRDefault="0095569C" w:rsidP="0095569C">
      <w:pPr>
        <w:pStyle w:val="Para1"/>
        <w:numPr>
          <w:ilvl w:val="0"/>
          <w:numId w:val="2"/>
        </w:numPr>
        <w:tabs>
          <w:tab w:val="clear" w:pos="360"/>
        </w:tabs>
      </w:pPr>
      <w:r>
        <w:t>The framework recognizes that reversing the loss of biological diversity, for the benefit of all living beings, is a common concern of humankind. Its implementation shall be guided of the Rio Declaration.</w:t>
      </w:r>
    </w:p>
    <w:p w14:paraId="09B06119" w14:textId="77777777" w:rsidR="0095569C" w:rsidRDefault="0095569C" w:rsidP="0095569C">
      <w:pPr>
        <w:pStyle w:val="Para1"/>
        <w:numPr>
          <w:ilvl w:val="0"/>
          <w:numId w:val="2"/>
        </w:numPr>
        <w:tabs>
          <w:tab w:val="clear" w:pos="360"/>
        </w:tabs>
      </w:pPr>
      <w:r w:rsidRPr="0074357E">
        <w:lastRenderedPageBreak/>
        <w:t xml:space="preserve">This framework is to be implemented </w:t>
      </w:r>
      <w:proofErr w:type="gramStart"/>
      <w:r w:rsidRPr="0074357E">
        <w:t>taking into account</w:t>
      </w:r>
      <w:proofErr w:type="gramEnd"/>
      <w:r w:rsidRPr="0074357E">
        <w:t xml:space="preserve"> the resolution on nature-based solutions adopted at the fifth session of the United Nations Environment Assembly</w:t>
      </w:r>
      <w:r>
        <w:t>,</w:t>
      </w:r>
      <w:r w:rsidRPr="0074357E">
        <w:t xml:space="preserve"> which defines nature-based solutions</w:t>
      </w:r>
      <w:r>
        <w:t>.</w:t>
      </w:r>
      <w:r>
        <w:rPr>
          <w:rStyle w:val="FootnoteReference"/>
        </w:rPr>
        <w:footnoteReference w:id="4"/>
      </w:r>
      <w:r w:rsidRPr="0074357E">
        <w:t xml:space="preserve">  </w:t>
      </w:r>
    </w:p>
    <w:p w14:paraId="4E899F4C" w14:textId="77777777" w:rsidR="0095569C" w:rsidRDefault="0095569C" w:rsidP="0095569C">
      <w:pPr>
        <w:pStyle w:val="Para1"/>
        <w:numPr>
          <w:ilvl w:val="0"/>
          <w:numId w:val="2"/>
        </w:numPr>
        <w:tabs>
          <w:tab w:val="clear" w:pos="360"/>
        </w:tabs>
      </w:pPr>
      <w:r>
        <w:t xml:space="preserve">Implementation of the framework requires transformative, </w:t>
      </w:r>
      <w:proofErr w:type="gramStart"/>
      <w:r>
        <w:t>innovative</w:t>
      </w:r>
      <w:proofErr w:type="gramEnd"/>
      <w:r>
        <w:t xml:space="preserve"> and transdisciplinary education, formal and informal, at all levels, including science-policy interface studies and lifelong learning processes, recognizing diverse world views, values and knowledge systems of indigenous peoples and local communities. </w:t>
      </w:r>
    </w:p>
    <w:p w14:paraId="10B10EB0" w14:textId="77777777" w:rsidR="0095569C" w:rsidRDefault="0095569C" w:rsidP="0095569C">
      <w:pPr>
        <w:pStyle w:val="Para1"/>
        <w:numPr>
          <w:ilvl w:val="0"/>
          <w:numId w:val="2"/>
        </w:numPr>
        <w:tabs>
          <w:tab w:val="clear" w:pos="360"/>
        </w:tabs>
      </w:pPr>
      <w:r>
        <w:t xml:space="preserve">The full implementation of the framework requires adequate, </w:t>
      </w:r>
      <w:proofErr w:type="gramStart"/>
      <w:r>
        <w:t>predictable</w:t>
      </w:r>
      <w:proofErr w:type="gramEnd"/>
      <w:r>
        <w:t xml:space="preserve"> and easily accessible financial resources from all sources, prioritizing public sources.]</w:t>
      </w:r>
    </w:p>
    <w:p w14:paraId="738D34E0" w14:textId="77777777" w:rsidR="0095569C" w:rsidRPr="00D11BFD" w:rsidRDefault="0095569C" w:rsidP="0095569C">
      <w:pPr>
        <w:pStyle w:val="Heading2"/>
        <w:tabs>
          <w:tab w:val="left" w:pos="426"/>
        </w:tabs>
        <w:ind w:left="360"/>
        <w:rPr>
          <w:szCs w:val="22"/>
        </w:rPr>
      </w:pPr>
      <w:r>
        <w:rPr>
          <w:szCs w:val="22"/>
        </w:rPr>
        <w:t>Section C.</w:t>
      </w:r>
      <w:r>
        <w:rPr>
          <w:szCs w:val="22"/>
        </w:rPr>
        <w:tab/>
        <w:t xml:space="preserve"> </w:t>
      </w:r>
      <w:r w:rsidRPr="001A2460">
        <w:rPr>
          <w:rFonts w:eastAsia="Malgun Gothic"/>
          <w:kern w:val="22"/>
          <w:szCs w:val="22"/>
        </w:rPr>
        <w:t>Relationship with</w:t>
      </w:r>
      <w:r>
        <w:rPr>
          <w:rFonts w:eastAsia="Malgun Gothic"/>
          <w:kern w:val="22"/>
          <w:szCs w:val="22"/>
        </w:rPr>
        <w:t xml:space="preserve"> the</w:t>
      </w:r>
      <w:r w:rsidRPr="001A2460">
        <w:rPr>
          <w:rFonts w:eastAsia="Malgun Gothic"/>
          <w:kern w:val="22"/>
          <w:szCs w:val="22"/>
        </w:rPr>
        <w:t xml:space="preserve"> 2030 Agenda for Sustainable Development</w:t>
      </w:r>
    </w:p>
    <w:p w14:paraId="0B326565" w14:textId="77777777" w:rsidR="0095569C" w:rsidRPr="0097564F" w:rsidRDefault="0095569C" w:rsidP="0095569C">
      <w:pPr>
        <w:pStyle w:val="Para1"/>
        <w:numPr>
          <w:ilvl w:val="0"/>
          <w:numId w:val="2"/>
        </w:numPr>
        <w:tabs>
          <w:tab w:val="clear" w:pos="360"/>
        </w:tabs>
        <w:rPr>
          <w:lang w:val="en-US"/>
        </w:rPr>
      </w:pPr>
      <w:r w:rsidRPr="7B3BC124">
        <w:rPr>
          <w:lang w:val="en-US"/>
        </w:rPr>
        <w:t xml:space="preserve">The </w:t>
      </w:r>
      <w:r>
        <w:t>framework</w:t>
      </w:r>
      <w:r w:rsidRPr="7B3BC124">
        <w:rPr>
          <w:lang w:val="en-US"/>
        </w:rPr>
        <w:t xml:space="preserve"> is a contribution to the achievement of the 2030 Agenda for Sustainable Development. At the same time, progress towards the Sustainable Development Goals and the achievement of sustainable development in all its three dimensions (environmental, </w:t>
      </w:r>
      <w:proofErr w:type="gramStart"/>
      <w:r w:rsidRPr="7B3BC124">
        <w:rPr>
          <w:lang w:val="en-US"/>
        </w:rPr>
        <w:t>social</w:t>
      </w:r>
      <w:proofErr w:type="gramEnd"/>
      <w:r w:rsidRPr="7B3BC124">
        <w:rPr>
          <w:lang w:val="en-US"/>
        </w:rPr>
        <w:t xml:space="preserve"> and economic) is necessary to create the conditions necessary to fulfill the goals and targets of the framework.</w:t>
      </w:r>
    </w:p>
    <w:p w14:paraId="27689C73" w14:textId="165E934D" w:rsidR="0095569C" w:rsidRPr="007D1F2A" w:rsidRDefault="0095569C" w:rsidP="004204EA">
      <w:pPr>
        <w:pStyle w:val="Heading2"/>
        <w:tabs>
          <w:tab w:val="left" w:pos="426"/>
        </w:tabs>
      </w:pPr>
      <w:r w:rsidRPr="02294556">
        <w:t>[Section D</w:t>
      </w:r>
      <w:r>
        <w:rPr>
          <w:szCs w:val="22"/>
        </w:rPr>
        <w:t>.</w:t>
      </w:r>
      <w:r>
        <w:rPr>
          <w:szCs w:val="22"/>
        </w:rPr>
        <w:tab/>
      </w:r>
      <w:r w:rsidRPr="02294556">
        <w:rPr>
          <w:rFonts w:eastAsia="Malgun Gothic"/>
          <w:kern w:val="22"/>
        </w:rPr>
        <w:t>Theory of change</w:t>
      </w:r>
    </w:p>
    <w:p w14:paraId="78E3E595" w14:textId="03DF42B5" w:rsidR="0095569C" w:rsidRPr="00A12268" w:rsidRDefault="0095569C" w:rsidP="0095569C">
      <w:pPr>
        <w:pStyle w:val="Para1"/>
        <w:numPr>
          <w:ilvl w:val="0"/>
          <w:numId w:val="2"/>
        </w:numPr>
        <w:tabs>
          <w:tab w:val="clear" w:pos="360"/>
        </w:tabs>
        <w:rPr>
          <w:lang w:val="en-US"/>
        </w:rPr>
      </w:pPr>
      <w:r w:rsidRPr="7B3BC124">
        <w:rPr>
          <w:lang w:val="en-US"/>
        </w:rPr>
        <w:t>The framework is built around a theory of change (see figure 1) which recognizes that urgent policy action at global, regional, subregional, national and subnational level  is required [to achieve sustainable  economic, social and financial models in line with the 2030 agenda so that the trends that have exacerbated biodiversity loss are reverted in the [next 10 years] by 2030 and allow for the recovery of [natural] all ecosystems in the following 20 years], with net improvements by 2050 to achieve the vision of “living in harmony with nature [positive improvements] by 2050” to achieve sustainable economic, social and financial models in line with the 2030 agenda  so that the trends that have exacerbated biodiversity loss are reverted in the [next 10 years] by 2030. [[It acknowledges the interlinkages between goals and targets building on the IPBES conceptual framework]. It recognizes the importance of a [human] rights-based approach, including the respect, protection [promotion] and fulfillment of human rights, [and the rights of Mother Earth</w:t>
      </w:r>
      <w:r>
        <w:rPr>
          <w:lang w:val="en-US"/>
        </w:rPr>
        <w:t>,</w:t>
      </w:r>
      <w:r w:rsidRPr="7B3BC124">
        <w:rPr>
          <w:lang w:val="en-US"/>
        </w:rPr>
        <w:t>] [gender equality] and foster intergenerational equity. [It also assumes that] a whole-of government and society approach is necessary to make the changes needed [over the next 10 years] by 2030 as a stepping-stone towards the achievement of the 2050 Vision. As such, governments and societies need to determine priorities and allocate financial and other resources, [internalize] [integrating] the value of nature and recognize the cost of inaction, and [provide new and additional resources to developing countries to enable them to meet the incremental costs of implementing the framework].]</w:t>
      </w:r>
    </w:p>
    <w:p w14:paraId="59EB7119" w14:textId="77777777" w:rsidR="0095569C" w:rsidRDefault="0095569C" w:rsidP="0095569C">
      <w:pPr>
        <w:pStyle w:val="Para1"/>
        <w:numPr>
          <w:ilvl w:val="0"/>
          <w:numId w:val="2"/>
        </w:numPr>
        <w:tabs>
          <w:tab w:val="clear" w:pos="360"/>
        </w:tabs>
        <w:rPr>
          <w:lang w:val="en-US"/>
        </w:rPr>
      </w:pPr>
      <w:r w:rsidRPr="7B3BC124">
        <w:rPr>
          <w:lang w:val="en-US"/>
        </w:rPr>
        <w:t>The framework’s theory of change assumes that transformative actions are taken to (a) address the drivers of biodiversity loss and their underlying causes, (b) put in place tools and solutions for implementation and mainstreaming, (c) reduce the threats to biodiversity and (d) ensure that biodiversity is used sustainably for the joint benefit of people and the planet, and that these actions are supported by enabling conditions, and adequate means of implementation, including financial resources, capacity and technology. It also assumes that progress is monitored in a transparent and accountable manner with adequate periodic global stocktaking exercises based on SMART targets and indicators to ensure that, by 2030, the world is on a path to reach the 2050 Vision for biodiversity.]</w:t>
      </w:r>
    </w:p>
    <w:p w14:paraId="385EC28B" w14:textId="77777777" w:rsidR="0095569C" w:rsidRPr="00493D88" w:rsidRDefault="0095569C" w:rsidP="0095569C">
      <w:pPr>
        <w:keepNext/>
        <w:suppressLineNumbers/>
        <w:suppressAutoHyphens/>
        <w:spacing w:after="240"/>
        <w:rPr>
          <w:sz w:val="20"/>
          <w:szCs w:val="22"/>
        </w:rPr>
      </w:pPr>
      <w:r w:rsidRPr="00493D88">
        <w:rPr>
          <w:b/>
          <w:bCs/>
          <w:kern w:val="22"/>
          <w:sz w:val="20"/>
          <w:szCs w:val="22"/>
        </w:rPr>
        <w:lastRenderedPageBreak/>
        <w:t>Figure 1. Theory of change of the framework</w:t>
      </w:r>
      <w:r>
        <w:rPr>
          <w:rStyle w:val="FootnoteReference"/>
          <w:b/>
          <w:bCs/>
          <w:kern w:val="22"/>
          <w:szCs w:val="22"/>
        </w:rPr>
        <w:footnoteReference w:id="5"/>
      </w:r>
    </w:p>
    <w:p w14:paraId="265A2F01" w14:textId="77777777" w:rsidR="0095569C" w:rsidRDefault="0095569C" w:rsidP="0095569C">
      <w:pPr>
        <w:pStyle w:val="Footer"/>
        <w:jc w:val="center"/>
      </w:pPr>
      <w:r>
        <w:rPr>
          <w:lang w:val="en-US"/>
        </w:rPr>
        <w:br/>
      </w:r>
      <w:r>
        <w:rPr>
          <w:noProof/>
          <w:lang w:val="en-US"/>
        </w:rPr>
        <w:drawing>
          <wp:inline distT="0" distB="0" distL="0" distR="0" wp14:anchorId="4F03B335" wp14:editId="5BFECB20">
            <wp:extent cx="5326380" cy="3007121"/>
            <wp:effectExtent l="0" t="0" r="7620" b="317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358169" cy="3025068"/>
                    </a:xfrm>
                    <a:prstGeom prst="rect">
                      <a:avLst/>
                    </a:prstGeom>
                    <a:noFill/>
                  </pic:spPr>
                </pic:pic>
              </a:graphicData>
            </a:graphic>
          </wp:inline>
        </w:drawing>
      </w:r>
      <w:r>
        <w:rPr>
          <w:lang w:val="en-US"/>
        </w:rPr>
        <w:br/>
      </w:r>
    </w:p>
    <w:p w14:paraId="6CCA1167" w14:textId="77777777" w:rsidR="0095569C" w:rsidRDefault="0095569C" w:rsidP="0095569C">
      <w:pPr>
        <w:rPr>
          <w:lang w:val="en-US"/>
        </w:rPr>
      </w:pPr>
    </w:p>
    <w:p w14:paraId="1F0A86AB" w14:textId="77777777" w:rsidR="0095569C" w:rsidRPr="00A12268" w:rsidRDefault="0095569C" w:rsidP="0095569C">
      <w:pPr>
        <w:pStyle w:val="Heading2"/>
        <w:suppressLineNumbers/>
        <w:tabs>
          <w:tab w:val="clear" w:pos="720"/>
          <w:tab w:val="left" w:pos="426"/>
        </w:tabs>
        <w:suppressAutoHyphens/>
        <w:ind w:left="360"/>
        <w:rPr>
          <w:rFonts w:eastAsia="Malgun Gothic"/>
          <w:kern w:val="22"/>
          <w:szCs w:val="22"/>
        </w:rPr>
      </w:pPr>
      <w:r>
        <w:rPr>
          <w:szCs w:val="22"/>
        </w:rPr>
        <w:t>Section E.</w:t>
      </w:r>
      <w:r>
        <w:rPr>
          <w:szCs w:val="22"/>
        </w:rPr>
        <w:tab/>
      </w:r>
      <w:r w:rsidRPr="00D35060">
        <w:rPr>
          <w:rFonts w:eastAsia="Malgun Gothic"/>
          <w:kern w:val="22"/>
          <w:szCs w:val="22"/>
        </w:rPr>
        <w:t xml:space="preserve">2050 Vision and 2030 </w:t>
      </w:r>
      <w:r>
        <w:rPr>
          <w:rFonts w:eastAsia="Malgun Gothic"/>
          <w:kern w:val="22"/>
          <w:szCs w:val="22"/>
        </w:rPr>
        <w:t>m</w:t>
      </w:r>
      <w:r w:rsidRPr="00D35060">
        <w:rPr>
          <w:rFonts w:eastAsia="Malgun Gothic"/>
          <w:kern w:val="22"/>
          <w:szCs w:val="22"/>
        </w:rPr>
        <w:t>ission</w:t>
      </w:r>
    </w:p>
    <w:p w14:paraId="71DD1779" w14:textId="77777777" w:rsidR="0095569C" w:rsidRPr="00A12268" w:rsidRDefault="0095569C" w:rsidP="0095569C">
      <w:pPr>
        <w:pStyle w:val="Para1"/>
        <w:numPr>
          <w:ilvl w:val="0"/>
          <w:numId w:val="2"/>
        </w:numPr>
        <w:tabs>
          <w:tab w:val="clear" w:pos="360"/>
          <w:tab w:val="num" w:pos="630"/>
        </w:tabs>
        <w:rPr>
          <w:kern w:val="22"/>
        </w:rPr>
      </w:pPr>
      <w:r w:rsidRPr="5EBCFAAF">
        <w:rPr>
          <w:kern w:val="22"/>
        </w:rPr>
        <w:t xml:space="preserve">The vision of </w:t>
      </w:r>
      <w:r w:rsidRPr="00735B4C">
        <w:t>the</w:t>
      </w:r>
      <w:r w:rsidRPr="5EBCFAAF">
        <w:rPr>
          <w:kern w:val="22"/>
        </w:rPr>
        <w:t xml:space="preserve"> framework is a world of living in harmony with nature where: “By 2050, biodiversity is valued, conserved, restored and wisely used, maintaining ecosystem services, sustaining a healthy planet and delivering benefits essential for all people.”</w:t>
      </w:r>
      <w:r>
        <w:rPr>
          <w:kern w:val="22"/>
        </w:rPr>
        <w:t xml:space="preserve"> </w:t>
      </w:r>
    </w:p>
    <w:p w14:paraId="49DA767E" w14:textId="77777777" w:rsidR="0095569C" w:rsidRDefault="0095569C" w:rsidP="0095569C">
      <w:pPr>
        <w:pStyle w:val="Para1"/>
        <w:numPr>
          <w:ilvl w:val="0"/>
          <w:numId w:val="2"/>
        </w:numPr>
        <w:tabs>
          <w:tab w:val="clear" w:pos="360"/>
          <w:tab w:val="num" w:pos="630"/>
        </w:tabs>
        <w:rPr>
          <w:kern w:val="22"/>
        </w:rPr>
      </w:pPr>
      <w:r w:rsidRPr="00EE6069">
        <w:rPr>
          <w:kern w:val="22"/>
        </w:rPr>
        <w:t xml:space="preserve">The </w:t>
      </w:r>
      <w:r w:rsidRPr="00735B4C">
        <w:t>mission</w:t>
      </w:r>
      <w:r w:rsidRPr="00EE6069">
        <w:rPr>
          <w:kern w:val="22"/>
        </w:rPr>
        <w:t xml:space="preserve"> of the framework for the period up to 2030, towards the 2050 vision is: </w:t>
      </w:r>
    </w:p>
    <w:p w14:paraId="5D008B3A" w14:textId="7CEA0D5A" w:rsidR="0095569C" w:rsidRDefault="0095569C" w:rsidP="0095569C">
      <w:pPr>
        <w:pStyle w:val="ListParagraph"/>
        <w:suppressLineNumbers/>
        <w:suppressAutoHyphens/>
        <w:spacing w:before="120" w:after="120"/>
        <w:ind w:left="567"/>
      </w:pPr>
      <w:r w:rsidRPr="6E4C0345">
        <w:rPr>
          <w:i/>
          <w:iCs/>
        </w:rPr>
        <w:t>Alt 1</w:t>
      </w:r>
      <w:r>
        <w:t>.</w:t>
      </w:r>
      <w:r>
        <w:tab/>
        <w:t xml:space="preserve">By 2030 halt and reverse biodiversity loss to achieve a nature positive world [for the benefit of planet and people] </w:t>
      </w:r>
    </w:p>
    <w:p w14:paraId="78EA0689" w14:textId="77777777" w:rsidR="0095569C" w:rsidRDefault="0095569C" w:rsidP="0095569C">
      <w:pPr>
        <w:pStyle w:val="ListParagraph"/>
        <w:suppressLineNumbers/>
        <w:suppressAutoHyphens/>
        <w:spacing w:before="120" w:after="120"/>
        <w:ind w:left="567"/>
      </w:pPr>
      <w:r w:rsidRPr="001C2EE0">
        <w:rPr>
          <w:i/>
          <w:iCs/>
        </w:rPr>
        <w:t>Alt</w:t>
      </w:r>
      <w:r>
        <w:rPr>
          <w:i/>
          <w:iCs/>
        </w:rPr>
        <w:t xml:space="preserve"> </w:t>
      </w:r>
      <w:r w:rsidRPr="001C2EE0">
        <w:rPr>
          <w:i/>
          <w:iCs/>
        </w:rPr>
        <w:t>2</w:t>
      </w:r>
      <w:r>
        <w:rPr>
          <w:i/>
          <w:iCs/>
        </w:rPr>
        <w:t>.</w:t>
      </w:r>
      <w:r>
        <w:t xml:space="preserve"> </w:t>
      </w:r>
      <w:r>
        <w:tab/>
        <w:t>Halt and reverse the loss of biodiversity and put nature on a path to recovery for the benefit of all people and the planet.</w:t>
      </w:r>
    </w:p>
    <w:p w14:paraId="4509A723" w14:textId="77777777" w:rsidR="0095569C" w:rsidRDefault="0095569C" w:rsidP="0095569C">
      <w:pPr>
        <w:pStyle w:val="ListParagraph"/>
        <w:suppressLineNumbers/>
        <w:suppressAutoHyphens/>
        <w:spacing w:before="120" w:after="120"/>
        <w:ind w:left="567"/>
      </w:pPr>
      <w:r w:rsidRPr="001C2EE0">
        <w:rPr>
          <w:i/>
          <w:iCs/>
        </w:rPr>
        <w:t>Alt 3</w:t>
      </w:r>
      <w:r>
        <w:t xml:space="preserve">. </w:t>
      </w:r>
      <w:r>
        <w:tab/>
        <w:t xml:space="preserve">Act now to conserve, restore, sustainable use, and fund, to halt and reverse biodiversity loss and put nature on the path to recovery for the benefit of planet and people. </w:t>
      </w:r>
    </w:p>
    <w:p w14:paraId="1E5DBCD0" w14:textId="77777777" w:rsidR="0095569C" w:rsidRDefault="0095569C" w:rsidP="0095569C">
      <w:pPr>
        <w:pStyle w:val="ListParagraph"/>
        <w:suppressLineNumbers/>
        <w:suppressAutoHyphens/>
        <w:spacing w:before="120" w:after="120"/>
        <w:ind w:left="567"/>
        <w:contextualSpacing w:val="0"/>
      </w:pPr>
      <w:r w:rsidRPr="001C2EE0">
        <w:rPr>
          <w:i/>
          <w:iCs/>
        </w:rPr>
        <w:t>Alt 4</w:t>
      </w:r>
      <w:r>
        <w:t>.</w:t>
      </w:r>
      <w:r>
        <w:tab/>
        <w:t>To take urgent action across society to [halt and] reverse biodiversity loss to put biodiversity on a path to recovery, [[towards a nature positive world] [enhance the integrity of the ecosystems]] and to conserve, sustainably use, and to ensure the fair and equitable sharing of benefits from the use of genetic resources for the benefit of [planet] [Mother Earth] and people while providing the necessary means of implementation.</w:t>
      </w:r>
    </w:p>
    <w:p w14:paraId="0D213BE7" w14:textId="77777777" w:rsidR="0095569C" w:rsidRDefault="0095569C" w:rsidP="0095569C">
      <w:pPr>
        <w:pStyle w:val="ListParagraph"/>
        <w:suppressLineNumbers/>
        <w:suppressAutoHyphens/>
        <w:spacing w:before="120" w:after="120"/>
        <w:ind w:left="567"/>
      </w:pPr>
      <w:r w:rsidRPr="001C2EE0">
        <w:rPr>
          <w:i/>
          <w:iCs/>
        </w:rPr>
        <w:t>Alt 5</w:t>
      </w:r>
      <w:r>
        <w:t xml:space="preserve">. </w:t>
      </w:r>
      <w:r>
        <w:tab/>
        <w:t>To take urgent action across society to halt and reverse biodiversity loss [to achieve a nature positive world] in a fair and equitable way for the benefit of present and future generations and all life on earth.</w:t>
      </w:r>
    </w:p>
    <w:p w14:paraId="23982EB7" w14:textId="77777777" w:rsidR="008271E2" w:rsidRPr="00F4525C" w:rsidRDefault="008271E2" w:rsidP="008271E2">
      <w:pPr>
        <w:jc w:val="center"/>
        <w:rPr>
          <w:rFonts w:eastAsia="Malgun Gothic"/>
          <w:b/>
          <w:bCs/>
          <w:kern w:val="22"/>
          <w:szCs w:val="22"/>
        </w:rPr>
      </w:pPr>
      <w:r w:rsidRPr="00F4525C">
        <w:rPr>
          <w:rFonts w:eastAsia="Malgun Gothic"/>
          <w:b/>
          <w:bCs/>
          <w:kern w:val="22"/>
          <w:szCs w:val="22"/>
        </w:rPr>
        <w:t>F.</w:t>
      </w:r>
      <w:r w:rsidRPr="00F4525C">
        <w:rPr>
          <w:rFonts w:eastAsia="Malgun Gothic"/>
          <w:b/>
          <w:bCs/>
          <w:kern w:val="22"/>
          <w:szCs w:val="22"/>
        </w:rPr>
        <w:tab/>
        <w:t>2050 Goals</w:t>
      </w:r>
    </w:p>
    <w:p w14:paraId="2044D5F5" w14:textId="77777777" w:rsidR="008271E2" w:rsidRPr="00EA67B8" w:rsidRDefault="008271E2" w:rsidP="00F4525C">
      <w:pPr>
        <w:pStyle w:val="Para1"/>
        <w:numPr>
          <w:ilvl w:val="0"/>
          <w:numId w:val="2"/>
        </w:numPr>
        <w:tabs>
          <w:tab w:val="clear" w:pos="360"/>
          <w:tab w:val="num" w:pos="630"/>
        </w:tabs>
        <w:rPr>
          <w:b/>
          <w:bCs/>
          <w:i/>
          <w:iCs/>
        </w:rPr>
      </w:pPr>
      <w:r w:rsidRPr="00F4525C">
        <w:rPr>
          <w:kern w:val="22"/>
          <w:szCs w:val="22"/>
        </w:rPr>
        <w:t xml:space="preserve">The </w:t>
      </w:r>
      <w:r w:rsidRPr="00F4525C">
        <w:t>framework</w:t>
      </w:r>
      <w:r w:rsidRPr="00F4525C">
        <w:rPr>
          <w:kern w:val="22"/>
          <w:szCs w:val="22"/>
        </w:rPr>
        <w:t xml:space="preserve"> has four long-term goals for 2050 related to the 2050 Vision for Biodiversity.</w:t>
      </w:r>
    </w:p>
    <w:p w14:paraId="03CB6D6E" w14:textId="77777777" w:rsidR="00C8051B" w:rsidRDefault="00C8051B" w:rsidP="004763BD">
      <w:pPr>
        <w:rPr>
          <w:i/>
          <w:iCs/>
        </w:rPr>
      </w:pPr>
    </w:p>
    <w:p w14:paraId="0FAF5FF8" w14:textId="77777777" w:rsidR="003D4FC8" w:rsidRPr="00DF5FB2" w:rsidRDefault="003D4FC8" w:rsidP="003D4FC8">
      <w:pPr>
        <w:keepNext/>
        <w:pBdr>
          <w:top w:val="single" w:sz="4" w:space="1" w:color="auto"/>
          <w:left w:val="single" w:sz="4" w:space="4" w:color="auto"/>
          <w:bottom w:val="single" w:sz="4" w:space="1" w:color="auto"/>
          <w:right w:val="single" w:sz="4" w:space="4" w:color="auto"/>
          <w:between w:val="single" w:sz="4" w:space="1" w:color="auto"/>
          <w:bar w:val="single" w:sz="4" w:color="auto"/>
        </w:pBdr>
        <w:tabs>
          <w:tab w:val="left" w:pos="720"/>
        </w:tabs>
        <w:spacing w:before="240" w:after="240" w:line="360" w:lineRule="auto"/>
        <w:jc w:val="center"/>
        <w:outlineLvl w:val="2"/>
        <w:rPr>
          <w:rFonts w:eastAsia="TimesNewRomanPSMT"/>
          <w:b/>
          <w:bCs/>
          <w:iCs/>
        </w:rPr>
      </w:pPr>
      <w:r w:rsidRPr="00DF5FB2">
        <w:rPr>
          <w:rFonts w:eastAsia="TimesNewRomanPSMT"/>
          <w:b/>
          <w:bCs/>
          <w:iCs/>
        </w:rPr>
        <w:lastRenderedPageBreak/>
        <w:t>GOAL A</w:t>
      </w:r>
    </w:p>
    <w:p w14:paraId="56015781" w14:textId="77777777" w:rsidR="003D4FC8" w:rsidRPr="00C95D88" w:rsidRDefault="003D4FC8" w:rsidP="00F4525C">
      <w:pPr>
        <w:spacing w:before="120" w:after="120"/>
        <w:ind w:right="6"/>
        <w:rPr>
          <w:rFonts w:asciiTheme="majorBidi" w:hAnsiTheme="majorBidi" w:cstheme="majorBidi"/>
          <w:i/>
          <w:iCs/>
          <w:color w:val="000000" w:themeColor="text1"/>
        </w:rPr>
      </w:pPr>
      <w:r w:rsidRPr="00C95D88">
        <w:rPr>
          <w:rFonts w:asciiTheme="majorBidi" w:hAnsiTheme="majorBidi" w:cstheme="majorBidi"/>
          <w:i/>
          <w:iCs/>
          <w:color w:val="000000" w:themeColor="text1"/>
        </w:rPr>
        <w:t>Option 1</w:t>
      </w:r>
    </w:p>
    <w:p w14:paraId="0C86C25D" w14:textId="77777777" w:rsidR="003D4FC8" w:rsidRDefault="003D4FC8" w:rsidP="00F4525C">
      <w:pPr>
        <w:spacing w:before="120" w:after="120"/>
        <w:ind w:right="6"/>
        <w:rPr>
          <w:rFonts w:asciiTheme="majorBidi" w:hAnsiTheme="majorBidi" w:cstheme="majorBidi"/>
        </w:rPr>
      </w:pPr>
      <w:r w:rsidRPr="00FA32AD">
        <w:rPr>
          <w:rFonts w:asciiTheme="majorBidi" w:hAnsiTheme="majorBidi" w:cstheme="majorBidi"/>
          <w:color w:val="000000" w:themeColor="text1"/>
        </w:rPr>
        <w:t>The integrity</w:t>
      </w:r>
      <w:r>
        <w:rPr>
          <w:rFonts w:asciiTheme="majorBidi" w:hAnsiTheme="majorBidi" w:cstheme="majorBidi"/>
          <w:color w:val="000000" w:themeColor="text1"/>
        </w:rPr>
        <w:t xml:space="preserve">, </w:t>
      </w:r>
      <w:proofErr w:type="gramStart"/>
      <w:r>
        <w:rPr>
          <w:rFonts w:asciiTheme="majorBidi" w:hAnsiTheme="majorBidi" w:cstheme="majorBidi"/>
          <w:color w:val="000000" w:themeColor="text1"/>
        </w:rPr>
        <w:t>connectivity</w:t>
      </w:r>
      <w:proofErr w:type="gramEnd"/>
      <w:r>
        <w:rPr>
          <w:rFonts w:asciiTheme="majorBidi" w:hAnsiTheme="majorBidi" w:cstheme="majorBidi"/>
          <w:color w:val="000000" w:themeColor="text1"/>
        </w:rPr>
        <w:t xml:space="preserve"> and resilience</w:t>
      </w:r>
      <w:r w:rsidRPr="00FA32AD">
        <w:rPr>
          <w:rFonts w:asciiTheme="majorBidi" w:hAnsiTheme="majorBidi" w:cstheme="majorBidi"/>
          <w:color w:val="000000" w:themeColor="text1"/>
        </w:rPr>
        <w:t xml:space="preserve"> of </w:t>
      </w:r>
      <w:r>
        <w:rPr>
          <w:rFonts w:asciiTheme="majorBidi" w:hAnsiTheme="majorBidi" w:cstheme="majorBidi"/>
          <w:color w:val="000000" w:themeColor="text1"/>
        </w:rPr>
        <w:t xml:space="preserve">[all] [vulnerable and threatened natural] </w:t>
      </w:r>
      <w:r w:rsidRPr="00FA32AD">
        <w:rPr>
          <w:rFonts w:asciiTheme="majorBidi" w:hAnsiTheme="majorBidi" w:cstheme="majorBidi"/>
          <w:color w:val="000000" w:themeColor="text1"/>
        </w:rPr>
        <w:t xml:space="preserve">ecosystems </w:t>
      </w:r>
      <w:r>
        <w:rPr>
          <w:rFonts w:asciiTheme="majorBidi" w:hAnsiTheme="majorBidi" w:cstheme="majorBidi"/>
          <w:color w:val="000000" w:themeColor="text1"/>
        </w:rPr>
        <w:t>are</w:t>
      </w:r>
      <w:r w:rsidRPr="00FA32AD">
        <w:rPr>
          <w:rFonts w:asciiTheme="majorBidi" w:hAnsiTheme="majorBidi" w:cstheme="majorBidi"/>
          <w:color w:val="000000" w:themeColor="text1"/>
        </w:rPr>
        <w:t xml:space="preserve"> maintained</w:t>
      </w:r>
      <w:r>
        <w:rPr>
          <w:rFonts w:asciiTheme="majorBidi" w:hAnsiTheme="majorBidi" w:cstheme="majorBidi"/>
          <w:color w:val="000000" w:themeColor="text1"/>
        </w:rPr>
        <w:t>, restored</w:t>
      </w:r>
      <w:r w:rsidRPr="00FA32AD">
        <w:rPr>
          <w:rFonts w:asciiTheme="majorBidi" w:hAnsiTheme="majorBidi" w:cstheme="majorBidi"/>
          <w:color w:val="000000" w:themeColor="text1"/>
        </w:rPr>
        <w:t xml:space="preserve"> or enhanced</w:t>
      </w:r>
      <w:r w:rsidRPr="00361538">
        <w:rPr>
          <w:rFonts w:asciiTheme="majorBidi" w:hAnsiTheme="majorBidi" w:cstheme="majorBidi"/>
          <w:color w:val="000000" w:themeColor="text1"/>
        </w:rPr>
        <w:t>,</w:t>
      </w:r>
      <w:r>
        <w:rPr>
          <w:rFonts w:asciiTheme="majorBidi" w:hAnsiTheme="majorBidi" w:cstheme="majorBidi"/>
          <w:color w:val="000000" w:themeColor="text1"/>
        </w:rPr>
        <w:t xml:space="preserve"> </w:t>
      </w:r>
      <w:r w:rsidRPr="00361538">
        <w:rPr>
          <w:rFonts w:asciiTheme="majorBidi" w:hAnsiTheme="majorBidi" w:cstheme="majorBidi"/>
          <w:color w:val="000000" w:themeColor="text1"/>
        </w:rPr>
        <w:t xml:space="preserve">increasing </w:t>
      </w:r>
      <w:r>
        <w:rPr>
          <w:rFonts w:asciiTheme="majorBidi" w:hAnsiTheme="majorBidi" w:cstheme="majorBidi"/>
          <w:color w:val="000000" w:themeColor="text1"/>
        </w:rPr>
        <w:t xml:space="preserve">[or maintaining] [by at least 5 per cent by 2030 and [15] [20] per cent by 2050] </w:t>
      </w:r>
      <w:r w:rsidRPr="00361538">
        <w:rPr>
          <w:rFonts w:asciiTheme="majorBidi" w:hAnsiTheme="majorBidi" w:cstheme="majorBidi"/>
          <w:color w:val="000000" w:themeColor="text1"/>
        </w:rPr>
        <w:t>the area</w:t>
      </w:r>
      <w:r>
        <w:rPr>
          <w:rFonts w:asciiTheme="majorBidi" w:hAnsiTheme="majorBidi" w:cstheme="majorBidi"/>
          <w:color w:val="000000" w:themeColor="text1"/>
        </w:rPr>
        <w:t>, connectivity and integrity of the full range of natural</w:t>
      </w:r>
      <w:r w:rsidRPr="00361538">
        <w:rPr>
          <w:rFonts w:asciiTheme="majorBidi" w:hAnsiTheme="majorBidi" w:cstheme="majorBidi"/>
          <w:color w:val="000000" w:themeColor="text1"/>
        </w:rPr>
        <w:t xml:space="preserve"> ecosystems</w:t>
      </w:r>
      <w:r>
        <w:rPr>
          <w:rFonts w:asciiTheme="majorBidi" w:hAnsiTheme="majorBidi" w:cstheme="majorBidi"/>
          <w:color w:val="000000" w:themeColor="text1"/>
        </w:rPr>
        <w:t xml:space="preserve"> [taking into account a natural state baseline] [and the risk of collapse of ecosystems is reduced by [--] per cent].</w:t>
      </w:r>
    </w:p>
    <w:p w14:paraId="28DB1CBD" w14:textId="1776F675" w:rsidR="003D4FC8" w:rsidRDefault="003D4FC8" w:rsidP="00F4525C">
      <w:pPr>
        <w:spacing w:before="120" w:after="120"/>
        <w:ind w:right="6"/>
        <w:rPr>
          <w:rFonts w:asciiTheme="majorBidi" w:hAnsiTheme="majorBidi" w:cstheme="majorBidi"/>
        </w:rPr>
      </w:pPr>
      <w:r>
        <w:rPr>
          <w:rFonts w:asciiTheme="majorBidi" w:hAnsiTheme="majorBidi" w:cstheme="majorBidi"/>
        </w:rPr>
        <w:t xml:space="preserve">[Beginning now,] the </w:t>
      </w:r>
      <w:r w:rsidRPr="003D7A74">
        <w:rPr>
          <w:rFonts w:asciiTheme="majorBidi" w:hAnsiTheme="majorBidi" w:cstheme="majorBidi"/>
        </w:rPr>
        <w:t>human-induced extinction</w:t>
      </w:r>
      <w:r>
        <w:rPr>
          <w:rFonts w:asciiTheme="majorBidi" w:hAnsiTheme="majorBidi" w:cstheme="majorBidi"/>
        </w:rPr>
        <w:t xml:space="preserve"> of [all] [known] [threatened] species is halted [by 2030] [by 2050], [[and] extinction risk is reduced [by at least [10] [20] [25] per cent] by 2030 and [eliminated] [reduced [to a minimum] [by 50 per cent]] [halved] by 2050,] and the [conservation status] [average population] [abundance] [and distribution] of [depleted populations of] all [wild and domesticated] [native] [threatened] species is [increased [or maintained] by at least [10] [20] per cent by 2030 and] [increased to healthy and resilient levels by 2050].</w:t>
      </w:r>
    </w:p>
    <w:p w14:paraId="78EA45EA" w14:textId="77777777" w:rsidR="003D4FC8" w:rsidRDefault="003D4FC8" w:rsidP="00F4525C">
      <w:pPr>
        <w:spacing w:before="120" w:after="120"/>
        <w:ind w:right="6"/>
        <w:rPr>
          <w:rFonts w:asciiTheme="majorBidi" w:hAnsiTheme="majorBidi" w:cstheme="majorBidi"/>
        </w:rPr>
      </w:pPr>
      <w:r>
        <w:rPr>
          <w:rFonts w:asciiTheme="majorBidi" w:hAnsiTheme="majorBidi" w:cstheme="majorBidi"/>
        </w:rPr>
        <w:t>[The genetic diversity and adaptive potential of [all] [known] [wild and domesticated] species is safeguarded and [all genetically distinct populations are] maintained [by 2030, at least [95] per cent of genetic diversity among and within populations of [native] [wild and domesticated] species is maintained by 2050].]</w:t>
      </w:r>
    </w:p>
    <w:p w14:paraId="4E89183E" w14:textId="77777777" w:rsidR="003D4FC8" w:rsidRPr="00C95D88" w:rsidRDefault="003D4FC8" w:rsidP="00F4525C">
      <w:pPr>
        <w:spacing w:before="120" w:after="120"/>
        <w:ind w:right="6"/>
        <w:rPr>
          <w:rFonts w:asciiTheme="majorBidi" w:hAnsiTheme="majorBidi" w:cstheme="majorBidi"/>
          <w:i/>
          <w:iCs/>
        </w:rPr>
      </w:pPr>
      <w:r w:rsidRPr="00C245E5">
        <w:rPr>
          <w:rFonts w:asciiTheme="majorBidi" w:hAnsiTheme="majorBidi" w:cstheme="majorBidi"/>
          <w:i/>
          <w:iCs/>
        </w:rPr>
        <w:t>Option</w:t>
      </w:r>
      <w:r w:rsidRPr="00C95D88">
        <w:rPr>
          <w:rFonts w:asciiTheme="majorBidi" w:hAnsiTheme="majorBidi" w:cstheme="majorBidi"/>
          <w:i/>
          <w:iCs/>
        </w:rPr>
        <w:t xml:space="preserve"> 2</w:t>
      </w:r>
      <w:r>
        <w:rPr>
          <w:rStyle w:val="FootnoteReference"/>
          <w:rFonts w:asciiTheme="majorBidi" w:hAnsiTheme="majorBidi" w:cstheme="majorBidi"/>
          <w:i/>
          <w:iCs/>
        </w:rPr>
        <w:footnoteReference w:id="6"/>
      </w:r>
      <w:r w:rsidRPr="00C95D88" w:rsidDel="00C245E5">
        <w:rPr>
          <w:rFonts w:asciiTheme="majorBidi" w:hAnsiTheme="majorBidi" w:cstheme="majorBidi"/>
          <w:i/>
          <w:iCs/>
        </w:rPr>
        <w:t xml:space="preserve"> </w:t>
      </w:r>
    </w:p>
    <w:p w14:paraId="7C73F4A3" w14:textId="3EB5442C" w:rsidR="003D4FC8" w:rsidRDefault="003D4FC8" w:rsidP="00F4525C">
      <w:pPr>
        <w:spacing w:before="120" w:after="120"/>
        <w:ind w:right="6"/>
        <w:rPr>
          <w:rFonts w:asciiTheme="majorBidi" w:hAnsiTheme="majorBidi" w:cstheme="majorBidi"/>
        </w:rPr>
      </w:pPr>
      <w:r w:rsidRPr="0018461B">
        <w:rPr>
          <w:rFonts w:asciiTheme="majorBidi" w:hAnsiTheme="majorBidi" w:cstheme="majorBidi"/>
        </w:rPr>
        <w:t>Biodiversity is conserved, maintaining and enhancing the [area,] connectivity [, restoration] and integrity of all [terrestrial, freshwater, coastal and marine] ecosystems [and reducing the risk of ecosystem collapse], halting [from now] human</w:t>
      </w:r>
      <w:r>
        <w:rPr>
          <w:rFonts w:asciiTheme="majorBidi" w:hAnsiTheme="majorBidi" w:cstheme="majorBidi"/>
        </w:rPr>
        <w:t>-</w:t>
      </w:r>
      <w:r w:rsidRPr="0018461B">
        <w:rPr>
          <w:rFonts w:asciiTheme="majorBidi" w:hAnsiTheme="majorBidi" w:cstheme="majorBidi"/>
        </w:rPr>
        <w:t xml:space="preserve">induced extinctions [and reducing extinction risk </w:t>
      </w:r>
      <w:r>
        <w:rPr>
          <w:rFonts w:asciiTheme="majorBidi" w:hAnsiTheme="majorBidi" w:cstheme="majorBidi"/>
        </w:rPr>
        <w:t>[</w:t>
      </w:r>
      <w:r w:rsidRPr="0018461B">
        <w:rPr>
          <w:rFonts w:asciiTheme="majorBidi" w:hAnsiTheme="majorBidi" w:cstheme="majorBidi"/>
        </w:rPr>
        <w:t xml:space="preserve">to zero by 2050]], supporting healthy and resilient populations of [native] species, </w:t>
      </w:r>
      <w:r>
        <w:rPr>
          <w:rFonts w:asciiTheme="majorBidi" w:hAnsiTheme="majorBidi" w:cstheme="majorBidi"/>
        </w:rPr>
        <w:t xml:space="preserve">and </w:t>
      </w:r>
      <w:r w:rsidRPr="0018461B">
        <w:rPr>
          <w:rFonts w:asciiTheme="majorBidi" w:hAnsiTheme="majorBidi" w:cstheme="majorBidi"/>
        </w:rPr>
        <w:t>maintaining genetic diversity of populations and their adaptive potential [numerical values to be added].</w:t>
      </w:r>
    </w:p>
    <w:p w14:paraId="077D038F" w14:textId="77777777" w:rsidR="003D4FC8" w:rsidRPr="00DF5FB2" w:rsidRDefault="003D4FC8" w:rsidP="003D4FC8">
      <w:pPr>
        <w:keepNext/>
        <w:pBdr>
          <w:top w:val="single" w:sz="4" w:space="1" w:color="auto"/>
          <w:left w:val="single" w:sz="4" w:space="4" w:color="auto"/>
          <w:bottom w:val="single" w:sz="4" w:space="1" w:color="auto"/>
          <w:right w:val="single" w:sz="4" w:space="4" w:color="auto"/>
          <w:between w:val="single" w:sz="4" w:space="1" w:color="auto"/>
          <w:bar w:val="single" w:sz="4" w:color="auto"/>
        </w:pBdr>
        <w:tabs>
          <w:tab w:val="left" w:pos="720"/>
        </w:tabs>
        <w:spacing w:before="240" w:after="240" w:line="360" w:lineRule="auto"/>
        <w:jc w:val="center"/>
        <w:outlineLvl w:val="2"/>
        <w:rPr>
          <w:rFonts w:eastAsia="TimesNewRomanPSMT"/>
          <w:b/>
          <w:bCs/>
          <w:iCs/>
        </w:rPr>
      </w:pPr>
      <w:r w:rsidRPr="00DF5FB2">
        <w:rPr>
          <w:rFonts w:eastAsia="TimesNewRomanPSMT"/>
          <w:b/>
          <w:bCs/>
          <w:iCs/>
        </w:rPr>
        <w:t>GOAL B</w:t>
      </w:r>
    </w:p>
    <w:p w14:paraId="61FE3F9E" w14:textId="77777777" w:rsidR="003D4FC8" w:rsidRDefault="003D4FC8" w:rsidP="00F4525C">
      <w:pPr>
        <w:spacing w:before="120" w:after="120"/>
        <w:rPr>
          <w:rFonts w:asciiTheme="majorBidi" w:hAnsiTheme="majorBidi" w:cstheme="majorBidi"/>
        </w:rPr>
      </w:pPr>
      <w:r>
        <w:rPr>
          <w:rFonts w:asciiTheme="majorBidi" w:hAnsiTheme="majorBidi" w:cstheme="majorBidi"/>
        </w:rPr>
        <w:t xml:space="preserve">Biodiversity is [conserved,] sustainably used and managed and nature’s contributions to people, including [the long-term [integrity] [health] of] ecosystem functions and services, [with those ecosystem[s] [services] currently in decline being restored </w:t>
      </w:r>
      <w:r w:rsidRPr="00914958">
        <w:rPr>
          <w:rFonts w:asciiTheme="majorBidi" w:hAnsiTheme="majorBidi" w:cstheme="majorBidi"/>
        </w:rPr>
        <w:t xml:space="preserve">by </w:t>
      </w:r>
      <w:r>
        <w:rPr>
          <w:rFonts w:asciiTheme="majorBidi" w:hAnsiTheme="majorBidi" w:cstheme="majorBidi"/>
        </w:rPr>
        <w:t>[</w:t>
      </w:r>
      <w:r w:rsidRPr="00F4525C">
        <w:rPr>
          <w:rFonts w:asciiTheme="majorBidi" w:hAnsiTheme="majorBidi" w:cstheme="majorBidi"/>
        </w:rPr>
        <w:t>2030</w:t>
      </w:r>
      <w:r>
        <w:rPr>
          <w:rFonts w:asciiTheme="majorBidi" w:hAnsiTheme="majorBidi" w:cstheme="majorBidi"/>
        </w:rPr>
        <w:t>]</w:t>
      </w:r>
      <w:r w:rsidRPr="00F4525C">
        <w:rPr>
          <w:rFonts w:asciiTheme="majorBidi" w:hAnsiTheme="majorBidi" w:cstheme="majorBidi"/>
        </w:rPr>
        <w:t xml:space="preserve"> [2050]</w:t>
      </w:r>
      <w:r w:rsidRPr="00914958">
        <w:rPr>
          <w:rFonts w:asciiTheme="majorBidi" w:hAnsiTheme="majorBidi" w:cstheme="majorBidi"/>
        </w:rPr>
        <w:t xml:space="preserve"> [taking</w:t>
      </w:r>
      <w:r>
        <w:rPr>
          <w:rFonts w:asciiTheme="majorBidi" w:hAnsiTheme="majorBidi" w:cstheme="majorBidi"/>
        </w:rPr>
        <w:t xml:space="preserve"> into account the wide range of biodiversity values] [are valued], maintained and enhanced [through conservation], [especially in the places most important for delivering these contributions] [achieving] [supporting the achievement of] [the] [global] sustainable development [agenda] [goals] [for the benefit of present and future generations] [the fulfilment of the right to a safe, clean, healthy and sustainable environment] [recognizing that a safe, clean, healthy and sustainable environment is important for the enjoyment of human rights] [and [an equitable] [a] reduction of the ecological footprint of [--%] by 2030 within planetary boundaries is achieved].</w:t>
      </w:r>
    </w:p>
    <w:p w14:paraId="71DB72DA" w14:textId="77777777" w:rsidR="003D4FC8" w:rsidRPr="00DF5FB2" w:rsidRDefault="003D4FC8" w:rsidP="003D4FC8">
      <w:pPr>
        <w:keepNext/>
        <w:pBdr>
          <w:top w:val="single" w:sz="4" w:space="1" w:color="auto"/>
          <w:left w:val="single" w:sz="4" w:space="4" w:color="auto"/>
          <w:bottom w:val="single" w:sz="4" w:space="1" w:color="auto"/>
          <w:right w:val="single" w:sz="4" w:space="4" w:color="auto"/>
          <w:between w:val="single" w:sz="4" w:space="1" w:color="auto"/>
          <w:bar w:val="single" w:sz="4" w:color="auto"/>
        </w:pBdr>
        <w:tabs>
          <w:tab w:val="left" w:pos="720"/>
        </w:tabs>
        <w:spacing w:before="240" w:after="240" w:line="360" w:lineRule="auto"/>
        <w:jc w:val="center"/>
        <w:outlineLvl w:val="2"/>
        <w:rPr>
          <w:rFonts w:eastAsia="TimesNewRomanPSMT"/>
          <w:b/>
          <w:bCs/>
          <w:iCs/>
        </w:rPr>
      </w:pPr>
      <w:r w:rsidRPr="00DF5FB2">
        <w:rPr>
          <w:rFonts w:eastAsia="TimesNewRomanPSMT"/>
          <w:b/>
          <w:bCs/>
          <w:iCs/>
        </w:rPr>
        <w:t>GOAL C</w:t>
      </w:r>
    </w:p>
    <w:p w14:paraId="0AD208F7" w14:textId="77777777" w:rsidR="003D4FC8" w:rsidRDefault="003D4FC8" w:rsidP="00F4525C">
      <w:pPr>
        <w:spacing w:before="120" w:after="120"/>
        <w:ind w:left="91" w:right="6"/>
        <w:rPr>
          <w:rFonts w:asciiTheme="majorBidi" w:hAnsiTheme="majorBidi" w:cstheme="majorBidi"/>
        </w:rPr>
      </w:pPr>
      <w:r w:rsidRPr="00BA7FC1">
        <w:rPr>
          <w:rFonts w:asciiTheme="majorBidi" w:hAnsiTheme="majorBidi" w:cstheme="majorBidi"/>
        </w:rPr>
        <w:t xml:space="preserve">The </w:t>
      </w:r>
      <w:r>
        <w:rPr>
          <w:rFonts w:asciiTheme="majorBidi" w:hAnsiTheme="majorBidi" w:cstheme="majorBidi"/>
        </w:rPr>
        <w:t>[</w:t>
      </w:r>
      <w:r w:rsidRPr="00BA7FC1">
        <w:rPr>
          <w:rFonts w:asciiTheme="majorBidi" w:hAnsiTheme="majorBidi" w:cstheme="majorBidi"/>
        </w:rPr>
        <w:t>monetary and non-monetary</w:t>
      </w:r>
      <w:r>
        <w:rPr>
          <w:rFonts w:asciiTheme="majorBidi" w:hAnsiTheme="majorBidi" w:cstheme="majorBidi"/>
        </w:rPr>
        <w:t>]</w:t>
      </w:r>
      <w:r w:rsidRPr="00BA7FC1">
        <w:rPr>
          <w:rFonts w:asciiTheme="majorBidi" w:hAnsiTheme="majorBidi" w:cstheme="majorBidi"/>
        </w:rPr>
        <w:t xml:space="preserve"> benefits from the utilization of genetic </w:t>
      </w:r>
      <w:r>
        <w:rPr>
          <w:rFonts w:asciiTheme="majorBidi" w:hAnsiTheme="majorBidi" w:cstheme="majorBidi"/>
        </w:rPr>
        <w:t xml:space="preserve">[and biological] </w:t>
      </w:r>
      <w:r w:rsidRPr="00BA7FC1">
        <w:rPr>
          <w:rFonts w:asciiTheme="majorBidi" w:hAnsiTheme="majorBidi" w:cstheme="majorBidi"/>
        </w:rPr>
        <w:t>resources</w:t>
      </w:r>
      <w:r>
        <w:rPr>
          <w:rFonts w:asciiTheme="majorBidi" w:hAnsiTheme="majorBidi" w:cstheme="majorBidi"/>
        </w:rPr>
        <w:t>, [derivatives] [and associated traditional knowledge, as applicable]</w:t>
      </w:r>
      <w:r w:rsidRPr="00BA7FC1">
        <w:rPr>
          <w:rFonts w:asciiTheme="majorBidi" w:hAnsiTheme="majorBidi" w:cstheme="majorBidi"/>
        </w:rPr>
        <w:t xml:space="preserve"> [in any form]</w:t>
      </w:r>
      <w:r>
        <w:rPr>
          <w:rFonts w:asciiTheme="majorBidi" w:hAnsiTheme="majorBidi" w:cstheme="majorBidi"/>
        </w:rPr>
        <w:t xml:space="preserve"> [including digital sequence information]</w:t>
      </w:r>
      <w:r w:rsidRPr="00BA7FC1">
        <w:rPr>
          <w:rFonts w:asciiTheme="majorBidi" w:hAnsiTheme="majorBidi" w:cstheme="majorBidi"/>
        </w:rPr>
        <w:t xml:space="preserve"> are shared fairly and equitably</w:t>
      </w:r>
      <w:r>
        <w:rPr>
          <w:rFonts w:asciiTheme="majorBidi" w:hAnsiTheme="majorBidi" w:cstheme="majorBidi"/>
        </w:rPr>
        <w:t>[, and in particular with indigenous peoples and local communities]</w:t>
      </w:r>
      <w:r w:rsidRPr="00BA7FC1">
        <w:rPr>
          <w:rFonts w:asciiTheme="majorBidi" w:hAnsiTheme="majorBidi" w:cstheme="majorBidi"/>
        </w:rPr>
        <w:t xml:space="preserve"> </w:t>
      </w:r>
      <w:r>
        <w:rPr>
          <w:rFonts w:asciiTheme="majorBidi" w:hAnsiTheme="majorBidi" w:cstheme="majorBidi"/>
        </w:rPr>
        <w:t>[</w:t>
      </w:r>
      <w:r w:rsidRPr="00BA7FC1">
        <w:rPr>
          <w:rFonts w:asciiTheme="majorBidi" w:hAnsiTheme="majorBidi" w:cstheme="majorBidi"/>
        </w:rPr>
        <w:t xml:space="preserve">and </w:t>
      </w:r>
      <w:r>
        <w:rPr>
          <w:rFonts w:asciiTheme="majorBidi" w:hAnsiTheme="majorBidi" w:cstheme="majorBidi"/>
        </w:rPr>
        <w:t>[</w:t>
      </w:r>
      <w:r w:rsidRPr="00BA7FC1">
        <w:rPr>
          <w:rFonts w:asciiTheme="majorBidi" w:hAnsiTheme="majorBidi" w:cstheme="majorBidi"/>
        </w:rPr>
        <w:t>substantially</w:t>
      </w:r>
      <w:r>
        <w:rPr>
          <w:rFonts w:asciiTheme="majorBidi" w:hAnsiTheme="majorBidi" w:cstheme="majorBidi"/>
        </w:rPr>
        <w:t>]</w:t>
      </w:r>
      <w:r w:rsidRPr="00BA7FC1">
        <w:rPr>
          <w:rFonts w:asciiTheme="majorBidi" w:hAnsiTheme="majorBidi" w:cstheme="majorBidi"/>
        </w:rPr>
        <w:t xml:space="preserve"> increased</w:t>
      </w:r>
      <w:r>
        <w:rPr>
          <w:rFonts w:asciiTheme="majorBidi" w:hAnsiTheme="majorBidi" w:cstheme="majorBidi"/>
        </w:rPr>
        <w:t>] and associated traditional knowledge is appropriately protected</w:t>
      </w:r>
      <w:r w:rsidRPr="00BA7FC1">
        <w:rPr>
          <w:rFonts w:asciiTheme="majorBidi" w:hAnsiTheme="majorBidi" w:cstheme="majorBidi"/>
        </w:rPr>
        <w:t xml:space="preserve"> [thereby contributing to the conservation and sustainable use of biodiversity]</w:t>
      </w:r>
      <w:r>
        <w:rPr>
          <w:rFonts w:asciiTheme="majorBidi" w:hAnsiTheme="majorBidi" w:cstheme="majorBidi"/>
        </w:rPr>
        <w:t xml:space="preserve"> [in support of the </w:t>
      </w:r>
      <w:r>
        <w:rPr>
          <w:rFonts w:asciiTheme="majorBidi" w:hAnsiTheme="majorBidi" w:cstheme="majorBidi"/>
        </w:rPr>
        <w:lastRenderedPageBreak/>
        <w:t>Sustainable Development Goals and in accordance with internationally agreed access and benefit-sharing instruments]</w:t>
      </w:r>
      <w:r w:rsidRPr="00BA7FC1">
        <w:rPr>
          <w:rFonts w:asciiTheme="majorBidi" w:hAnsiTheme="majorBidi" w:cstheme="majorBidi"/>
        </w:rPr>
        <w:t>.</w:t>
      </w:r>
    </w:p>
    <w:p w14:paraId="36AE9145" w14:textId="77777777" w:rsidR="003D4FC8" w:rsidRPr="003A59D8" w:rsidRDefault="003D4FC8" w:rsidP="003D4FC8">
      <w:pPr>
        <w:keepNext/>
        <w:pBdr>
          <w:top w:val="single" w:sz="4" w:space="1" w:color="auto"/>
          <w:left w:val="single" w:sz="4" w:space="4" w:color="auto"/>
          <w:bottom w:val="single" w:sz="4" w:space="1" w:color="auto"/>
          <w:right w:val="single" w:sz="4" w:space="4" w:color="auto"/>
          <w:between w:val="single" w:sz="4" w:space="1" w:color="auto"/>
          <w:bar w:val="single" w:sz="4" w:color="auto"/>
        </w:pBdr>
        <w:tabs>
          <w:tab w:val="left" w:pos="720"/>
        </w:tabs>
        <w:spacing w:before="240" w:after="240" w:line="360" w:lineRule="auto"/>
        <w:jc w:val="center"/>
        <w:outlineLvl w:val="2"/>
        <w:rPr>
          <w:rFonts w:asciiTheme="majorBidi" w:hAnsiTheme="majorBidi" w:cstheme="majorBidi"/>
          <w:szCs w:val="22"/>
        </w:rPr>
      </w:pPr>
      <w:r w:rsidRPr="00DF5FB2">
        <w:rPr>
          <w:rFonts w:eastAsia="TimesNewRomanPSMT"/>
          <w:b/>
          <w:bCs/>
          <w:iCs/>
        </w:rPr>
        <w:t>GOAL</w:t>
      </w:r>
      <w:r>
        <w:rPr>
          <w:rFonts w:asciiTheme="majorBidi" w:hAnsiTheme="majorBidi" w:cstheme="majorBidi"/>
          <w:szCs w:val="22"/>
        </w:rPr>
        <w:t xml:space="preserve"> </w:t>
      </w:r>
      <w:r w:rsidRPr="00DF5FB2">
        <w:rPr>
          <w:rFonts w:asciiTheme="majorBidi" w:hAnsiTheme="majorBidi" w:cstheme="majorBidi"/>
          <w:b/>
          <w:bCs/>
          <w:szCs w:val="22"/>
        </w:rPr>
        <w:t>D</w:t>
      </w:r>
    </w:p>
    <w:p w14:paraId="6207DDFB" w14:textId="77777777" w:rsidR="003D4FC8" w:rsidRPr="00C95D88" w:rsidRDefault="003D4FC8" w:rsidP="00F4525C">
      <w:pPr>
        <w:spacing w:before="120" w:after="120"/>
        <w:rPr>
          <w:rFonts w:asciiTheme="majorBidi" w:hAnsiTheme="majorBidi" w:cstheme="majorBidi"/>
          <w:i/>
          <w:iCs/>
          <w:color w:val="000000" w:themeColor="text1"/>
        </w:rPr>
      </w:pPr>
      <w:r w:rsidRPr="00C95D88">
        <w:rPr>
          <w:rFonts w:asciiTheme="majorBidi" w:hAnsiTheme="majorBidi" w:cstheme="majorBidi"/>
          <w:i/>
          <w:iCs/>
          <w:color w:val="000000" w:themeColor="text1"/>
        </w:rPr>
        <w:t>Option 1</w:t>
      </w:r>
    </w:p>
    <w:p w14:paraId="62DBBED2" w14:textId="77777777" w:rsidR="003D4FC8" w:rsidRDefault="003D4FC8" w:rsidP="00F4525C">
      <w:pPr>
        <w:spacing w:before="120" w:after="120"/>
        <w:rPr>
          <w:rFonts w:asciiTheme="majorBidi" w:hAnsiTheme="majorBidi" w:cstheme="majorBidi"/>
          <w:color w:val="000000" w:themeColor="text1"/>
        </w:rPr>
      </w:pPr>
      <w:r w:rsidRPr="00BB2456">
        <w:rPr>
          <w:rFonts w:asciiTheme="majorBidi" w:hAnsiTheme="majorBidi" w:cstheme="majorBidi"/>
          <w:color w:val="000000" w:themeColor="text1"/>
        </w:rPr>
        <w:t>Adequate means of implementation</w:t>
      </w:r>
      <w:r>
        <w:rPr>
          <w:rFonts w:asciiTheme="majorBidi" w:hAnsiTheme="majorBidi" w:cstheme="majorBidi"/>
          <w:color w:val="000000" w:themeColor="text1"/>
        </w:rPr>
        <w:t>, [including financial resources, capacity-building[, scientific cooperation] and access to and transfer of [appropriate environmentally sound] technology] [</w:t>
      </w:r>
      <w:r w:rsidRPr="00BB2456">
        <w:rPr>
          <w:rFonts w:asciiTheme="majorBidi" w:hAnsiTheme="majorBidi" w:cstheme="majorBidi"/>
          <w:color w:val="000000" w:themeColor="text1"/>
        </w:rPr>
        <w:t>and resources</w:t>
      </w:r>
      <w:r>
        <w:rPr>
          <w:rFonts w:asciiTheme="majorBidi" w:hAnsiTheme="majorBidi" w:cstheme="majorBidi"/>
          <w:color w:val="000000" w:themeColor="text1"/>
        </w:rPr>
        <w:t>]</w:t>
      </w:r>
      <w:r w:rsidRPr="00BB2456">
        <w:rPr>
          <w:rFonts w:asciiTheme="majorBidi" w:hAnsiTheme="majorBidi" w:cstheme="majorBidi"/>
          <w:color w:val="000000" w:themeColor="text1"/>
        </w:rPr>
        <w:t xml:space="preserve"> [</w:t>
      </w:r>
      <w:r w:rsidRPr="00BB2456">
        <w:rPr>
          <w:rFonts w:asciiTheme="majorBidi" w:hAnsiTheme="majorBidi" w:cstheme="majorBidi"/>
          <w:i/>
          <w:iCs/>
          <w:color w:val="000000" w:themeColor="text1"/>
        </w:rPr>
        <w:t>numerical values to be added</w:t>
      </w:r>
      <w:r w:rsidRPr="00BB2456">
        <w:rPr>
          <w:rFonts w:asciiTheme="majorBidi" w:hAnsiTheme="majorBidi" w:cstheme="majorBidi"/>
          <w:color w:val="000000" w:themeColor="text1"/>
        </w:rPr>
        <w:t xml:space="preserve">] to fully implement the </w:t>
      </w:r>
      <w:r>
        <w:rPr>
          <w:rFonts w:asciiTheme="majorBidi" w:hAnsiTheme="majorBidi" w:cstheme="majorBidi"/>
          <w:color w:val="000000" w:themeColor="text1"/>
        </w:rPr>
        <w:t>post-2020 global biodiversity framework</w:t>
      </w:r>
      <w:r w:rsidRPr="00BB2456">
        <w:rPr>
          <w:rFonts w:asciiTheme="majorBidi" w:hAnsiTheme="majorBidi" w:cstheme="majorBidi"/>
          <w:color w:val="000000" w:themeColor="text1"/>
        </w:rPr>
        <w:t xml:space="preserve"> </w:t>
      </w:r>
      <w:r>
        <w:rPr>
          <w:rFonts w:asciiTheme="majorBidi" w:hAnsiTheme="majorBidi" w:cstheme="majorBidi"/>
          <w:color w:val="000000" w:themeColor="text1"/>
        </w:rPr>
        <w:t xml:space="preserve">[and close the biodiversity finance gap] </w:t>
      </w:r>
      <w:r w:rsidRPr="00BB2456">
        <w:rPr>
          <w:rFonts w:asciiTheme="majorBidi" w:hAnsiTheme="majorBidi" w:cstheme="majorBidi"/>
          <w:color w:val="000000" w:themeColor="text1"/>
        </w:rPr>
        <w:t xml:space="preserve">are </w:t>
      </w:r>
      <w:r>
        <w:rPr>
          <w:rFonts w:asciiTheme="majorBidi" w:hAnsiTheme="majorBidi" w:cstheme="majorBidi"/>
          <w:color w:val="000000" w:themeColor="text1"/>
        </w:rPr>
        <w:t>[[addressed] [</w:t>
      </w:r>
      <w:r w:rsidRPr="00BB2456">
        <w:rPr>
          <w:rFonts w:asciiTheme="majorBidi" w:hAnsiTheme="majorBidi" w:cstheme="majorBidi"/>
          <w:color w:val="000000" w:themeColor="text1"/>
        </w:rPr>
        <w:t>secured</w:t>
      </w:r>
      <w:r>
        <w:rPr>
          <w:rFonts w:asciiTheme="majorBidi" w:hAnsiTheme="majorBidi" w:cstheme="majorBidi"/>
          <w:color w:val="000000" w:themeColor="text1"/>
        </w:rPr>
        <w:t>]</w:t>
      </w:r>
      <w:r w:rsidRPr="00BB2456">
        <w:rPr>
          <w:rFonts w:asciiTheme="majorBidi" w:hAnsiTheme="majorBidi" w:cstheme="majorBidi"/>
          <w:color w:val="000000" w:themeColor="text1"/>
        </w:rPr>
        <w:t xml:space="preserve"> </w:t>
      </w:r>
      <w:r>
        <w:rPr>
          <w:rFonts w:asciiTheme="majorBidi" w:hAnsiTheme="majorBidi" w:cstheme="majorBidi"/>
          <w:color w:val="000000" w:themeColor="text1"/>
        </w:rPr>
        <w:t>[</w:t>
      </w:r>
      <w:r w:rsidRPr="00BB2456">
        <w:rPr>
          <w:rFonts w:asciiTheme="majorBidi" w:hAnsiTheme="majorBidi" w:cstheme="majorBidi"/>
          <w:color w:val="000000" w:themeColor="text1"/>
        </w:rPr>
        <w:t>from all sources</w:t>
      </w:r>
      <w:r>
        <w:rPr>
          <w:rFonts w:asciiTheme="majorBidi" w:hAnsiTheme="majorBidi" w:cstheme="majorBidi"/>
          <w:color w:val="000000" w:themeColor="text1"/>
        </w:rPr>
        <w:t>]</w:t>
      </w:r>
      <w:r w:rsidRPr="00BB2456">
        <w:rPr>
          <w:rFonts w:asciiTheme="majorBidi" w:hAnsiTheme="majorBidi" w:cstheme="majorBidi"/>
          <w:color w:val="000000" w:themeColor="text1"/>
        </w:rPr>
        <w:t xml:space="preserve"> and</w:t>
      </w:r>
      <w:r>
        <w:rPr>
          <w:rFonts w:asciiTheme="majorBidi" w:hAnsiTheme="majorBidi" w:cstheme="majorBidi"/>
          <w:color w:val="000000" w:themeColor="text1"/>
        </w:rPr>
        <w:t>] [equitably]</w:t>
      </w:r>
      <w:r w:rsidRPr="00BB2456">
        <w:rPr>
          <w:rFonts w:asciiTheme="majorBidi" w:hAnsiTheme="majorBidi" w:cstheme="majorBidi"/>
          <w:color w:val="000000" w:themeColor="text1"/>
        </w:rPr>
        <w:t xml:space="preserve"> accessible to all Parties</w:t>
      </w:r>
      <w:r>
        <w:rPr>
          <w:rFonts w:asciiTheme="majorBidi" w:hAnsiTheme="majorBidi" w:cstheme="majorBidi"/>
          <w:color w:val="000000" w:themeColor="text1"/>
        </w:rPr>
        <w:t>[, particularly developing countries [</w:t>
      </w:r>
      <w:r w:rsidRPr="005A027C">
        <w:rPr>
          <w:rFonts w:asciiTheme="majorBidi" w:hAnsiTheme="majorBidi" w:cstheme="majorBidi"/>
          <w:color w:val="000000" w:themeColor="text1"/>
        </w:rPr>
        <w:t xml:space="preserve">and small island developing </w:t>
      </w:r>
      <w:r>
        <w:rPr>
          <w:rFonts w:asciiTheme="majorBidi" w:hAnsiTheme="majorBidi" w:cstheme="majorBidi"/>
          <w:color w:val="000000" w:themeColor="text1"/>
        </w:rPr>
        <w:t>S</w:t>
      </w:r>
      <w:r w:rsidRPr="005A027C">
        <w:rPr>
          <w:rFonts w:asciiTheme="majorBidi" w:hAnsiTheme="majorBidi" w:cstheme="majorBidi"/>
          <w:color w:val="000000" w:themeColor="text1"/>
        </w:rPr>
        <w:t>tates</w:t>
      </w:r>
      <w:r>
        <w:rPr>
          <w:rFonts w:asciiTheme="majorBidi" w:hAnsiTheme="majorBidi" w:cstheme="majorBidi"/>
          <w:color w:val="000000" w:themeColor="text1"/>
        </w:rPr>
        <w:t>]]</w:t>
      </w:r>
      <w:r w:rsidRPr="00BB2456">
        <w:rPr>
          <w:rFonts w:asciiTheme="majorBidi" w:hAnsiTheme="majorBidi" w:cstheme="majorBidi"/>
          <w:color w:val="000000" w:themeColor="text1"/>
        </w:rPr>
        <w:t xml:space="preserve"> </w:t>
      </w:r>
      <w:r>
        <w:rPr>
          <w:rFonts w:asciiTheme="majorBidi" w:hAnsiTheme="majorBidi" w:cstheme="majorBidi"/>
          <w:color w:val="000000" w:themeColor="text1"/>
        </w:rPr>
        <w:t>[, that are most environmentally vulnerable]</w:t>
      </w:r>
      <w:r w:rsidRPr="00BB2456">
        <w:rPr>
          <w:rFonts w:asciiTheme="majorBidi" w:hAnsiTheme="majorBidi" w:cstheme="majorBidi"/>
          <w:color w:val="000000" w:themeColor="text1"/>
        </w:rPr>
        <w:t xml:space="preserve"> [in accordance with Article 20 of the Convention] [with public and private financial flows</w:t>
      </w:r>
      <w:r>
        <w:rPr>
          <w:rFonts w:asciiTheme="majorBidi" w:hAnsiTheme="majorBidi" w:cstheme="majorBidi"/>
          <w:color w:val="000000" w:themeColor="text1"/>
        </w:rPr>
        <w:t xml:space="preserve"> [and increase the provision of [public] [financing from all] sources]</w:t>
      </w:r>
      <w:r w:rsidRPr="00BB2456">
        <w:rPr>
          <w:rFonts w:asciiTheme="majorBidi" w:hAnsiTheme="majorBidi" w:cstheme="majorBidi"/>
          <w:color w:val="000000" w:themeColor="text1"/>
        </w:rPr>
        <w:t xml:space="preserve"> aligned with the 2050 Vision</w:t>
      </w:r>
      <w:r>
        <w:rPr>
          <w:rFonts w:asciiTheme="majorBidi" w:hAnsiTheme="majorBidi" w:cstheme="majorBidi"/>
          <w:color w:val="000000" w:themeColor="text1"/>
        </w:rPr>
        <w:t xml:space="preserve"> [, and effective mainstreaming of biodiversity across all policies and sectors is achieved]</w:t>
      </w:r>
      <w:r w:rsidRPr="00BB2456">
        <w:rPr>
          <w:rFonts w:asciiTheme="majorBidi" w:hAnsiTheme="majorBidi" w:cstheme="majorBidi"/>
          <w:color w:val="000000" w:themeColor="text1"/>
        </w:rPr>
        <w:t>].</w:t>
      </w:r>
      <w:r>
        <w:rPr>
          <w:rFonts w:asciiTheme="majorBidi" w:hAnsiTheme="majorBidi" w:cstheme="majorBidi"/>
          <w:color w:val="000000" w:themeColor="text1"/>
        </w:rPr>
        <w:t xml:space="preserve"> </w:t>
      </w:r>
    </w:p>
    <w:p w14:paraId="233479EC" w14:textId="77777777" w:rsidR="003D4FC8" w:rsidRDefault="003D4FC8" w:rsidP="00F4525C">
      <w:pPr>
        <w:keepNext/>
        <w:spacing w:before="120" w:after="120"/>
        <w:rPr>
          <w:rFonts w:asciiTheme="majorBidi" w:hAnsiTheme="majorBidi" w:cstheme="majorBidi"/>
          <w:color w:val="000000" w:themeColor="text1"/>
        </w:rPr>
      </w:pPr>
      <w:r w:rsidRPr="00C95D88">
        <w:rPr>
          <w:rFonts w:asciiTheme="majorBidi" w:hAnsiTheme="majorBidi" w:cstheme="majorBidi"/>
          <w:i/>
          <w:iCs/>
          <w:color w:val="000000" w:themeColor="text1"/>
        </w:rPr>
        <w:t>Option 2</w:t>
      </w:r>
    </w:p>
    <w:p w14:paraId="2F362156" w14:textId="77777777" w:rsidR="003D4FC8" w:rsidRDefault="003D4FC8" w:rsidP="00F4525C">
      <w:pPr>
        <w:spacing w:before="120" w:after="120"/>
        <w:rPr>
          <w:rFonts w:asciiTheme="majorBidi" w:hAnsiTheme="majorBidi" w:cstheme="majorBidi"/>
          <w:color w:val="000000" w:themeColor="text1"/>
        </w:rPr>
      </w:pPr>
      <w:r>
        <w:rPr>
          <w:rFonts w:asciiTheme="majorBidi" w:hAnsiTheme="majorBidi" w:cstheme="majorBidi"/>
          <w:color w:val="000000" w:themeColor="text1"/>
        </w:rPr>
        <w:t xml:space="preserve">Adequate means of implementation to fully implement the post-2020 global biodiversity framework </w:t>
      </w:r>
      <w:proofErr w:type="gramStart"/>
      <w:r>
        <w:rPr>
          <w:rFonts w:asciiTheme="majorBidi" w:hAnsiTheme="majorBidi" w:cstheme="majorBidi"/>
          <w:color w:val="000000" w:themeColor="text1"/>
        </w:rPr>
        <w:t>are</w:t>
      </w:r>
      <w:proofErr w:type="gramEnd"/>
      <w:r>
        <w:rPr>
          <w:rFonts w:asciiTheme="majorBidi" w:hAnsiTheme="majorBidi" w:cstheme="majorBidi"/>
          <w:color w:val="000000" w:themeColor="text1"/>
        </w:rPr>
        <w:t xml:space="preserve"> secured and employed by [all] Parties with public and private financial flows aligned with the 2050 Vision.</w:t>
      </w:r>
    </w:p>
    <w:p w14:paraId="74946C30" w14:textId="10D24FD2" w:rsidR="00DA2298" w:rsidRDefault="00DA2298" w:rsidP="00F4525C">
      <w:pPr>
        <w:pStyle w:val="Heading2"/>
        <w:numPr>
          <w:ilvl w:val="0"/>
          <w:numId w:val="24"/>
        </w:numPr>
        <w:suppressLineNumbers/>
        <w:tabs>
          <w:tab w:val="left" w:pos="426"/>
        </w:tabs>
        <w:suppressAutoHyphens/>
        <w:rPr>
          <w:rFonts w:eastAsia="Malgun Gothic"/>
          <w:kern w:val="22"/>
          <w:szCs w:val="22"/>
        </w:rPr>
      </w:pPr>
      <w:r>
        <w:rPr>
          <w:rFonts w:eastAsia="Malgun Gothic"/>
          <w:kern w:val="22"/>
          <w:szCs w:val="22"/>
        </w:rPr>
        <w:t>2030 action targets</w:t>
      </w:r>
      <w:r w:rsidR="00A604E3">
        <w:rPr>
          <w:rStyle w:val="FootnoteReference"/>
          <w:rFonts w:eastAsia="Malgun Gothic"/>
          <w:kern w:val="22"/>
          <w:szCs w:val="22"/>
        </w:rPr>
        <w:footnoteReference w:id="7"/>
      </w:r>
    </w:p>
    <w:p w14:paraId="09A3285F" w14:textId="4EFF70F2" w:rsidR="00D84BDC" w:rsidRDefault="00DA2298" w:rsidP="00F4525C">
      <w:pPr>
        <w:pStyle w:val="Para1"/>
        <w:numPr>
          <w:ilvl w:val="0"/>
          <w:numId w:val="2"/>
        </w:numPr>
        <w:tabs>
          <w:tab w:val="clear" w:pos="360"/>
          <w:tab w:val="num" w:pos="630"/>
        </w:tabs>
        <w:rPr>
          <w:kern w:val="22"/>
          <w:szCs w:val="22"/>
        </w:rPr>
      </w:pPr>
      <w:r>
        <w:rPr>
          <w:rFonts w:eastAsia="Malgun Gothic"/>
          <w:kern w:val="22"/>
          <w:szCs w:val="22"/>
        </w:rPr>
        <w:t xml:space="preserve">The </w:t>
      </w:r>
      <w:r w:rsidRPr="00F4525C">
        <w:t>framework</w:t>
      </w:r>
      <w:r>
        <w:rPr>
          <w:rFonts w:eastAsia="Malgun Gothic"/>
          <w:kern w:val="22"/>
          <w:szCs w:val="22"/>
        </w:rPr>
        <w:t xml:space="preserve"> has 2</w:t>
      </w:r>
      <w:r w:rsidR="002C7DD1">
        <w:rPr>
          <w:rFonts w:eastAsia="Malgun Gothic"/>
          <w:kern w:val="22"/>
          <w:szCs w:val="22"/>
        </w:rPr>
        <w:t>2</w:t>
      </w:r>
      <w:r>
        <w:rPr>
          <w:rFonts w:eastAsia="Malgun Gothic"/>
          <w:kern w:val="22"/>
          <w:szCs w:val="22"/>
        </w:rPr>
        <w:t xml:space="preserve"> action-oriented targets for urgent action over the decade to 2030. The actions set out in each target need to be initiated immediately and completed by 2030. Together, the results will enable achievement of the 2030 milestones and of the outcome-oriented goals for 2050. </w:t>
      </w:r>
      <w:r>
        <w:rPr>
          <w:kern w:val="22"/>
          <w:szCs w:val="22"/>
        </w:rPr>
        <w:t xml:space="preserve">Actions to reach these targets should be implemented consistently and in harmony with the Convention on Biological Diversity and its Protocols and other relevant international obligations, </w:t>
      </w:r>
      <w:proofErr w:type="gramStart"/>
      <w:r>
        <w:rPr>
          <w:kern w:val="22"/>
          <w:szCs w:val="22"/>
        </w:rPr>
        <w:t>taking into account</w:t>
      </w:r>
      <w:proofErr w:type="gramEnd"/>
      <w:r>
        <w:rPr>
          <w:kern w:val="22"/>
          <w:szCs w:val="22"/>
        </w:rPr>
        <w:t xml:space="preserve"> national socioeconomic conditions.</w:t>
      </w:r>
      <w:r>
        <w:rPr>
          <w:rStyle w:val="FootnoteReference"/>
          <w:rFonts w:eastAsiaTheme="majorEastAsia"/>
          <w:kern w:val="22"/>
          <w:szCs w:val="22"/>
        </w:rPr>
        <w:footnoteReference w:id="8"/>
      </w:r>
    </w:p>
    <w:p w14:paraId="78F9CFF4" w14:textId="0CB52059" w:rsidR="00B97A23" w:rsidRPr="00F4525C" w:rsidRDefault="00B97A23" w:rsidP="00F4525C">
      <w:pPr>
        <w:pStyle w:val="Para1"/>
        <w:numPr>
          <w:ilvl w:val="6"/>
          <w:numId w:val="2"/>
        </w:numPr>
        <w:suppressLineNumbers/>
        <w:tabs>
          <w:tab w:val="clear" w:pos="2520"/>
        </w:tabs>
        <w:suppressAutoHyphens/>
        <w:snapToGrid w:val="0"/>
        <w:spacing w:before="240" w:after="240"/>
        <w:ind w:left="0" w:firstLine="0"/>
        <w:jc w:val="center"/>
        <w:rPr>
          <w:rFonts w:eastAsia="Malgun Gothic"/>
          <w:bCs/>
          <w:i/>
          <w:iCs/>
          <w:kern w:val="22"/>
          <w:szCs w:val="22"/>
        </w:rPr>
      </w:pPr>
      <w:r w:rsidRPr="00F4525C">
        <w:rPr>
          <w:i/>
          <w:iCs/>
          <w:kern w:val="22"/>
          <w:szCs w:val="22"/>
        </w:rPr>
        <w:t>Reducing threats to biodiversity</w:t>
      </w:r>
    </w:p>
    <w:p w14:paraId="53508852" w14:textId="77777777" w:rsidR="00D84BDC" w:rsidRPr="009128F0" w:rsidRDefault="00D84BDC" w:rsidP="00D84BDC">
      <w:pPr>
        <w:keepNext/>
        <w:pBdr>
          <w:top w:val="single" w:sz="4" w:space="1" w:color="auto"/>
          <w:left w:val="single" w:sz="4" w:space="4" w:color="auto"/>
          <w:bottom w:val="single" w:sz="4" w:space="1" w:color="auto"/>
          <w:right w:val="single" w:sz="4" w:space="4" w:color="auto"/>
          <w:between w:val="single" w:sz="4" w:space="1" w:color="auto"/>
          <w:bar w:val="single" w:sz="4" w:color="auto"/>
        </w:pBdr>
        <w:tabs>
          <w:tab w:val="left" w:pos="720"/>
        </w:tabs>
        <w:spacing w:before="240" w:after="240"/>
        <w:jc w:val="center"/>
        <w:outlineLvl w:val="2"/>
        <w:rPr>
          <w:rFonts w:asciiTheme="majorBidi" w:hAnsiTheme="majorBidi" w:cstheme="majorBidi"/>
          <w:szCs w:val="22"/>
        </w:rPr>
      </w:pPr>
      <w:bookmarkStart w:id="0" w:name="_Toc102748773"/>
      <w:r w:rsidRPr="008D4A86">
        <w:rPr>
          <w:rFonts w:asciiTheme="majorBidi" w:eastAsia="TimesNewRomanPSMT" w:hAnsiTheme="majorBidi" w:cstheme="majorBidi"/>
          <w:b/>
          <w:bCs/>
          <w:iCs/>
          <w:szCs w:val="22"/>
        </w:rPr>
        <w:t>TARGET</w:t>
      </w:r>
      <w:r w:rsidRPr="009128F0">
        <w:rPr>
          <w:rFonts w:asciiTheme="majorBidi" w:hAnsiTheme="majorBidi" w:cstheme="majorBidi"/>
          <w:b/>
          <w:bCs/>
          <w:iCs/>
          <w:szCs w:val="22"/>
        </w:rPr>
        <w:t xml:space="preserve"> 1</w:t>
      </w:r>
      <w:bookmarkEnd w:id="0"/>
    </w:p>
    <w:p w14:paraId="650087BE" w14:textId="15CEC229" w:rsidR="00D84BDC" w:rsidRPr="00B72230" w:rsidRDefault="00D84BDC" w:rsidP="00192DBC">
      <w:pPr>
        <w:pStyle w:val="Para1"/>
        <w:numPr>
          <w:ilvl w:val="0"/>
          <w:numId w:val="0"/>
        </w:numPr>
      </w:pPr>
      <w:r w:rsidRPr="00B72230">
        <w:t>Ensure that [all] areas are under [equitable participatory] [integrated biodiversity-inclusive] spatial planning [or other effective management processes],</w:t>
      </w:r>
      <w:r>
        <w:t xml:space="preserve"> </w:t>
      </w:r>
      <w:r w:rsidRPr="00B72230">
        <w:t>[addressing land and sea use change] [[retaining all]/[minimizing loss of] [intact ecosystems]] [critical and threatened ecosystems] [intact areas with high-biodiversity] [and other areas of high [biodiversity value[s]] [importance] [ecological integrity]], enhancing [ecological] connectivity and integrity, [minimizing negative impacts on biodiversity] [maintaining ecosystem functions and services]</w:t>
      </w:r>
      <w:r>
        <w:t xml:space="preserve"> </w:t>
      </w:r>
      <w:r w:rsidRPr="00B72230">
        <w:t>while [safeguarding]/[respecting] the rights of indigenous peoples and local communities [in accordance with the United Nations Declaration on the Rights of Indigenous Peoples and international human rights law.]</w:t>
      </w:r>
    </w:p>
    <w:p w14:paraId="606475B0" w14:textId="77777777" w:rsidR="00D84BDC" w:rsidRPr="008D4A86" w:rsidRDefault="00D84BDC" w:rsidP="00D84BDC">
      <w:pPr>
        <w:keepNext/>
        <w:pBdr>
          <w:top w:val="single" w:sz="4" w:space="1" w:color="auto"/>
          <w:left w:val="single" w:sz="4" w:space="4" w:color="auto"/>
          <w:bottom w:val="single" w:sz="4" w:space="1" w:color="auto"/>
          <w:right w:val="single" w:sz="4" w:space="4" w:color="auto"/>
          <w:between w:val="single" w:sz="4" w:space="1" w:color="auto"/>
          <w:bar w:val="single" w:sz="4" w:color="auto"/>
        </w:pBdr>
        <w:tabs>
          <w:tab w:val="left" w:pos="720"/>
        </w:tabs>
        <w:spacing w:before="240" w:after="240"/>
        <w:jc w:val="center"/>
        <w:outlineLvl w:val="2"/>
        <w:rPr>
          <w:rFonts w:asciiTheme="majorBidi" w:eastAsia="TimesNewRomanPSMT" w:hAnsiTheme="majorBidi" w:cstheme="majorBidi"/>
          <w:b/>
          <w:bCs/>
          <w:iCs/>
          <w:szCs w:val="22"/>
        </w:rPr>
      </w:pPr>
      <w:bookmarkStart w:id="1" w:name="_Toc102748774"/>
      <w:r w:rsidRPr="008D4A86">
        <w:rPr>
          <w:rFonts w:asciiTheme="majorBidi" w:eastAsia="TimesNewRomanPSMT" w:hAnsiTheme="majorBidi" w:cstheme="majorBidi"/>
          <w:b/>
          <w:bCs/>
          <w:iCs/>
          <w:szCs w:val="22"/>
        </w:rPr>
        <w:t>TARGET 2</w:t>
      </w:r>
    </w:p>
    <w:p w14:paraId="7248F19F" w14:textId="007F4C2F" w:rsidR="00D84BDC" w:rsidRPr="00B72230" w:rsidRDefault="00D84BDC" w:rsidP="00D84BDC">
      <w:pPr>
        <w:pStyle w:val="Para1"/>
        <w:numPr>
          <w:ilvl w:val="0"/>
          <w:numId w:val="0"/>
        </w:numPr>
        <w:rPr>
          <w:b/>
          <w:bCs/>
          <w:iCs/>
        </w:rPr>
      </w:pPr>
      <w:r w:rsidRPr="00B72230">
        <w:t xml:space="preserve">Ensure that [at least] [20] [30] [per cent]/ [at least [1] billion ha] [globally] of [degraded] [terrestrial,] [inland waters,] [freshwater], [coastal] and [marine]] [areas] [ecosystems] are under [active] [effective] [ecological] restoration [and rehabilitation] [measures] [, taking into account their natural state as a baseline [reference]], </w:t>
      </w:r>
      <w:r w:rsidRPr="00B72230">
        <w:lastRenderedPageBreak/>
        <w:t>[with a focus on [restoring] [nationally identified] [[priority [areas] [ecosystems]] such as [threatened ecosystems] and [areas of particular importance for biodiversity]]] in order to enhance [biodiversity and ecosystem functions and services] [[ecological] integrity, connectivity and functioning] and [biocultural ecosystems managed by indigenous peoples and local communities] [, increase areas of natural and semi-natural ecosystems and to support climate change adaptation and mitigation], [with the full and effective participation of indigenous peoples and local communities] [*] [and through adequate means of implementation] [*].</w:t>
      </w:r>
    </w:p>
    <w:p w14:paraId="736A5965" w14:textId="77777777" w:rsidR="00D84BDC" w:rsidRDefault="00D84BDC" w:rsidP="00D84BDC">
      <w:pPr>
        <w:pStyle w:val="Para1"/>
        <w:numPr>
          <w:ilvl w:val="0"/>
          <w:numId w:val="0"/>
        </w:numPr>
        <w:rPr>
          <w:iCs/>
        </w:rPr>
      </w:pPr>
      <w:r w:rsidRPr="00B72230">
        <w:rPr>
          <w:iCs/>
        </w:rPr>
        <w:t>[* subject to b(bis) and other relevant targets]</w:t>
      </w:r>
    </w:p>
    <w:p w14:paraId="51F4629D" w14:textId="77777777" w:rsidR="00D84BDC" w:rsidRPr="008D4A86" w:rsidRDefault="00D84BDC" w:rsidP="00D84BDC">
      <w:pPr>
        <w:keepNext/>
        <w:pBdr>
          <w:top w:val="single" w:sz="4" w:space="1" w:color="auto"/>
          <w:left w:val="single" w:sz="4" w:space="4" w:color="auto"/>
          <w:bottom w:val="single" w:sz="4" w:space="1" w:color="auto"/>
          <w:right w:val="single" w:sz="4" w:space="4" w:color="auto"/>
          <w:between w:val="single" w:sz="4" w:space="1" w:color="auto"/>
          <w:bar w:val="single" w:sz="4" w:color="auto"/>
        </w:pBdr>
        <w:tabs>
          <w:tab w:val="left" w:pos="720"/>
        </w:tabs>
        <w:spacing w:before="240" w:after="240"/>
        <w:jc w:val="center"/>
        <w:outlineLvl w:val="2"/>
        <w:rPr>
          <w:rFonts w:asciiTheme="majorBidi" w:eastAsia="TimesNewRomanPSMT" w:hAnsiTheme="majorBidi" w:cstheme="majorBidi"/>
          <w:b/>
          <w:bCs/>
          <w:iCs/>
          <w:szCs w:val="22"/>
        </w:rPr>
      </w:pPr>
      <w:r w:rsidRPr="008D4A86">
        <w:rPr>
          <w:rFonts w:asciiTheme="majorBidi" w:eastAsia="TimesNewRomanPSMT" w:hAnsiTheme="majorBidi" w:cstheme="majorBidi"/>
          <w:b/>
          <w:bCs/>
          <w:iCs/>
          <w:szCs w:val="22"/>
        </w:rPr>
        <w:t xml:space="preserve">TARGET </w:t>
      </w:r>
      <w:r>
        <w:rPr>
          <w:rFonts w:asciiTheme="majorBidi" w:eastAsia="TimesNewRomanPSMT" w:hAnsiTheme="majorBidi" w:cstheme="majorBidi"/>
          <w:b/>
          <w:bCs/>
          <w:iCs/>
          <w:szCs w:val="22"/>
        </w:rPr>
        <w:t>3</w:t>
      </w:r>
    </w:p>
    <w:p w14:paraId="277802AB" w14:textId="2E9A6890" w:rsidR="00D84BDC" w:rsidRPr="00FB765D" w:rsidRDefault="00D84BDC" w:rsidP="00192DBC">
      <w:pPr>
        <w:spacing w:before="120" w:after="120"/>
        <w:rPr>
          <w:color w:val="000000" w:themeColor="text1"/>
          <w:szCs w:val="22"/>
        </w:rPr>
      </w:pPr>
      <w:r w:rsidRPr="00FB765D">
        <w:rPr>
          <w:color w:val="000000" w:themeColor="text1"/>
          <w:szCs w:val="22"/>
        </w:rPr>
        <w:t>Ensure and enable at least [30 per cent] of [all [---] and of [---]] [globally] [at the national level] especially [key biodiversity areas[, ecologically or biologically significant areas, threatened ecosystems] and other] areas of particular importance for biodiversity [and ecosystem functions and services] are [effectively] conserved through [effectively] [well] manage</w:t>
      </w:r>
      <w:r>
        <w:rPr>
          <w:color w:val="000000" w:themeColor="text1"/>
          <w:szCs w:val="22"/>
        </w:rPr>
        <w:t xml:space="preserve">d, </w:t>
      </w:r>
      <w:r w:rsidRPr="00FB765D">
        <w:rPr>
          <w:color w:val="000000" w:themeColor="text1"/>
          <w:szCs w:val="22"/>
        </w:rPr>
        <w:t>ecologically representative, well-connected and equitably governed [systems] [networks] of [highly and fully] protected areas [including a substantial portion that is strictly protected] and other effective area-based conservation measures, [and [indigenous] [traditional] territories] [, where applicable,]  [which prohibits environmentally damaging activities] and integrated into the wider land[-]/[</w:t>
      </w:r>
      <w:proofErr w:type="spellStart"/>
      <w:r w:rsidRPr="00FB765D">
        <w:rPr>
          <w:color w:val="000000" w:themeColor="text1"/>
          <w:szCs w:val="22"/>
        </w:rPr>
        <w:t>scapes</w:t>
      </w:r>
      <w:proofErr w:type="spellEnd"/>
      <w:r w:rsidRPr="00FB765D">
        <w:rPr>
          <w:color w:val="000000" w:themeColor="text1"/>
          <w:szCs w:val="22"/>
        </w:rPr>
        <w:t>] and seascapes [and national and regional ecological networks], [in accordance with national priorities and capabilities,] [including the right to economic development, will not affect the right or ability of all Parties to access financial and other resources required for the effective implementation of the whole Framework,] [while ensuring that [sustainable use] of these areas, if in place, contributes to biodiversity conservation,] [recognizing the contribution of indigenous peoples and local communities to their management] and [respecting] the rights of indigenous peoples and local communities</w:t>
      </w:r>
      <w:r>
        <w:rPr>
          <w:color w:val="000000" w:themeColor="text1"/>
          <w:szCs w:val="22"/>
        </w:rPr>
        <w:t>.</w:t>
      </w:r>
      <w:r w:rsidRPr="00FB765D">
        <w:rPr>
          <w:color w:val="000000" w:themeColor="text1"/>
          <w:szCs w:val="22"/>
        </w:rPr>
        <w:t xml:space="preserve"> </w:t>
      </w:r>
    </w:p>
    <w:p w14:paraId="420B2799" w14:textId="77777777" w:rsidR="00D84BDC" w:rsidRPr="00FB765D" w:rsidRDefault="00D84BDC" w:rsidP="00D84BDC">
      <w:pPr>
        <w:spacing w:before="120" w:after="120"/>
        <w:rPr>
          <w:i/>
          <w:iCs/>
          <w:color w:val="000000" w:themeColor="text1"/>
          <w:szCs w:val="22"/>
          <w:highlight w:val="yellow"/>
        </w:rPr>
      </w:pPr>
      <w:r w:rsidRPr="00FB765D">
        <w:rPr>
          <w:i/>
          <w:iCs/>
          <w:color w:val="000000" w:themeColor="text1"/>
          <w:szCs w:val="22"/>
        </w:rPr>
        <w:t>Temporary placeholder:</w:t>
      </w:r>
    </w:p>
    <w:p w14:paraId="40FAEB61" w14:textId="74AA2CB5" w:rsidR="00D84BDC" w:rsidRPr="00FB765D" w:rsidRDefault="00D84BDC" w:rsidP="00D84BDC">
      <w:pPr>
        <w:spacing w:before="120" w:after="120"/>
        <w:rPr>
          <w:color w:val="000000" w:themeColor="text1"/>
          <w:szCs w:val="22"/>
        </w:rPr>
      </w:pPr>
      <w:r w:rsidRPr="00FB765D">
        <w:rPr>
          <w:color w:val="000000" w:themeColor="text1"/>
          <w:szCs w:val="22"/>
        </w:rPr>
        <w:t>[[all land and of [seas] [ocean</w:t>
      </w:r>
      <w:r w:rsidRPr="00FB765D">
        <w:rPr>
          <w:color w:val="000000" w:themeColor="text1"/>
          <w:szCs w:val="22"/>
          <w:vertAlign w:val="superscript"/>
        </w:rPr>
        <w:footnoteReference w:id="9"/>
      </w:r>
      <w:r w:rsidRPr="00FB765D">
        <w:rPr>
          <w:color w:val="000000" w:themeColor="text1"/>
          <w:szCs w:val="22"/>
        </w:rPr>
        <w:t>] areas [including] all ecosystems</w:t>
      </w:r>
      <w:r w:rsidRPr="00FB765D">
        <w:rPr>
          <w:color w:val="000000" w:themeColor="text1"/>
          <w:szCs w:val="22"/>
          <w:vertAlign w:val="superscript"/>
        </w:rPr>
        <w:footnoteReference w:id="10"/>
      </w:r>
      <w:r w:rsidRPr="00FB765D">
        <w:rPr>
          <w:color w:val="000000" w:themeColor="text1"/>
          <w:szCs w:val="22"/>
        </w:rPr>
        <w:t xml:space="preserve">] [all terrestrial, inland waters, coastal and marine ecosystems] [ecosystems as defined by Article 2 of the Convention] [terrestrial, </w:t>
      </w:r>
      <w:proofErr w:type="gramStart"/>
      <w:r w:rsidRPr="00FB765D">
        <w:rPr>
          <w:color w:val="000000" w:themeColor="text1"/>
          <w:szCs w:val="22"/>
        </w:rPr>
        <w:t>marine</w:t>
      </w:r>
      <w:proofErr w:type="gramEnd"/>
      <w:r w:rsidRPr="00FB765D">
        <w:rPr>
          <w:color w:val="000000" w:themeColor="text1"/>
          <w:szCs w:val="22"/>
        </w:rPr>
        <w:t xml:space="preserve"> and other aquatic ecosystems],</w:t>
      </w:r>
    </w:p>
    <w:p w14:paraId="7524B70F" w14:textId="77777777" w:rsidR="00D84BDC" w:rsidRPr="00F4525C" w:rsidRDefault="00D84BDC" w:rsidP="00D84BDC">
      <w:pPr>
        <w:spacing w:before="120" w:after="120"/>
        <w:rPr>
          <w:i/>
          <w:iCs/>
          <w:color w:val="000000" w:themeColor="text1"/>
          <w:szCs w:val="22"/>
        </w:rPr>
      </w:pPr>
      <w:r w:rsidRPr="00F4525C">
        <w:rPr>
          <w:i/>
          <w:iCs/>
          <w:color w:val="000000" w:themeColor="text1"/>
          <w:szCs w:val="22"/>
        </w:rPr>
        <w:t>Subject to B</w:t>
      </w:r>
      <w:r>
        <w:rPr>
          <w:i/>
          <w:iCs/>
          <w:color w:val="000000" w:themeColor="text1"/>
          <w:szCs w:val="22"/>
        </w:rPr>
        <w:t xml:space="preserve"> B</w:t>
      </w:r>
      <w:r w:rsidRPr="00F4525C">
        <w:rPr>
          <w:i/>
          <w:iCs/>
          <w:color w:val="000000" w:themeColor="text1"/>
          <w:szCs w:val="22"/>
        </w:rPr>
        <w:t>is and other relevant targets</w:t>
      </w:r>
      <w:r>
        <w:rPr>
          <w:i/>
          <w:iCs/>
          <w:color w:val="000000" w:themeColor="text1"/>
          <w:szCs w:val="22"/>
        </w:rPr>
        <w:t>:</w:t>
      </w:r>
    </w:p>
    <w:p w14:paraId="1C8FBDF3" w14:textId="4B2284DD" w:rsidR="00D84BDC" w:rsidRPr="00D2478C" w:rsidRDefault="00D84BDC" w:rsidP="00D84BDC">
      <w:pPr>
        <w:spacing w:before="120" w:after="120"/>
        <w:rPr>
          <w:rFonts w:eastAsia="TimesNewRomanPSMT"/>
          <w:iCs/>
          <w:szCs w:val="22"/>
        </w:rPr>
      </w:pPr>
      <w:r w:rsidRPr="00FB765D">
        <w:rPr>
          <w:color w:val="000000" w:themeColor="text1"/>
          <w:szCs w:val="22"/>
        </w:rPr>
        <w:t xml:space="preserve">[including] [over their lands, </w:t>
      </w:r>
      <w:proofErr w:type="gramStart"/>
      <w:r w:rsidRPr="00FB765D">
        <w:rPr>
          <w:color w:val="000000" w:themeColor="text1"/>
          <w:szCs w:val="22"/>
        </w:rPr>
        <w:t>territories</w:t>
      </w:r>
      <w:proofErr w:type="gramEnd"/>
      <w:r w:rsidRPr="00FB765D">
        <w:rPr>
          <w:color w:val="000000" w:themeColor="text1"/>
          <w:szCs w:val="22"/>
        </w:rPr>
        <w:t xml:space="preserve"> and resources] [, with their free, prior and informed consent] [, [and [including] acting] in accordance with [</w:t>
      </w:r>
      <w:r w:rsidRPr="00B72230">
        <w:rPr>
          <w:color w:val="000000" w:themeColor="text1"/>
          <w:szCs w:val="22"/>
        </w:rPr>
        <w:t>United Nations Declaration on the Rights of Indigenous Peoples</w:t>
      </w:r>
      <w:r w:rsidRPr="00755A2E" w:rsidDel="00755A2E">
        <w:rPr>
          <w:color w:val="000000" w:themeColor="text1"/>
          <w:szCs w:val="22"/>
        </w:rPr>
        <w:t xml:space="preserve"> </w:t>
      </w:r>
      <w:r w:rsidRPr="00FB765D">
        <w:rPr>
          <w:color w:val="000000" w:themeColor="text1"/>
          <w:szCs w:val="22"/>
        </w:rPr>
        <w:t xml:space="preserve">and international human rights law] [national [circumstances and] legislation [and] [as well as] relevant international instruments] [, where applicable]]. </w:t>
      </w:r>
    </w:p>
    <w:p w14:paraId="5176E4B9" w14:textId="77777777" w:rsidR="00D84BDC" w:rsidRPr="008D4A86" w:rsidRDefault="00D84BDC" w:rsidP="00D84BDC">
      <w:pPr>
        <w:keepNext/>
        <w:pBdr>
          <w:top w:val="single" w:sz="4" w:space="1" w:color="auto"/>
          <w:left w:val="single" w:sz="4" w:space="4" w:color="auto"/>
          <w:bottom w:val="single" w:sz="4" w:space="1" w:color="auto"/>
          <w:right w:val="single" w:sz="4" w:space="4" w:color="auto"/>
          <w:between w:val="single" w:sz="4" w:space="1" w:color="auto"/>
          <w:bar w:val="single" w:sz="4" w:color="auto"/>
        </w:pBdr>
        <w:tabs>
          <w:tab w:val="left" w:pos="720"/>
        </w:tabs>
        <w:spacing w:before="240" w:after="240"/>
        <w:jc w:val="center"/>
        <w:outlineLvl w:val="2"/>
        <w:rPr>
          <w:rFonts w:asciiTheme="majorBidi" w:eastAsia="TimesNewRomanPSMT" w:hAnsiTheme="majorBidi" w:cstheme="majorBidi"/>
          <w:b/>
          <w:bCs/>
          <w:iCs/>
          <w:szCs w:val="22"/>
        </w:rPr>
      </w:pPr>
      <w:r w:rsidRPr="008D4A86">
        <w:rPr>
          <w:rFonts w:asciiTheme="majorBidi" w:eastAsia="TimesNewRomanPSMT" w:hAnsiTheme="majorBidi" w:cstheme="majorBidi"/>
          <w:b/>
          <w:bCs/>
          <w:iCs/>
          <w:szCs w:val="22"/>
        </w:rPr>
        <w:t xml:space="preserve">TARGET </w:t>
      </w:r>
      <w:r>
        <w:rPr>
          <w:rFonts w:asciiTheme="majorBidi" w:eastAsia="TimesNewRomanPSMT" w:hAnsiTheme="majorBidi" w:cstheme="majorBidi"/>
          <w:b/>
          <w:bCs/>
          <w:iCs/>
          <w:szCs w:val="22"/>
        </w:rPr>
        <w:t>4</w:t>
      </w:r>
    </w:p>
    <w:p w14:paraId="5931780E" w14:textId="09AF8145" w:rsidR="00D84BDC" w:rsidRPr="00FB765D" w:rsidRDefault="00D84BDC" w:rsidP="00D84BDC">
      <w:pPr>
        <w:spacing w:before="120" w:after="120"/>
        <w:rPr>
          <w:color w:val="000000"/>
          <w:szCs w:val="22"/>
          <w:lang w:val="en-CA"/>
        </w:rPr>
      </w:pPr>
      <w:r w:rsidRPr="00FB765D">
        <w:rPr>
          <w:color w:val="000000"/>
          <w:szCs w:val="22"/>
          <w:lang w:val="en-CA"/>
        </w:rPr>
        <w:t xml:space="preserve">[Ensure active] [Undertake urgent] [and sustainable] management actions [to] [enable] [achieve] the recovery and conservation of [threatened species] [species, in particular threatened species], [and] [to] [maintain and restore] the [genetic diversity] [within and between populations] of [all species] [[all] [native] wild and domesticated species]] [[to] [and] maintain their adaptive potential] including through in situ and ex situ conservation, [[prevent] human-induced extinctions [of [known] threatened species,]] and [effectively manage human-wildlife interactions] and to [[halt] [minimize] [avoid or reduce]] human-wildlife conflict] [to promote their [coexistence] [to the benefit of both humans and wildlife]]. </w:t>
      </w:r>
    </w:p>
    <w:p w14:paraId="59D78BAC" w14:textId="064FDEF1" w:rsidR="00D84BDC" w:rsidRPr="00FB765D" w:rsidRDefault="00D84BDC" w:rsidP="00D84BDC">
      <w:pPr>
        <w:spacing w:before="120" w:after="120"/>
        <w:rPr>
          <w:color w:val="000000"/>
          <w:szCs w:val="22"/>
        </w:rPr>
      </w:pPr>
      <w:r w:rsidRPr="00FB765D">
        <w:rPr>
          <w:i/>
          <w:iCs/>
          <w:color w:val="000000"/>
          <w:szCs w:val="22"/>
        </w:rPr>
        <w:t>Milestone elements for further consideration:</w:t>
      </w:r>
      <w:r w:rsidRPr="00FB765D">
        <w:rPr>
          <w:color w:val="000000"/>
          <w:szCs w:val="22"/>
        </w:rPr>
        <w:t xml:space="preserve"> </w:t>
      </w:r>
    </w:p>
    <w:p w14:paraId="3D16367A" w14:textId="77777777" w:rsidR="00D84BDC" w:rsidRPr="00FB765D" w:rsidRDefault="00D84BDC" w:rsidP="00D84BDC">
      <w:pPr>
        <w:spacing w:before="120" w:after="120"/>
        <w:rPr>
          <w:color w:val="000000"/>
          <w:szCs w:val="22"/>
        </w:rPr>
      </w:pPr>
      <w:r w:rsidRPr="00FB765D">
        <w:rPr>
          <w:color w:val="000000"/>
          <w:szCs w:val="22"/>
        </w:rPr>
        <w:lastRenderedPageBreak/>
        <w:t>[Extinctions of known threatened species prevented, the average population abundance of depleted species increased by [--] per cent and the risk of human-driven species extinctions reduced by [--] per cent, safeguarding genetic diversity.]</w:t>
      </w:r>
    </w:p>
    <w:p w14:paraId="1834BCDE" w14:textId="77777777" w:rsidR="00D84BDC" w:rsidRPr="008D4A86" w:rsidRDefault="00D84BDC" w:rsidP="00D84BDC">
      <w:pPr>
        <w:keepNext/>
        <w:pBdr>
          <w:top w:val="single" w:sz="4" w:space="1" w:color="auto"/>
          <w:left w:val="single" w:sz="4" w:space="4" w:color="auto"/>
          <w:bottom w:val="single" w:sz="4" w:space="1" w:color="auto"/>
          <w:right w:val="single" w:sz="4" w:space="4" w:color="auto"/>
          <w:between w:val="single" w:sz="4" w:space="1" w:color="auto"/>
          <w:bar w:val="single" w:sz="4" w:color="auto"/>
        </w:pBdr>
        <w:tabs>
          <w:tab w:val="left" w:pos="720"/>
        </w:tabs>
        <w:spacing w:before="240" w:after="240"/>
        <w:jc w:val="center"/>
        <w:outlineLvl w:val="2"/>
        <w:rPr>
          <w:rFonts w:asciiTheme="majorBidi" w:eastAsia="TimesNewRomanPSMT" w:hAnsiTheme="majorBidi" w:cstheme="majorBidi"/>
          <w:b/>
          <w:bCs/>
          <w:iCs/>
          <w:szCs w:val="22"/>
        </w:rPr>
      </w:pPr>
      <w:r w:rsidRPr="008D4A86">
        <w:rPr>
          <w:rFonts w:asciiTheme="majorBidi" w:eastAsia="TimesNewRomanPSMT" w:hAnsiTheme="majorBidi" w:cstheme="majorBidi"/>
          <w:b/>
          <w:bCs/>
          <w:iCs/>
          <w:szCs w:val="22"/>
        </w:rPr>
        <w:t xml:space="preserve">TARGET </w:t>
      </w:r>
      <w:r>
        <w:rPr>
          <w:rFonts w:asciiTheme="majorBidi" w:eastAsia="TimesNewRomanPSMT" w:hAnsiTheme="majorBidi" w:cstheme="majorBidi"/>
          <w:b/>
          <w:bCs/>
          <w:iCs/>
          <w:szCs w:val="22"/>
        </w:rPr>
        <w:t>5</w:t>
      </w:r>
      <w:r>
        <w:rPr>
          <w:rStyle w:val="FootnoteReference"/>
          <w:rFonts w:asciiTheme="majorBidi" w:eastAsia="TimesNewRomanPSMT" w:hAnsiTheme="majorBidi" w:cstheme="majorBidi"/>
          <w:b/>
          <w:bCs/>
          <w:iCs/>
          <w:szCs w:val="22"/>
        </w:rPr>
        <w:footnoteReference w:id="11"/>
      </w:r>
    </w:p>
    <w:p w14:paraId="3A3E3C42" w14:textId="4128700F" w:rsidR="00D84BDC" w:rsidRPr="00FB765D" w:rsidRDefault="00D84BDC" w:rsidP="00D84BDC">
      <w:pPr>
        <w:spacing w:before="120" w:after="120"/>
        <w:rPr>
          <w:color w:val="000000"/>
          <w:szCs w:val="22"/>
        </w:rPr>
      </w:pPr>
      <w:r w:rsidRPr="00FB765D">
        <w:rPr>
          <w:color w:val="000000"/>
          <w:szCs w:val="22"/>
        </w:rPr>
        <w:t xml:space="preserve">[Prevent overexploitation by ensuring]/[Ensure] that [any]/[the] [harvesting]/[exploitation], [[captive] breeding]/[farming], trade and use of terrestrial, [and aquatic]/[[freshwater]/[inland water] and marine and coastal], wild [animal and plant] species[, including eggs, </w:t>
      </w:r>
      <w:proofErr w:type="spellStart"/>
      <w:r w:rsidRPr="00FB765D">
        <w:rPr>
          <w:color w:val="000000"/>
          <w:szCs w:val="22"/>
        </w:rPr>
        <w:t>frys</w:t>
      </w:r>
      <w:proofErr w:type="spellEnd"/>
      <w:r w:rsidRPr="00FB765D">
        <w:rPr>
          <w:color w:val="000000"/>
          <w:szCs w:val="22"/>
        </w:rPr>
        <w:t xml:space="preserve">, parts and derivates], is sustainable [and legal] [and safe for target and non-target species] [effectively regulated] [and traceable], [minimizing impacts on non-target species and ecosystems] [without adverse effects on the populations of species], [and safe for [[human], [animal and plant]] health]/[and poses no risks of pathogen </w:t>
      </w:r>
      <w:proofErr w:type="spellStart"/>
      <w:r w:rsidRPr="00FB765D">
        <w:rPr>
          <w:color w:val="000000"/>
          <w:szCs w:val="22"/>
        </w:rPr>
        <w:t>spillover</w:t>
      </w:r>
      <w:proofErr w:type="spellEnd"/>
      <w:r w:rsidRPr="00FB765D">
        <w:rPr>
          <w:color w:val="000000"/>
          <w:szCs w:val="22"/>
        </w:rPr>
        <w:t xml:space="preserve"> to humans, wildlife or other animals] [and for all living beings on </w:t>
      </w:r>
      <w:r>
        <w:rPr>
          <w:color w:val="000000"/>
          <w:szCs w:val="22"/>
        </w:rPr>
        <w:t>M</w:t>
      </w:r>
      <w:r w:rsidRPr="00FB765D">
        <w:rPr>
          <w:color w:val="000000"/>
          <w:szCs w:val="22"/>
        </w:rPr>
        <w:t xml:space="preserve">other Earth]], [and prevent and eliminate biopiracy and other forms of illegal access to and transfer of genetic resources and associated traditional knowledge], while [respecting]/[protecting] the customary [rights of and] sustainable use [by indigenous peoples and local communities] [and preventing pathogen </w:t>
      </w:r>
      <w:proofErr w:type="spellStart"/>
      <w:r w:rsidRPr="00FB765D">
        <w:rPr>
          <w:color w:val="000000"/>
          <w:szCs w:val="22"/>
        </w:rPr>
        <w:t>spillover</w:t>
      </w:r>
      <w:proofErr w:type="spellEnd"/>
      <w:r w:rsidRPr="00FB765D">
        <w:rPr>
          <w:color w:val="000000"/>
          <w:szCs w:val="22"/>
        </w:rPr>
        <w:t>], [applies [ecosystem-based approaches]/[the ecosystem approach] to management] [and creating the conditions for the use and provision of benefits for indigenous peoples and local communities] [and take urgent action to address both demand for and supply of illegal wildlife products].</w:t>
      </w:r>
    </w:p>
    <w:p w14:paraId="009A7EE1" w14:textId="77777777" w:rsidR="00D84BDC" w:rsidRPr="00FB765D" w:rsidRDefault="00D84BDC" w:rsidP="00D84BDC">
      <w:pPr>
        <w:spacing w:before="120" w:after="120"/>
        <w:rPr>
          <w:color w:val="000000"/>
          <w:szCs w:val="22"/>
        </w:rPr>
      </w:pPr>
      <w:r w:rsidRPr="00FB765D">
        <w:rPr>
          <w:i/>
          <w:iCs/>
          <w:color w:val="000000"/>
          <w:szCs w:val="22"/>
        </w:rPr>
        <w:t>Alt</w:t>
      </w:r>
      <w:r w:rsidRPr="00FB765D">
        <w:rPr>
          <w:color w:val="000000"/>
          <w:szCs w:val="22"/>
        </w:rPr>
        <w:t xml:space="preserve">.1 [Eliminate all harvesting, </w:t>
      </w:r>
      <w:proofErr w:type="gramStart"/>
      <w:r w:rsidRPr="00FB765D">
        <w:rPr>
          <w:color w:val="000000"/>
          <w:szCs w:val="22"/>
        </w:rPr>
        <w:t>trade</w:t>
      </w:r>
      <w:proofErr w:type="gramEnd"/>
      <w:r w:rsidRPr="00FB765D">
        <w:rPr>
          <w:color w:val="000000"/>
          <w:szCs w:val="22"/>
        </w:rPr>
        <w:t xml:space="preserve"> and use of wild terrestrial freshwater and marine species that is illegal, unsustainable or unsafe, while safeguarding the customary sustainable use by indigenous peoples and local communities.]</w:t>
      </w:r>
    </w:p>
    <w:p w14:paraId="42023B7B" w14:textId="77777777" w:rsidR="00D84BDC" w:rsidRPr="008D4A86" w:rsidRDefault="00D84BDC" w:rsidP="00D84BDC">
      <w:pPr>
        <w:keepNext/>
        <w:pBdr>
          <w:top w:val="single" w:sz="4" w:space="1" w:color="auto"/>
          <w:left w:val="single" w:sz="4" w:space="4" w:color="auto"/>
          <w:bottom w:val="single" w:sz="4" w:space="1" w:color="auto"/>
          <w:right w:val="single" w:sz="4" w:space="4" w:color="auto"/>
          <w:between w:val="single" w:sz="4" w:space="1" w:color="auto"/>
          <w:bar w:val="single" w:sz="4" w:color="auto"/>
        </w:pBdr>
        <w:tabs>
          <w:tab w:val="left" w:pos="720"/>
        </w:tabs>
        <w:spacing w:before="240" w:after="240"/>
        <w:jc w:val="center"/>
        <w:outlineLvl w:val="2"/>
        <w:rPr>
          <w:rFonts w:asciiTheme="majorBidi" w:eastAsia="TimesNewRomanPSMT" w:hAnsiTheme="majorBidi" w:cstheme="majorBidi"/>
          <w:b/>
          <w:bCs/>
          <w:iCs/>
          <w:szCs w:val="22"/>
        </w:rPr>
      </w:pPr>
      <w:r w:rsidRPr="008D4A86">
        <w:rPr>
          <w:rFonts w:asciiTheme="majorBidi" w:eastAsia="TimesNewRomanPSMT" w:hAnsiTheme="majorBidi" w:cstheme="majorBidi"/>
          <w:b/>
          <w:bCs/>
          <w:iCs/>
          <w:szCs w:val="22"/>
        </w:rPr>
        <w:t xml:space="preserve">TARGET </w:t>
      </w:r>
      <w:r>
        <w:rPr>
          <w:rFonts w:asciiTheme="majorBidi" w:eastAsia="TimesNewRomanPSMT" w:hAnsiTheme="majorBidi" w:cstheme="majorBidi"/>
          <w:b/>
          <w:bCs/>
          <w:iCs/>
          <w:szCs w:val="22"/>
        </w:rPr>
        <w:t>6</w:t>
      </w:r>
      <w:r>
        <w:rPr>
          <w:rStyle w:val="FootnoteReference"/>
          <w:rFonts w:asciiTheme="majorBidi" w:eastAsia="TimesNewRomanPSMT" w:hAnsiTheme="majorBidi" w:cstheme="majorBidi"/>
          <w:b/>
          <w:bCs/>
          <w:iCs/>
          <w:szCs w:val="22"/>
        </w:rPr>
        <w:footnoteReference w:id="12"/>
      </w:r>
    </w:p>
    <w:p w14:paraId="6AB0AAEF" w14:textId="77777777" w:rsidR="00D84BDC" w:rsidRPr="00FB765D" w:rsidRDefault="00D84BDC" w:rsidP="006A32FE">
      <w:pPr>
        <w:spacing w:before="120" w:after="120"/>
        <w:rPr>
          <w:rFonts w:ascii="Sylfaen" w:hAnsi="Sylfaen"/>
          <w:color w:val="000000"/>
          <w:szCs w:val="22"/>
          <w:lang w:val="ka-GE"/>
        </w:rPr>
      </w:pPr>
      <w:r w:rsidRPr="00FB765D">
        <w:rPr>
          <w:color w:val="000000"/>
          <w:szCs w:val="22"/>
        </w:rPr>
        <w:t>[[Ensure that the]/[Identify[, prioritize] and manage]/[Address the drivers and, where possible, manage all] [the] pathways for the introduction of [invasive] alien species [are identified and managed], preventing, [or]/[and] [significantly] reducing [their] [the [[rate of] [introduction [by at least 50 per cent] and] establishment [by at least 50 per cent], and [detect and] [eradicate]/[effectively manage] or control [priority] invasive alien species to eliminate[, minimize] or [reduce]/[mitigate] their [coverage and] impacts[, supporting innovation and the use of new tools] [by at least by 75 per cent], [focusing on [those that pose significant risk for threated species or ecosystem services]/[nationally identified priority [invasive] alien species[, in particular those with a higher invasive potential,] and priority [sites[, such as islands] [for biodiversity]]/[ecosystems]]].</w:t>
      </w:r>
    </w:p>
    <w:p w14:paraId="169A828C" w14:textId="77777777" w:rsidR="00D84BDC" w:rsidRPr="00FB765D" w:rsidRDefault="00D84BDC" w:rsidP="006A32FE">
      <w:pPr>
        <w:spacing w:before="120" w:after="120"/>
        <w:rPr>
          <w:szCs w:val="22"/>
        </w:rPr>
      </w:pPr>
      <w:r w:rsidRPr="00FB765D">
        <w:rPr>
          <w:i/>
          <w:iCs/>
          <w:szCs w:val="22"/>
        </w:rPr>
        <w:t>Alt</w:t>
      </w:r>
      <w:r w:rsidRPr="00FB765D">
        <w:rPr>
          <w:szCs w:val="22"/>
        </w:rPr>
        <w:t xml:space="preserve">.1 </w:t>
      </w:r>
      <w:r w:rsidRPr="00FB765D">
        <w:rPr>
          <w:color w:val="000000"/>
          <w:szCs w:val="22"/>
        </w:rPr>
        <w:t>[Eliminate or reduce the impacts of invasive alien species on native biodiversity by managing pathways for the introduction of alien species, preventing the introduction and establishment of all priority invasive species, reducing the rate of introduction of other known or potential invasive species by at least 50 per cent, and eradicating or controlling invasive alien species]</w:t>
      </w:r>
    </w:p>
    <w:p w14:paraId="408EE1AB" w14:textId="77777777" w:rsidR="00D84BDC" w:rsidRPr="008D4A86" w:rsidRDefault="00D84BDC" w:rsidP="00D84BDC">
      <w:pPr>
        <w:keepNext/>
        <w:pBdr>
          <w:top w:val="single" w:sz="4" w:space="1" w:color="auto"/>
          <w:left w:val="single" w:sz="4" w:space="4" w:color="auto"/>
          <w:bottom w:val="single" w:sz="4" w:space="1" w:color="auto"/>
          <w:right w:val="single" w:sz="4" w:space="4" w:color="auto"/>
          <w:between w:val="single" w:sz="4" w:space="1" w:color="auto"/>
          <w:bar w:val="single" w:sz="4" w:color="auto"/>
        </w:pBdr>
        <w:tabs>
          <w:tab w:val="left" w:pos="720"/>
        </w:tabs>
        <w:spacing w:before="240" w:after="240"/>
        <w:jc w:val="center"/>
        <w:outlineLvl w:val="2"/>
        <w:rPr>
          <w:rFonts w:asciiTheme="majorBidi" w:eastAsia="TimesNewRomanPSMT" w:hAnsiTheme="majorBidi" w:cstheme="majorBidi"/>
          <w:b/>
          <w:bCs/>
          <w:iCs/>
          <w:szCs w:val="22"/>
        </w:rPr>
      </w:pPr>
      <w:r w:rsidRPr="008D4A86">
        <w:rPr>
          <w:rFonts w:asciiTheme="majorBidi" w:eastAsia="TimesNewRomanPSMT" w:hAnsiTheme="majorBidi" w:cstheme="majorBidi"/>
          <w:b/>
          <w:bCs/>
          <w:iCs/>
          <w:szCs w:val="22"/>
        </w:rPr>
        <w:lastRenderedPageBreak/>
        <w:t xml:space="preserve">TARGET </w:t>
      </w:r>
      <w:r>
        <w:rPr>
          <w:rFonts w:asciiTheme="majorBidi" w:eastAsia="TimesNewRomanPSMT" w:hAnsiTheme="majorBidi" w:cstheme="majorBidi"/>
          <w:b/>
          <w:bCs/>
          <w:iCs/>
          <w:szCs w:val="22"/>
        </w:rPr>
        <w:t>7</w:t>
      </w:r>
    </w:p>
    <w:p w14:paraId="4474286D" w14:textId="77777777" w:rsidR="00D84BDC" w:rsidRPr="00007F21" w:rsidRDefault="00D84BDC" w:rsidP="00D84BDC">
      <w:pPr>
        <w:spacing w:before="120" w:after="120"/>
        <w:rPr>
          <w:rFonts w:asciiTheme="majorBidi" w:hAnsiTheme="majorBidi" w:cstheme="majorBidi"/>
          <w:color w:val="000000"/>
          <w:szCs w:val="22"/>
        </w:rPr>
      </w:pPr>
      <w:r w:rsidRPr="00007F21">
        <w:rPr>
          <w:rFonts w:asciiTheme="majorBidi" w:hAnsiTheme="majorBidi" w:cstheme="majorBidi"/>
          <w:color w:val="000000"/>
          <w:szCs w:val="22"/>
        </w:rPr>
        <w:t xml:space="preserve">Reduce [emissions and deposits of] pollution from all </w:t>
      </w:r>
      <w:proofErr w:type="gramStart"/>
      <w:r w:rsidRPr="00007F21">
        <w:rPr>
          <w:rFonts w:asciiTheme="majorBidi" w:hAnsiTheme="majorBidi" w:cstheme="majorBidi"/>
          <w:color w:val="000000"/>
          <w:szCs w:val="22"/>
        </w:rPr>
        <w:t>sources</w:t>
      </w:r>
      <w:r>
        <w:rPr>
          <w:rFonts w:asciiTheme="majorBidi" w:hAnsiTheme="majorBidi" w:cstheme="majorBidi"/>
          <w:color w:val="000000"/>
          <w:szCs w:val="22"/>
        </w:rPr>
        <w:t>[</w:t>
      </w:r>
      <w:proofErr w:type="gramEnd"/>
      <w:r w:rsidRPr="00007F21">
        <w:rPr>
          <w:rFonts w:asciiTheme="majorBidi" w:hAnsiTheme="majorBidi" w:cstheme="majorBidi"/>
          <w:color w:val="000000"/>
          <w:szCs w:val="22"/>
          <w:vertAlign w:val="superscript"/>
        </w:rPr>
        <w:footnoteReference w:id="13"/>
      </w:r>
      <w:r>
        <w:rPr>
          <w:rFonts w:asciiTheme="majorBidi" w:hAnsiTheme="majorBidi" w:cstheme="majorBidi"/>
          <w:color w:val="000000"/>
          <w:szCs w:val="22"/>
        </w:rPr>
        <w:t>]</w:t>
      </w:r>
      <w:r w:rsidRPr="00007F21">
        <w:rPr>
          <w:rFonts w:asciiTheme="majorBidi" w:hAnsiTheme="majorBidi" w:cstheme="majorBidi"/>
          <w:color w:val="000000"/>
          <w:szCs w:val="22"/>
        </w:rPr>
        <w:t xml:space="preserve"> [and pollution risks] [including light and noise] [including mercury and other heavy metals] to levels that are not harmful to biodiversity and ecosystem functions [and human health], [considering cumulative effects,]</w:t>
      </w:r>
    </w:p>
    <w:p w14:paraId="373FA621" w14:textId="77777777" w:rsidR="00D84BDC" w:rsidRPr="00007F21" w:rsidRDefault="00D84BDC" w:rsidP="00D84BDC">
      <w:pPr>
        <w:spacing w:before="120" w:after="120"/>
        <w:rPr>
          <w:rFonts w:asciiTheme="majorBidi" w:hAnsiTheme="majorBidi" w:cstheme="majorBidi"/>
          <w:color w:val="000000"/>
          <w:szCs w:val="22"/>
        </w:rPr>
      </w:pPr>
      <w:r w:rsidRPr="00007F21">
        <w:rPr>
          <w:rFonts w:asciiTheme="majorBidi" w:hAnsiTheme="majorBidi" w:cstheme="majorBidi"/>
          <w:color w:val="000000"/>
          <w:szCs w:val="22"/>
        </w:rPr>
        <w:t>[</w:t>
      </w:r>
    </w:p>
    <w:p w14:paraId="1FD5133C" w14:textId="77777777" w:rsidR="00D84BDC" w:rsidRPr="00007F21" w:rsidRDefault="00D84BDC" w:rsidP="00D84BDC">
      <w:pPr>
        <w:spacing w:before="120" w:after="120"/>
        <w:rPr>
          <w:rFonts w:asciiTheme="majorBidi" w:hAnsiTheme="majorBidi" w:cstheme="majorBidi"/>
          <w:color w:val="000000"/>
          <w:szCs w:val="22"/>
        </w:rPr>
      </w:pPr>
      <w:r w:rsidRPr="00007F21">
        <w:rPr>
          <w:rFonts w:asciiTheme="majorBidi" w:hAnsiTheme="majorBidi" w:cstheme="majorBidi"/>
          <w:color w:val="000000"/>
          <w:szCs w:val="22"/>
        </w:rPr>
        <w:t xml:space="preserve">including by [[implementing existing international instruments dealing with pollution and] promoting best practices and the establishment and improvement of appropriate frameworks to manage] [effectively addressing nutrients imbalance,] [[significantly] reducing [excess] nutrients lost to the environment [by at least half] and through more efficient nutrient cycling and use,] </w:t>
      </w:r>
    </w:p>
    <w:p w14:paraId="4C4FB711" w14:textId="77777777" w:rsidR="00D84BDC" w:rsidRPr="00007F21" w:rsidRDefault="00D84BDC" w:rsidP="00D84BDC">
      <w:pPr>
        <w:spacing w:before="120" w:after="120"/>
        <w:rPr>
          <w:rFonts w:asciiTheme="majorBidi" w:hAnsiTheme="majorBidi" w:cstheme="majorBidi"/>
          <w:color w:val="000000"/>
          <w:szCs w:val="22"/>
        </w:rPr>
      </w:pPr>
      <w:r w:rsidRPr="00007F21">
        <w:rPr>
          <w:rFonts w:asciiTheme="majorBidi" w:hAnsiTheme="majorBidi" w:cstheme="majorBidi"/>
          <w:color w:val="000000"/>
          <w:szCs w:val="22"/>
        </w:rPr>
        <w:t xml:space="preserve">and reducing the [negative or harmful impact on biodiversity] overall [use of and risks from] [use and] risks [chemical pesticides] from chemicals and pesticides [by at least half] [lost to the environment], [in particular [highly hazardous] pesticides,] [identified as harmful by each country, taking into account their own risk assessment and/or relevant lists developed by international organizations] [with unmanaged risks,] [harmful to biodiversity] [by at least two thirds], [taking into account food security and livelihoods] </w:t>
      </w:r>
    </w:p>
    <w:p w14:paraId="292EF1F3" w14:textId="77777777" w:rsidR="00D84BDC" w:rsidRPr="00007F21" w:rsidRDefault="00D84BDC" w:rsidP="00D84BDC">
      <w:pPr>
        <w:spacing w:before="120" w:after="120"/>
        <w:rPr>
          <w:rFonts w:asciiTheme="majorBidi" w:hAnsiTheme="majorBidi" w:cstheme="majorBidi"/>
          <w:color w:val="000000"/>
          <w:szCs w:val="22"/>
        </w:rPr>
      </w:pPr>
      <w:r w:rsidRPr="00007F21">
        <w:rPr>
          <w:rFonts w:asciiTheme="majorBidi" w:hAnsiTheme="majorBidi" w:cstheme="majorBidi"/>
          <w:i/>
          <w:iCs/>
          <w:color w:val="000000"/>
          <w:szCs w:val="22"/>
        </w:rPr>
        <w:t>Alt</w:t>
      </w:r>
      <w:r w:rsidRPr="00007F21">
        <w:rPr>
          <w:rFonts w:asciiTheme="majorBidi" w:hAnsiTheme="majorBidi" w:cstheme="majorBidi"/>
          <w:color w:val="000000"/>
          <w:szCs w:val="22"/>
        </w:rPr>
        <w:t xml:space="preserve"> significantly reducing harmful chemicals lost to the environment and sustainably reducing overall pesticide use [by at least two thirds] and identifying and phasing out the most harmful pesticides</w:t>
      </w:r>
    </w:p>
    <w:p w14:paraId="0904CAE7" w14:textId="77777777" w:rsidR="00D84BDC" w:rsidRPr="00007F21" w:rsidRDefault="00D84BDC" w:rsidP="00D84BDC">
      <w:pPr>
        <w:spacing w:before="120" w:after="120"/>
        <w:rPr>
          <w:rFonts w:asciiTheme="majorBidi" w:hAnsiTheme="majorBidi" w:cstheme="majorBidi"/>
          <w:color w:val="000000"/>
          <w:szCs w:val="22"/>
        </w:rPr>
      </w:pPr>
      <w:r w:rsidRPr="00007F21">
        <w:rPr>
          <w:rFonts w:asciiTheme="majorBidi" w:hAnsiTheme="majorBidi" w:cstheme="majorBidi"/>
          <w:i/>
          <w:iCs/>
          <w:color w:val="000000"/>
          <w:szCs w:val="22"/>
        </w:rPr>
        <w:t>Alt</w:t>
      </w:r>
      <w:r w:rsidRPr="00007F21">
        <w:rPr>
          <w:rFonts w:asciiTheme="majorBidi" w:hAnsiTheme="majorBidi" w:cstheme="majorBidi"/>
          <w:color w:val="000000"/>
          <w:szCs w:val="22"/>
        </w:rPr>
        <w:t xml:space="preserve"> reducing risks associated with pesticides and other toxic chemicals by at least [--] and minimizing all other waste, including plastic waste.</w:t>
      </w:r>
    </w:p>
    <w:p w14:paraId="17E8A84F" w14:textId="77777777" w:rsidR="00D84BDC" w:rsidRPr="00007F21" w:rsidRDefault="00D84BDC" w:rsidP="00D84BDC">
      <w:pPr>
        <w:spacing w:before="120" w:after="120"/>
        <w:rPr>
          <w:rFonts w:asciiTheme="majorBidi" w:hAnsiTheme="majorBidi" w:cstheme="majorBidi"/>
          <w:color w:val="000000"/>
          <w:szCs w:val="22"/>
        </w:rPr>
      </w:pPr>
      <w:r w:rsidRPr="00007F21">
        <w:rPr>
          <w:rFonts w:asciiTheme="majorBidi" w:hAnsiTheme="majorBidi" w:cstheme="majorBidi"/>
          <w:i/>
          <w:iCs/>
          <w:color w:val="000000"/>
          <w:szCs w:val="22"/>
        </w:rPr>
        <w:t>Alt</w:t>
      </w:r>
      <w:r w:rsidRPr="00007F21">
        <w:rPr>
          <w:rFonts w:asciiTheme="majorBidi" w:hAnsiTheme="majorBidi" w:cstheme="majorBidi"/>
          <w:color w:val="000000"/>
          <w:szCs w:val="22"/>
        </w:rPr>
        <w:t xml:space="preserve"> reducing risks associated with pesticides and other toxic chemicals depending upon the national biodiversity targets in the updated national biodiversity action plans as per the post-2020 global biodiversity framework and based on the resources</w:t>
      </w:r>
    </w:p>
    <w:p w14:paraId="538D8E81" w14:textId="77777777" w:rsidR="00D84BDC" w:rsidRPr="00007F21" w:rsidRDefault="00D84BDC" w:rsidP="00D84BDC">
      <w:pPr>
        <w:spacing w:before="120" w:after="120"/>
        <w:rPr>
          <w:rFonts w:asciiTheme="majorBidi" w:hAnsiTheme="majorBidi" w:cstheme="majorBidi"/>
          <w:color w:val="000000"/>
          <w:szCs w:val="22"/>
        </w:rPr>
      </w:pPr>
      <w:r w:rsidRPr="00007F21">
        <w:rPr>
          <w:rFonts w:asciiTheme="majorBidi" w:hAnsiTheme="majorBidi" w:cstheme="majorBidi"/>
          <w:color w:val="000000"/>
          <w:szCs w:val="22"/>
        </w:rPr>
        <w:t>and [</w:t>
      </w:r>
      <w:proofErr w:type="gramStart"/>
      <w:r w:rsidRPr="00007F21">
        <w:rPr>
          <w:rFonts w:asciiTheme="majorBidi" w:hAnsiTheme="majorBidi" w:cstheme="majorBidi"/>
          <w:color w:val="000000"/>
          <w:szCs w:val="22"/>
        </w:rPr>
        <w:t>preventing[</w:t>
      </w:r>
      <w:proofErr w:type="gramEnd"/>
      <w:r w:rsidRPr="00007F21">
        <w:rPr>
          <w:rFonts w:asciiTheme="majorBidi" w:hAnsiTheme="majorBidi" w:cstheme="majorBidi"/>
          <w:color w:val="000000"/>
          <w:szCs w:val="22"/>
        </w:rPr>
        <w:t>, reducing and eliminating] plastic pollution] [eliminating the discharge of plastic [and electronic] waste.]</w:t>
      </w:r>
    </w:p>
    <w:p w14:paraId="78A0C05A" w14:textId="77777777" w:rsidR="00D84BDC" w:rsidRPr="00007F21" w:rsidRDefault="00D84BDC" w:rsidP="00D84BDC">
      <w:pPr>
        <w:spacing w:before="120" w:after="120"/>
        <w:rPr>
          <w:rFonts w:asciiTheme="majorBidi" w:hAnsiTheme="majorBidi" w:cstheme="majorBidi"/>
          <w:color w:val="000000"/>
          <w:szCs w:val="22"/>
        </w:rPr>
      </w:pPr>
      <w:r w:rsidRPr="00007F21">
        <w:rPr>
          <w:rFonts w:asciiTheme="majorBidi" w:hAnsiTheme="majorBidi" w:cstheme="majorBidi"/>
          <w:i/>
          <w:iCs/>
          <w:color w:val="000000"/>
          <w:szCs w:val="22"/>
        </w:rPr>
        <w:t>Alt</w:t>
      </w:r>
      <w:r w:rsidRPr="00F4525C">
        <w:rPr>
          <w:rFonts w:asciiTheme="majorBidi" w:hAnsiTheme="majorBidi" w:cstheme="majorBidi"/>
          <w:color w:val="000000"/>
          <w:szCs w:val="22"/>
        </w:rPr>
        <w:t>.1</w:t>
      </w:r>
      <w:r w:rsidRPr="00007F21">
        <w:rPr>
          <w:rFonts w:asciiTheme="majorBidi" w:hAnsiTheme="majorBidi" w:cstheme="majorBidi"/>
          <w:color w:val="000000"/>
          <w:szCs w:val="22"/>
        </w:rPr>
        <w:t xml:space="preserve"> Reducing chemical use and toxicity that are harmful to biodiversity, </w:t>
      </w:r>
      <w:proofErr w:type="gramStart"/>
      <w:r w:rsidRPr="00007F21">
        <w:rPr>
          <w:rFonts w:asciiTheme="majorBidi" w:hAnsiTheme="majorBidi" w:cstheme="majorBidi"/>
          <w:color w:val="000000"/>
          <w:szCs w:val="22"/>
        </w:rPr>
        <w:t>in particular of</w:t>
      </w:r>
      <w:proofErr w:type="gramEnd"/>
      <w:r w:rsidRPr="00007F21">
        <w:rPr>
          <w:rFonts w:asciiTheme="majorBidi" w:hAnsiTheme="majorBidi" w:cstheme="majorBidi"/>
          <w:color w:val="000000"/>
          <w:szCs w:val="22"/>
        </w:rPr>
        <w:t xml:space="preserve"> synthetic pesticides, phasing out highly hazardous pesticides by 2030.</w:t>
      </w:r>
    </w:p>
    <w:p w14:paraId="4A004690" w14:textId="77777777" w:rsidR="00D84BDC" w:rsidRPr="00007F21" w:rsidRDefault="00D84BDC" w:rsidP="00D84BDC">
      <w:pPr>
        <w:spacing w:before="120" w:after="120"/>
        <w:rPr>
          <w:rFonts w:asciiTheme="majorBidi" w:hAnsiTheme="majorBidi" w:cstheme="majorBidi"/>
          <w:color w:val="000000"/>
          <w:szCs w:val="22"/>
        </w:rPr>
      </w:pPr>
      <w:r w:rsidRPr="00007F21">
        <w:rPr>
          <w:rFonts w:asciiTheme="majorBidi" w:hAnsiTheme="majorBidi" w:cstheme="majorBidi"/>
          <w:i/>
          <w:iCs/>
          <w:color w:val="000000"/>
          <w:szCs w:val="22"/>
        </w:rPr>
        <w:t>Alt</w:t>
      </w:r>
      <w:r w:rsidRPr="00F4525C">
        <w:rPr>
          <w:rFonts w:asciiTheme="majorBidi" w:hAnsiTheme="majorBidi" w:cstheme="majorBidi"/>
          <w:color w:val="000000"/>
          <w:szCs w:val="22"/>
        </w:rPr>
        <w:t>.2</w:t>
      </w:r>
      <w:r w:rsidRPr="00007F21">
        <w:rPr>
          <w:rFonts w:asciiTheme="majorBidi" w:hAnsiTheme="majorBidi" w:cstheme="majorBidi"/>
          <w:color w:val="000000"/>
          <w:szCs w:val="22"/>
        </w:rPr>
        <w:t xml:space="preserve"> Identifying and significantly reducing chemicals, particularly those highly hazardous to biodiversity, and ending, </w:t>
      </w:r>
      <w:proofErr w:type="gramStart"/>
      <w:r w:rsidRPr="00007F21">
        <w:rPr>
          <w:rFonts w:asciiTheme="majorBidi" w:hAnsiTheme="majorBidi" w:cstheme="majorBidi"/>
          <w:color w:val="000000"/>
          <w:szCs w:val="22"/>
        </w:rPr>
        <w:t>reducing</w:t>
      </w:r>
      <w:proofErr w:type="gramEnd"/>
      <w:r w:rsidRPr="00007F21">
        <w:rPr>
          <w:rFonts w:asciiTheme="majorBidi" w:hAnsiTheme="majorBidi" w:cstheme="majorBidi"/>
          <w:color w:val="000000"/>
          <w:szCs w:val="22"/>
        </w:rPr>
        <w:t xml:space="preserve"> and eliminating plastic pollution</w:t>
      </w:r>
    </w:p>
    <w:p w14:paraId="079FE48C" w14:textId="77777777" w:rsidR="00D84BDC" w:rsidRPr="00007F21" w:rsidRDefault="00D84BDC" w:rsidP="00D84BDC">
      <w:pPr>
        <w:spacing w:before="120" w:after="120"/>
        <w:rPr>
          <w:rFonts w:asciiTheme="majorBidi" w:eastAsia="TimesNewRomanPSMT" w:hAnsiTheme="majorBidi" w:cstheme="majorBidi"/>
          <w:b/>
          <w:bCs/>
          <w:iCs/>
          <w:szCs w:val="22"/>
        </w:rPr>
      </w:pPr>
      <w:r w:rsidRPr="00007F21">
        <w:rPr>
          <w:rFonts w:asciiTheme="majorBidi" w:hAnsiTheme="majorBidi" w:cstheme="majorBidi"/>
          <w:color w:val="000000"/>
          <w:szCs w:val="22"/>
        </w:rPr>
        <w:t>]</w:t>
      </w:r>
    </w:p>
    <w:p w14:paraId="1C0F875C" w14:textId="77777777" w:rsidR="00D84BDC" w:rsidRPr="008D4A86" w:rsidRDefault="00D84BDC" w:rsidP="00D84BDC">
      <w:pPr>
        <w:keepNext/>
        <w:pBdr>
          <w:top w:val="single" w:sz="4" w:space="1" w:color="auto"/>
          <w:left w:val="single" w:sz="4" w:space="4" w:color="auto"/>
          <w:bottom w:val="single" w:sz="4" w:space="1" w:color="auto"/>
          <w:right w:val="single" w:sz="4" w:space="4" w:color="auto"/>
          <w:between w:val="single" w:sz="4" w:space="1" w:color="auto"/>
          <w:bar w:val="single" w:sz="4" w:color="auto"/>
        </w:pBdr>
        <w:tabs>
          <w:tab w:val="left" w:pos="720"/>
        </w:tabs>
        <w:spacing w:before="240" w:after="240"/>
        <w:jc w:val="center"/>
        <w:outlineLvl w:val="2"/>
        <w:rPr>
          <w:rFonts w:asciiTheme="majorBidi" w:eastAsia="TimesNewRomanPSMT" w:hAnsiTheme="majorBidi" w:cstheme="majorBidi"/>
          <w:b/>
          <w:bCs/>
          <w:iCs/>
          <w:szCs w:val="22"/>
        </w:rPr>
      </w:pPr>
      <w:r w:rsidRPr="008D4A86">
        <w:rPr>
          <w:rFonts w:asciiTheme="majorBidi" w:eastAsia="TimesNewRomanPSMT" w:hAnsiTheme="majorBidi" w:cstheme="majorBidi"/>
          <w:b/>
          <w:bCs/>
          <w:iCs/>
          <w:szCs w:val="22"/>
        </w:rPr>
        <w:t xml:space="preserve">TARGET </w:t>
      </w:r>
      <w:r>
        <w:rPr>
          <w:rFonts w:asciiTheme="majorBidi" w:eastAsia="TimesNewRomanPSMT" w:hAnsiTheme="majorBidi" w:cstheme="majorBidi"/>
          <w:b/>
          <w:bCs/>
          <w:iCs/>
          <w:szCs w:val="22"/>
        </w:rPr>
        <w:t>8</w:t>
      </w:r>
    </w:p>
    <w:bookmarkEnd w:id="1"/>
    <w:p w14:paraId="1AC88640" w14:textId="77777777" w:rsidR="00D84BDC" w:rsidRPr="00D75DA8" w:rsidRDefault="00D84BDC" w:rsidP="00D84BDC">
      <w:pPr>
        <w:spacing w:before="120" w:after="120"/>
        <w:rPr>
          <w:rFonts w:asciiTheme="majorBidi" w:hAnsiTheme="majorBidi" w:cstheme="majorBidi"/>
          <w:szCs w:val="22"/>
        </w:rPr>
      </w:pPr>
      <w:r w:rsidRPr="00D75DA8">
        <w:rPr>
          <w:rFonts w:asciiTheme="majorBidi" w:hAnsiTheme="majorBidi" w:cstheme="majorBidi"/>
          <w:szCs w:val="22"/>
        </w:rPr>
        <w:t>Minimize the impacts of climate change [and ocean acidification] on biodiversity [and ecosystems,] [and enhance ecosystem resilience] [by strengthening ecosystem resilience] [based on equity [and rights-based approaches] and common but differentiated responsibilities and respective capabilities,] [through mitigation, adaptation and [enhancing] resilience]</w:t>
      </w:r>
    </w:p>
    <w:p w14:paraId="19D31713" w14:textId="77777777" w:rsidR="00D84BDC" w:rsidRPr="00D75DA8" w:rsidRDefault="00D84BDC" w:rsidP="00D84BDC">
      <w:pPr>
        <w:spacing w:before="120" w:after="120"/>
        <w:rPr>
          <w:rFonts w:asciiTheme="majorBidi" w:hAnsiTheme="majorBidi" w:cstheme="majorBidi"/>
          <w:szCs w:val="22"/>
        </w:rPr>
      </w:pPr>
      <w:r w:rsidRPr="00D75DA8">
        <w:rPr>
          <w:rFonts w:asciiTheme="majorBidi" w:hAnsiTheme="majorBidi" w:cstheme="majorBidi"/>
          <w:i/>
          <w:iCs/>
          <w:szCs w:val="22"/>
        </w:rPr>
        <w:t>Alt</w:t>
      </w:r>
      <w:r w:rsidRPr="00D75DA8">
        <w:rPr>
          <w:rFonts w:asciiTheme="majorBidi" w:hAnsiTheme="majorBidi" w:cstheme="majorBidi"/>
          <w:szCs w:val="22"/>
        </w:rPr>
        <w:t xml:space="preserve"> [Enhance the resilience of biodiversity and ecosystems to climate change]</w:t>
      </w:r>
    </w:p>
    <w:p w14:paraId="5228F4DD" w14:textId="77777777" w:rsidR="00D84BDC" w:rsidRPr="00D75DA8" w:rsidRDefault="00D84BDC" w:rsidP="00D84BDC">
      <w:pPr>
        <w:spacing w:before="120" w:after="120"/>
        <w:rPr>
          <w:rFonts w:asciiTheme="majorBidi" w:hAnsiTheme="majorBidi" w:cstheme="majorBidi"/>
          <w:szCs w:val="22"/>
        </w:rPr>
      </w:pPr>
      <w:r w:rsidRPr="00D75DA8">
        <w:rPr>
          <w:rFonts w:asciiTheme="majorBidi" w:hAnsiTheme="majorBidi" w:cstheme="majorBidi"/>
          <w:szCs w:val="22"/>
        </w:rPr>
        <w:t>[[ensure] [contribute to] [mitigation,] adaptation[, addressing loss and damage] and [increase] [resilience] and disaster risk reduction] [by strengthening ecosystem resilience] [including] through [nature-based solutions[</w:t>
      </w:r>
      <w:r w:rsidRPr="00D75DA8">
        <w:rPr>
          <w:rFonts w:asciiTheme="majorBidi" w:eastAsiaTheme="majorEastAsia" w:hAnsiTheme="majorBidi" w:cstheme="majorBidi"/>
          <w:szCs w:val="22"/>
          <w:vertAlign w:val="superscript"/>
        </w:rPr>
        <w:footnoteReference w:id="14"/>
      </w:r>
      <w:r w:rsidRPr="00D75DA8">
        <w:rPr>
          <w:rFonts w:asciiTheme="majorBidi" w:hAnsiTheme="majorBidi" w:cstheme="majorBidi"/>
          <w:szCs w:val="22"/>
        </w:rPr>
        <w:t xml:space="preserve">]] and [other] [ecosystem-based approaches], [thereby enhancing mitigation co-benefits,] [including by conserving and restoring] [while protecting the rights of indigenous peoples and local </w:t>
      </w:r>
      <w:r w:rsidRPr="00D75DA8">
        <w:rPr>
          <w:rFonts w:asciiTheme="majorBidi" w:hAnsiTheme="majorBidi" w:cstheme="majorBidi"/>
          <w:szCs w:val="22"/>
        </w:rPr>
        <w:lastRenderedPageBreak/>
        <w:t>communities] [[focusing on] high-carbon ecosystems, [contributing [by 2030] to at least 10 Gt CO</w:t>
      </w:r>
      <w:r w:rsidRPr="00D75DA8">
        <w:rPr>
          <w:rFonts w:asciiTheme="majorBidi" w:hAnsiTheme="majorBidi" w:cstheme="majorBidi"/>
          <w:szCs w:val="22"/>
          <w:vertAlign w:val="subscript"/>
        </w:rPr>
        <w:t>2</w:t>
      </w:r>
      <w:r w:rsidRPr="00D75DA8">
        <w:rPr>
          <w:rFonts w:asciiTheme="majorBidi" w:hAnsiTheme="majorBidi" w:cstheme="majorBidi"/>
          <w:szCs w:val="22"/>
        </w:rPr>
        <w:t xml:space="preserve"> equivalent per year to global mitigation efforts]]</w:t>
      </w:r>
    </w:p>
    <w:p w14:paraId="0846AEA3" w14:textId="77777777" w:rsidR="00D84BDC" w:rsidRPr="00D75DA8" w:rsidRDefault="00D84BDC" w:rsidP="00D84BDC">
      <w:pPr>
        <w:spacing w:before="120" w:after="120"/>
        <w:rPr>
          <w:rFonts w:asciiTheme="majorBidi" w:hAnsiTheme="majorBidi" w:cstheme="majorBidi"/>
          <w:szCs w:val="22"/>
        </w:rPr>
      </w:pPr>
      <w:r w:rsidRPr="00D75DA8">
        <w:rPr>
          <w:rFonts w:asciiTheme="majorBidi" w:hAnsiTheme="majorBidi" w:cstheme="majorBidi"/>
          <w:i/>
          <w:iCs/>
          <w:szCs w:val="22"/>
        </w:rPr>
        <w:t>alt</w:t>
      </w:r>
      <w:r w:rsidRPr="00D75DA8">
        <w:rPr>
          <w:rFonts w:asciiTheme="majorBidi" w:hAnsiTheme="majorBidi" w:cstheme="majorBidi"/>
          <w:szCs w:val="22"/>
        </w:rPr>
        <w:t xml:space="preserve"> through ecosystem-based approaches and other appropriate adaptation measures that include disaster risk reduction</w:t>
      </w:r>
    </w:p>
    <w:p w14:paraId="1AA6495B" w14:textId="77777777" w:rsidR="00D84BDC" w:rsidRPr="00D75DA8" w:rsidRDefault="00D84BDC" w:rsidP="00D84BDC">
      <w:pPr>
        <w:spacing w:before="120" w:after="120"/>
        <w:rPr>
          <w:rFonts w:asciiTheme="majorBidi" w:hAnsiTheme="majorBidi" w:cstheme="majorBidi"/>
          <w:szCs w:val="22"/>
        </w:rPr>
      </w:pPr>
      <w:r w:rsidRPr="00D75DA8">
        <w:rPr>
          <w:rFonts w:asciiTheme="majorBidi" w:hAnsiTheme="majorBidi" w:cstheme="majorBidi"/>
          <w:szCs w:val="22"/>
        </w:rPr>
        <w:t>and ensure that all [mitigation] and adaptation efforts [avoid] [minimize] negative and foster positive impacts on biodiversity and deliver positive outcomes overall for nature.</w:t>
      </w:r>
    </w:p>
    <w:p w14:paraId="7858ECFD" w14:textId="77777777" w:rsidR="00D84BDC" w:rsidRPr="00D75DA8" w:rsidRDefault="00D84BDC" w:rsidP="00D84BDC">
      <w:pPr>
        <w:spacing w:before="120" w:after="120"/>
        <w:rPr>
          <w:rFonts w:asciiTheme="majorBidi" w:hAnsiTheme="majorBidi" w:cstheme="majorBidi"/>
          <w:szCs w:val="22"/>
        </w:rPr>
      </w:pPr>
      <w:r w:rsidRPr="00D75DA8">
        <w:rPr>
          <w:rFonts w:asciiTheme="majorBidi" w:hAnsiTheme="majorBidi" w:cstheme="majorBidi"/>
          <w:i/>
          <w:iCs/>
          <w:szCs w:val="22"/>
        </w:rPr>
        <w:t>alt</w:t>
      </w:r>
      <w:r w:rsidRPr="00D75DA8">
        <w:rPr>
          <w:rFonts w:asciiTheme="majorBidi" w:hAnsiTheme="majorBidi" w:cstheme="majorBidi"/>
          <w:szCs w:val="22"/>
        </w:rPr>
        <w:t xml:space="preserve"> and [avoid] [minimize] negative impacts of climate change action on biodiversity.</w:t>
      </w:r>
    </w:p>
    <w:p w14:paraId="43FA710A" w14:textId="7500E3E0" w:rsidR="00D84BDC" w:rsidRDefault="00D84BDC" w:rsidP="00F4525C">
      <w:pPr>
        <w:spacing w:before="120" w:after="120"/>
      </w:pPr>
      <w:r w:rsidRPr="00D75DA8">
        <w:rPr>
          <w:rFonts w:asciiTheme="majorBidi" w:hAnsiTheme="majorBidi" w:cstheme="majorBidi"/>
          <w:i/>
          <w:iCs/>
          <w:szCs w:val="22"/>
        </w:rPr>
        <w:t>Alt</w:t>
      </w:r>
      <w:r w:rsidRPr="00F4525C">
        <w:rPr>
          <w:rFonts w:asciiTheme="majorBidi" w:hAnsiTheme="majorBidi" w:cstheme="majorBidi"/>
          <w:szCs w:val="22"/>
        </w:rPr>
        <w:t>.1</w:t>
      </w:r>
      <w:r w:rsidRPr="00D75DA8">
        <w:rPr>
          <w:rFonts w:asciiTheme="majorBidi" w:hAnsiTheme="majorBidi" w:cstheme="majorBidi"/>
          <w:szCs w:val="22"/>
        </w:rPr>
        <w:t xml:space="preserve"> Minimize the impact of climate change and increase resilience of biodiversity through mitigation, adaptation actions and connection through [nature-based solutions] and other [ecosystem-based approaches]. </w:t>
      </w:r>
    </w:p>
    <w:p w14:paraId="79CF6C63" w14:textId="631B5BAF" w:rsidR="00D84BDC" w:rsidRPr="00F4525C" w:rsidRDefault="00167442" w:rsidP="00F4525C">
      <w:pPr>
        <w:spacing w:before="240" w:after="240"/>
        <w:jc w:val="center"/>
        <w:rPr>
          <w:rFonts w:asciiTheme="majorBidi" w:hAnsiTheme="majorBidi" w:cstheme="majorBidi"/>
          <w:bCs/>
          <w:i/>
          <w:iCs/>
          <w:szCs w:val="22"/>
        </w:rPr>
      </w:pPr>
      <w:r w:rsidRPr="00F4525C">
        <w:rPr>
          <w:rFonts w:asciiTheme="majorBidi" w:hAnsiTheme="majorBidi" w:cstheme="majorBidi"/>
          <w:bCs/>
          <w:i/>
          <w:iCs/>
          <w:szCs w:val="22"/>
        </w:rPr>
        <w:t>2.</w:t>
      </w:r>
      <w:r w:rsidRPr="00F4525C">
        <w:rPr>
          <w:rFonts w:asciiTheme="majorBidi" w:hAnsiTheme="majorBidi" w:cstheme="majorBidi"/>
          <w:bCs/>
          <w:i/>
          <w:iCs/>
          <w:szCs w:val="22"/>
        </w:rPr>
        <w:tab/>
        <w:t>Meeting people’s needs through sustainable use and benefit-sharing</w:t>
      </w:r>
    </w:p>
    <w:tbl>
      <w:tblPr>
        <w:tblStyle w:val="TableGrid"/>
        <w:tblW w:w="0" w:type="auto"/>
        <w:tblLook w:val="04A0" w:firstRow="1" w:lastRow="0" w:firstColumn="1" w:lastColumn="0" w:noHBand="0" w:noVBand="1"/>
      </w:tblPr>
      <w:tblGrid>
        <w:gridCol w:w="9350"/>
      </w:tblGrid>
      <w:tr w:rsidR="00D84BDC" w14:paraId="71550450" w14:textId="77777777" w:rsidTr="005935F0">
        <w:tc>
          <w:tcPr>
            <w:tcW w:w="9350" w:type="dxa"/>
          </w:tcPr>
          <w:p w14:paraId="257E176A" w14:textId="77777777" w:rsidR="00D84BDC" w:rsidRDefault="00D84BDC" w:rsidP="005935F0">
            <w:pPr>
              <w:spacing w:before="120" w:after="120"/>
              <w:jc w:val="center"/>
              <w:rPr>
                <w:rFonts w:asciiTheme="majorBidi" w:hAnsiTheme="majorBidi" w:cstheme="majorBidi"/>
                <w:b/>
                <w:szCs w:val="22"/>
              </w:rPr>
            </w:pPr>
            <w:r>
              <w:rPr>
                <w:rFonts w:asciiTheme="majorBidi" w:hAnsiTheme="majorBidi" w:cstheme="majorBidi"/>
                <w:b/>
                <w:szCs w:val="22"/>
              </w:rPr>
              <w:t>TARGET</w:t>
            </w:r>
            <w:r w:rsidRPr="002752CB">
              <w:rPr>
                <w:rFonts w:asciiTheme="majorBidi" w:hAnsiTheme="majorBidi" w:cstheme="majorBidi"/>
                <w:b/>
                <w:szCs w:val="22"/>
              </w:rPr>
              <w:t xml:space="preserve"> 9</w:t>
            </w:r>
            <w:r w:rsidRPr="002752CB">
              <w:rPr>
                <w:rStyle w:val="FootnoteReference"/>
                <w:rFonts w:asciiTheme="majorBidi" w:eastAsiaTheme="majorEastAsia" w:hAnsiTheme="majorBidi"/>
                <w:b/>
                <w:szCs w:val="22"/>
              </w:rPr>
              <w:footnoteReference w:id="15"/>
            </w:r>
          </w:p>
        </w:tc>
      </w:tr>
    </w:tbl>
    <w:p w14:paraId="659363DA" w14:textId="77777777" w:rsidR="00D84BDC" w:rsidRPr="001C06F3" w:rsidRDefault="00D84BDC" w:rsidP="00D84BDC">
      <w:pPr>
        <w:spacing w:before="120" w:after="120"/>
        <w:rPr>
          <w:rFonts w:asciiTheme="majorBidi" w:hAnsiTheme="majorBidi" w:cstheme="majorBidi"/>
          <w:bCs/>
          <w:szCs w:val="22"/>
        </w:rPr>
      </w:pPr>
      <w:r w:rsidRPr="001C06F3">
        <w:rPr>
          <w:rFonts w:asciiTheme="majorBidi" w:hAnsiTheme="majorBidi" w:cstheme="majorBidi"/>
          <w:bCs/>
          <w:szCs w:val="22"/>
        </w:rPr>
        <w:t xml:space="preserve">[Ensure </w:t>
      </w:r>
      <w:r>
        <w:rPr>
          <w:rFonts w:asciiTheme="majorBidi" w:hAnsiTheme="majorBidi" w:cstheme="majorBidi"/>
          <w:bCs/>
          <w:szCs w:val="22"/>
        </w:rPr>
        <w:t xml:space="preserve">that </w:t>
      </w:r>
      <w:r w:rsidRPr="001C06F3">
        <w:rPr>
          <w:rFonts w:asciiTheme="majorBidi" w:hAnsiTheme="majorBidi" w:cstheme="majorBidi"/>
          <w:bCs/>
          <w:szCs w:val="22"/>
        </w:rPr>
        <w:t>the management and use of wild species are sustainable]</w:t>
      </w:r>
      <w:r w:rsidRPr="001C06F3" w:rsidDel="00FD3351">
        <w:rPr>
          <w:rFonts w:asciiTheme="majorBidi" w:hAnsiTheme="majorBidi" w:cstheme="majorBidi"/>
          <w:bCs/>
          <w:szCs w:val="22"/>
        </w:rPr>
        <w:t xml:space="preserve"> </w:t>
      </w:r>
      <w:r w:rsidRPr="001C06F3">
        <w:rPr>
          <w:rFonts w:asciiTheme="majorBidi" w:hAnsiTheme="majorBidi" w:cstheme="majorBidi"/>
          <w:bCs/>
          <w:szCs w:val="22"/>
        </w:rPr>
        <w:t>[and consistent with relevant national laws and in harmony with international commitments], [and promote the development of sustainable biodiversity-based products], thereby providing social, economic and environmental benefits for people, especially those in vulnerable situations and those most dependent on biodiversity, [including through the use [and promotion] of [sustainable biodiversity-based products and services] [including sustainable trophy hunting] [ensuring</w:t>
      </w:r>
      <w:r>
        <w:rPr>
          <w:rFonts w:asciiTheme="majorBidi" w:hAnsiTheme="majorBidi" w:cstheme="majorBidi"/>
          <w:bCs/>
          <w:szCs w:val="22"/>
        </w:rPr>
        <w:t xml:space="preserve"> the</w:t>
      </w:r>
      <w:r w:rsidRPr="001C06F3">
        <w:rPr>
          <w:rFonts w:asciiTheme="majorBidi" w:hAnsiTheme="majorBidi" w:cstheme="majorBidi"/>
          <w:bCs/>
          <w:szCs w:val="22"/>
        </w:rPr>
        <w:t xml:space="preserve"> protecti</w:t>
      </w:r>
      <w:r>
        <w:rPr>
          <w:rFonts w:asciiTheme="majorBidi" w:hAnsiTheme="majorBidi" w:cstheme="majorBidi"/>
          <w:bCs/>
          <w:szCs w:val="22"/>
        </w:rPr>
        <w:t>on</w:t>
      </w:r>
      <w:r w:rsidRPr="001C06F3">
        <w:rPr>
          <w:rFonts w:asciiTheme="majorBidi" w:hAnsiTheme="majorBidi" w:cstheme="majorBidi"/>
          <w:bCs/>
          <w:szCs w:val="22"/>
        </w:rPr>
        <w:t xml:space="preserve"> and promoti</w:t>
      </w:r>
      <w:r>
        <w:rPr>
          <w:rFonts w:asciiTheme="majorBidi" w:hAnsiTheme="majorBidi" w:cstheme="majorBidi"/>
          <w:bCs/>
          <w:szCs w:val="22"/>
        </w:rPr>
        <w:t>on of</w:t>
      </w:r>
      <w:r w:rsidRPr="001C06F3">
        <w:rPr>
          <w:rFonts w:asciiTheme="majorBidi" w:hAnsiTheme="majorBidi" w:cstheme="majorBidi"/>
          <w:bCs/>
          <w:szCs w:val="22"/>
        </w:rPr>
        <w:t xml:space="preserve">] </w:t>
      </w:r>
      <w:r>
        <w:rPr>
          <w:rFonts w:asciiTheme="majorBidi" w:hAnsiTheme="majorBidi" w:cstheme="majorBidi"/>
          <w:bCs/>
          <w:szCs w:val="22"/>
        </w:rPr>
        <w:t>[</w:t>
      </w:r>
      <w:r w:rsidRPr="001C06F3">
        <w:rPr>
          <w:rFonts w:asciiTheme="majorBidi" w:hAnsiTheme="majorBidi" w:cstheme="majorBidi"/>
          <w:bCs/>
          <w:szCs w:val="22"/>
        </w:rPr>
        <w:t>safeguarding and protecting</w:t>
      </w:r>
      <w:r>
        <w:rPr>
          <w:rFonts w:asciiTheme="majorBidi" w:hAnsiTheme="majorBidi" w:cstheme="majorBidi"/>
          <w:bCs/>
          <w:szCs w:val="22"/>
        </w:rPr>
        <w:t>]</w:t>
      </w:r>
      <w:r w:rsidRPr="001C06F3">
        <w:rPr>
          <w:rFonts w:asciiTheme="majorBidi" w:hAnsiTheme="majorBidi" w:cstheme="majorBidi"/>
          <w:bCs/>
          <w:szCs w:val="22"/>
        </w:rPr>
        <w:t xml:space="preserve"> the livelihoods </w:t>
      </w:r>
      <w:r>
        <w:rPr>
          <w:rFonts w:asciiTheme="majorBidi" w:hAnsiTheme="majorBidi" w:cstheme="majorBidi"/>
          <w:bCs/>
          <w:szCs w:val="22"/>
        </w:rPr>
        <w:t xml:space="preserve">of </w:t>
      </w:r>
      <w:r w:rsidRPr="001C06F3">
        <w:rPr>
          <w:rFonts w:asciiTheme="majorBidi" w:hAnsiTheme="majorBidi" w:cstheme="majorBidi"/>
          <w:bCs/>
          <w:szCs w:val="22"/>
        </w:rPr>
        <w:t>and customary sustainable use by indigenous peoples and local communities].</w:t>
      </w:r>
    </w:p>
    <w:p w14:paraId="626A8686" w14:textId="77777777" w:rsidR="00D84BDC" w:rsidRPr="00103E5C" w:rsidRDefault="00D84BDC" w:rsidP="00D84BDC">
      <w:pPr>
        <w:pStyle w:val="Heading2"/>
        <w:pBdr>
          <w:top w:val="single" w:sz="4" w:space="1" w:color="auto"/>
          <w:left w:val="single" w:sz="4" w:space="4" w:color="auto"/>
          <w:bottom w:val="single" w:sz="4" w:space="1" w:color="auto"/>
          <w:right w:val="single" w:sz="4" w:space="4" w:color="auto"/>
        </w:pBdr>
        <w:spacing w:before="240" w:after="240" w:line="360" w:lineRule="auto"/>
        <w:rPr>
          <w:rFonts w:asciiTheme="majorBidi" w:hAnsiTheme="majorBidi" w:cstheme="majorBidi"/>
          <w:szCs w:val="22"/>
        </w:rPr>
      </w:pPr>
      <w:r w:rsidRPr="00103E5C">
        <w:rPr>
          <w:rFonts w:asciiTheme="majorBidi" w:hAnsiTheme="majorBidi" w:cstheme="majorBidi"/>
          <w:szCs w:val="22"/>
        </w:rPr>
        <w:t>TARGET 10</w:t>
      </w:r>
      <w:r>
        <w:rPr>
          <w:rStyle w:val="FootnoteReference"/>
          <w:rFonts w:asciiTheme="majorBidi" w:hAnsiTheme="majorBidi" w:cstheme="majorBidi"/>
          <w:szCs w:val="22"/>
        </w:rPr>
        <w:footnoteReference w:id="16"/>
      </w:r>
    </w:p>
    <w:p w14:paraId="2BB7A4D6" w14:textId="77777777" w:rsidR="00D84BDC" w:rsidRPr="002C2574" w:rsidRDefault="00D84BDC" w:rsidP="00D84BDC">
      <w:pPr>
        <w:spacing w:before="120" w:after="120"/>
        <w:rPr>
          <w:rFonts w:asciiTheme="majorBidi" w:hAnsiTheme="majorBidi" w:cstheme="majorBidi"/>
          <w:i/>
          <w:iCs/>
          <w:szCs w:val="22"/>
        </w:rPr>
      </w:pPr>
      <w:r w:rsidRPr="002C2574">
        <w:rPr>
          <w:rFonts w:asciiTheme="majorBidi" w:hAnsiTheme="majorBidi" w:cstheme="majorBidi"/>
          <w:i/>
          <w:iCs/>
          <w:szCs w:val="22"/>
        </w:rPr>
        <w:t>Working text</w:t>
      </w:r>
      <w:r w:rsidRPr="00D86406">
        <w:rPr>
          <w:rStyle w:val="FootnoteReference"/>
          <w:rFonts w:asciiTheme="majorBidi" w:eastAsiaTheme="majorEastAsia" w:hAnsiTheme="majorBidi"/>
          <w:szCs w:val="22"/>
        </w:rPr>
        <w:footnoteReference w:id="17"/>
      </w:r>
    </w:p>
    <w:p w14:paraId="3F3B7DA2" w14:textId="77777777" w:rsidR="00D84BDC" w:rsidRPr="001C06F3" w:rsidRDefault="00D84BDC" w:rsidP="00D84BDC">
      <w:pPr>
        <w:spacing w:before="120" w:after="120"/>
        <w:rPr>
          <w:rFonts w:asciiTheme="majorBidi" w:hAnsiTheme="majorBidi" w:cstheme="majorBidi"/>
          <w:szCs w:val="22"/>
        </w:rPr>
      </w:pPr>
      <w:r w:rsidRPr="001C06F3">
        <w:rPr>
          <w:rFonts w:asciiTheme="majorBidi" w:hAnsiTheme="majorBidi" w:cstheme="majorBidi"/>
          <w:szCs w:val="22"/>
        </w:rPr>
        <w:t xml:space="preserve">Ensure that [all] areas under agriculture, aquaculture, [fisheries], forestry [and other productive uses] are managed sustainably, </w:t>
      </w:r>
      <w:proofErr w:type="gramStart"/>
      <w:r w:rsidRPr="001C06F3">
        <w:rPr>
          <w:rFonts w:asciiTheme="majorBidi" w:hAnsiTheme="majorBidi" w:cstheme="majorBidi"/>
          <w:szCs w:val="22"/>
        </w:rPr>
        <w:t>in particular through</w:t>
      </w:r>
      <w:proofErr w:type="gramEnd"/>
      <w:r w:rsidRPr="001C06F3">
        <w:rPr>
          <w:rFonts w:asciiTheme="majorBidi" w:hAnsiTheme="majorBidi" w:cstheme="majorBidi"/>
          <w:szCs w:val="22"/>
        </w:rPr>
        <w:t xml:space="preserve"> the sustainable use of biodiversity, contributing to [the long</w:t>
      </w:r>
      <w:r>
        <w:rPr>
          <w:rFonts w:asciiTheme="majorBidi" w:hAnsiTheme="majorBidi" w:cstheme="majorBidi"/>
          <w:szCs w:val="22"/>
        </w:rPr>
        <w:t>-</w:t>
      </w:r>
      <w:r w:rsidRPr="001C06F3">
        <w:rPr>
          <w:rFonts w:asciiTheme="majorBidi" w:hAnsiTheme="majorBidi" w:cstheme="majorBidi"/>
          <w:szCs w:val="22"/>
        </w:rPr>
        <w:t>term] [efficiency, productivity] and resilience of these systems, conserving and restoring biodiversity and maintaining [its ecosystem services] [nature’s contribution to people, including ecosystem services].</w:t>
      </w:r>
    </w:p>
    <w:p w14:paraId="684F8C29" w14:textId="77777777" w:rsidR="00D84BDC" w:rsidRPr="002C2574" w:rsidRDefault="00D84BDC" w:rsidP="00D84BDC">
      <w:pPr>
        <w:spacing w:before="120" w:after="120"/>
        <w:rPr>
          <w:rFonts w:asciiTheme="majorBidi" w:hAnsiTheme="majorBidi" w:cstheme="majorBidi"/>
          <w:szCs w:val="22"/>
        </w:rPr>
      </w:pPr>
      <w:r w:rsidRPr="002C2574">
        <w:rPr>
          <w:rFonts w:asciiTheme="majorBidi" w:hAnsiTheme="majorBidi" w:cstheme="majorBidi"/>
          <w:i/>
          <w:iCs/>
          <w:szCs w:val="22"/>
        </w:rPr>
        <w:t>Additional text for reference</w:t>
      </w:r>
      <w:r w:rsidRPr="002C2574">
        <w:rPr>
          <w:rStyle w:val="FootnoteReference"/>
          <w:rFonts w:asciiTheme="majorBidi" w:eastAsiaTheme="majorEastAsia" w:hAnsiTheme="majorBidi"/>
          <w:szCs w:val="22"/>
        </w:rPr>
        <w:footnoteReference w:id="18"/>
      </w:r>
    </w:p>
    <w:p w14:paraId="4EC0F8B4" w14:textId="77777777" w:rsidR="00D84BDC" w:rsidRPr="001C06F3" w:rsidRDefault="00D84BDC" w:rsidP="00D84BDC">
      <w:pPr>
        <w:spacing w:before="120" w:after="120"/>
        <w:rPr>
          <w:rFonts w:asciiTheme="majorBidi" w:eastAsia="TimesNewRomanPSMT" w:hAnsiTheme="majorBidi" w:cstheme="majorBidi"/>
          <w:b/>
          <w:bCs/>
          <w:iCs/>
          <w:szCs w:val="22"/>
        </w:rPr>
      </w:pPr>
      <w:r w:rsidRPr="001C06F3">
        <w:rPr>
          <w:rFonts w:asciiTheme="majorBidi" w:hAnsiTheme="majorBidi" w:cstheme="majorBidi"/>
          <w:szCs w:val="22"/>
        </w:rPr>
        <w:t>[Ensure that [all] areas [under] [suitable for] [productive systems for food and agriculture] [agriculture], aquaculture, fisheries, forestry [and other productive uses]] [productive activities and extraction] are managed sustainably [and transform food systems] [and legally taking into account biodiversity concerns], in particular through the sustainable use of biodiversity,</w:t>
      </w:r>
      <w:r>
        <w:rPr>
          <w:rFonts w:asciiTheme="majorBidi" w:hAnsiTheme="majorBidi" w:cstheme="majorBidi"/>
          <w:szCs w:val="22"/>
        </w:rPr>
        <w:t xml:space="preserve"> </w:t>
      </w:r>
      <w:r w:rsidRPr="001C06F3">
        <w:rPr>
          <w:rFonts w:asciiTheme="majorBidi" w:hAnsiTheme="majorBidi" w:cstheme="majorBidi"/>
          <w:szCs w:val="22"/>
        </w:rPr>
        <w:t xml:space="preserve">[in particular </w:t>
      </w:r>
      <w:proofErr w:type="spellStart"/>
      <w:r w:rsidRPr="001C06F3">
        <w:rPr>
          <w:rFonts w:asciiTheme="majorBidi" w:hAnsiTheme="majorBidi" w:cstheme="majorBidi"/>
          <w:szCs w:val="22"/>
        </w:rPr>
        <w:t>agro</w:t>
      </w:r>
      <w:proofErr w:type="spellEnd"/>
      <w:r>
        <w:rPr>
          <w:rFonts w:asciiTheme="majorBidi" w:hAnsiTheme="majorBidi" w:cstheme="majorBidi"/>
          <w:szCs w:val="22"/>
        </w:rPr>
        <w:t>-</w:t>
      </w:r>
      <w:r w:rsidRPr="001C06F3">
        <w:rPr>
          <w:rFonts w:asciiTheme="majorBidi" w:hAnsiTheme="majorBidi" w:cstheme="majorBidi"/>
          <w:szCs w:val="22"/>
        </w:rPr>
        <w:t xml:space="preserve">biodiversity] [by applying </w:t>
      </w:r>
      <w:proofErr w:type="spellStart"/>
      <w:r w:rsidRPr="001C06F3">
        <w:rPr>
          <w:rFonts w:asciiTheme="majorBidi" w:hAnsiTheme="majorBidi" w:cstheme="majorBidi"/>
          <w:szCs w:val="22"/>
        </w:rPr>
        <w:t>agro</w:t>
      </w:r>
      <w:proofErr w:type="spellEnd"/>
      <w:r>
        <w:rPr>
          <w:rFonts w:asciiTheme="majorBidi" w:hAnsiTheme="majorBidi" w:cstheme="majorBidi"/>
          <w:szCs w:val="22"/>
        </w:rPr>
        <w:t>-</w:t>
      </w:r>
      <w:r w:rsidRPr="001C06F3">
        <w:rPr>
          <w:rFonts w:asciiTheme="majorBidi" w:hAnsiTheme="majorBidi" w:cstheme="majorBidi"/>
          <w:szCs w:val="22"/>
        </w:rPr>
        <w:t>ecological principles and relevant biodiversity</w:t>
      </w:r>
      <w:r>
        <w:rPr>
          <w:rFonts w:asciiTheme="majorBidi" w:hAnsiTheme="majorBidi" w:cstheme="majorBidi"/>
          <w:szCs w:val="22"/>
        </w:rPr>
        <w:t>-</w:t>
      </w:r>
      <w:r w:rsidRPr="001C06F3">
        <w:rPr>
          <w:rFonts w:asciiTheme="majorBidi" w:hAnsiTheme="majorBidi" w:cstheme="majorBidi"/>
          <w:szCs w:val="22"/>
        </w:rPr>
        <w:t xml:space="preserve">friendly practices],[inter alia by protecting pollinators, local seed systems and soil biodiversity and by ensuring that at least 25 per cent of agricultural land is managed under </w:t>
      </w:r>
      <w:proofErr w:type="spellStart"/>
      <w:r w:rsidRPr="001C06F3">
        <w:rPr>
          <w:rFonts w:asciiTheme="majorBidi" w:hAnsiTheme="majorBidi" w:cstheme="majorBidi"/>
          <w:szCs w:val="22"/>
        </w:rPr>
        <w:t>agro</w:t>
      </w:r>
      <w:proofErr w:type="spellEnd"/>
      <w:r>
        <w:rPr>
          <w:rFonts w:asciiTheme="majorBidi" w:hAnsiTheme="majorBidi" w:cstheme="majorBidi"/>
          <w:szCs w:val="22"/>
        </w:rPr>
        <w:t>-</w:t>
      </w:r>
      <w:r w:rsidRPr="001C06F3">
        <w:rPr>
          <w:rFonts w:asciiTheme="majorBidi" w:hAnsiTheme="majorBidi" w:cstheme="majorBidi"/>
          <w:szCs w:val="22"/>
        </w:rPr>
        <w:t>ecological or other biodiversity</w:t>
      </w:r>
      <w:r>
        <w:rPr>
          <w:rFonts w:asciiTheme="majorBidi" w:hAnsiTheme="majorBidi" w:cstheme="majorBidi"/>
          <w:szCs w:val="22"/>
        </w:rPr>
        <w:t>-</w:t>
      </w:r>
      <w:r w:rsidRPr="001C06F3">
        <w:rPr>
          <w:rFonts w:asciiTheme="majorBidi" w:hAnsiTheme="majorBidi" w:cstheme="majorBidi"/>
          <w:szCs w:val="22"/>
        </w:rPr>
        <w:t xml:space="preserve">friendly practices] [and develop sector-specific action plans for </w:t>
      </w:r>
      <w:r w:rsidRPr="001C06F3">
        <w:rPr>
          <w:rFonts w:asciiTheme="majorBidi" w:hAnsiTheme="majorBidi" w:cstheme="majorBidi"/>
          <w:szCs w:val="22"/>
        </w:rPr>
        <w:lastRenderedPageBreak/>
        <w:t xml:space="preserve">sustainable use based on </w:t>
      </w:r>
      <w:proofErr w:type="spellStart"/>
      <w:r w:rsidRPr="001C06F3">
        <w:rPr>
          <w:rFonts w:asciiTheme="majorBidi" w:hAnsiTheme="majorBidi" w:cstheme="majorBidi"/>
          <w:szCs w:val="22"/>
        </w:rPr>
        <w:t>agro</w:t>
      </w:r>
      <w:proofErr w:type="spellEnd"/>
      <w:r>
        <w:rPr>
          <w:rFonts w:asciiTheme="majorBidi" w:hAnsiTheme="majorBidi" w:cstheme="majorBidi"/>
          <w:szCs w:val="22"/>
        </w:rPr>
        <w:t>-</w:t>
      </w:r>
      <w:r w:rsidRPr="001C06F3">
        <w:rPr>
          <w:rFonts w:asciiTheme="majorBidi" w:hAnsiTheme="majorBidi" w:cstheme="majorBidi"/>
          <w:szCs w:val="22"/>
        </w:rPr>
        <w:t>ecology and ecosystem approaches and environmental principles and in close cooperation with custodians of biodiversity, in particular smallholder farmers, indigenous food systems and women]; contributing to the long</w:t>
      </w:r>
      <w:r>
        <w:rPr>
          <w:rFonts w:asciiTheme="majorBidi" w:hAnsiTheme="majorBidi" w:cstheme="majorBidi"/>
          <w:szCs w:val="22"/>
        </w:rPr>
        <w:t>-</w:t>
      </w:r>
      <w:r w:rsidRPr="001C06F3">
        <w:rPr>
          <w:rFonts w:asciiTheme="majorBidi" w:hAnsiTheme="majorBidi" w:cstheme="majorBidi"/>
          <w:szCs w:val="22"/>
        </w:rPr>
        <w:t>term [efficiency, [productivity]] and resilience of these systems, [substantially increasing sustainable intensification through innovation, including by scaling up beneficial biotechnology applications for agricultural productivity and stimulating the development of climate-resilient crops, eliminating and phasing out trade</w:t>
      </w:r>
      <w:r>
        <w:rPr>
          <w:rFonts w:asciiTheme="majorBidi" w:hAnsiTheme="majorBidi" w:cstheme="majorBidi"/>
          <w:szCs w:val="22"/>
        </w:rPr>
        <w:t>-</w:t>
      </w:r>
      <w:r w:rsidRPr="001C06F3">
        <w:rPr>
          <w:rFonts w:asciiTheme="majorBidi" w:hAnsiTheme="majorBidi" w:cstheme="majorBidi"/>
          <w:szCs w:val="22"/>
        </w:rPr>
        <w:t>distorti</w:t>
      </w:r>
      <w:r>
        <w:rPr>
          <w:rFonts w:asciiTheme="majorBidi" w:hAnsiTheme="majorBidi" w:cstheme="majorBidi"/>
          <w:szCs w:val="22"/>
        </w:rPr>
        <w:t>ng</w:t>
      </w:r>
      <w:r w:rsidRPr="001C06F3">
        <w:rPr>
          <w:rFonts w:asciiTheme="majorBidi" w:hAnsiTheme="majorBidi" w:cstheme="majorBidi"/>
          <w:szCs w:val="22"/>
        </w:rPr>
        <w:t xml:space="preserve"> agricultural subsidies, supporting </w:t>
      </w:r>
      <w:r>
        <w:rPr>
          <w:rFonts w:asciiTheme="majorBidi" w:hAnsiTheme="majorBidi" w:cstheme="majorBidi"/>
          <w:szCs w:val="22"/>
        </w:rPr>
        <w:t xml:space="preserve">the </w:t>
      </w:r>
      <w:r w:rsidRPr="001C06F3">
        <w:rPr>
          <w:rFonts w:asciiTheme="majorBidi" w:hAnsiTheme="majorBidi" w:cstheme="majorBidi"/>
          <w:szCs w:val="22"/>
        </w:rPr>
        <w:t>establishment of seed bank</w:t>
      </w:r>
      <w:r>
        <w:rPr>
          <w:rFonts w:asciiTheme="majorBidi" w:hAnsiTheme="majorBidi" w:cstheme="majorBidi"/>
          <w:szCs w:val="22"/>
        </w:rPr>
        <w:t>s</w:t>
      </w:r>
      <w:r w:rsidRPr="001C06F3">
        <w:rPr>
          <w:rFonts w:asciiTheme="majorBidi" w:hAnsiTheme="majorBidi" w:cstheme="majorBidi"/>
          <w:szCs w:val="22"/>
        </w:rPr>
        <w:t xml:space="preserve"> in developing countries] conserving and restoring biodiversity and maintaining [its ecosystem services], especially in the places most important for providing nature’s contribution to people, including ecosystem services that support these productive uses.]</w:t>
      </w:r>
    </w:p>
    <w:p w14:paraId="5C11FC3D" w14:textId="77777777" w:rsidR="00D84BDC" w:rsidRPr="00103E5C" w:rsidRDefault="00D84BDC" w:rsidP="00D84BDC">
      <w:pPr>
        <w:pStyle w:val="Heading2"/>
        <w:pBdr>
          <w:top w:val="single" w:sz="4" w:space="1" w:color="auto"/>
          <w:left w:val="single" w:sz="4" w:space="4" w:color="auto"/>
          <w:bottom w:val="single" w:sz="4" w:space="1" w:color="auto"/>
          <w:right w:val="single" w:sz="4" w:space="4" w:color="auto"/>
        </w:pBdr>
        <w:spacing w:before="240" w:after="240" w:line="360" w:lineRule="auto"/>
        <w:rPr>
          <w:rFonts w:asciiTheme="majorBidi" w:hAnsiTheme="majorBidi" w:cstheme="majorBidi"/>
          <w:szCs w:val="22"/>
        </w:rPr>
      </w:pPr>
      <w:r w:rsidRPr="00103E5C">
        <w:rPr>
          <w:rFonts w:asciiTheme="majorBidi" w:hAnsiTheme="majorBidi" w:cstheme="majorBidi"/>
          <w:szCs w:val="22"/>
        </w:rPr>
        <w:t>TARGET 11</w:t>
      </w:r>
      <w:r w:rsidRPr="002C2574">
        <w:rPr>
          <w:rStyle w:val="FootnoteReference"/>
          <w:rFonts w:asciiTheme="majorBidi" w:eastAsiaTheme="majorEastAsia" w:hAnsiTheme="majorBidi"/>
          <w:szCs w:val="22"/>
        </w:rPr>
        <w:footnoteReference w:id="19"/>
      </w:r>
    </w:p>
    <w:p w14:paraId="39068AC0" w14:textId="69581BE9" w:rsidR="00D84BDC" w:rsidRPr="001C06F3" w:rsidRDefault="00D84BDC" w:rsidP="00D84BDC">
      <w:pPr>
        <w:rPr>
          <w:rFonts w:asciiTheme="majorBidi" w:eastAsia="TimesNewRomanPSMT" w:hAnsiTheme="majorBidi" w:cstheme="majorBidi"/>
          <w:b/>
          <w:bCs/>
          <w:iCs/>
          <w:szCs w:val="22"/>
        </w:rPr>
      </w:pPr>
      <w:r w:rsidRPr="001C06F3">
        <w:rPr>
          <w:rFonts w:asciiTheme="majorBidi" w:hAnsiTheme="majorBidi" w:cstheme="majorBidi"/>
          <w:szCs w:val="22"/>
        </w:rPr>
        <w:t>Restore, maintain and enhance nature’s contributions to people</w:t>
      </w:r>
      <w:r>
        <w:rPr>
          <w:rFonts w:asciiTheme="majorBidi" w:hAnsiTheme="majorBidi" w:cstheme="majorBidi"/>
          <w:szCs w:val="22"/>
        </w:rPr>
        <w:t>,</w:t>
      </w:r>
      <w:r w:rsidRPr="001C06F3">
        <w:rPr>
          <w:rFonts w:asciiTheme="majorBidi" w:hAnsiTheme="majorBidi" w:cstheme="majorBidi"/>
          <w:szCs w:val="22"/>
        </w:rPr>
        <w:t xml:space="preserve"> including ecosystem functions and services such as regulation of air and water, [soil health], pollination, [climate], as well as protection from natural hazards and disasters through [nature-based solutions</w:t>
      </w:r>
      <w:r w:rsidRPr="001C06F3">
        <w:rPr>
          <w:rFonts w:asciiTheme="majorBidi" w:hAnsiTheme="majorBidi" w:cstheme="majorBidi"/>
          <w:szCs w:val="22"/>
          <w:vertAlign w:val="superscript"/>
        </w:rPr>
        <w:t xml:space="preserve"> </w:t>
      </w:r>
      <w:r w:rsidRPr="001C06F3">
        <w:rPr>
          <w:rFonts w:asciiTheme="majorBidi" w:hAnsiTheme="majorBidi" w:cstheme="majorBidi"/>
          <w:szCs w:val="22"/>
        </w:rPr>
        <w:t xml:space="preserve">and ecosystem-based approaches], </w:t>
      </w:r>
      <w:r>
        <w:rPr>
          <w:rFonts w:asciiTheme="majorBidi" w:hAnsiTheme="majorBidi" w:cstheme="majorBidi"/>
          <w:szCs w:val="22"/>
        </w:rPr>
        <w:t>[and rights-based approaches and M</w:t>
      </w:r>
      <w:r w:rsidRPr="00625DC8">
        <w:rPr>
          <w:rFonts w:asciiTheme="majorBidi" w:hAnsiTheme="majorBidi" w:cstheme="majorBidi"/>
          <w:szCs w:val="22"/>
        </w:rPr>
        <w:t>other</w:t>
      </w:r>
      <w:r>
        <w:rPr>
          <w:rFonts w:asciiTheme="majorBidi" w:hAnsiTheme="majorBidi" w:cstheme="majorBidi"/>
          <w:szCs w:val="22"/>
        </w:rPr>
        <w:t>-Earth centric actions ]</w:t>
      </w:r>
      <w:r w:rsidRPr="001C06F3">
        <w:rPr>
          <w:rFonts w:asciiTheme="majorBidi" w:hAnsiTheme="majorBidi" w:cstheme="majorBidi"/>
          <w:szCs w:val="22"/>
        </w:rPr>
        <w:t>[especially in the places most important for delivering these services] [through payment for environmental services] for the benefit of all peoples and nature.</w:t>
      </w:r>
    </w:p>
    <w:p w14:paraId="4B05B261" w14:textId="77777777" w:rsidR="00D84BDC" w:rsidRPr="00103E5C" w:rsidRDefault="00D84BDC" w:rsidP="00D84BDC">
      <w:pPr>
        <w:pStyle w:val="Heading2"/>
        <w:pBdr>
          <w:top w:val="single" w:sz="4" w:space="1" w:color="auto"/>
          <w:left w:val="single" w:sz="4" w:space="4" w:color="auto"/>
          <w:bottom w:val="single" w:sz="4" w:space="1" w:color="auto"/>
          <w:right w:val="single" w:sz="4" w:space="4" w:color="auto"/>
        </w:pBdr>
        <w:spacing w:before="240" w:after="240" w:line="360" w:lineRule="auto"/>
        <w:rPr>
          <w:rFonts w:asciiTheme="majorBidi" w:hAnsiTheme="majorBidi" w:cstheme="majorBidi"/>
          <w:szCs w:val="22"/>
          <w:vertAlign w:val="superscript"/>
        </w:rPr>
      </w:pPr>
      <w:r w:rsidRPr="00103E5C">
        <w:rPr>
          <w:rFonts w:asciiTheme="majorBidi" w:hAnsiTheme="majorBidi" w:cstheme="majorBidi"/>
          <w:szCs w:val="22"/>
        </w:rPr>
        <w:t>TARGET 12</w:t>
      </w:r>
      <w:r w:rsidRPr="002C2574">
        <w:rPr>
          <w:rStyle w:val="FootnoteReference"/>
          <w:rFonts w:asciiTheme="majorBidi" w:eastAsiaTheme="majorEastAsia" w:hAnsiTheme="majorBidi"/>
          <w:szCs w:val="22"/>
        </w:rPr>
        <w:footnoteReference w:id="20"/>
      </w:r>
    </w:p>
    <w:p w14:paraId="349909C8" w14:textId="77777777" w:rsidR="00D84BDC" w:rsidRPr="00B05356" w:rsidRDefault="00D84BDC" w:rsidP="00D84BDC">
      <w:pPr>
        <w:rPr>
          <w:rFonts w:asciiTheme="majorBidi" w:hAnsiTheme="majorBidi" w:cstheme="majorBidi"/>
        </w:rPr>
      </w:pPr>
      <w:r w:rsidRPr="001C06F3">
        <w:rPr>
          <w:rFonts w:asciiTheme="majorBidi" w:hAnsiTheme="majorBidi" w:cstheme="majorBidi"/>
          <w:szCs w:val="22"/>
        </w:rPr>
        <w:t xml:space="preserve">Significantly increase the area and quality and connectivity of, access to, and benefits from green and blue spaces in urban and densely </w:t>
      </w:r>
      <w:r w:rsidRPr="003F41B4">
        <w:rPr>
          <w:rFonts w:asciiTheme="majorBidi" w:hAnsiTheme="majorBidi" w:cstheme="majorBidi"/>
          <w:szCs w:val="22"/>
        </w:rPr>
        <w:t>populated areas sustainably, by mainstreaming the conservation and sustainable use of biodiversity, and ensure biodiversity-inclusive urban planning, enhancing native biodiversity, ecological connectivity and integrity</w:t>
      </w:r>
      <w:r w:rsidRPr="001C06F3">
        <w:rPr>
          <w:rFonts w:asciiTheme="majorBidi" w:hAnsiTheme="majorBidi" w:cstheme="majorBidi"/>
          <w:szCs w:val="22"/>
        </w:rPr>
        <w:t>, and improving human health and well</w:t>
      </w:r>
      <w:r>
        <w:rPr>
          <w:rFonts w:asciiTheme="majorBidi" w:hAnsiTheme="majorBidi" w:cstheme="majorBidi"/>
          <w:szCs w:val="22"/>
        </w:rPr>
        <w:t>-</w:t>
      </w:r>
      <w:r w:rsidRPr="001C06F3">
        <w:rPr>
          <w:rFonts w:asciiTheme="majorBidi" w:hAnsiTheme="majorBidi" w:cstheme="majorBidi"/>
          <w:szCs w:val="22"/>
        </w:rPr>
        <w:t>being and connection to nature and contributing to inclusive and sustainable urbanization and the provision of ecosystem functions and services.</w:t>
      </w:r>
    </w:p>
    <w:p w14:paraId="6E190FA0" w14:textId="77777777" w:rsidR="00D84BDC" w:rsidRPr="003A59D8" w:rsidRDefault="00D84BDC" w:rsidP="00D84BDC">
      <w:pPr>
        <w:pStyle w:val="Heading2"/>
        <w:pBdr>
          <w:top w:val="single" w:sz="4" w:space="1" w:color="auto"/>
          <w:left w:val="single" w:sz="4" w:space="4" w:color="auto"/>
          <w:bottom w:val="single" w:sz="4" w:space="1" w:color="auto"/>
          <w:right w:val="single" w:sz="4" w:space="4" w:color="auto"/>
        </w:pBdr>
        <w:spacing w:before="240" w:after="240" w:line="360" w:lineRule="auto"/>
        <w:rPr>
          <w:rFonts w:asciiTheme="majorBidi" w:hAnsiTheme="majorBidi" w:cstheme="majorBidi"/>
          <w:szCs w:val="22"/>
        </w:rPr>
      </w:pPr>
      <w:r>
        <w:rPr>
          <w:rFonts w:asciiTheme="majorBidi" w:hAnsiTheme="majorBidi" w:cstheme="majorBidi"/>
          <w:szCs w:val="22"/>
        </w:rPr>
        <w:t>TARGET 13</w:t>
      </w:r>
      <w:r w:rsidRPr="002C2574">
        <w:rPr>
          <w:rStyle w:val="FootnoteReference"/>
          <w:rFonts w:asciiTheme="majorBidi" w:eastAsiaTheme="majorEastAsia" w:hAnsiTheme="majorBidi"/>
          <w:szCs w:val="22"/>
        </w:rPr>
        <w:footnoteReference w:id="21"/>
      </w:r>
    </w:p>
    <w:p w14:paraId="52796263" w14:textId="77777777" w:rsidR="00D84BDC" w:rsidRPr="003B13EF" w:rsidRDefault="00D84BDC" w:rsidP="00D84BDC">
      <w:pPr>
        <w:rPr>
          <w:rFonts w:asciiTheme="majorBidi" w:hAnsiTheme="majorBidi" w:cstheme="majorBidi"/>
        </w:rPr>
      </w:pPr>
      <w:r w:rsidRPr="003B13EF">
        <w:rPr>
          <w:rFonts w:asciiTheme="majorBidi" w:hAnsiTheme="majorBidi" w:cstheme="majorBidi"/>
        </w:rPr>
        <w:t>Take effective legal, policy, administrative and capacity</w:t>
      </w:r>
      <w:r>
        <w:rPr>
          <w:rFonts w:asciiTheme="majorBidi" w:hAnsiTheme="majorBidi" w:cstheme="majorBidi"/>
        </w:rPr>
        <w:t>-</w:t>
      </w:r>
      <w:r w:rsidRPr="003B13EF">
        <w:rPr>
          <w:rFonts w:asciiTheme="majorBidi" w:hAnsiTheme="majorBidi" w:cstheme="majorBidi"/>
        </w:rPr>
        <w:t>building measures at all levels, as appropriate, [in accordance with international access and benefit</w:t>
      </w:r>
      <w:r>
        <w:rPr>
          <w:rFonts w:asciiTheme="majorBidi" w:hAnsiTheme="majorBidi" w:cstheme="majorBidi"/>
        </w:rPr>
        <w:t>-</w:t>
      </w:r>
      <w:r w:rsidRPr="003B13EF">
        <w:rPr>
          <w:rFonts w:asciiTheme="majorBidi" w:hAnsiTheme="majorBidi" w:cstheme="majorBidi"/>
        </w:rPr>
        <w:t xml:space="preserve">sharing instruments] [that are </w:t>
      </w:r>
      <w:r w:rsidRPr="00D450D9">
        <w:rPr>
          <w:rFonts w:asciiTheme="majorBidi" w:hAnsiTheme="majorBidi" w:cstheme="majorBidi"/>
        </w:rPr>
        <w:t xml:space="preserve">consistent with and do not run counter to the objectives of the Convention on Biological Diversity and the Nagoya Protocol] to [facilitate] [ensure] [a substantial increase in] the fair and equitable sharing of benefits that arise from the utilization of genetic resources [in any form] [including </w:t>
      </w:r>
      <w:r w:rsidRPr="002C2574">
        <w:rPr>
          <w:rFonts w:asciiTheme="majorBidi" w:hAnsiTheme="majorBidi" w:cstheme="majorBidi"/>
        </w:rPr>
        <w:t>digital sequence information on genetic resources</w:t>
      </w:r>
      <w:r w:rsidRPr="005C2EB1">
        <w:rPr>
          <w:rFonts w:asciiTheme="majorBidi" w:hAnsiTheme="majorBidi" w:cstheme="majorBidi"/>
        </w:rPr>
        <w:t>] [and biological resources] [and derivatives] and traditional knowledge associated with genetic resources, [[including] by facilitating] [and to facilitate] [appropriate] access</w:t>
      </w:r>
      <w:r w:rsidRPr="003B13EF">
        <w:rPr>
          <w:rFonts w:asciiTheme="majorBidi" w:hAnsiTheme="majorBidi" w:cstheme="majorBidi"/>
        </w:rPr>
        <w:t xml:space="preserve"> to genetic resources [for environmentally sound uses] [, and by increasing capacity</w:t>
      </w:r>
      <w:r>
        <w:rPr>
          <w:rFonts w:asciiTheme="majorBidi" w:hAnsiTheme="majorBidi" w:cstheme="majorBidi"/>
        </w:rPr>
        <w:t>-</w:t>
      </w:r>
      <w:r w:rsidRPr="003B13EF">
        <w:rPr>
          <w:rFonts w:asciiTheme="majorBidi" w:hAnsiTheme="majorBidi" w:cstheme="majorBidi"/>
        </w:rPr>
        <w:t>building and development, technical and scientific cooperation], [by appropriate transfer of relevant technologies, respect for all rights involved, and by appropriate funding]</w:t>
      </w:r>
      <w:r>
        <w:rPr>
          <w:rFonts w:asciiTheme="majorBidi" w:hAnsiTheme="majorBidi" w:cstheme="majorBidi"/>
        </w:rPr>
        <w:t xml:space="preserve"> </w:t>
      </w:r>
      <w:r w:rsidRPr="003B13EF">
        <w:rPr>
          <w:rFonts w:asciiTheme="majorBidi" w:hAnsiTheme="majorBidi" w:cstheme="majorBidi"/>
        </w:rPr>
        <w:t xml:space="preserve">[contributing to generating new and additional resources for biodiversity conservation and sustainable use]. </w:t>
      </w:r>
    </w:p>
    <w:p w14:paraId="15C05426" w14:textId="77777777" w:rsidR="00D84BDC" w:rsidRPr="003B13EF" w:rsidRDefault="00D84BDC" w:rsidP="00D84BDC">
      <w:pPr>
        <w:rPr>
          <w:rFonts w:asciiTheme="majorBidi" w:hAnsiTheme="majorBidi" w:cstheme="majorBidi"/>
        </w:rPr>
      </w:pPr>
    </w:p>
    <w:p w14:paraId="68F2AA86" w14:textId="7F84F205" w:rsidR="00D84BDC" w:rsidRDefault="00D84BDC" w:rsidP="005B3B9C">
      <w:pPr>
        <w:rPr>
          <w:rFonts w:asciiTheme="majorBidi" w:hAnsiTheme="majorBidi" w:cstheme="majorBidi"/>
          <w:shd w:val="clear" w:color="auto" w:fill="BFBFBF" w:themeFill="background1" w:themeFillShade="BF"/>
        </w:rPr>
      </w:pPr>
      <w:r w:rsidRPr="003B13EF">
        <w:rPr>
          <w:rFonts w:asciiTheme="majorBidi" w:hAnsiTheme="majorBidi" w:cstheme="majorBidi"/>
        </w:rPr>
        <w:t>[13</w:t>
      </w:r>
      <w:r>
        <w:rPr>
          <w:rFonts w:asciiTheme="majorBidi" w:hAnsiTheme="majorBidi" w:cstheme="majorBidi"/>
        </w:rPr>
        <w:t xml:space="preserve"> </w:t>
      </w:r>
      <w:r w:rsidRPr="002C2574">
        <w:rPr>
          <w:rFonts w:asciiTheme="majorBidi" w:hAnsiTheme="majorBidi" w:cstheme="majorBidi"/>
          <w:i/>
          <w:iCs/>
        </w:rPr>
        <w:t>bis</w:t>
      </w:r>
      <w:r w:rsidRPr="003B13EF">
        <w:rPr>
          <w:rFonts w:asciiTheme="majorBidi" w:hAnsiTheme="majorBidi" w:cstheme="majorBidi"/>
        </w:rPr>
        <w:t>. By 2023 establish a global multilateral benefit-sharing mechanism that is fully operational by 2025 [2030].]</w:t>
      </w:r>
    </w:p>
    <w:p w14:paraId="48B04F7F" w14:textId="209FC9CB" w:rsidR="006D0819" w:rsidRPr="00F4525C" w:rsidRDefault="00FE574B" w:rsidP="00F4525C">
      <w:pPr>
        <w:keepNext/>
        <w:spacing w:before="240" w:after="240"/>
        <w:jc w:val="center"/>
        <w:rPr>
          <w:i/>
          <w:iCs/>
        </w:rPr>
      </w:pPr>
      <w:r w:rsidRPr="00F4525C">
        <w:rPr>
          <w:i/>
          <w:iCs/>
        </w:rPr>
        <w:lastRenderedPageBreak/>
        <w:t>3.</w:t>
      </w:r>
      <w:r w:rsidRPr="00F4525C">
        <w:rPr>
          <w:i/>
          <w:iCs/>
        </w:rPr>
        <w:tab/>
      </w:r>
      <w:r w:rsidR="006D0819" w:rsidRPr="00F4525C">
        <w:rPr>
          <w:i/>
          <w:iCs/>
        </w:rPr>
        <w:t>Tools and solutions for implementation and mainstreaming</w:t>
      </w:r>
    </w:p>
    <w:tbl>
      <w:tblPr>
        <w:tblStyle w:val="TableGrid"/>
        <w:tblW w:w="0" w:type="auto"/>
        <w:tblLook w:val="04A0" w:firstRow="1" w:lastRow="0" w:firstColumn="1" w:lastColumn="0" w:noHBand="0" w:noVBand="1"/>
      </w:tblPr>
      <w:tblGrid>
        <w:gridCol w:w="9350"/>
      </w:tblGrid>
      <w:tr w:rsidR="00D84BDC" w14:paraId="43768ACD" w14:textId="77777777" w:rsidTr="005935F0">
        <w:tc>
          <w:tcPr>
            <w:tcW w:w="9350" w:type="dxa"/>
          </w:tcPr>
          <w:p w14:paraId="4084D89B" w14:textId="77777777" w:rsidR="00D84BDC" w:rsidRDefault="00D84BDC" w:rsidP="005935F0">
            <w:pPr>
              <w:pStyle w:val="Heading1"/>
              <w:spacing w:before="92"/>
            </w:pPr>
            <w:r w:rsidRPr="00042876">
              <w:t>TARGET</w:t>
            </w:r>
            <w:r w:rsidRPr="00574ED3">
              <w:t xml:space="preserve"> </w:t>
            </w:r>
            <w:r>
              <w:t>14</w:t>
            </w:r>
          </w:p>
        </w:tc>
      </w:tr>
    </w:tbl>
    <w:p w14:paraId="35B7A1CE" w14:textId="77777777" w:rsidR="00D84BDC" w:rsidRPr="00EC201E" w:rsidRDefault="00D84BDC" w:rsidP="00D84BDC">
      <w:pPr>
        <w:pStyle w:val="Style1"/>
        <w:jc w:val="both"/>
        <w:outlineLvl w:val="9"/>
        <w:rPr>
          <w:b w:val="0"/>
          <w:bCs w:val="0"/>
          <w:i w:val="0"/>
          <w:iCs w:val="0"/>
        </w:rPr>
      </w:pPr>
      <w:r w:rsidRPr="00FA55FD">
        <w:rPr>
          <w:b w:val="0"/>
          <w:bCs w:val="0"/>
          <w:i w:val="0"/>
          <w:iCs w:val="0"/>
        </w:rPr>
        <w:t>Ensure the [full] integration of biodiversity and its multiple values</w:t>
      </w:r>
      <w:r w:rsidRPr="00FA55FD">
        <w:rPr>
          <w:b w:val="0"/>
          <w:bCs w:val="0"/>
          <w:i w:val="0"/>
          <w:iCs w:val="0"/>
          <w:spacing w:val="1"/>
        </w:rPr>
        <w:t xml:space="preserve"> </w:t>
      </w:r>
      <w:r w:rsidRPr="00FA55FD">
        <w:rPr>
          <w:b w:val="0"/>
          <w:bCs w:val="0"/>
          <w:i w:val="0"/>
          <w:iCs w:val="0"/>
        </w:rPr>
        <w:t>into policies,</w:t>
      </w:r>
      <w:r w:rsidRPr="00FA55FD">
        <w:rPr>
          <w:b w:val="0"/>
          <w:bCs w:val="0"/>
          <w:i w:val="0"/>
          <w:iCs w:val="0"/>
          <w:spacing w:val="1"/>
        </w:rPr>
        <w:t xml:space="preserve"> </w:t>
      </w:r>
      <w:r w:rsidRPr="00FA55FD">
        <w:rPr>
          <w:b w:val="0"/>
          <w:bCs w:val="0"/>
          <w:i w:val="0"/>
          <w:iCs w:val="0"/>
        </w:rPr>
        <w:t>regulations,</w:t>
      </w:r>
      <w:r w:rsidRPr="00FA55FD">
        <w:rPr>
          <w:b w:val="0"/>
          <w:bCs w:val="0"/>
          <w:i w:val="0"/>
          <w:iCs w:val="0"/>
          <w:spacing w:val="1"/>
        </w:rPr>
        <w:t xml:space="preserve"> </w:t>
      </w:r>
      <w:r w:rsidRPr="00FA55FD">
        <w:rPr>
          <w:b w:val="0"/>
          <w:bCs w:val="0"/>
          <w:i w:val="0"/>
          <w:iCs w:val="0"/>
        </w:rPr>
        <w:t>planning</w:t>
      </w:r>
      <w:r w:rsidRPr="00FA55FD">
        <w:rPr>
          <w:b w:val="0"/>
          <w:bCs w:val="0"/>
          <w:i w:val="0"/>
          <w:iCs w:val="0"/>
          <w:spacing w:val="1"/>
        </w:rPr>
        <w:t xml:space="preserve"> </w:t>
      </w:r>
      <w:r w:rsidRPr="00FA55FD">
        <w:rPr>
          <w:b w:val="0"/>
          <w:bCs w:val="0"/>
          <w:i w:val="0"/>
          <w:iCs w:val="0"/>
        </w:rPr>
        <w:t>and</w:t>
      </w:r>
      <w:r w:rsidRPr="00FA55FD">
        <w:rPr>
          <w:b w:val="0"/>
          <w:bCs w:val="0"/>
          <w:i w:val="0"/>
          <w:iCs w:val="0"/>
          <w:spacing w:val="1"/>
        </w:rPr>
        <w:t xml:space="preserve"> </w:t>
      </w:r>
      <w:r w:rsidRPr="00FA55FD">
        <w:rPr>
          <w:b w:val="0"/>
          <w:bCs w:val="0"/>
          <w:i w:val="0"/>
          <w:iCs w:val="0"/>
        </w:rPr>
        <w:t>development</w:t>
      </w:r>
      <w:r w:rsidRPr="00FA55FD">
        <w:rPr>
          <w:b w:val="0"/>
          <w:bCs w:val="0"/>
          <w:i w:val="0"/>
          <w:iCs w:val="0"/>
          <w:spacing w:val="1"/>
        </w:rPr>
        <w:t xml:space="preserve"> </w:t>
      </w:r>
      <w:r w:rsidRPr="00FA55FD">
        <w:rPr>
          <w:b w:val="0"/>
          <w:bCs w:val="0"/>
          <w:i w:val="0"/>
          <w:iCs w:val="0"/>
        </w:rPr>
        <w:t>processes,</w:t>
      </w:r>
      <w:r w:rsidRPr="00FA55FD">
        <w:rPr>
          <w:b w:val="0"/>
          <w:bCs w:val="0"/>
          <w:i w:val="0"/>
          <w:iCs w:val="0"/>
          <w:spacing w:val="1"/>
        </w:rPr>
        <w:t xml:space="preserve"> </w:t>
      </w:r>
      <w:r w:rsidRPr="00FA55FD">
        <w:rPr>
          <w:b w:val="0"/>
          <w:bCs w:val="0"/>
          <w:i w:val="0"/>
          <w:iCs w:val="0"/>
        </w:rPr>
        <w:t>poverty</w:t>
      </w:r>
      <w:r w:rsidRPr="00FA55FD">
        <w:rPr>
          <w:b w:val="0"/>
          <w:bCs w:val="0"/>
          <w:i w:val="0"/>
          <w:iCs w:val="0"/>
          <w:spacing w:val="1"/>
        </w:rPr>
        <w:t xml:space="preserve"> eradication </w:t>
      </w:r>
      <w:r w:rsidRPr="00FA55FD">
        <w:rPr>
          <w:b w:val="0"/>
          <w:bCs w:val="0"/>
          <w:i w:val="0"/>
          <w:iCs w:val="0"/>
        </w:rPr>
        <w:t>strategies,</w:t>
      </w:r>
      <w:r w:rsidRPr="00FA55FD">
        <w:rPr>
          <w:b w:val="0"/>
          <w:bCs w:val="0"/>
          <w:i w:val="0"/>
          <w:iCs w:val="0"/>
          <w:spacing w:val="1"/>
        </w:rPr>
        <w:t xml:space="preserve"> </w:t>
      </w:r>
      <w:r w:rsidRPr="00FA55FD">
        <w:rPr>
          <w:b w:val="0"/>
          <w:bCs w:val="0"/>
          <w:i w:val="0"/>
          <w:iCs w:val="0"/>
        </w:rPr>
        <w:t>[accounts,]</w:t>
      </w:r>
      <w:r w:rsidRPr="00FA55FD">
        <w:rPr>
          <w:b w:val="0"/>
          <w:bCs w:val="0"/>
          <w:i w:val="0"/>
          <w:iCs w:val="0"/>
          <w:spacing w:val="1"/>
        </w:rPr>
        <w:t xml:space="preserve"> </w:t>
      </w:r>
      <w:r w:rsidRPr="00FA55FD">
        <w:rPr>
          <w:b w:val="0"/>
          <w:bCs w:val="0"/>
          <w:i w:val="0"/>
          <w:iCs w:val="0"/>
        </w:rPr>
        <w:t>and strategic environmental and environmental</w:t>
      </w:r>
      <w:r w:rsidRPr="00FA55FD">
        <w:rPr>
          <w:b w:val="0"/>
          <w:bCs w:val="0"/>
          <w:i w:val="0"/>
          <w:iCs w:val="0"/>
          <w:spacing w:val="-7"/>
        </w:rPr>
        <w:t xml:space="preserve"> impact </w:t>
      </w:r>
      <w:r w:rsidRPr="00FA55FD">
        <w:rPr>
          <w:b w:val="0"/>
          <w:bCs w:val="0"/>
          <w:i w:val="0"/>
          <w:iCs w:val="0"/>
        </w:rPr>
        <w:t>assessments</w:t>
      </w:r>
      <w:r w:rsidRPr="00FA55FD">
        <w:rPr>
          <w:b w:val="0"/>
          <w:bCs w:val="0"/>
          <w:i w:val="0"/>
          <w:iCs w:val="0"/>
          <w:spacing w:val="-6"/>
        </w:rPr>
        <w:t xml:space="preserve"> within and </w:t>
      </w:r>
      <w:r w:rsidRPr="00FA55FD">
        <w:rPr>
          <w:b w:val="0"/>
          <w:bCs w:val="0"/>
          <w:i w:val="0"/>
          <w:iCs w:val="0"/>
        </w:rPr>
        <w:t>across</w:t>
      </w:r>
      <w:r w:rsidRPr="00FA55FD">
        <w:rPr>
          <w:b w:val="0"/>
          <w:bCs w:val="0"/>
          <w:i w:val="0"/>
          <w:iCs w:val="0"/>
          <w:spacing w:val="-6"/>
        </w:rPr>
        <w:t xml:space="preserve"> </w:t>
      </w:r>
      <w:r w:rsidRPr="00FA55FD">
        <w:rPr>
          <w:b w:val="0"/>
          <w:bCs w:val="0"/>
          <w:i w:val="0"/>
          <w:iCs w:val="0"/>
        </w:rPr>
        <w:t>all</w:t>
      </w:r>
      <w:r w:rsidRPr="00FA55FD">
        <w:rPr>
          <w:b w:val="0"/>
          <w:bCs w:val="0"/>
          <w:i w:val="0"/>
          <w:iCs w:val="0"/>
          <w:spacing w:val="-9"/>
        </w:rPr>
        <w:t xml:space="preserve"> </w:t>
      </w:r>
      <w:r w:rsidRPr="00FA55FD">
        <w:rPr>
          <w:b w:val="0"/>
          <w:bCs w:val="0"/>
          <w:i w:val="0"/>
          <w:iCs w:val="0"/>
        </w:rPr>
        <w:t>levels</w:t>
      </w:r>
      <w:r w:rsidRPr="00FA55FD">
        <w:rPr>
          <w:b w:val="0"/>
          <w:bCs w:val="0"/>
          <w:i w:val="0"/>
          <w:iCs w:val="0"/>
          <w:spacing w:val="-6"/>
        </w:rPr>
        <w:t xml:space="preserve"> </w:t>
      </w:r>
      <w:r w:rsidRPr="00FA55FD">
        <w:rPr>
          <w:b w:val="0"/>
          <w:bCs w:val="0"/>
          <w:i w:val="0"/>
          <w:iCs w:val="0"/>
        </w:rPr>
        <w:t>of</w:t>
      </w:r>
      <w:r w:rsidRPr="00FA55FD">
        <w:rPr>
          <w:b w:val="0"/>
          <w:bCs w:val="0"/>
          <w:i w:val="0"/>
          <w:iCs w:val="0"/>
          <w:spacing w:val="-11"/>
        </w:rPr>
        <w:t xml:space="preserve"> </w:t>
      </w:r>
      <w:r w:rsidRPr="00FA55FD">
        <w:rPr>
          <w:b w:val="0"/>
          <w:bCs w:val="0"/>
          <w:i w:val="0"/>
          <w:iCs w:val="0"/>
        </w:rPr>
        <w:t>government</w:t>
      </w:r>
      <w:r w:rsidRPr="00FA55FD">
        <w:rPr>
          <w:b w:val="0"/>
          <w:bCs w:val="0"/>
          <w:i w:val="0"/>
          <w:iCs w:val="0"/>
          <w:spacing w:val="-6"/>
        </w:rPr>
        <w:t xml:space="preserve"> </w:t>
      </w:r>
      <w:r w:rsidRPr="00FA55FD">
        <w:rPr>
          <w:b w:val="0"/>
          <w:bCs w:val="0"/>
          <w:i w:val="0"/>
          <w:iCs w:val="0"/>
        </w:rPr>
        <w:t>and</w:t>
      </w:r>
      <w:r w:rsidRPr="00FA55FD">
        <w:rPr>
          <w:b w:val="0"/>
          <w:bCs w:val="0"/>
          <w:i w:val="0"/>
          <w:iCs w:val="0"/>
          <w:spacing w:val="-9"/>
        </w:rPr>
        <w:t xml:space="preserve"> </w:t>
      </w:r>
      <w:r w:rsidRPr="00FA55FD">
        <w:rPr>
          <w:b w:val="0"/>
          <w:bCs w:val="0"/>
          <w:i w:val="0"/>
          <w:iCs w:val="0"/>
        </w:rPr>
        <w:t>across</w:t>
      </w:r>
      <w:r w:rsidRPr="00FA55FD">
        <w:rPr>
          <w:b w:val="0"/>
          <w:bCs w:val="0"/>
          <w:i w:val="0"/>
          <w:iCs w:val="0"/>
          <w:spacing w:val="-6"/>
        </w:rPr>
        <w:t xml:space="preserve"> </w:t>
      </w:r>
      <w:r w:rsidRPr="00FA55FD">
        <w:rPr>
          <w:b w:val="0"/>
          <w:bCs w:val="0"/>
          <w:i w:val="0"/>
          <w:iCs w:val="0"/>
        </w:rPr>
        <w:t>all</w:t>
      </w:r>
      <w:r w:rsidRPr="00FA55FD">
        <w:rPr>
          <w:b w:val="0"/>
          <w:bCs w:val="0"/>
          <w:i w:val="0"/>
          <w:iCs w:val="0"/>
          <w:spacing w:val="-9"/>
        </w:rPr>
        <w:t xml:space="preserve"> [social, economic and productive] </w:t>
      </w:r>
      <w:r w:rsidRPr="00FA55FD">
        <w:rPr>
          <w:b w:val="0"/>
          <w:bCs w:val="0"/>
          <w:i w:val="0"/>
          <w:iCs w:val="0"/>
        </w:rPr>
        <w:t>sectors, [in particular agriculture, forestry, fisheries, aquaculture, finance, tourism, health, manufacturing, infrastructure, energy and mining, and deep-sea mining</w:t>
      </w:r>
      <w:r>
        <w:rPr>
          <w:b w:val="0"/>
          <w:bCs w:val="0"/>
          <w:i w:val="0"/>
          <w:iCs w:val="0"/>
        </w:rPr>
        <w:t xml:space="preserve"> with safeguards</w:t>
      </w:r>
      <w:r w:rsidRPr="00FA55FD">
        <w:rPr>
          <w:b w:val="0"/>
          <w:bCs w:val="0"/>
          <w:i w:val="0"/>
          <w:iCs w:val="0"/>
        </w:rPr>
        <w:t xml:space="preserve">,] [applying safeguards as necessary,] </w:t>
      </w:r>
      <w:r w:rsidRPr="00FA55FD">
        <w:rPr>
          <w:b w:val="0"/>
          <w:bCs w:val="0"/>
          <w:i w:val="0"/>
          <w:iCs w:val="0"/>
          <w:spacing w:val="-53"/>
        </w:rPr>
        <w:t xml:space="preserve">   </w:t>
      </w:r>
      <w:r w:rsidRPr="00FA55FD">
        <w:rPr>
          <w:b w:val="0"/>
          <w:bCs w:val="0"/>
          <w:i w:val="0"/>
          <w:iCs w:val="0"/>
        </w:rPr>
        <w:t>[progressively] aligning all [relevant] public and private activities, [fiscal] and financial flows with the goals and</w:t>
      </w:r>
      <w:r w:rsidRPr="00FA55FD">
        <w:rPr>
          <w:b w:val="0"/>
          <w:bCs w:val="0"/>
          <w:i w:val="0"/>
          <w:iCs w:val="0"/>
          <w:spacing w:val="1"/>
        </w:rPr>
        <w:t xml:space="preserve"> </w:t>
      </w:r>
      <w:r w:rsidRPr="00FA55FD">
        <w:rPr>
          <w:b w:val="0"/>
          <w:bCs w:val="0"/>
          <w:i w:val="0"/>
          <w:iCs w:val="0"/>
        </w:rPr>
        <w:t>targets</w:t>
      </w:r>
      <w:r w:rsidRPr="00FA55FD">
        <w:rPr>
          <w:b w:val="0"/>
          <w:bCs w:val="0"/>
          <w:i w:val="0"/>
          <w:iCs w:val="0"/>
          <w:spacing w:val="-1"/>
        </w:rPr>
        <w:t xml:space="preserve"> </w:t>
      </w:r>
      <w:r w:rsidRPr="00FA55FD">
        <w:rPr>
          <w:b w:val="0"/>
          <w:bCs w:val="0"/>
          <w:i w:val="0"/>
          <w:iCs w:val="0"/>
        </w:rPr>
        <w:t>of</w:t>
      </w:r>
      <w:r w:rsidRPr="00FA55FD">
        <w:rPr>
          <w:b w:val="0"/>
          <w:bCs w:val="0"/>
          <w:i w:val="0"/>
          <w:iCs w:val="0"/>
          <w:spacing w:val="-2"/>
        </w:rPr>
        <w:t xml:space="preserve"> </w:t>
      </w:r>
      <w:r w:rsidRPr="00FA55FD">
        <w:rPr>
          <w:b w:val="0"/>
          <w:bCs w:val="0"/>
          <w:i w:val="0"/>
          <w:iCs w:val="0"/>
        </w:rPr>
        <w:t>this</w:t>
      </w:r>
      <w:r w:rsidRPr="00FA55FD">
        <w:rPr>
          <w:b w:val="0"/>
          <w:bCs w:val="0"/>
          <w:i w:val="0"/>
          <w:iCs w:val="0"/>
          <w:spacing w:val="-2"/>
        </w:rPr>
        <w:t xml:space="preserve"> </w:t>
      </w:r>
      <w:r w:rsidRPr="00FA55FD">
        <w:rPr>
          <w:b w:val="0"/>
          <w:bCs w:val="0"/>
          <w:i w:val="0"/>
          <w:iCs w:val="0"/>
        </w:rPr>
        <w:t>framework</w:t>
      </w:r>
      <w:r w:rsidRPr="00FA55FD">
        <w:rPr>
          <w:b w:val="0"/>
          <w:bCs w:val="0"/>
          <w:i w:val="0"/>
          <w:iCs w:val="0"/>
          <w:spacing w:val="-1"/>
        </w:rPr>
        <w:t xml:space="preserve"> </w:t>
      </w:r>
      <w:r w:rsidRPr="00FA55FD">
        <w:rPr>
          <w:b w:val="0"/>
          <w:bCs w:val="0"/>
          <w:i w:val="0"/>
          <w:iCs w:val="0"/>
        </w:rPr>
        <w:t>[and the</w:t>
      </w:r>
      <w:r w:rsidRPr="00FA55FD">
        <w:rPr>
          <w:b w:val="0"/>
          <w:bCs w:val="0"/>
          <w:i w:val="0"/>
          <w:iCs w:val="0"/>
          <w:spacing w:val="-2"/>
        </w:rPr>
        <w:t xml:space="preserve"> </w:t>
      </w:r>
      <w:r w:rsidRPr="00FA55FD">
        <w:rPr>
          <w:b w:val="0"/>
          <w:bCs w:val="0"/>
          <w:i w:val="0"/>
          <w:iCs w:val="0"/>
        </w:rPr>
        <w:t>Sustainable Development Goals].</w:t>
      </w:r>
    </w:p>
    <w:tbl>
      <w:tblPr>
        <w:tblStyle w:val="TableGrid"/>
        <w:tblW w:w="0" w:type="auto"/>
        <w:tblLook w:val="04A0" w:firstRow="1" w:lastRow="0" w:firstColumn="1" w:lastColumn="0" w:noHBand="0" w:noVBand="1"/>
      </w:tblPr>
      <w:tblGrid>
        <w:gridCol w:w="9350"/>
      </w:tblGrid>
      <w:tr w:rsidR="00D84BDC" w14:paraId="16F0DF15" w14:textId="77777777" w:rsidTr="005935F0">
        <w:tc>
          <w:tcPr>
            <w:tcW w:w="9452" w:type="dxa"/>
          </w:tcPr>
          <w:p w14:paraId="54F004B1" w14:textId="77777777" w:rsidR="00D84BDC" w:rsidRDefault="00D84BDC" w:rsidP="005935F0">
            <w:pPr>
              <w:pStyle w:val="Heading1"/>
              <w:spacing w:before="120"/>
            </w:pPr>
            <w:r>
              <w:t>TARGET</w:t>
            </w:r>
            <w:r>
              <w:rPr>
                <w:spacing w:val="-3"/>
              </w:rPr>
              <w:t xml:space="preserve"> </w:t>
            </w:r>
            <w:r>
              <w:t>15</w:t>
            </w:r>
          </w:p>
        </w:tc>
      </w:tr>
    </w:tbl>
    <w:p w14:paraId="31AAE7DF" w14:textId="77777777" w:rsidR="00D84BDC" w:rsidRPr="009A4481" w:rsidRDefault="00D84BDC" w:rsidP="00D84BDC">
      <w:pPr>
        <w:pStyle w:val="p1"/>
        <w:spacing w:before="120" w:beforeAutospacing="0" w:after="120" w:afterAutospacing="0"/>
        <w:jc w:val="both"/>
      </w:pPr>
      <w:r w:rsidRPr="009A4481">
        <w:rPr>
          <w:rStyle w:val="s1"/>
          <w:rFonts w:asciiTheme="majorBidi" w:hAnsiTheme="majorBidi" w:cstheme="majorBidi"/>
        </w:rPr>
        <w:t xml:space="preserve">Take legal, administrative </w:t>
      </w:r>
      <w:r>
        <w:rPr>
          <w:rStyle w:val="s1"/>
          <w:rFonts w:asciiTheme="majorBidi" w:hAnsiTheme="majorBidi" w:cstheme="majorBidi"/>
        </w:rPr>
        <w:t xml:space="preserve">or </w:t>
      </w:r>
      <w:r w:rsidRPr="009A4481">
        <w:rPr>
          <w:rStyle w:val="s1"/>
          <w:rFonts w:asciiTheme="majorBidi" w:hAnsiTheme="majorBidi" w:cstheme="majorBidi"/>
        </w:rPr>
        <w:t>policy measures to</w:t>
      </w:r>
      <w:r>
        <w:rPr>
          <w:rStyle w:val="s1"/>
          <w:rFonts w:asciiTheme="majorBidi" w:hAnsiTheme="majorBidi" w:cstheme="majorBidi"/>
        </w:rPr>
        <w:t xml:space="preserve"> </w:t>
      </w:r>
      <w:r w:rsidRPr="009A4481">
        <w:rPr>
          <w:rStyle w:val="s1"/>
          <w:rFonts w:asciiTheme="majorBidi" w:hAnsiTheme="majorBidi" w:cstheme="majorBidi"/>
        </w:rPr>
        <w:t>[</w:t>
      </w:r>
      <w:r>
        <w:rPr>
          <w:rStyle w:val="s1"/>
          <w:rFonts w:asciiTheme="majorBidi" w:hAnsiTheme="majorBidi" w:cstheme="majorBidi"/>
        </w:rPr>
        <w:t>e</w:t>
      </w:r>
      <w:r w:rsidRPr="009A4481">
        <w:rPr>
          <w:rStyle w:val="s1"/>
          <w:rFonts w:asciiTheme="majorBidi" w:hAnsiTheme="majorBidi" w:cstheme="majorBidi"/>
        </w:rPr>
        <w:t>nsure</w:t>
      </w:r>
      <w:r>
        <w:rPr>
          <w:rStyle w:val="s1"/>
          <w:rFonts w:asciiTheme="majorBidi" w:hAnsiTheme="majorBidi" w:cstheme="majorBidi"/>
        </w:rPr>
        <w:t xml:space="preserve"> </w:t>
      </w:r>
      <w:r w:rsidRPr="009A4481">
        <w:rPr>
          <w:rStyle w:val="s1"/>
          <w:rFonts w:asciiTheme="majorBidi" w:hAnsiTheme="majorBidi" w:cstheme="majorBidi"/>
        </w:rPr>
        <w:t>that all]</w:t>
      </w:r>
      <w:r>
        <w:rPr>
          <w:rStyle w:val="s1"/>
          <w:rFonts w:asciiTheme="majorBidi" w:hAnsiTheme="majorBidi" w:cstheme="majorBidi"/>
        </w:rPr>
        <w:t xml:space="preserve"> </w:t>
      </w:r>
      <w:r w:rsidRPr="009A4481">
        <w:rPr>
          <w:rStyle w:val="s1"/>
          <w:rFonts w:asciiTheme="majorBidi" w:hAnsiTheme="majorBidi" w:cstheme="majorBidi"/>
        </w:rPr>
        <w:t xml:space="preserve">[significantly increase the number or percentage of] business and financial </w:t>
      </w:r>
      <w:proofErr w:type="gramStart"/>
      <w:r w:rsidRPr="009A4481">
        <w:rPr>
          <w:rStyle w:val="s1"/>
          <w:rFonts w:asciiTheme="majorBidi" w:hAnsiTheme="majorBidi" w:cstheme="majorBidi"/>
        </w:rPr>
        <w:t>institutions[</w:t>
      </w:r>
      <w:proofErr w:type="gramEnd"/>
      <w:r w:rsidRPr="009A4481">
        <w:rPr>
          <w:rStyle w:val="s1"/>
          <w:rFonts w:asciiTheme="majorBidi" w:hAnsiTheme="majorBidi" w:cstheme="majorBidi"/>
        </w:rPr>
        <w:t>, particularly those</w:t>
      </w:r>
      <w:r>
        <w:rPr>
          <w:rStyle w:val="s1"/>
          <w:rFonts w:asciiTheme="majorBidi" w:hAnsiTheme="majorBidi" w:cstheme="majorBidi"/>
        </w:rPr>
        <w:t>] [</w:t>
      </w:r>
      <w:r w:rsidRPr="009A4481">
        <w:rPr>
          <w:rStyle w:val="s1"/>
          <w:rFonts w:asciiTheme="majorBidi" w:hAnsiTheme="majorBidi" w:cstheme="majorBidi"/>
        </w:rPr>
        <w:t>with significant impacts on biodiversity</w:t>
      </w:r>
      <w:r>
        <w:rPr>
          <w:rStyle w:val="s1"/>
          <w:rFonts w:asciiTheme="majorBidi" w:hAnsiTheme="majorBidi" w:cstheme="majorBidi"/>
        </w:rPr>
        <w:t>,] [and large and transnational companies]</w:t>
      </w:r>
      <w:r w:rsidRPr="009A4481">
        <w:rPr>
          <w:rStyle w:val="s1"/>
          <w:rFonts w:asciiTheme="majorBidi" w:hAnsiTheme="majorBidi" w:cstheme="majorBidi"/>
        </w:rPr>
        <w:t xml:space="preserve"> [, that]:</w:t>
      </w:r>
    </w:p>
    <w:p w14:paraId="048E152E" w14:textId="77777777" w:rsidR="00D84BDC" w:rsidRDefault="00D84BDC" w:rsidP="00D84BDC">
      <w:pPr>
        <w:pStyle w:val="li1"/>
        <w:numPr>
          <w:ilvl w:val="0"/>
          <w:numId w:val="19"/>
        </w:numPr>
        <w:tabs>
          <w:tab w:val="clear" w:pos="720"/>
        </w:tabs>
        <w:spacing w:before="120" w:beforeAutospacing="0" w:after="120" w:afterAutospacing="0"/>
        <w:ind w:left="0" w:firstLine="846"/>
        <w:jc w:val="both"/>
        <w:rPr>
          <w:rStyle w:val="s1"/>
          <w:rFonts w:asciiTheme="majorBidi" w:hAnsiTheme="majorBidi" w:cstheme="majorBidi"/>
        </w:rPr>
      </w:pPr>
      <w:r>
        <w:rPr>
          <w:rStyle w:val="s1"/>
          <w:rFonts w:asciiTheme="majorBidi" w:hAnsiTheme="majorBidi" w:cstheme="majorBidi"/>
        </w:rPr>
        <w:t>[Through mandatory requirements]</w:t>
      </w:r>
      <w:r w:rsidRPr="009A4481">
        <w:rPr>
          <w:rStyle w:val="s1"/>
          <w:rFonts w:asciiTheme="majorBidi" w:hAnsiTheme="majorBidi" w:cstheme="majorBidi"/>
        </w:rPr>
        <w:t xml:space="preserve"> </w:t>
      </w:r>
      <w:r>
        <w:rPr>
          <w:rStyle w:val="s1"/>
          <w:rFonts w:asciiTheme="majorBidi" w:hAnsiTheme="majorBidi" w:cstheme="majorBidi"/>
        </w:rPr>
        <w:t xml:space="preserve">Regularly </w:t>
      </w:r>
      <w:r w:rsidRPr="009A4481">
        <w:rPr>
          <w:rStyle w:val="s1"/>
          <w:rFonts w:asciiTheme="majorBidi" w:hAnsiTheme="majorBidi" w:cstheme="majorBidi"/>
        </w:rPr>
        <w:t xml:space="preserve">monitor, assess, </w:t>
      </w:r>
      <w:r>
        <w:rPr>
          <w:rStyle w:val="s1"/>
          <w:rFonts w:asciiTheme="majorBidi" w:hAnsiTheme="majorBidi" w:cstheme="majorBidi"/>
        </w:rPr>
        <w:t xml:space="preserve">and fully and transparently </w:t>
      </w:r>
      <w:r w:rsidRPr="009A4481">
        <w:rPr>
          <w:rStyle w:val="s1"/>
          <w:rFonts w:asciiTheme="majorBidi" w:hAnsiTheme="majorBidi" w:cstheme="majorBidi"/>
        </w:rPr>
        <w:t xml:space="preserve">disclose their </w:t>
      </w:r>
      <w:r>
        <w:rPr>
          <w:rStyle w:val="s1"/>
          <w:rFonts w:asciiTheme="majorBidi" w:hAnsiTheme="majorBidi" w:cstheme="majorBidi"/>
        </w:rPr>
        <w:t>[</w:t>
      </w:r>
      <w:r w:rsidRPr="009A4481">
        <w:rPr>
          <w:rStyle w:val="s1"/>
          <w:rFonts w:asciiTheme="majorBidi" w:hAnsiTheme="majorBidi" w:cstheme="majorBidi"/>
        </w:rPr>
        <w:t>dependencies and</w:t>
      </w:r>
      <w:r>
        <w:rPr>
          <w:rStyle w:val="s1"/>
          <w:rFonts w:asciiTheme="majorBidi" w:hAnsiTheme="majorBidi" w:cstheme="majorBidi"/>
        </w:rPr>
        <w:t>]</w:t>
      </w:r>
      <w:r w:rsidRPr="009A4481">
        <w:rPr>
          <w:rStyle w:val="s1"/>
          <w:rFonts w:asciiTheme="majorBidi" w:hAnsiTheme="majorBidi" w:cstheme="majorBidi"/>
        </w:rPr>
        <w:t xml:space="preserve"> impacts on biodiversity </w:t>
      </w:r>
      <w:r>
        <w:rPr>
          <w:rStyle w:val="s1"/>
          <w:rFonts w:asciiTheme="majorBidi" w:hAnsiTheme="majorBidi" w:cstheme="majorBidi"/>
        </w:rPr>
        <w:t>[along their operations, supply and value chains and portfolios</w:t>
      </w:r>
      <w:proofErr w:type="gramStart"/>
      <w:r>
        <w:rPr>
          <w:rStyle w:val="s1"/>
          <w:rFonts w:asciiTheme="majorBidi" w:hAnsiTheme="majorBidi" w:cstheme="majorBidi"/>
        </w:rPr>
        <w:t>]</w:t>
      </w:r>
      <w:r w:rsidRPr="009A4481">
        <w:rPr>
          <w:rStyle w:val="s1"/>
          <w:rFonts w:asciiTheme="majorBidi" w:hAnsiTheme="majorBidi" w:cstheme="majorBidi"/>
        </w:rPr>
        <w:t>;</w:t>
      </w:r>
      <w:proofErr w:type="gramEnd"/>
    </w:p>
    <w:p w14:paraId="59CF3DE8" w14:textId="77777777" w:rsidR="00D84BDC" w:rsidRPr="009A4481" w:rsidRDefault="00D84BDC" w:rsidP="00D84BDC">
      <w:pPr>
        <w:pStyle w:val="li1"/>
        <w:numPr>
          <w:ilvl w:val="0"/>
          <w:numId w:val="19"/>
        </w:numPr>
        <w:tabs>
          <w:tab w:val="clear" w:pos="720"/>
        </w:tabs>
        <w:spacing w:before="120" w:beforeAutospacing="0" w:after="120" w:afterAutospacing="0"/>
        <w:ind w:left="0" w:firstLine="846"/>
        <w:jc w:val="both"/>
        <w:rPr>
          <w:rFonts w:asciiTheme="majorBidi" w:hAnsiTheme="majorBidi" w:cstheme="majorBidi"/>
        </w:rPr>
      </w:pPr>
      <w:r>
        <w:rPr>
          <w:rStyle w:val="s1"/>
          <w:rFonts w:asciiTheme="majorBidi" w:hAnsiTheme="majorBidi" w:cstheme="majorBidi"/>
        </w:rPr>
        <w:t>[Provide information needed to consumers to enable the public to make responsible consumption choices</w:t>
      </w:r>
      <w:proofErr w:type="gramStart"/>
      <w:r>
        <w:rPr>
          <w:rStyle w:val="s1"/>
          <w:rFonts w:asciiTheme="majorBidi" w:hAnsiTheme="majorBidi" w:cstheme="majorBidi"/>
        </w:rPr>
        <w:t>];</w:t>
      </w:r>
      <w:proofErr w:type="gramEnd"/>
    </w:p>
    <w:p w14:paraId="7E86CFF5" w14:textId="77777777" w:rsidR="00D84BDC" w:rsidRPr="009A4481" w:rsidRDefault="00D84BDC" w:rsidP="00D84BDC">
      <w:pPr>
        <w:pStyle w:val="li1"/>
        <w:numPr>
          <w:ilvl w:val="0"/>
          <w:numId w:val="19"/>
        </w:numPr>
        <w:tabs>
          <w:tab w:val="clear" w:pos="720"/>
        </w:tabs>
        <w:spacing w:before="120" w:beforeAutospacing="0" w:after="120" w:afterAutospacing="0"/>
        <w:ind w:left="0" w:firstLine="846"/>
        <w:jc w:val="both"/>
        <w:rPr>
          <w:rFonts w:asciiTheme="majorBidi" w:hAnsiTheme="majorBidi" w:cstheme="majorBidi"/>
        </w:rPr>
      </w:pPr>
      <w:r w:rsidRPr="009A4481">
        <w:rPr>
          <w:rStyle w:val="s1"/>
          <w:rFonts w:asciiTheme="majorBidi" w:hAnsiTheme="majorBidi" w:cstheme="majorBidi"/>
        </w:rPr>
        <w:t>[</w:t>
      </w:r>
      <w:r>
        <w:rPr>
          <w:rStyle w:val="s1"/>
          <w:rFonts w:asciiTheme="majorBidi" w:hAnsiTheme="majorBidi" w:cstheme="majorBidi"/>
        </w:rPr>
        <w:t>C</w:t>
      </w:r>
      <w:r w:rsidRPr="009A4481">
        <w:rPr>
          <w:rStyle w:val="s1"/>
          <w:rFonts w:asciiTheme="majorBidi" w:hAnsiTheme="majorBidi" w:cstheme="majorBidi"/>
        </w:rPr>
        <w:t xml:space="preserve">omply and report on </w:t>
      </w:r>
      <w:r>
        <w:rPr>
          <w:rStyle w:val="s1"/>
          <w:rFonts w:asciiTheme="majorBidi" w:hAnsiTheme="majorBidi" w:cstheme="majorBidi"/>
        </w:rPr>
        <w:t>a</w:t>
      </w:r>
      <w:r w:rsidRPr="009A4481">
        <w:rPr>
          <w:rStyle w:val="s1"/>
          <w:rFonts w:asciiTheme="majorBidi" w:hAnsiTheme="majorBidi" w:cstheme="majorBidi"/>
        </w:rPr>
        <w:t xml:space="preserve">ccess and </w:t>
      </w:r>
      <w:r>
        <w:rPr>
          <w:rStyle w:val="s1"/>
          <w:rFonts w:asciiTheme="majorBidi" w:hAnsiTheme="majorBidi" w:cstheme="majorBidi"/>
        </w:rPr>
        <w:t>b</w:t>
      </w:r>
      <w:r w:rsidRPr="009A4481">
        <w:rPr>
          <w:rStyle w:val="s1"/>
          <w:rFonts w:asciiTheme="majorBidi" w:hAnsiTheme="majorBidi" w:cstheme="majorBidi"/>
        </w:rPr>
        <w:t>enefit</w:t>
      </w:r>
      <w:r>
        <w:rPr>
          <w:rStyle w:val="s1"/>
          <w:rFonts w:asciiTheme="majorBidi" w:hAnsiTheme="majorBidi" w:cstheme="majorBidi"/>
        </w:rPr>
        <w:t>-s</w:t>
      </w:r>
      <w:r w:rsidRPr="009A4481">
        <w:rPr>
          <w:rStyle w:val="s1"/>
          <w:rFonts w:asciiTheme="majorBidi" w:hAnsiTheme="majorBidi" w:cstheme="majorBidi"/>
        </w:rPr>
        <w:t>haring</w:t>
      </w:r>
      <w:r>
        <w:rPr>
          <w:rStyle w:val="s1"/>
          <w:rFonts w:asciiTheme="majorBidi" w:hAnsiTheme="majorBidi" w:cstheme="majorBidi"/>
        </w:rPr>
        <w:t>;</w:t>
      </w:r>
      <w:r w:rsidRPr="009A4481">
        <w:rPr>
          <w:rStyle w:val="s1"/>
          <w:rFonts w:asciiTheme="majorBidi" w:hAnsiTheme="majorBidi" w:cstheme="majorBidi"/>
        </w:rPr>
        <w:t>]</w:t>
      </w:r>
    </w:p>
    <w:p w14:paraId="14E4F2AD" w14:textId="77777777" w:rsidR="00D84BDC" w:rsidRPr="001801C4" w:rsidRDefault="00D84BDC" w:rsidP="00D84BDC">
      <w:pPr>
        <w:pStyle w:val="li1"/>
        <w:numPr>
          <w:ilvl w:val="0"/>
          <w:numId w:val="19"/>
        </w:numPr>
        <w:tabs>
          <w:tab w:val="clear" w:pos="720"/>
        </w:tabs>
        <w:spacing w:before="120" w:beforeAutospacing="0" w:after="120" w:afterAutospacing="0"/>
        <w:ind w:left="0" w:firstLine="846"/>
        <w:jc w:val="both"/>
        <w:rPr>
          <w:rFonts w:asciiTheme="majorBidi" w:hAnsiTheme="majorBidi" w:cstheme="majorBidi"/>
        </w:rPr>
      </w:pPr>
      <w:r w:rsidRPr="009A4481">
        <w:rPr>
          <w:rStyle w:val="s1"/>
          <w:rFonts w:asciiTheme="majorBidi" w:hAnsiTheme="majorBidi" w:cstheme="majorBidi"/>
        </w:rPr>
        <w:t>[</w:t>
      </w:r>
      <w:r>
        <w:rPr>
          <w:rStyle w:val="s1"/>
          <w:rFonts w:asciiTheme="majorBidi" w:hAnsiTheme="majorBidi" w:cstheme="majorBidi"/>
        </w:rPr>
        <w:t>T</w:t>
      </w:r>
      <w:r w:rsidRPr="009A4481">
        <w:rPr>
          <w:rStyle w:val="s1"/>
          <w:rFonts w:asciiTheme="majorBidi" w:hAnsiTheme="majorBidi" w:cstheme="majorBidi"/>
        </w:rPr>
        <w:t>ake legal responsibility for infractions</w:t>
      </w:r>
      <w:r w:rsidRPr="008F5B62">
        <w:rPr>
          <w:rStyle w:val="s1"/>
          <w:rFonts w:asciiTheme="majorBidi" w:hAnsiTheme="majorBidi" w:cstheme="majorBidi"/>
        </w:rPr>
        <w:t>] [, including through penalties, and liability and redress for damage and addressing conflicts of interest;]</w:t>
      </w:r>
    </w:p>
    <w:p w14:paraId="2E3E9650" w14:textId="77777777" w:rsidR="00D84BDC" w:rsidRPr="00211CF0" w:rsidRDefault="00D84BDC" w:rsidP="00D84BDC">
      <w:pPr>
        <w:pStyle w:val="li1"/>
        <w:numPr>
          <w:ilvl w:val="0"/>
          <w:numId w:val="19"/>
        </w:numPr>
        <w:tabs>
          <w:tab w:val="clear" w:pos="720"/>
        </w:tabs>
        <w:spacing w:before="120" w:beforeAutospacing="0" w:after="120" w:afterAutospacing="0"/>
        <w:ind w:left="0" w:firstLine="846"/>
        <w:jc w:val="both"/>
        <w:rPr>
          <w:rFonts w:asciiTheme="majorBidi" w:hAnsiTheme="majorBidi" w:cstheme="majorBidi"/>
        </w:rPr>
      </w:pPr>
      <w:r w:rsidRPr="009A4481">
        <w:rPr>
          <w:rStyle w:val="s1"/>
          <w:rFonts w:asciiTheme="majorBidi" w:hAnsiTheme="majorBidi" w:cstheme="majorBidi"/>
        </w:rPr>
        <w:t>[</w:t>
      </w:r>
      <w:r>
        <w:rPr>
          <w:rStyle w:val="s1"/>
          <w:rFonts w:asciiTheme="majorBidi" w:hAnsiTheme="majorBidi" w:cstheme="majorBidi"/>
        </w:rPr>
        <w:t>F</w:t>
      </w:r>
      <w:r w:rsidRPr="009A4481">
        <w:rPr>
          <w:rStyle w:val="s1"/>
          <w:rFonts w:asciiTheme="majorBidi" w:hAnsiTheme="majorBidi" w:cstheme="majorBidi"/>
        </w:rPr>
        <w:t>ollow a rights-based approach] [, including human rights and the rights of Mother Earth</w:t>
      </w:r>
      <w:r>
        <w:rPr>
          <w:rStyle w:val="s1"/>
          <w:rFonts w:asciiTheme="majorBidi" w:hAnsiTheme="majorBidi" w:cstheme="majorBidi"/>
        </w:rPr>
        <w:t>.</w:t>
      </w:r>
      <w:r w:rsidRPr="009A4481">
        <w:rPr>
          <w:rStyle w:val="s1"/>
          <w:rFonts w:asciiTheme="majorBidi" w:hAnsiTheme="majorBidi" w:cstheme="majorBidi"/>
        </w:rPr>
        <w:t xml:space="preserve">] </w:t>
      </w:r>
    </w:p>
    <w:p w14:paraId="32194F22" w14:textId="77777777" w:rsidR="00D84BDC" w:rsidRDefault="00D84BDC" w:rsidP="00D84BDC">
      <w:pPr>
        <w:pStyle w:val="p1"/>
        <w:spacing w:before="120" w:beforeAutospacing="0" w:after="120" w:afterAutospacing="0"/>
        <w:jc w:val="both"/>
      </w:pPr>
      <w:proofErr w:type="gramStart"/>
      <w:r w:rsidRPr="009A4481">
        <w:rPr>
          <w:rStyle w:val="s1"/>
          <w:rFonts w:asciiTheme="majorBidi" w:hAnsiTheme="majorBidi" w:cstheme="majorBidi"/>
        </w:rPr>
        <w:t>In order to</w:t>
      </w:r>
      <w:proofErr w:type="gramEnd"/>
      <w:r w:rsidRPr="009A4481">
        <w:rPr>
          <w:rStyle w:val="s1"/>
          <w:rFonts w:asciiTheme="majorBidi" w:hAnsiTheme="majorBidi" w:cstheme="majorBidi"/>
        </w:rPr>
        <w:t xml:space="preserve"> [significantly] reduce [by half] negative impacts on biodiversity,</w:t>
      </w:r>
      <w:r>
        <w:rPr>
          <w:rStyle w:val="s1"/>
          <w:rFonts w:asciiTheme="majorBidi" w:hAnsiTheme="majorBidi" w:cstheme="majorBidi"/>
        </w:rPr>
        <w:t xml:space="preserve"> increase positive impacts,</w:t>
      </w:r>
      <w:r w:rsidRPr="009A4481">
        <w:rPr>
          <w:rStyle w:val="s1"/>
          <w:rFonts w:asciiTheme="majorBidi" w:hAnsiTheme="majorBidi" w:cstheme="majorBidi"/>
        </w:rPr>
        <w:t xml:space="preserve"> reduce biodiversity</w:t>
      </w:r>
      <w:r>
        <w:rPr>
          <w:rStyle w:val="s1"/>
          <w:rFonts w:asciiTheme="majorBidi" w:hAnsiTheme="majorBidi" w:cstheme="majorBidi"/>
        </w:rPr>
        <w:t>-</w:t>
      </w:r>
      <w:r w:rsidRPr="009A4481">
        <w:rPr>
          <w:rStyle w:val="s1"/>
          <w:rFonts w:asciiTheme="majorBidi" w:hAnsiTheme="majorBidi" w:cstheme="majorBidi"/>
        </w:rPr>
        <w:t xml:space="preserve">related risks to business and financial institutions, and [moving towards sustainable patterns of production] [foster </w:t>
      </w:r>
      <w:r>
        <w:rPr>
          <w:rStyle w:val="s1"/>
          <w:rFonts w:asciiTheme="majorBidi" w:hAnsiTheme="majorBidi" w:cstheme="majorBidi"/>
        </w:rPr>
        <w:t xml:space="preserve">a </w:t>
      </w:r>
      <w:r w:rsidRPr="009A4481">
        <w:rPr>
          <w:rStyle w:val="s1"/>
          <w:rFonts w:asciiTheme="majorBidi" w:hAnsiTheme="majorBidi" w:cstheme="majorBidi"/>
        </w:rPr>
        <w:t>circular economy] [,</w:t>
      </w:r>
      <w:r>
        <w:rPr>
          <w:rStyle w:val="s1"/>
          <w:rFonts w:asciiTheme="majorBidi" w:hAnsiTheme="majorBidi" w:cstheme="majorBidi"/>
        </w:rPr>
        <w:t xml:space="preserve"> </w:t>
      </w:r>
      <w:r w:rsidRPr="009A4481">
        <w:rPr>
          <w:rStyle w:val="s1"/>
          <w:rFonts w:asciiTheme="majorBidi" w:hAnsiTheme="majorBidi" w:cstheme="majorBidi"/>
        </w:rPr>
        <w:t>consistent and in harmony with the Convention and other international obligations, together with Government regulation</w:t>
      </w:r>
      <w:r>
        <w:rPr>
          <w:rStyle w:val="s1"/>
          <w:rFonts w:asciiTheme="majorBidi" w:hAnsiTheme="majorBidi" w:cstheme="majorBidi"/>
        </w:rPr>
        <w:t>s</w:t>
      </w:r>
      <w:r w:rsidRPr="009A4481">
        <w:rPr>
          <w:rStyle w:val="s1"/>
          <w:rFonts w:asciiTheme="majorBidi" w:hAnsiTheme="majorBidi" w:cstheme="majorBidi"/>
        </w:rPr>
        <w:t>.]</w:t>
      </w:r>
    </w:p>
    <w:tbl>
      <w:tblPr>
        <w:tblStyle w:val="TableGrid"/>
        <w:tblW w:w="0" w:type="auto"/>
        <w:tblLook w:val="04A0" w:firstRow="1" w:lastRow="0" w:firstColumn="1" w:lastColumn="0" w:noHBand="0" w:noVBand="1"/>
      </w:tblPr>
      <w:tblGrid>
        <w:gridCol w:w="9350"/>
      </w:tblGrid>
      <w:tr w:rsidR="00D84BDC" w14:paraId="0F91E7AB" w14:textId="77777777" w:rsidTr="005935F0">
        <w:tc>
          <w:tcPr>
            <w:tcW w:w="9452" w:type="dxa"/>
          </w:tcPr>
          <w:p w14:paraId="0FFD9D8D" w14:textId="77777777" w:rsidR="00D84BDC" w:rsidRDefault="00D84BDC" w:rsidP="005935F0">
            <w:pPr>
              <w:pStyle w:val="Heading1"/>
              <w:spacing w:before="120"/>
            </w:pPr>
            <w:r>
              <w:t>TARGET</w:t>
            </w:r>
            <w:r>
              <w:rPr>
                <w:spacing w:val="-3"/>
              </w:rPr>
              <w:t xml:space="preserve"> </w:t>
            </w:r>
            <w:r>
              <w:t>16</w:t>
            </w:r>
          </w:p>
        </w:tc>
      </w:tr>
    </w:tbl>
    <w:p w14:paraId="6B713C7F" w14:textId="77777777" w:rsidR="00D84BDC" w:rsidRDefault="00D84BDC" w:rsidP="00D84BDC">
      <w:pPr>
        <w:pStyle w:val="BodyText"/>
        <w:ind w:right="4" w:firstLine="0"/>
        <w:rPr>
          <w:spacing w:val="21"/>
        </w:rPr>
      </w:pPr>
      <w:r>
        <w:t>Ensure that [all consumers] [people] are encouraged and enabled to make sustainable consumption</w:t>
      </w:r>
      <w:r>
        <w:rPr>
          <w:spacing w:val="1"/>
        </w:rPr>
        <w:t xml:space="preserve"> </w:t>
      </w:r>
      <w:r>
        <w:t>choices</w:t>
      </w:r>
      <w:r>
        <w:rPr>
          <w:spacing w:val="1"/>
        </w:rPr>
        <w:t xml:space="preserve"> </w:t>
      </w:r>
      <w:r>
        <w:t>[including]</w:t>
      </w:r>
      <w:r>
        <w:rPr>
          <w:spacing w:val="1"/>
        </w:rPr>
        <w:t xml:space="preserve"> </w:t>
      </w:r>
      <w:r>
        <w:t>by</w:t>
      </w:r>
      <w:r>
        <w:rPr>
          <w:spacing w:val="1"/>
        </w:rPr>
        <w:t xml:space="preserve"> </w:t>
      </w:r>
      <w:r>
        <w:t>establishing</w:t>
      </w:r>
      <w:r>
        <w:rPr>
          <w:spacing w:val="1"/>
        </w:rPr>
        <w:t xml:space="preserve"> </w:t>
      </w:r>
      <w:r>
        <w:t>supportive</w:t>
      </w:r>
      <w:r>
        <w:rPr>
          <w:spacing w:val="1"/>
        </w:rPr>
        <w:t xml:space="preserve"> </w:t>
      </w:r>
      <w:r>
        <w:t>policy,</w:t>
      </w:r>
      <w:r>
        <w:rPr>
          <w:spacing w:val="1"/>
        </w:rPr>
        <w:t xml:space="preserve"> </w:t>
      </w:r>
      <w:r>
        <w:t>legislative</w:t>
      </w:r>
      <w:r>
        <w:rPr>
          <w:spacing w:val="1"/>
        </w:rPr>
        <w:t xml:space="preserve"> </w:t>
      </w:r>
      <w:r>
        <w:t>or</w:t>
      </w:r>
      <w:r>
        <w:rPr>
          <w:spacing w:val="1"/>
        </w:rPr>
        <w:t xml:space="preserve"> </w:t>
      </w:r>
      <w:r>
        <w:t>regulatory</w:t>
      </w:r>
      <w:r>
        <w:rPr>
          <w:spacing w:val="1"/>
        </w:rPr>
        <w:t xml:space="preserve"> </w:t>
      </w:r>
      <w:r>
        <w:t>frameworks,</w:t>
      </w:r>
      <w:r>
        <w:rPr>
          <w:spacing w:val="1"/>
        </w:rPr>
        <w:t xml:space="preserve"> </w:t>
      </w:r>
      <w:r>
        <w:t>improving</w:t>
      </w:r>
      <w:r>
        <w:rPr>
          <w:spacing w:val="1"/>
        </w:rPr>
        <w:t xml:space="preserve"> </w:t>
      </w:r>
      <w:r>
        <w:t>education,</w:t>
      </w:r>
      <w:r>
        <w:rPr>
          <w:spacing w:val="1"/>
        </w:rPr>
        <w:t xml:space="preserve"> </w:t>
      </w:r>
      <w:r>
        <w:t>and</w:t>
      </w:r>
      <w:r>
        <w:rPr>
          <w:spacing w:val="1"/>
        </w:rPr>
        <w:t xml:space="preserve"> </w:t>
      </w:r>
      <w:r>
        <w:t>access</w:t>
      </w:r>
      <w:r>
        <w:rPr>
          <w:spacing w:val="1"/>
        </w:rPr>
        <w:t xml:space="preserve"> </w:t>
      </w:r>
      <w:r>
        <w:t>to</w:t>
      </w:r>
      <w:r>
        <w:rPr>
          <w:spacing w:val="1"/>
        </w:rPr>
        <w:t xml:space="preserve"> </w:t>
      </w:r>
      <w:r>
        <w:t>relevant</w:t>
      </w:r>
      <w:r>
        <w:rPr>
          <w:spacing w:val="1"/>
        </w:rPr>
        <w:t xml:space="preserve"> </w:t>
      </w:r>
      <w:r>
        <w:t>accurate</w:t>
      </w:r>
      <w:r>
        <w:rPr>
          <w:spacing w:val="1"/>
        </w:rPr>
        <w:t xml:space="preserve"> </w:t>
      </w:r>
      <w:r>
        <w:t>information</w:t>
      </w:r>
      <w:r>
        <w:rPr>
          <w:spacing w:val="1"/>
        </w:rPr>
        <w:t xml:space="preserve"> </w:t>
      </w:r>
      <w:r>
        <w:t>and</w:t>
      </w:r>
      <w:r>
        <w:rPr>
          <w:spacing w:val="1"/>
        </w:rPr>
        <w:t xml:space="preserve"> </w:t>
      </w:r>
      <w:r>
        <w:t>alternatives,</w:t>
      </w:r>
      <w:r>
        <w:rPr>
          <w:spacing w:val="1"/>
        </w:rPr>
        <w:t xml:space="preserve"> </w:t>
      </w:r>
      <w:proofErr w:type="gramStart"/>
      <w:r>
        <w:t>taking</w:t>
      </w:r>
      <w:r>
        <w:rPr>
          <w:spacing w:val="1"/>
        </w:rPr>
        <w:t xml:space="preserve"> </w:t>
      </w:r>
      <w:r>
        <w:t>into</w:t>
      </w:r>
      <w:r>
        <w:rPr>
          <w:spacing w:val="1"/>
        </w:rPr>
        <w:t xml:space="preserve"> </w:t>
      </w:r>
      <w:r>
        <w:t>account</w:t>
      </w:r>
      <w:proofErr w:type="gramEnd"/>
      <w:r>
        <w:rPr>
          <w:spacing w:val="1"/>
        </w:rPr>
        <w:t xml:space="preserve"> [national circumstances] [social, economic, cultural [and historical] contexts] </w:t>
      </w:r>
    </w:p>
    <w:p w14:paraId="722AC8DF" w14:textId="77777777" w:rsidR="00D84BDC" w:rsidRDefault="00D84BDC" w:rsidP="00D84BDC">
      <w:pPr>
        <w:pStyle w:val="BodyText"/>
        <w:ind w:right="4" w:firstLine="0"/>
      </w:pPr>
      <w:r>
        <w:t xml:space="preserve">[Halve the global footprint [of diets] [of food systems] [of consumption] per capita] Halve per capita global food waste, and substantially reduce waste </w:t>
      </w:r>
      <w:proofErr w:type="gramStart"/>
      <w:r>
        <w:t>generation[</w:t>
      </w:r>
      <w:proofErr w:type="gramEnd"/>
      <w:r>
        <w:t>, and, where relevant, eliminate overconsumption of natural resources and other materials in an equitable manner]</w:t>
      </w:r>
      <w:r w:rsidRPr="004F745C">
        <w:t xml:space="preserve"> </w:t>
      </w:r>
      <w:r>
        <w:t xml:space="preserve">[, in order for all peoples </w:t>
      </w:r>
      <w:r>
        <w:rPr>
          <w:spacing w:val="-52"/>
        </w:rPr>
        <w:t xml:space="preserve">   </w:t>
      </w:r>
      <w:r>
        <w:t>to live well in harmony with mother earth]</w:t>
      </w:r>
    </w:p>
    <w:tbl>
      <w:tblPr>
        <w:tblStyle w:val="TableGrid"/>
        <w:tblW w:w="0" w:type="auto"/>
        <w:tblInd w:w="-5" w:type="dxa"/>
        <w:tblLook w:val="04A0" w:firstRow="1" w:lastRow="0" w:firstColumn="1" w:lastColumn="0" w:noHBand="0" w:noVBand="1"/>
      </w:tblPr>
      <w:tblGrid>
        <w:gridCol w:w="9355"/>
      </w:tblGrid>
      <w:tr w:rsidR="00D84BDC" w14:paraId="5012F6BA" w14:textId="77777777" w:rsidTr="005935F0">
        <w:tc>
          <w:tcPr>
            <w:tcW w:w="9457" w:type="dxa"/>
          </w:tcPr>
          <w:p w14:paraId="6E691336" w14:textId="77777777" w:rsidR="00D84BDC" w:rsidRDefault="00D84BDC" w:rsidP="005935F0">
            <w:pPr>
              <w:pStyle w:val="Heading1"/>
              <w:spacing w:before="120"/>
            </w:pPr>
            <w:r>
              <w:t>TARGET</w:t>
            </w:r>
            <w:r>
              <w:rPr>
                <w:spacing w:val="-3"/>
              </w:rPr>
              <w:t xml:space="preserve"> </w:t>
            </w:r>
            <w:r>
              <w:t>17</w:t>
            </w:r>
          </w:p>
        </w:tc>
      </w:tr>
    </w:tbl>
    <w:p w14:paraId="02901E02" w14:textId="6D7F47DC" w:rsidR="00D84BDC" w:rsidRPr="009C1F12" w:rsidRDefault="00D84BDC" w:rsidP="00D84BDC">
      <w:pPr>
        <w:pStyle w:val="BodyText"/>
        <w:ind w:right="4" w:firstLine="0"/>
      </w:pPr>
      <w:r>
        <w:t>Establish,</w:t>
      </w:r>
      <w:r>
        <w:rPr>
          <w:spacing w:val="1"/>
        </w:rPr>
        <w:t xml:space="preserve"> </w:t>
      </w:r>
      <w:r>
        <w:t>strengthen</w:t>
      </w:r>
      <w:r>
        <w:rPr>
          <w:spacing w:val="1"/>
        </w:rPr>
        <w:t xml:space="preserve"> </w:t>
      </w:r>
      <w:r>
        <w:t>capacity</w:t>
      </w:r>
      <w:r>
        <w:rPr>
          <w:spacing w:val="1"/>
        </w:rPr>
        <w:t xml:space="preserve"> </w:t>
      </w:r>
      <w:r>
        <w:t>for,</w:t>
      </w:r>
      <w:r>
        <w:rPr>
          <w:spacing w:val="1"/>
        </w:rPr>
        <w:t xml:space="preserve"> </w:t>
      </w:r>
      <w:r>
        <w:t>and</w:t>
      </w:r>
      <w:r>
        <w:rPr>
          <w:spacing w:val="1"/>
        </w:rPr>
        <w:t xml:space="preserve"> </w:t>
      </w:r>
      <w:r>
        <w:t>implement</w:t>
      </w:r>
      <w:r>
        <w:rPr>
          <w:spacing w:val="1"/>
        </w:rPr>
        <w:t xml:space="preserve"> </w:t>
      </w:r>
      <w:r w:rsidRPr="00163B3F">
        <w:t>[science-based]</w:t>
      </w:r>
      <w:r w:rsidRPr="00AB52E4">
        <w:rPr>
          <w:spacing w:val="1"/>
        </w:rPr>
        <w:t xml:space="preserve"> </w:t>
      </w:r>
      <w:r w:rsidRPr="00BA2C63">
        <w:t>[environmental</w:t>
      </w:r>
      <w:r w:rsidRPr="00BA2C63">
        <w:rPr>
          <w:spacing w:val="1"/>
        </w:rPr>
        <w:t xml:space="preserve"> </w:t>
      </w:r>
      <w:r w:rsidRPr="00AB52E4">
        <w:t>risk</w:t>
      </w:r>
      <w:r w:rsidRPr="00BA2C63">
        <w:rPr>
          <w:spacing w:val="1"/>
        </w:rPr>
        <w:t xml:space="preserve"> </w:t>
      </w:r>
      <w:r w:rsidRPr="00BA2C63">
        <w:t>assessment]</w:t>
      </w:r>
      <w:r>
        <w:rPr>
          <w:spacing w:val="1"/>
        </w:rPr>
        <w:t xml:space="preserve"> </w:t>
      </w:r>
      <w:r>
        <w:t>measures</w:t>
      </w:r>
      <w:r>
        <w:rPr>
          <w:spacing w:val="-3"/>
        </w:rPr>
        <w:t xml:space="preserve"> </w:t>
      </w:r>
      <w:r>
        <w:t>in</w:t>
      </w:r>
      <w:r>
        <w:rPr>
          <w:spacing w:val="-4"/>
        </w:rPr>
        <w:t xml:space="preserve"> </w:t>
      </w:r>
      <w:r>
        <w:t>all</w:t>
      </w:r>
      <w:r>
        <w:rPr>
          <w:spacing w:val="-3"/>
        </w:rPr>
        <w:t xml:space="preserve"> </w:t>
      </w:r>
      <w:r>
        <w:t>countries</w:t>
      </w:r>
      <w:r>
        <w:rPr>
          <w:spacing w:val="-3"/>
        </w:rPr>
        <w:t xml:space="preserve"> </w:t>
      </w:r>
      <w:r>
        <w:t>[based</w:t>
      </w:r>
      <w:r>
        <w:rPr>
          <w:spacing w:val="-3"/>
        </w:rPr>
        <w:t xml:space="preserve"> </w:t>
      </w:r>
      <w:r>
        <w:t>on</w:t>
      </w:r>
      <w:r>
        <w:rPr>
          <w:spacing w:val="-4"/>
        </w:rPr>
        <w:t xml:space="preserve"> </w:t>
      </w:r>
      <w:r>
        <w:t>the</w:t>
      </w:r>
      <w:r>
        <w:rPr>
          <w:spacing w:val="-3"/>
        </w:rPr>
        <w:t xml:space="preserve"> </w:t>
      </w:r>
      <w:r>
        <w:t>precautionary</w:t>
      </w:r>
      <w:r>
        <w:rPr>
          <w:spacing w:val="-5"/>
        </w:rPr>
        <w:t xml:space="preserve"> </w:t>
      </w:r>
      <w:r>
        <w:t>approach]</w:t>
      </w:r>
      <w:r>
        <w:rPr>
          <w:spacing w:val="-3"/>
        </w:rPr>
        <w:t xml:space="preserve"> </w:t>
      </w:r>
      <w:r>
        <w:t>to</w:t>
      </w:r>
      <w:r>
        <w:rPr>
          <w:spacing w:val="-6"/>
        </w:rPr>
        <w:t xml:space="preserve"> [</w:t>
      </w:r>
      <w:r>
        <w:t>prevent,]</w:t>
      </w:r>
      <w:r>
        <w:rPr>
          <w:spacing w:val="-3"/>
        </w:rPr>
        <w:t xml:space="preserve"> </w:t>
      </w:r>
      <w:r>
        <w:t>manage</w:t>
      </w:r>
      <w:r>
        <w:rPr>
          <w:spacing w:val="-3"/>
        </w:rPr>
        <w:t xml:space="preserve"> [</w:t>
      </w:r>
      <w:r>
        <w:t>or</w:t>
      </w:r>
      <w:r>
        <w:rPr>
          <w:spacing w:val="-3"/>
        </w:rPr>
        <w:t xml:space="preserve"> </w:t>
      </w:r>
      <w:r>
        <w:t>control]</w:t>
      </w:r>
      <w:r>
        <w:rPr>
          <w:spacing w:val="-3"/>
        </w:rPr>
        <w:t xml:space="preserve"> </w:t>
      </w:r>
      <w:r>
        <w:t>potential</w:t>
      </w:r>
      <w:r w:rsidRPr="00211CF0">
        <w:t xml:space="preserve"> [</w:t>
      </w:r>
      <w:r>
        <w:rPr>
          <w:spacing w:val="-52"/>
        </w:rPr>
        <w:t xml:space="preserve"> </w:t>
      </w:r>
      <w:r>
        <w:t>adverse] impacts of [living modified organisms resulting from] biotechnology [including synthetic</w:t>
      </w:r>
      <w:r>
        <w:rPr>
          <w:spacing w:val="1"/>
        </w:rPr>
        <w:t xml:space="preserve"> </w:t>
      </w:r>
      <w:r>
        <w:t xml:space="preserve">biology and other new genetic techniques and their products and components] on biodiversity [and], [taking also </w:t>
      </w:r>
      <w:r>
        <w:lastRenderedPageBreak/>
        <w:t>into account the risks to]</w:t>
      </w:r>
      <w:r>
        <w:rPr>
          <w:spacing w:val="1"/>
        </w:rPr>
        <w:t xml:space="preserve"> </w:t>
      </w:r>
      <w:r>
        <w:t>human</w:t>
      </w:r>
      <w:r>
        <w:rPr>
          <w:spacing w:val="1"/>
        </w:rPr>
        <w:t xml:space="preserve"> </w:t>
      </w:r>
      <w:r>
        <w:t xml:space="preserve">health, </w:t>
      </w:r>
      <w:r>
        <w:rPr>
          <w:spacing w:val="1"/>
        </w:rPr>
        <w:t xml:space="preserve">[and </w:t>
      </w:r>
      <w:r w:rsidRPr="001B2381">
        <w:t>socioeconomic</w:t>
      </w:r>
      <w:r w:rsidRPr="001B2381">
        <w:rPr>
          <w:spacing w:val="1"/>
        </w:rPr>
        <w:t xml:space="preserve"> </w:t>
      </w:r>
      <w:r w:rsidRPr="001B2381">
        <w:t>considerations</w:t>
      </w:r>
      <w:r>
        <w:t>]</w:t>
      </w:r>
      <w:r w:rsidRPr="00211CF0">
        <w:t xml:space="preserve"> </w:t>
      </w:r>
      <w:r w:rsidRPr="006420D0">
        <w:t>[avoiding or minimizing</w:t>
      </w:r>
      <w:r w:rsidRPr="00F45DB8">
        <w:t>]</w:t>
      </w:r>
      <w:r w:rsidRPr="005069C7">
        <w:t xml:space="preserve"> [the risk of these impacts]</w:t>
      </w:r>
      <w:r>
        <w:t xml:space="preserve"> [including through risk assessment and management and implementation of</w:t>
      </w:r>
      <w:r>
        <w:rPr>
          <w:spacing w:val="1"/>
        </w:rPr>
        <w:t xml:space="preserve"> [</w:t>
      </w:r>
      <w:r>
        <w:t>horizon]</w:t>
      </w:r>
      <w:r>
        <w:rPr>
          <w:spacing w:val="1"/>
        </w:rPr>
        <w:t xml:space="preserve"> </w:t>
      </w:r>
      <w:r>
        <w:t>scanning,</w:t>
      </w:r>
      <w:r>
        <w:rPr>
          <w:spacing w:val="1"/>
        </w:rPr>
        <w:t xml:space="preserve"> </w:t>
      </w:r>
      <w:r>
        <w:t>monitoring</w:t>
      </w:r>
      <w:r>
        <w:rPr>
          <w:spacing w:val="1"/>
        </w:rPr>
        <w:t xml:space="preserve"> [</w:t>
      </w:r>
      <w:r w:rsidRPr="00DD4943">
        <w:t>a</w:t>
      </w:r>
      <w:r w:rsidRPr="00A52C7C">
        <w:t>nd</w:t>
      </w:r>
      <w:r w:rsidRPr="00DD4943">
        <w:rPr>
          <w:spacing w:val="1"/>
        </w:rPr>
        <w:t xml:space="preserve"> </w:t>
      </w:r>
      <w:r w:rsidRPr="00DD4943">
        <w:t>assessment</w:t>
      </w:r>
      <w:r>
        <w:t>]</w:t>
      </w:r>
      <w:r w:rsidRPr="00211CF0">
        <w:rPr>
          <w:iCs w:val="0"/>
        </w:rPr>
        <w:t>]</w:t>
      </w:r>
      <w:r>
        <w:t>,</w:t>
      </w:r>
      <w:r>
        <w:rPr>
          <w:spacing w:val="1"/>
        </w:rPr>
        <w:t xml:space="preserve"> </w:t>
      </w:r>
      <w:r>
        <w:t>[while</w:t>
      </w:r>
      <w:r>
        <w:rPr>
          <w:spacing w:val="1"/>
        </w:rPr>
        <w:t xml:space="preserve"> </w:t>
      </w:r>
      <w:r>
        <w:t>recognizing</w:t>
      </w:r>
      <w:r>
        <w:rPr>
          <w:spacing w:val="-5"/>
        </w:rPr>
        <w:t xml:space="preserve"> [and encouraging] </w:t>
      </w:r>
      <w:r>
        <w:t>the</w:t>
      </w:r>
      <w:r>
        <w:rPr>
          <w:spacing w:val="-4"/>
        </w:rPr>
        <w:t xml:space="preserve"> </w:t>
      </w:r>
      <w:r>
        <w:t>potential</w:t>
      </w:r>
      <w:r>
        <w:rPr>
          <w:spacing w:val="-4"/>
        </w:rPr>
        <w:t xml:space="preserve"> </w:t>
      </w:r>
      <w:r>
        <w:t>benefits</w:t>
      </w:r>
      <w:r>
        <w:rPr>
          <w:spacing w:val="-3"/>
        </w:rPr>
        <w:t xml:space="preserve"> </w:t>
      </w:r>
      <w:r>
        <w:t>of</w:t>
      </w:r>
      <w:r>
        <w:rPr>
          <w:spacing w:val="-4"/>
        </w:rPr>
        <w:t xml:space="preserve"> </w:t>
      </w:r>
      <w:r>
        <w:t>[the</w:t>
      </w:r>
      <w:r>
        <w:rPr>
          <w:spacing w:val="-3"/>
        </w:rPr>
        <w:t xml:space="preserve"> </w:t>
      </w:r>
      <w:r>
        <w:t>application</w:t>
      </w:r>
      <w:r>
        <w:rPr>
          <w:spacing w:val="-5"/>
        </w:rPr>
        <w:t xml:space="preserve"> </w:t>
      </w:r>
      <w:r>
        <w:t>of</w:t>
      </w:r>
      <w:r>
        <w:rPr>
          <w:spacing w:val="-4"/>
        </w:rPr>
        <w:t xml:space="preserve"> </w:t>
      </w:r>
      <w:r>
        <w:t>modern]</w:t>
      </w:r>
      <w:r>
        <w:rPr>
          <w:spacing w:val="-1"/>
        </w:rPr>
        <w:t xml:space="preserve"> </w:t>
      </w:r>
      <w:r>
        <w:t>biotechnology</w:t>
      </w:r>
      <w:r w:rsidRPr="00211CF0">
        <w:t xml:space="preserve"> [</w:t>
      </w:r>
      <w:r>
        <w:t>towards</w:t>
      </w:r>
      <w:r w:rsidRPr="00211CF0">
        <w:t xml:space="preserve"> </w:t>
      </w:r>
      <w:r>
        <w:t>achieving</w:t>
      </w:r>
      <w:r w:rsidRPr="00211CF0">
        <w:t xml:space="preserve"> </w:t>
      </w:r>
      <w:r>
        <w:t>the</w:t>
      </w:r>
      <w:r w:rsidRPr="00211CF0">
        <w:t xml:space="preserve"> </w:t>
      </w:r>
      <w:r>
        <w:t>objectives</w:t>
      </w:r>
      <w:r w:rsidRPr="00211CF0">
        <w:t xml:space="preserve"> </w:t>
      </w:r>
      <w:r>
        <w:t>of</w:t>
      </w:r>
      <w:r w:rsidRPr="00211CF0">
        <w:t xml:space="preserve"> </w:t>
      </w:r>
      <w:r>
        <w:t>the</w:t>
      </w:r>
      <w:r w:rsidRPr="00211CF0">
        <w:t xml:space="preserve"> </w:t>
      </w:r>
      <w:r>
        <w:t>Convention</w:t>
      </w:r>
      <w:r w:rsidRPr="00211CF0">
        <w:t xml:space="preserve"> and relevant sustainable development goals]].</w:t>
      </w:r>
    </w:p>
    <w:tbl>
      <w:tblPr>
        <w:tblStyle w:val="TableGrid"/>
        <w:tblW w:w="0" w:type="auto"/>
        <w:tblLook w:val="04A0" w:firstRow="1" w:lastRow="0" w:firstColumn="1" w:lastColumn="0" w:noHBand="0" w:noVBand="1"/>
      </w:tblPr>
      <w:tblGrid>
        <w:gridCol w:w="9350"/>
      </w:tblGrid>
      <w:tr w:rsidR="00D84BDC" w14:paraId="4F0E617F" w14:textId="77777777" w:rsidTr="005935F0">
        <w:tc>
          <w:tcPr>
            <w:tcW w:w="9350" w:type="dxa"/>
          </w:tcPr>
          <w:p w14:paraId="26CAD9B3" w14:textId="77777777" w:rsidR="00D84BDC" w:rsidRDefault="00D84BDC" w:rsidP="00F4525C">
            <w:pPr>
              <w:pStyle w:val="Heading1"/>
              <w:spacing w:before="120"/>
              <w:ind w:right="34"/>
              <w:rPr>
                <w:sz w:val="24"/>
              </w:rPr>
            </w:pPr>
            <w:r>
              <w:t>TARGET</w:t>
            </w:r>
            <w:r>
              <w:rPr>
                <w:spacing w:val="-3"/>
              </w:rPr>
              <w:t xml:space="preserve"> </w:t>
            </w:r>
            <w:r>
              <w:t>18</w:t>
            </w:r>
          </w:p>
        </w:tc>
      </w:tr>
    </w:tbl>
    <w:p w14:paraId="75BF2B30" w14:textId="77777777" w:rsidR="00D84BDC" w:rsidRDefault="00D84BDC" w:rsidP="00D84BDC">
      <w:pPr>
        <w:spacing w:before="120" w:after="120"/>
      </w:pPr>
      <w:r>
        <w:t>Identify [by 2025] and [eliminate,] phase out [or reform] [all direct and indirect] [subsidies] [incentives]</w:t>
      </w:r>
      <w:r>
        <w:rPr>
          <w:spacing w:val="1"/>
        </w:rPr>
        <w:t xml:space="preserve"> </w:t>
      </w:r>
      <w:r>
        <w:t>harmful for biodiversity, [taking into account national socioeconomic conditions,] [in a [proportionate,]</w:t>
      </w:r>
      <w:r>
        <w:rPr>
          <w:spacing w:val="1"/>
        </w:rPr>
        <w:t xml:space="preserve"> </w:t>
      </w:r>
      <w:r>
        <w:t>just, effective and equitable way, while substantially and</w:t>
      </w:r>
      <w:r>
        <w:rPr>
          <w:spacing w:val="1"/>
        </w:rPr>
        <w:t xml:space="preserve"> </w:t>
      </w:r>
      <w:r>
        <w:t>progressively reducing them [by at least 500 billion United States dollars per</w:t>
      </w:r>
      <w:r>
        <w:rPr>
          <w:spacing w:val="1"/>
        </w:rPr>
        <w:t xml:space="preserve"> </w:t>
      </w:r>
      <w:r>
        <w:t>year,] [starting with the most harmful subsidies,]] [in particular fisheries and agricultural subsidies] [and[,</w:t>
      </w:r>
      <w:r>
        <w:rPr>
          <w:spacing w:val="-52"/>
        </w:rPr>
        <w:t xml:space="preserve"> </w:t>
      </w:r>
      <w:r>
        <w:t>as</w:t>
      </w:r>
      <w:r>
        <w:rPr>
          <w:spacing w:val="-9"/>
        </w:rPr>
        <w:t xml:space="preserve"> </w:t>
      </w:r>
      <w:r>
        <w:t>appropriate,]</w:t>
      </w:r>
      <w:r>
        <w:rPr>
          <w:spacing w:val="-9"/>
        </w:rPr>
        <w:t xml:space="preserve"> </w:t>
      </w:r>
      <w:r>
        <w:t>redirect</w:t>
      </w:r>
      <w:r>
        <w:rPr>
          <w:spacing w:val="-11"/>
        </w:rPr>
        <w:t xml:space="preserve"> </w:t>
      </w:r>
      <w:r>
        <w:t>and</w:t>
      </w:r>
      <w:r>
        <w:rPr>
          <w:spacing w:val="-12"/>
        </w:rPr>
        <w:t xml:space="preserve"> </w:t>
      </w:r>
      <w:r>
        <w:t>repurpose</w:t>
      </w:r>
      <w:r>
        <w:rPr>
          <w:spacing w:val="-10"/>
        </w:rPr>
        <w:t xml:space="preserve"> </w:t>
      </w:r>
      <w:r>
        <w:t>to</w:t>
      </w:r>
      <w:r>
        <w:rPr>
          <w:spacing w:val="-10"/>
        </w:rPr>
        <w:t xml:space="preserve"> </w:t>
      </w:r>
      <w:r>
        <w:t>nature-positive</w:t>
      </w:r>
      <w:r>
        <w:rPr>
          <w:spacing w:val="-9"/>
        </w:rPr>
        <w:t xml:space="preserve"> </w:t>
      </w:r>
      <w:r>
        <w:t>activities[,</w:t>
      </w:r>
      <w:r>
        <w:rPr>
          <w:spacing w:val="-10"/>
        </w:rPr>
        <w:t xml:space="preserve"> </w:t>
      </w:r>
      <w:r>
        <w:t>domestically</w:t>
      </w:r>
      <w:r>
        <w:rPr>
          <w:spacing w:val="-11"/>
        </w:rPr>
        <w:t xml:space="preserve"> </w:t>
      </w:r>
      <w:r>
        <w:t>and</w:t>
      </w:r>
      <w:r>
        <w:rPr>
          <w:spacing w:val="-9"/>
        </w:rPr>
        <w:t xml:space="preserve"> </w:t>
      </w:r>
      <w:r>
        <w:t>internationally,] [prioritizing the stewardship of indigenous peoples and local communities]]</w:t>
      </w:r>
      <w:r>
        <w:rPr>
          <w:spacing w:val="-9"/>
        </w:rPr>
        <w:t xml:space="preserve"> </w:t>
      </w:r>
      <w:r>
        <w:t>and [Ensure that all incentives are either positive or neutral for biodiversity and that positive incentives are scaled up],</w:t>
      </w:r>
      <w:r>
        <w:rPr>
          <w:spacing w:val="-53"/>
        </w:rPr>
        <w:t xml:space="preserve"> </w:t>
      </w:r>
      <w:r>
        <w:t>consistent</w:t>
      </w:r>
      <w:r>
        <w:rPr>
          <w:spacing w:val="-3"/>
        </w:rPr>
        <w:t xml:space="preserve"> </w:t>
      </w:r>
      <w:r>
        <w:t>and</w:t>
      </w:r>
      <w:r>
        <w:rPr>
          <w:spacing w:val="-3"/>
        </w:rPr>
        <w:t xml:space="preserve"> </w:t>
      </w:r>
      <w:r>
        <w:t>in harmony</w:t>
      </w:r>
      <w:r>
        <w:rPr>
          <w:spacing w:val="-2"/>
        </w:rPr>
        <w:t xml:space="preserve"> </w:t>
      </w:r>
      <w:r>
        <w:t>with</w:t>
      </w:r>
      <w:r>
        <w:rPr>
          <w:spacing w:val="-3"/>
        </w:rPr>
        <w:t xml:space="preserve"> </w:t>
      </w:r>
      <w:r>
        <w:t>the</w:t>
      </w:r>
      <w:r>
        <w:rPr>
          <w:spacing w:val="-1"/>
        </w:rPr>
        <w:t xml:space="preserve"> </w:t>
      </w:r>
      <w:r>
        <w:t>Convention</w:t>
      </w:r>
      <w:r>
        <w:rPr>
          <w:spacing w:val="-3"/>
        </w:rPr>
        <w:t xml:space="preserve"> </w:t>
      </w:r>
      <w:r>
        <w:t>and</w:t>
      </w:r>
      <w:r>
        <w:rPr>
          <w:spacing w:val="-1"/>
        </w:rPr>
        <w:t xml:space="preserve"> </w:t>
      </w:r>
      <w:r>
        <w:t>other</w:t>
      </w:r>
      <w:r>
        <w:rPr>
          <w:spacing w:val="1"/>
        </w:rPr>
        <w:t xml:space="preserve"> </w:t>
      </w:r>
      <w:r>
        <w:t>relevant international obligations.</w:t>
      </w:r>
    </w:p>
    <w:tbl>
      <w:tblPr>
        <w:tblStyle w:val="TableGrid"/>
        <w:tblW w:w="0" w:type="auto"/>
        <w:tblLook w:val="04A0" w:firstRow="1" w:lastRow="0" w:firstColumn="1" w:lastColumn="0" w:noHBand="0" w:noVBand="1"/>
      </w:tblPr>
      <w:tblGrid>
        <w:gridCol w:w="9350"/>
      </w:tblGrid>
      <w:tr w:rsidR="00D84BDC" w14:paraId="181DDD6B" w14:textId="77777777" w:rsidTr="005935F0">
        <w:tc>
          <w:tcPr>
            <w:tcW w:w="9452" w:type="dxa"/>
          </w:tcPr>
          <w:p w14:paraId="41E8B96A" w14:textId="77777777" w:rsidR="00D84BDC" w:rsidRDefault="00D84BDC" w:rsidP="005935F0">
            <w:pPr>
              <w:pStyle w:val="Heading1"/>
              <w:spacing w:before="92"/>
              <w:ind w:right="631"/>
            </w:pPr>
            <w:r>
              <w:t>TARGET 19.1</w:t>
            </w:r>
          </w:p>
        </w:tc>
      </w:tr>
    </w:tbl>
    <w:p w14:paraId="4CC41767" w14:textId="77777777" w:rsidR="00D84BDC" w:rsidRPr="007B259A" w:rsidRDefault="00D84BDC" w:rsidP="00F4525C">
      <w:pPr>
        <w:pStyle w:val="BodyText"/>
        <w:ind w:firstLine="0"/>
      </w:pPr>
      <w:r w:rsidRPr="007B259A">
        <w:t>[In accordance with Article 20 of the Convention,] [Substantially] [Progressively] increase the level of financial resources made available from all sources, [domestic and international,] public and private,</w:t>
      </w:r>
      <w:r>
        <w:t xml:space="preserve"> [aligning [financial flows] [them] with the post-2020 global biodiversity framework and towards nature-positive economies,] [for the implementation, by all Parties, of the Convention through the post-2020 global biodiversity framework.] [to implement national biodiversity strategies and action plan</w:t>
      </w:r>
      <w:r w:rsidRPr="007B259A">
        <w:t>s</w:t>
      </w:r>
      <w:r>
        <w:t xml:space="preserve">, building on national biodiversity finance plans or similar instruments] </w:t>
      </w:r>
      <w:r w:rsidRPr="007B259A">
        <w:t xml:space="preserve">[by] </w:t>
      </w:r>
      <w:r>
        <w:t xml:space="preserve">[closing the global financing gap of] </w:t>
      </w:r>
      <w:r w:rsidRPr="007B259A">
        <w:t xml:space="preserve">[reaching] [at least] </w:t>
      </w:r>
      <w:r>
        <w:t xml:space="preserve">[700 billion United States dollars, including a reduction of </w:t>
      </w:r>
      <w:r w:rsidRPr="008F5B62">
        <w:rPr>
          <w:iCs w:val="0"/>
        </w:rPr>
        <w:t xml:space="preserve">500 </w:t>
      </w:r>
      <w:r w:rsidRPr="008F5B62">
        <w:t>billion</w:t>
      </w:r>
      <w:r w:rsidRPr="008F5B62">
        <w:rPr>
          <w:iCs w:val="0"/>
        </w:rPr>
        <w:t xml:space="preserve"> United </w:t>
      </w:r>
      <w:r>
        <w:t xml:space="preserve">States dollars in harmful subsidies and conservation action amounting to 200 billion United States dollars through raising 1 per cent of GDP by 2030] </w:t>
      </w:r>
      <w:r w:rsidRPr="007B259A">
        <w:t>[200 billion</w:t>
      </w:r>
      <w:r>
        <w:t xml:space="preserve"> United States dollars</w:t>
      </w:r>
      <w:r w:rsidRPr="007B259A">
        <w:t xml:space="preserve"> [annual] per year] [including</w:t>
      </w:r>
      <w:r w:rsidRPr="007B259A">
        <w:rPr>
          <w:spacing w:val="-13"/>
        </w:rPr>
        <w:t xml:space="preserve"> </w:t>
      </w:r>
      <w:r w:rsidRPr="007B259A">
        <w:t>new,</w:t>
      </w:r>
      <w:r>
        <w:t xml:space="preserve"> </w:t>
      </w:r>
      <w:r w:rsidRPr="007B259A">
        <w:rPr>
          <w:spacing w:val="-52"/>
        </w:rPr>
        <w:t xml:space="preserve"> </w:t>
      </w:r>
      <w:r>
        <w:rPr>
          <w:spacing w:val="-52"/>
        </w:rPr>
        <w:t xml:space="preserve">   </w:t>
      </w:r>
      <w:r w:rsidRPr="007B259A">
        <w:rPr>
          <w:spacing w:val="-1"/>
        </w:rPr>
        <w:t>additional,</w:t>
      </w:r>
      <w:r w:rsidRPr="007B259A">
        <w:rPr>
          <w:spacing w:val="-15"/>
        </w:rPr>
        <w:t xml:space="preserve"> </w:t>
      </w:r>
      <w:r w:rsidRPr="007B259A">
        <w:rPr>
          <w:spacing w:val="-1"/>
        </w:rPr>
        <w:t>innovative</w:t>
      </w:r>
      <w:r w:rsidRPr="007B259A">
        <w:rPr>
          <w:spacing w:val="-12"/>
        </w:rPr>
        <w:t xml:space="preserve"> </w:t>
      </w:r>
      <w:r w:rsidRPr="007B259A">
        <w:rPr>
          <w:spacing w:val="-1"/>
        </w:rPr>
        <w:t>and</w:t>
      </w:r>
      <w:r w:rsidRPr="007B259A">
        <w:rPr>
          <w:spacing w:val="-12"/>
        </w:rPr>
        <w:t xml:space="preserve"> </w:t>
      </w:r>
      <w:r w:rsidRPr="007B259A">
        <w:t>effective[,</w:t>
      </w:r>
      <w:r w:rsidRPr="007B259A">
        <w:rPr>
          <w:spacing w:val="-12"/>
        </w:rPr>
        <w:t xml:space="preserve"> </w:t>
      </w:r>
      <w:r w:rsidRPr="007B259A">
        <w:t>timely</w:t>
      </w:r>
      <w:r w:rsidRPr="007B259A">
        <w:rPr>
          <w:spacing w:val="-15"/>
        </w:rPr>
        <w:t xml:space="preserve"> </w:t>
      </w:r>
      <w:r w:rsidRPr="007B259A">
        <w:t>and</w:t>
      </w:r>
      <w:r w:rsidRPr="007B259A">
        <w:rPr>
          <w:spacing w:val="-12"/>
        </w:rPr>
        <w:t xml:space="preserve"> </w:t>
      </w:r>
      <w:r w:rsidRPr="007B259A">
        <w:t>easily</w:t>
      </w:r>
      <w:r w:rsidRPr="007B259A">
        <w:rPr>
          <w:spacing w:val="-15"/>
        </w:rPr>
        <w:t xml:space="preserve"> </w:t>
      </w:r>
      <w:r w:rsidRPr="007B259A">
        <w:t>accessible]</w:t>
      </w:r>
      <w:r w:rsidRPr="007B259A">
        <w:rPr>
          <w:spacing w:val="-12"/>
        </w:rPr>
        <w:t xml:space="preserve"> </w:t>
      </w:r>
      <w:r w:rsidRPr="007B259A">
        <w:t>financial</w:t>
      </w:r>
      <w:r w:rsidRPr="007B259A">
        <w:rPr>
          <w:spacing w:val="-11"/>
        </w:rPr>
        <w:t xml:space="preserve"> </w:t>
      </w:r>
      <w:r w:rsidRPr="007B259A">
        <w:t>resources</w:t>
      </w:r>
      <w:r w:rsidRPr="007B259A">
        <w:rPr>
          <w:spacing w:val="-12"/>
        </w:rPr>
        <w:t xml:space="preserve"> </w:t>
      </w:r>
      <w:r w:rsidRPr="007B259A">
        <w:t>by</w:t>
      </w:r>
      <w:r>
        <w:t>:</w:t>
      </w:r>
      <w:r w:rsidRPr="007B259A">
        <w:t>]</w:t>
      </w:r>
    </w:p>
    <w:p w14:paraId="19C2B9D7" w14:textId="499CAEDE" w:rsidR="00D84BDC" w:rsidRPr="007B259A" w:rsidRDefault="00D84BDC" w:rsidP="00D84BDC">
      <w:pPr>
        <w:pStyle w:val="BodyText"/>
        <w:spacing w:before="2"/>
        <w:ind w:right="4" w:firstLine="709"/>
        <w:rPr>
          <w:spacing w:val="-15"/>
        </w:rPr>
      </w:pPr>
      <w:r w:rsidRPr="007B259A">
        <w:t>(a)</w:t>
      </w:r>
      <w:r w:rsidRPr="007B259A">
        <w:rPr>
          <w:spacing w:val="-11"/>
        </w:rPr>
        <w:t xml:space="preserve"> </w:t>
      </w:r>
      <w:r>
        <w:rPr>
          <w:spacing w:val="-11"/>
        </w:rPr>
        <w:tab/>
      </w:r>
      <w:r w:rsidRPr="007B259A">
        <w:t>[</w:t>
      </w:r>
      <w:r>
        <w:t>P</w:t>
      </w:r>
      <w:r w:rsidRPr="007B259A">
        <w:t>rogressively]</w:t>
      </w:r>
      <w:r w:rsidRPr="007B259A">
        <w:rPr>
          <w:spacing w:val="-52"/>
        </w:rPr>
        <w:t xml:space="preserve"> </w:t>
      </w:r>
      <w:r w:rsidRPr="007B259A">
        <w:t>increasing</w:t>
      </w:r>
      <w:r w:rsidRPr="007B259A">
        <w:rPr>
          <w:spacing w:val="1"/>
        </w:rPr>
        <w:t xml:space="preserve"> </w:t>
      </w:r>
      <w:r w:rsidRPr="007B259A">
        <w:t>[new</w:t>
      </w:r>
      <w:r w:rsidRPr="007B259A">
        <w:rPr>
          <w:spacing w:val="1"/>
        </w:rPr>
        <w:t xml:space="preserve"> </w:t>
      </w:r>
      <w:r w:rsidRPr="007B259A">
        <w:t>and</w:t>
      </w:r>
      <w:r w:rsidRPr="007B259A">
        <w:rPr>
          <w:spacing w:val="1"/>
        </w:rPr>
        <w:t xml:space="preserve"> </w:t>
      </w:r>
      <w:r w:rsidRPr="007B259A">
        <w:t>additional]</w:t>
      </w:r>
      <w:r>
        <w:t xml:space="preserve"> [new, additional, innovative, effective, timely and easily accessible]</w:t>
      </w:r>
      <w:r w:rsidRPr="007B259A">
        <w:rPr>
          <w:spacing w:val="1"/>
        </w:rPr>
        <w:t xml:space="preserve"> </w:t>
      </w:r>
      <w:r w:rsidRPr="007B259A">
        <w:t>international</w:t>
      </w:r>
      <w:r w:rsidRPr="007B259A">
        <w:rPr>
          <w:spacing w:val="1"/>
        </w:rPr>
        <w:t xml:space="preserve"> </w:t>
      </w:r>
      <w:r>
        <w:rPr>
          <w:spacing w:val="1"/>
        </w:rPr>
        <w:t xml:space="preserve">[finance flows] </w:t>
      </w:r>
      <w:r w:rsidRPr="007B259A">
        <w:t>[public</w:t>
      </w:r>
      <w:r w:rsidRPr="007B259A">
        <w:rPr>
          <w:spacing w:val="1"/>
        </w:rPr>
        <w:t xml:space="preserve"> </w:t>
      </w:r>
      <w:r w:rsidRPr="007B259A">
        <w:t>financial</w:t>
      </w:r>
      <w:r w:rsidRPr="007B259A">
        <w:rPr>
          <w:spacing w:val="1"/>
        </w:rPr>
        <w:t xml:space="preserve"> </w:t>
      </w:r>
      <w:r w:rsidRPr="007B259A">
        <w:t>resources</w:t>
      </w:r>
      <w:r w:rsidRPr="007B259A">
        <w:rPr>
          <w:spacing w:val="1"/>
        </w:rPr>
        <w:t xml:space="preserve"> </w:t>
      </w:r>
      <w:r w:rsidRPr="007B259A">
        <w:t>from [[shall</w:t>
      </w:r>
      <w:r>
        <w:t xml:space="preserve"> [to]</w:t>
      </w:r>
      <w:r w:rsidRPr="007B259A">
        <w:t xml:space="preserve"> be mobilized and provided by] [developed</w:t>
      </w:r>
      <w:r>
        <w:t>-</w:t>
      </w:r>
      <w:r w:rsidRPr="007B259A">
        <w:t>country Parties]</w:t>
      </w:r>
      <w:r>
        <w:t xml:space="preserve"> </w:t>
      </w:r>
      <w:r w:rsidRPr="007B259A">
        <w:t>[countries with a capacity to do so</w:t>
      </w:r>
      <w:r>
        <w:t xml:space="preserve"> and existing instruments and institutions, including international finance institutions and multilateral development banks to address the needs of the most vulnerable developing countries</w:t>
      </w:r>
      <w:r w:rsidRPr="007B259A">
        <w:t>] [financial flows] to developing countries [in need of support</w:t>
      </w:r>
      <w:r w:rsidRPr="007B259A">
        <w:rPr>
          <w:spacing w:val="1"/>
        </w:rPr>
        <w:t xml:space="preserve"> </w:t>
      </w:r>
      <w:r w:rsidRPr="007B259A">
        <w:t xml:space="preserve">to deliver on their </w:t>
      </w:r>
      <w:r>
        <w:t>national biodiversity strategies and action plan</w:t>
      </w:r>
      <w:r w:rsidRPr="007B259A">
        <w:t xml:space="preserve">s in </w:t>
      </w:r>
      <w:r>
        <w:t xml:space="preserve">the </w:t>
      </w:r>
      <w:r w:rsidRPr="007B259A">
        <w:t xml:space="preserve">light of their capacities] [and </w:t>
      </w:r>
      <w:r>
        <w:t>all indigenous peoples and local communities</w:t>
      </w:r>
      <w:r w:rsidRPr="007B259A">
        <w:t>]</w:t>
      </w:r>
      <w:r>
        <w:t xml:space="preserve"> [and women and youth]</w:t>
      </w:r>
      <w:r w:rsidRPr="007B259A">
        <w:t xml:space="preserve"> [</w:t>
      </w:r>
      <w:r w:rsidRPr="00576734">
        <w:rPr>
          <w:iCs w:val="0"/>
        </w:rPr>
        <w:t>through</w:t>
      </w:r>
      <w:r w:rsidRPr="007B259A">
        <w:t xml:space="preserve"> direct access modalities]</w:t>
      </w:r>
      <w:r>
        <w:t xml:space="preserve"> [including financial resources for Mother Earth-Centred Actions</w:t>
      </w:r>
      <w:r>
        <w:rPr>
          <w:rStyle w:val="FootnoteReference"/>
        </w:rPr>
        <w:footnoteReference w:id="22"/>
      </w:r>
      <w:r>
        <w:t xml:space="preserve">] </w:t>
      </w:r>
      <w:r w:rsidRPr="007B259A">
        <w:rPr>
          <w:spacing w:val="1"/>
        </w:rPr>
        <w:t>[avoiding double</w:t>
      </w:r>
      <w:r>
        <w:rPr>
          <w:spacing w:val="1"/>
        </w:rPr>
        <w:t xml:space="preserve"> </w:t>
      </w:r>
      <w:r w:rsidRPr="007B259A">
        <w:rPr>
          <w:spacing w:val="1"/>
        </w:rPr>
        <w:t xml:space="preserve">counting] </w:t>
      </w:r>
      <w:r w:rsidRPr="007B259A">
        <w:t xml:space="preserve">[reaching] [by] at least </w:t>
      </w:r>
      <w:r>
        <w:t xml:space="preserve">[[--] billion United States dollars per year] </w:t>
      </w:r>
      <w:r w:rsidRPr="007B259A">
        <w:t xml:space="preserve">[10 billion </w:t>
      </w:r>
      <w:r>
        <w:t xml:space="preserve">United States dollars </w:t>
      </w:r>
      <w:r w:rsidRPr="007B259A">
        <w:t xml:space="preserve">per year [at an increasing percentage]] financial resources of at least 100 billion </w:t>
      </w:r>
      <w:r>
        <w:t xml:space="preserve">United States </w:t>
      </w:r>
      <w:r w:rsidRPr="007B259A">
        <w:t xml:space="preserve">dollars annually until 2030, an amount to be revised for the </w:t>
      </w:r>
      <w:r>
        <w:t xml:space="preserve">period </w:t>
      </w:r>
      <w:r w:rsidRPr="007B259A">
        <w:t>2030</w:t>
      </w:r>
      <w:r>
        <w:t>–</w:t>
      </w:r>
      <w:r w:rsidRPr="007B259A">
        <w:t>2050, to address the needs of developing countries] by 2030 [in</w:t>
      </w:r>
      <w:r>
        <w:t xml:space="preserve"> the</w:t>
      </w:r>
      <w:r w:rsidRPr="007B259A">
        <w:t xml:space="preserve"> form of</w:t>
      </w:r>
      <w:r w:rsidRPr="007B259A">
        <w:rPr>
          <w:spacing w:val="1"/>
        </w:rPr>
        <w:t xml:space="preserve"> </w:t>
      </w:r>
      <w:r w:rsidRPr="007B259A">
        <w:t>international</w:t>
      </w:r>
      <w:r w:rsidRPr="007B259A">
        <w:rPr>
          <w:spacing w:val="1"/>
        </w:rPr>
        <w:t xml:space="preserve"> </w:t>
      </w:r>
      <w:r w:rsidRPr="007B259A">
        <w:t>grants</w:t>
      </w:r>
      <w:r w:rsidRPr="007B259A">
        <w:rPr>
          <w:spacing w:val="1"/>
        </w:rPr>
        <w:t xml:space="preserve"> </w:t>
      </w:r>
      <w:r w:rsidRPr="007B259A">
        <w:t>[to</w:t>
      </w:r>
      <w:r w:rsidRPr="007B259A">
        <w:rPr>
          <w:spacing w:val="1"/>
        </w:rPr>
        <w:t xml:space="preserve"> </w:t>
      </w:r>
      <w:r w:rsidRPr="007B259A">
        <w:t>developing</w:t>
      </w:r>
      <w:r w:rsidRPr="007B259A">
        <w:rPr>
          <w:spacing w:val="1"/>
        </w:rPr>
        <w:t xml:space="preserve"> </w:t>
      </w:r>
      <w:r w:rsidRPr="007B259A">
        <w:t>countries]],</w:t>
      </w:r>
      <w:r w:rsidRPr="007B259A">
        <w:rPr>
          <w:spacing w:val="1"/>
        </w:rPr>
        <w:t xml:space="preserve"> </w:t>
      </w:r>
      <w:r w:rsidRPr="007B259A">
        <w:t>[acknowledging</w:t>
      </w:r>
      <w:r w:rsidRPr="007B259A">
        <w:rPr>
          <w:spacing w:val="1"/>
        </w:rPr>
        <w:t xml:space="preserve"> </w:t>
      </w:r>
      <w:r w:rsidRPr="007B259A">
        <w:t>common</w:t>
      </w:r>
      <w:r w:rsidRPr="007B259A">
        <w:rPr>
          <w:spacing w:val="1"/>
        </w:rPr>
        <w:t xml:space="preserve"> </w:t>
      </w:r>
      <w:r w:rsidRPr="007B259A">
        <w:t>but</w:t>
      </w:r>
      <w:r w:rsidRPr="007B259A">
        <w:rPr>
          <w:spacing w:val="1"/>
        </w:rPr>
        <w:t xml:space="preserve"> </w:t>
      </w:r>
      <w:r w:rsidRPr="007B259A">
        <w:t>differentiated</w:t>
      </w:r>
      <w:r w:rsidRPr="007B259A">
        <w:rPr>
          <w:spacing w:val="1"/>
        </w:rPr>
        <w:t xml:space="preserve"> </w:t>
      </w:r>
      <w:r w:rsidRPr="007B259A">
        <w:t xml:space="preserve">responsibilities,] [to effectively implement the </w:t>
      </w:r>
      <w:r>
        <w:t>[</w:t>
      </w:r>
      <w:r w:rsidRPr="007B259A">
        <w:t>Convention through the</w:t>
      </w:r>
      <w:r>
        <w:t>]</w:t>
      </w:r>
      <w:r w:rsidRPr="007B259A">
        <w:t xml:space="preserve"> post-2020 global biodiversity framework, in line with Article 20 of the Convention. Such financial mobilization and provision </w:t>
      </w:r>
      <w:r>
        <w:t>are</w:t>
      </w:r>
      <w:r w:rsidRPr="007B259A">
        <w:t xml:space="preserve"> </w:t>
      </w:r>
      <w:r>
        <w:t>[</w:t>
      </w:r>
      <w:r w:rsidRPr="007B259A">
        <w:t xml:space="preserve">separate and distinct from those </w:t>
      </w:r>
      <w:r>
        <w:t xml:space="preserve">in] [aligned with] [maximize co-benefits and synergies with] </w:t>
      </w:r>
      <w:r>
        <w:lastRenderedPageBreak/>
        <w:t xml:space="preserve">the Paris Agreement concluded </w:t>
      </w:r>
      <w:r w:rsidRPr="007B259A">
        <w:t xml:space="preserve">under the </w:t>
      </w:r>
      <w:r>
        <w:t>United Nations Framework Convention on Climate Change</w:t>
      </w:r>
      <w:r w:rsidRPr="007B259A">
        <w:t xml:space="preserve">, as well as of </w:t>
      </w:r>
      <w:r>
        <w:t>[</w:t>
      </w:r>
      <w:r w:rsidRPr="007B259A">
        <w:t>their</w:t>
      </w:r>
      <w:r>
        <w:t>]</w:t>
      </w:r>
      <w:r w:rsidRPr="007B259A">
        <w:t xml:space="preserve"> official development assistance</w:t>
      </w:r>
      <w:r>
        <w:t xml:space="preserve"> [and other international finance flows];</w:t>
      </w:r>
      <w:r w:rsidRPr="007B259A">
        <w:t xml:space="preserve">] </w:t>
      </w:r>
    </w:p>
    <w:p w14:paraId="5E602467" w14:textId="77777777" w:rsidR="00D84BDC" w:rsidRPr="007B259A" w:rsidRDefault="00D84BDC" w:rsidP="00D84BDC">
      <w:pPr>
        <w:pStyle w:val="BodyText"/>
        <w:spacing w:before="1"/>
        <w:ind w:right="4"/>
        <w:rPr>
          <w:spacing w:val="1"/>
        </w:rPr>
      </w:pPr>
      <w:r w:rsidRPr="007B259A">
        <w:t>(b)</w:t>
      </w:r>
      <w:r w:rsidRPr="007B259A">
        <w:rPr>
          <w:spacing w:val="1"/>
        </w:rPr>
        <w:t xml:space="preserve"> </w:t>
      </w:r>
      <w:r>
        <w:rPr>
          <w:spacing w:val="1"/>
        </w:rPr>
        <w:tab/>
      </w:r>
      <w:r>
        <w:t>L</w:t>
      </w:r>
      <w:r w:rsidRPr="007B259A">
        <w:t>everaging</w:t>
      </w:r>
      <w:r w:rsidRPr="007B259A">
        <w:rPr>
          <w:spacing w:val="1"/>
        </w:rPr>
        <w:t xml:space="preserve"> </w:t>
      </w:r>
      <w:r w:rsidRPr="007B259A">
        <w:t>private</w:t>
      </w:r>
      <w:r w:rsidRPr="007B259A">
        <w:rPr>
          <w:spacing w:val="1"/>
        </w:rPr>
        <w:t xml:space="preserve"> </w:t>
      </w:r>
      <w:r w:rsidRPr="007B259A">
        <w:t>finance</w:t>
      </w:r>
      <w:r>
        <w:t xml:space="preserve"> [and strategies for raising new and additional resources, including payment for ecosystem services, global biodiversity impact funds and consumer-based approaches – for example, 1 per cent of retail and increasing domestic resource mobilization] [including the development of new and innovative financial instruments as well as the promotion of blended finance</w:t>
      </w:r>
      <w:proofErr w:type="gramStart"/>
      <w:r>
        <w:t>];</w:t>
      </w:r>
      <w:proofErr w:type="gramEnd"/>
      <w:r w:rsidRPr="007B259A">
        <w:rPr>
          <w:spacing w:val="1"/>
        </w:rPr>
        <w:t xml:space="preserve"> </w:t>
      </w:r>
    </w:p>
    <w:p w14:paraId="29615F35" w14:textId="77777777" w:rsidR="00D84BDC" w:rsidRPr="007B259A" w:rsidRDefault="00D84BDC" w:rsidP="00D84BDC">
      <w:pPr>
        <w:pStyle w:val="BodyText"/>
        <w:spacing w:before="1"/>
        <w:ind w:right="4"/>
      </w:pPr>
      <w:r w:rsidRPr="007B259A">
        <w:t>(c)</w:t>
      </w:r>
      <w:r w:rsidRPr="007B259A">
        <w:rPr>
          <w:spacing w:val="1"/>
        </w:rPr>
        <w:t xml:space="preserve"> </w:t>
      </w:r>
      <w:r>
        <w:rPr>
          <w:spacing w:val="1"/>
        </w:rPr>
        <w:tab/>
      </w:r>
      <w:r w:rsidRPr="007B259A">
        <w:t>[</w:t>
      </w:r>
      <w:r>
        <w:t>P</w:t>
      </w:r>
      <w:r w:rsidRPr="007B259A">
        <w:t>rogressively]</w:t>
      </w:r>
      <w:r w:rsidRPr="007B259A">
        <w:rPr>
          <w:spacing w:val="1"/>
        </w:rPr>
        <w:t xml:space="preserve"> </w:t>
      </w:r>
      <w:r w:rsidRPr="007B259A">
        <w:t>[increasing]</w:t>
      </w:r>
      <w:r w:rsidRPr="007B259A">
        <w:rPr>
          <w:spacing w:val="1"/>
        </w:rPr>
        <w:t xml:space="preserve"> </w:t>
      </w:r>
      <w:r w:rsidRPr="007B259A">
        <w:t>[doubling]</w:t>
      </w:r>
      <w:r w:rsidRPr="007B259A">
        <w:rPr>
          <w:spacing w:val="1"/>
        </w:rPr>
        <w:t xml:space="preserve"> </w:t>
      </w:r>
      <w:r w:rsidRPr="007B259A">
        <w:t>domestic</w:t>
      </w:r>
      <w:r w:rsidRPr="007B259A">
        <w:rPr>
          <w:spacing w:val="1"/>
        </w:rPr>
        <w:t xml:space="preserve"> </w:t>
      </w:r>
      <w:r w:rsidRPr="007B259A">
        <w:t>resource mobilization</w:t>
      </w:r>
      <w:r>
        <w:t xml:space="preserve"> [, including] [through including biodiversity in national priorities,] [through mainstreaming biodiversity across sectors and institutions and strengthening the use of positive economic incentives stimulating innovative schemes such as payment for ecosystem services and calling on domestic development banks to increase their funding]</w:t>
      </w:r>
      <w:r w:rsidRPr="007B259A">
        <w:t xml:space="preserve"> [including through addressing sovereign debt in just and equitable ways]</w:t>
      </w:r>
      <w:r>
        <w:t xml:space="preserve"> [considering the fiscal space and the levels of sovereign debt]</w:t>
      </w:r>
      <w:r w:rsidRPr="007B259A">
        <w:t xml:space="preserve"> </w:t>
      </w:r>
      <w:r>
        <w:t xml:space="preserve">[through preparation of national biodiversity finance plans or similar instruments] </w:t>
      </w:r>
      <w:r w:rsidRPr="007B259A">
        <w:t>[by 2030]</w:t>
      </w:r>
      <w:r>
        <w:t xml:space="preserve"> </w:t>
      </w:r>
      <w:r w:rsidRPr="007B259A">
        <w:t xml:space="preserve">[, and </w:t>
      </w:r>
    </w:p>
    <w:p w14:paraId="178E3B4A" w14:textId="77777777" w:rsidR="00D84BDC" w:rsidRPr="007B259A" w:rsidRDefault="00D84BDC" w:rsidP="00D84BDC">
      <w:pPr>
        <w:pStyle w:val="BodyText"/>
        <w:spacing w:before="1"/>
        <w:ind w:right="4"/>
      </w:pPr>
      <w:r w:rsidRPr="007B259A">
        <w:t xml:space="preserve">[(d) </w:t>
      </w:r>
      <w:r>
        <w:tab/>
        <w:t>E</w:t>
      </w:r>
      <w:r w:rsidRPr="007B259A">
        <w:t>stablishing a new international financing instrument,] [By 2023, establish a global biodiversity fund that is fully operational by 2025, to serve as a dedicated mechanism for the provision of financial resources to developing</w:t>
      </w:r>
      <w:r>
        <w:t>-</w:t>
      </w:r>
      <w:r w:rsidRPr="007B259A">
        <w:t xml:space="preserve">country Parties as determined in Articles 20 and 21 of the Convention, complemented </w:t>
      </w:r>
      <w:r>
        <w:t>by</w:t>
      </w:r>
      <w:r w:rsidRPr="007B259A">
        <w:t xml:space="preserve"> the Global Environment Facility</w:t>
      </w:r>
      <w:r>
        <w:t>;</w:t>
      </w:r>
      <w:r w:rsidRPr="007B259A">
        <w:t>]</w:t>
      </w:r>
    </w:p>
    <w:p w14:paraId="468540DA" w14:textId="77777777" w:rsidR="00D84BDC" w:rsidRPr="007B259A" w:rsidRDefault="00D84BDC" w:rsidP="00D84BDC">
      <w:pPr>
        <w:pStyle w:val="BodyText"/>
        <w:spacing w:before="1"/>
        <w:ind w:right="4"/>
      </w:pPr>
      <w:r w:rsidRPr="007B259A">
        <w:t xml:space="preserve">[(e) </w:t>
      </w:r>
      <w:r>
        <w:tab/>
        <w:t>B</w:t>
      </w:r>
      <w:r w:rsidRPr="007B259A">
        <w:t>uilding on</w:t>
      </w:r>
      <w:r w:rsidRPr="007B259A">
        <w:rPr>
          <w:spacing w:val="1"/>
        </w:rPr>
        <w:t xml:space="preserve"> </w:t>
      </w:r>
      <w:r w:rsidRPr="007B259A">
        <w:t xml:space="preserve">climate financing] while enhancing the </w:t>
      </w:r>
      <w:proofErr w:type="gramStart"/>
      <w:r w:rsidRPr="007B259A">
        <w:t>effectiveness[</w:t>
      </w:r>
      <w:proofErr w:type="gramEnd"/>
      <w:r w:rsidRPr="007B259A">
        <w:t>, efficiency and transparency] of resource use and</w:t>
      </w:r>
      <w:r w:rsidRPr="007B259A">
        <w:rPr>
          <w:spacing w:val="1"/>
        </w:rPr>
        <w:t xml:space="preserve"> </w:t>
      </w:r>
      <w:r w:rsidRPr="007B259A">
        <w:t>[developing</w:t>
      </w:r>
      <w:r w:rsidRPr="007B259A">
        <w:rPr>
          <w:spacing w:val="1"/>
        </w:rPr>
        <w:t xml:space="preserve"> </w:t>
      </w:r>
      <w:r w:rsidRPr="007B259A">
        <w:t>and</w:t>
      </w:r>
      <w:r w:rsidRPr="007B259A">
        <w:rPr>
          <w:spacing w:val="1"/>
        </w:rPr>
        <w:t xml:space="preserve"> </w:t>
      </w:r>
      <w:r w:rsidRPr="007B259A">
        <w:t>implementing]</w:t>
      </w:r>
      <w:r w:rsidRPr="007B259A">
        <w:rPr>
          <w:spacing w:val="1"/>
        </w:rPr>
        <w:t xml:space="preserve"> </w:t>
      </w:r>
      <w:r w:rsidRPr="007B259A">
        <w:t>[taking</w:t>
      </w:r>
      <w:r w:rsidRPr="007B259A">
        <w:rPr>
          <w:spacing w:val="1"/>
        </w:rPr>
        <w:t xml:space="preserve"> </w:t>
      </w:r>
      <w:r w:rsidRPr="007B259A">
        <w:t>into</w:t>
      </w:r>
      <w:r w:rsidRPr="007B259A">
        <w:rPr>
          <w:spacing w:val="1"/>
        </w:rPr>
        <w:t xml:space="preserve"> </w:t>
      </w:r>
      <w:r w:rsidRPr="007B259A">
        <w:t>account]</w:t>
      </w:r>
      <w:r w:rsidRPr="007B259A">
        <w:rPr>
          <w:spacing w:val="1"/>
        </w:rPr>
        <w:t xml:space="preserve"> </w:t>
      </w:r>
      <w:r w:rsidRPr="007B259A">
        <w:t>national</w:t>
      </w:r>
      <w:r w:rsidRPr="007B259A">
        <w:rPr>
          <w:spacing w:val="1"/>
        </w:rPr>
        <w:t xml:space="preserve"> </w:t>
      </w:r>
      <w:r w:rsidRPr="007B259A">
        <w:t>biodiversity</w:t>
      </w:r>
      <w:r w:rsidRPr="007B259A">
        <w:rPr>
          <w:spacing w:val="1"/>
        </w:rPr>
        <w:t xml:space="preserve"> </w:t>
      </w:r>
      <w:r w:rsidRPr="007B259A">
        <w:t>finance</w:t>
      </w:r>
      <w:r w:rsidRPr="007B259A">
        <w:rPr>
          <w:spacing w:val="1"/>
        </w:rPr>
        <w:t xml:space="preserve"> </w:t>
      </w:r>
      <w:r w:rsidRPr="007B259A">
        <w:t>plans</w:t>
      </w:r>
      <w:r w:rsidRPr="007B259A">
        <w:rPr>
          <w:spacing w:val="1"/>
        </w:rPr>
        <w:t xml:space="preserve"> </w:t>
      </w:r>
      <w:r w:rsidRPr="007B259A">
        <w:t>or</w:t>
      </w:r>
      <w:r w:rsidRPr="007B259A">
        <w:rPr>
          <w:spacing w:val="1"/>
        </w:rPr>
        <w:t xml:space="preserve"> </w:t>
      </w:r>
      <w:r w:rsidRPr="007B259A">
        <w:t>[similar</w:t>
      </w:r>
      <w:r w:rsidRPr="007B259A">
        <w:rPr>
          <w:spacing w:val="-52"/>
        </w:rPr>
        <w:t xml:space="preserve"> </w:t>
      </w:r>
      <w:r>
        <w:rPr>
          <w:spacing w:val="-52"/>
        </w:rPr>
        <w:t xml:space="preserve">           </w:t>
      </w:r>
      <w:r w:rsidRPr="007B259A">
        <w:t>instruments]</w:t>
      </w:r>
      <w:r>
        <w:t>;</w:t>
      </w:r>
      <w:r w:rsidRPr="007B259A">
        <w:t>]</w:t>
      </w:r>
    </w:p>
    <w:p w14:paraId="3AECDF2D" w14:textId="022ADF2F" w:rsidR="00D84BDC" w:rsidRPr="00370B9C" w:rsidRDefault="00D84BDC" w:rsidP="00F4525C">
      <w:pPr>
        <w:pStyle w:val="BodyText"/>
        <w:spacing w:after="240"/>
        <w:ind w:right="6"/>
      </w:pPr>
      <w:r w:rsidRPr="007B259A">
        <w:t>[</w:t>
      </w:r>
      <w:r>
        <w:t>(</w:t>
      </w:r>
      <w:r w:rsidRPr="007B259A">
        <w:t xml:space="preserve">f) </w:t>
      </w:r>
      <w:r>
        <w:tab/>
      </w:r>
      <w:r w:rsidRPr="007B259A">
        <w:t>Stimulating innovative schemes</w:t>
      </w:r>
      <w:r>
        <w:t xml:space="preserve"> [domestically and internationally]</w:t>
      </w:r>
      <w:r w:rsidRPr="007B259A">
        <w:t xml:space="preserve"> such as </w:t>
      </w:r>
      <w:r>
        <w:t xml:space="preserve">[nature-based solutions and ecosystem-based approaches] </w:t>
      </w:r>
      <w:r w:rsidRPr="007B259A">
        <w:t xml:space="preserve">payment for </w:t>
      </w:r>
      <w:r>
        <w:t>[</w:t>
      </w:r>
      <w:r w:rsidRPr="007B259A">
        <w:t>environmental</w:t>
      </w:r>
      <w:r>
        <w:t>] [ecosystem]</w:t>
      </w:r>
      <w:r w:rsidRPr="007B259A">
        <w:t xml:space="preserve"> </w:t>
      </w:r>
      <w:proofErr w:type="gramStart"/>
      <w:r w:rsidRPr="007B259A">
        <w:t>services</w:t>
      </w:r>
      <w:r>
        <w:t>[</w:t>
      </w:r>
      <w:proofErr w:type="gramEnd"/>
      <w:r>
        <w:t>, green bonds, biodiversity offsets, carbon credits, benefit-sharing mechanisms in the context of digital sequence information on genetic resources, and debt-for-nature swaps.]</w:t>
      </w:r>
      <w:r w:rsidRPr="007B259A">
        <w:t>]</w:t>
      </w:r>
    </w:p>
    <w:tbl>
      <w:tblPr>
        <w:tblStyle w:val="TableGrid"/>
        <w:tblW w:w="0" w:type="auto"/>
        <w:tblLook w:val="04A0" w:firstRow="1" w:lastRow="0" w:firstColumn="1" w:lastColumn="0" w:noHBand="0" w:noVBand="1"/>
      </w:tblPr>
      <w:tblGrid>
        <w:gridCol w:w="9350"/>
      </w:tblGrid>
      <w:tr w:rsidR="00D84BDC" w14:paraId="5D80532B" w14:textId="77777777" w:rsidTr="005935F0">
        <w:tc>
          <w:tcPr>
            <w:tcW w:w="9350" w:type="dxa"/>
          </w:tcPr>
          <w:p w14:paraId="2C3A8EAD" w14:textId="77777777" w:rsidR="00D84BDC" w:rsidRDefault="00D84BDC" w:rsidP="005935F0">
            <w:pPr>
              <w:pStyle w:val="Heading1"/>
              <w:spacing w:before="92"/>
            </w:pPr>
            <w:r>
              <w:t>TARGET</w:t>
            </w:r>
            <w:r w:rsidRPr="00261EC4">
              <w:rPr>
                <w:b w:val="0"/>
                <w:caps w:val="0"/>
              </w:rPr>
              <w:t xml:space="preserve"> </w:t>
            </w:r>
            <w:r>
              <w:t>19.2</w:t>
            </w:r>
          </w:p>
        </w:tc>
      </w:tr>
    </w:tbl>
    <w:p w14:paraId="1F038E09" w14:textId="77777777" w:rsidR="00D84BDC" w:rsidRPr="004F4798" w:rsidRDefault="00D84BDC" w:rsidP="00D84BDC">
      <w:pPr>
        <w:pStyle w:val="BodyText"/>
        <w:spacing w:after="360"/>
        <w:ind w:right="6" w:firstLine="0"/>
      </w:pPr>
      <w:r w:rsidRPr="009553C2">
        <w:t>Strengthen</w:t>
      </w:r>
      <w:r w:rsidRPr="00574ED3">
        <w:t xml:space="preserve"> </w:t>
      </w:r>
      <w:r w:rsidRPr="009553C2">
        <w:t>capacity-building</w:t>
      </w:r>
      <w:r w:rsidRPr="00574ED3">
        <w:t xml:space="preserve"> </w:t>
      </w:r>
      <w:r w:rsidRPr="009553C2">
        <w:t>and</w:t>
      </w:r>
      <w:r w:rsidRPr="00574ED3">
        <w:t xml:space="preserve"> </w:t>
      </w:r>
      <w:r w:rsidRPr="009553C2">
        <w:t>development,</w:t>
      </w:r>
      <w:r w:rsidRPr="00574ED3">
        <w:t xml:space="preserve"> </w:t>
      </w:r>
      <w:r w:rsidRPr="009553C2">
        <w:t>access</w:t>
      </w:r>
      <w:r w:rsidRPr="00574ED3">
        <w:t xml:space="preserve"> </w:t>
      </w:r>
      <w:r w:rsidRPr="009553C2">
        <w:t>to</w:t>
      </w:r>
      <w:r w:rsidRPr="00574ED3">
        <w:t xml:space="preserve"> </w:t>
      </w:r>
      <w:r w:rsidRPr="009553C2">
        <w:t>and</w:t>
      </w:r>
      <w:r w:rsidRPr="00574ED3">
        <w:t xml:space="preserve"> </w:t>
      </w:r>
      <w:r w:rsidRPr="009553C2">
        <w:t>transfer</w:t>
      </w:r>
      <w:r w:rsidRPr="00574ED3">
        <w:t xml:space="preserve"> </w:t>
      </w:r>
      <w:r w:rsidRPr="009553C2">
        <w:t>of</w:t>
      </w:r>
      <w:r w:rsidRPr="00574ED3">
        <w:t xml:space="preserve"> </w:t>
      </w:r>
      <w:r w:rsidRPr="009553C2">
        <w:t>technology,</w:t>
      </w:r>
      <w:r w:rsidRPr="00574ED3">
        <w:t xml:space="preserve"> </w:t>
      </w:r>
      <w:r w:rsidRPr="009553C2">
        <w:t>and</w:t>
      </w:r>
      <w:r w:rsidRPr="00574ED3">
        <w:t xml:space="preserve"> </w:t>
      </w:r>
      <w:r w:rsidRPr="009553C2">
        <w:t>promote</w:t>
      </w:r>
      <w:r w:rsidRPr="00574ED3">
        <w:t xml:space="preserve"> </w:t>
      </w:r>
      <w:r w:rsidRPr="009553C2">
        <w:t xml:space="preserve">development </w:t>
      </w:r>
      <w:r w:rsidRPr="00574ED3">
        <w:rPr>
          <w:iCs w:val="0"/>
        </w:rPr>
        <w:t xml:space="preserve">of </w:t>
      </w:r>
      <w:r w:rsidRPr="009553C2">
        <w:t>and access to innovation</w:t>
      </w:r>
      <w:r w:rsidRPr="008C1841">
        <w:t xml:space="preserve"> and</w:t>
      </w:r>
      <w:r w:rsidRPr="00574ED3">
        <w:t xml:space="preserve"> </w:t>
      </w:r>
      <w:r w:rsidRPr="008C1841">
        <w:t>technical</w:t>
      </w:r>
      <w:r w:rsidRPr="00574ED3">
        <w:t xml:space="preserve"> </w:t>
      </w:r>
      <w:r w:rsidRPr="008C1841">
        <w:t>and</w:t>
      </w:r>
      <w:r w:rsidRPr="00574ED3">
        <w:t xml:space="preserve"> </w:t>
      </w:r>
      <w:r w:rsidRPr="008C1841">
        <w:t>scientific</w:t>
      </w:r>
      <w:r w:rsidRPr="00574ED3">
        <w:t xml:space="preserve"> </w:t>
      </w:r>
      <w:r w:rsidRPr="008C1841">
        <w:t>cooperation,</w:t>
      </w:r>
      <w:r w:rsidRPr="00574ED3">
        <w:t xml:space="preserve"> </w:t>
      </w:r>
      <w:r w:rsidRPr="008C1841">
        <w:t>including</w:t>
      </w:r>
      <w:r w:rsidRPr="00574ED3">
        <w:t xml:space="preserve"> </w:t>
      </w:r>
      <w:r w:rsidRPr="008C1841">
        <w:t>through</w:t>
      </w:r>
      <w:r w:rsidRPr="00574ED3">
        <w:t xml:space="preserve"> </w:t>
      </w:r>
      <w:r w:rsidRPr="008C1841">
        <w:t>South-South,</w:t>
      </w:r>
      <w:r w:rsidRPr="00574ED3">
        <w:t xml:space="preserve"> </w:t>
      </w:r>
      <w:r w:rsidRPr="008C1841">
        <w:t>North-South</w:t>
      </w:r>
      <w:r w:rsidRPr="00574ED3">
        <w:t xml:space="preserve"> </w:t>
      </w:r>
      <w:r w:rsidRPr="008C1841">
        <w:t>and</w:t>
      </w:r>
      <w:r w:rsidRPr="00574ED3">
        <w:t xml:space="preserve"> </w:t>
      </w:r>
      <w:r w:rsidRPr="008C1841">
        <w:t>triangular</w:t>
      </w:r>
      <w:r w:rsidRPr="00574ED3">
        <w:t xml:space="preserve"> </w:t>
      </w:r>
      <w:r w:rsidRPr="008C1841">
        <w:t>cooperation,</w:t>
      </w:r>
      <w:r w:rsidRPr="00574ED3">
        <w:t xml:space="preserve"> </w:t>
      </w:r>
      <w:r w:rsidRPr="008C1841">
        <w:t>to</w:t>
      </w:r>
      <w:r w:rsidRPr="00574ED3">
        <w:t xml:space="preserve"> </w:t>
      </w:r>
      <w:r w:rsidRPr="008C1841">
        <w:t>meet</w:t>
      </w:r>
      <w:r w:rsidRPr="00574ED3">
        <w:t xml:space="preserve"> </w:t>
      </w:r>
      <w:r w:rsidRPr="008C1841">
        <w:t>the</w:t>
      </w:r>
      <w:r w:rsidRPr="00574ED3">
        <w:t xml:space="preserve"> </w:t>
      </w:r>
      <w:r w:rsidRPr="008C1841">
        <w:t>needs</w:t>
      </w:r>
      <w:r w:rsidRPr="00574ED3">
        <w:t xml:space="preserve"> </w:t>
      </w:r>
      <w:r w:rsidRPr="008C1841">
        <w:t>for</w:t>
      </w:r>
      <w:r w:rsidRPr="00574ED3">
        <w:t xml:space="preserve"> </w:t>
      </w:r>
      <w:r w:rsidRPr="008C1841">
        <w:t>effective</w:t>
      </w:r>
      <w:r w:rsidRPr="00574ED3">
        <w:t xml:space="preserve"> </w:t>
      </w:r>
      <w:r w:rsidRPr="008C1841">
        <w:t>implementation,</w:t>
      </w:r>
      <w:r w:rsidRPr="00574ED3">
        <w:t xml:space="preserve"> </w:t>
      </w:r>
      <w:r w:rsidRPr="008C1841">
        <w:t>particularly</w:t>
      </w:r>
      <w:r w:rsidRPr="00574ED3">
        <w:t xml:space="preserve"> </w:t>
      </w:r>
      <w:r w:rsidRPr="008C1841">
        <w:t>in</w:t>
      </w:r>
      <w:r w:rsidRPr="00574ED3">
        <w:t xml:space="preserve"> </w:t>
      </w:r>
      <w:r w:rsidRPr="008C1841">
        <w:t>developing</w:t>
      </w:r>
      <w:r w:rsidRPr="00574ED3">
        <w:t xml:space="preserve"> </w:t>
      </w:r>
      <w:r w:rsidRPr="008C1841">
        <w:t>countries,</w:t>
      </w:r>
      <w:r w:rsidRPr="00574ED3">
        <w:t xml:space="preserve"> </w:t>
      </w:r>
      <w:r w:rsidRPr="008C1841">
        <w:t>fostering joint technology development and joint scientific research programmes</w:t>
      </w:r>
      <w:r w:rsidRPr="00574ED3">
        <w:t xml:space="preserve"> </w:t>
      </w:r>
      <w:r w:rsidRPr="008C1841">
        <w:t>for the conservation and sustainable use of biodiversity and strengthening scientific research and monitoring capacities,</w:t>
      </w:r>
      <w:r w:rsidRPr="00574ED3">
        <w:t xml:space="preserve"> </w:t>
      </w:r>
      <w:r w:rsidRPr="008C1841">
        <w:t>commensurate</w:t>
      </w:r>
      <w:r w:rsidRPr="00574ED3">
        <w:t xml:space="preserve"> </w:t>
      </w:r>
      <w:r w:rsidRPr="008C1841">
        <w:t>with the ambition</w:t>
      </w:r>
      <w:r w:rsidRPr="00574ED3">
        <w:t xml:space="preserve"> </w:t>
      </w:r>
      <w:r w:rsidRPr="008C1841">
        <w:t>of the goals</w:t>
      </w:r>
      <w:r w:rsidRPr="00574ED3">
        <w:t xml:space="preserve"> </w:t>
      </w:r>
      <w:r w:rsidRPr="008C1841">
        <w:t>and</w:t>
      </w:r>
      <w:r w:rsidRPr="00574ED3">
        <w:t xml:space="preserve"> </w:t>
      </w:r>
      <w:r w:rsidRPr="008C1841">
        <w:t>targets of the</w:t>
      </w:r>
      <w:r w:rsidRPr="00574ED3">
        <w:t xml:space="preserve"> </w:t>
      </w:r>
      <w:r w:rsidRPr="008C1841">
        <w:t>framework.</w:t>
      </w:r>
    </w:p>
    <w:tbl>
      <w:tblPr>
        <w:tblStyle w:val="TableGrid"/>
        <w:tblW w:w="0" w:type="auto"/>
        <w:tblLook w:val="04A0" w:firstRow="1" w:lastRow="0" w:firstColumn="1" w:lastColumn="0" w:noHBand="0" w:noVBand="1"/>
      </w:tblPr>
      <w:tblGrid>
        <w:gridCol w:w="9350"/>
      </w:tblGrid>
      <w:tr w:rsidR="00D84BDC" w14:paraId="744CC149" w14:textId="77777777" w:rsidTr="005935F0">
        <w:trPr>
          <w:trHeight w:val="467"/>
        </w:trPr>
        <w:tc>
          <w:tcPr>
            <w:tcW w:w="9350" w:type="dxa"/>
          </w:tcPr>
          <w:p w14:paraId="666CBAF2" w14:textId="77777777" w:rsidR="00D84BDC" w:rsidRDefault="00D84BDC" w:rsidP="005935F0">
            <w:pPr>
              <w:pStyle w:val="Heading1"/>
              <w:spacing w:before="120"/>
              <w:rPr>
                <w:sz w:val="23"/>
              </w:rPr>
            </w:pPr>
            <w:r>
              <w:t>TARGET</w:t>
            </w:r>
            <w:r>
              <w:rPr>
                <w:spacing w:val="-3"/>
              </w:rPr>
              <w:t xml:space="preserve"> </w:t>
            </w:r>
            <w:r>
              <w:t>20</w:t>
            </w:r>
          </w:p>
        </w:tc>
      </w:tr>
    </w:tbl>
    <w:p w14:paraId="3F9FF286" w14:textId="77777777" w:rsidR="00D84BDC" w:rsidRDefault="00D84BDC" w:rsidP="00F4525C">
      <w:pPr>
        <w:pStyle w:val="BodyText"/>
        <w:spacing w:after="240"/>
        <w:ind w:firstLine="0"/>
        <w:rPr>
          <w:sz w:val="16"/>
        </w:rPr>
      </w:pPr>
      <w:r w:rsidRPr="005F57A2">
        <w:t xml:space="preserve">Ensure that </w:t>
      </w:r>
      <w:r>
        <w:t xml:space="preserve">[the best available] [quality] [data,] </w:t>
      </w:r>
      <w:r w:rsidRPr="005F57A2">
        <w:t>information</w:t>
      </w:r>
      <w:r>
        <w:t xml:space="preserve"> and</w:t>
      </w:r>
      <w:r w:rsidRPr="005F57A2">
        <w:t xml:space="preserve"> knowledge, including the traditional knowledge, innovations </w:t>
      </w:r>
      <w:r>
        <w:t xml:space="preserve">[, </w:t>
      </w:r>
      <w:r w:rsidRPr="005F57A2">
        <w:t>and</w:t>
      </w:r>
      <w:r>
        <w:t>]</w:t>
      </w:r>
      <w:r w:rsidRPr="005F57A2">
        <w:rPr>
          <w:spacing w:val="1"/>
        </w:rPr>
        <w:t xml:space="preserve"> </w:t>
      </w:r>
      <w:r w:rsidRPr="005F57A2">
        <w:t>practices</w:t>
      </w:r>
      <w:r>
        <w:t xml:space="preserve"> [and technologies]</w:t>
      </w:r>
      <w:r w:rsidRPr="005F57A2">
        <w:t xml:space="preserve"> of indigenous peoples and local communities with their </w:t>
      </w:r>
      <w:r>
        <w:t>[prior and informed consent, or free, prior and informed consent, or approval and involvement,]</w:t>
      </w:r>
      <w:r w:rsidRPr="005F57A2">
        <w:t xml:space="preserve"> </w:t>
      </w:r>
      <w:r>
        <w:t>[under mutually agreed terms and subject to national legislation] [</w:t>
      </w:r>
      <w:r w:rsidRPr="005F57A2">
        <w:t>are</w:t>
      </w:r>
      <w:r w:rsidRPr="005F57A2">
        <w:rPr>
          <w:spacing w:val="1"/>
        </w:rPr>
        <w:t xml:space="preserve"> </w:t>
      </w:r>
      <w:r w:rsidRPr="005F57A2">
        <w:t>available and accessible to decision makers, practitioners and the public to guide</w:t>
      </w:r>
      <w:r>
        <w:t xml:space="preserve">] [to contribute to] </w:t>
      </w:r>
      <w:r w:rsidRPr="005F57A2">
        <w:t>decision-making for</w:t>
      </w:r>
      <w:r w:rsidRPr="005F57A2">
        <w:rPr>
          <w:spacing w:val="1"/>
        </w:rPr>
        <w:t xml:space="preserve"> </w:t>
      </w:r>
      <w:r w:rsidRPr="005F57A2">
        <w:t xml:space="preserve">effective </w:t>
      </w:r>
      <w:r>
        <w:t xml:space="preserve">[and equitable] </w:t>
      </w:r>
      <w:r w:rsidRPr="005F57A2">
        <w:t xml:space="preserve">governance, </w:t>
      </w:r>
      <w:r>
        <w:t xml:space="preserve">integrated and participatory </w:t>
      </w:r>
      <w:r w:rsidRPr="005F57A2">
        <w:t>management of biodiversity, and strengthen communication,</w:t>
      </w:r>
      <w:r w:rsidRPr="005F57A2">
        <w:rPr>
          <w:spacing w:val="1"/>
        </w:rPr>
        <w:t xml:space="preserve"> </w:t>
      </w:r>
      <w:r w:rsidRPr="005F57A2">
        <w:t>awareness-raising,</w:t>
      </w:r>
      <w:r w:rsidRPr="005F57A2">
        <w:rPr>
          <w:spacing w:val="-1"/>
        </w:rPr>
        <w:t xml:space="preserve"> </w:t>
      </w:r>
      <w:r w:rsidRPr="005F57A2">
        <w:t>education,</w:t>
      </w:r>
      <w:r>
        <w:t xml:space="preserve"> monitoring, </w:t>
      </w:r>
      <w:r w:rsidRPr="005F57A2">
        <w:t>research and</w:t>
      </w:r>
      <w:r w:rsidRPr="005F57A2">
        <w:rPr>
          <w:spacing w:val="-1"/>
        </w:rPr>
        <w:t xml:space="preserve"> </w:t>
      </w:r>
      <w:r w:rsidRPr="005F57A2">
        <w:t>knowledge</w:t>
      </w:r>
      <w:r w:rsidRPr="005F57A2">
        <w:rPr>
          <w:spacing w:val="-2"/>
        </w:rPr>
        <w:t xml:space="preserve"> </w:t>
      </w:r>
      <w:r w:rsidRPr="005F57A2">
        <w:t>management.</w:t>
      </w:r>
    </w:p>
    <w:tbl>
      <w:tblPr>
        <w:tblStyle w:val="TableGrid"/>
        <w:tblW w:w="0" w:type="auto"/>
        <w:tblLook w:val="04A0" w:firstRow="1" w:lastRow="0" w:firstColumn="1" w:lastColumn="0" w:noHBand="0" w:noVBand="1"/>
      </w:tblPr>
      <w:tblGrid>
        <w:gridCol w:w="9350"/>
      </w:tblGrid>
      <w:tr w:rsidR="00D84BDC" w14:paraId="70CFC1D0" w14:textId="77777777" w:rsidTr="005935F0">
        <w:tc>
          <w:tcPr>
            <w:tcW w:w="9350" w:type="dxa"/>
          </w:tcPr>
          <w:p w14:paraId="7627D2D2" w14:textId="77777777" w:rsidR="00D84BDC" w:rsidRDefault="00D84BDC" w:rsidP="005935F0">
            <w:pPr>
              <w:pStyle w:val="Heading1"/>
              <w:spacing w:before="92"/>
            </w:pPr>
            <w:r>
              <w:t>TARGET</w:t>
            </w:r>
            <w:r>
              <w:rPr>
                <w:spacing w:val="-3"/>
              </w:rPr>
              <w:t xml:space="preserve"> </w:t>
            </w:r>
            <w:r>
              <w:t>21</w:t>
            </w:r>
          </w:p>
        </w:tc>
      </w:tr>
    </w:tbl>
    <w:p w14:paraId="6D4B4EC2" w14:textId="77777777" w:rsidR="00D84BDC" w:rsidRPr="00F4525C" w:rsidRDefault="00D84BDC" w:rsidP="00D84BDC">
      <w:pPr>
        <w:pStyle w:val="BodyText"/>
        <w:spacing w:after="360"/>
        <w:ind w:right="6" w:firstLine="0"/>
        <w:rPr>
          <w:rFonts w:asciiTheme="majorBidi" w:hAnsiTheme="majorBidi" w:cstheme="majorBidi"/>
          <w:sz w:val="23"/>
        </w:rPr>
      </w:pPr>
      <w:r w:rsidRPr="005B3B9C">
        <w:rPr>
          <w:rFonts w:asciiTheme="majorBidi" w:hAnsiTheme="majorBidi" w:cstheme="majorBidi"/>
        </w:rPr>
        <w:t xml:space="preserve">Ensure the full, equitable, inclusive, effective and gender-responsive representation and participation in decision-making, and access to [justice and] information related to biodiversity by indigenous peoples and </w:t>
      </w:r>
      <w:r w:rsidRPr="005B3B9C">
        <w:rPr>
          <w:rFonts w:asciiTheme="majorBidi" w:hAnsiTheme="majorBidi" w:cstheme="majorBidi"/>
        </w:rPr>
        <w:lastRenderedPageBreak/>
        <w:t>local communities, respecting [and recognizing] their cultures and their rights over</w:t>
      </w:r>
      <w:r w:rsidRPr="005B3B9C">
        <w:rPr>
          <w:rFonts w:asciiTheme="majorBidi" w:hAnsiTheme="majorBidi" w:cstheme="majorBidi"/>
          <w:spacing w:val="1"/>
        </w:rPr>
        <w:t xml:space="preserve"> </w:t>
      </w:r>
      <w:r w:rsidRPr="005B3B9C">
        <w:rPr>
          <w:rFonts w:asciiTheme="majorBidi" w:hAnsiTheme="majorBidi" w:cstheme="majorBidi"/>
        </w:rPr>
        <w:t>lands,</w:t>
      </w:r>
      <w:r w:rsidRPr="005B3B9C">
        <w:rPr>
          <w:rFonts w:asciiTheme="majorBidi" w:hAnsiTheme="majorBidi" w:cstheme="majorBidi"/>
          <w:spacing w:val="-12"/>
        </w:rPr>
        <w:t xml:space="preserve"> </w:t>
      </w:r>
      <w:r w:rsidRPr="005B3B9C">
        <w:rPr>
          <w:rFonts w:asciiTheme="majorBidi" w:hAnsiTheme="majorBidi" w:cstheme="majorBidi"/>
        </w:rPr>
        <w:t>territories</w:t>
      </w:r>
      <w:r w:rsidRPr="005B3B9C">
        <w:rPr>
          <w:rFonts w:asciiTheme="majorBidi" w:hAnsiTheme="majorBidi" w:cstheme="majorBidi"/>
          <w:spacing w:val="-10"/>
        </w:rPr>
        <w:t xml:space="preserve"> [, </w:t>
      </w:r>
      <w:r w:rsidRPr="005B3B9C">
        <w:rPr>
          <w:rFonts w:asciiTheme="majorBidi" w:hAnsiTheme="majorBidi" w:cstheme="majorBidi"/>
        </w:rPr>
        <w:t>and]</w:t>
      </w:r>
      <w:r w:rsidRPr="005B3B9C">
        <w:rPr>
          <w:rFonts w:asciiTheme="majorBidi" w:hAnsiTheme="majorBidi" w:cstheme="majorBidi"/>
          <w:spacing w:val="-12"/>
        </w:rPr>
        <w:t xml:space="preserve"> </w:t>
      </w:r>
      <w:r w:rsidRPr="005B3B9C">
        <w:rPr>
          <w:rFonts w:asciiTheme="majorBidi" w:hAnsiTheme="majorBidi" w:cstheme="majorBidi"/>
        </w:rPr>
        <w:t>resources, and traditional knowledge,</w:t>
      </w:r>
      <w:r w:rsidRPr="005B3B9C">
        <w:rPr>
          <w:rFonts w:asciiTheme="majorBidi" w:hAnsiTheme="majorBidi" w:cstheme="majorBidi"/>
          <w:spacing w:val="-10"/>
        </w:rPr>
        <w:t xml:space="preserve"> [including as set out in] [while acting in accordance with] [in line with] [the </w:t>
      </w:r>
      <w:r w:rsidRPr="00F4525C">
        <w:rPr>
          <w:rFonts w:asciiTheme="majorBidi" w:hAnsiTheme="majorBidi" w:cstheme="majorBidi"/>
        </w:rPr>
        <w:t xml:space="preserve">United Nations Declaration on the Rights of Indigenous Peoples] [and international human rights law] [in accordance with relevant national legislation and international instruments,] </w:t>
      </w:r>
      <w:r w:rsidRPr="005B3B9C">
        <w:rPr>
          <w:rFonts w:asciiTheme="majorBidi" w:hAnsiTheme="majorBidi" w:cstheme="majorBidi"/>
        </w:rPr>
        <w:t>as</w:t>
      </w:r>
      <w:r w:rsidRPr="00F4525C">
        <w:rPr>
          <w:rFonts w:asciiTheme="majorBidi" w:hAnsiTheme="majorBidi" w:cstheme="majorBidi"/>
        </w:rPr>
        <w:t xml:space="preserve"> </w:t>
      </w:r>
      <w:r w:rsidRPr="005B3B9C">
        <w:rPr>
          <w:rFonts w:asciiTheme="majorBidi" w:hAnsiTheme="majorBidi" w:cstheme="majorBidi"/>
        </w:rPr>
        <w:t>well</w:t>
      </w:r>
      <w:r w:rsidRPr="00F4525C">
        <w:rPr>
          <w:rFonts w:asciiTheme="majorBidi" w:hAnsiTheme="majorBidi" w:cstheme="majorBidi"/>
        </w:rPr>
        <w:t xml:space="preserve"> </w:t>
      </w:r>
      <w:r w:rsidRPr="005B3B9C">
        <w:rPr>
          <w:rFonts w:asciiTheme="majorBidi" w:hAnsiTheme="majorBidi" w:cstheme="majorBidi"/>
        </w:rPr>
        <w:t>as</w:t>
      </w:r>
      <w:r w:rsidRPr="00F4525C">
        <w:rPr>
          <w:rFonts w:asciiTheme="majorBidi" w:hAnsiTheme="majorBidi" w:cstheme="majorBidi"/>
        </w:rPr>
        <w:t xml:space="preserve"> </w:t>
      </w:r>
      <w:r w:rsidRPr="005B3B9C">
        <w:rPr>
          <w:rFonts w:asciiTheme="majorBidi" w:hAnsiTheme="majorBidi" w:cstheme="majorBidi"/>
        </w:rPr>
        <w:t>by</w:t>
      </w:r>
      <w:r w:rsidRPr="00F4525C">
        <w:rPr>
          <w:rFonts w:asciiTheme="majorBidi" w:hAnsiTheme="majorBidi" w:cstheme="majorBidi"/>
        </w:rPr>
        <w:t xml:space="preserve"> </w:t>
      </w:r>
      <w:r w:rsidRPr="005B3B9C">
        <w:rPr>
          <w:rFonts w:asciiTheme="majorBidi" w:hAnsiTheme="majorBidi" w:cstheme="majorBidi"/>
        </w:rPr>
        <w:t>women</w:t>
      </w:r>
      <w:r w:rsidRPr="00F4525C">
        <w:rPr>
          <w:rFonts w:asciiTheme="majorBidi" w:hAnsiTheme="majorBidi" w:cstheme="majorBidi"/>
        </w:rPr>
        <w:t xml:space="preserve"> [, </w:t>
      </w:r>
      <w:r w:rsidRPr="005B3B9C">
        <w:rPr>
          <w:rFonts w:asciiTheme="majorBidi" w:hAnsiTheme="majorBidi" w:cstheme="majorBidi"/>
        </w:rPr>
        <w:t>and]</w:t>
      </w:r>
      <w:r w:rsidRPr="00F4525C">
        <w:rPr>
          <w:rFonts w:asciiTheme="majorBidi" w:hAnsiTheme="majorBidi" w:cstheme="majorBidi"/>
        </w:rPr>
        <w:t xml:space="preserve"> </w:t>
      </w:r>
      <w:r w:rsidRPr="005B3B9C">
        <w:rPr>
          <w:rFonts w:asciiTheme="majorBidi" w:hAnsiTheme="majorBidi" w:cstheme="majorBidi"/>
        </w:rPr>
        <w:t>girls,</w:t>
      </w:r>
      <w:r w:rsidRPr="00F4525C">
        <w:rPr>
          <w:rFonts w:asciiTheme="majorBidi" w:hAnsiTheme="majorBidi" w:cstheme="majorBidi"/>
        </w:rPr>
        <w:t xml:space="preserve"> children </w:t>
      </w:r>
      <w:r w:rsidRPr="005B3B9C">
        <w:rPr>
          <w:rFonts w:asciiTheme="majorBidi" w:hAnsiTheme="majorBidi" w:cstheme="majorBidi"/>
        </w:rPr>
        <w:t>and</w:t>
      </w:r>
      <w:r w:rsidRPr="00F4525C">
        <w:rPr>
          <w:rFonts w:asciiTheme="majorBidi" w:hAnsiTheme="majorBidi" w:cstheme="majorBidi"/>
        </w:rPr>
        <w:t xml:space="preserve"> </w:t>
      </w:r>
      <w:r w:rsidRPr="005B3B9C">
        <w:rPr>
          <w:rFonts w:asciiTheme="majorBidi" w:hAnsiTheme="majorBidi" w:cstheme="majorBidi"/>
        </w:rPr>
        <w:t>youth, and persons with disabilities</w:t>
      </w:r>
      <w:r w:rsidRPr="00F4525C">
        <w:rPr>
          <w:rFonts w:asciiTheme="majorBidi" w:hAnsiTheme="majorBidi" w:cstheme="majorBidi"/>
        </w:rPr>
        <w:t xml:space="preserve"> [and ensuring [access to justice] [and] [the protection of environmental human rights defenders, and their access to justice]] </w:t>
      </w:r>
      <w:r w:rsidRPr="005B3B9C">
        <w:rPr>
          <w:rFonts w:asciiTheme="majorBidi" w:hAnsiTheme="majorBidi" w:cstheme="majorBidi"/>
        </w:rPr>
        <w:t>[while</w:t>
      </w:r>
      <w:r w:rsidRPr="00F4525C">
        <w:rPr>
          <w:rFonts w:asciiTheme="majorBidi" w:hAnsiTheme="majorBidi" w:cstheme="majorBidi"/>
        </w:rPr>
        <w:t xml:space="preserve"> </w:t>
      </w:r>
      <w:r w:rsidRPr="005B3B9C">
        <w:rPr>
          <w:rFonts w:asciiTheme="majorBidi" w:hAnsiTheme="majorBidi" w:cstheme="majorBidi"/>
        </w:rPr>
        <w:t>enhancing</w:t>
      </w:r>
      <w:r w:rsidRPr="00F4525C">
        <w:rPr>
          <w:rFonts w:asciiTheme="majorBidi" w:hAnsiTheme="majorBidi" w:cstheme="majorBidi"/>
        </w:rPr>
        <w:t xml:space="preserve"> </w:t>
      </w:r>
      <w:r w:rsidRPr="005B3B9C">
        <w:rPr>
          <w:rFonts w:asciiTheme="majorBidi" w:hAnsiTheme="majorBidi" w:cstheme="majorBidi"/>
        </w:rPr>
        <w:t>the</w:t>
      </w:r>
      <w:r w:rsidRPr="00F4525C">
        <w:rPr>
          <w:rFonts w:asciiTheme="majorBidi" w:hAnsiTheme="majorBidi" w:cstheme="majorBidi"/>
        </w:rPr>
        <w:t xml:space="preserve"> </w:t>
      </w:r>
      <w:r w:rsidRPr="005B3B9C">
        <w:rPr>
          <w:rFonts w:asciiTheme="majorBidi" w:hAnsiTheme="majorBidi" w:cstheme="majorBidi"/>
        </w:rPr>
        <w:t>engagement of</w:t>
      </w:r>
      <w:r w:rsidRPr="00F4525C">
        <w:rPr>
          <w:rFonts w:asciiTheme="majorBidi" w:hAnsiTheme="majorBidi" w:cstheme="majorBidi"/>
        </w:rPr>
        <w:t xml:space="preserve"> </w:t>
      </w:r>
      <w:r w:rsidRPr="005B3B9C">
        <w:rPr>
          <w:rFonts w:asciiTheme="majorBidi" w:hAnsiTheme="majorBidi" w:cstheme="majorBidi"/>
        </w:rPr>
        <w:t>all</w:t>
      </w:r>
      <w:r w:rsidRPr="00F4525C">
        <w:rPr>
          <w:rFonts w:asciiTheme="majorBidi" w:hAnsiTheme="majorBidi" w:cstheme="majorBidi"/>
        </w:rPr>
        <w:t xml:space="preserve"> </w:t>
      </w:r>
      <w:r w:rsidRPr="005B3B9C">
        <w:rPr>
          <w:rFonts w:asciiTheme="majorBidi" w:hAnsiTheme="majorBidi" w:cstheme="majorBidi"/>
        </w:rPr>
        <w:t>relevant</w:t>
      </w:r>
      <w:r w:rsidRPr="00F4525C">
        <w:rPr>
          <w:rFonts w:asciiTheme="majorBidi" w:hAnsiTheme="majorBidi" w:cstheme="majorBidi"/>
        </w:rPr>
        <w:t xml:space="preserve"> </w:t>
      </w:r>
      <w:r w:rsidRPr="005B3B9C">
        <w:rPr>
          <w:rFonts w:asciiTheme="majorBidi" w:hAnsiTheme="majorBidi" w:cstheme="majorBidi"/>
        </w:rPr>
        <w:t>stakeholders].</w:t>
      </w:r>
    </w:p>
    <w:tbl>
      <w:tblPr>
        <w:tblStyle w:val="TableGrid"/>
        <w:tblW w:w="0" w:type="auto"/>
        <w:tblLook w:val="04A0" w:firstRow="1" w:lastRow="0" w:firstColumn="1" w:lastColumn="0" w:noHBand="0" w:noVBand="1"/>
      </w:tblPr>
      <w:tblGrid>
        <w:gridCol w:w="9350"/>
      </w:tblGrid>
      <w:tr w:rsidR="00D84BDC" w14:paraId="4EE959F6" w14:textId="77777777" w:rsidTr="005935F0">
        <w:tc>
          <w:tcPr>
            <w:tcW w:w="9350" w:type="dxa"/>
          </w:tcPr>
          <w:p w14:paraId="7D194E9A" w14:textId="77777777" w:rsidR="00D84BDC" w:rsidRDefault="00D84BDC" w:rsidP="005935F0">
            <w:pPr>
              <w:pStyle w:val="Heading1"/>
              <w:spacing w:before="92"/>
            </w:pPr>
            <w:r>
              <w:t>TARGET 22</w:t>
            </w:r>
          </w:p>
        </w:tc>
      </w:tr>
    </w:tbl>
    <w:p w14:paraId="692D217C" w14:textId="1BF62294" w:rsidR="00D84BDC" w:rsidRDefault="00D84BDC" w:rsidP="00D84BDC">
      <w:pPr>
        <w:pStyle w:val="BodyText"/>
        <w:spacing w:before="91"/>
        <w:ind w:right="4" w:firstLine="0"/>
      </w:pPr>
      <w:r w:rsidRPr="005F57A2">
        <w:t>Target 22:</w:t>
      </w:r>
      <w:r w:rsidRPr="005F57A2">
        <w:rPr>
          <w:spacing w:val="1"/>
        </w:rPr>
        <w:t xml:space="preserve"> </w:t>
      </w:r>
      <w:r>
        <w:rPr>
          <w:spacing w:val="1"/>
        </w:rPr>
        <w:t xml:space="preserve">By 2030, </w:t>
      </w:r>
      <w:r>
        <w:t>e</w:t>
      </w:r>
      <w:r w:rsidRPr="005F57A2">
        <w:t xml:space="preserve">nsure </w:t>
      </w:r>
      <w:r>
        <w:t xml:space="preserve">to </w:t>
      </w:r>
      <w:r w:rsidRPr="005F57A2">
        <w:t>women and girls</w:t>
      </w:r>
      <w:r>
        <w:t xml:space="preserve"> [and young people in all their diversity] [and persons of diverse gender identities] [and youth], including those with disabilities, [</w:t>
      </w:r>
      <w:r w:rsidRPr="005F57A2">
        <w:t>equitable access and benefits from conservation and sustainable use</w:t>
      </w:r>
      <w:r w:rsidRPr="005F57A2">
        <w:rPr>
          <w:spacing w:val="1"/>
        </w:rPr>
        <w:t xml:space="preserve"> </w:t>
      </w:r>
      <w:r w:rsidRPr="005F57A2">
        <w:t>of</w:t>
      </w:r>
      <w:r w:rsidRPr="005F57A2">
        <w:rPr>
          <w:spacing w:val="1"/>
        </w:rPr>
        <w:t xml:space="preserve"> </w:t>
      </w:r>
      <w:r w:rsidRPr="005F57A2">
        <w:t>biodiversity,</w:t>
      </w:r>
      <w:r>
        <w:t>]</w:t>
      </w:r>
      <w:r w:rsidRPr="005F57A2">
        <w:rPr>
          <w:spacing w:val="1"/>
        </w:rPr>
        <w:t xml:space="preserve"> </w:t>
      </w:r>
      <w:r w:rsidRPr="005F57A2">
        <w:t>as</w:t>
      </w:r>
      <w:r w:rsidRPr="005F57A2">
        <w:rPr>
          <w:spacing w:val="1"/>
        </w:rPr>
        <w:t xml:space="preserve"> </w:t>
      </w:r>
      <w:r w:rsidRPr="005F57A2">
        <w:t>well</w:t>
      </w:r>
      <w:r w:rsidRPr="005F57A2">
        <w:rPr>
          <w:spacing w:val="1"/>
        </w:rPr>
        <w:t xml:space="preserve"> </w:t>
      </w:r>
      <w:r w:rsidRPr="005F57A2">
        <w:t>as</w:t>
      </w:r>
      <w:r w:rsidRPr="005F57A2">
        <w:rPr>
          <w:spacing w:val="1"/>
        </w:rPr>
        <w:t xml:space="preserve"> </w:t>
      </w:r>
      <w:r w:rsidRPr="005F57A2">
        <w:t>their</w:t>
      </w:r>
      <w:r w:rsidRPr="005F57A2">
        <w:rPr>
          <w:spacing w:val="1"/>
        </w:rPr>
        <w:t xml:space="preserve"> </w:t>
      </w:r>
      <w:r w:rsidRPr="005F57A2">
        <w:t>informed</w:t>
      </w:r>
      <w:r w:rsidRPr="005F57A2">
        <w:rPr>
          <w:spacing w:val="1"/>
        </w:rPr>
        <w:t xml:space="preserve"> </w:t>
      </w:r>
      <w:r w:rsidRPr="005F57A2">
        <w:t>and</w:t>
      </w:r>
      <w:r w:rsidRPr="005F57A2">
        <w:rPr>
          <w:spacing w:val="1"/>
        </w:rPr>
        <w:t xml:space="preserve"> </w:t>
      </w:r>
      <w:r w:rsidRPr="005F57A2">
        <w:t>effective</w:t>
      </w:r>
      <w:r w:rsidRPr="005F57A2">
        <w:rPr>
          <w:spacing w:val="1"/>
        </w:rPr>
        <w:t xml:space="preserve"> </w:t>
      </w:r>
      <w:r>
        <w:rPr>
          <w:spacing w:val="1"/>
        </w:rPr>
        <w:t xml:space="preserve">representation and </w:t>
      </w:r>
      <w:r w:rsidRPr="005F57A2">
        <w:t>participation</w:t>
      </w:r>
      <w:r w:rsidRPr="005F57A2">
        <w:rPr>
          <w:spacing w:val="1"/>
        </w:rPr>
        <w:t xml:space="preserve"> </w:t>
      </w:r>
      <w:r w:rsidRPr="005F57A2">
        <w:t>at</w:t>
      </w:r>
      <w:r w:rsidRPr="005F57A2">
        <w:rPr>
          <w:spacing w:val="1"/>
        </w:rPr>
        <w:t xml:space="preserve"> </w:t>
      </w:r>
      <w:r w:rsidRPr="005F57A2">
        <w:t>all</w:t>
      </w:r>
      <w:r w:rsidRPr="005F57A2">
        <w:rPr>
          <w:spacing w:val="1"/>
        </w:rPr>
        <w:t xml:space="preserve"> </w:t>
      </w:r>
      <w:r w:rsidRPr="005F57A2">
        <w:t>levels</w:t>
      </w:r>
      <w:r w:rsidRPr="005F57A2">
        <w:rPr>
          <w:spacing w:val="1"/>
        </w:rPr>
        <w:t xml:space="preserve"> </w:t>
      </w:r>
      <w:r w:rsidRPr="005F57A2">
        <w:t>of</w:t>
      </w:r>
      <w:r w:rsidRPr="005F57A2">
        <w:rPr>
          <w:spacing w:val="1"/>
        </w:rPr>
        <w:t xml:space="preserve"> </w:t>
      </w:r>
      <w:r w:rsidRPr="005F57A2">
        <w:t>policy</w:t>
      </w:r>
      <w:r>
        <w:t>-making, implementation</w:t>
      </w:r>
      <w:r w:rsidRPr="005F57A2">
        <w:rPr>
          <w:spacing w:val="1"/>
        </w:rPr>
        <w:t xml:space="preserve"> </w:t>
      </w:r>
      <w:r w:rsidRPr="005F57A2">
        <w:t>and</w:t>
      </w:r>
      <w:r w:rsidRPr="005F57A2">
        <w:rPr>
          <w:spacing w:val="1"/>
        </w:rPr>
        <w:t xml:space="preserve"> </w:t>
      </w:r>
      <w:r w:rsidRPr="005F57A2">
        <w:t>decision-making</w:t>
      </w:r>
      <w:r w:rsidRPr="005F57A2">
        <w:rPr>
          <w:spacing w:val="-4"/>
        </w:rPr>
        <w:t xml:space="preserve"> </w:t>
      </w:r>
      <w:r w:rsidRPr="005F57A2">
        <w:t>related to</w:t>
      </w:r>
      <w:r w:rsidRPr="005F57A2">
        <w:rPr>
          <w:spacing w:val="-5"/>
        </w:rPr>
        <w:t xml:space="preserve"> </w:t>
      </w:r>
      <w:r w:rsidRPr="005F57A2">
        <w:t>biodiversity</w:t>
      </w:r>
      <w:r>
        <w:t xml:space="preserve"> through mainstreaming gender across all biodiversity objectives and goals</w:t>
      </w:r>
      <w:r w:rsidRPr="005F57A2">
        <w:t>.</w:t>
      </w:r>
    </w:p>
    <w:p w14:paraId="26DEBC70" w14:textId="75D9B140" w:rsidR="00D84BDC" w:rsidRDefault="00D84BDC" w:rsidP="00D84BDC">
      <w:pPr>
        <w:rPr>
          <w:rFonts w:asciiTheme="majorBidi" w:hAnsiTheme="majorBidi" w:cstheme="majorBidi"/>
          <w:shd w:val="clear" w:color="auto" w:fill="BFBFBF" w:themeFill="background1" w:themeFillShade="BF"/>
        </w:rPr>
      </w:pPr>
      <w:r w:rsidRPr="006E110E">
        <w:rPr>
          <w:i/>
        </w:rPr>
        <w:t>Alt</w:t>
      </w:r>
      <w:r>
        <w:t xml:space="preserve"> Target 22: [Enable the gender-responsive] [Ensure gender equality in the] implementation of the framework by ensuring that women and girls have equal opportunity and capacity to contribute to the three objectives of the Convention [including by recognizing equal rights and access to land and natural resources of women and girls and their meaningful and informed participation in policy and decision-making] [as well as full, equitable, meaningful participation and leadership at all levels of action, engagement, policy and decision-making related to biodiversity].</w:t>
      </w:r>
    </w:p>
    <w:p w14:paraId="571122F1" w14:textId="77777777" w:rsidR="003B2508" w:rsidRPr="00D84BDC" w:rsidRDefault="003B2508" w:rsidP="004763BD"/>
    <w:p w14:paraId="758B4429" w14:textId="77777777" w:rsidR="00742FED" w:rsidRDefault="00742FED" w:rsidP="00742FED">
      <w:pPr>
        <w:pStyle w:val="Heading2"/>
        <w:suppressLineNumbers/>
        <w:tabs>
          <w:tab w:val="clear" w:pos="720"/>
          <w:tab w:val="left" w:pos="426"/>
        </w:tabs>
        <w:suppressAutoHyphens/>
        <w:ind w:left="360"/>
        <w:rPr>
          <w:rFonts w:eastAsia="Malgun Gothic"/>
          <w:kern w:val="22"/>
        </w:rPr>
      </w:pPr>
      <w:r w:rsidDel="00864AC8">
        <w:t>S</w:t>
      </w:r>
      <w:r w:rsidRPr="7D4DE6AC">
        <w:t>ection H</w:t>
      </w:r>
      <w:r>
        <w:rPr>
          <w:szCs w:val="22"/>
        </w:rPr>
        <w:t>.</w:t>
      </w:r>
      <w:r>
        <w:rPr>
          <w:szCs w:val="22"/>
        </w:rPr>
        <w:tab/>
        <w:t xml:space="preserve"> </w:t>
      </w:r>
      <w:r w:rsidRPr="7D4DE6AC">
        <w:rPr>
          <w:rFonts w:eastAsia="Malgun Gothic"/>
          <w:kern w:val="22"/>
        </w:rPr>
        <w:t>Implementation and support mechanism</w:t>
      </w:r>
    </w:p>
    <w:p w14:paraId="7AC2CEE7" w14:textId="77777777" w:rsidR="00742FED" w:rsidRPr="001C2EE0" w:rsidRDefault="00742FED" w:rsidP="00742FED">
      <w:pPr>
        <w:keepNext/>
        <w:rPr>
          <w:i/>
        </w:rPr>
      </w:pPr>
      <w:r w:rsidRPr="001C2EE0">
        <w:rPr>
          <w:i/>
          <w:szCs w:val="22"/>
        </w:rPr>
        <w:t>N</w:t>
      </w:r>
      <w:r>
        <w:rPr>
          <w:i/>
          <w:szCs w:val="22"/>
        </w:rPr>
        <w:t>ote:</w:t>
      </w:r>
      <w:r w:rsidRPr="001C2EE0">
        <w:rPr>
          <w:i/>
          <w:szCs w:val="22"/>
        </w:rPr>
        <w:t xml:space="preserve"> this text is based on the first reading but was not negotiated during the contact group session</w:t>
      </w:r>
    </w:p>
    <w:p w14:paraId="745A1551" w14:textId="77777777" w:rsidR="00742FED" w:rsidRPr="00947E5D" w:rsidRDefault="00742FED" w:rsidP="00742FED">
      <w:pPr>
        <w:pStyle w:val="Para1"/>
        <w:numPr>
          <w:ilvl w:val="0"/>
          <w:numId w:val="2"/>
        </w:numPr>
        <w:tabs>
          <w:tab w:val="clear" w:pos="360"/>
          <w:tab w:val="num" w:pos="630"/>
        </w:tabs>
      </w:pPr>
      <w:r>
        <w:t>[</w:t>
      </w:r>
      <w:r w:rsidRPr="00E829D5">
        <w:t>Implementation of the framework and the achievement of its goals and targets will be facilitated and enhanced through support mechanisms</w:t>
      </w:r>
      <w:r>
        <w:t xml:space="preserve"> </w:t>
      </w:r>
      <w:r w:rsidRPr="00E829D5">
        <w:t xml:space="preserve">and strategies under the Convention on Biological Diversity and its Protocols, including the financial mechanism, </w:t>
      </w:r>
      <w:r>
        <w:t xml:space="preserve">and </w:t>
      </w:r>
      <w:r w:rsidRPr="00E829D5">
        <w:t>strategies and plans for strengthening and fast tracking resource mobilization, capacity-building and development, technical and scientific cooperation and technology transfer, knowledge management</w:t>
      </w:r>
      <w:r>
        <w:t>, gender responsive implementation</w:t>
      </w:r>
      <w:r w:rsidRPr="00E829D5">
        <w:t xml:space="preserve"> and </w:t>
      </w:r>
      <w:r>
        <w:t>for</w:t>
      </w:r>
      <w:r w:rsidRPr="00E829D5">
        <w:t xml:space="preserve"> mainstreaming biodiversity</w:t>
      </w:r>
      <w:r w:rsidRPr="00B22294">
        <w:t xml:space="preserve"> within and across policies and sectors</w:t>
      </w:r>
      <w:r w:rsidRPr="00E829D5">
        <w:t>, as well as through relevant mechanisms under other conventions and international processes</w:t>
      </w:r>
      <w:r>
        <w:t xml:space="preserve"> combined under</w:t>
      </w:r>
      <w:r w:rsidRPr="00E829D5">
        <w:t xml:space="preserve"> aligned programmes of work</w:t>
      </w:r>
      <w:r>
        <w:t>, and</w:t>
      </w:r>
      <w:r w:rsidRPr="00E829D5">
        <w:t xml:space="preserve"> </w:t>
      </w:r>
      <w:r>
        <w:t>through</w:t>
      </w:r>
      <w:r w:rsidRPr="00E829D5">
        <w:t xml:space="preserve"> national and regional biodiversity action plans. </w:t>
      </w:r>
      <w:r w:rsidRPr="7B3BC124">
        <w:rPr>
          <w:rStyle w:val="normaltextrun"/>
          <w:rFonts w:eastAsiaTheme="majorEastAsia"/>
          <w:color w:val="000000" w:themeColor="text1"/>
          <w:bdr w:val="none" w:sz="0" w:space="0" w:color="auto" w:frame="1"/>
        </w:rPr>
        <w:t xml:space="preserve">The implementation will </w:t>
      </w:r>
      <w:r w:rsidRPr="53AD49FA">
        <w:rPr>
          <w:rStyle w:val="normaltextrun"/>
          <w:color w:val="000000" w:themeColor="text1"/>
          <w:bdr w:val="none" w:sz="0" w:space="0" w:color="auto" w:frame="1"/>
        </w:rPr>
        <w:t xml:space="preserve">also </w:t>
      </w:r>
      <w:r w:rsidRPr="7B3BC124">
        <w:rPr>
          <w:rStyle w:val="normaltextrun"/>
          <w:rFonts w:eastAsiaTheme="majorEastAsia"/>
          <w:color w:val="000000" w:themeColor="text1"/>
          <w:bdr w:val="none" w:sz="0" w:space="0" w:color="auto" w:frame="1"/>
        </w:rPr>
        <w:t>be supported by the</w:t>
      </w:r>
      <w:r w:rsidRPr="53AD49FA">
        <w:rPr>
          <w:rStyle w:val="normaltextrun"/>
          <w:color w:val="000000" w:themeColor="text1"/>
          <w:bdr w:val="none" w:sz="0" w:space="0" w:color="auto" w:frame="1"/>
        </w:rPr>
        <w:t xml:space="preserve"> establishment of </w:t>
      </w:r>
      <w:r w:rsidRPr="00E829D5">
        <w:t xml:space="preserve">an additional financial mechanism in a form of a Global Biodiversity Fund; a global mechanism for sharing benefits arising from the utilization of genetic resources and digital sequence information on genetic resources; an institutional mechanism to promote and facilitate technical and scientific cooperation, </w:t>
      </w:r>
      <w:r w:rsidRPr="53AD49FA">
        <w:rPr>
          <w:kern w:val="22"/>
        </w:rPr>
        <w:t>including a global technical and scientific cooperation support centre that would work together with a network of regional support centres</w:t>
      </w:r>
      <w:r w:rsidRPr="00E829D5">
        <w:t>; an institutional mechanism for continuity of the work programme on Article 8j and related provisions; and a mechanism to facilitate education and knowledge sharing among Parties and relevant stakeholders.</w:t>
      </w:r>
    </w:p>
    <w:p w14:paraId="3EF0AF46" w14:textId="77777777" w:rsidR="00742FED" w:rsidRPr="00E829D5" w:rsidRDefault="00742FED" w:rsidP="00742FED">
      <w:pPr>
        <w:pStyle w:val="Para1"/>
        <w:numPr>
          <w:ilvl w:val="0"/>
          <w:numId w:val="2"/>
        </w:numPr>
        <w:tabs>
          <w:tab w:val="clear" w:pos="360"/>
          <w:tab w:val="num" w:pos="630"/>
        </w:tabs>
        <w:rPr>
          <w:kern w:val="22"/>
        </w:rPr>
      </w:pPr>
      <w:r w:rsidRPr="00E829D5">
        <w:rPr>
          <w:kern w:val="22"/>
        </w:rPr>
        <w:t xml:space="preserve">Mobilization </w:t>
      </w:r>
      <w:r w:rsidRPr="00394122">
        <w:t>of</w:t>
      </w:r>
      <w:r w:rsidRPr="00E829D5">
        <w:rPr>
          <w:kern w:val="22"/>
        </w:rPr>
        <w:t xml:space="preserve"> resources from all sources is essential to </w:t>
      </w:r>
      <w:r w:rsidRPr="00E829D5">
        <w:t xml:space="preserve">ensure predictability, </w:t>
      </w:r>
      <w:proofErr w:type="gramStart"/>
      <w:r w:rsidRPr="00E829D5">
        <w:t>adequacy</w:t>
      </w:r>
      <w:proofErr w:type="gramEnd"/>
      <w:r w:rsidRPr="00E829D5">
        <w:t xml:space="preserve"> and timely flow of resources</w:t>
      </w:r>
      <w:r w:rsidRPr="00E829D5">
        <w:rPr>
          <w:kern w:val="22"/>
        </w:rPr>
        <w:t xml:space="preserve"> for achieving the goals and targets of the framework</w:t>
      </w:r>
      <w:r w:rsidRPr="00E829D5">
        <w:rPr>
          <w:kern w:val="22"/>
          <w:szCs w:val="22"/>
        </w:rPr>
        <w:t xml:space="preserve">. </w:t>
      </w:r>
      <w:r w:rsidRPr="00E829D5">
        <w:rPr>
          <w:kern w:val="22"/>
        </w:rPr>
        <w:t>To this end it is necessary to</w:t>
      </w:r>
      <w:r w:rsidRPr="00E829D5">
        <w:t xml:space="preserve"> redirect resources harmful to biodiversity to nature-positive activities; </w:t>
      </w:r>
      <w:r w:rsidRPr="00E829D5">
        <w:rPr>
          <w:kern w:val="22"/>
        </w:rPr>
        <w:t xml:space="preserve">align all public and private financial flows with the biodiversity objectives; generate new resources from all sources, private and public, domestic and international, including innovative financial mechanisms with biodiversity safeguards; enhance the effectiveness and efficiency of resource use; and </w:t>
      </w:r>
      <w:r w:rsidRPr="00E829D5">
        <w:t xml:space="preserve">develop national biodiversity finance plans or similar instruments, in line with the framework. </w:t>
      </w:r>
      <w:r w:rsidRPr="00E829D5">
        <w:rPr>
          <w:kern w:val="22"/>
        </w:rPr>
        <w:t>It is also necessary to mainstream biodiversity and ecosystem services within and across all policies and sectors</w:t>
      </w:r>
      <w:r w:rsidRPr="00E829D5">
        <w:t>.</w:t>
      </w:r>
    </w:p>
    <w:p w14:paraId="3280EB2B" w14:textId="77777777" w:rsidR="00742FED" w:rsidRPr="00E829D5" w:rsidRDefault="00742FED" w:rsidP="00742FED">
      <w:pPr>
        <w:pStyle w:val="Para1"/>
        <w:numPr>
          <w:ilvl w:val="0"/>
          <w:numId w:val="2"/>
        </w:numPr>
        <w:tabs>
          <w:tab w:val="clear" w:pos="360"/>
          <w:tab w:val="num" w:pos="630"/>
        </w:tabs>
        <w:rPr>
          <w:kern w:val="22"/>
        </w:rPr>
      </w:pPr>
      <w:r w:rsidRPr="00E829D5">
        <w:lastRenderedPageBreak/>
        <w:t xml:space="preserve">Capacity building and development, technical and scientific cooperation, technology transfer </w:t>
      </w:r>
      <w:r>
        <w:t>and</w:t>
      </w:r>
      <w:r w:rsidRPr="00E829D5">
        <w:t xml:space="preserve"> knowledge management are also key means of implementation</w:t>
      </w:r>
      <w:r w:rsidRPr="00E829D5">
        <w:rPr>
          <w:kern w:val="22"/>
        </w:rPr>
        <w:t xml:space="preserve"> for achieving the framework</w:t>
      </w:r>
      <w:r w:rsidRPr="00E829D5">
        <w:t xml:space="preserve">. Countries are invited to operationalize these means through developing national capacity building and development plans based on the identified needs for  implementation and monitoring of their NBSAPs or integrating these plans in their NBSAPs; integrating the funding needs for the implementation of these plans into national biodiversity finance plans or similar instruments; </w:t>
      </w:r>
      <w:r w:rsidRPr="00E829D5">
        <w:rPr>
          <w:kern w:val="22"/>
        </w:rPr>
        <w:t xml:space="preserve">and identifying and articulating the needs as well as opportunities for technical and scientific cooperation, technology transfer and knowledge management to implement the framework, in line with the long-term strategic framework for capacity building and development, and </w:t>
      </w:r>
      <w:r>
        <w:rPr>
          <w:kern w:val="22"/>
        </w:rPr>
        <w:t>its</w:t>
      </w:r>
      <w:r w:rsidRPr="00E829D5">
        <w:rPr>
          <w:kern w:val="22"/>
        </w:rPr>
        <w:t xml:space="preserve"> knowledge management component.</w:t>
      </w:r>
    </w:p>
    <w:p w14:paraId="16CAA930" w14:textId="77777777" w:rsidR="00742FED" w:rsidRPr="00E829D5" w:rsidRDefault="00742FED" w:rsidP="00742FED">
      <w:pPr>
        <w:pStyle w:val="Para1"/>
        <w:numPr>
          <w:ilvl w:val="0"/>
          <w:numId w:val="2"/>
        </w:numPr>
        <w:tabs>
          <w:tab w:val="clear" w:pos="360"/>
          <w:tab w:val="num" w:pos="630"/>
        </w:tabs>
        <w:rPr>
          <w:kern w:val="22"/>
        </w:rPr>
      </w:pPr>
      <w:r w:rsidRPr="53AD49FA">
        <w:t>The implementation of the framework will build on an urgent and renewed sense of international cooperation and solidarity, in line with the Principles of the Rio Declaration on Environment and Development. It will be supported through the implementation of</w:t>
      </w:r>
      <w:r w:rsidRPr="53AD49FA">
        <w:rPr>
          <w:kern w:val="22"/>
        </w:rPr>
        <w:t xml:space="preserve"> other biodiversity-related conventions and relevant multilateral agreements, international </w:t>
      </w:r>
      <w:proofErr w:type="gramStart"/>
      <w:r w:rsidRPr="53AD49FA">
        <w:rPr>
          <w:kern w:val="22"/>
        </w:rPr>
        <w:t>organizations</w:t>
      </w:r>
      <w:proofErr w:type="gramEnd"/>
      <w:r w:rsidRPr="53AD49FA">
        <w:rPr>
          <w:kern w:val="22"/>
        </w:rPr>
        <w:t xml:space="preserve"> and initiatives. This will enhance effectiveness and efficiency in achieving the goals and targets of the framework. Parties and relevant stakeholders are encouraged to put in place the innovative solutions and strategic partnerships needed to accelerate the implementation of the framework after its adoption </w:t>
      </w:r>
      <w:proofErr w:type="gramStart"/>
      <w:r w:rsidRPr="53AD49FA">
        <w:rPr>
          <w:kern w:val="22"/>
        </w:rPr>
        <w:t>in order to</w:t>
      </w:r>
      <w:proofErr w:type="gramEnd"/>
      <w:r w:rsidRPr="53AD49FA">
        <w:rPr>
          <w:kern w:val="22"/>
        </w:rPr>
        <w:t xml:space="preserve"> ensure delivery on the ambition in its goals and targets.</w:t>
      </w:r>
    </w:p>
    <w:p w14:paraId="77C964BC" w14:textId="77777777" w:rsidR="00742FED" w:rsidRDefault="00742FED" w:rsidP="00742FED">
      <w:pPr>
        <w:pStyle w:val="Para1"/>
        <w:numPr>
          <w:ilvl w:val="0"/>
          <w:numId w:val="2"/>
        </w:numPr>
        <w:tabs>
          <w:tab w:val="clear" w:pos="360"/>
          <w:tab w:val="num" w:pos="630"/>
        </w:tabs>
      </w:pPr>
      <w:r w:rsidRPr="53AD49FA">
        <w:rPr>
          <w:kern w:val="22"/>
        </w:rPr>
        <w:t xml:space="preserve">All support </w:t>
      </w:r>
      <w:r w:rsidRPr="00394122">
        <w:t>mechanisms</w:t>
      </w:r>
      <w:r w:rsidRPr="53AD49FA">
        <w:rPr>
          <w:kern w:val="22"/>
        </w:rPr>
        <w:t xml:space="preserve"> for implementation will be updated and aligned with the </w:t>
      </w:r>
      <w:r w:rsidRPr="00E829D5">
        <w:rPr>
          <w:kern w:val="22"/>
        </w:rPr>
        <w:t>framework in a timely manner.</w:t>
      </w:r>
      <w:r>
        <w:t>]</w:t>
      </w:r>
    </w:p>
    <w:p w14:paraId="6C7F6C75" w14:textId="1BEB6055" w:rsidR="00742FED" w:rsidRDefault="00742FED" w:rsidP="008B16BD">
      <w:pPr>
        <w:pStyle w:val="Heading2"/>
        <w:suppressLineNumbers/>
        <w:tabs>
          <w:tab w:val="clear" w:pos="720"/>
          <w:tab w:val="left" w:pos="426"/>
        </w:tabs>
        <w:suppressAutoHyphens/>
        <w:ind w:left="360"/>
      </w:pPr>
      <w:r>
        <w:t>Section I.</w:t>
      </w:r>
      <w:r>
        <w:tab/>
        <w:t xml:space="preserve"> Enabling conditions</w:t>
      </w:r>
    </w:p>
    <w:p w14:paraId="6F70A5C2" w14:textId="0D3332E3" w:rsidR="00742FED" w:rsidRPr="001937AA" w:rsidRDefault="00742FED" w:rsidP="00742FED">
      <w:pPr>
        <w:pStyle w:val="Para1"/>
        <w:numPr>
          <w:ilvl w:val="0"/>
          <w:numId w:val="0"/>
        </w:numPr>
        <w:rPr>
          <w:noProof/>
          <w:kern w:val="22"/>
        </w:rPr>
      </w:pPr>
      <w:r w:rsidRPr="00F4525C">
        <w:rPr>
          <w:i/>
          <w:iCs/>
        </w:rPr>
        <w:t>Note</w:t>
      </w:r>
      <w:r w:rsidRPr="005B3B9C">
        <w:rPr>
          <w:i/>
          <w:iCs/>
        </w:rPr>
        <w:t>:</w:t>
      </w:r>
      <w:r w:rsidRPr="7BA2B2BC">
        <w:rPr>
          <w:i/>
          <w:iCs/>
        </w:rPr>
        <w:t xml:space="preserve"> </w:t>
      </w:r>
      <w:r w:rsidRPr="7BA2B2BC">
        <w:rPr>
          <w:i/>
          <w:iCs/>
          <w:noProof/>
        </w:rPr>
        <w:t xml:space="preserve">The text here is the same as the </w:t>
      </w:r>
      <w:r w:rsidR="009A6924">
        <w:rPr>
          <w:i/>
          <w:iCs/>
          <w:noProof/>
        </w:rPr>
        <w:t xml:space="preserve">text in </w:t>
      </w:r>
      <w:r w:rsidRPr="7BA2B2BC">
        <w:rPr>
          <w:i/>
          <w:iCs/>
          <w:noProof/>
        </w:rPr>
        <w:t xml:space="preserve">draft 1 </w:t>
      </w:r>
      <w:r w:rsidR="009A6924">
        <w:rPr>
          <w:i/>
          <w:iCs/>
          <w:noProof/>
        </w:rPr>
        <w:t>of the framework</w:t>
      </w:r>
      <w:r w:rsidRPr="7BA2B2BC">
        <w:rPr>
          <w:i/>
          <w:iCs/>
          <w:noProof/>
        </w:rPr>
        <w:t>. It had been removed from the original for the non-paper but Parties requested to bring it back but put in brackets.</w:t>
      </w:r>
      <w:r w:rsidRPr="7BA2B2BC">
        <w:rPr>
          <w:noProof/>
        </w:rPr>
        <w:t xml:space="preserve"> </w:t>
      </w:r>
      <w:r w:rsidRPr="00F4525C">
        <w:rPr>
          <w:i/>
          <w:iCs/>
          <w:noProof/>
        </w:rPr>
        <w:t xml:space="preserve">Contents pending furhter work mandated to the </w:t>
      </w:r>
      <w:r w:rsidR="009A6924">
        <w:rPr>
          <w:i/>
          <w:iCs/>
          <w:noProof/>
        </w:rPr>
        <w:t>C</w:t>
      </w:r>
      <w:r w:rsidRPr="00F4525C">
        <w:rPr>
          <w:i/>
          <w:iCs/>
          <w:noProof/>
        </w:rPr>
        <w:t>o</w:t>
      </w:r>
      <w:r w:rsidR="009A6924">
        <w:rPr>
          <w:i/>
          <w:iCs/>
          <w:noProof/>
        </w:rPr>
        <w:t>-C</w:t>
      </w:r>
      <w:r w:rsidRPr="00F4525C">
        <w:rPr>
          <w:i/>
          <w:iCs/>
          <w:noProof/>
        </w:rPr>
        <w:t xml:space="preserve">chairs of </w:t>
      </w:r>
      <w:r w:rsidR="009A6924">
        <w:rPr>
          <w:i/>
          <w:iCs/>
          <w:noProof/>
        </w:rPr>
        <w:t>the Working Group on the Post-2020 Global Biodiversity framework</w:t>
      </w:r>
      <w:r w:rsidRPr="00F4525C">
        <w:rPr>
          <w:i/>
          <w:iCs/>
          <w:noProof/>
        </w:rPr>
        <w:t xml:space="preserve"> on section</w:t>
      </w:r>
      <w:r>
        <w:rPr>
          <w:i/>
          <w:iCs/>
          <w:noProof/>
        </w:rPr>
        <w:t xml:space="preserve"> Bb</w:t>
      </w:r>
      <w:r w:rsidRPr="00F4525C">
        <w:rPr>
          <w:i/>
          <w:iCs/>
          <w:noProof/>
        </w:rPr>
        <w:t>is and related elements.</w:t>
      </w:r>
    </w:p>
    <w:p w14:paraId="4F93FAFD" w14:textId="77777777" w:rsidR="00742FED" w:rsidRPr="00A572E9" w:rsidRDefault="00742FED" w:rsidP="00742FED">
      <w:pPr>
        <w:pStyle w:val="Para1"/>
        <w:numPr>
          <w:ilvl w:val="0"/>
          <w:numId w:val="2"/>
        </w:numPr>
        <w:tabs>
          <w:tab w:val="clear" w:pos="360"/>
          <w:tab w:val="num" w:pos="630"/>
        </w:tabs>
      </w:pPr>
      <w:r>
        <w:t>[</w:t>
      </w:r>
      <w:r w:rsidRPr="00CE4400">
        <w:rPr>
          <w:kern w:val="22"/>
        </w:rPr>
        <w:t xml:space="preserve">The implementation of the </w:t>
      </w:r>
      <w:r>
        <w:rPr>
          <w:kern w:val="22"/>
        </w:rPr>
        <w:t>g</w:t>
      </w:r>
      <w:r w:rsidRPr="00CE4400">
        <w:rPr>
          <w:kern w:val="22"/>
        </w:rPr>
        <w:t xml:space="preserve">lobal </w:t>
      </w:r>
      <w:r>
        <w:rPr>
          <w:kern w:val="22"/>
        </w:rPr>
        <w:t>b</w:t>
      </w:r>
      <w:r w:rsidRPr="00CE4400">
        <w:rPr>
          <w:kern w:val="22"/>
        </w:rPr>
        <w:t xml:space="preserve">iodiversity </w:t>
      </w:r>
      <w:r>
        <w:rPr>
          <w:kern w:val="22"/>
        </w:rPr>
        <w:t>f</w:t>
      </w:r>
      <w:r w:rsidRPr="00CE4400">
        <w:rPr>
          <w:kern w:val="22"/>
        </w:rPr>
        <w:t xml:space="preserve">ramework requires integrative governance and whole-of-government approaches to ensure policy coherence and effectiveness, political </w:t>
      </w:r>
      <w:proofErr w:type="gramStart"/>
      <w:r w:rsidRPr="00CE4400">
        <w:rPr>
          <w:kern w:val="22"/>
        </w:rPr>
        <w:t>will</w:t>
      </w:r>
      <w:proofErr w:type="gramEnd"/>
      <w:r w:rsidRPr="00CE4400">
        <w:rPr>
          <w:kern w:val="22"/>
        </w:rPr>
        <w:t xml:space="preserve"> and recognition at the highest levels of government.</w:t>
      </w:r>
    </w:p>
    <w:p w14:paraId="7B108AF5" w14:textId="77777777" w:rsidR="00742FED" w:rsidRPr="00A572E9" w:rsidRDefault="00742FED" w:rsidP="00742FED">
      <w:pPr>
        <w:pStyle w:val="Para1"/>
        <w:numPr>
          <w:ilvl w:val="0"/>
          <w:numId w:val="2"/>
        </w:numPr>
        <w:tabs>
          <w:tab w:val="clear" w:pos="360"/>
          <w:tab w:val="num" w:pos="630"/>
        </w:tabs>
        <w:rPr>
          <w:kern w:val="22"/>
        </w:rPr>
      </w:pPr>
      <w:r w:rsidRPr="5EBCFAAF">
        <w:rPr>
          <w:kern w:val="22"/>
        </w:rPr>
        <w:t xml:space="preserve">It will require a participatory and inclusive whole-of-society approach that engages actors beyond national Governments, including </w:t>
      </w:r>
      <w:r w:rsidRPr="5EBCFAAF">
        <w:rPr>
          <w:rStyle w:val="normaltextrun"/>
          <w:kern w:val="22"/>
        </w:rPr>
        <w:t xml:space="preserve">subnational governments, cities and other local authorities </w:t>
      </w:r>
      <w:r w:rsidRPr="5EBCFAAF">
        <w:rPr>
          <w:kern w:val="22"/>
        </w:rPr>
        <w:t>(including through the Edinburgh Declaration)</w:t>
      </w:r>
      <w:r w:rsidRPr="5EBCFAAF">
        <w:rPr>
          <w:rStyle w:val="normaltextrun"/>
          <w:kern w:val="22"/>
        </w:rPr>
        <w:t>,</w:t>
      </w:r>
      <w:r w:rsidRPr="5EBCFAAF">
        <w:rPr>
          <w:rStyle w:val="FootnoteReference"/>
          <w:kern w:val="22"/>
        </w:rPr>
        <w:footnoteReference w:id="23"/>
      </w:r>
      <w:r w:rsidRPr="5EBCFAAF">
        <w:rPr>
          <w:rStyle w:val="normaltextrun"/>
          <w:kern w:val="22"/>
        </w:rPr>
        <w:t xml:space="preserve"> intergovernmental organizations, non-governmental organizations, indigenous peoples and local communities, women’s groups, youth groups, the business and finance community, the scientific community, academia, faith-based organizations, representatives of sectors related to or dependent on biodiversity, citizens at large, and other stakeholders.</w:t>
      </w:r>
    </w:p>
    <w:p w14:paraId="44AFCB0B" w14:textId="77777777" w:rsidR="00742FED" w:rsidRPr="00A572E9" w:rsidRDefault="00742FED" w:rsidP="00742FED">
      <w:pPr>
        <w:pStyle w:val="Para1"/>
        <w:numPr>
          <w:ilvl w:val="0"/>
          <w:numId w:val="2"/>
        </w:numPr>
        <w:tabs>
          <w:tab w:val="clear" w:pos="360"/>
          <w:tab w:val="num" w:pos="630"/>
        </w:tabs>
        <w:rPr>
          <w:kern w:val="22"/>
        </w:rPr>
      </w:pPr>
      <w:r w:rsidRPr="00D35060">
        <w:rPr>
          <w:kern w:val="22"/>
        </w:rPr>
        <w:t xml:space="preserve">Efficiency and </w:t>
      </w:r>
      <w:r w:rsidRPr="53AD49FA">
        <w:rPr>
          <w:kern w:val="22"/>
        </w:rPr>
        <w:t>effectiveness</w:t>
      </w:r>
      <w:r w:rsidRPr="00D35060">
        <w:rPr>
          <w:kern w:val="22"/>
        </w:rPr>
        <w:t xml:space="preserve"> will be enhanced for all by integration with relevant multilateral e</w:t>
      </w:r>
      <w:r w:rsidRPr="00CE4400">
        <w:rPr>
          <w:kern w:val="22"/>
        </w:rPr>
        <w:t xml:space="preserve">nvironmental agreements and other relevant international processes, at the global, </w:t>
      </w:r>
      <w:proofErr w:type="gramStart"/>
      <w:r w:rsidRPr="00CE4400">
        <w:rPr>
          <w:kern w:val="22"/>
        </w:rPr>
        <w:t>regional</w:t>
      </w:r>
      <w:proofErr w:type="gramEnd"/>
      <w:r w:rsidRPr="00CE4400">
        <w:rPr>
          <w:kern w:val="22"/>
        </w:rPr>
        <w:t xml:space="preserve"> and national levels, including</w:t>
      </w:r>
      <w:r w:rsidRPr="00CE4400">
        <w:rPr>
          <w:color w:val="FF0000"/>
          <w:kern w:val="22"/>
        </w:rPr>
        <w:t xml:space="preserve"> </w:t>
      </w:r>
      <w:r w:rsidRPr="00CE4400">
        <w:rPr>
          <w:kern w:val="22"/>
        </w:rPr>
        <w:t>through the strengthening or establishment of cooperation mechanisms.</w:t>
      </w:r>
    </w:p>
    <w:p w14:paraId="270D5085" w14:textId="77777777" w:rsidR="00742FED" w:rsidRPr="00AC1F2D" w:rsidRDefault="00742FED" w:rsidP="00742FED">
      <w:pPr>
        <w:pStyle w:val="Para1"/>
        <w:numPr>
          <w:ilvl w:val="0"/>
          <w:numId w:val="2"/>
        </w:numPr>
        <w:tabs>
          <w:tab w:val="clear" w:pos="360"/>
          <w:tab w:val="num" w:pos="630"/>
        </w:tabs>
      </w:pPr>
      <w:r w:rsidRPr="53AD49FA">
        <w:rPr>
          <w:kern w:val="22"/>
        </w:rPr>
        <w:t xml:space="preserve">Further, success will depend on ensuring greater gender equality and empowerment of women and girls, reducing inequalities, greater access to education, employing rights-based approaches, and addressing the full range of indirect drivers of biodiversity loss, as identified by the </w:t>
      </w:r>
      <w:r w:rsidRPr="7B3BC124">
        <w:rPr>
          <w:i/>
          <w:iCs/>
          <w:kern w:val="22"/>
        </w:rPr>
        <w:t>Global Assessment Report on Biodiversity and Ecosystem Services</w:t>
      </w:r>
      <w:r w:rsidRPr="53AD49FA">
        <w:rPr>
          <w:kern w:val="22"/>
        </w:rPr>
        <w:t xml:space="preserve"> issued by the Intergovernmental Science-Policy Platform on Biodiversity and Ecosystem Services,</w:t>
      </w:r>
      <w:r w:rsidRPr="53AD49FA">
        <w:rPr>
          <w:rStyle w:val="FootnoteReference"/>
          <w:kern w:val="22"/>
        </w:rPr>
        <w:footnoteReference w:id="24"/>
      </w:r>
      <w:r w:rsidRPr="53AD49FA">
        <w:rPr>
          <w:kern w:val="22"/>
        </w:rPr>
        <w:t xml:space="preserve"> including those not directly addressed by the goals and targets of the Framework, such as demography, conflict and epidemics, including in the context of the 2030 Agenda for Sustainable Development.</w:t>
      </w:r>
      <w:r>
        <w:rPr>
          <w:kern w:val="22"/>
          <w:szCs w:val="22"/>
        </w:rPr>
        <w:t>]</w:t>
      </w:r>
    </w:p>
    <w:p w14:paraId="44D6CAE5" w14:textId="77777777" w:rsidR="00742FED" w:rsidRPr="00F543F2" w:rsidRDefault="00742FED" w:rsidP="00742FED">
      <w:pPr>
        <w:pStyle w:val="Heading2"/>
        <w:suppressLineNumbers/>
        <w:tabs>
          <w:tab w:val="clear" w:pos="720"/>
          <w:tab w:val="left" w:pos="426"/>
        </w:tabs>
        <w:suppressAutoHyphens/>
        <w:ind w:left="360"/>
      </w:pPr>
      <w:r w:rsidRPr="00F543F2">
        <w:rPr>
          <w:szCs w:val="22"/>
        </w:rPr>
        <w:lastRenderedPageBreak/>
        <w:t>Section J</w:t>
      </w:r>
      <w:r>
        <w:rPr>
          <w:szCs w:val="22"/>
        </w:rPr>
        <w:t>.</w:t>
      </w:r>
      <w:r>
        <w:rPr>
          <w:szCs w:val="22"/>
        </w:rPr>
        <w:tab/>
      </w:r>
      <w:r w:rsidRPr="00F543F2">
        <w:rPr>
          <w:szCs w:val="22"/>
        </w:rPr>
        <w:t xml:space="preserve"> </w:t>
      </w:r>
      <w:r w:rsidRPr="00F543F2">
        <w:t>Responsibility and transparency</w:t>
      </w:r>
      <w:r w:rsidRPr="00F543F2">
        <w:rPr>
          <w:rStyle w:val="FootnoteReference"/>
        </w:rPr>
        <w:footnoteReference w:id="25"/>
      </w:r>
    </w:p>
    <w:p w14:paraId="7F327F17" w14:textId="77777777" w:rsidR="00742FED" w:rsidRDefault="00742FED" w:rsidP="00742FED">
      <w:pPr>
        <w:pStyle w:val="Para1"/>
        <w:numPr>
          <w:ilvl w:val="0"/>
          <w:numId w:val="2"/>
        </w:numPr>
        <w:tabs>
          <w:tab w:val="clear" w:pos="360"/>
          <w:tab w:val="num" w:pos="630"/>
        </w:tabs>
      </w:pPr>
      <w:r>
        <w:t>[</w:t>
      </w:r>
      <w:r w:rsidRPr="00CF6E4D">
        <w:t xml:space="preserve">The </w:t>
      </w:r>
      <w:r>
        <w:t>[</w:t>
      </w:r>
      <w:r w:rsidRPr="00CF6E4D">
        <w:t>successful</w:t>
      </w:r>
      <w:r>
        <w:t>]</w:t>
      </w:r>
      <w:r w:rsidRPr="00CF6E4D">
        <w:t xml:space="preserve"> implementation of the framework </w:t>
      </w:r>
      <w:r>
        <w:t>[</w:t>
      </w:r>
      <w:r w:rsidRPr="00CF6E4D">
        <w:t>requires</w:t>
      </w:r>
      <w:r>
        <w:t xml:space="preserve"> [strengthened]</w:t>
      </w:r>
      <w:r w:rsidRPr="00CF6E4D">
        <w:t xml:space="preserve"> responsibility and transparency</w:t>
      </w:r>
      <w:r>
        <w:t xml:space="preserve"> [of </w:t>
      </w:r>
      <w:r w:rsidRPr="53AD49FA">
        <w:rPr>
          <w:kern w:val="22"/>
        </w:rPr>
        <w:t>action</w:t>
      </w:r>
      <w:r>
        <w:t xml:space="preserve"> and support] [from all Parties [in line with the obligations on all Parties under the Convention and] in line with Article 20 of the Convention, including responsibility and transparency in support provided to developing Parties]</w:t>
      </w:r>
      <w:r w:rsidRPr="00CF6E4D">
        <w:t>, which</w:t>
      </w:r>
      <w:r>
        <w:t>]</w:t>
      </w:r>
      <w:r w:rsidRPr="00CF6E4D">
        <w:t xml:space="preserve"> will be supported by </w:t>
      </w:r>
      <w:r>
        <w:t>[</w:t>
      </w:r>
      <w:r w:rsidRPr="00CF6E4D">
        <w:t>effective</w:t>
      </w:r>
      <w:r>
        <w:t>]</w:t>
      </w:r>
      <w:r w:rsidRPr="00CF6E4D">
        <w:t xml:space="preserve"> </w:t>
      </w:r>
      <w:r>
        <w:t xml:space="preserve">[enhanced] </w:t>
      </w:r>
      <w:r w:rsidRPr="00CF6E4D">
        <w:t>mechanisms for planning, monitoring, reporting and review</w:t>
      </w:r>
      <w:r>
        <w:t xml:space="preserve"> [forming a synchronised and cyclical</w:t>
      </w:r>
      <w:r w:rsidDel="00EC2122">
        <w:t xml:space="preserve"> </w:t>
      </w:r>
      <w:r>
        <w:t xml:space="preserve">system] [as described in Decision 15/x] [the mechanisms shall provide flexibility in the implementation of the framework to developing country Parties according to their national circumstances including transparency of support provided and received and provide a full overview of aggregate support provided]. </w:t>
      </w:r>
      <w:r w:rsidRPr="00CF6E4D">
        <w:t>Th</w:t>
      </w:r>
      <w:r>
        <w:t>is</w:t>
      </w:r>
      <w:r w:rsidRPr="00CF6E4D">
        <w:t xml:space="preserve"> include</w:t>
      </w:r>
      <w:r>
        <w:t>s</w:t>
      </w:r>
      <w:r w:rsidRPr="00CF6E4D">
        <w:t xml:space="preserve"> the following elements:</w:t>
      </w:r>
      <w:r>
        <w:t>] [</w:t>
      </w:r>
      <w:r w:rsidRPr="00CF6E4D">
        <w:t xml:space="preserve">The successful implementation of the framework will be supported by effective </w:t>
      </w:r>
      <w:r>
        <w:t xml:space="preserve">enhanced </w:t>
      </w:r>
      <w:r w:rsidRPr="00CF6E4D">
        <w:t>mechanisms for planning, monitoring, reporting and review</w:t>
      </w:r>
      <w:r>
        <w:t xml:space="preserve"> as described in Decision 15/x. </w:t>
      </w:r>
      <w:r w:rsidRPr="00CF6E4D">
        <w:t>Th</w:t>
      </w:r>
      <w:r>
        <w:t>is</w:t>
      </w:r>
      <w:r w:rsidRPr="00CF6E4D">
        <w:t xml:space="preserve"> include</w:t>
      </w:r>
      <w:r>
        <w:t>s</w:t>
      </w:r>
      <w:r w:rsidRPr="00CF6E4D">
        <w:t xml:space="preserve"> the following elements:</w:t>
      </w:r>
      <w:r>
        <w:t>]</w:t>
      </w:r>
    </w:p>
    <w:p w14:paraId="4F4295A2" w14:textId="77777777" w:rsidR="00742FED" w:rsidRPr="008E06A2" w:rsidRDefault="00742FED" w:rsidP="00742FED">
      <w:pPr>
        <w:pStyle w:val="ListParagraph"/>
        <w:numPr>
          <w:ilvl w:val="0"/>
          <w:numId w:val="21"/>
        </w:numPr>
        <w:tabs>
          <w:tab w:val="left" w:pos="0"/>
        </w:tabs>
        <w:spacing w:before="120" w:after="120" w:line="256" w:lineRule="auto"/>
        <w:ind w:left="0" w:firstLine="840"/>
        <w:contextualSpacing w:val="0"/>
      </w:pPr>
      <w:bookmarkStart w:id="2" w:name="_Hlk106702916"/>
      <w:r w:rsidRPr="00850E89">
        <w:t>National biodiversity strategies and action plans (NBSAPs) as the main vehicle for implementation, [reviewed], [as appropriate,] [revised] [upgraded] and updated, [in accordance with the provision of financial resources and means of implementation] [in line with national circumstances [and capabilities]]</w:t>
      </w:r>
      <w:r>
        <w:t xml:space="preserve"> </w:t>
      </w:r>
      <w:r w:rsidRPr="00850E89">
        <w:t>[including [its] national targets aligned] [[to align] with the post-2020 global biodiversity framework [including national targets]</w:t>
      </w:r>
      <w:r>
        <w:t xml:space="preserve"> </w:t>
      </w:r>
      <w:r w:rsidRPr="00850E89">
        <w:t xml:space="preserve">[guided by the headline </w:t>
      </w:r>
      <w:r w:rsidRPr="008E06A2">
        <w:t>indicators]] [and then] communicated [in a standardized format [and synthesized]] [[as soon as possible but] no later than] [in time for] [by] [COP16] [with a view to contributing to collective global efforts to reach the global targets] [and national targets [and including national targets reflecting contributions to each of the global goals and targets of] [aligned to] the GBF [, aligned with global indicators were possible] [identify the indicators to be used] and [communicated] [reported] [as part of the NBSAP or separated from them in time for consideration at COP16 and] in a standardized format];</w:t>
      </w:r>
    </w:p>
    <w:p w14:paraId="4873407E" w14:textId="77777777" w:rsidR="00742FED" w:rsidRDefault="00742FED" w:rsidP="00742FED">
      <w:pPr>
        <w:pStyle w:val="ListParagraph"/>
        <w:numPr>
          <w:ilvl w:val="0"/>
          <w:numId w:val="21"/>
        </w:numPr>
        <w:tabs>
          <w:tab w:val="left" w:pos="720"/>
        </w:tabs>
        <w:spacing w:after="160" w:line="256" w:lineRule="auto"/>
        <w:ind w:left="0" w:firstLine="840"/>
        <w:contextualSpacing w:val="0"/>
        <w:rPr>
          <w:szCs w:val="22"/>
        </w:rPr>
      </w:pPr>
      <w:r w:rsidRPr="008E06A2">
        <w:rPr>
          <w:szCs w:val="22"/>
        </w:rPr>
        <w:t>National reports [as the main reporting instrument [for Parties to report on their implementation of the Convention, on their progress against their NBSAPs and on their contribution to the global goals and targets of the GBF] [under the Convention]], submitted</w:t>
      </w:r>
      <w:r w:rsidRPr="00CF6E4D">
        <w:rPr>
          <w:szCs w:val="22"/>
        </w:rPr>
        <w:t xml:space="preserve"> in [2025 and 2029], </w:t>
      </w:r>
      <w:r>
        <w:rPr>
          <w:szCs w:val="22"/>
        </w:rPr>
        <w:t xml:space="preserve">[[including] [using] the </w:t>
      </w:r>
      <w:r w:rsidRPr="00CF6E4D">
        <w:rPr>
          <w:szCs w:val="22"/>
        </w:rPr>
        <w:t xml:space="preserve">headline indicators </w:t>
      </w:r>
      <w:r>
        <w:rPr>
          <w:szCs w:val="22"/>
        </w:rPr>
        <w:t xml:space="preserve">[contained in the monitoring framework] </w:t>
      </w:r>
      <w:r w:rsidRPr="00CF6E4D">
        <w:rPr>
          <w:szCs w:val="22"/>
        </w:rPr>
        <w:t xml:space="preserve">adopted in </w:t>
      </w:r>
      <w:r>
        <w:rPr>
          <w:szCs w:val="22"/>
        </w:rPr>
        <w:t>d</w:t>
      </w:r>
      <w:r w:rsidRPr="00CF6E4D">
        <w:rPr>
          <w:szCs w:val="22"/>
        </w:rPr>
        <w:t>ecision 15/</w:t>
      </w:r>
      <w:r>
        <w:rPr>
          <w:szCs w:val="22"/>
        </w:rPr>
        <w:t>--</w:t>
      </w:r>
      <w:r w:rsidRPr="00CF6E4D">
        <w:rPr>
          <w:szCs w:val="22"/>
        </w:rPr>
        <w:t xml:space="preserve">, </w:t>
      </w:r>
      <w:r>
        <w:rPr>
          <w:szCs w:val="22"/>
        </w:rPr>
        <w:t>[and information on support provided [and/or received] including tracking financial commitments and responsibilities and avoiding double counting] [and supplemented by component, complementary and national indicators] [</w:t>
      </w:r>
      <w:r w:rsidRPr="00CF6E4D">
        <w:rPr>
          <w:szCs w:val="22"/>
        </w:rPr>
        <w:t>as well as other indicators</w:t>
      </w:r>
      <w:r>
        <w:rPr>
          <w:szCs w:val="22"/>
        </w:rPr>
        <w:t xml:space="preserve">] [and using, when possible, modular reporting tools, such as </w:t>
      </w:r>
      <w:proofErr w:type="spellStart"/>
      <w:r>
        <w:rPr>
          <w:szCs w:val="22"/>
        </w:rPr>
        <w:t>DaRT</w:t>
      </w:r>
      <w:proofErr w:type="spellEnd"/>
      <w:r>
        <w:rPr>
          <w:szCs w:val="22"/>
        </w:rPr>
        <w:t>];</w:t>
      </w:r>
    </w:p>
    <w:p w14:paraId="087DF70C" w14:textId="77777777" w:rsidR="00742FED" w:rsidRPr="00850E89" w:rsidRDefault="00742FED" w:rsidP="00742FED">
      <w:pPr>
        <w:pStyle w:val="ListParagraph"/>
        <w:numPr>
          <w:ilvl w:val="0"/>
          <w:numId w:val="21"/>
        </w:numPr>
        <w:tabs>
          <w:tab w:val="left" w:pos="720"/>
        </w:tabs>
        <w:spacing w:after="160" w:line="256" w:lineRule="auto"/>
        <w:ind w:left="0" w:firstLine="840"/>
        <w:contextualSpacing w:val="0"/>
        <w:rPr>
          <w:szCs w:val="22"/>
        </w:rPr>
      </w:pPr>
      <w:r w:rsidRPr="00850E89">
        <w:t xml:space="preserve">Voluntary peer review processes available for all Parties </w:t>
      </w:r>
      <w:proofErr w:type="gramStart"/>
      <w:r w:rsidRPr="00850E89">
        <w:t>in order to</w:t>
      </w:r>
      <w:proofErr w:type="gramEnd"/>
      <w:r w:rsidRPr="00850E89">
        <w:t xml:space="preserve"> facilitate the sharing of lessons learned and best practices, challenges and solutions [in action and support], including with regards to the means of implementation [, monitoring and reporting]</w:t>
      </w:r>
      <w:r>
        <w:t xml:space="preserve"> </w:t>
      </w:r>
      <w:r w:rsidRPr="00850E89">
        <w:t>[and enhancing implementation over time]</w:t>
      </w:r>
      <w:r>
        <w:t>;</w:t>
      </w:r>
      <w:r>
        <w:rPr>
          <w:rStyle w:val="FootnoteReference"/>
        </w:rPr>
        <w:footnoteReference w:id="26"/>
      </w:r>
    </w:p>
    <w:p w14:paraId="637B2F98" w14:textId="0033E83D" w:rsidR="00742FED" w:rsidRPr="004D0168" w:rsidRDefault="00742FED" w:rsidP="00742FED">
      <w:pPr>
        <w:pStyle w:val="ListParagraph"/>
        <w:numPr>
          <w:ilvl w:val="0"/>
          <w:numId w:val="21"/>
        </w:numPr>
        <w:tabs>
          <w:tab w:val="left" w:pos="720"/>
        </w:tabs>
        <w:spacing w:after="160" w:line="256" w:lineRule="auto"/>
        <w:ind w:left="0" w:firstLine="840"/>
        <w:contextualSpacing w:val="0"/>
        <w:rPr>
          <w:szCs w:val="22"/>
        </w:rPr>
      </w:pPr>
      <w:r>
        <w:t>[Voluntary commitments from] n</w:t>
      </w:r>
      <w:r w:rsidRPr="004D0168">
        <w:t xml:space="preserve">on-state actors </w:t>
      </w:r>
      <w:r>
        <w:t>[</w:t>
      </w:r>
      <w:r w:rsidRPr="004D0168">
        <w:t>encouraged</w:t>
      </w:r>
      <w:r>
        <w:t>] [aligned with [NBSAPs and/or] GBF]</w:t>
      </w:r>
      <w:r w:rsidRPr="004D0168">
        <w:t xml:space="preserve"> to cooperate with </w:t>
      </w:r>
      <w:r>
        <w:t xml:space="preserve">[and complement the efforts undertaken by] </w:t>
      </w:r>
      <w:r w:rsidRPr="004D0168">
        <w:t xml:space="preserve">Parties </w:t>
      </w:r>
      <w:r>
        <w:t>[</w:t>
      </w:r>
      <w:r w:rsidRPr="004D0168">
        <w:t xml:space="preserve">and </w:t>
      </w:r>
      <w:r>
        <w:t xml:space="preserve">to </w:t>
      </w:r>
      <w:r w:rsidRPr="004D0168">
        <w:t xml:space="preserve">contribute </w:t>
      </w:r>
      <w:r>
        <w:t xml:space="preserve">[to the implementation of the framework] </w:t>
      </w:r>
      <w:r w:rsidRPr="004D0168">
        <w:t xml:space="preserve">through </w:t>
      </w:r>
      <w:r>
        <w:t>their</w:t>
      </w:r>
      <w:r w:rsidRPr="004D0168">
        <w:t xml:space="preserve"> commitments </w:t>
      </w:r>
      <w:r>
        <w:t xml:space="preserve">[and actions] </w:t>
      </w:r>
      <w:r w:rsidRPr="004D0168">
        <w:t>aligned with</w:t>
      </w:r>
      <w:r>
        <w:t xml:space="preserve"> [NBSAPs and/or]</w:t>
      </w:r>
      <w:r w:rsidRPr="004D0168">
        <w:t xml:space="preserve"> the GBF</w:t>
      </w:r>
      <w:r>
        <w:t>] [and communicated through the Sharm El-Sheik to Kunming Action Agenda for People and Nature</w:t>
      </w:r>
      <w:proofErr w:type="gramStart"/>
      <w:r>
        <w:t>];</w:t>
      </w:r>
      <w:proofErr w:type="gramEnd"/>
    </w:p>
    <w:p w14:paraId="07DDC8D1" w14:textId="77777777" w:rsidR="00742FED" w:rsidRDefault="00742FED" w:rsidP="00742FED">
      <w:pPr>
        <w:pStyle w:val="ListParagraph"/>
        <w:numPr>
          <w:ilvl w:val="0"/>
          <w:numId w:val="21"/>
        </w:numPr>
        <w:tabs>
          <w:tab w:val="left" w:pos="720"/>
        </w:tabs>
        <w:spacing w:after="160" w:line="256" w:lineRule="auto"/>
        <w:ind w:left="0" w:firstLine="840"/>
        <w:contextualSpacing w:val="0"/>
        <w:rPr>
          <w:szCs w:val="22"/>
        </w:rPr>
      </w:pPr>
      <w:r>
        <w:rPr>
          <w:szCs w:val="22"/>
        </w:rPr>
        <w:lastRenderedPageBreak/>
        <w:t>[</w:t>
      </w:r>
      <w:r w:rsidRPr="00CF6E4D">
        <w:rPr>
          <w:szCs w:val="22"/>
        </w:rPr>
        <w:t xml:space="preserve">Global </w:t>
      </w:r>
      <w:r>
        <w:rPr>
          <w:szCs w:val="22"/>
        </w:rPr>
        <w:t>analysis of collective [ambition] [Synthesis of NBSAPs including national targets based on the global goals and targets] [on both action and support] [based on NBSAPs and national targets] to be carried out [by COP16 and COP18] and] [periodic] global [</w:t>
      </w:r>
      <w:r w:rsidRPr="00CF6E4D">
        <w:rPr>
          <w:szCs w:val="22"/>
        </w:rPr>
        <w:t>stocktake</w:t>
      </w:r>
      <w:r>
        <w:rPr>
          <w:szCs w:val="22"/>
        </w:rPr>
        <w:t>]</w:t>
      </w:r>
      <w:r w:rsidRPr="00CF6E4D">
        <w:rPr>
          <w:szCs w:val="22"/>
        </w:rPr>
        <w:t>/</w:t>
      </w:r>
      <w:r>
        <w:rPr>
          <w:szCs w:val="22"/>
        </w:rPr>
        <w:t xml:space="preserve">[conducting] </w:t>
      </w:r>
      <w:r w:rsidRPr="00CF6E4D">
        <w:rPr>
          <w:szCs w:val="22"/>
        </w:rPr>
        <w:t>review</w:t>
      </w:r>
      <w:r>
        <w:rPr>
          <w:szCs w:val="22"/>
        </w:rPr>
        <w:t>[s]</w:t>
      </w:r>
      <w:r w:rsidRPr="00CF6E4D">
        <w:rPr>
          <w:szCs w:val="22"/>
        </w:rPr>
        <w:t xml:space="preserve"> of </w:t>
      </w:r>
      <w:r>
        <w:rPr>
          <w:szCs w:val="22"/>
        </w:rPr>
        <w:t>[the collective] [</w:t>
      </w:r>
      <w:r w:rsidRPr="00CF6E4D">
        <w:rPr>
          <w:szCs w:val="22"/>
        </w:rPr>
        <w:t>progress in the</w:t>
      </w:r>
      <w:r>
        <w:rPr>
          <w:szCs w:val="22"/>
        </w:rPr>
        <w:t>]</w:t>
      </w:r>
      <w:r w:rsidRPr="00CF6E4D">
        <w:rPr>
          <w:szCs w:val="22"/>
        </w:rPr>
        <w:t xml:space="preserve"> implementation of</w:t>
      </w:r>
      <w:r>
        <w:rPr>
          <w:szCs w:val="22"/>
        </w:rPr>
        <w:t xml:space="preserve"> the </w:t>
      </w:r>
      <w:r w:rsidRPr="00CF6E4D">
        <w:rPr>
          <w:szCs w:val="22"/>
        </w:rPr>
        <w:t>GBF</w:t>
      </w:r>
      <w:r>
        <w:rPr>
          <w:szCs w:val="22"/>
        </w:rPr>
        <w:t>,[including [the provision of] [domestic and international] means of implementation [from all sources] [capacity and resource needs as well as the tracking of funding related responsibilities of developed country Parties]] [made available for consideration at every other COP, beginning at COP17]</w:t>
      </w:r>
      <w:r w:rsidRPr="00CF6E4D">
        <w:rPr>
          <w:szCs w:val="22"/>
        </w:rPr>
        <w:t xml:space="preserve"> [to be carried out at COP 17</w:t>
      </w:r>
      <w:r>
        <w:rPr>
          <w:szCs w:val="22"/>
        </w:rPr>
        <w:t xml:space="preserve"> [mid-term review]</w:t>
      </w:r>
      <w:r w:rsidRPr="00CF6E4D">
        <w:rPr>
          <w:szCs w:val="22"/>
        </w:rPr>
        <w:t xml:space="preserve"> and COP 19</w:t>
      </w:r>
      <w:r>
        <w:rPr>
          <w:szCs w:val="22"/>
        </w:rPr>
        <w:t xml:space="preserve"> [final review]</w:t>
      </w:r>
      <w:r w:rsidRPr="00CF6E4D">
        <w:rPr>
          <w:szCs w:val="22"/>
        </w:rPr>
        <w:t xml:space="preserve">] </w:t>
      </w:r>
      <w:r>
        <w:rPr>
          <w:szCs w:val="22"/>
        </w:rPr>
        <w:t>[</w:t>
      </w:r>
      <w:r w:rsidRPr="00CF6E4D">
        <w:rPr>
          <w:szCs w:val="22"/>
        </w:rPr>
        <w:t xml:space="preserve">on the basis of an </w:t>
      </w:r>
      <w:r>
        <w:rPr>
          <w:szCs w:val="22"/>
        </w:rPr>
        <w:t>[</w:t>
      </w:r>
      <w:r w:rsidRPr="00CF6E4D">
        <w:rPr>
          <w:szCs w:val="22"/>
        </w:rPr>
        <w:t>aggregate</w:t>
      </w:r>
      <w:r>
        <w:rPr>
          <w:szCs w:val="22"/>
        </w:rPr>
        <w:t>] [comprehensive]</w:t>
      </w:r>
      <w:r w:rsidRPr="00CF6E4D">
        <w:rPr>
          <w:szCs w:val="22"/>
        </w:rPr>
        <w:t xml:space="preserve"> analysis of</w:t>
      </w:r>
      <w:r>
        <w:rPr>
          <w:szCs w:val="22"/>
        </w:rPr>
        <w:t xml:space="preserve"> information from [NBSAPs,]</w:t>
      </w:r>
      <w:r w:rsidRPr="00CF6E4D">
        <w:rPr>
          <w:szCs w:val="22"/>
        </w:rPr>
        <w:t xml:space="preserve"> national reports </w:t>
      </w:r>
      <w:r>
        <w:rPr>
          <w:szCs w:val="22"/>
        </w:rPr>
        <w:t>[and scientific, technical and technological advice provided by the Subsidiary Bodies of the Convention] [</w:t>
      </w:r>
      <w:r w:rsidRPr="00CF6E4D">
        <w:rPr>
          <w:szCs w:val="22"/>
        </w:rPr>
        <w:t>and other relevant information sources</w:t>
      </w:r>
      <w:r>
        <w:rPr>
          <w:szCs w:val="22"/>
        </w:rPr>
        <w:t>, [such as the NBSAP and contributions] [including] from [biodiversity related conventions,] non-state actors [and in light of the latest IPBES [conceptual framework and its deliverables] [reports and best available science] [and other relevant evidence based on different knowledge systems]]]];</w:t>
      </w:r>
      <w:r>
        <w:rPr>
          <w:rStyle w:val="FootnoteReference"/>
          <w:szCs w:val="22"/>
        </w:rPr>
        <w:footnoteReference w:id="27"/>
      </w:r>
    </w:p>
    <w:p w14:paraId="626DB14C" w14:textId="77777777" w:rsidR="00742FED" w:rsidRDefault="00742FED" w:rsidP="00742FED">
      <w:pPr>
        <w:pStyle w:val="ListParagraph"/>
        <w:spacing w:before="120" w:after="120"/>
        <w:ind w:left="0" w:firstLine="839"/>
        <w:contextualSpacing w:val="0"/>
        <w:rPr>
          <w:szCs w:val="22"/>
        </w:rPr>
      </w:pPr>
      <w:r>
        <w:rPr>
          <w:szCs w:val="22"/>
        </w:rPr>
        <w:t xml:space="preserve">(e) </w:t>
      </w:r>
      <w:r w:rsidRPr="001C2EE0">
        <w:rPr>
          <w:i/>
          <w:iCs/>
          <w:szCs w:val="22"/>
        </w:rPr>
        <w:t>alt.</w:t>
      </w:r>
      <w:r>
        <w:rPr>
          <w:szCs w:val="22"/>
        </w:rPr>
        <w:t xml:space="preserve"> [[Global analysis of collective ambition [to be carried out by COP16 and COP18] and] global [stocktake]/review [to be carried out by COP17 and COP19] of the implementation of the GBF;]</w:t>
      </w:r>
    </w:p>
    <w:p w14:paraId="2537935E" w14:textId="77777777" w:rsidR="00742FED" w:rsidRDefault="00742FED" w:rsidP="00742FED">
      <w:pPr>
        <w:pStyle w:val="ListParagraph"/>
        <w:spacing w:before="120" w:after="120"/>
        <w:ind w:left="0" w:firstLine="839"/>
        <w:contextualSpacing w:val="0"/>
        <w:rPr>
          <w:szCs w:val="22"/>
        </w:rPr>
      </w:pPr>
      <w:r>
        <w:rPr>
          <w:szCs w:val="22"/>
        </w:rPr>
        <w:t xml:space="preserve">(e) </w:t>
      </w:r>
      <w:r w:rsidRPr="001C2EE0">
        <w:rPr>
          <w:i/>
          <w:iCs/>
          <w:szCs w:val="22"/>
        </w:rPr>
        <w:t>alt</w:t>
      </w:r>
      <w:r>
        <w:rPr>
          <w:i/>
          <w:iCs/>
          <w:szCs w:val="22"/>
        </w:rPr>
        <w:t xml:space="preserve"> </w:t>
      </w:r>
      <w:r w:rsidRPr="001C2EE0">
        <w:rPr>
          <w:i/>
          <w:iCs/>
          <w:szCs w:val="22"/>
        </w:rPr>
        <w:t>2</w:t>
      </w:r>
      <w:r>
        <w:rPr>
          <w:szCs w:val="22"/>
        </w:rPr>
        <w:t xml:space="preserve">. [Review of progress in the implementation of the GBF </w:t>
      </w:r>
      <w:proofErr w:type="gramStart"/>
      <w:r>
        <w:rPr>
          <w:szCs w:val="22"/>
        </w:rPr>
        <w:t>on the basis of</w:t>
      </w:r>
      <w:proofErr w:type="gramEnd"/>
      <w:r>
        <w:rPr>
          <w:szCs w:val="22"/>
        </w:rPr>
        <w:t xml:space="preserve"> national reports and scientific, technical and technological advice provided by the Subsidiary Bodies of the Convention, in line with the provisions of the Convention;]</w:t>
      </w:r>
    </w:p>
    <w:p w14:paraId="601D400F" w14:textId="77777777" w:rsidR="00742FED" w:rsidRDefault="00742FED" w:rsidP="00742FED">
      <w:pPr>
        <w:pStyle w:val="ListParagraph"/>
        <w:spacing w:before="120" w:after="120"/>
        <w:ind w:left="0" w:firstLine="839"/>
        <w:contextualSpacing w:val="0"/>
      </w:pPr>
      <w:r>
        <w:rPr>
          <w:szCs w:val="22"/>
        </w:rPr>
        <w:t xml:space="preserve">(e) </w:t>
      </w:r>
      <w:r w:rsidRPr="001C2EE0">
        <w:rPr>
          <w:i/>
          <w:iCs/>
          <w:szCs w:val="22"/>
        </w:rPr>
        <w:t>bis</w:t>
      </w:r>
      <w:r>
        <w:rPr>
          <w:szCs w:val="22"/>
        </w:rPr>
        <w:t xml:space="preserve"> [[In response to the above global stocktake an encouragement to Parties to periodically review] [</w:t>
      </w:r>
      <w:r w:rsidRPr="004D0168">
        <w:t>Parties</w:t>
      </w:r>
      <w:r>
        <w:t xml:space="preserve"> [should] [are] [may, on a voluntary basis,] [encouraged</w:t>
      </w:r>
      <w:r w:rsidRPr="004D0168">
        <w:t xml:space="preserve"> to</w:t>
      </w:r>
      <w:r>
        <w:t>]</w:t>
      </w:r>
      <w:r w:rsidRPr="004D0168">
        <w:t xml:space="preserve"> review</w:t>
      </w:r>
      <w:r>
        <w:t xml:space="preserve"> [their NBSAPs] </w:t>
      </w:r>
      <w:r w:rsidRPr="004D0168">
        <w:t>and</w:t>
      </w:r>
      <w:r>
        <w:t xml:space="preserve">] </w:t>
      </w:r>
      <w:r w:rsidRPr="004D0168">
        <w:t xml:space="preserve">progressively </w:t>
      </w:r>
      <w:r>
        <w:t>[update] [</w:t>
      </w:r>
      <w:r w:rsidRPr="004D0168">
        <w:t>increase</w:t>
      </w:r>
      <w:r>
        <w:t>]</w:t>
      </w:r>
      <w:r w:rsidRPr="004D0168">
        <w:t xml:space="preserve"> </w:t>
      </w:r>
      <w:r>
        <w:t>[</w:t>
      </w:r>
      <w:r w:rsidRPr="004D0168">
        <w:t>the</w:t>
      </w:r>
      <w:r>
        <w:t>ir national targets</w:t>
      </w:r>
      <w:r w:rsidRPr="004D0168">
        <w:t xml:space="preserve"> </w:t>
      </w:r>
      <w:r>
        <w:t>and[/or]] [the ambition of] [</w:t>
      </w:r>
      <w:r w:rsidRPr="004D0168">
        <w:t>domestic</w:t>
      </w:r>
      <w:r>
        <w:t>]</w:t>
      </w:r>
      <w:r w:rsidRPr="004D0168">
        <w:t xml:space="preserve"> implementation</w:t>
      </w:r>
      <w:r>
        <w:t xml:space="preserve"> [as needed to contribute to the achievement of the global goals and targets] [following the global biodiversity stocktake],</w:t>
      </w:r>
      <w:r w:rsidRPr="004D0168">
        <w:t xml:space="preserve"> as </w:t>
      </w:r>
      <w:r>
        <w:t>appropriate;]</w:t>
      </w:r>
    </w:p>
    <w:p w14:paraId="5D2F6127" w14:textId="77777777" w:rsidR="00742FED" w:rsidRPr="008048D2" w:rsidRDefault="00742FED" w:rsidP="00742FED">
      <w:pPr>
        <w:pStyle w:val="ListParagraph"/>
        <w:spacing w:before="120" w:after="120"/>
        <w:ind w:left="0" w:firstLine="839"/>
        <w:contextualSpacing w:val="0"/>
      </w:pPr>
      <w:r>
        <w:t xml:space="preserve">(e) </w:t>
      </w:r>
      <w:r w:rsidRPr="001C2EE0">
        <w:rPr>
          <w:i/>
          <w:iCs/>
        </w:rPr>
        <w:t>bis alt</w:t>
      </w:r>
      <w:r w:rsidRPr="008048D2">
        <w:t>. [Consideration by the Parties of the need to respond in appropriate and a commensurate way to the output of the mid-term review on implementation</w:t>
      </w:r>
      <w:r>
        <w:t>;</w:t>
      </w:r>
      <w:r w:rsidRPr="008048D2">
        <w:t>]</w:t>
      </w:r>
    </w:p>
    <w:p w14:paraId="7DAF0FF9" w14:textId="77777777" w:rsidR="00742FED" w:rsidRDefault="00742FED" w:rsidP="00742FED">
      <w:pPr>
        <w:pStyle w:val="ListParagraph"/>
        <w:numPr>
          <w:ilvl w:val="0"/>
          <w:numId w:val="21"/>
        </w:numPr>
        <w:tabs>
          <w:tab w:val="left" w:pos="0"/>
        </w:tabs>
        <w:spacing w:before="120" w:after="120"/>
        <w:ind w:left="0" w:firstLine="839"/>
        <w:contextualSpacing w:val="0"/>
      </w:pPr>
      <w:r w:rsidRPr="008048D2">
        <w:t>Each meeting of the Conference of the Parties to review progress [and identify gaps] in implementation of the post-2020 global biodiversity framework [, [including the identification of gaps in] [and provision of]</w:t>
      </w:r>
      <w:r>
        <w:t xml:space="preserve"> </w:t>
      </w:r>
      <w:r w:rsidRPr="008048D2">
        <w:t>[domestic and international] means of implementation [from all sources], [</w:t>
      </w:r>
      <w:proofErr w:type="gramStart"/>
      <w:r w:rsidRPr="008048D2">
        <w:t>and also</w:t>
      </w:r>
      <w:proofErr w:type="gramEnd"/>
      <w:r w:rsidRPr="008048D2">
        <w:t xml:space="preserve"> resources, [obstacles,] capacities and technological needs,]] and to make a recommendation for further action as necessary.  </w:t>
      </w:r>
    </w:p>
    <w:p w14:paraId="4004B87F" w14:textId="77777777" w:rsidR="00742FED" w:rsidRPr="00CF6E4D" w:rsidRDefault="00742FED" w:rsidP="00742FED">
      <w:pPr>
        <w:spacing w:before="240" w:line="276" w:lineRule="auto"/>
      </w:pPr>
      <w:r>
        <w:t xml:space="preserve">[36 </w:t>
      </w:r>
      <w:r w:rsidRPr="001C2EE0">
        <w:rPr>
          <w:i/>
          <w:iCs/>
        </w:rPr>
        <w:t>alt</w:t>
      </w:r>
      <w:r w:rsidRPr="00CF6E4D">
        <w:t xml:space="preserve">. The successful implementation of the framework requires responsibility and transparency, which will be supported by effective mechanisms for planning, monitoring, </w:t>
      </w:r>
      <w:proofErr w:type="gramStart"/>
      <w:r w:rsidRPr="00CF6E4D">
        <w:t>reporting</w:t>
      </w:r>
      <w:proofErr w:type="gramEnd"/>
      <w:r w:rsidRPr="00CF6E4D">
        <w:t xml:space="preserve"> and review</w:t>
      </w:r>
      <w:r>
        <w:t xml:space="preserve"> forming a synchronized and cyclical</w:t>
      </w:r>
      <w:r w:rsidDel="00EC2122">
        <w:t xml:space="preserve"> </w:t>
      </w:r>
      <w:r>
        <w:t xml:space="preserve">system. </w:t>
      </w:r>
      <w:r w:rsidRPr="00CF6E4D">
        <w:t>Th</w:t>
      </w:r>
      <w:r>
        <w:t>is</w:t>
      </w:r>
      <w:r w:rsidRPr="00CF6E4D">
        <w:t xml:space="preserve"> include</w:t>
      </w:r>
      <w:r>
        <w:t>s</w:t>
      </w:r>
      <w:r w:rsidRPr="00CF6E4D">
        <w:t xml:space="preserve"> the following elements:</w:t>
      </w:r>
    </w:p>
    <w:p w14:paraId="1026AF7D" w14:textId="77777777" w:rsidR="00742FED" w:rsidRPr="004D0168" w:rsidRDefault="00742FED" w:rsidP="00742FED">
      <w:pPr>
        <w:pStyle w:val="ListParagraph"/>
        <w:numPr>
          <w:ilvl w:val="0"/>
          <w:numId w:val="20"/>
        </w:numPr>
        <w:tabs>
          <w:tab w:val="left" w:pos="720"/>
        </w:tabs>
        <w:spacing w:before="120" w:after="120"/>
        <w:ind w:left="0" w:firstLine="709"/>
        <w:contextualSpacing w:val="0"/>
        <w:rPr>
          <w:szCs w:val="22"/>
        </w:rPr>
      </w:pPr>
      <w:r w:rsidRPr="00CF6E4D">
        <w:rPr>
          <w:szCs w:val="22"/>
        </w:rPr>
        <w:t xml:space="preserve">National biodiversity strategies and action plans (NBSAPs) as the main vehicle for implementation, </w:t>
      </w:r>
      <w:r>
        <w:rPr>
          <w:szCs w:val="22"/>
        </w:rPr>
        <w:t xml:space="preserve">aligned with the post-2020 global </w:t>
      </w:r>
      <w:r w:rsidRPr="00EB60EA">
        <w:rPr>
          <w:szCs w:val="22"/>
        </w:rPr>
        <w:t xml:space="preserve">biodiversity framework and reviewed, </w:t>
      </w:r>
      <w:proofErr w:type="gramStart"/>
      <w:r w:rsidRPr="00EB60EA">
        <w:rPr>
          <w:szCs w:val="22"/>
        </w:rPr>
        <w:t>updated</w:t>
      </w:r>
      <w:proofErr w:type="gramEnd"/>
      <w:r w:rsidRPr="00EB60EA">
        <w:rPr>
          <w:szCs w:val="22"/>
        </w:rPr>
        <w:t xml:space="preserve"> and communicated in time for [COP16] in a standardized format as elaborated in decision 15/--. </w:t>
      </w:r>
      <w:r w:rsidRPr="00EB60EA">
        <w:t>Parties</w:t>
      </w:r>
      <w:r>
        <w:t xml:space="preserve"> are encouraged</w:t>
      </w:r>
      <w:r w:rsidRPr="004D0168">
        <w:t xml:space="preserve"> to review</w:t>
      </w:r>
      <w:r>
        <w:t xml:space="preserve"> </w:t>
      </w:r>
      <w:r w:rsidRPr="004D0168">
        <w:t>and progressively increase the</w:t>
      </w:r>
      <w:r>
        <w:t>ir national targets</w:t>
      </w:r>
      <w:r w:rsidRPr="004D0168">
        <w:t xml:space="preserve"> </w:t>
      </w:r>
      <w:r>
        <w:t xml:space="preserve">and </w:t>
      </w:r>
      <w:r w:rsidRPr="004D0168">
        <w:t>domestic implementation</w:t>
      </w:r>
      <w:r>
        <w:t>,</w:t>
      </w:r>
      <w:r w:rsidRPr="004D0168">
        <w:t xml:space="preserve"> as </w:t>
      </w:r>
      <w:proofErr w:type="gramStart"/>
      <w:r>
        <w:t>appropriate;</w:t>
      </w:r>
      <w:proofErr w:type="gramEnd"/>
      <w:r w:rsidRPr="004D0168">
        <w:t xml:space="preserve"> </w:t>
      </w:r>
    </w:p>
    <w:p w14:paraId="37270F99" w14:textId="77777777" w:rsidR="00742FED" w:rsidRPr="00CF6E4D" w:rsidRDefault="00742FED" w:rsidP="00742FED">
      <w:pPr>
        <w:pStyle w:val="ListParagraph"/>
        <w:numPr>
          <w:ilvl w:val="0"/>
          <w:numId w:val="20"/>
        </w:numPr>
        <w:tabs>
          <w:tab w:val="left" w:pos="720"/>
        </w:tabs>
        <w:spacing w:before="120" w:after="120"/>
        <w:ind w:left="0" w:firstLine="709"/>
        <w:contextualSpacing w:val="0"/>
        <w:rPr>
          <w:szCs w:val="22"/>
        </w:rPr>
      </w:pPr>
      <w:r w:rsidRPr="00CF6E4D">
        <w:rPr>
          <w:szCs w:val="22"/>
        </w:rPr>
        <w:t xml:space="preserve">National reports, submitted in [2025 and 2029], </w:t>
      </w:r>
      <w:r>
        <w:rPr>
          <w:szCs w:val="22"/>
        </w:rPr>
        <w:t xml:space="preserve">including the </w:t>
      </w:r>
      <w:r w:rsidRPr="00CF6E4D">
        <w:rPr>
          <w:szCs w:val="22"/>
        </w:rPr>
        <w:t xml:space="preserve">headline indicators adopted in </w:t>
      </w:r>
      <w:r>
        <w:rPr>
          <w:szCs w:val="22"/>
        </w:rPr>
        <w:t>d</w:t>
      </w:r>
      <w:r w:rsidRPr="00CF6E4D">
        <w:rPr>
          <w:szCs w:val="22"/>
        </w:rPr>
        <w:t>ecision 15/</w:t>
      </w:r>
      <w:r>
        <w:rPr>
          <w:szCs w:val="22"/>
        </w:rPr>
        <w:t>--</w:t>
      </w:r>
      <w:r w:rsidRPr="00CF6E4D">
        <w:rPr>
          <w:szCs w:val="22"/>
        </w:rPr>
        <w:t xml:space="preserve">, as well as other </w:t>
      </w:r>
      <w:proofErr w:type="gramStart"/>
      <w:r w:rsidRPr="00CF6E4D">
        <w:rPr>
          <w:szCs w:val="22"/>
        </w:rPr>
        <w:t>indicators</w:t>
      </w:r>
      <w:r>
        <w:rPr>
          <w:szCs w:val="22"/>
        </w:rPr>
        <w:t>;</w:t>
      </w:r>
      <w:proofErr w:type="gramEnd"/>
      <w:r w:rsidRPr="00CF6E4D">
        <w:rPr>
          <w:szCs w:val="22"/>
        </w:rPr>
        <w:t xml:space="preserve"> </w:t>
      </w:r>
    </w:p>
    <w:p w14:paraId="708E3B78" w14:textId="77777777" w:rsidR="00742FED" w:rsidRDefault="00742FED" w:rsidP="00742FED">
      <w:pPr>
        <w:pStyle w:val="ListParagraph"/>
        <w:numPr>
          <w:ilvl w:val="0"/>
          <w:numId w:val="20"/>
        </w:numPr>
        <w:tabs>
          <w:tab w:val="left" w:pos="720"/>
        </w:tabs>
        <w:spacing w:before="120" w:after="120"/>
        <w:ind w:left="0" w:firstLine="709"/>
        <w:contextualSpacing w:val="0"/>
        <w:rPr>
          <w:szCs w:val="22"/>
        </w:rPr>
      </w:pPr>
      <w:r>
        <w:rPr>
          <w:szCs w:val="22"/>
        </w:rPr>
        <w:lastRenderedPageBreak/>
        <w:t>F</w:t>
      </w:r>
      <w:r w:rsidRPr="00CF6E4D">
        <w:rPr>
          <w:szCs w:val="22"/>
        </w:rPr>
        <w:t xml:space="preserve">acilitative, non-punitive, </w:t>
      </w:r>
      <w:r>
        <w:rPr>
          <w:szCs w:val="22"/>
        </w:rPr>
        <w:t xml:space="preserve">and </w:t>
      </w:r>
      <w:r w:rsidRPr="00CF6E4D">
        <w:rPr>
          <w:szCs w:val="22"/>
        </w:rPr>
        <w:t>respectful sharing of collective lessons learnt,</w:t>
      </w:r>
      <w:r>
        <w:rPr>
          <w:szCs w:val="22"/>
        </w:rPr>
        <w:t xml:space="preserve"> and</w:t>
      </w:r>
      <w:r w:rsidRPr="00CF6E4D">
        <w:rPr>
          <w:szCs w:val="22"/>
        </w:rPr>
        <w:t xml:space="preserve"> best practices, challenges and solutions </w:t>
      </w:r>
      <w:r>
        <w:rPr>
          <w:szCs w:val="22"/>
        </w:rPr>
        <w:t xml:space="preserve">through voluntary peer review and open-ended forum for country-by-country review </w:t>
      </w:r>
      <w:r w:rsidRPr="00CF6E4D">
        <w:rPr>
          <w:szCs w:val="22"/>
        </w:rPr>
        <w:t>avoid</w:t>
      </w:r>
      <w:r>
        <w:rPr>
          <w:szCs w:val="22"/>
        </w:rPr>
        <w:t>ing</w:t>
      </w:r>
      <w:r w:rsidRPr="00CF6E4D">
        <w:rPr>
          <w:szCs w:val="22"/>
        </w:rPr>
        <w:t xml:space="preserve"> placing </w:t>
      </w:r>
      <w:r>
        <w:rPr>
          <w:szCs w:val="22"/>
        </w:rPr>
        <w:t xml:space="preserve">an </w:t>
      </w:r>
      <w:r w:rsidRPr="00CF6E4D">
        <w:rPr>
          <w:szCs w:val="22"/>
        </w:rPr>
        <w:t xml:space="preserve">undue burden on </w:t>
      </w:r>
      <w:proofErr w:type="gramStart"/>
      <w:r w:rsidRPr="00CF6E4D">
        <w:rPr>
          <w:szCs w:val="22"/>
        </w:rPr>
        <w:t>Parties</w:t>
      </w:r>
      <w:r>
        <w:rPr>
          <w:szCs w:val="22"/>
        </w:rPr>
        <w:t>;</w:t>
      </w:r>
      <w:proofErr w:type="gramEnd"/>
    </w:p>
    <w:p w14:paraId="1B8C5119" w14:textId="77777777" w:rsidR="00742FED" w:rsidRPr="004D0168" w:rsidRDefault="00742FED" w:rsidP="00742FED">
      <w:pPr>
        <w:pStyle w:val="ListParagraph"/>
        <w:numPr>
          <w:ilvl w:val="0"/>
          <w:numId w:val="20"/>
        </w:numPr>
        <w:tabs>
          <w:tab w:val="left" w:pos="720"/>
        </w:tabs>
        <w:spacing w:before="120" w:after="120"/>
        <w:ind w:left="0" w:firstLine="709"/>
        <w:contextualSpacing w:val="0"/>
        <w:rPr>
          <w:szCs w:val="22"/>
        </w:rPr>
      </w:pPr>
      <w:r w:rsidRPr="004D0168">
        <w:t xml:space="preserve">Non-state actors encouraged to cooperate with Parties and </w:t>
      </w:r>
      <w:r>
        <w:t xml:space="preserve">to </w:t>
      </w:r>
      <w:r w:rsidRPr="004D0168">
        <w:t xml:space="preserve">contribute through </w:t>
      </w:r>
      <w:r>
        <w:t>their</w:t>
      </w:r>
      <w:r w:rsidRPr="004D0168">
        <w:t xml:space="preserve"> commitments aligned with the </w:t>
      </w:r>
      <w:proofErr w:type="gramStart"/>
      <w:r w:rsidRPr="004D0168">
        <w:t>GBF</w:t>
      </w:r>
      <w:r>
        <w:t>;</w:t>
      </w:r>
      <w:proofErr w:type="gramEnd"/>
      <w:r w:rsidRPr="004D0168">
        <w:t xml:space="preserve">  </w:t>
      </w:r>
    </w:p>
    <w:p w14:paraId="710FF223" w14:textId="77777777" w:rsidR="00742FED" w:rsidRPr="00CF6E4D" w:rsidRDefault="00742FED" w:rsidP="00742FED">
      <w:pPr>
        <w:pStyle w:val="ListParagraph"/>
        <w:numPr>
          <w:ilvl w:val="0"/>
          <w:numId w:val="20"/>
        </w:numPr>
        <w:tabs>
          <w:tab w:val="left" w:pos="720"/>
        </w:tabs>
        <w:spacing w:before="120" w:after="120"/>
        <w:ind w:left="0" w:firstLine="709"/>
        <w:contextualSpacing w:val="0"/>
        <w:rPr>
          <w:szCs w:val="22"/>
        </w:rPr>
      </w:pPr>
      <w:r w:rsidRPr="00CF6E4D">
        <w:rPr>
          <w:szCs w:val="22"/>
        </w:rPr>
        <w:t xml:space="preserve">Global </w:t>
      </w:r>
      <w:r>
        <w:rPr>
          <w:szCs w:val="22"/>
        </w:rPr>
        <w:t xml:space="preserve">analysis of collective ambition to be carried out [by COP16 and COP18] and global </w:t>
      </w:r>
      <w:r w:rsidRPr="00CF6E4D">
        <w:rPr>
          <w:szCs w:val="22"/>
        </w:rPr>
        <w:t>stocktake/review of progress in the implementation of GBF [to be carried out at COP 17 and COP 19] on the basis of an aggregate analysis of</w:t>
      </w:r>
      <w:r>
        <w:rPr>
          <w:szCs w:val="22"/>
        </w:rPr>
        <w:t xml:space="preserve"> information from NBSAPs,</w:t>
      </w:r>
      <w:r w:rsidRPr="00CF6E4D">
        <w:rPr>
          <w:szCs w:val="22"/>
        </w:rPr>
        <w:t xml:space="preserve"> national reports and other relevant information sources</w:t>
      </w:r>
      <w:r>
        <w:rPr>
          <w:szCs w:val="22"/>
        </w:rPr>
        <w:t xml:space="preserve">, including from non-state </w:t>
      </w:r>
      <w:proofErr w:type="gramStart"/>
      <w:r>
        <w:rPr>
          <w:szCs w:val="22"/>
        </w:rPr>
        <w:t>actors;</w:t>
      </w:r>
      <w:proofErr w:type="gramEnd"/>
      <w:r w:rsidRPr="00CF6E4D">
        <w:rPr>
          <w:szCs w:val="22"/>
        </w:rPr>
        <w:t xml:space="preserve">   </w:t>
      </w:r>
    </w:p>
    <w:p w14:paraId="0BC9228D" w14:textId="77777777" w:rsidR="00742FED" w:rsidRPr="004D0168" w:rsidRDefault="00742FED" w:rsidP="00742FED">
      <w:pPr>
        <w:numPr>
          <w:ilvl w:val="0"/>
          <w:numId w:val="20"/>
        </w:numPr>
        <w:tabs>
          <w:tab w:val="left" w:pos="720"/>
        </w:tabs>
        <w:spacing w:before="120" w:after="120"/>
        <w:ind w:left="0" w:firstLine="709"/>
      </w:pPr>
      <w:r w:rsidRPr="00CF6E4D">
        <w:t xml:space="preserve">Each </w:t>
      </w:r>
      <w:r>
        <w:t xml:space="preserve">meeting of the Conference of the Parties </w:t>
      </w:r>
      <w:r w:rsidRPr="00CF6E4D">
        <w:t xml:space="preserve">to </w:t>
      </w:r>
      <w:r>
        <w:t xml:space="preserve">review </w:t>
      </w:r>
      <w:r w:rsidRPr="00CF6E4D">
        <w:t xml:space="preserve">progress in implementation of the post-2020 global biodiversity framework, including </w:t>
      </w:r>
      <w:r>
        <w:t xml:space="preserve">the identification of </w:t>
      </w:r>
      <w:r w:rsidRPr="00CF6E4D">
        <w:t xml:space="preserve">gaps in means of implementation, and </w:t>
      </w:r>
      <w:r>
        <w:t xml:space="preserve">a recommendation for </w:t>
      </w:r>
      <w:r w:rsidRPr="00CF6E4D">
        <w:t>further action as necessary</w:t>
      </w:r>
      <w:r>
        <w:t>.]</w:t>
      </w:r>
    </w:p>
    <w:bookmarkEnd w:id="2"/>
    <w:p w14:paraId="3E3F3C30" w14:textId="77777777" w:rsidR="00742FED" w:rsidRDefault="00742FED" w:rsidP="00742FED">
      <w:pPr>
        <w:pStyle w:val="Para1"/>
        <w:numPr>
          <w:ilvl w:val="0"/>
          <w:numId w:val="2"/>
        </w:numPr>
        <w:tabs>
          <w:tab w:val="clear" w:pos="360"/>
        </w:tabs>
      </w:pPr>
      <w:r>
        <w:t xml:space="preserve">[The mechanism of implementation will be undertaken in a facilitative, non-intrusive, non-punitive manner, respecting national sovereignty, and avoiding placing undue burden on Parties. [It will consider the common but differentiated responsibilities between developed and developing country Parties and provide flexibility for developing country Parties which is to be self-determined.]] </w:t>
      </w:r>
    </w:p>
    <w:p w14:paraId="1AF4C36C" w14:textId="77777777" w:rsidR="00742FED" w:rsidRPr="00CF6E4D" w:rsidRDefault="00742FED" w:rsidP="00742FED">
      <w:pPr>
        <w:pStyle w:val="Para1"/>
        <w:numPr>
          <w:ilvl w:val="0"/>
          <w:numId w:val="2"/>
        </w:numPr>
        <w:tabs>
          <w:tab w:val="clear" w:pos="360"/>
        </w:tabs>
      </w:pPr>
      <w:r>
        <w:t>These mechanisms are aligned with, as appropriate, the planning, monitoring, reporting and review processes under the Cartagena and Nagoya Protocols, other relevant multilateral conventions and the 2030 Agenda for Sustainable Development, as well as the Gender Plan of Action.</w:t>
      </w:r>
      <w:r w:rsidRPr="7B3BC124">
        <w:rPr>
          <w:i/>
          <w:iCs/>
          <w:color w:val="FF0000"/>
        </w:rPr>
        <w:t xml:space="preserve"> </w:t>
      </w:r>
    </w:p>
    <w:p w14:paraId="3AF9D2BD" w14:textId="77777777" w:rsidR="00742FED" w:rsidRDefault="00742FED" w:rsidP="00742FED">
      <w:pPr>
        <w:pStyle w:val="Para1"/>
        <w:numPr>
          <w:ilvl w:val="0"/>
          <w:numId w:val="2"/>
        </w:numPr>
        <w:tabs>
          <w:tab w:val="clear" w:pos="360"/>
        </w:tabs>
      </w:pPr>
      <w:bookmarkStart w:id="3" w:name="_Hlk106703791"/>
      <w:r>
        <w:rPr>
          <w:rStyle w:val="normaltextrun"/>
          <w:color w:val="000000"/>
          <w:shd w:val="clear" w:color="auto" w:fill="FFFFFF"/>
          <w:lang w:val="en-CA"/>
        </w:rPr>
        <w:t>These mechanisms</w:t>
      </w:r>
      <w:r w:rsidRPr="00CF6E4D">
        <w:rPr>
          <w:rStyle w:val="normaltextrun"/>
          <w:color w:val="000000"/>
          <w:shd w:val="clear" w:color="auto" w:fill="FFFFFF"/>
          <w:lang w:val="en-CA"/>
        </w:rPr>
        <w:t xml:space="preserve"> </w:t>
      </w:r>
      <w:r>
        <w:rPr>
          <w:rStyle w:val="normaltextrun"/>
          <w:color w:val="000000"/>
          <w:shd w:val="clear" w:color="auto" w:fill="FFFFFF"/>
          <w:lang w:val="en-CA"/>
        </w:rPr>
        <w:t xml:space="preserve">will utilize </w:t>
      </w:r>
      <w:r w:rsidRPr="00CF6E4D">
        <w:rPr>
          <w:rStyle w:val="normaltextrun"/>
          <w:color w:val="000000"/>
          <w:shd w:val="clear" w:color="auto" w:fill="FFFFFF"/>
          <w:lang w:val="en-CA"/>
        </w:rPr>
        <w:t xml:space="preserve">a practical, easily </w:t>
      </w:r>
      <w:proofErr w:type="gramStart"/>
      <w:r w:rsidRPr="00CF6E4D">
        <w:rPr>
          <w:rStyle w:val="normaltextrun"/>
          <w:color w:val="000000"/>
          <w:shd w:val="clear" w:color="auto" w:fill="FFFFFF"/>
          <w:lang w:val="en-CA"/>
        </w:rPr>
        <w:t>communicated</w:t>
      </w:r>
      <w:proofErr w:type="gramEnd"/>
      <w:r w:rsidRPr="00CF6E4D">
        <w:rPr>
          <w:rStyle w:val="normaltextrun"/>
          <w:color w:val="000000"/>
          <w:shd w:val="clear" w:color="auto" w:fill="FFFFFF"/>
          <w:lang w:val="en-CA"/>
        </w:rPr>
        <w:t xml:space="preserve"> and adaptable monitoring framework</w:t>
      </w:r>
      <w:r>
        <w:rPr>
          <w:rStyle w:val="normaltextrun"/>
          <w:color w:val="000000"/>
          <w:shd w:val="clear" w:color="auto" w:fill="FFFFFF"/>
          <w:lang w:val="en-CA"/>
        </w:rPr>
        <w:t xml:space="preserve">, </w:t>
      </w:r>
      <w:r w:rsidRPr="001C2EE0">
        <w:t>comprised</w:t>
      </w:r>
      <w:r>
        <w:rPr>
          <w:rStyle w:val="normaltextrun"/>
          <w:color w:val="000000"/>
          <w:shd w:val="clear" w:color="auto" w:fill="FFFFFF"/>
          <w:lang w:val="en-CA"/>
        </w:rPr>
        <w:t xml:space="preserve"> of </w:t>
      </w:r>
      <w:r w:rsidRPr="00CF6E4D">
        <w:rPr>
          <w:rStyle w:val="normaltextrun"/>
          <w:color w:val="000000"/>
          <w:shd w:val="clear" w:color="auto" w:fill="FFFFFF"/>
          <w:lang w:val="en-CA"/>
        </w:rPr>
        <w:t>a set of headline indicators</w:t>
      </w:r>
      <w:r>
        <w:rPr>
          <w:rStyle w:val="normaltextrun"/>
          <w:color w:val="000000"/>
          <w:shd w:val="clear" w:color="auto" w:fill="FFFFFF"/>
          <w:lang w:val="en-CA"/>
        </w:rPr>
        <w:t xml:space="preserve">, as well as </w:t>
      </w:r>
      <w:r w:rsidRPr="00CF6E4D">
        <w:rPr>
          <w:rStyle w:val="normaltextrun"/>
          <w:color w:val="000000"/>
          <w:shd w:val="clear" w:color="auto" w:fill="FFFFFF"/>
          <w:lang w:val="en-CA"/>
        </w:rPr>
        <w:t>component, complementary and other indicators</w:t>
      </w:r>
      <w:r>
        <w:rPr>
          <w:rStyle w:val="normaltextrun"/>
          <w:color w:val="000000"/>
          <w:shd w:val="clear" w:color="auto" w:fill="FFFFFF"/>
          <w:lang w:val="en-CA"/>
        </w:rPr>
        <w:t>,</w:t>
      </w:r>
      <w:r w:rsidRPr="00CF6E4D">
        <w:rPr>
          <w:rStyle w:val="normaltextrun"/>
          <w:color w:val="000000"/>
          <w:shd w:val="clear" w:color="auto" w:fill="FFFFFF"/>
          <w:lang w:val="en-CA"/>
        </w:rPr>
        <w:t xml:space="preserve"> which can be used to track </w:t>
      </w:r>
      <w:r>
        <w:rPr>
          <w:rStyle w:val="normaltextrun"/>
          <w:color w:val="000000"/>
          <w:shd w:val="clear" w:color="auto" w:fill="FFFFFF"/>
          <w:lang w:val="en-CA"/>
        </w:rPr>
        <w:t xml:space="preserve">national and global </w:t>
      </w:r>
      <w:r w:rsidRPr="00CF6E4D">
        <w:rPr>
          <w:rStyle w:val="normaltextrun"/>
          <w:color w:val="000000"/>
          <w:shd w:val="clear" w:color="auto" w:fill="FFFFFF"/>
          <w:lang w:val="en-CA"/>
        </w:rPr>
        <w:t>progress towards post-2020 global goals and targets</w:t>
      </w:r>
      <w:r>
        <w:rPr>
          <w:rStyle w:val="normaltextrun"/>
          <w:color w:val="000000"/>
          <w:shd w:val="clear" w:color="auto" w:fill="FFFFFF"/>
          <w:lang w:val="en-CA"/>
        </w:rPr>
        <w:t xml:space="preserve">. </w:t>
      </w:r>
      <w:bookmarkEnd w:id="3"/>
    </w:p>
    <w:p w14:paraId="1D166199" w14:textId="77777777" w:rsidR="00742FED" w:rsidRPr="00DD0A15" w:rsidRDefault="00742FED" w:rsidP="00742FED">
      <w:pPr>
        <w:pStyle w:val="Para1"/>
        <w:numPr>
          <w:ilvl w:val="0"/>
          <w:numId w:val="2"/>
        </w:numPr>
        <w:tabs>
          <w:tab w:val="clear" w:pos="360"/>
        </w:tabs>
      </w:pPr>
      <w:r>
        <w:t xml:space="preserve">Capacity, </w:t>
      </w:r>
      <w:proofErr w:type="gramStart"/>
      <w:r>
        <w:t>technology</w:t>
      </w:r>
      <w:proofErr w:type="gramEnd"/>
      <w:r>
        <w:t xml:space="preserve"> and resource support will be provided to Parties to enable the implementation of these mechanisms for responsibility and transparency based on the principles in [</w:t>
      </w:r>
      <w:proofErr w:type="spellStart"/>
      <w:r>
        <w:t>B.</w:t>
      </w:r>
      <w:r w:rsidRPr="7B3BC124">
        <w:rPr>
          <w:i/>
          <w:iCs/>
        </w:rPr>
        <w:t>bis</w:t>
      </w:r>
      <w:proofErr w:type="spellEnd"/>
      <w:r>
        <w:t>] [from all Parties in line with Article 20 of the Convention, including responsibility and transparency in support provided to developing Parties].</w:t>
      </w:r>
    </w:p>
    <w:p w14:paraId="7EAAE240" w14:textId="77777777" w:rsidR="00742FED" w:rsidRPr="00D103E0" w:rsidRDefault="00742FED" w:rsidP="00742FED">
      <w:pPr>
        <w:pStyle w:val="Heading2"/>
        <w:suppressLineNumbers/>
        <w:tabs>
          <w:tab w:val="clear" w:pos="720"/>
          <w:tab w:val="left" w:pos="426"/>
        </w:tabs>
        <w:suppressAutoHyphens/>
        <w:ind w:left="360"/>
        <w:rPr>
          <w:kern w:val="22"/>
          <w:szCs w:val="22"/>
        </w:rPr>
      </w:pPr>
      <w:r w:rsidRPr="00D103E0">
        <w:rPr>
          <w:szCs w:val="22"/>
        </w:rPr>
        <w:t>Section K</w:t>
      </w:r>
      <w:r>
        <w:rPr>
          <w:szCs w:val="22"/>
        </w:rPr>
        <w:t>.</w:t>
      </w:r>
      <w:r>
        <w:rPr>
          <w:szCs w:val="22"/>
        </w:rPr>
        <w:tab/>
      </w:r>
      <w:r w:rsidRPr="00D103E0">
        <w:rPr>
          <w:szCs w:val="22"/>
        </w:rPr>
        <w:t xml:space="preserve"> </w:t>
      </w:r>
      <w:r w:rsidRPr="00D103E0">
        <w:rPr>
          <w:kern w:val="22"/>
          <w:szCs w:val="22"/>
        </w:rPr>
        <w:t xml:space="preserve">Communication, education, </w:t>
      </w:r>
      <w:proofErr w:type="gramStart"/>
      <w:r w:rsidRPr="00D103E0">
        <w:rPr>
          <w:kern w:val="22"/>
          <w:szCs w:val="22"/>
        </w:rPr>
        <w:t>awareness</w:t>
      </w:r>
      <w:proofErr w:type="gramEnd"/>
      <w:r w:rsidRPr="00D103E0">
        <w:rPr>
          <w:kern w:val="22"/>
          <w:szCs w:val="22"/>
        </w:rPr>
        <w:t xml:space="preserve"> and uptake</w:t>
      </w:r>
    </w:p>
    <w:p w14:paraId="7CB6AFE0" w14:textId="77777777" w:rsidR="00742FED" w:rsidRPr="001C2EE0" w:rsidRDefault="00742FED" w:rsidP="00742FED">
      <w:pPr>
        <w:rPr>
          <w:i/>
        </w:rPr>
      </w:pPr>
      <w:r w:rsidRPr="001C2EE0">
        <w:rPr>
          <w:i/>
          <w:szCs w:val="22"/>
        </w:rPr>
        <w:t>N</w:t>
      </w:r>
      <w:r>
        <w:rPr>
          <w:i/>
          <w:szCs w:val="22"/>
        </w:rPr>
        <w:t>ote:</w:t>
      </w:r>
      <w:r w:rsidRPr="001C2EE0">
        <w:rPr>
          <w:i/>
          <w:szCs w:val="22"/>
        </w:rPr>
        <w:t xml:space="preserve"> this text is based on the first reading but was not negotiated during the contact group sessions</w:t>
      </w:r>
    </w:p>
    <w:p w14:paraId="078623AF" w14:textId="77777777" w:rsidR="00742FED" w:rsidRPr="00E829D5" w:rsidRDefault="00742FED" w:rsidP="00742FED">
      <w:pPr>
        <w:pStyle w:val="Para1"/>
        <w:numPr>
          <w:ilvl w:val="0"/>
          <w:numId w:val="2"/>
        </w:numPr>
        <w:tabs>
          <w:tab w:val="clear" w:pos="360"/>
        </w:tabs>
      </w:pPr>
      <w:r>
        <w:t>[</w:t>
      </w:r>
      <w:r w:rsidRPr="001C2EE0">
        <w:t>Enhancing</w:t>
      </w:r>
      <w:r w:rsidRPr="53AD49FA">
        <w:rPr>
          <w:kern w:val="22"/>
        </w:rPr>
        <w:t xml:space="preserve"> communication, education, and awareness on biodiversity and the uptake of this framework by all actors is essential to achieve its effective implementation and behavioural change, support sustainable lifestyles and institutionalize biodiversity values, including by:</w:t>
      </w:r>
    </w:p>
    <w:p w14:paraId="40139511" w14:textId="77777777" w:rsidR="00742FED" w:rsidRPr="00E829D5" w:rsidRDefault="00742FED" w:rsidP="00742FED">
      <w:pPr>
        <w:pStyle w:val="Para1"/>
        <w:numPr>
          <w:ilvl w:val="0"/>
          <w:numId w:val="0"/>
        </w:numPr>
        <w:suppressLineNumbers/>
        <w:suppressAutoHyphens/>
        <w:ind w:firstLine="720"/>
        <w:rPr>
          <w:kern w:val="22"/>
          <w:szCs w:val="22"/>
        </w:rPr>
      </w:pPr>
      <w:r w:rsidRPr="00E829D5">
        <w:rPr>
          <w:kern w:val="22"/>
          <w:szCs w:val="22"/>
        </w:rPr>
        <w:t>(a)</w:t>
      </w:r>
      <w:r w:rsidRPr="00E829D5">
        <w:rPr>
          <w:kern w:val="22"/>
          <w:szCs w:val="22"/>
        </w:rPr>
        <w:tab/>
        <w:t xml:space="preserve">Increasing awareness, understanding and appreciation of the knowledge systems, diverse values of biodiversity and ecosystems services, including associated traditional knowledge, </w:t>
      </w:r>
      <w:r w:rsidRPr="00E829D5" w:rsidDel="00AB5E9A">
        <w:rPr>
          <w:kern w:val="22"/>
          <w:szCs w:val="22"/>
        </w:rPr>
        <w:t xml:space="preserve">approaches and </w:t>
      </w:r>
      <w:proofErr w:type="spellStart"/>
      <w:r w:rsidRPr="00E829D5" w:rsidDel="00AB5E9A">
        <w:rPr>
          <w:kern w:val="22"/>
          <w:szCs w:val="22"/>
        </w:rPr>
        <w:t>cosmovisions</w:t>
      </w:r>
      <w:proofErr w:type="spellEnd"/>
      <w:r w:rsidRPr="00E829D5">
        <w:rPr>
          <w:kern w:val="22"/>
          <w:szCs w:val="22"/>
        </w:rPr>
        <w:t xml:space="preserve"> of indigenous peoples and local communities while ensuring their right to self-determination, including their free, prior and informed consent, as well as of biodiversity’s contribution to sustainable </w:t>
      </w:r>
      <w:proofErr w:type="gramStart"/>
      <w:r w:rsidRPr="00E829D5">
        <w:rPr>
          <w:kern w:val="22"/>
          <w:szCs w:val="22"/>
        </w:rPr>
        <w:t>development;</w:t>
      </w:r>
      <w:proofErr w:type="gramEnd"/>
    </w:p>
    <w:p w14:paraId="4A4A7242" w14:textId="77777777" w:rsidR="00742FED" w:rsidRPr="00E829D5" w:rsidRDefault="00742FED" w:rsidP="00742FED">
      <w:pPr>
        <w:pStyle w:val="Para1"/>
        <w:numPr>
          <w:ilvl w:val="0"/>
          <w:numId w:val="0"/>
        </w:numPr>
        <w:suppressLineNumbers/>
        <w:suppressAutoHyphens/>
        <w:ind w:firstLine="709"/>
        <w:rPr>
          <w:kern w:val="22"/>
          <w:szCs w:val="22"/>
        </w:rPr>
      </w:pPr>
      <w:r w:rsidRPr="00E829D5">
        <w:rPr>
          <w:kern w:val="22"/>
          <w:szCs w:val="22"/>
        </w:rPr>
        <w:t>(</w:t>
      </w:r>
      <w:r>
        <w:rPr>
          <w:kern w:val="22"/>
          <w:szCs w:val="22"/>
        </w:rPr>
        <w:t>b</w:t>
      </w:r>
      <w:r w:rsidRPr="00E829D5">
        <w:rPr>
          <w:kern w:val="22"/>
          <w:szCs w:val="22"/>
        </w:rPr>
        <w:t>)</w:t>
      </w:r>
      <w:r>
        <w:rPr>
          <w:i/>
          <w:iCs/>
          <w:kern w:val="22"/>
          <w:szCs w:val="22"/>
        </w:rPr>
        <w:tab/>
      </w:r>
      <w:r w:rsidRPr="00E829D5">
        <w:rPr>
          <w:kern w:val="22"/>
          <w:szCs w:val="22"/>
        </w:rPr>
        <w:t xml:space="preserve"> </w:t>
      </w:r>
      <w:r w:rsidRPr="00E829D5">
        <w:rPr>
          <w:rFonts w:asciiTheme="majorBidi" w:hAnsiTheme="majorBidi" w:cstheme="majorBidi"/>
          <w:szCs w:val="22"/>
        </w:rPr>
        <w:t xml:space="preserve">Increasing awareness on the importance of sustainable use of biodiversity and of the fair and equitable sharing of the benefits arising out of the utilization of genetic resources for poverty eradication efforts and national sustainable development </w:t>
      </w:r>
      <w:proofErr w:type="gramStart"/>
      <w:r w:rsidRPr="00E829D5">
        <w:rPr>
          <w:rFonts w:asciiTheme="majorBidi" w:hAnsiTheme="majorBidi" w:cstheme="majorBidi"/>
          <w:szCs w:val="22"/>
        </w:rPr>
        <w:t>strategies;</w:t>
      </w:r>
      <w:proofErr w:type="gramEnd"/>
    </w:p>
    <w:p w14:paraId="250E39F3" w14:textId="77777777" w:rsidR="00742FED" w:rsidRPr="00E829D5" w:rsidRDefault="00742FED" w:rsidP="00742FED">
      <w:pPr>
        <w:pStyle w:val="Para1"/>
        <w:numPr>
          <w:ilvl w:val="0"/>
          <w:numId w:val="0"/>
        </w:numPr>
        <w:suppressLineNumbers/>
        <w:suppressAutoHyphens/>
        <w:ind w:firstLine="720"/>
        <w:rPr>
          <w:kern w:val="22"/>
          <w:szCs w:val="22"/>
        </w:rPr>
      </w:pPr>
      <w:r w:rsidRPr="00E829D5">
        <w:rPr>
          <w:kern w:val="22"/>
          <w:szCs w:val="22"/>
        </w:rPr>
        <w:t>(</w:t>
      </w:r>
      <w:r>
        <w:rPr>
          <w:kern w:val="22"/>
          <w:szCs w:val="22"/>
        </w:rPr>
        <w:t>c</w:t>
      </w:r>
      <w:r w:rsidRPr="00E829D5">
        <w:rPr>
          <w:kern w:val="22"/>
          <w:szCs w:val="22"/>
        </w:rPr>
        <w:t>)</w:t>
      </w:r>
      <w:r w:rsidRPr="00E829D5">
        <w:rPr>
          <w:kern w:val="22"/>
          <w:szCs w:val="22"/>
        </w:rPr>
        <w:tab/>
        <w:t>Raising awareness among all actors of the need for urgent action to implement the framework</w:t>
      </w:r>
      <w:r>
        <w:rPr>
          <w:kern w:val="22"/>
          <w:szCs w:val="22"/>
        </w:rPr>
        <w:t>,</w:t>
      </w:r>
      <w:r w:rsidRPr="00E829D5">
        <w:rPr>
          <w:kern w:val="22"/>
          <w:szCs w:val="22"/>
        </w:rPr>
        <w:t xml:space="preserve"> while enabling their active engagement in </w:t>
      </w:r>
      <w:r>
        <w:rPr>
          <w:kern w:val="22"/>
          <w:szCs w:val="22"/>
        </w:rPr>
        <w:t>the</w:t>
      </w:r>
      <w:r w:rsidRPr="00E829D5">
        <w:rPr>
          <w:kern w:val="22"/>
          <w:szCs w:val="22"/>
        </w:rPr>
        <w:t xml:space="preserve"> implementation and monitoring of progress towards the achievement of </w:t>
      </w:r>
      <w:r w:rsidRPr="00E829D5" w:rsidDel="00973987">
        <w:rPr>
          <w:kern w:val="22"/>
          <w:szCs w:val="22"/>
        </w:rPr>
        <w:t>its</w:t>
      </w:r>
      <w:r w:rsidRPr="00E829D5">
        <w:rPr>
          <w:kern w:val="22"/>
          <w:szCs w:val="22"/>
        </w:rPr>
        <w:t xml:space="preserve"> goals and </w:t>
      </w:r>
      <w:proofErr w:type="gramStart"/>
      <w:r w:rsidRPr="00E829D5">
        <w:rPr>
          <w:kern w:val="22"/>
          <w:szCs w:val="22"/>
        </w:rPr>
        <w:t>targets;</w:t>
      </w:r>
      <w:proofErr w:type="gramEnd"/>
    </w:p>
    <w:p w14:paraId="2DD1EF4D" w14:textId="77777777" w:rsidR="00742FED" w:rsidRPr="00E829D5" w:rsidRDefault="00742FED" w:rsidP="00742FED">
      <w:pPr>
        <w:pStyle w:val="Para1"/>
        <w:numPr>
          <w:ilvl w:val="0"/>
          <w:numId w:val="0"/>
        </w:numPr>
        <w:suppressLineNumbers/>
        <w:suppressAutoHyphens/>
        <w:ind w:firstLine="720"/>
        <w:rPr>
          <w:kern w:val="22"/>
          <w:szCs w:val="22"/>
        </w:rPr>
      </w:pPr>
      <w:r w:rsidRPr="00E829D5">
        <w:rPr>
          <w:kern w:val="22"/>
          <w:szCs w:val="22"/>
        </w:rPr>
        <w:t>(</w:t>
      </w:r>
      <w:r>
        <w:rPr>
          <w:kern w:val="22"/>
          <w:szCs w:val="22"/>
        </w:rPr>
        <w:t>d</w:t>
      </w:r>
      <w:r w:rsidRPr="00E829D5">
        <w:rPr>
          <w:kern w:val="22"/>
          <w:szCs w:val="22"/>
        </w:rPr>
        <w:t>)</w:t>
      </w:r>
      <w:r w:rsidRPr="00E829D5">
        <w:rPr>
          <w:kern w:val="22"/>
          <w:szCs w:val="22"/>
        </w:rPr>
        <w:tab/>
        <w:t xml:space="preserve">Adapting the language used, level of complexity and thematic content to specific groups of actors, including by developing material that can be translated into indigenous </w:t>
      </w:r>
      <w:proofErr w:type="gramStart"/>
      <w:r w:rsidRPr="00E829D5">
        <w:rPr>
          <w:kern w:val="22"/>
          <w:szCs w:val="22"/>
        </w:rPr>
        <w:t>languages;</w:t>
      </w:r>
      <w:proofErr w:type="gramEnd"/>
    </w:p>
    <w:p w14:paraId="69D63682" w14:textId="77777777" w:rsidR="00742FED" w:rsidRPr="00E829D5" w:rsidRDefault="00742FED" w:rsidP="00742FED">
      <w:pPr>
        <w:pStyle w:val="Para1"/>
        <w:numPr>
          <w:ilvl w:val="0"/>
          <w:numId w:val="0"/>
        </w:numPr>
        <w:suppressLineNumbers/>
        <w:suppressAutoHyphens/>
        <w:ind w:firstLine="720"/>
        <w:rPr>
          <w:kern w:val="22"/>
          <w:szCs w:val="22"/>
        </w:rPr>
      </w:pPr>
      <w:r w:rsidRPr="00E829D5">
        <w:rPr>
          <w:kern w:val="22"/>
          <w:szCs w:val="22"/>
        </w:rPr>
        <w:lastRenderedPageBreak/>
        <w:t>(</w:t>
      </w:r>
      <w:r>
        <w:rPr>
          <w:kern w:val="22"/>
          <w:szCs w:val="22"/>
        </w:rPr>
        <w:t>e</w:t>
      </w:r>
      <w:r w:rsidRPr="00E829D5">
        <w:rPr>
          <w:kern w:val="22"/>
          <w:szCs w:val="22"/>
        </w:rPr>
        <w:t>)</w:t>
      </w:r>
      <w:r w:rsidRPr="00E829D5">
        <w:rPr>
          <w:kern w:val="22"/>
          <w:szCs w:val="22"/>
        </w:rPr>
        <w:tab/>
        <w:t xml:space="preserve">Promoting or developing platforms, partnerships and action agendas, including with media, civil society and educational institutions, to share information on successes, lessons learned and experiences and to allow for adaptive learning and participation in acting for </w:t>
      </w:r>
      <w:proofErr w:type="gramStart"/>
      <w:r w:rsidRPr="00E829D5">
        <w:rPr>
          <w:kern w:val="22"/>
          <w:szCs w:val="22"/>
        </w:rPr>
        <w:t>biodiversity</w:t>
      </w:r>
      <w:r>
        <w:rPr>
          <w:kern w:val="22"/>
          <w:szCs w:val="22"/>
        </w:rPr>
        <w:t>;</w:t>
      </w:r>
      <w:proofErr w:type="gramEnd"/>
    </w:p>
    <w:p w14:paraId="59F61BC0" w14:textId="77777777" w:rsidR="00742FED" w:rsidRPr="00E829D5" w:rsidRDefault="00742FED" w:rsidP="00742FED">
      <w:pPr>
        <w:pStyle w:val="Para1"/>
        <w:numPr>
          <w:ilvl w:val="0"/>
          <w:numId w:val="0"/>
        </w:numPr>
        <w:suppressLineNumbers/>
        <w:suppressAutoHyphens/>
        <w:ind w:firstLine="720"/>
        <w:rPr>
          <w:kern w:val="22"/>
          <w:szCs w:val="22"/>
        </w:rPr>
      </w:pPr>
      <w:r w:rsidRPr="00E829D5">
        <w:rPr>
          <w:kern w:val="22"/>
          <w:szCs w:val="22"/>
        </w:rPr>
        <w:t>(</w:t>
      </w:r>
      <w:r>
        <w:rPr>
          <w:kern w:val="22"/>
          <w:szCs w:val="22"/>
        </w:rPr>
        <w:t>f</w:t>
      </w:r>
      <w:r w:rsidRPr="00E829D5">
        <w:rPr>
          <w:kern w:val="22"/>
          <w:szCs w:val="22"/>
        </w:rPr>
        <w:t>)</w:t>
      </w:r>
      <w:r w:rsidRPr="00E829D5">
        <w:rPr>
          <w:kern w:val="22"/>
          <w:szCs w:val="22"/>
        </w:rPr>
        <w:tab/>
        <w:t xml:space="preserve"> Integrating transformative education on biodiversity into formal, non-formal and informal educational programmes, promoting values and behaviours that are consistent with living in harmony with </w:t>
      </w:r>
      <w:proofErr w:type="gramStart"/>
      <w:r w:rsidRPr="00E829D5">
        <w:rPr>
          <w:kern w:val="22"/>
          <w:szCs w:val="22"/>
        </w:rPr>
        <w:t>nature</w:t>
      </w:r>
      <w:r>
        <w:rPr>
          <w:kern w:val="22"/>
          <w:szCs w:val="22"/>
        </w:rPr>
        <w:t>;</w:t>
      </w:r>
      <w:proofErr w:type="gramEnd"/>
    </w:p>
    <w:p w14:paraId="51937E9F" w14:textId="77777777" w:rsidR="00742FED" w:rsidRPr="00381777" w:rsidRDefault="00742FED" w:rsidP="00742FED">
      <w:pPr>
        <w:ind w:firstLine="720"/>
      </w:pPr>
      <w:r>
        <w:t xml:space="preserve">(g) </w:t>
      </w:r>
      <w:r>
        <w:tab/>
        <w:t xml:space="preserve">Raising awareness on the critical role of science, </w:t>
      </w:r>
      <w:proofErr w:type="gramStart"/>
      <w:r>
        <w:t>technology</w:t>
      </w:r>
      <w:proofErr w:type="gramEnd"/>
      <w:r>
        <w:t xml:space="preserve"> and innovation to strengthen scientific and technical capacities to monitor biodiversity, address knowledge gaps and develop innovative solutions to improve the conservation and sustainable use of biodiversity.]</w:t>
      </w:r>
    </w:p>
    <w:p w14:paraId="1649F0F9" w14:textId="77777777" w:rsidR="00742FED" w:rsidRPr="00742FED" w:rsidRDefault="00742FED" w:rsidP="004763BD"/>
    <w:p w14:paraId="15E30944" w14:textId="77777777" w:rsidR="00463F20" w:rsidRPr="002972D5" w:rsidRDefault="00463F20" w:rsidP="002C2574">
      <w:pPr>
        <w:jc w:val="center"/>
      </w:pPr>
      <w:r>
        <w:t>__________</w:t>
      </w:r>
    </w:p>
    <w:p w14:paraId="5C332F9E" w14:textId="77777777" w:rsidR="00463F20" w:rsidRDefault="00463F20" w:rsidP="00F6586C">
      <w:pPr>
        <w:pStyle w:val="Para1"/>
        <w:numPr>
          <w:ilvl w:val="0"/>
          <w:numId w:val="0"/>
        </w:numPr>
      </w:pPr>
    </w:p>
    <w:p w14:paraId="453E4575" w14:textId="77777777" w:rsidR="00B3369F" w:rsidRPr="00C9161D" w:rsidRDefault="00B3369F" w:rsidP="00C9161D"/>
    <w:sectPr w:rsidR="00B3369F" w:rsidRPr="00C9161D" w:rsidSect="00F4525C">
      <w:headerReference w:type="even" r:id="rId17"/>
      <w:headerReference w:type="default" r:id="rId18"/>
      <w:pgSz w:w="12240" w:h="15840"/>
      <w:pgMar w:top="567"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EA7797" w14:textId="77777777" w:rsidR="007A38C0" w:rsidRDefault="007A38C0" w:rsidP="00CF1848">
      <w:r>
        <w:separator/>
      </w:r>
    </w:p>
  </w:endnote>
  <w:endnote w:type="continuationSeparator" w:id="0">
    <w:p w14:paraId="5DC35A3C" w14:textId="77777777" w:rsidR="007A38C0" w:rsidRDefault="007A38C0"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Univers">
    <w:altName w:val="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Malgun Gothic">
    <w:panose1 w:val="020B0503020000020004"/>
    <w:charset w:val="81"/>
    <w:family w:val="swiss"/>
    <w:pitch w:val="variable"/>
    <w:sig w:usb0="9000002F" w:usb1="29D77CFB" w:usb2="00000012" w:usb3="00000000" w:csb0="0008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4DCFD5" w14:textId="77777777" w:rsidR="007A38C0" w:rsidRDefault="007A38C0" w:rsidP="00CF1848">
      <w:r>
        <w:separator/>
      </w:r>
    </w:p>
  </w:footnote>
  <w:footnote w:type="continuationSeparator" w:id="0">
    <w:p w14:paraId="6E52CD8D" w14:textId="77777777" w:rsidR="007A38C0" w:rsidRDefault="007A38C0" w:rsidP="00CF1848">
      <w:r>
        <w:continuationSeparator/>
      </w:r>
    </w:p>
  </w:footnote>
  <w:footnote w:id="1">
    <w:p w14:paraId="58C3606B" w14:textId="77777777" w:rsidR="0095569C" w:rsidRPr="003F3E4D" w:rsidRDefault="0095569C" w:rsidP="0095569C">
      <w:pPr>
        <w:pStyle w:val="FootnoteText"/>
        <w:suppressLineNumbers/>
        <w:suppressAutoHyphens/>
        <w:ind w:firstLine="0"/>
        <w:jc w:val="left"/>
        <w:rPr>
          <w:snapToGrid w:val="0"/>
          <w:kern w:val="18"/>
        </w:rPr>
      </w:pPr>
      <w:r w:rsidRPr="003F3E4D">
        <w:rPr>
          <w:rStyle w:val="FootnoteReference"/>
          <w:snapToGrid w:val="0"/>
          <w:kern w:val="18"/>
        </w:rPr>
        <w:footnoteRef/>
      </w:r>
      <w:r w:rsidRPr="003F3E4D">
        <w:rPr>
          <w:snapToGrid w:val="0"/>
          <w:kern w:val="18"/>
        </w:rPr>
        <w:t xml:space="preserve"> IPBES (2019): </w:t>
      </w:r>
      <w:r w:rsidRPr="003F3E4D">
        <w:rPr>
          <w:i/>
          <w:iCs/>
          <w:snapToGrid w:val="0"/>
          <w:kern w:val="18"/>
        </w:rPr>
        <w:t>Global Assessment Report on Biodiversity and Ecosystem Services</w:t>
      </w:r>
      <w:r w:rsidRPr="003F3E4D">
        <w:rPr>
          <w:snapToGrid w:val="0"/>
          <w:kern w:val="18"/>
        </w:rPr>
        <w:t>. E. S. </w:t>
      </w:r>
      <w:proofErr w:type="spellStart"/>
      <w:r w:rsidRPr="003F3E4D">
        <w:rPr>
          <w:snapToGrid w:val="0"/>
          <w:kern w:val="18"/>
        </w:rPr>
        <w:t>Brondizio</w:t>
      </w:r>
      <w:proofErr w:type="spellEnd"/>
      <w:r w:rsidRPr="003F3E4D">
        <w:rPr>
          <w:snapToGrid w:val="0"/>
          <w:kern w:val="18"/>
        </w:rPr>
        <w:t>, J. </w:t>
      </w:r>
      <w:proofErr w:type="spellStart"/>
      <w:r w:rsidRPr="003F3E4D">
        <w:rPr>
          <w:snapToGrid w:val="0"/>
          <w:kern w:val="18"/>
        </w:rPr>
        <w:t>Settele</w:t>
      </w:r>
      <w:proofErr w:type="spellEnd"/>
      <w:r w:rsidRPr="003F3E4D">
        <w:rPr>
          <w:snapToGrid w:val="0"/>
          <w:kern w:val="18"/>
        </w:rPr>
        <w:t>, S. Díaz, and H. T. Ngo (editors). IPBES secretariat, Bonn. 1,148 pages. https://doi.org/10.5281/zenodo.3831673.</w:t>
      </w:r>
    </w:p>
  </w:footnote>
  <w:footnote w:id="2">
    <w:p w14:paraId="5A56C1E2" w14:textId="77777777" w:rsidR="0095569C" w:rsidRPr="003F3E4D" w:rsidRDefault="0095569C" w:rsidP="0095569C">
      <w:pPr>
        <w:pStyle w:val="FootnoteText"/>
        <w:suppressLineNumbers/>
        <w:suppressAutoHyphens/>
        <w:ind w:firstLine="0"/>
        <w:jc w:val="left"/>
        <w:rPr>
          <w:snapToGrid w:val="0"/>
          <w:kern w:val="18"/>
        </w:rPr>
      </w:pPr>
      <w:r w:rsidRPr="003F3E4D">
        <w:rPr>
          <w:rStyle w:val="FootnoteReference"/>
          <w:snapToGrid w:val="0"/>
          <w:kern w:val="18"/>
        </w:rPr>
        <w:footnoteRef/>
      </w:r>
      <w:r w:rsidRPr="003F3E4D">
        <w:rPr>
          <w:snapToGrid w:val="0"/>
          <w:kern w:val="18"/>
        </w:rPr>
        <w:t xml:space="preserve"> IPBES (2019): </w:t>
      </w:r>
      <w:r w:rsidRPr="003F3E4D">
        <w:rPr>
          <w:i/>
          <w:iCs/>
          <w:snapToGrid w:val="0"/>
          <w:kern w:val="18"/>
        </w:rPr>
        <w:t>Global Assessment Report on Biodiversity and Ecosystem Services</w:t>
      </w:r>
      <w:r w:rsidRPr="003F3E4D">
        <w:rPr>
          <w:snapToGrid w:val="0"/>
          <w:kern w:val="18"/>
        </w:rPr>
        <w:t>. E. S. </w:t>
      </w:r>
      <w:proofErr w:type="spellStart"/>
      <w:r w:rsidRPr="003F3E4D">
        <w:rPr>
          <w:snapToGrid w:val="0"/>
          <w:kern w:val="18"/>
        </w:rPr>
        <w:t>Brondizio</w:t>
      </w:r>
      <w:proofErr w:type="spellEnd"/>
      <w:r w:rsidRPr="003F3E4D">
        <w:rPr>
          <w:snapToGrid w:val="0"/>
          <w:kern w:val="18"/>
        </w:rPr>
        <w:t>, J. </w:t>
      </w:r>
      <w:proofErr w:type="spellStart"/>
      <w:r w:rsidRPr="003F3E4D">
        <w:rPr>
          <w:snapToGrid w:val="0"/>
          <w:kern w:val="18"/>
        </w:rPr>
        <w:t>Settele</w:t>
      </w:r>
      <w:proofErr w:type="spellEnd"/>
      <w:r w:rsidRPr="003F3E4D">
        <w:rPr>
          <w:snapToGrid w:val="0"/>
          <w:kern w:val="18"/>
        </w:rPr>
        <w:t>, S. Díaz, and H. T. Ngo (editors). IPBES secretariat, Bonn. 1,148 pages. https://doi.org/10.5281/zenodo.3831673.</w:t>
      </w:r>
    </w:p>
  </w:footnote>
  <w:footnote w:id="3">
    <w:p w14:paraId="4D58F336" w14:textId="368CAE84" w:rsidR="0095569C" w:rsidRPr="00753602" w:rsidRDefault="0095569C" w:rsidP="00F4525C">
      <w:pPr>
        <w:pStyle w:val="FootnoteText"/>
        <w:ind w:firstLine="0"/>
      </w:pPr>
      <w:r>
        <w:rPr>
          <w:rStyle w:val="FootnoteReference"/>
        </w:rPr>
        <w:footnoteRef/>
      </w:r>
      <w:r>
        <w:t xml:space="preserve"> </w:t>
      </w:r>
      <w:r w:rsidR="00E83A79">
        <w:t>There are</w:t>
      </w:r>
      <w:r w:rsidR="00E83A79">
        <w:t xml:space="preserve"> </w:t>
      </w:r>
      <w:r w:rsidR="00E83A79">
        <w:t>some overlaps between this paragraph and paragraphs 6 and 15 that need to be addressed (referring to paras 4 and 4 </w:t>
      </w:r>
      <w:r w:rsidR="00E83A79" w:rsidRPr="005935F0">
        <w:rPr>
          <w:i/>
          <w:iCs/>
        </w:rPr>
        <w:t>alt</w:t>
      </w:r>
      <w:r w:rsidR="00E83A79">
        <w:t>1)</w:t>
      </w:r>
    </w:p>
  </w:footnote>
  <w:footnote w:id="4">
    <w:p w14:paraId="68773EF9" w14:textId="7BA7162B" w:rsidR="0095569C" w:rsidRPr="008F3A06" w:rsidRDefault="0095569C" w:rsidP="0095569C">
      <w:pPr>
        <w:pStyle w:val="FootnoteText"/>
        <w:ind w:firstLine="0"/>
        <w:rPr>
          <w:lang w:val="en-US"/>
        </w:rPr>
      </w:pPr>
      <w:r w:rsidRPr="00946CCC">
        <w:rPr>
          <w:rStyle w:val="FootnoteReference"/>
        </w:rPr>
        <w:footnoteRef/>
      </w:r>
      <w:r w:rsidRPr="00946CCC">
        <w:t xml:space="preserve"> </w:t>
      </w:r>
      <w:r w:rsidRPr="00F4525C">
        <w:rPr>
          <w:lang w:val="en-US"/>
        </w:rPr>
        <w:t xml:space="preserve">See operative paragraph1 of the United Nations Environment Assembly </w:t>
      </w:r>
      <w:hyperlink r:id="rId1" w:history="1">
        <w:r w:rsidRPr="00F4525C">
          <w:rPr>
            <w:rStyle w:val="Hyperlink"/>
            <w:lang w:val="en-US"/>
          </w:rPr>
          <w:t>resolution 5/5</w:t>
        </w:r>
      </w:hyperlink>
      <w:r w:rsidRPr="00F4525C">
        <w:rPr>
          <w:lang w:val="en-US"/>
        </w:rPr>
        <w:t xml:space="preserve"> on n</w:t>
      </w:r>
      <w:proofErr w:type="spellStart"/>
      <w:r w:rsidRPr="00F4525C">
        <w:t>ature</w:t>
      </w:r>
      <w:proofErr w:type="spellEnd"/>
      <w:r w:rsidRPr="00F4525C">
        <w:t>-based solutions for supporting sustainable development</w:t>
      </w:r>
      <w:r w:rsidRPr="00F4525C">
        <w:rPr>
          <w:lang w:val="en-US"/>
        </w:rPr>
        <w:t>.</w:t>
      </w:r>
      <w:r>
        <w:rPr>
          <w:lang w:val="en-US"/>
        </w:rPr>
        <w:t xml:space="preserve"> </w:t>
      </w:r>
    </w:p>
  </w:footnote>
  <w:footnote w:id="5">
    <w:p w14:paraId="41B7C6ED" w14:textId="77777777" w:rsidR="0095569C" w:rsidRPr="001C2EE0" w:rsidRDefault="0095569C" w:rsidP="0095569C">
      <w:pPr>
        <w:pStyle w:val="FootnoteText"/>
        <w:ind w:firstLine="0"/>
        <w:rPr>
          <w:lang w:val="en-US"/>
        </w:rPr>
      </w:pPr>
      <w:r>
        <w:rPr>
          <w:rStyle w:val="FootnoteReference"/>
        </w:rPr>
        <w:footnoteRef/>
      </w:r>
      <w:r>
        <w:t xml:space="preserve"> </w:t>
      </w:r>
      <w:r w:rsidRPr="001C2EE0">
        <w:t>This is the revised figure proposed by South Africa and shared here with Parties to seek their guidance for the Co-Chairs.</w:t>
      </w:r>
    </w:p>
  </w:footnote>
  <w:footnote w:id="6">
    <w:p w14:paraId="69B107B1" w14:textId="77777777" w:rsidR="003D4FC8" w:rsidRPr="00006F4D" w:rsidRDefault="003D4FC8" w:rsidP="00F4525C">
      <w:pPr>
        <w:pStyle w:val="FootnoteText"/>
        <w:ind w:firstLine="0"/>
      </w:pPr>
      <w:r>
        <w:rPr>
          <w:rStyle w:val="FootnoteReference"/>
        </w:rPr>
        <w:footnoteRef/>
      </w:r>
      <w:r>
        <w:t xml:space="preserve"> </w:t>
      </w:r>
      <w:r w:rsidRPr="00D354E8">
        <w:rPr>
          <w:lang w:val="en-CA"/>
        </w:rPr>
        <w:t>This option was not discussed and was recommended for further discussions at the fifteenth meeting of the Conference of the Parties.</w:t>
      </w:r>
    </w:p>
  </w:footnote>
  <w:footnote w:id="7">
    <w:p w14:paraId="6F4CF624" w14:textId="1B4B5B99" w:rsidR="00A604E3" w:rsidRPr="00F4525C" w:rsidRDefault="00A604E3" w:rsidP="00F4525C">
      <w:pPr>
        <w:pStyle w:val="FootnoteText"/>
        <w:ind w:firstLine="0"/>
      </w:pPr>
      <w:r>
        <w:rPr>
          <w:rStyle w:val="FootnoteReference"/>
        </w:rPr>
        <w:footnoteRef/>
      </w:r>
      <w:r>
        <w:t xml:space="preserve"> This paragraph is taken from the first draft of</w:t>
      </w:r>
      <w:r w:rsidR="001C4C6F">
        <w:t xml:space="preserve"> the global biodiversity framework (CBD/WG2020/3/3) and has not been discussed.</w:t>
      </w:r>
    </w:p>
  </w:footnote>
  <w:footnote w:id="8">
    <w:p w14:paraId="1E6DFC20" w14:textId="77777777" w:rsidR="00DA2298" w:rsidRDefault="00DA2298" w:rsidP="00DA2298">
      <w:pPr>
        <w:pStyle w:val="FootnoteText"/>
        <w:suppressLineNumbers/>
        <w:suppressAutoHyphens/>
        <w:ind w:firstLine="0"/>
        <w:jc w:val="left"/>
        <w:rPr>
          <w:snapToGrid w:val="0"/>
          <w:kern w:val="18"/>
        </w:rPr>
      </w:pPr>
      <w:r>
        <w:rPr>
          <w:rStyle w:val="FootnoteReference"/>
          <w:rFonts w:eastAsiaTheme="majorEastAsia"/>
          <w:snapToGrid w:val="0"/>
          <w:kern w:val="18"/>
        </w:rPr>
        <w:footnoteRef/>
      </w:r>
      <w:r>
        <w:rPr>
          <w:snapToGrid w:val="0"/>
          <w:kern w:val="18"/>
        </w:rPr>
        <w:t xml:space="preserve"> Countries will establish national targets/indicators aligned with this framework and progress towards the national and global targets will be periodically reviewed. A monitoring framework (see </w:t>
      </w:r>
      <w:hyperlink r:id="rId2" w:history="1">
        <w:r>
          <w:rPr>
            <w:rStyle w:val="Hyperlink"/>
            <w:snapToGrid w:val="0"/>
          </w:rPr>
          <w:t>CBD/SBSTTA/24/3</w:t>
        </w:r>
      </w:hyperlink>
      <w:r>
        <w:rPr>
          <w:snapToGrid w:val="0"/>
          <w:kern w:val="18"/>
        </w:rPr>
        <w:t xml:space="preserve"> and </w:t>
      </w:r>
      <w:hyperlink r:id="rId3" w:history="1">
        <w:r>
          <w:rPr>
            <w:rStyle w:val="Hyperlink"/>
            <w:snapToGrid w:val="0"/>
          </w:rPr>
          <w:t>Add.1</w:t>
        </w:r>
      </w:hyperlink>
      <w:r>
        <w:rPr>
          <w:snapToGrid w:val="0"/>
          <w:kern w:val="18"/>
        </w:rPr>
        <w:t>) provides further information on indicators of progress towards the targets.</w:t>
      </w:r>
    </w:p>
  </w:footnote>
  <w:footnote w:id="9">
    <w:p w14:paraId="54450D08" w14:textId="77777777" w:rsidR="00D84BDC" w:rsidRPr="00E804BA" w:rsidRDefault="00D84BDC" w:rsidP="00D84BDC">
      <w:pPr>
        <w:pStyle w:val="FootnoteText"/>
        <w:ind w:firstLine="0"/>
        <w:rPr>
          <w:lang w:val="en-US"/>
        </w:rPr>
      </w:pPr>
      <w:r>
        <w:rPr>
          <w:rStyle w:val="FootnoteReference"/>
        </w:rPr>
        <w:footnoteRef/>
      </w:r>
      <w:r>
        <w:t xml:space="preserve"> </w:t>
      </w:r>
      <w:r w:rsidRPr="00DC51AB">
        <w:rPr>
          <w:rFonts w:eastAsia="TimesNewRomanPSMT"/>
          <w:iCs/>
          <w:sz w:val="20"/>
          <w:szCs w:val="22"/>
        </w:rPr>
        <w:t>Includes all marine, sea and coastal areas</w:t>
      </w:r>
    </w:p>
  </w:footnote>
  <w:footnote w:id="10">
    <w:p w14:paraId="7811D241" w14:textId="77777777" w:rsidR="00D84BDC" w:rsidRPr="00E804BA" w:rsidRDefault="00D84BDC" w:rsidP="00D84BDC">
      <w:pPr>
        <w:pStyle w:val="FootnoteText"/>
        <w:ind w:firstLine="0"/>
        <w:rPr>
          <w:lang w:val="en-US"/>
        </w:rPr>
      </w:pPr>
      <w:r>
        <w:rPr>
          <w:rStyle w:val="FootnoteReference"/>
        </w:rPr>
        <w:footnoteRef/>
      </w:r>
      <w:r>
        <w:t xml:space="preserve"> </w:t>
      </w:r>
      <w:r w:rsidRPr="00DC51AB">
        <w:rPr>
          <w:rFonts w:eastAsia="TimesNewRomanPSMT"/>
          <w:iCs/>
          <w:sz w:val="20"/>
          <w:szCs w:val="22"/>
        </w:rPr>
        <w:t>[all terrestrial, inland waters, coastal and marine ecosystems]</w:t>
      </w:r>
      <w:r>
        <w:rPr>
          <w:rFonts w:eastAsia="TimesNewRomanPSMT"/>
          <w:iCs/>
          <w:sz w:val="20"/>
          <w:szCs w:val="22"/>
        </w:rPr>
        <w:t xml:space="preserve"> </w:t>
      </w:r>
      <w:r w:rsidRPr="00DC51AB">
        <w:rPr>
          <w:rFonts w:eastAsia="TimesNewRomanPSMT"/>
          <w:iCs/>
          <w:sz w:val="20"/>
          <w:szCs w:val="22"/>
        </w:rPr>
        <w:t>[ecosystems as defined by Article 2 of the Convention]</w:t>
      </w:r>
      <w:r>
        <w:rPr>
          <w:rFonts w:eastAsia="TimesNewRomanPSMT"/>
          <w:iCs/>
          <w:sz w:val="20"/>
          <w:szCs w:val="22"/>
        </w:rPr>
        <w:t xml:space="preserve"> </w:t>
      </w:r>
      <w:r w:rsidRPr="00DC51AB">
        <w:rPr>
          <w:rFonts w:eastAsia="TimesNewRomanPSMT"/>
          <w:iCs/>
          <w:sz w:val="20"/>
          <w:szCs w:val="22"/>
        </w:rPr>
        <w:t xml:space="preserve">[terrestrial, </w:t>
      </w:r>
      <w:proofErr w:type="gramStart"/>
      <w:r w:rsidRPr="00DC51AB">
        <w:rPr>
          <w:rFonts w:eastAsia="TimesNewRomanPSMT"/>
          <w:iCs/>
          <w:sz w:val="20"/>
          <w:szCs w:val="22"/>
        </w:rPr>
        <w:t>marine</w:t>
      </w:r>
      <w:proofErr w:type="gramEnd"/>
      <w:r w:rsidRPr="00DC51AB">
        <w:rPr>
          <w:rFonts w:eastAsia="TimesNewRomanPSMT"/>
          <w:iCs/>
          <w:sz w:val="20"/>
          <w:szCs w:val="22"/>
        </w:rPr>
        <w:t xml:space="preserve"> and other aquatic ecosystems]</w:t>
      </w:r>
      <w:r>
        <w:rPr>
          <w:rFonts w:eastAsia="TimesNewRomanPSMT"/>
          <w:iCs/>
          <w:sz w:val="20"/>
          <w:szCs w:val="22"/>
        </w:rPr>
        <w:t xml:space="preserve"> </w:t>
      </w:r>
      <w:r w:rsidRPr="00DC51AB">
        <w:rPr>
          <w:rFonts w:eastAsia="TimesNewRomanPSMT"/>
          <w:iCs/>
          <w:sz w:val="20"/>
          <w:szCs w:val="22"/>
        </w:rPr>
        <w:t>[list of all ecosystems]</w:t>
      </w:r>
      <w:r>
        <w:rPr>
          <w:rFonts w:eastAsia="TimesNewRomanPSMT"/>
          <w:iCs/>
          <w:sz w:val="20"/>
          <w:szCs w:val="22"/>
        </w:rPr>
        <w:t xml:space="preserve"> </w:t>
      </w:r>
      <w:r w:rsidRPr="00DC51AB">
        <w:rPr>
          <w:rFonts w:eastAsia="TimesNewRomanPSMT"/>
          <w:iCs/>
          <w:sz w:val="20"/>
          <w:szCs w:val="22"/>
        </w:rPr>
        <w:t>[Aichi Biodiversity Target 11]</w:t>
      </w:r>
    </w:p>
  </w:footnote>
  <w:footnote w:id="11">
    <w:p w14:paraId="283B8211" w14:textId="77777777" w:rsidR="00D84BDC" w:rsidRPr="00F4525C" w:rsidRDefault="00D84BDC" w:rsidP="00D84BDC">
      <w:pPr>
        <w:pStyle w:val="FootnoteText"/>
        <w:ind w:firstLine="0"/>
        <w:rPr>
          <w:lang w:val="en-CA"/>
        </w:rPr>
      </w:pPr>
      <w:r>
        <w:rPr>
          <w:rStyle w:val="FootnoteReference"/>
        </w:rPr>
        <w:footnoteRef/>
      </w:r>
      <w:r>
        <w:t xml:space="preserve"> </w:t>
      </w:r>
      <w:r>
        <w:rPr>
          <w:lang w:val="en-CA"/>
        </w:rPr>
        <w:t xml:space="preserve">This text is an outcome of the third meeting of the Open-ended Working Group on the Post-2020 Global Biodiversity Framework, held in Geneva, Switzerland from 14 to 29 March 2022. The fourth meeting of the </w:t>
      </w:r>
      <w:r w:rsidRPr="002669B5">
        <w:rPr>
          <w:lang w:val="en-CA"/>
        </w:rPr>
        <w:t xml:space="preserve">Working Group on the Post-2020 Global Biodiversity </w:t>
      </w:r>
      <w:r>
        <w:rPr>
          <w:lang w:val="en-CA"/>
        </w:rPr>
        <w:t>F</w:t>
      </w:r>
      <w:r w:rsidRPr="002669B5">
        <w:rPr>
          <w:lang w:val="en-CA"/>
        </w:rPr>
        <w:t>ramework</w:t>
      </w:r>
      <w:r>
        <w:rPr>
          <w:lang w:val="en-CA"/>
        </w:rPr>
        <w:t xml:space="preserve"> did not address this target.</w:t>
      </w:r>
    </w:p>
  </w:footnote>
  <w:footnote w:id="12">
    <w:p w14:paraId="0DF98126" w14:textId="77777777" w:rsidR="00D84BDC" w:rsidRPr="00F4525C" w:rsidRDefault="00D84BDC" w:rsidP="00D84BDC">
      <w:pPr>
        <w:pStyle w:val="FootnoteText"/>
        <w:ind w:firstLine="0"/>
        <w:rPr>
          <w:lang w:val="en-CA"/>
        </w:rPr>
      </w:pPr>
      <w:r>
        <w:rPr>
          <w:rStyle w:val="FootnoteReference"/>
        </w:rPr>
        <w:footnoteRef/>
      </w:r>
      <w:r>
        <w:t xml:space="preserve"> </w:t>
      </w:r>
      <w:r w:rsidRPr="002669B5">
        <w:rPr>
          <w:lang w:val="en-CA"/>
        </w:rPr>
        <w:t xml:space="preserve">This text is an outcome of the </w:t>
      </w:r>
      <w:r>
        <w:rPr>
          <w:lang w:val="en-CA"/>
        </w:rPr>
        <w:t>t</w:t>
      </w:r>
      <w:r w:rsidRPr="002669B5">
        <w:rPr>
          <w:lang w:val="en-CA"/>
        </w:rPr>
        <w:t xml:space="preserve">hird meeting of the Open-ended Working Group on the Post-2020 Global Biodiversity Framework, held in Geneva, Switzerland from 14 to 29 March 2022. The </w:t>
      </w:r>
      <w:r>
        <w:rPr>
          <w:lang w:val="en-CA"/>
        </w:rPr>
        <w:t>f</w:t>
      </w:r>
      <w:r w:rsidRPr="002669B5">
        <w:rPr>
          <w:lang w:val="en-CA"/>
        </w:rPr>
        <w:t>ourth meeting of the Working Group on the Post-2020 Global Biodiversity Framework did not address this target.</w:t>
      </w:r>
    </w:p>
  </w:footnote>
  <w:footnote w:id="13">
    <w:p w14:paraId="37DC4068" w14:textId="7891253A" w:rsidR="00D84BDC" w:rsidRPr="00F4525C" w:rsidRDefault="00D84BDC" w:rsidP="00D84BDC">
      <w:pPr>
        <w:pStyle w:val="FootnoteText"/>
        <w:ind w:firstLine="0"/>
      </w:pPr>
      <w:r>
        <w:rPr>
          <w:rStyle w:val="FootnoteReference"/>
        </w:rPr>
        <w:footnoteRef/>
      </w:r>
      <w:r>
        <w:t xml:space="preserve"> </w:t>
      </w:r>
      <w:proofErr w:type="gramStart"/>
      <w:r w:rsidR="00EA28CB">
        <w:t xml:space="preserve">Some </w:t>
      </w:r>
      <w:r w:rsidR="00D407F6">
        <w:t xml:space="preserve"> Parties</w:t>
      </w:r>
      <w:proofErr w:type="gramEnd"/>
      <w:r w:rsidR="00D407F6">
        <w:t xml:space="preserve"> indicated that inclusion of “noise and light” is pending resolution of the glossary.</w:t>
      </w:r>
    </w:p>
  </w:footnote>
  <w:footnote w:id="14">
    <w:p w14:paraId="179FB910" w14:textId="6C78023A" w:rsidR="00D84BDC" w:rsidRPr="0084537B" w:rsidRDefault="00D84BDC" w:rsidP="00D84BDC">
      <w:pPr>
        <w:pStyle w:val="FootnoteText"/>
        <w:ind w:firstLine="0"/>
        <w:rPr>
          <w:lang w:val="en-US"/>
        </w:rPr>
      </w:pPr>
      <w:r>
        <w:rPr>
          <w:rStyle w:val="FootnoteReference"/>
          <w:rFonts w:eastAsiaTheme="majorEastAsia"/>
        </w:rPr>
        <w:footnoteRef/>
      </w:r>
      <w:r>
        <w:t xml:space="preserve"> </w:t>
      </w:r>
      <w:r>
        <w:rPr>
          <w:lang w:val="en-US"/>
        </w:rPr>
        <w:t xml:space="preserve">According to </w:t>
      </w:r>
      <w:r w:rsidRPr="0017614F">
        <w:rPr>
          <w:lang w:val="en-US"/>
        </w:rPr>
        <w:t xml:space="preserve">United Nations Environment Assembly </w:t>
      </w:r>
      <w:r w:rsidRPr="008D4A86">
        <w:rPr>
          <w:lang w:val="en-US"/>
        </w:rPr>
        <w:t xml:space="preserve">resolution </w:t>
      </w:r>
      <w:r>
        <w:rPr>
          <w:lang w:val="en-US"/>
        </w:rPr>
        <w:t>UNEP/EA.5/Res.</w:t>
      </w:r>
      <w:r w:rsidRPr="008D4A86">
        <w:rPr>
          <w:lang w:val="en-US"/>
        </w:rPr>
        <w:t>5</w:t>
      </w:r>
      <w:r>
        <w:rPr>
          <w:lang w:val="en-US"/>
        </w:rPr>
        <w:t>5</w:t>
      </w:r>
      <w:r w:rsidRPr="0017614F">
        <w:rPr>
          <w:lang w:val="en-US"/>
        </w:rPr>
        <w:t>.</w:t>
      </w:r>
    </w:p>
  </w:footnote>
  <w:footnote w:id="15">
    <w:p w14:paraId="658B6823" w14:textId="77777777" w:rsidR="00D84BDC" w:rsidRPr="002752CB" w:rsidRDefault="00D84BDC" w:rsidP="00D84BDC">
      <w:pPr>
        <w:pStyle w:val="FootnoteText"/>
        <w:ind w:firstLine="0"/>
        <w:rPr>
          <w:lang w:val="en-US"/>
        </w:rPr>
      </w:pPr>
      <w:r w:rsidRPr="002C2574">
        <w:rPr>
          <w:rStyle w:val="FootnoteReference"/>
          <w:rFonts w:eastAsiaTheme="majorEastAsia"/>
          <w:szCs w:val="22"/>
        </w:rPr>
        <w:footnoteRef/>
      </w:r>
      <w:r>
        <w:t xml:space="preserve"> It was </w:t>
      </w:r>
      <w:r>
        <w:rPr>
          <w:lang w:val="en-US"/>
        </w:rPr>
        <w:t xml:space="preserve">requested that the term “wild species” be added to the glossary and that it be understood to include terrestrial, </w:t>
      </w:r>
      <w:proofErr w:type="gramStart"/>
      <w:r>
        <w:rPr>
          <w:lang w:val="en-US"/>
        </w:rPr>
        <w:t>freshwater</w:t>
      </w:r>
      <w:proofErr w:type="gramEnd"/>
      <w:r>
        <w:rPr>
          <w:lang w:val="en-US"/>
        </w:rPr>
        <w:t xml:space="preserve"> and marine species. It was also requested that the term “vulnerable situations” be explained in the glossary.</w:t>
      </w:r>
    </w:p>
  </w:footnote>
  <w:footnote w:id="16">
    <w:p w14:paraId="3026F1F0" w14:textId="77777777" w:rsidR="00D84BDC" w:rsidRPr="00A36BC2" w:rsidRDefault="00D84BDC" w:rsidP="00F4525C">
      <w:pPr>
        <w:pStyle w:val="FootnoteText"/>
        <w:ind w:firstLine="0"/>
      </w:pPr>
      <w:r>
        <w:rPr>
          <w:rStyle w:val="FootnoteReference"/>
        </w:rPr>
        <w:footnoteRef/>
      </w:r>
      <w:r>
        <w:t xml:space="preserve"> This proposal was prepared by a small informal group of Parties. The contact group accepted this alternative text as basis for further deliberations on Target 10 and requested that the co-leads in their report recognize that there are still some elements Parties would like to include that were not addressed, including how to make the target more measurable.</w:t>
      </w:r>
    </w:p>
  </w:footnote>
  <w:footnote w:id="17">
    <w:p w14:paraId="611C5B41" w14:textId="77777777" w:rsidR="00D84BDC" w:rsidRPr="00F06F3D" w:rsidRDefault="00D84BDC" w:rsidP="00D84BDC">
      <w:pPr>
        <w:pStyle w:val="FootnoteText"/>
        <w:ind w:firstLine="0"/>
      </w:pPr>
      <w:r w:rsidRPr="00BD591D">
        <w:rPr>
          <w:rStyle w:val="FootnoteReference"/>
          <w:rFonts w:eastAsiaTheme="majorEastAsia"/>
          <w:szCs w:val="22"/>
        </w:rPr>
        <w:footnoteRef/>
      </w:r>
      <w:r>
        <w:t xml:space="preserve"> Parties accepted that the text for target 10 agreed in Geneva be used as the basis for further negotiation on the condition that divergences on the issues of efficiency and productivity be eventually resolved.</w:t>
      </w:r>
    </w:p>
  </w:footnote>
  <w:footnote w:id="18">
    <w:p w14:paraId="17E5A901" w14:textId="77777777" w:rsidR="00D84BDC" w:rsidRPr="002C2574" w:rsidRDefault="00D84BDC" w:rsidP="00D84BDC">
      <w:pPr>
        <w:pStyle w:val="FootnoteText"/>
        <w:ind w:firstLine="0"/>
        <w:rPr>
          <w:lang w:val="en-CA"/>
        </w:rPr>
      </w:pPr>
      <w:r w:rsidRPr="002C2574">
        <w:rPr>
          <w:rStyle w:val="FootnoteReference"/>
          <w:rFonts w:eastAsiaTheme="majorEastAsia"/>
        </w:rPr>
        <w:footnoteRef/>
      </w:r>
      <w:r>
        <w:t xml:space="preserve"> </w:t>
      </w:r>
      <w:r>
        <w:rPr>
          <w:lang w:val="en-CA"/>
        </w:rPr>
        <w:t>Parties also agreed to include this additional text to be used as a reference in the resumed negotiations.</w:t>
      </w:r>
    </w:p>
  </w:footnote>
  <w:footnote w:id="19">
    <w:p w14:paraId="60913D6A" w14:textId="77777777" w:rsidR="00D84BDC" w:rsidRPr="002C2574" w:rsidRDefault="00D84BDC" w:rsidP="00D84BDC">
      <w:pPr>
        <w:pStyle w:val="FootnoteText"/>
        <w:ind w:firstLine="0"/>
        <w:rPr>
          <w:lang w:val="en-US"/>
        </w:rPr>
      </w:pPr>
      <w:r w:rsidRPr="002C2574">
        <w:rPr>
          <w:rStyle w:val="FootnoteReference"/>
          <w:rFonts w:eastAsiaTheme="majorEastAsia"/>
          <w:szCs w:val="22"/>
        </w:rPr>
        <w:footnoteRef/>
      </w:r>
      <w:r>
        <w:t xml:space="preserve"> </w:t>
      </w:r>
      <w:r>
        <w:rPr>
          <w:lang w:val="en-US"/>
        </w:rPr>
        <w:t>Parties requested that the terms “nature-based solutions” and “ecosystem-based approaches” be included in the glossary.</w:t>
      </w:r>
    </w:p>
  </w:footnote>
  <w:footnote w:id="20">
    <w:p w14:paraId="3EEDF23C" w14:textId="77777777" w:rsidR="00D84BDC" w:rsidRPr="002C2574" w:rsidRDefault="00D84BDC" w:rsidP="00D84BDC">
      <w:pPr>
        <w:pStyle w:val="FootnoteText"/>
        <w:ind w:firstLine="0"/>
        <w:rPr>
          <w:lang w:val="en-US"/>
        </w:rPr>
      </w:pPr>
      <w:r w:rsidRPr="002C2574">
        <w:rPr>
          <w:rStyle w:val="FootnoteReference"/>
          <w:rFonts w:eastAsiaTheme="majorEastAsia"/>
          <w:szCs w:val="22"/>
        </w:rPr>
        <w:footnoteRef/>
      </w:r>
      <w:r>
        <w:t xml:space="preserve"> Parties also requested that the terms “blue spaces” and “green spaces” be explained in the glossary and that the concept of “living infrastructure” be included under the concept of “green spaces”.</w:t>
      </w:r>
    </w:p>
  </w:footnote>
  <w:footnote w:id="21">
    <w:p w14:paraId="4972C2C2" w14:textId="77777777" w:rsidR="00D84BDC" w:rsidRPr="002C2574" w:rsidRDefault="00D84BDC" w:rsidP="00D84BDC">
      <w:pPr>
        <w:pStyle w:val="FootnoteText"/>
        <w:ind w:firstLine="0"/>
        <w:rPr>
          <w:lang w:val="en-US"/>
        </w:rPr>
      </w:pPr>
      <w:r w:rsidRPr="002C2574">
        <w:rPr>
          <w:rStyle w:val="FootnoteReference"/>
          <w:rFonts w:eastAsiaTheme="majorEastAsia"/>
          <w:szCs w:val="22"/>
        </w:rPr>
        <w:footnoteRef/>
      </w:r>
      <w:r>
        <w:t xml:space="preserve"> </w:t>
      </w:r>
      <w:r w:rsidRPr="0037650A">
        <w:t>This proposal was prepared by a</w:t>
      </w:r>
      <w:r>
        <w:t xml:space="preserve"> friend of the co-leads with the help of a</w:t>
      </w:r>
      <w:r w:rsidRPr="0037650A">
        <w:t xml:space="preserve"> small informal group of Parties. The contact group accepted this alternative text as </w:t>
      </w:r>
      <w:r>
        <w:t xml:space="preserve">a </w:t>
      </w:r>
      <w:r w:rsidRPr="0037650A">
        <w:t xml:space="preserve">basis for further deliberations on </w:t>
      </w:r>
      <w:r>
        <w:t>t</w:t>
      </w:r>
      <w:r w:rsidRPr="0037650A">
        <w:t>arget 1</w:t>
      </w:r>
      <w:r>
        <w:t>3.</w:t>
      </w:r>
    </w:p>
  </w:footnote>
  <w:footnote w:id="22">
    <w:p w14:paraId="52A679F2" w14:textId="77777777" w:rsidR="00D84BDC" w:rsidRPr="00F4525C" w:rsidRDefault="00D84BDC" w:rsidP="00F4525C">
      <w:pPr>
        <w:pStyle w:val="FootnoteText"/>
        <w:ind w:firstLine="0"/>
        <w:rPr>
          <w:lang w:val="en-US"/>
        </w:rPr>
      </w:pPr>
      <w:r>
        <w:rPr>
          <w:rStyle w:val="FootnoteReference"/>
        </w:rPr>
        <w:footnoteRef/>
      </w:r>
      <w:r>
        <w:t xml:space="preserve"> </w:t>
      </w:r>
      <w:r>
        <w:rPr>
          <w:lang w:val="en-US"/>
        </w:rPr>
        <w:t xml:space="preserve">Insertion to the glossary: </w:t>
      </w:r>
      <w:r w:rsidRPr="00F4525C">
        <w:rPr>
          <w:lang w:val="en-US"/>
        </w:rPr>
        <w:t>Mother Earth</w:t>
      </w:r>
      <w:r>
        <w:rPr>
          <w:lang w:val="en-US"/>
        </w:rPr>
        <w:noBreakHyphen/>
      </w:r>
      <w:r w:rsidRPr="00F4525C">
        <w:rPr>
          <w:lang w:val="en-US"/>
        </w:rPr>
        <w:t xml:space="preserve">Centered Actions (MECA): </w:t>
      </w:r>
      <w:proofErr w:type="spellStart"/>
      <w:r w:rsidRPr="00F4525C">
        <w:rPr>
          <w:lang w:val="en-US"/>
        </w:rPr>
        <w:t>Ecocentric</w:t>
      </w:r>
      <w:proofErr w:type="spellEnd"/>
      <w:r w:rsidRPr="00F4525C">
        <w:rPr>
          <w:lang w:val="en-US"/>
        </w:rPr>
        <w:t xml:space="preserve"> and rights</w:t>
      </w:r>
      <w:r>
        <w:rPr>
          <w:lang w:val="en-US"/>
        </w:rPr>
        <w:t>-</w:t>
      </w:r>
      <w:r w:rsidRPr="00F4525C">
        <w:rPr>
          <w:lang w:val="en-US"/>
        </w:rPr>
        <w:t>based approach enabling the implementation of actions towards harmonic and complementary relationships between peoples and nature, promoting the continuity of all living beings and their communities and ensuring the non-commodification of environmental functions of Mother Earth.</w:t>
      </w:r>
    </w:p>
  </w:footnote>
  <w:footnote w:id="23">
    <w:p w14:paraId="226D8CDB" w14:textId="77777777" w:rsidR="00742FED" w:rsidRPr="003F3E4D" w:rsidRDefault="00742FED" w:rsidP="00742FED">
      <w:pPr>
        <w:pStyle w:val="FootnoteText"/>
        <w:suppressLineNumbers/>
        <w:suppressAutoHyphens/>
        <w:ind w:firstLine="0"/>
        <w:jc w:val="left"/>
        <w:rPr>
          <w:snapToGrid w:val="0"/>
          <w:kern w:val="18"/>
          <w:szCs w:val="18"/>
        </w:rPr>
      </w:pPr>
      <w:r w:rsidRPr="003F3E4D">
        <w:rPr>
          <w:rStyle w:val="FootnoteReference"/>
          <w:snapToGrid w:val="0"/>
          <w:kern w:val="18"/>
          <w:szCs w:val="18"/>
        </w:rPr>
        <w:footnoteRef/>
      </w:r>
      <w:r w:rsidRPr="003F3E4D">
        <w:rPr>
          <w:snapToGrid w:val="0"/>
          <w:kern w:val="18"/>
          <w:szCs w:val="18"/>
        </w:rPr>
        <w:t xml:space="preserve"> CBD/SBI/3/INF/25.</w:t>
      </w:r>
    </w:p>
  </w:footnote>
  <w:footnote w:id="24">
    <w:p w14:paraId="5FC16108" w14:textId="77777777" w:rsidR="00742FED" w:rsidRPr="003F3E4D" w:rsidRDefault="00742FED" w:rsidP="00742FED">
      <w:pPr>
        <w:pStyle w:val="FootnoteText"/>
        <w:suppressLineNumbers/>
        <w:suppressAutoHyphens/>
        <w:ind w:firstLine="0"/>
        <w:jc w:val="left"/>
        <w:rPr>
          <w:snapToGrid w:val="0"/>
          <w:kern w:val="18"/>
        </w:rPr>
      </w:pPr>
      <w:r w:rsidRPr="003F3E4D">
        <w:rPr>
          <w:rStyle w:val="FootnoteReference"/>
          <w:snapToGrid w:val="0"/>
          <w:kern w:val="18"/>
        </w:rPr>
        <w:footnoteRef/>
      </w:r>
      <w:r w:rsidRPr="003F3E4D">
        <w:rPr>
          <w:snapToGrid w:val="0"/>
          <w:kern w:val="18"/>
        </w:rPr>
        <w:t xml:space="preserve"> IPBES (2019): </w:t>
      </w:r>
      <w:r w:rsidRPr="003F3E4D">
        <w:rPr>
          <w:i/>
          <w:iCs/>
          <w:snapToGrid w:val="0"/>
          <w:kern w:val="18"/>
        </w:rPr>
        <w:t>Global Assessment Report on Biodiversity and Ecosystem Services</w:t>
      </w:r>
      <w:r w:rsidRPr="003F3E4D">
        <w:rPr>
          <w:snapToGrid w:val="0"/>
          <w:kern w:val="18"/>
        </w:rPr>
        <w:t>. E. S. </w:t>
      </w:r>
      <w:proofErr w:type="spellStart"/>
      <w:r w:rsidRPr="003F3E4D">
        <w:rPr>
          <w:snapToGrid w:val="0"/>
          <w:kern w:val="18"/>
        </w:rPr>
        <w:t>Brondizio</w:t>
      </w:r>
      <w:proofErr w:type="spellEnd"/>
      <w:r w:rsidRPr="003F3E4D">
        <w:rPr>
          <w:snapToGrid w:val="0"/>
          <w:kern w:val="18"/>
        </w:rPr>
        <w:t>, J. </w:t>
      </w:r>
      <w:proofErr w:type="spellStart"/>
      <w:r w:rsidRPr="003F3E4D">
        <w:rPr>
          <w:snapToGrid w:val="0"/>
          <w:kern w:val="18"/>
        </w:rPr>
        <w:t>Settele</w:t>
      </w:r>
      <w:proofErr w:type="spellEnd"/>
      <w:r w:rsidRPr="003F3E4D">
        <w:rPr>
          <w:snapToGrid w:val="0"/>
          <w:kern w:val="18"/>
        </w:rPr>
        <w:t>, S. Díaz, and H. T. Ngo (editors). IPBES secretariat, Bonn. 1,148 pages. https://doi.org/10.5281/zenodo.3831673.</w:t>
      </w:r>
    </w:p>
  </w:footnote>
  <w:footnote w:id="25">
    <w:p w14:paraId="18B467F2" w14:textId="77777777" w:rsidR="00742FED" w:rsidRPr="00E40469" w:rsidRDefault="00742FED" w:rsidP="00742FED">
      <w:pPr>
        <w:pStyle w:val="FootnoteText"/>
        <w:ind w:firstLine="0"/>
        <w:rPr>
          <w:lang w:val="en-US"/>
        </w:rPr>
      </w:pPr>
      <w:r>
        <w:rPr>
          <w:rStyle w:val="FootnoteReference"/>
        </w:rPr>
        <w:footnoteRef/>
      </w:r>
      <w:r>
        <w:t xml:space="preserve"> </w:t>
      </w:r>
      <w:r>
        <w:rPr>
          <w:lang w:val="en-US"/>
        </w:rPr>
        <w:t>A schematic on the review mechanism could be added to this section once the elements are agreed. This could show the relationships and the timing.</w:t>
      </w:r>
    </w:p>
  </w:footnote>
  <w:footnote w:id="26">
    <w:p w14:paraId="5C0461F0" w14:textId="77777777" w:rsidR="00742FED" w:rsidRPr="00850E89" w:rsidRDefault="00742FED" w:rsidP="00742FED">
      <w:pPr>
        <w:pStyle w:val="FootnoteText"/>
        <w:ind w:firstLine="0"/>
        <w:rPr>
          <w:lang w:val="en-US"/>
        </w:rPr>
      </w:pPr>
      <w:r>
        <w:rPr>
          <w:rStyle w:val="FootnoteReference"/>
        </w:rPr>
        <w:footnoteRef/>
      </w:r>
      <w:r>
        <w:t xml:space="preserve"> </w:t>
      </w:r>
      <w:r>
        <w:rPr>
          <w:lang w:val="en-US"/>
        </w:rPr>
        <w:t>Note that the next steps in terms of the adoption of the modus operandi of an SBI open-ended forum for country-by-country review will be determined in decision 15/--. This footnote will be deleted from the next version of this document.</w:t>
      </w:r>
    </w:p>
  </w:footnote>
  <w:footnote w:id="27">
    <w:p w14:paraId="2F2E28C7" w14:textId="77777777" w:rsidR="00742FED" w:rsidRPr="00850E89" w:rsidRDefault="00742FED" w:rsidP="00742FED">
      <w:pPr>
        <w:pStyle w:val="FootnoteText"/>
        <w:ind w:firstLine="0"/>
        <w:rPr>
          <w:lang w:val="en-US"/>
        </w:rPr>
      </w:pPr>
      <w:r>
        <w:rPr>
          <w:rStyle w:val="FootnoteReference"/>
        </w:rPr>
        <w:footnoteRef/>
      </w:r>
      <w:r>
        <w:t xml:space="preserve"> </w:t>
      </w:r>
      <w:r>
        <w:rPr>
          <w:lang w:val="en-US"/>
        </w:rPr>
        <w:t>Note that the next steps in terms of the items in this paragraph will be determined in Decision 15/X. This footnote will be deleted from the next version of this document.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fr-FR"/>
      </w:rPr>
      <w:alias w:val="Subject"/>
      <w:tag w:val=""/>
      <w:id w:val="-1885015078"/>
      <w:dataBinding w:prefixMappings="xmlns:ns0='http://purl.org/dc/elements/1.1/' xmlns:ns1='http://schemas.openxmlformats.org/package/2006/metadata/core-properties' " w:xpath="/ns1:coreProperties[1]/ns0:subject[1]" w:storeItemID="{6C3C8BC8-F283-45AE-878A-BAB7291924A1}"/>
      <w:text/>
    </w:sdtPr>
    <w:sdtEndPr/>
    <w:sdtContent>
      <w:p w14:paraId="018BEE88" w14:textId="7A624CB9" w:rsidR="00534681" w:rsidRPr="00134846" w:rsidRDefault="00E93B51" w:rsidP="00534681">
        <w:pPr>
          <w:pStyle w:val="Header"/>
          <w:rPr>
            <w:lang w:val="fr-FR"/>
          </w:rPr>
        </w:pPr>
        <w:r>
          <w:rPr>
            <w:lang w:val="fr-FR"/>
          </w:rPr>
          <w:t>CBD/WG2020/4/L.2-ANNEX</w:t>
        </w:r>
      </w:p>
    </w:sdtContent>
  </w:sdt>
  <w:p w14:paraId="704A9179" w14:textId="77777777" w:rsidR="00534681" w:rsidRPr="00134846" w:rsidRDefault="00534681" w:rsidP="00534681">
    <w:pPr>
      <w:pStyle w:val="Header"/>
      <w:rPr>
        <w:lang w:val="fr-FR"/>
      </w:rPr>
    </w:pPr>
    <w:r w:rsidRPr="00134846">
      <w:rPr>
        <w:lang w:val="fr-FR"/>
      </w:rPr>
      <w:t xml:space="preserve">Page </w:t>
    </w:r>
    <w:r>
      <w:fldChar w:fldCharType="begin"/>
    </w:r>
    <w:r w:rsidRPr="00134846">
      <w:rPr>
        <w:lang w:val="fr-FR"/>
      </w:rPr>
      <w:instrText xml:space="preserve"> PAGE   \* MERGEFORMAT </w:instrText>
    </w:r>
    <w:r>
      <w:fldChar w:fldCharType="separate"/>
    </w:r>
    <w:r w:rsidR="00F6586C" w:rsidRPr="00134846">
      <w:rPr>
        <w:noProof/>
        <w:lang w:val="fr-FR"/>
      </w:rPr>
      <w:t>2</w:t>
    </w:r>
    <w:r>
      <w:rPr>
        <w:noProof/>
      </w:rPr>
      <w:fldChar w:fldCharType="end"/>
    </w:r>
  </w:p>
  <w:p w14:paraId="77BBC664" w14:textId="77777777" w:rsidR="00534681" w:rsidRPr="00134846" w:rsidRDefault="00534681">
    <w:pPr>
      <w:pStyle w:val="Header"/>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fr-FR"/>
      </w:rPr>
      <w:alias w:val="Subject"/>
      <w:tag w:val=""/>
      <w:id w:val="851227268"/>
      <w:dataBinding w:prefixMappings="xmlns:ns0='http://purl.org/dc/elements/1.1/' xmlns:ns1='http://schemas.openxmlformats.org/package/2006/metadata/core-properties' " w:xpath="/ns1:coreProperties[1]/ns0:subject[1]" w:storeItemID="{6C3C8BC8-F283-45AE-878A-BAB7291924A1}"/>
      <w:text/>
    </w:sdtPr>
    <w:sdtEndPr/>
    <w:sdtContent>
      <w:p w14:paraId="785EC003" w14:textId="22BAFC8F" w:rsidR="009505C9" w:rsidRPr="00134846" w:rsidRDefault="00E93B51" w:rsidP="009505C9">
        <w:pPr>
          <w:pStyle w:val="Header"/>
          <w:jc w:val="right"/>
          <w:rPr>
            <w:lang w:val="fr-FR"/>
          </w:rPr>
        </w:pPr>
        <w:r>
          <w:rPr>
            <w:lang w:val="fr-FR"/>
          </w:rPr>
          <w:t>CBD/WG2020/4/L.2-ANNEX</w:t>
        </w:r>
      </w:p>
    </w:sdtContent>
  </w:sdt>
  <w:p w14:paraId="65F93AC8" w14:textId="77777777" w:rsidR="009505C9" w:rsidRPr="00134846" w:rsidRDefault="009505C9" w:rsidP="009505C9">
    <w:pPr>
      <w:pStyle w:val="Header"/>
      <w:jc w:val="right"/>
      <w:rPr>
        <w:lang w:val="fr-FR"/>
      </w:rPr>
    </w:pPr>
    <w:r w:rsidRPr="00134846">
      <w:rPr>
        <w:lang w:val="fr-FR"/>
      </w:rPr>
      <w:t xml:space="preserve">Page </w:t>
    </w:r>
    <w:r>
      <w:fldChar w:fldCharType="begin"/>
    </w:r>
    <w:r w:rsidRPr="00134846">
      <w:rPr>
        <w:lang w:val="fr-FR"/>
      </w:rPr>
      <w:instrText xml:space="preserve"> PAGE   \* MERGEFORMAT </w:instrText>
    </w:r>
    <w:r>
      <w:fldChar w:fldCharType="separate"/>
    </w:r>
    <w:r w:rsidR="00F6586C" w:rsidRPr="00134846">
      <w:rPr>
        <w:noProof/>
        <w:lang w:val="fr-FR"/>
      </w:rPr>
      <w:t>3</w:t>
    </w:r>
    <w:r>
      <w:rPr>
        <w:noProof/>
      </w:rPr>
      <w:fldChar w:fldCharType="end"/>
    </w:r>
  </w:p>
  <w:p w14:paraId="25510910" w14:textId="77777777" w:rsidR="009505C9" w:rsidRPr="00134846" w:rsidRDefault="009505C9">
    <w:pPr>
      <w:pStyle w:val="Heade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56245FA1"/>
    <w:multiLevelType w:val="multilevel"/>
    <w:tmpl w:val="EF6A7900"/>
    <w:lvl w:ilvl="0">
      <w:start w:val="1"/>
      <w:numFmt w:val="decimal"/>
      <w:lvlText w:val="%1."/>
      <w:lvlJc w:val="left"/>
      <w:pPr>
        <w:tabs>
          <w:tab w:val="num" w:pos="360"/>
        </w:tabs>
        <w:ind w:left="0" w:firstLine="0"/>
      </w:pPr>
      <w:rPr>
        <w:rFonts w:ascii="Times New Roman" w:hAnsi="Times New Roman" w:cs="Times New Roman" w:hint="default"/>
        <w:b w:val="0"/>
        <w:i w:val="0"/>
        <w:sz w:val="22"/>
      </w:rPr>
    </w:lvl>
    <w:lvl w:ilvl="1">
      <w:start w:val="1"/>
      <w:numFmt w:val="lowerLetter"/>
      <w:lvlText w:val="(%2)"/>
      <w:lvlJc w:val="left"/>
      <w:pPr>
        <w:tabs>
          <w:tab w:val="num" w:pos="1440"/>
        </w:tabs>
        <w:ind w:left="0" w:firstLine="720"/>
      </w:pPr>
      <w:rPr>
        <w:b w:val="0"/>
        <w:bCs w:val="0"/>
        <w:i w:val="0"/>
      </w:rPr>
    </w:lvl>
    <w:lvl w:ilvl="2">
      <w:start w:val="1"/>
      <w:numFmt w:val="lowerRoman"/>
      <w:lvlText w:val="(%3)"/>
      <w:lvlJc w:val="right"/>
      <w:pPr>
        <w:tabs>
          <w:tab w:val="num" w:pos="1440"/>
        </w:tabs>
        <w:ind w:left="1440" w:hanging="360"/>
      </w:p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2715ED"/>
    <w:multiLevelType w:val="hybridMultilevel"/>
    <w:tmpl w:val="60540ABC"/>
    <w:lvl w:ilvl="0" w:tplc="69EE3D3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C0065B"/>
    <w:multiLevelType w:val="multilevel"/>
    <w:tmpl w:val="F7227A88"/>
    <w:lvl w:ilvl="0">
      <w:start w:val="1"/>
      <w:numFmt w:val="lowerLetter"/>
      <w:lvlText w:val="(%1)"/>
      <w:lvlJc w:val="left"/>
      <w:pPr>
        <w:tabs>
          <w:tab w:val="num" w:pos="720"/>
        </w:tabs>
        <w:ind w:left="720" w:hanging="360"/>
      </w:pPr>
      <w:rPr>
        <w:b w:val="0"/>
        <w:bCs w:val="0"/>
      </w:r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1"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C98090A"/>
    <w:multiLevelType w:val="hybridMultilevel"/>
    <w:tmpl w:val="61427AD0"/>
    <w:lvl w:ilvl="0" w:tplc="04090015">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E104CF6"/>
    <w:multiLevelType w:val="hybridMultilevel"/>
    <w:tmpl w:val="76E6B97C"/>
    <w:lvl w:ilvl="0" w:tplc="41F268F0">
      <w:start w:val="1"/>
      <w:numFmt w:val="upperLetter"/>
      <w:lvlText w:val="%1."/>
      <w:lvlJc w:val="left"/>
      <w:pPr>
        <w:ind w:left="720" w:hanging="360"/>
      </w:pPr>
      <w:rPr>
        <w:b/>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4"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1587B25"/>
    <w:multiLevelType w:val="multilevel"/>
    <w:tmpl w:val="12905EA2"/>
    <w:lvl w:ilvl="0">
      <w:start w:val="1"/>
      <w:numFmt w:val="lowerLetter"/>
      <w:lvlText w:val="(%1)"/>
      <w:lvlJc w:val="left"/>
      <w:pPr>
        <w:tabs>
          <w:tab w:val="num" w:pos="720"/>
        </w:tabs>
        <w:ind w:left="720" w:hanging="360"/>
      </w:pPr>
      <w:rPr>
        <w:rFonts w:asciiTheme="majorBidi" w:eastAsia="Times New Roman" w:hAnsiTheme="majorBidi" w:cstheme="majorBidi"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4"/>
  </w:num>
  <w:num w:numId="4">
    <w:abstractNumId w:val="6"/>
  </w:num>
  <w:num w:numId="5">
    <w:abstractNumId w:val="5"/>
  </w:num>
  <w:num w:numId="6">
    <w:abstractNumId w:val="0"/>
  </w:num>
  <w:num w:numId="7">
    <w:abstractNumId w:val="2"/>
  </w:num>
  <w:num w:numId="8">
    <w:abstractNumId w:val="4"/>
    <w:lvlOverride w:ilvl="0">
      <w:startOverride w:val="1"/>
    </w:lvlOverride>
  </w:num>
  <w:num w:numId="9">
    <w:abstractNumId w:val="14"/>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11"/>
  </w:num>
  <w:num w:numId="15">
    <w:abstractNumId w:val="8"/>
  </w:num>
  <w:num w:numId="16">
    <w:abstractNumId w:val="1"/>
  </w:num>
  <w:num w:numId="17">
    <w:abstractNumId w:val="16"/>
  </w:num>
  <w:num w:numId="18">
    <w:abstractNumId w:val="17"/>
  </w:num>
  <w:num w:numId="19">
    <w:abstractNumId w:val="15"/>
  </w:num>
  <w:num w:numId="20">
    <w:abstractNumId w:val="10"/>
  </w:num>
  <w:num w:numId="21">
    <w:abstractNumId w:val="9"/>
  </w:num>
  <w:num w:numId="22">
    <w:abstractNumId w:val="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6"/>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attachedTemplate r:id="rId1"/>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575"/>
    <w:rsid w:val="0000260C"/>
    <w:rsid w:val="00006F4D"/>
    <w:rsid w:val="0002032E"/>
    <w:rsid w:val="00060EB7"/>
    <w:rsid w:val="000628DC"/>
    <w:rsid w:val="0007171B"/>
    <w:rsid w:val="00073538"/>
    <w:rsid w:val="00094AF7"/>
    <w:rsid w:val="000E673A"/>
    <w:rsid w:val="000F74F5"/>
    <w:rsid w:val="00105372"/>
    <w:rsid w:val="001312AD"/>
    <w:rsid w:val="00131E7A"/>
    <w:rsid w:val="00134846"/>
    <w:rsid w:val="00167442"/>
    <w:rsid w:val="00172AF6"/>
    <w:rsid w:val="00172D90"/>
    <w:rsid w:val="00176CEE"/>
    <w:rsid w:val="00186DD8"/>
    <w:rsid w:val="00192DBC"/>
    <w:rsid w:val="001B13FE"/>
    <w:rsid w:val="001C4C6F"/>
    <w:rsid w:val="001D5620"/>
    <w:rsid w:val="002012C6"/>
    <w:rsid w:val="00207EA8"/>
    <w:rsid w:val="002126F5"/>
    <w:rsid w:val="00215539"/>
    <w:rsid w:val="00252518"/>
    <w:rsid w:val="00263052"/>
    <w:rsid w:val="002C689D"/>
    <w:rsid w:val="002C7DD1"/>
    <w:rsid w:val="002D1578"/>
    <w:rsid w:val="0030169D"/>
    <w:rsid w:val="003060EB"/>
    <w:rsid w:val="003153EB"/>
    <w:rsid w:val="00321985"/>
    <w:rsid w:val="00325509"/>
    <w:rsid w:val="00327FC6"/>
    <w:rsid w:val="00333528"/>
    <w:rsid w:val="00350671"/>
    <w:rsid w:val="00351205"/>
    <w:rsid w:val="00372F74"/>
    <w:rsid w:val="003807A9"/>
    <w:rsid w:val="003821E7"/>
    <w:rsid w:val="003A7623"/>
    <w:rsid w:val="003B2508"/>
    <w:rsid w:val="003D2000"/>
    <w:rsid w:val="003D4FC8"/>
    <w:rsid w:val="003D7A74"/>
    <w:rsid w:val="003E723C"/>
    <w:rsid w:val="003F5A96"/>
    <w:rsid w:val="003F7224"/>
    <w:rsid w:val="004204EA"/>
    <w:rsid w:val="00427D21"/>
    <w:rsid w:val="0043036E"/>
    <w:rsid w:val="00452011"/>
    <w:rsid w:val="00463F20"/>
    <w:rsid w:val="004644C2"/>
    <w:rsid w:val="00467F9C"/>
    <w:rsid w:val="00496609"/>
    <w:rsid w:val="004C01BF"/>
    <w:rsid w:val="004C1E6E"/>
    <w:rsid w:val="004C2F0B"/>
    <w:rsid w:val="004D4043"/>
    <w:rsid w:val="004E0699"/>
    <w:rsid w:val="004F0222"/>
    <w:rsid w:val="00503816"/>
    <w:rsid w:val="00534681"/>
    <w:rsid w:val="00547F6B"/>
    <w:rsid w:val="00563442"/>
    <w:rsid w:val="00565B42"/>
    <w:rsid w:val="00570A48"/>
    <w:rsid w:val="00590667"/>
    <w:rsid w:val="005914FB"/>
    <w:rsid w:val="005A1D66"/>
    <w:rsid w:val="005B3B9C"/>
    <w:rsid w:val="005B416D"/>
    <w:rsid w:val="005B7FA9"/>
    <w:rsid w:val="005C4CE6"/>
    <w:rsid w:val="005F500C"/>
    <w:rsid w:val="006122BA"/>
    <w:rsid w:val="00625DC8"/>
    <w:rsid w:val="00626F17"/>
    <w:rsid w:val="006A32FE"/>
    <w:rsid w:val="006A7930"/>
    <w:rsid w:val="006B2290"/>
    <w:rsid w:val="006D0819"/>
    <w:rsid w:val="006F7F92"/>
    <w:rsid w:val="00717D88"/>
    <w:rsid w:val="007422A5"/>
    <w:rsid w:val="00742FED"/>
    <w:rsid w:val="00754675"/>
    <w:rsid w:val="00767592"/>
    <w:rsid w:val="00786056"/>
    <w:rsid w:val="007942D3"/>
    <w:rsid w:val="007A38C0"/>
    <w:rsid w:val="007B2099"/>
    <w:rsid w:val="007B6C09"/>
    <w:rsid w:val="007B7741"/>
    <w:rsid w:val="007D2EAE"/>
    <w:rsid w:val="007E09DA"/>
    <w:rsid w:val="007F0DCB"/>
    <w:rsid w:val="008178B6"/>
    <w:rsid w:val="008271E2"/>
    <w:rsid w:val="00865B74"/>
    <w:rsid w:val="00890580"/>
    <w:rsid w:val="008974F0"/>
    <w:rsid w:val="008B012A"/>
    <w:rsid w:val="008B16BD"/>
    <w:rsid w:val="00902D06"/>
    <w:rsid w:val="00906E17"/>
    <w:rsid w:val="00914958"/>
    <w:rsid w:val="00930BA1"/>
    <w:rsid w:val="0093169E"/>
    <w:rsid w:val="00946CCC"/>
    <w:rsid w:val="009505C9"/>
    <w:rsid w:val="00950752"/>
    <w:rsid w:val="0095569C"/>
    <w:rsid w:val="00962340"/>
    <w:rsid w:val="00966424"/>
    <w:rsid w:val="009A6924"/>
    <w:rsid w:val="009C1F12"/>
    <w:rsid w:val="009C2DE6"/>
    <w:rsid w:val="009C7B01"/>
    <w:rsid w:val="00A32CC9"/>
    <w:rsid w:val="00A36BC2"/>
    <w:rsid w:val="00A604E3"/>
    <w:rsid w:val="00AA6F92"/>
    <w:rsid w:val="00AB6934"/>
    <w:rsid w:val="00AC757F"/>
    <w:rsid w:val="00AE5606"/>
    <w:rsid w:val="00AF42DE"/>
    <w:rsid w:val="00B02AC0"/>
    <w:rsid w:val="00B102D3"/>
    <w:rsid w:val="00B3369F"/>
    <w:rsid w:val="00B373D4"/>
    <w:rsid w:val="00B8740A"/>
    <w:rsid w:val="00B94E6C"/>
    <w:rsid w:val="00B97A23"/>
    <w:rsid w:val="00BB4606"/>
    <w:rsid w:val="00BE7A27"/>
    <w:rsid w:val="00BE7F75"/>
    <w:rsid w:val="00C11699"/>
    <w:rsid w:val="00C23D2F"/>
    <w:rsid w:val="00C443BD"/>
    <w:rsid w:val="00C451C5"/>
    <w:rsid w:val="00C61E60"/>
    <w:rsid w:val="00C8051B"/>
    <w:rsid w:val="00C9161D"/>
    <w:rsid w:val="00C91903"/>
    <w:rsid w:val="00CA0C1D"/>
    <w:rsid w:val="00CE26A1"/>
    <w:rsid w:val="00CE5DD7"/>
    <w:rsid w:val="00CE6D0B"/>
    <w:rsid w:val="00CF1848"/>
    <w:rsid w:val="00D12044"/>
    <w:rsid w:val="00D2478C"/>
    <w:rsid w:val="00D33EFC"/>
    <w:rsid w:val="00D354E8"/>
    <w:rsid w:val="00D407F6"/>
    <w:rsid w:val="00D40DBC"/>
    <w:rsid w:val="00D76A18"/>
    <w:rsid w:val="00D80849"/>
    <w:rsid w:val="00D82E8F"/>
    <w:rsid w:val="00D84BDC"/>
    <w:rsid w:val="00DA2298"/>
    <w:rsid w:val="00DC13B4"/>
    <w:rsid w:val="00DC3955"/>
    <w:rsid w:val="00DD118C"/>
    <w:rsid w:val="00DD18AD"/>
    <w:rsid w:val="00E03241"/>
    <w:rsid w:val="00E35057"/>
    <w:rsid w:val="00E66235"/>
    <w:rsid w:val="00E83A79"/>
    <w:rsid w:val="00E83C24"/>
    <w:rsid w:val="00E9318D"/>
    <w:rsid w:val="00E93B51"/>
    <w:rsid w:val="00EA28CB"/>
    <w:rsid w:val="00EB462E"/>
    <w:rsid w:val="00ED2586"/>
    <w:rsid w:val="00EE163F"/>
    <w:rsid w:val="00F22575"/>
    <w:rsid w:val="00F25414"/>
    <w:rsid w:val="00F4525C"/>
    <w:rsid w:val="00F53193"/>
    <w:rsid w:val="00F5357E"/>
    <w:rsid w:val="00F636A2"/>
    <w:rsid w:val="00F6586C"/>
    <w:rsid w:val="00F75980"/>
    <w:rsid w:val="00F94774"/>
    <w:rsid w:val="00FA663B"/>
    <w:rsid w:val="00FC53DB"/>
    <w:rsid w:val="00FE574B"/>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C9F0A42"/>
  <w15:docId w15:val="{A966CC08-A273-480F-AC35-371C89A0C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uiPriority w:val="9"/>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uiPriority w:val="99"/>
    <w:rsid w:val="007E09DA"/>
    <w:pPr>
      <w:tabs>
        <w:tab w:val="center" w:pos="4320"/>
        <w:tab w:val="right" w:pos="8640"/>
      </w:tabs>
      <w:ind w:firstLine="720"/>
      <w:jc w:val="right"/>
    </w:pPr>
  </w:style>
  <w:style w:type="character" w:customStyle="1" w:styleId="FooterChar">
    <w:name w:val="Footer Char"/>
    <w:basedOn w:val="DefaultParagraphFont"/>
    <w:link w:val="Footer"/>
    <w:uiPriority w:val="99"/>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uiPriority w:val="9"/>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qFormat/>
    <w:rsid w:val="00427D21"/>
    <w:rPr>
      <w:sz w:val="22"/>
      <w:u w:val="none"/>
      <w:vertAlign w:val="superscript"/>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qFormat/>
    <w:rsid w:val="007E09DA"/>
    <w:pPr>
      <w:keepLines/>
      <w:spacing w:after="60"/>
      <w:ind w:firstLine="720"/>
    </w:pPr>
    <w:rPr>
      <w:sz w:val="18"/>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qForma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qFormat/>
    <w:rsid w:val="00427D21"/>
    <w:pPr>
      <w:numPr>
        <w:numId w:val="4"/>
      </w:numPr>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rsid w:val="00172AF6"/>
    <w:rPr>
      <w:color w:val="0000FF"/>
      <w:sz w:val="18"/>
      <w:u w:val="single"/>
    </w:rPr>
  </w:style>
  <w:style w:type="character" w:customStyle="1" w:styleId="Para1Char">
    <w:name w:val="Para1 Char"/>
    <w:link w:val="Para1"/>
    <w:qFormat/>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aliases w:val="table bullets,Dot pt,List Paragraph12,MAIN CONTENT,List Paragraph2,Rec para,List Paragraph1,Recommendation,List Paragraph11,F5 List Paragraph,List Paragraph Char Char Char,Indicator Text,Colorful List - Accent 11,Unordered List"/>
    <w:basedOn w:val="Normal"/>
    <w:link w:val="ListParagraphChar"/>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Heading2"/>
    <w:qFormat/>
    <w:rsid w:val="00F6586C"/>
    <w:rPr>
      <w:i/>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rsid w:val="00463F20"/>
    <w:pPr>
      <w:spacing w:after="160" w:line="240" w:lineRule="exact"/>
    </w:pPr>
    <w:rPr>
      <w:rFonts w:asciiTheme="minorHAnsi" w:eastAsiaTheme="minorEastAsia" w:hAnsiTheme="minorHAnsi" w:cstheme="minorBidi"/>
      <w:vertAlign w:val="superscript"/>
      <w:lang w:val="fr-CA"/>
    </w:rPr>
  </w:style>
  <w:style w:type="paragraph" w:styleId="CommentSubject">
    <w:name w:val="annotation subject"/>
    <w:basedOn w:val="CommentText"/>
    <w:next w:val="CommentText"/>
    <w:link w:val="CommentSubjectChar"/>
    <w:uiPriority w:val="99"/>
    <w:semiHidden/>
    <w:unhideWhenUsed/>
    <w:rsid w:val="006F7F92"/>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6F7F92"/>
    <w:rPr>
      <w:rFonts w:ascii="Times New Roman" w:eastAsia="Times New Roman" w:hAnsi="Times New Roman" w:cs="Times New Roman"/>
      <w:b/>
      <w:bCs/>
      <w:sz w:val="20"/>
      <w:szCs w:val="20"/>
      <w:lang w:val="en-GB"/>
    </w:rPr>
  </w:style>
  <w:style w:type="paragraph" w:styleId="Revision">
    <w:name w:val="Revision"/>
    <w:hidden/>
    <w:uiPriority w:val="99"/>
    <w:semiHidden/>
    <w:rsid w:val="003807A9"/>
    <w:rPr>
      <w:rFonts w:ascii="Times New Roman" w:eastAsia="Times New Roman" w:hAnsi="Times New Roman" w:cs="Times New Roman"/>
      <w:sz w:val="22"/>
      <w:lang w:val="en-GB"/>
    </w:rPr>
  </w:style>
  <w:style w:type="paragraph" w:customStyle="1" w:styleId="p1">
    <w:name w:val="p1"/>
    <w:basedOn w:val="Normal"/>
    <w:rsid w:val="00EB462E"/>
    <w:pPr>
      <w:spacing w:before="100" w:beforeAutospacing="1" w:after="100" w:afterAutospacing="1"/>
      <w:jc w:val="left"/>
    </w:pPr>
    <w:rPr>
      <w:rFonts w:ascii="Calibri" w:eastAsiaTheme="minorEastAsia" w:hAnsi="Calibri" w:cs="Calibri"/>
      <w:szCs w:val="22"/>
      <w:lang w:val="en-US" w:eastAsia="zh-CN"/>
    </w:rPr>
  </w:style>
  <w:style w:type="paragraph" w:customStyle="1" w:styleId="li1">
    <w:name w:val="li1"/>
    <w:basedOn w:val="Normal"/>
    <w:rsid w:val="00EB462E"/>
    <w:pPr>
      <w:spacing w:before="100" w:beforeAutospacing="1" w:after="100" w:afterAutospacing="1"/>
      <w:jc w:val="left"/>
    </w:pPr>
    <w:rPr>
      <w:rFonts w:ascii="Calibri" w:eastAsiaTheme="minorEastAsia" w:hAnsi="Calibri" w:cs="Calibri"/>
      <w:szCs w:val="22"/>
      <w:lang w:val="en-US" w:eastAsia="zh-CN"/>
    </w:rPr>
  </w:style>
  <w:style w:type="character" w:customStyle="1" w:styleId="s1">
    <w:name w:val="s1"/>
    <w:basedOn w:val="DefaultParagraphFont"/>
    <w:rsid w:val="00EB462E"/>
  </w:style>
  <w:style w:type="character" w:customStyle="1" w:styleId="ListParagraphChar">
    <w:name w:val="List Paragraph Char"/>
    <w:aliases w:val="table bullets Char,Dot pt Char,List Paragraph12 Char,MAIN CONTENT Char,List Paragraph2 Char,Rec para Char,List Paragraph1 Char,Recommendation Char,List Paragraph11 Char,F5 List Paragraph Char,List Paragraph Char Char Char Char"/>
    <w:link w:val="ListParagraph"/>
    <w:uiPriority w:val="34"/>
    <w:qFormat/>
    <w:locked/>
    <w:rsid w:val="0095569C"/>
    <w:rPr>
      <w:rFonts w:ascii="Times New Roman" w:eastAsia="Times New Roman" w:hAnsi="Times New Roman" w:cs="Times New Roman"/>
      <w:sz w:val="22"/>
      <w:lang w:val="en-GB"/>
    </w:rPr>
  </w:style>
  <w:style w:type="character" w:customStyle="1" w:styleId="normaltextrun">
    <w:name w:val="normaltextrun"/>
    <w:basedOn w:val="DefaultParagraphFont"/>
    <w:rsid w:val="00742F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885818">
      <w:bodyDiv w:val="1"/>
      <w:marLeft w:val="0"/>
      <w:marRight w:val="0"/>
      <w:marTop w:val="0"/>
      <w:marBottom w:val="0"/>
      <w:divBdr>
        <w:top w:val="none" w:sz="0" w:space="0" w:color="auto"/>
        <w:left w:val="none" w:sz="0" w:space="0" w:color="auto"/>
        <w:bottom w:val="none" w:sz="0" w:space="0" w:color="auto"/>
        <w:right w:val="none" w:sz="0" w:space="0" w:color="auto"/>
      </w:divBdr>
    </w:div>
    <w:div w:id="139789594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euc-word-edit.officeapps.live.com/we/wordeditorframe.aspx?ui=en%2DUS&amp;rs=en%2DUS&amp;wopisrc=https%3A%2F%2Funitednations.sharepoint.com%2Fsites%2FCBD-WG2020-4Nairobi2022%2F_vti_bin%2Fwopi.ashx%2Ffiles%2Feeae1ed21c214ff9a44180f59292559d&amp;wdenableroaming=1&amp;mscc=1&amp;hid=34784AA0-90A1-4000-733A-93923D83ADCB&amp;wdorigin=ItemsView&amp;wdhostclicktime=1656067879218&amp;jsapi=1&amp;jsapiver=v1&amp;newsession=1&amp;corrid=9ca63ea9-e516-4b17-917c-8d573165d1d9&amp;usid=9ca63ea9-e516-4b17-917c-8d573165d1d9&amp;sftc=1&amp;cac=1&amp;mtf=1&amp;sfp=1&amp;instantedit=1&amp;wopicomplete=1&amp;wdredirectionreason=Unified_SingleFlush&amp;rct=Medium&amp;ctp=LeastProtected"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s>
</file>

<file path=word/_rels/footnotes.xml.rels><?xml version="1.0" encoding="UTF-8" standalone="yes"?>
<Relationships xmlns="http://schemas.openxmlformats.org/package/2006/relationships"><Relationship Id="rId3" Type="http://schemas.openxmlformats.org/officeDocument/2006/relationships/hyperlink" Target="https://www.cbd.int/doc/c/82d2/cebf/13ebbf343d79abb69ae2119a/sbstta-24-03-add1-en.pdf" TargetMode="External"/><Relationship Id="rId2" Type="http://schemas.openxmlformats.org/officeDocument/2006/relationships/hyperlink" Target="https://www.cbd.int/doc/c/705d/6b4b/a1a463c1b19392bde6fa08f3/sbstta-24-03-en.pdf" TargetMode="External"/><Relationship Id="rId1" Type="http://schemas.openxmlformats.org/officeDocument/2006/relationships/hyperlink" Target="https://wedocs.unep.org/bitstream/handle/20.500.11822/39864/NATURE-BASED%20SOLUTIONS%20FOR%20SUPPORTING%20SUSTAINABLE%20DEVELOPMENT.%20English.pdf?sequence=1&amp;isAllowed=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que\United%20Nations\MEA-CBD-Editing%20Team%20-%20Documents\General\Templates\2020-template-cbd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F462807821403AA3A3C56F56B6D932"/>
        <w:category>
          <w:name w:val="General"/>
          <w:gallery w:val="placeholder"/>
        </w:category>
        <w:types>
          <w:type w:val="bbPlcHdr"/>
        </w:types>
        <w:behaviors>
          <w:behavior w:val="content"/>
        </w:behaviors>
        <w:guid w:val="{F50E3437-96B8-4B7B-BE0A-C328DDD63337}"/>
      </w:docPartPr>
      <w:docPartBody>
        <w:p w:rsidR="00C61581" w:rsidRDefault="00310E4C">
          <w:pPr>
            <w:pStyle w:val="0AF462807821403AA3A3C56F56B6D932"/>
          </w:pPr>
          <w:r w:rsidRPr="007E02EB">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Univers">
    <w:altName w:val="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Malgun Gothic">
    <w:panose1 w:val="020B0503020000020004"/>
    <w:charset w:val="81"/>
    <w:family w:val="swiss"/>
    <w:pitch w:val="variable"/>
    <w:sig w:usb0="9000002F" w:usb1="29D77CFB" w:usb2="00000012" w:usb3="00000000" w:csb0="0008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581"/>
    <w:rsid w:val="00310E4C"/>
    <w:rsid w:val="00BA27AD"/>
    <w:rsid w:val="00C61581"/>
    <w:rsid w:val="00CB45A7"/>
    <w:rsid w:val="00D13568"/>
    <w:rsid w:val="00D36B9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CB45A7"/>
    <w:rPr>
      <w:color w:val="808080"/>
    </w:rPr>
  </w:style>
  <w:style w:type="paragraph" w:customStyle="1" w:styleId="70992357EFB04931BE35779A16FE0B54">
    <w:name w:val="70992357EFB04931BE35779A16FE0B54"/>
  </w:style>
  <w:style w:type="paragraph" w:customStyle="1" w:styleId="0AF462807821403AA3A3C56F56B6D932">
    <w:name w:val="0AF462807821403AA3A3C56F56B6D9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 xx 2019</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3" ma:contentTypeDescription="Create a new document." ma:contentTypeScope="" ma:versionID="0cbec3429130dbf57f96936d623afa01">
  <xsd:schema xmlns:xsd="http://www.w3.org/2001/XMLSchema" xmlns:xs="http://www.w3.org/2001/XMLSchema" xmlns:p="http://schemas.microsoft.com/office/2006/metadata/properties" xmlns:ns2="358298e0-1b7e-4ebe-8695-94439b74f0d1" xmlns:ns3="13ad741f-c0db-4e29-b5a6-03b4a1bc18ba" targetNamespace="http://schemas.microsoft.com/office/2006/metadata/properties" ma:root="true" ma:fieldsID="6a9b1958c50a4c3d2da5b19cca1474e0" ns2:_="" ns3:_="">
    <xsd:import namespace="358298e0-1b7e-4ebe-8695-94439b74f0d1"/>
    <xsd:import namespace="13ad741f-c0db-4e29-b5a6-03b4a1bc18b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92A0005-6FD8-455B-8E42-C9C8F0DF202C}">
  <ds:schemaRefs>
    <ds:schemaRef ds:uri="http://schemas.openxmlformats.org/officeDocument/2006/bibliography"/>
  </ds:schemaRefs>
</ds:datastoreItem>
</file>

<file path=customXml/itemProps3.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57C228B-262D-4418-9EAD-4DA8699E5020}">
  <ds:schemaRefs>
    <ds:schemaRef ds:uri="http://schemas.microsoft.com/sharepoint/v3/contenttype/forms"/>
  </ds:schemaRefs>
</ds:datastoreItem>
</file>

<file path=customXml/itemProps5.xml><?xml version="1.0" encoding="utf-8"?>
<ds:datastoreItem xmlns:ds="http://schemas.openxmlformats.org/officeDocument/2006/customXml" ds:itemID="{EAB28B3D-B420-4EEF-B0D3-49E3A3163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2020-template-cbd2</Template>
  <TotalTime>1</TotalTime>
  <Pages>21</Pages>
  <Words>10442</Words>
  <Characters>59526</Characters>
  <Application>Microsoft Office Word</Application>
  <DocSecurity>0</DocSecurity>
  <Lines>496</Lines>
  <Paragraphs>139</Paragraphs>
  <ScaleCrop>false</ScaleCrop>
  <HeadingPairs>
    <vt:vector size="2" baseType="variant">
      <vt:variant>
        <vt:lpstr>Title</vt:lpstr>
      </vt:variant>
      <vt:variant>
        <vt:i4>1</vt:i4>
      </vt:variant>
    </vt:vector>
  </HeadingPairs>
  <TitlesOfParts>
    <vt:vector size="1" baseType="lpstr">
      <vt:lpstr>TITLE</vt:lpstr>
    </vt:vector>
  </TitlesOfParts>
  <Company>SCBD</Company>
  <LinksUpToDate>false</LinksUpToDate>
  <CharactersWithSpaces>69829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POST-2020 GLOBAL BIODIVERSITY FRAMEWORK</dc:title>
  <dc:subject>CBD/WG2020/4/L.2-ANNEX</dc:subject>
  <dc:creator>Veronique</dc:creator>
  <cp:keywords>Subsidiary Body on Implementation, Implementation of the Convention</cp:keywords>
  <cp:lastModifiedBy>Veronique Lefebvre</cp:lastModifiedBy>
  <cp:revision>3</cp:revision>
  <cp:lastPrinted>2022-06-26T14:35:00Z</cp:lastPrinted>
  <dcterms:created xsi:type="dcterms:W3CDTF">2022-06-26T14:48:00Z</dcterms:created>
  <dcterms:modified xsi:type="dcterms:W3CDTF">2022-06-26T14:49:00Z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ies>
</file>