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A81C15" w:rsidTr="00282303">
        <w:trPr>
          <w:trHeight w:val="709"/>
        </w:trPr>
        <w:tc>
          <w:tcPr>
            <w:tcW w:w="9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81C15" w:rsidRDefault="00A81C15" w:rsidP="00282303">
            <w:r>
              <w:rPr>
                <w:noProof/>
                <w:lang w:val="en-US"/>
              </w:rPr>
              <w:drawing>
                <wp:inline distT="0" distB="0" distL="0" distR="0" wp14:anchorId="246F5CB3" wp14:editId="5F441425">
                  <wp:extent cx="476250" cy="400050"/>
                  <wp:effectExtent l="0" t="0" r="0" b="0"/>
                  <wp:docPr id="2" name="Image 2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81C15" w:rsidRDefault="00A81C15" w:rsidP="00282303">
            <w:r>
              <w:rPr>
                <w:noProof/>
                <w:lang w:val="en-US"/>
              </w:rPr>
              <w:drawing>
                <wp:inline distT="0" distB="0" distL="0" distR="0" wp14:anchorId="51C5B678" wp14:editId="28F5EA12">
                  <wp:extent cx="342900" cy="400050"/>
                  <wp:effectExtent l="0" t="0" r="0" b="0"/>
                  <wp:docPr id="5" name="Image 5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81C15" w:rsidRDefault="00A81C15" w:rsidP="00282303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A81C15" w:rsidTr="00282303">
        <w:tc>
          <w:tcPr>
            <w:tcW w:w="6117" w:type="dxa"/>
            <w:gridSpan w:val="2"/>
            <w:tcBorders>
              <w:top w:val="single" w:sz="12" w:space="0" w:color="auto"/>
              <w:left w:val="nil"/>
              <w:bottom w:val="single" w:sz="36" w:space="0" w:color="auto"/>
              <w:right w:val="nil"/>
            </w:tcBorders>
            <w:vAlign w:val="center"/>
            <w:hideMark/>
          </w:tcPr>
          <w:p w:rsidR="00A81C15" w:rsidRDefault="00A81C15" w:rsidP="00282303"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7D216B29" wp14:editId="0618EDB2">
                  <wp:extent cx="2886075" cy="1194494"/>
                  <wp:effectExtent l="0" t="0" r="0" b="5715"/>
                  <wp:docPr id="1" name="Image 1" descr="Descripción: 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 descr="Descripción: 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121" cy="1203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left w:val="nil"/>
              <w:bottom w:val="single" w:sz="36" w:space="0" w:color="auto"/>
              <w:right w:val="nil"/>
            </w:tcBorders>
          </w:tcPr>
          <w:p w:rsidR="00A81C15" w:rsidRDefault="00A81C15" w:rsidP="00282303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>Distr.</w:t>
            </w:r>
          </w:p>
          <w:p w:rsidR="00A81C15" w:rsidRPr="00D804F0" w:rsidRDefault="00A81C15" w:rsidP="00282303">
            <w:pPr>
              <w:ind w:left="1215"/>
              <w:rPr>
                <w:szCs w:val="22"/>
              </w:rPr>
            </w:pPr>
            <w:sdt>
              <w:sdtPr>
                <w:rPr>
                  <w:lang w:val="fr-FR"/>
                </w:rPr>
                <w:alias w:val="Status"/>
                <w:id w:val="307985777"/>
                <w:placeholder>
                  <w:docPart w:val="D6FB5581817340538717753B900B56BE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r w:rsidRPr="00A81C15">
                  <w:rPr>
                    <w:lang w:val="fr-FR"/>
                  </w:rPr>
                  <w:t>LIMITÉE</w:t>
                </w:r>
              </w:sdtContent>
            </w:sdt>
          </w:p>
          <w:p w:rsidR="00A81C15" w:rsidRDefault="00A81C15" w:rsidP="00282303">
            <w:pPr>
              <w:ind w:left="1215"/>
              <w:rPr>
                <w:szCs w:val="22"/>
              </w:rPr>
            </w:pPr>
          </w:p>
          <w:p w:rsidR="00A81C15" w:rsidRDefault="00A81C15" w:rsidP="00282303">
            <w:pPr>
              <w:ind w:left="1215"/>
              <w:rPr>
                <w:szCs w:val="22"/>
                <w:lang w:val="en-US"/>
              </w:rPr>
            </w:pPr>
            <w:sdt>
              <w:sdtPr>
                <w:rPr>
                  <w:color w:val="000000" w:themeColor="text1"/>
                  <w:kern w:val="22"/>
                </w:rPr>
                <w:alias w:val="Subject"/>
                <w:id w:val="2137136483"/>
                <w:placeholder>
                  <w:docPart w:val="78B5D40053E643999869C31A055AB84F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Pr="00A81C15">
                  <w:rPr>
                    <w:color w:val="000000" w:themeColor="text1"/>
                    <w:kern w:val="22"/>
                  </w:rPr>
                  <w:t>CBD/COP/14/L.26</w:t>
                </w:r>
              </w:sdtContent>
            </w:sdt>
            <w:r>
              <w:rPr>
                <w:szCs w:val="22"/>
                <w:lang w:val="en-US"/>
              </w:rPr>
              <w:t xml:space="preserve"> </w:t>
            </w:r>
          </w:p>
          <w:p w:rsidR="00A81C15" w:rsidRDefault="00A81C15" w:rsidP="00282303">
            <w:pPr>
              <w:ind w:left="1215"/>
              <w:rPr>
                <w:szCs w:val="22"/>
              </w:rPr>
            </w:pPr>
            <w:r>
              <w:rPr>
                <w:szCs w:val="22"/>
                <w:lang w:val="en-US"/>
              </w:rPr>
              <w:t>2</w:t>
            </w:r>
            <w:r>
              <w:rPr>
                <w:szCs w:val="22"/>
                <w:lang w:val="en-US"/>
              </w:rPr>
              <w:t>7</w:t>
            </w:r>
            <w:r>
              <w:rPr>
                <w:szCs w:val="22"/>
                <w:lang w:val="en-US"/>
              </w:rPr>
              <w:t xml:space="preserve"> novembre 2018</w:t>
            </w:r>
          </w:p>
          <w:p w:rsidR="00A81C15" w:rsidRDefault="00A81C15" w:rsidP="00282303">
            <w:pPr>
              <w:ind w:left="1215"/>
              <w:rPr>
                <w:szCs w:val="22"/>
              </w:rPr>
            </w:pPr>
          </w:p>
          <w:p w:rsidR="00A81C15" w:rsidRDefault="00A81C15" w:rsidP="00282303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>FRANÇAIS</w:t>
            </w:r>
          </w:p>
          <w:p w:rsidR="00A81C15" w:rsidRDefault="00A81C15" w:rsidP="00282303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>ORIGINAL: ANGLAIS</w:t>
            </w:r>
          </w:p>
          <w:p w:rsidR="00A81C15" w:rsidRDefault="00A81C15" w:rsidP="00282303"/>
        </w:tc>
      </w:tr>
    </w:tbl>
    <w:p w:rsidR="00A81C15" w:rsidRPr="00D0072F" w:rsidRDefault="00A81C15" w:rsidP="00A81C15">
      <w:pPr>
        <w:pStyle w:val="Sansinterligne"/>
        <w:ind w:left="142" w:right="4682" w:hanging="142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CONFÉRENCE DES PARTIES À</w:t>
      </w:r>
      <w:r w:rsidRPr="00D0072F">
        <w:rPr>
          <w:rFonts w:ascii="Times New Roman" w:hAnsi="Times New Roman"/>
          <w:lang w:val="fr-FR"/>
        </w:rPr>
        <w:t xml:space="preserve"> LA CONVENTION SUR LA D</w:t>
      </w:r>
      <w:r>
        <w:rPr>
          <w:rFonts w:ascii="Times New Roman" w:hAnsi="Times New Roman"/>
          <w:lang w:val="fr-FR"/>
        </w:rPr>
        <w:t>IVERSITÉ</w:t>
      </w:r>
      <w:r w:rsidRPr="00D0072F">
        <w:rPr>
          <w:rFonts w:ascii="Times New Roman" w:hAnsi="Times New Roman"/>
          <w:lang w:val="fr-FR"/>
        </w:rPr>
        <w:t xml:space="preserve"> BIOLOGIQUE</w:t>
      </w:r>
    </w:p>
    <w:p w:rsidR="00A81C15" w:rsidRPr="00D0072F" w:rsidRDefault="00A81C15" w:rsidP="00A81C15">
      <w:pPr>
        <w:pStyle w:val="Sansinterligne"/>
        <w:rPr>
          <w:rFonts w:ascii="Times New Roman" w:hAnsi="Times New Roman"/>
          <w:lang w:val="fr-FR"/>
        </w:rPr>
      </w:pPr>
      <w:r w:rsidRPr="00D0072F">
        <w:rPr>
          <w:rFonts w:ascii="Times New Roman" w:hAnsi="Times New Roman"/>
          <w:lang w:val="fr-FR"/>
        </w:rPr>
        <w:t>Quatorzième réunion</w:t>
      </w:r>
    </w:p>
    <w:p w:rsidR="00A81C15" w:rsidRPr="00D0072F" w:rsidRDefault="00A81C15" w:rsidP="00A81C15">
      <w:pPr>
        <w:pStyle w:val="Sansinterligne"/>
        <w:rPr>
          <w:rFonts w:ascii="Times New Roman" w:hAnsi="Times New Roman"/>
          <w:lang w:val="fr-FR"/>
        </w:rPr>
      </w:pPr>
      <w:r w:rsidRPr="00D0072F">
        <w:rPr>
          <w:rFonts w:ascii="Times New Roman" w:hAnsi="Times New Roman"/>
          <w:lang w:val="fr-FR"/>
        </w:rPr>
        <w:t>Sharm El-Sheikh, Egypte, 17-29 novembre 2018</w:t>
      </w:r>
    </w:p>
    <w:p w:rsidR="00A81C15" w:rsidRPr="00B852D1" w:rsidRDefault="00A81C15" w:rsidP="00A81C15">
      <w:pPr>
        <w:spacing w:after="360"/>
        <w:rPr>
          <w:lang w:val="fr-FR"/>
        </w:rPr>
      </w:pPr>
      <w:r w:rsidRPr="00B852D1">
        <w:rPr>
          <w:lang w:val="fr-FR"/>
        </w:rPr>
        <w:t>Point 28 de l’ordre du jour</w:t>
      </w:r>
      <w:bookmarkStart w:id="0" w:name="_GoBack"/>
      <w:bookmarkEnd w:id="0"/>
    </w:p>
    <w:p w:rsidR="0029462C" w:rsidRPr="00D0072F" w:rsidRDefault="00A81C15" w:rsidP="00D0072F">
      <w:pPr>
        <w:spacing w:before="120" w:after="120"/>
        <w:jc w:val="center"/>
        <w:rPr>
          <w:b/>
          <w:caps/>
          <w:lang w:val="fr-FR"/>
        </w:rPr>
      </w:pPr>
      <w:r w:rsidRPr="00A81C15">
        <w:rPr>
          <w:rStyle w:val="Titre2Car"/>
          <w:lang w:val="fr-FR"/>
        </w:rPr>
        <w:t>RESPONSABILIT</w:t>
      </w:r>
      <w:r w:rsidRPr="00A81C15">
        <w:rPr>
          <w:b/>
          <w:lang w:val="fr-FR"/>
        </w:rPr>
        <w:t>É</w:t>
      </w:r>
      <w:r w:rsidRPr="00A81C15">
        <w:rPr>
          <w:rStyle w:val="Titre2Car"/>
          <w:lang w:val="fr-FR"/>
        </w:rPr>
        <w:t xml:space="preserve"> ET R</w:t>
      </w:r>
      <w:r w:rsidRPr="00A81C15">
        <w:rPr>
          <w:b/>
          <w:lang w:val="fr-FR"/>
        </w:rPr>
        <w:t>É</w:t>
      </w:r>
      <w:r w:rsidRPr="00A81C15">
        <w:rPr>
          <w:rStyle w:val="Titre2Car"/>
          <w:lang w:val="fr-FR"/>
        </w:rPr>
        <w:t>PARATION</w:t>
      </w:r>
      <w:r w:rsidRPr="00D0072F">
        <w:rPr>
          <w:rStyle w:val="Titre2Car"/>
          <w:lang w:val="fr-FR"/>
        </w:rPr>
        <w:t xml:space="preserve"> (PARAGRAPHE 2 DE L’ARTICLE 14)</w:t>
      </w:r>
    </w:p>
    <w:p w:rsidR="0029462C" w:rsidRPr="00B852D1" w:rsidRDefault="00B852D1" w:rsidP="0029462C">
      <w:pPr>
        <w:spacing w:before="120" w:after="240"/>
        <w:jc w:val="center"/>
        <w:rPr>
          <w:b/>
          <w:caps/>
          <w:lang w:val="fr-FR"/>
        </w:rPr>
      </w:pPr>
      <w:r w:rsidRPr="00B852D1">
        <w:rPr>
          <w:b/>
          <w:szCs w:val="22"/>
          <w:lang w:val="fr-FR"/>
        </w:rPr>
        <w:t xml:space="preserve">Projet de </w:t>
      </w:r>
      <w:r>
        <w:rPr>
          <w:b/>
          <w:szCs w:val="22"/>
          <w:lang w:val="fr-FR"/>
        </w:rPr>
        <w:t>dé</w:t>
      </w:r>
      <w:r w:rsidRPr="00B852D1">
        <w:rPr>
          <w:b/>
          <w:szCs w:val="22"/>
          <w:lang w:val="fr-FR"/>
        </w:rPr>
        <w:t xml:space="preserve">cision remis par la </w:t>
      </w:r>
      <w:r>
        <w:rPr>
          <w:b/>
          <w:szCs w:val="22"/>
          <w:lang w:val="fr-FR"/>
        </w:rPr>
        <w:t>présidente du Groupe de travail</w:t>
      </w:r>
      <w:r w:rsidR="0029462C" w:rsidRPr="00B852D1">
        <w:rPr>
          <w:b/>
          <w:szCs w:val="22"/>
          <w:lang w:val="fr-FR"/>
        </w:rPr>
        <w:t xml:space="preserve"> II</w:t>
      </w:r>
    </w:p>
    <w:p w:rsidR="0029462C" w:rsidRPr="00B852D1" w:rsidRDefault="00B852D1" w:rsidP="0029462C">
      <w:pPr>
        <w:spacing w:before="120" w:after="120"/>
        <w:ind w:firstLine="720"/>
        <w:rPr>
          <w:lang w:val="fr-FR"/>
        </w:rPr>
      </w:pPr>
      <w:r w:rsidRPr="00B852D1">
        <w:rPr>
          <w:i/>
          <w:snapToGrid w:val="0"/>
          <w:szCs w:val="18"/>
          <w:lang w:val="fr-FR"/>
        </w:rPr>
        <w:t xml:space="preserve">La Conférence des </w:t>
      </w:r>
      <w:r w:rsidR="0029462C" w:rsidRPr="00B852D1">
        <w:rPr>
          <w:i/>
          <w:snapToGrid w:val="0"/>
          <w:szCs w:val="18"/>
          <w:lang w:val="fr-FR"/>
        </w:rPr>
        <w:t>Parties,</w:t>
      </w:r>
    </w:p>
    <w:p w:rsidR="0029462C" w:rsidRPr="00B852D1" w:rsidRDefault="00B852D1" w:rsidP="0029462C">
      <w:pPr>
        <w:spacing w:before="120" w:after="120"/>
        <w:ind w:firstLine="720"/>
        <w:rPr>
          <w:lang w:val="fr-FR"/>
        </w:rPr>
      </w:pPr>
      <w:r w:rsidRPr="00B852D1">
        <w:rPr>
          <w:i/>
          <w:lang w:val="fr-FR"/>
        </w:rPr>
        <w:t>Rappelant</w:t>
      </w:r>
      <w:r w:rsidRPr="00B852D1">
        <w:rPr>
          <w:lang w:val="fr-FR"/>
        </w:rPr>
        <w:t xml:space="preserve"> la dé</w:t>
      </w:r>
      <w:r w:rsidR="0029462C" w:rsidRPr="00B852D1">
        <w:rPr>
          <w:lang w:val="fr-FR"/>
        </w:rPr>
        <w:t>cision XII/14,</w:t>
      </w:r>
    </w:p>
    <w:p w:rsidR="0029462C" w:rsidRPr="00B852D1" w:rsidRDefault="00B852D1" w:rsidP="0029462C">
      <w:pPr>
        <w:spacing w:before="120" w:after="120"/>
        <w:ind w:firstLine="720"/>
        <w:rPr>
          <w:lang w:val="fr-FR"/>
        </w:rPr>
      </w:pPr>
      <w:r w:rsidRPr="00B852D1">
        <w:rPr>
          <w:i/>
          <w:lang w:val="fr-FR"/>
        </w:rPr>
        <w:t xml:space="preserve">Prenant </w:t>
      </w:r>
      <w:r w:rsidR="0029462C" w:rsidRPr="00B852D1">
        <w:rPr>
          <w:i/>
          <w:lang w:val="fr-FR"/>
        </w:rPr>
        <w:t>note</w:t>
      </w:r>
      <w:r w:rsidRPr="00B852D1">
        <w:rPr>
          <w:lang w:val="fr-FR"/>
        </w:rPr>
        <w:t xml:space="preserve"> des </w:t>
      </w:r>
      <w:r w:rsidR="0029462C" w:rsidRPr="00B852D1">
        <w:rPr>
          <w:lang w:val="fr-FR"/>
        </w:rPr>
        <w:t>information</w:t>
      </w:r>
      <w:r w:rsidRPr="00B852D1">
        <w:rPr>
          <w:lang w:val="fr-FR"/>
        </w:rPr>
        <w:t xml:space="preserve">s que la Secrétaire </w:t>
      </w:r>
      <w:r>
        <w:rPr>
          <w:lang w:val="fr-FR"/>
        </w:rPr>
        <w:t>exé</w:t>
      </w:r>
      <w:r w:rsidRPr="00B852D1">
        <w:rPr>
          <w:lang w:val="fr-FR"/>
        </w:rPr>
        <w:t>cutive a mises à di</w:t>
      </w:r>
      <w:r w:rsidR="00171F7E">
        <w:rPr>
          <w:lang w:val="fr-FR"/>
        </w:rPr>
        <w:t xml:space="preserve">sposition concernant les récents </w:t>
      </w:r>
      <w:r w:rsidRPr="00B852D1">
        <w:rPr>
          <w:lang w:val="fr-FR"/>
        </w:rPr>
        <w:t xml:space="preserve">développements sur la responsabilité et la </w:t>
      </w:r>
      <w:r>
        <w:rPr>
          <w:lang w:val="fr-FR"/>
        </w:rPr>
        <w:t>ré</w:t>
      </w:r>
      <w:r w:rsidRPr="00B852D1">
        <w:rPr>
          <w:lang w:val="fr-FR"/>
        </w:rPr>
        <w:t xml:space="preserve">paration en cas de dommage </w:t>
      </w:r>
      <w:r>
        <w:rPr>
          <w:lang w:val="fr-FR"/>
        </w:rPr>
        <w:t>causé</w:t>
      </w:r>
      <w:r w:rsidRPr="00B852D1">
        <w:rPr>
          <w:lang w:val="fr-FR"/>
        </w:rPr>
        <w:t xml:space="preserve"> à l’</w:t>
      </w:r>
      <w:r w:rsidR="0029462C" w:rsidRPr="00B852D1">
        <w:rPr>
          <w:lang w:val="fr-FR"/>
        </w:rPr>
        <w:t>environ</w:t>
      </w:r>
      <w:r>
        <w:rPr>
          <w:lang w:val="fr-FR"/>
        </w:rPr>
        <w:t>nement en géné</w:t>
      </w:r>
      <w:r w:rsidR="0029462C" w:rsidRPr="00B852D1">
        <w:rPr>
          <w:lang w:val="fr-FR"/>
        </w:rPr>
        <w:t xml:space="preserve">ral </w:t>
      </w:r>
      <w:r>
        <w:rPr>
          <w:lang w:val="fr-FR"/>
        </w:rPr>
        <w:t>et à la diversité biologique en particulier</w:t>
      </w:r>
      <w:r w:rsidR="0029462C">
        <w:rPr>
          <w:rStyle w:val="Appelnotedebasdep"/>
        </w:rPr>
        <w:footnoteReference w:id="1"/>
      </w:r>
      <w:r w:rsidRPr="00B852D1">
        <w:rPr>
          <w:lang w:val="fr-FR"/>
        </w:rPr>
        <w:t>,</w:t>
      </w:r>
    </w:p>
    <w:p w:rsidR="0029462C" w:rsidRDefault="00DE5ABF" w:rsidP="00A81C15">
      <w:pPr>
        <w:pStyle w:val="Body"/>
        <w:numPr>
          <w:ilvl w:val="0"/>
          <w:numId w:val="1"/>
        </w:numPr>
        <w:tabs>
          <w:tab w:val="left" w:pos="720"/>
        </w:tabs>
        <w:spacing w:before="120" w:after="120"/>
        <w:ind w:left="0" w:firstLine="709"/>
        <w:rPr>
          <w:kern w:val="22"/>
          <w:lang w:val="fr-CA"/>
        </w:rPr>
      </w:pPr>
      <w:r w:rsidRPr="00DE5ABF">
        <w:rPr>
          <w:i/>
          <w:kern w:val="22"/>
          <w:lang w:val="fr-CA"/>
        </w:rPr>
        <w:t>Se félicite</w:t>
      </w:r>
      <w:r>
        <w:rPr>
          <w:kern w:val="22"/>
          <w:lang w:val="fr-CA"/>
        </w:rPr>
        <w:t xml:space="preserve"> </w:t>
      </w:r>
      <w:r w:rsidR="00171F7E">
        <w:rPr>
          <w:kern w:val="22"/>
          <w:lang w:val="fr-CA"/>
        </w:rPr>
        <w:t xml:space="preserve">de </w:t>
      </w:r>
      <w:r>
        <w:rPr>
          <w:kern w:val="22"/>
          <w:lang w:val="fr-CA"/>
        </w:rPr>
        <w:t>l’entrée en vigueur du Protocole additionnel de Nagoya – Kuala Lumpur sur la responsabilité et la réparation</w:t>
      </w:r>
      <w:r w:rsidRPr="00AF6E37">
        <w:rPr>
          <w:kern w:val="22"/>
          <w:lang w:val="fr-CA"/>
        </w:rPr>
        <w:t>;</w:t>
      </w:r>
    </w:p>
    <w:p w:rsidR="00A81C15" w:rsidRPr="00A81C15" w:rsidRDefault="0029462C" w:rsidP="00A81C15">
      <w:pPr>
        <w:pStyle w:val="Body"/>
        <w:numPr>
          <w:ilvl w:val="0"/>
          <w:numId w:val="1"/>
        </w:numPr>
        <w:tabs>
          <w:tab w:val="left" w:pos="720"/>
        </w:tabs>
        <w:spacing w:before="120" w:after="120"/>
        <w:ind w:left="0" w:firstLine="709"/>
        <w:rPr>
          <w:kern w:val="22"/>
          <w:lang w:val="fr-CA"/>
        </w:rPr>
      </w:pPr>
      <w:r w:rsidRPr="00A81C15">
        <w:rPr>
          <w:i/>
          <w:lang w:val="fr-FR"/>
        </w:rPr>
        <w:t>Invite</w:t>
      </w:r>
      <w:r w:rsidRPr="00A81C15">
        <w:rPr>
          <w:lang w:val="fr-FR"/>
        </w:rPr>
        <w:t xml:space="preserve"> </w:t>
      </w:r>
      <w:r w:rsidR="00DE5ABF" w:rsidRPr="00A81C15">
        <w:rPr>
          <w:lang w:val="fr-FR"/>
        </w:rPr>
        <w:t>les</w:t>
      </w:r>
      <w:r w:rsidR="00171F7E" w:rsidRPr="00A81C15">
        <w:rPr>
          <w:lang w:val="fr-FR"/>
        </w:rPr>
        <w:t xml:space="preserve"> Parties à continuer d’aborde</w:t>
      </w:r>
      <w:r w:rsidR="00DE5ABF" w:rsidRPr="00A81C15">
        <w:rPr>
          <w:lang w:val="fr-FR"/>
        </w:rPr>
        <w:t>r la question de la responsabilité et la réparation</w:t>
      </w:r>
      <w:r w:rsidR="00A81C15">
        <w:rPr>
          <w:lang w:val="fr-FR"/>
        </w:rPr>
        <w:t>, dans le cadre d</w:t>
      </w:r>
      <w:r w:rsidR="009C2E59">
        <w:rPr>
          <w:lang w:val="fr-FR"/>
        </w:rPr>
        <w:t xml:space="preserve">u </w:t>
      </w:r>
      <w:r w:rsidR="009C2E59" w:rsidRPr="00A81C15">
        <w:rPr>
          <w:lang w:val="fr-FR"/>
        </w:rPr>
        <w:t>paragraphe 2 de l'article 14</w:t>
      </w:r>
      <w:r w:rsidR="00A81C15">
        <w:rPr>
          <w:lang w:val="fr-FR"/>
        </w:rPr>
        <w:t xml:space="preserve">, y compris la restauration et l’indemnisation </w:t>
      </w:r>
      <w:r w:rsidR="00DE5ABF" w:rsidRPr="00A81C15">
        <w:rPr>
          <w:lang w:val="fr-FR"/>
        </w:rPr>
        <w:t>concernant les dommages causés à l’environnement au moyen, selon qu’il convient, d</w:t>
      </w:r>
      <w:r w:rsidR="00171F7E" w:rsidRPr="00A81C15">
        <w:rPr>
          <w:lang w:val="fr-FR"/>
        </w:rPr>
        <w:t>e politiques nationales, d’une législation</w:t>
      </w:r>
      <w:r w:rsidR="00DE5ABF" w:rsidRPr="00A81C15">
        <w:rPr>
          <w:lang w:val="fr-FR"/>
        </w:rPr>
        <w:t>, de stratégies et plans d’action nationaux pour la diversité biologique</w:t>
      </w:r>
      <w:r w:rsidR="00A81C15">
        <w:rPr>
          <w:lang w:val="fr-FR"/>
        </w:rPr>
        <w:t>,</w:t>
      </w:r>
    </w:p>
    <w:p w:rsidR="0029462C" w:rsidRPr="00A81C15" w:rsidRDefault="00A81C15" w:rsidP="00A81C15">
      <w:pPr>
        <w:pStyle w:val="Body"/>
        <w:numPr>
          <w:ilvl w:val="0"/>
          <w:numId w:val="1"/>
        </w:numPr>
        <w:tabs>
          <w:tab w:val="left" w:pos="720"/>
        </w:tabs>
        <w:spacing w:before="120" w:after="120"/>
        <w:ind w:left="0" w:firstLine="709"/>
        <w:rPr>
          <w:i/>
          <w:lang w:val="fr-FR"/>
        </w:rPr>
      </w:pPr>
      <w:r w:rsidRPr="00A81C15">
        <w:rPr>
          <w:i/>
          <w:lang w:val="fr-FR"/>
        </w:rPr>
        <w:t xml:space="preserve">Invite </w:t>
      </w:r>
      <w:r w:rsidRPr="00A81C15">
        <w:rPr>
          <w:lang w:val="fr-FR"/>
        </w:rPr>
        <w:t xml:space="preserve">les Parties et les autres gouvernements à communiquer </w:t>
      </w:r>
      <w:r>
        <w:rPr>
          <w:lang w:val="fr-FR"/>
        </w:rPr>
        <w:t>à la</w:t>
      </w:r>
      <w:r w:rsidRPr="00A81C15">
        <w:rPr>
          <w:lang w:val="fr-FR"/>
        </w:rPr>
        <w:t xml:space="preserve"> Secrétaire exécuti</w:t>
      </w:r>
      <w:r>
        <w:rPr>
          <w:lang w:val="fr-FR"/>
        </w:rPr>
        <w:t>ve</w:t>
      </w:r>
      <w:r w:rsidRPr="00A81C15">
        <w:rPr>
          <w:lang w:val="fr-FR"/>
        </w:rPr>
        <w:t xml:space="preserve"> des informations sur l'expérience qu'ils ont acquise dans l'application des décisions de la Conférence des Parties à la Convention relatives au paragraphe 2 de l'article 14, et </w:t>
      </w:r>
      <w:r w:rsidRPr="00A81C15">
        <w:rPr>
          <w:i/>
          <w:lang w:val="fr-FR"/>
        </w:rPr>
        <w:t>prie</w:t>
      </w:r>
      <w:r w:rsidRPr="00A81C15">
        <w:rPr>
          <w:lang w:val="fr-FR"/>
        </w:rPr>
        <w:t xml:space="preserve"> l</w:t>
      </w:r>
      <w:r>
        <w:rPr>
          <w:lang w:val="fr-FR"/>
        </w:rPr>
        <w:t>a</w:t>
      </w:r>
      <w:r w:rsidRPr="00A81C15">
        <w:rPr>
          <w:lang w:val="fr-FR"/>
        </w:rPr>
        <w:t xml:space="preserve"> Secrétaire exécuti</w:t>
      </w:r>
      <w:r>
        <w:rPr>
          <w:lang w:val="fr-FR"/>
        </w:rPr>
        <w:t>ve</w:t>
      </w:r>
      <w:r w:rsidRPr="00A81C15">
        <w:rPr>
          <w:lang w:val="fr-FR"/>
        </w:rPr>
        <w:t xml:space="preserve"> de </w:t>
      </w:r>
      <w:r>
        <w:rPr>
          <w:lang w:val="fr-FR"/>
        </w:rPr>
        <w:t>regrouper</w:t>
      </w:r>
      <w:r w:rsidRPr="00A81C15">
        <w:rPr>
          <w:lang w:val="fr-FR"/>
        </w:rPr>
        <w:t xml:space="preserve"> ces informations, ainsi que des informations sur tout fait nouveau, et de les communiquer pour examen à la Conférence des Parties</w:t>
      </w:r>
      <w:r>
        <w:rPr>
          <w:i/>
          <w:lang w:val="fr-FR"/>
        </w:rPr>
        <w:t xml:space="preserve"> </w:t>
      </w:r>
      <w:r w:rsidR="00DE5ABF" w:rsidRPr="00A81C15">
        <w:rPr>
          <w:lang w:val="fr-FR"/>
        </w:rPr>
        <w:t>à sa seizième réunion</w:t>
      </w:r>
      <w:r w:rsidR="0029462C" w:rsidRPr="00A81C15">
        <w:rPr>
          <w:lang w:val="fr-FR"/>
        </w:rPr>
        <w:t>.</w:t>
      </w:r>
    </w:p>
    <w:p w:rsidR="00B27676" w:rsidRDefault="0029462C" w:rsidP="0029462C">
      <w:pPr>
        <w:spacing w:before="120" w:after="120"/>
        <w:ind w:firstLine="720"/>
        <w:jc w:val="center"/>
      </w:pPr>
      <w:r>
        <w:t>__________</w:t>
      </w:r>
    </w:p>
    <w:sectPr w:rsidR="00B27676" w:rsidSect="009C200D">
      <w:headerReference w:type="even" r:id="rId10"/>
      <w:headerReference w:type="default" r:id="rId11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158D" w:rsidRDefault="00A0158D" w:rsidP="0029462C">
      <w:r>
        <w:separator/>
      </w:r>
    </w:p>
  </w:endnote>
  <w:endnote w:type="continuationSeparator" w:id="0">
    <w:p w:rsidR="00A0158D" w:rsidRDefault="00A0158D" w:rsidP="0029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158D" w:rsidRDefault="00A0158D" w:rsidP="0029462C">
      <w:r>
        <w:separator/>
      </w:r>
    </w:p>
  </w:footnote>
  <w:footnote w:type="continuationSeparator" w:id="0">
    <w:p w:rsidR="00A0158D" w:rsidRDefault="00A0158D" w:rsidP="0029462C">
      <w:r>
        <w:continuationSeparator/>
      </w:r>
    </w:p>
  </w:footnote>
  <w:footnote w:id="1">
    <w:p w:rsidR="0029462C" w:rsidRPr="00854C5D" w:rsidRDefault="0029462C" w:rsidP="00DE5ABF">
      <w:pPr>
        <w:pStyle w:val="Notedebasdepage"/>
        <w:ind w:firstLine="0"/>
        <w:rPr>
          <w:lang w:val="en-US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en-US"/>
        </w:rPr>
        <w:t>CBD/COP/14/10.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-1885015078"/>
      <w:placeholder>
        <w:docPart w:val="E508BD948F3047DCA55A8C3A53E8ABF5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Pr="00854C5D" w:rsidRDefault="00A81C15" w:rsidP="00534681">
        <w:pPr>
          <w:pStyle w:val="En-tte"/>
          <w:rPr>
            <w:lang w:val="en-CA"/>
          </w:rPr>
        </w:pPr>
        <w:r>
          <w:rPr>
            <w:lang w:val="en-CA"/>
          </w:rPr>
          <w:t>CBD/COP/14/L.26</w:t>
        </w:r>
      </w:p>
    </w:sdtContent>
  </w:sdt>
  <w:p w:rsidR="00534681" w:rsidRPr="00000614" w:rsidRDefault="00AC2FD6" w:rsidP="00534681">
    <w:pPr>
      <w:pStyle w:val="En-tte"/>
      <w:rPr>
        <w:lang w:val="fr-FR"/>
      </w:rPr>
    </w:pPr>
    <w:r w:rsidRPr="00000614">
      <w:rPr>
        <w:lang w:val="fr-FR"/>
      </w:rPr>
      <w:t xml:space="preserve">Page </w:t>
    </w:r>
    <w:r>
      <w:fldChar w:fldCharType="begin"/>
    </w:r>
    <w:r w:rsidRPr="00000614">
      <w:rPr>
        <w:lang w:val="fr-FR"/>
      </w:rPr>
      <w:instrText xml:space="preserve"> PAGE   \* MERGEFORMAT </w:instrText>
    </w:r>
    <w:r>
      <w:fldChar w:fldCharType="separate"/>
    </w:r>
    <w:r w:rsidRPr="00000614">
      <w:rPr>
        <w:noProof/>
        <w:lang w:val="fr-FR"/>
      </w:rPr>
      <w:t>2</w:t>
    </w:r>
    <w:r>
      <w:rPr>
        <w:noProof/>
      </w:rPr>
      <w:fldChar w:fldCharType="end"/>
    </w:r>
  </w:p>
  <w:p w:rsidR="00534681" w:rsidRPr="00000614" w:rsidRDefault="00A0158D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Pr="00854C5D" w:rsidRDefault="00A81C15" w:rsidP="009505C9">
        <w:pPr>
          <w:pStyle w:val="En-tte"/>
          <w:jc w:val="right"/>
          <w:rPr>
            <w:lang w:val="en-CA"/>
          </w:rPr>
        </w:pPr>
        <w:r>
          <w:rPr>
            <w:lang w:val="en-CA"/>
          </w:rPr>
          <w:t>CBD/COP/14/L.26</w:t>
        </w:r>
      </w:p>
    </w:sdtContent>
  </w:sdt>
  <w:p w:rsidR="009505C9" w:rsidRPr="00000614" w:rsidRDefault="00AC2FD6" w:rsidP="009505C9">
    <w:pPr>
      <w:pStyle w:val="En-tte"/>
      <w:jc w:val="right"/>
      <w:rPr>
        <w:lang w:val="fr-FR"/>
      </w:rPr>
    </w:pPr>
    <w:r w:rsidRPr="00000614">
      <w:rPr>
        <w:lang w:val="fr-FR"/>
      </w:rPr>
      <w:t xml:space="preserve">Page </w:t>
    </w:r>
    <w:r>
      <w:fldChar w:fldCharType="begin"/>
    </w:r>
    <w:r w:rsidRPr="00000614">
      <w:rPr>
        <w:lang w:val="fr-FR"/>
      </w:rPr>
      <w:instrText xml:space="preserve"> PAGE   \* MERGEFORMAT </w:instrText>
    </w:r>
    <w:r>
      <w:fldChar w:fldCharType="separate"/>
    </w:r>
    <w:r w:rsidRPr="00000614">
      <w:rPr>
        <w:noProof/>
        <w:lang w:val="fr-FR"/>
      </w:rPr>
      <w:t>1</w:t>
    </w:r>
    <w:r>
      <w:rPr>
        <w:noProof/>
      </w:rPr>
      <w:fldChar w:fldCharType="end"/>
    </w:r>
  </w:p>
  <w:p w:rsidR="009505C9" w:rsidRPr="00000614" w:rsidRDefault="00A0158D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15552"/>
    <w:multiLevelType w:val="hybridMultilevel"/>
    <w:tmpl w:val="209EA69C"/>
    <w:lvl w:ilvl="0" w:tplc="CC402D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62C"/>
    <w:rsid w:val="00132D7D"/>
    <w:rsid w:val="00171F7E"/>
    <w:rsid w:val="00190B1E"/>
    <w:rsid w:val="0029462C"/>
    <w:rsid w:val="004E0954"/>
    <w:rsid w:val="008A0158"/>
    <w:rsid w:val="009C2E59"/>
    <w:rsid w:val="00A0158D"/>
    <w:rsid w:val="00A81C15"/>
    <w:rsid w:val="00AC2FD6"/>
    <w:rsid w:val="00B27676"/>
    <w:rsid w:val="00B852D1"/>
    <w:rsid w:val="00D0072F"/>
    <w:rsid w:val="00DE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A1E97"/>
  <w15:chartTrackingRefBased/>
  <w15:docId w15:val="{B59C0741-E855-4600-A97E-FDD0684A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462C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styleId="Titre2">
    <w:name w:val="heading 2"/>
    <w:basedOn w:val="Normal"/>
    <w:next w:val="Normal"/>
    <w:link w:val="Titre2Car"/>
    <w:qFormat/>
    <w:rsid w:val="0029462C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9462C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styleId="Textedelespacerserv">
    <w:name w:val="Placeholder Text"/>
    <w:basedOn w:val="Policepardfaut"/>
    <w:uiPriority w:val="99"/>
    <w:semiHidden/>
    <w:rsid w:val="0029462C"/>
    <w:rPr>
      <w:color w:val="808080"/>
    </w:rPr>
  </w:style>
  <w:style w:type="paragraph" w:styleId="En-tte">
    <w:name w:val="header"/>
    <w:basedOn w:val="Normal"/>
    <w:link w:val="En-tteCar"/>
    <w:rsid w:val="0029462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29462C"/>
    <w:rPr>
      <w:rFonts w:ascii="Times New Roman" w:eastAsia="Times New Roman" w:hAnsi="Times New Roman" w:cs="Times New Roman"/>
      <w:szCs w:val="24"/>
      <w:lang w:val="en-GB"/>
    </w:rPr>
  </w:style>
  <w:style w:type="character" w:styleId="Appelnotedebasdep">
    <w:name w:val="footnote reference"/>
    <w:semiHidden/>
    <w:rsid w:val="0029462C"/>
    <w:rPr>
      <w:sz w:val="22"/>
      <w:u w:val="none"/>
      <w:vertAlign w:val="superscript"/>
    </w:rPr>
  </w:style>
  <w:style w:type="paragraph" w:styleId="Notedebasdepage">
    <w:name w:val="footnote text"/>
    <w:basedOn w:val="Normal"/>
    <w:link w:val="NotedebasdepageCar"/>
    <w:semiHidden/>
    <w:rsid w:val="0029462C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basedOn w:val="Policepardfaut"/>
    <w:link w:val="Notedebasdepage"/>
    <w:semiHidden/>
    <w:rsid w:val="0029462C"/>
    <w:rPr>
      <w:rFonts w:ascii="Times New Roman" w:eastAsia="Times New Roman" w:hAnsi="Times New Roman" w:cs="Times New Roman"/>
      <w:sz w:val="18"/>
      <w:szCs w:val="24"/>
      <w:lang w:val="en-GB"/>
    </w:rPr>
  </w:style>
  <w:style w:type="paragraph" w:styleId="Sansinterligne">
    <w:name w:val="No Spacing"/>
    <w:link w:val="SansinterligneCar"/>
    <w:uiPriority w:val="1"/>
    <w:qFormat/>
    <w:rsid w:val="0029462C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29462C"/>
    <w:rPr>
      <w:rFonts w:ascii="Calibri" w:eastAsia="Calibri" w:hAnsi="Calibri" w:cs="Times New Roman"/>
      <w:lang w:val="en-US"/>
    </w:rPr>
  </w:style>
  <w:style w:type="paragraph" w:customStyle="1" w:styleId="Body">
    <w:name w:val="Body"/>
    <w:rsid w:val="00DE5A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u w:color="000000"/>
      <w:bdr w:val="nil"/>
      <w:lang w:val="en-CA" w:eastAsia="en-CA"/>
    </w:rPr>
  </w:style>
  <w:style w:type="table" w:styleId="Grilledutableau">
    <w:name w:val="Table Grid"/>
    <w:basedOn w:val="TableauNormal"/>
    <w:uiPriority w:val="59"/>
    <w:rsid w:val="00A81C15"/>
    <w:pPr>
      <w:spacing w:after="0" w:line="240" w:lineRule="auto"/>
    </w:pPr>
    <w:rPr>
      <w:rFonts w:eastAsiaTheme="minorEastAsia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508BD948F3047DCA55A8C3A53E8A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8D0ED-9EAA-410A-900A-C9E663E31FA2}"/>
      </w:docPartPr>
      <w:docPartBody>
        <w:p w:rsidR="00405FFE" w:rsidRDefault="00B429D3" w:rsidP="00B429D3">
          <w:pPr>
            <w:pStyle w:val="E508BD948F3047DCA55A8C3A53E8ABF5"/>
          </w:pPr>
          <w:r w:rsidRPr="007E02EB">
            <w:rPr>
              <w:rStyle w:val="Textedelespacerserv"/>
            </w:rPr>
            <w:t>[Title]</w:t>
          </w:r>
        </w:p>
      </w:docPartBody>
    </w:docPart>
    <w:docPart>
      <w:docPartPr>
        <w:name w:val="D6FB5581817340538717753B900B56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7E050D-7B46-4EF6-8832-7DA1721AD942}"/>
      </w:docPartPr>
      <w:docPartBody>
        <w:p w:rsidR="00000000" w:rsidRDefault="00405FFE" w:rsidP="00405FFE">
          <w:pPr>
            <w:pStyle w:val="D6FB5581817340538717753B900B56BE"/>
          </w:pPr>
          <w:r>
            <w:rPr>
              <w:rStyle w:val="Textedelespacerserv"/>
            </w:rPr>
            <w:t>[Status]</w:t>
          </w:r>
        </w:p>
      </w:docPartBody>
    </w:docPart>
    <w:docPart>
      <w:docPartPr>
        <w:name w:val="78B5D40053E643999869C31A055AB8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54F51D-711C-4B9A-8483-42A9CEB28289}"/>
      </w:docPartPr>
      <w:docPartBody>
        <w:p w:rsidR="00000000" w:rsidRDefault="00405FFE" w:rsidP="00405FFE">
          <w:pPr>
            <w:pStyle w:val="78B5D40053E643999869C31A055AB84F"/>
          </w:pPr>
          <w:r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9D3"/>
    <w:rsid w:val="000F7633"/>
    <w:rsid w:val="00405FFE"/>
    <w:rsid w:val="00B429D3"/>
    <w:rsid w:val="00EE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05FFE"/>
  </w:style>
  <w:style w:type="paragraph" w:customStyle="1" w:styleId="3881B69CBABF4B4D954F2C11554A75CD">
    <w:name w:val="3881B69CBABF4B4D954F2C11554A75CD"/>
    <w:rsid w:val="00B429D3"/>
  </w:style>
  <w:style w:type="paragraph" w:customStyle="1" w:styleId="E508BD948F3047DCA55A8C3A53E8ABF5">
    <w:name w:val="E508BD948F3047DCA55A8C3A53E8ABF5"/>
    <w:rsid w:val="00B429D3"/>
  </w:style>
  <w:style w:type="paragraph" w:customStyle="1" w:styleId="D6FB5581817340538717753B900B56BE">
    <w:name w:val="D6FB5581817340538717753B900B56BE"/>
    <w:rsid w:val="00405FFE"/>
  </w:style>
  <w:style w:type="paragraph" w:customStyle="1" w:styleId="78B5D40053E643999869C31A055AB84F">
    <w:name w:val="78B5D40053E643999869C31A055AB84F"/>
    <w:rsid w:val="00405F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CBD/COP/14/L.26</dc:subject>
  <dc:creator>Finn Kinley</dc:creator>
  <cp:keywords/>
  <dc:description/>
  <cp:lastModifiedBy>Fabrice Michon</cp:lastModifiedBy>
  <cp:revision>3</cp:revision>
  <dcterms:created xsi:type="dcterms:W3CDTF">2018-11-28T13:32:00Z</dcterms:created>
  <dcterms:modified xsi:type="dcterms:W3CDTF">2018-11-28T13:33:00Z</dcterms:modified>
  <cp:contentStatus>LIMITÉE</cp:contentStatus>
</cp:coreProperties>
</file>