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3"/>
        <w:gridCol w:w="5627"/>
      </w:tblGrid>
      <w:tr w:rsidR="00A96B21" w:rsidRPr="00BA4636" w14:paraId="495CD393" w14:textId="77777777" w:rsidTr="00D85FA3">
        <w:trPr>
          <w:trHeight w:val="851"/>
        </w:trPr>
        <w:tc>
          <w:tcPr>
            <w:tcW w:w="465" w:type="pct"/>
            <w:tcBorders>
              <w:bottom w:val="single" w:sz="8" w:space="0" w:color="auto"/>
            </w:tcBorders>
            <w:vAlign w:val="bottom"/>
          </w:tcPr>
          <w:p w14:paraId="13FEA7E7" w14:textId="77777777" w:rsidR="00A96B21" w:rsidRPr="00B46A24" w:rsidRDefault="00A96B21" w:rsidP="00D85FA3">
            <w:pPr>
              <w:spacing w:after="120"/>
              <w:jc w:val="left"/>
            </w:pPr>
            <w:bookmarkStart w:id="0" w:name="_Hlk137651738"/>
            <w:r w:rsidRPr="00B46A24">
              <w:rPr>
                <w:noProof/>
                <w:lang w:val="en-GB" w:eastAsia="en-GB"/>
              </w:rPr>
              <w:drawing>
                <wp:inline distT="0" distB="0" distL="0" distR="0" wp14:anchorId="59F9417C" wp14:editId="4A521567">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B7C120D" w14:textId="77777777" w:rsidR="00A96B21" w:rsidRPr="00B46A24" w:rsidRDefault="00117C4A" w:rsidP="00D85FA3">
            <w:pPr>
              <w:spacing w:after="120"/>
              <w:jc w:val="left"/>
            </w:pPr>
            <w:r w:rsidRPr="007971DE">
              <w:rPr>
                <w:noProof/>
                <w:lang w:val="en-GB" w:eastAsia="en-GB"/>
              </w:rPr>
              <w:drawing>
                <wp:inline distT="0" distB="0" distL="0" distR="0" wp14:anchorId="4A0BE4B6" wp14:editId="049D305E">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51CD3AFD" w14:textId="606BEAE2" w:rsidR="00A96B21" w:rsidRPr="00EB5EC9" w:rsidRDefault="000970A0" w:rsidP="00184909">
            <w:pPr>
              <w:spacing w:after="120"/>
              <w:ind w:left="2021"/>
              <w:jc w:val="right"/>
              <w:rPr>
                <w:szCs w:val="22"/>
                <w:lang w:val="en-CA"/>
              </w:rPr>
            </w:pPr>
            <w:r w:rsidRPr="00D67459">
              <w:rPr>
                <w:sz w:val="40"/>
                <w:szCs w:val="40"/>
                <w:lang w:val="en-CA"/>
              </w:rPr>
              <w:t>CBD</w:t>
            </w:r>
            <w:r w:rsidRPr="00D67459">
              <w:rPr>
                <w:szCs w:val="40"/>
                <w:lang w:val="en-CA"/>
              </w:rPr>
              <w:t>/COP/16/</w:t>
            </w:r>
            <w:r w:rsidR="00BA4636">
              <w:rPr>
                <w:szCs w:val="40"/>
                <w:lang w:val="en-CA"/>
              </w:rPr>
              <w:t>L.10</w:t>
            </w:r>
          </w:p>
        </w:tc>
      </w:tr>
      <w:tr w:rsidR="00A96B21" w:rsidRPr="000A121F" w14:paraId="5EF62384" w14:textId="77777777" w:rsidTr="00D85FA3">
        <w:tc>
          <w:tcPr>
            <w:tcW w:w="2297" w:type="pct"/>
            <w:gridSpan w:val="2"/>
            <w:tcBorders>
              <w:top w:val="single" w:sz="8" w:space="0" w:color="auto"/>
              <w:bottom w:val="single" w:sz="12" w:space="0" w:color="auto"/>
            </w:tcBorders>
          </w:tcPr>
          <w:p w14:paraId="092D9C2D" w14:textId="77777777" w:rsidR="00A96B21" w:rsidRPr="00B46A24" w:rsidRDefault="00C95C2E" w:rsidP="00D85FA3">
            <w:pPr>
              <w:pStyle w:val="Cornernotation"/>
              <w:suppressLineNumbers/>
              <w:suppressAutoHyphens/>
              <w:spacing w:before="120" w:after="120"/>
              <w:ind w:right="0"/>
            </w:pPr>
            <w:r w:rsidRPr="00B46A24">
              <w:rPr>
                <w:b w:val="0"/>
                <w:bCs/>
                <w:noProof/>
                <w:lang w:val="en-GB" w:eastAsia="en-GB"/>
              </w:rPr>
              <w:drawing>
                <wp:inline distT="0" distB="0" distL="0" distR="0" wp14:anchorId="760598C8" wp14:editId="4FC32FE2">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35CD21CC" w14:textId="77777777" w:rsidR="00A96B21" w:rsidRPr="00D67459" w:rsidRDefault="00A96B21" w:rsidP="003A3647">
            <w:pPr>
              <w:ind w:left="2584"/>
              <w:jc w:val="left"/>
              <w:rPr>
                <w:lang w:val="en-CA"/>
              </w:rPr>
            </w:pPr>
            <w:r w:rsidRPr="00D67459">
              <w:rPr>
                <w:lang w:val="en-CA"/>
              </w:rPr>
              <w:t xml:space="preserve">Distr.: </w:t>
            </w:r>
            <w:r w:rsidR="000970A0" w:rsidRPr="00D67459">
              <w:rPr>
                <w:lang w:val="en-CA"/>
              </w:rPr>
              <w:t>Limited</w:t>
            </w:r>
          </w:p>
          <w:p w14:paraId="19965279" w14:textId="305ADB81" w:rsidR="00A96B21" w:rsidRPr="00D67459" w:rsidRDefault="00BA4636" w:rsidP="003C6F10">
            <w:pPr>
              <w:ind w:left="2584"/>
              <w:rPr>
                <w:lang w:val="en-CA"/>
              </w:rPr>
            </w:pPr>
            <w:r>
              <w:rPr>
                <w:lang w:val="en-CA"/>
              </w:rPr>
              <w:t>30</w:t>
            </w:r>
            <w:r w:rsidR="00C239DB" w:rsidRPr="00D67459">
              <w:rPr>
                <w:lang w:val="en-CA"/>
              </w:rPr>
              <w:t xml:space="preserve"> </w:t>
            </w:r>
            <w:r w:rsidR="000970A0" w:rsidRPr="00D67459">
              <w:rPr>
                <w:lang w:val="en-CA"/>
              </w:rPr>
              <w:t>October</w:t>
            </w:r>
            <w:r w:rsidR="00C239DB" w:rsidRPr="00D67459">
              <w:rPr>
                <w:lang w:val="en-CA"/>
              </w:rPr>
              <w:t xml:space="preserve"> </w:t>
            </w:r>
            <w:r w:rsidR="00A96B21" w:rsidRPr="00D67459">
              <w:rPr>
                <w:lang w:val="en-CA"/>
              </w:rPr>
              <w:t>202</w:t>
            </w:r>
            <w:r w:rsidR="00392FF8" w:rsidRPr="00D67459">
              <w:rPr>
                <w:lang w:val="en-CA"/>
              </w:rPr>
              <w:t>4</w:t>
            </w:r>
          </w:p>
          <w:p w14:paraId="36E6AABF" w14:textId="77777777" w:rsidR="00473B24" w:rsidRPr="00D67459" w:rsidRDefault="00473B24" w:rsidP="00473B24">
            <w:pPr>
              <w:ind w:left="2584"/>
              <w:rPr>
                <w:lang w:val="en-CA"/>
              </w:rPr>
            </w:pPr>
            <w:r w:rsidRPr="00D67459">
              <w:rPr>
                <w:lang w:val="en-CA"/>
              </w:rPr>
              <w:t>Russian</w:t>
            </w:r>
            <w:r w:rsidRPr="00D67459">
              <w:rPr>
                <w:lang w:val="en-CA"/>
              </w:rPr>
              <w:br/>
              <w:t>Original: English</w:t>
            </w:r>
          </w:p>
          <w:p w14:paraId="4A314378" w14:textId="77777777" w:rsidR="00A96B21" w:rsidRPr="00D67459" w:rsidRDefault="00A96B21" w:rsidP="00D85FA3">
            <w:pPr>
              <w:rPr>
                <w:lang w:val="en-CA"/>
              </w:rPr>
            </w:pPr>
          </w:p>
        </w:tc>
      </w:tr>
    </w:tbl>
    <w:bookmarkEnd w:id="0"/>
    <w:p w14:paraId="23BD5F63" w14:textId="77777777" w:rsidR="007C5631" w:rsidRPr="00B46A24" w:rsidRDefault="007C5631" w:rsidP="007C5631">
      <w:pPr>
        <w:ind w:right="5249"/>
        <w:jc w:val="left"/>
        <w:rPr>
          <w:b/>
          <w:bCs/>
          <w:sz w:val="24"/>
        </w:rPr>
      </w:pPr>
      <w:r w:rsidRPr="00B46A24">
        <w:rPr>
          <w:b/>
          <w:sz w:val="24"/>
        </w:rPr>
        <w:t xml:space="preserve">Конференция Сторон Конвенции </w:t>
      </w:r>
      <w:r w:rsidR="00E82362">
        <w:rPr>
          <w:b/>
          <w:sz w:val="24"/>
        </w:rPr>
        <w:br/>
      </w:r>
      <w:r w:rsidRPr="00B46A24">
        <w:rPr>
          <w:b/>
          <w:sz w:val="24"/>
        </w:rPr>
        <w:t>о биологическом разнообразии</w:t>
      </w:r>
    </w:p>
    <w:p w14:paraId="33012A0A" w14:textId="77777777" w:rsidR="007C5631" w:rsidRPr="00B46A24" w:rsidRDefault="007C5631" w:rsidP="007C5631">
      <w:pPr>
        <w:ind w:left="170" w:right="3119" w:hanging="170"/>
        <w:jc w:val="left"/>
        <w:rPr>
          <w:b/>
          <w:bCs/>
        </w:rPr>
      </w:pPr>
      <w:r w:rsidRPr="00B46A24">
        <w:rPr>
          <w:b/>
          <w:bCs/>
        </w:rPr>
        <w:t>Шестнадцатое совещание</w:t>
      </w:r>
    </w:p>
    <w:p w14:paraId="4EB689A3" w14:textId="77777777" w:rsidR="007C5631" w:rsidRPr="00B46A24" w:rsidRDefault="007C5631" w:rsidP="007C5631">
      <w:pPr>
        <w:ind w:right="3119"/>
        <w:jc w:val="left"/>
        <w:rPr>
          <w:bCs/>
        </w:rPr>
      </w:pPr>
      <w:r w:rsidRPr="00B46A24">
        <w:rPr>
          <w:bCs/>
        </w:rPr>
        <w:t>Кали, Колумбия, 21 октября – 1 ноября 2024 года</w:t>
      </w:r>
    </w:p>
    <w:p w14:paraId="4BCB2168" w14:textId="77777777" w:rsidR="000970A0" w:rsidRPr="00B46A24" w:rsidRDefault="007C5631" w:rsidP="000970A0">
      <w:pPr>
        <w:pStyle w:val="Cornernotation-Item"/>
        <w:rPr>
          <w:b w:val="0"/>
          <w:bCs w:val="0"/>
        </w:rPr>
      </w:pPr>
      <w:r w:rsidRPr="00B46A24">
        <w:rPr>
          <w:b w:val="0"/>
          <w:bCs w:val="0"/>
        </w:rPr>
        <w:t>Пункт</w:t>
      </w:r>
      <w:r w:rsidR="000970A0" w:rsidRPr="00B46A24">
        <w:rPr>
          <w:b w:val="0"/>
          <w:bCs w:val="0"/>
        </w:rPr>
        <w:t xml:space="preserve"> </w:t>
      </w:r>
      <w:r w:rsidR="00EB5EC9" w:rsidRPr="00EB5EC9">
        <w:rPr>
          <w:b w:val="0"/>
          <w:bCs w:val="0"/>
        </w:rPr>
        <w:t>22</w:t>
      </w:r>
      <w:r w:rsidRPr="00B46A24">
        <w:rPr>
          <w:b w:val="0"/>
          <w:bCs w:val="0"/>
        </w:rPr>
        <w:t xml:space="preserve"> повестки дня</w:t>
      </w:r>
    </w:p>
    <w:p w14:paraId="4ACD81E6" w14:textId="28A3C20D" w:rsidR="000970A0" w:rsidRPr="00B46A24" w:rsidRDefault="00EB5EC9" w:rsidP="000970A0">
      <w:pPr>
        <w:pStyle w:val="Cornernotation-Item"/>
        <w:rPr>
          <w:b w:val="0"/>
          <w:bCs w:val="0"/>
        </w:rPr>
      </w:pPr>
      <w:r>
        <w:t>Биоразнообразие и здоровье</w:t>
      </w:r>
    </w:p>
    <w:p w14:paraId="48FD3CB4" w14:textId="77777777" w:rsidR="000970A0" w:rsidRPr="00470066" w:rsidRDefault="00000000" w:rsidP="000970A0">
      <w:pPr>
        <w:pStyle w:val="CBDTitle"/>
        <w:rPr>
          <w:lang w:val="ru-RU"/>
        </w:rPr>
      </w:pPr>
      <w:sdt>
        <w:sdtPr>
          <w:rPr>
            <w:bCs/>
            <w:iCs/>
            <w:snapToGrid w:val="0"/>
            <w:kern w:val="22"/>
            <w:szCs w:val="28"/>
            <w:lang w:val="ru-RU"/>
          </w:rPr>
          <w:alias w:val="Title"/>
          <w:tag w:val=""/>
          <w:id w:val="-1975355689"/>
          <w:placeholder>
            <w:docPart w:val="D179433F69924956A833A7F320DE091F"/>
          </w:placeholder>
          <w:dataBinding w:prefixMappings="xmlns:ns0='http://purl.org/dc/elements/1.1/' xmlns:ns1='http://schemas.openxmlformats.org/package/2006/metadata/core-properties' " w:xpath="/ns1:coreProperties[1]/ns0:title[1]" w:storeItemID="{6C3C8BC8-F283-45AE-878A-BAB7291924A1}"/>
          <w:text/>
        </w:sdtPr>
        <w:sdtContent>
          <w:r w:rsidR="00EB5EC9">
            <w:rPr>
              <w:bCs/>
              <w:iCs/>
              <w:snapToGrid w:val="0"/>
              <w:kern w:val="22"/>
              <w:szCs w:val="28"/>
              <w:lang w:val="ru-RU"/>
            </w:rPr>
            <w:t>Биоразнообразие и здоровье</w:t>
          </w:r>
        </w:sdtContent>
      </w:sdt>
    </w:p>
    <w:p w14:paraId="360EB1AA" w14:textId="77777777" w:rsidR="000970A0" w:rsidRPr="00B46A24" w:rsidRDefault="00672012" w:rsidP="000970A0">
      <w:pPr>
        <w:pStyle w:val="CBDSubTitle"/>
        <w:rPr>
          <w:lang w:val="ru-RU"/>
        </w:rPr>
      </w:pPr>
      <w:r w:rsidRPr="00B46A24">
        <w:rPr>
          <w:lang w:val="ru-RU"/>
        </w:rPr>
        <w:t>Проект решения, представленный Председателем Рабочей группы </w:t>
      </w:r>
      <w:r w:rsidR="000970A0" w:rsidRPr="00B46A24">
        <w:rPr>
          <w:lang w:val="ru-RU"/>
        </w:rPr>
        <w:t>II</w:t>
      </w:r>
    </w:p>
    <w:p w14:paraId="6CC28C4A" w14:textId="77777777" w:rsidR="00227223" w:rsidRPr="00BA4636" w:rsidRDefault="00227223" w:rsidP="00227223">
      <w:pPr>
        <w:tabs>
          <w:tab w:val="clear" w:pos="567"/>
          <w:tab w:val="clear" w:pos="1701"/>
          <w:tab w:val="clear" w:pos="2268"/>
        </w:tabs>
        <w:spacing w:before="120" w:after="120"/>
        <w:ind w:left="567"/>
        <w:rPr>
          <w:rFonts w:eastAsia="Times New Roman"/>
        </w:rPr>
      </w:pPr>
      <w:r w:rsidRPr="003D6B8D">
        <w:rPr>
          <w:rFonts w:eastAsia="Times New Roman"/>
          <w:i/>
          <w:iCs/>
        </w:rPr>
        <w:t>Конференция Сторон</w:t>
      </w:r>
      <w:r w:rsidRPr="003D6B8D">
        <w:rPr>
          <w:rFonts w:eastAsia="Times New Roman"/>
        </w:rPr>
        <w:t>,</w:t>
      </w:r>
    </w:p>
    <w:p w14:paraId="7E8CE24C" w14:textId="77777777" w:rsidR="00227223" w:rsidRPr="003D6B8D" w:rsidRDefault="00227223" w:rsidP="00227223">
      <w:pPr>
        <w:tabs>
          <w:tab w:val="clear" w:pos="567"/>
          <w:tab w:val="clear" w:pos="1134"/>
          <w:tab w:val="clear" w:pos="1701"/>
          <w:tab w:val="clear" w:pos="2268"/>
        </w:tabs>
        <w:spacing w:before="120" w:after="120"/>
        <w:ind w:left="567" w:firstLine="567"/>
        <w:rPr>
          <w:rFonts w:eastAsia="Times New Roman"/>
        </w:rPr>
      </w:pPr>
      <w:r w:rsidRPr="003D6B8D">
        <w:rPr>
          <w:rFonts w:eastAsia="Times New Roman"/>
          <w:i/>
        </w:rPr>
        <w:t>ссылаясь</w:t>
      </w:r>
      <w:r w:rsidRPr="003D6B8D">
        <w:rPr>
          <w:rFonts w:eastAsia="Times New Roman"/>
        </w:rPr>
        <w:t xml:space="preserve"> на свои решения </w:t>
      </w:r>
      <w:hyperlink r:id="rId14" w:history="1">
        <w:r w:rsidRPr="003D6B8D">
          <w:rPr>
            <w:rFonts w:eastAsia="Times New Roman"/>
            <w:color w:val="0563C1" w:themeColor="hyperlink"/>
            <w:u w:val="single"/>
          </w:rPr>
          <w:t>XII/21</w:t>
        </w:r>
      </w:hyperlink>
      <w:r w:rsidRPr="003D6B8D">
        <w:rPr>
          <w:rFonts w:eastAsia="Times New Roman"/>
        </w:rPr>
        <w:t xml:space="preserve"> от 17 октября 2014 года, </w:t>
      </w:r>
      <w:hyperlink r:id="rId15" w:history="1">
        <w:r w:rsidRPr="003D6B8D">
          <w:rPr>
            <w:rFonts w:eastAsia="Times New Roman"/>
            <w:color w:val="0563C1" w:themeColor="hyperlink"/>
            <w:u w:val="single"/>
          </w:rPr>
          <w:t>XIII/6</w:t>
        </w:r>
      </w:hyperlink>
      <w:r w:rsidRPr="003D6B8D">
        <w:rPr>
          <w:rFonts w:eastAsia="Times New Roman"/>
        </w:rPr>
        <w:t xml:space="preserve"> от 17 декабря 2016 года, </w:t>
      </w:r>
      <w:hyperlink r:id="rId16" w:history="1">
        <w:r w:rsidRPr="003D6B8D">
          <w:rPr>
            <w:rFonts w:eastAsia="Times New Roman"/>
            <w:color w:val="0563C1" w:themeColor="hyperlink"/>
            <w:u w:val="single"/>
          </w:rPr>
          <w:t>14/4</w:t>
        </w:r>
      </w:hyperlink>
      <w:r w:rsidRPr="003D6B8D">
        <w:rPr>
          <w:rFonts w:eastAsia="Times New Roman"/>
        </w:rPr>
        <w:t xml:space="preserve"> от 22 ноября 2018 года и </w:t>
      </w:r>
      <w:hyperlink r:id="rId17" w:history="1">
        <w:r w:rsidRPr="003D6B8D">
          <w:rPr>
            <w:rFonts w:eastAsia="Times New Roman"/>
            <w:color w:val="0563C1" w:themeColor="hyperlink"/>
            <w:u w:val="single"/>
          </w:rPr>
          <w:t>15/29</w:t>
        </w:r>
      </w:hyperlink>
      <w:r w:rsidRPr="003D6B8D">
        <w:rPr>
          <w:rFonts w:eastAsia="Times New Roman"/>
        </w:rPr>
        <w:t xml:space="preserve"> от 19 декабря 2022 года,</w:t>
      </w:r>
    </w:p>
    <w:p w14:paraId="7DD281B4" w14:textId="77777777" w:rsidR="00227223" w:rsidRPr="003D6B8D" w:rsidRDefault="00227223" w:rsidP="00227223">
      <w:pPr>
        <w:tabs>
          <w:tab w:val="clear" w:pos="567"/>
          <w:tab w:val="clear" w:pos="1701"/>
          <w:tab w:val="clear" w:pos="2268"/>
        </w:tabs>
        <w:spacing w:before="120" w:after="120"/>
        <w:ind w:left="567" w:firstLine="567"/>
        <w:rPr>
          <w:rFonts w:eastAsia="Times New Roman"/>
        </w:rPr>
      </w:pPr>
      <w:r w:rsidRPr="003D6B8D">
        <w:rPr>
          <w:rFonts w:eastAsia="Times New Roman"/>
          <w:i/>
        </w:rPr>
        <w:t xml:space="preserve">ссылаясь также </w:t>
      </w:r>
      <w:r w:rsidRPr="003D6B8D">
        <w:rPr>
          <w:rFonts w:eastAsia="Times New Roman"/>
        </w:rPr>
        <w:t>на то, что Куньминско-Монреальская глобальная рамочная программа в области биоразнообразия</w:t>
      </w:r>
      <w:r w:rsidRPr="003D6B8D">
        <w:rPr>
          <w:rFonts w:eastAsia="Times New Roman"/>
          <w:vertAlign w:val="superscript"/>
        </w:rPr>
        <w:footnoteReference w:id="2"/>
      </w:r>
      <w:r w:rsidRPr="003D6B8D">
        <w:rPr>
          <w:rFonts w:eastAsia="Times New Roman"/>
        </w:rPr>
        <w:t xml:space="preserve"> признает взаимосвязи между биоразнообразием и здравоохранением и тремя целями Конвенции о биологическом разнообразии</w:t>
      </w:r>
      <w:r w:rsidRPr="003D6B8D">
        <w:rPr>
          <w:rFonts w:eastAsia="Times New Roman"/>
          <w:vertAlign w:val="superscript"/>
        </w:rPr>
        <w:footnoteReference w:id="3"/>
      </w:r>
      <w:r w:rsidRPr="003D6B8D">
        <w:rPr>
          <w:rFonts w:eastAsia="Times New Roman"/>
        </w:rPr>
        <w:t>,</w:t>
      </w:r>
    </w:p>
    <w:p w14:paraId="0FC6DF96" w14:textId="77777777" w:rsidR="00227223" w:rsidRPr="003D6B8D" w:rsidRDefault="00227223" w:rsidP="00227223">
      <w:pPr>
        <w:tabs>
          <w:tab w:val="clear" w:pos="567"/>
          <w:tab w:val="clear" w:pos="1701"/>
          <w:tab w:val="clear" w:pos="2268"/>
        </w:tabs>
        <w:spacing w:before="120" w:after="120"/>
        <w:ind w:left="567" w:firstLine="567"/>
        <w:rPr>
          <w:rFonts w:eastAsia="Times New Roman"/>
        </w:rPr>
      </w:pPr>
      <w:r w:rsidRPr="003D6B8D">
        <w:rPr>
          <w:rFonts w:eastAsia="Times New Roman"/>
          <w:i/>
        </w:rPr>
        <w:t>ссылаясь</w:t>
      </w:r>
      <w:r w:rsidRPr="003D6B8D">
        <w:rPr>
          <w:rFonts w:eastAsia="Times New Roman"/>
        </w:rPr>
        <w:t xml:space="preserve"> </w:t>
      </w:r>
      <w:r w:rsidRPr="003D6B8D">
        <w:rPr>
          <w:rFonts w:eastAsia="Times New Roman"/>
          <w:i/>
          <w:iCs/>
        </w:rPr>
        <w:t>далее</w:t>
      </w:r>
      <w:r w:rsidRPr="003D6B8D">
        <w:rPr>
          <w:rFonts w:eastAsia="Times New Roman"/>
        </w:rPr>
        <w:t xml:space="preserve"> на рамочную программу сквозной инициативы по использованию биоразнообразия для обеспечения продовольствия и питательных веществ,</w:t>
      </w:r>
      <w:r w:rsidRPr="003D6B8D">
        <w:rPr>
          <w:rFonts w:eastAsia="Times New Roman"/>
          <w:i/>
        </w:rPr>
        <w:t xml:space="preserve"> </w:t>
      </w:r>
      <w:r w:rsidRPr="003D6B8D">
        <w:rPr>
          <w:rFonts w:eastAsia="Times New Roman"/>
        </w:rPr>
        <w:t>принятую Конференцией Сторон в ее решении VIII/23 от 31 марта 2006 года,</w:t>
      </w:r>
    </w:p>
    <w:p w14:paraId="5B7C4772" w14:textId="77777777" w:rsidR="00227223" w:rsidRPr="003D6B8D" w:rsidRDefault="00227223" w:rsidP="00227223">
      <w:pPr>
        <w:tabs>
          <w:tab w:val="clear" w:pos="567"/>
          <w:tab w:val="clear" w:pos="1701"/>
          <w:tab w:val="clear" w:pos="2268"/>
        </w:tabs>
        <w:spacing w:before="120" w:after="120"/>
        <w:ind w:left="567" w:firstLine="567"/>
        <w:rPr>
          <w:rFonts w:eastAsia="Times New Roman"/>
        </w:rPr>
      </w:pPr>
      <w:r w:rsidRPr="003D6B8D">
        <w:rPr>
          <w:rFonts w:eastAsia="Times New Roman"/>
          <w:i/>
        </w:rPr>
        <w:t>признавая</w:t>
      </w:r>
      <w:r w:rsidRPr="003D6B8D">
        <w:rPr>
          <w:rFonts w:eastAsia="Times New Roman"/>
        </w:rPr>
        <w:t xml:space="preserve">, что осуществление Куньминско-Монреальской глобальной рамочной программы в области биоразнообразия будет способствовать улучшению состояния здоровья и благополучия, включая физическое и душевное здоровье, путем устранения факторов утраты биоразнообразия, которые зачастую также являются факторами ухудшения состояния здоровья, а также отмечая информацию, изложенную в документе CBD/SBSTTA/26/INF/3, </w:t>
      </w:r>
    </w:p>
    <w:p w14:paraId="49CDC4F8" w14:textId="77777777" w:rsidR="00227223" w:rsidRPr="003D6B8D" w:rsidRDefault="00227223" w:rsidP="00227223">
      <w:pPr>
        <w:tabs>
          <w:tab w:val="clear" w:pos="567"/>
          <w:tab w:val="clear" w:pos="1134"/>
          <w:tab w:val="clear" w:pos="1701"/>
          <w:tab w:val="clear" w:pos="2268"/>
        </w:tabs>
        <w:spacing w:after="120"/>
        <w:ind w:left="567" w:firstLine="567"/>
        <w:rPr>
          <w:rFonts w:eastAsia="Times New Roman"/>
          <w:color w:val="000000" w:themeColor="text1"/>
        </w:rPr>
      </w:pPr>
      <w:r w:rsidRPr="003D6B8D">
        <w:rPr>
          <w:rFonts w:eastAsia="Times New Roman"/>
          <w:i/>
          <w:color w:val="000000" w:themeColor="text1"/>
        </w:rPr>
        <w:t>отмечая</w:t>
      </w:r>
      <w:r w:rsidRPr="003D6B8D">
        <w:rPr>
          <w:rFonts w:eastAsia="Times New Roman"/>
        </w:rPr>
        <w:t>, что термин «здоровье» определен в</w:t>
      </w:r>
      <w:r w:rsidRPr="003D6B8D">
        <w:rPr>
          <w:rFonts w:eastAsia="Times New Roman"/>
          <w:color w:val="000000" w:themeColor="text1"/>
        </w:rPr>
        <w:t xml:space="preserve"> Уставе Всемирной организации здравоохранения как состояние полного физического, душевного и социального благополучия, а не только отсутствие болезней или физических дефектов,</w:t>
      </w:r>
    </w:p>
    <w:p w14:paraId="760A2ECA" w14:textId="77777777" w:rsidR="00227223" w:rsidRPr="003D6B8D" w:rsidRDefault="00227223" w:rsidP="00227223">
      <w:pPr>
        <w:tabs>
          <w:tab w:val="clear" w:pos="567"/>
          <w:tab w:val="clear" w:pos="1701"/>
          <w:tab w:val="clear" w:pos="2268"/>
        </w:tabs>
        <w:spacing w:before="120" w:after="120"/>
        <w:ind w:left="567" w:firstLine="567"/>
        <w:rPr>
          <w:rFonts w:eastAsia="Times New Roman"/>
        </w:rPr>
      </w:pPr>
      <w:r w:rsidRPr="003D6B8D">
        <w:rPr>
          <w:rFonts w:eastAsia="Times New Roman"/>
          <w:i/>
          <w:iCs/>
        </w:rPr>
        <w:t>признавая</w:t>
      </w:r>
      <w:r w:rsidRPr="003D6B8D">
        <w:rPr>
          <w:rFonts w:eastAsia="Times New Roman"/>
        </w:rPr>
        <w:t xml:space="preserve"> важную роль образования и повышения осведомленности в обеспечении учета взаимосвязей между биоразнообразием и здравоохранением в рамках подхода «Единое здоровье» и общегосударственного подхода с участием всего общества, </w:t>
      </w:r>
    </w:p>
    <w:p w14:paraId="7FB1ED45" w14:textId="77777777" w:rsidR="00227223" w:rsidRPr="003D6B8D" w:rsidRDefault="00227223" w:rsidP="00227223">
      <w:pPr>
        <w:tabs>
          <w:tab w:val="clear" w:pos="567"/>
          <w:tab w:val="clear" w:pos="1134"/>
          <w:tab w:val="clear" w:pos="1701"/>
          <w:tab w:val="clear" w:pos="2268"/>
        </w:tabs>
        <w:spacing w:after="120"/>
        <w:ind w:left="567" w:firstLine="567"/>
        <w:rPr>
          <w:rFonts w:eastAsia="Times New Roman"/>
        </w:rPr>
      </w:pPr>
      <w:r w:rsidRPr="003D6B8D">
        <w:rPr>
          <w:rFonts w:eastAsia="Times New Roman"/>
          <w:i/>
        </w:rPr>
        <w:t>приветствуя</w:t>
      </w:r>
      <w:r w:rsidRPr="003D6B8D">
        <w:rPr>
          <w:rFonts w:eastAsia="Times New Roman"/>
        </w:rPr>
        <w:t xml:space="preserve"> участие четырехстороннего партнерства по осуществлению подхода «Единое здоровье» в подготовке проекта глобального плана действий в области биоразнообразия и здравоохранения, признавая при этом важность соблюдения действующих мандатов, </w:t>
      </w:r>
    </w:p>
    <w:p w14:paraId="67E873DD" w14:textId="77777777" w:rsidR="00227223" w:rsidRPr="003D6B8D" w:rsidRDefault="00227223" w:rsidP="00DA3035">
      <w:pPr>
        <w:tabs>
          <w:tab w:val="clear" w:pos="567"/>
          <w:tab w:val="clear" w:pos="1701"/>
          <w:tab w:val="clear" w:pos="2268"/>
        </w:tabs>
        <w:spacing w:before="120" w:after="120"/>
        <w:ind w:left="567" w:firstLine="567"/>
        <w:rPr>
          <w:rFonts w:eastAsia="Times New Roman"/>
        </w:rPr>
      </w:pPr>
      <w:r w:rsidRPr="003D6B8D">
        <w:rPr>
          <w:rFonts w:eastAsia="Times New Roman"/>
          <w:i/>
        </w:rPr>
        <w:lastRenderedPageBreak/>
        <w:t>отмечая</w:t>
      </w:r>
      <w:r w:rsidRPr="003D6B8D">
        <w:rPr>
          <w:rFonts w:eastAsia="Times New Roman"/>
        </w:rPr>
        <w:t xml:space="preserve"> текущую работу Межправительственной научно-политической платформы по биоразнообразию и экосистемным услугам по проведению тематической оценки взаимосвязей между биоразнообразием, водными ресурсами, продовольствием и здоровьем, </w:t>
      </w:r>
    </w:p>
    <w:p w14:paraId="5BB1D29B" w14:textId="77777777" w:rsidR="00227223" w:rsidRPr="003D6B8D" w:rsidRDefault="00227223" w:rsidP="00227223">
      <w:pPr>
        <w:tabs>
          <w:tab w:val="clear" w:pos="567"/>
          <w:tab w:val="clear" w:pos="1701"/>
          <w:tab w:val="clear" w:pos="2268"/>
        </w:tabs>
        <w:spacing w:before="120" w:after="120"/>
        <w:ind w:left="567" w:firstLine="567"/>
        <w:rPr>
          <w:rFonts w:eastAsia="Times New Roman"/>
        </w:rPr>
      </w:pPr>
      <w:r w:rsidRPr="003D6B8D">
        <w:rPr>
          <w:rFonts w:eastAsia="Times New Roman"/>
          <w:i/>
        </w:rPr>
        <w:t>принимая к сведению</w:t>
      </w:r>
      <w:r w:rsidRPr="003D6B8D">
        <w:rPr>
          <w:rFonts w:eastAsia="Times New Roman"/>
        </w:rPr>
        <w:t xml:space="preserve"> возможные способы учета вопросов биоразнообразия в мерах по стимулированию и восстановлению после коронавирусной болезни (COVID-19), содержащиеся в документе CBD/SBSTTA/26/INF/3, а также в Программном заявлении о принципах здорового восстановления после пандемии COVID-19 Всемирной организации здравоохранения</w:t>
      </w:r>
      <w:r w:rsidRPr="003D6B8D">
        <w:rPr>
          <w:rFonts w:eastAsia="Times New Roman"/>
          <w:vertAlign w:val="superscript"/>
        </w:rPr>
        <w:footnoteReference w:id="4"/>
      </w:r>
      <w:r w:rsidRPr="003D6B8D">
        <w:rPr>
          <w:rFonts w:eastAsia="Times New Roman"/>
        </w:rPr>
        <w:t xml:space="preserve">, </w:t>
      </w:r>
    </w:p>
    <w:p w14:paraId="4FE95EAC" w14:textId="1CCE32D5" w:rsidR="00227223" w:rsidRPr="003D6B8D" w:rsidRDefault="00227223" w:rsidP="00227223">
      <w:pPr>
        <w:tabs>
          <w:tab w:val="clear" w:pos="567"/>
          <w:tab w:val="clear" w:pos="1701"/>
          <w:tab w:val="clear" w:pos="2268"/>
        </w:tabs>
        <w:spacing w:before="120" w:after="120"/>
        <w:ind w:left="567" w:firstLine="567"/>
        <w:rPr>
          <w:rFonts w:eastAsia="Times New Roman"/>
        </w:rPr>
      </w:pPr>
      <w:r w:rsidRPr="003D6B8D">
        <w:rPr>
          <w:rFonts w:eastAsia="Times New Roman"/>
          <w:i/>
        </w:rPr>
        <w:t xml:space="preserve">отмечая </w:t>
      </w:r>
      <w:r w:rsidRPr="003D6B8D">
        <w:rPr>
          <w:rFonts w:eastAsia="Times New Roman"/>
        </w:rPr>
        <w:t>важное значение, придаваемое взаимосвязям между биоразнообразием и здравоохранением другими организациями и инициативами, включая Ассамблею Организации Объединенных Наций по окружающей среде</w:t>
      </w:r>
      <w:r w:rsidR="00E132BC" w:rsidRPr="00E132BC">
        <w:rPr>
          <w:rFonts w:eastAsia="Times New Roman"/>
        </w:rPr>
        <w:t xml:space="preserve"> </w:t>
      </w:r>
      <w:r w:rsidR="00E132BC">
        <w:rPr>
          <w:rFonts w:eastAsia="Times New Roman"/>
        </w:rPr>
        <w:t>в ее</w:t>
      </w:r>
      <w:r w:rsidRPr="003D6B8D">
        <w:rPr>
          <w:rFonts w:eastAsia="Times New Roman"/>
        </w:rPr>
        <w:t xml:space="preserve"> резолюции 5.6 о биоразнообразии и здоровье, </w:t>
      </w:r>
      <w:r w:rsidR="005B5E33" w:rsidRPr="003D6B8D">
        <w:rPr>
          <w:rFonts w:eastAsia="Times New Roman"/>
        </w:rPr>
        <w:t>Рамочн</w:t>
      </w:r>
      <w:r w:rsidR="005B5E33">
        <w:rPr>
          <w:rFonts w:eastAsia="Times New Roman"/>
        </w:rPr>
        <w:t xml:space="preserve">ую </w:t>
      </w:r>
      <w:r w:rsidR="005B5E33" w:rsidRPr="003D6B8D">
        <w:rPr>
          <w:rFonts w:eastAsia="Times New Roman"/>
        </w:rPr>
        <w:t>конвенци</w:t>
      </w:r>
      <w:r w:rsidR="005B5E33">
        <w:rPr>
          <w:rFonts w:eastAsia="Times New Roman"/>
        </w:rPr>
        <w:t>ю</w:t>
      </w:r>
      <w:r w:rsidR="005B5E33" w:rsidRPr="003D6B8D">
        <w:rPr>
          <w:rFonts w:eastAsia="Times New Roman"/>
        </w:rPr>
        <w:t xml:space="preserve"> Организации Объединенных Наций об изменении климата</w:t>
      </w:r>
      <w:r w:rsidR="005B5E33">
        <w:rPr>
          <w:rStyle w:val="FootnoteReference"/>
          <w:lang w:val="en-GB"/>
        </w:rPr>
        <w:footnoteReference w:id="5"/>
      </w:r>
      <w:r w:rsidR="005B5E33" w:rsidRPr="005B5E33">
        <w:t xml:space="preserve"> </w:t>
      </w:r>
      <w:r w:rsidR="005B5E33">
        <w:rPr>
          <w:rFonts w:eastAsia="Times New Roman"/>
        </w:rPr>
        <w:t>и</w:t>
      </w:r>
      <w:r w:rsidRPr="003D6B8D">
        <w:rPr>
          <w:rFonts w:eastAsia="Times New Roman"/>
        </w:rPr>
        <w:t xml:space="preserve"> Парижско</w:t>
      </w:r>
      <w:r w:rsidR="005B5E33">
        <w:rPr>
          <w:rFonts w:eastAsia="Times New Roman"/>
        </w:rPr>
        <w:t>е</w:t>
      </w:r>
      <w:r w:rsidRPr="003D6B8D">
        <w:rPr>
          <w:rFonts w:eastAsia="Times New Roman"/>
        </w:rPr>
        <w:t xml:space="preserve"> соглашени</w:t>
      </w:r>
      <w:r w:rsidR="005B5E33">
        <w:rPr>
          <w:rFonts w:eastAsia="Times New Roman"/>
        </w:rPr>
        <w:t>е</w:t>
      </w:r>
      <w:r w:rsidRPr="003D6B8D">
        <w:rPr>
          <w:rFonts w:eastAsia="Times New Roman"/>
          <w:vertAlign w:val="superscript"/>
        </w:rPr>
        <w:footnoteReference w:id="6"/>
      </w:r>
      <w:r w:rsidRPr="003D6B8D">
        <w:rPr>
          <w:rFonts w:eastAsia="Times New Roman"/>
        </w:rPr>
        <w:t>,</w:t>
      </w:r>
      <w:r w:rsidR="005B5E33">
        <w:rPr>
          <w:rFonts w:eastAsia="Times New Roman"/>
        </w:rPr>
        <w:t xml:space="preserve"> принявши</w:t>
      </w:r>
      <w:r w:rsidR="006809A1">
        <w:rPr>
          <w:rFonts w:eastAsia="Times New Roman"/>
        </w:rPr>
        <w:t>х</w:t>
      </w:r>
      <w:r w:rsidR="005B5E33">
        <w:rPr>
          <w:rFonts w:eastAsia="Times New Roman"/>
        </w:rPr>
        <w:t xml:space="preserve"> соответствующие решения, </w:t>
      </w:r>
      <w:r w:rsidRPr="003D6B8D">
        <w:rPr>
          <w:rFonts w:eastAsia="Times New Roman"/>
        </w:rPr>
        <w:t>Постоянный форум по вопросам коренных народов</w:t>
      </w:r>
      <w:r w:rsidRPr="003D6B8D">
        <w:rPr>
          <w:rFonts w:eastAsia="Times New Roman"/>
          <w:vertAlign w:val="superscript"/>
        </w:rPr>
        <w:footnoteReference w:id="7"/>
      </w:r>
      <w:r w:rsidRPr="003D6B8D">
        <w:rPr>
          <w:rFonts w:eastAsia="Times New Roman"/>
        </w:rPr>
        <w:t xml:space="preserve"> и Глобальную рамочную программу по химическим веществам «Ради планеты, свободной от вредного воздействия химических веществ и отходов»</w:t>
      </w:r>
      <w:r w:rsidR="00E132BC" w:rsidRPr="00863B55">
        <w:rPr>
          <w:rStyle w:val="FootnoteReference"/>
          <w:lang w:val="en-GB"/>
        </w:rPr>
        <w:footnoteReference w:id="8"/>
      </w:r>
      <w:r w:rsidRPr="003D6B8D">
        <w:rPr>
          <w:rFonts w:eastAsia="Times New Roman"/>
        </w:rPr>
        <w:t xml:space="preserve">, а также проводимые в настоящее время во Всемирной организации </w:t>
      </w:r>
      <w:r w:rsidRPr="003D6B8D">
        <w:rPr>
          <w:rFonts w:eastAsia="Times New Roman"/>
          <w:color w:val="000000" w:themeColor="text1"/>
        </w:rPr>
        <w:t>здравоохранения</w:t>
      </w:r>
      <w:r w:rsidRPr="003D6B8D">
        <w:rPr>
          <w:rFonts w:eastAsia="Times New Roman"/>
        </w:rPr>
        <w:t xml:space="preserve"> переговоры</w:t>
      </w:r>
      <w:r w:rsidRPr="003D6B8D">
        <w:rPr>
          <w:rFonts w:eastAsia="Times New Roman"/>
          <w:color w:val="000000" w:themeColor="text1"/>
        </w:rPr>
        <w:t xml:space="preserve"> о новом соглашении по вопросам </w:t>
      </w:r>
      <w:r w:rsidR="00E132BC" w:rsidRPr="00E132BC">
        <w:rPr>
          <w:rFonts w:eastAsia="Times New Roman"/>
          <w:color w:val="000000" w:themeColor="text1"/>
        </w:rPr>
        <w:t>пандемий, обеспечению готовности к ним и реагированию на них</w:t>
      </w:r>
      <w:r w:rsidRPr="003D6B8D">
        <w:rPr>
          <w:rFonts w:eastAsia="Times New Roman"/>
          <w:color w:val="000000" w:themeColor="text1"/>
        </w:rPr>
        <w:t xml:space="preserve">, </w:t>
      </w:r>
    </w:p>
    <w:p w14:paraId="46E1C892" w14:textId="77777777" w:rsidR="00227223" w:rsidRPr="003D6B8D" w:rsidRDefault="00227223" w:rsidP="00227223">
      <w:pPr>
        <w:tabs>
          <w:tab w:val="clear" w:pos="567"/>
          <w:tab w:val="clear" w:pos="1701"/>
          <w:tab w:val="clear" w:pos="2268"/>
        </w:tabs>
        <w:spacing w:before="120" w:after="120"/>
        <w:ind w:left="567" w:firstLine="567"/>
        <w:rPr>
          <w:rFonts w:eastAsia="Times New Roman"/>
          <w:i/>
          <w:iCs/>
        </w:rPr>
      </w:pPr>
      <w:r w:rsidRPr="003D6B8D">
        <w:rPr>
          <w:rFonts w:eastAsia="Times New Roman"/>
          <w:i/>
        </w:rPr>
        <w:t>учитывая</w:t>
      </w:r>
      <w:r w:rsidRPr="003D6B8D">
        <w:rPr>
          <w:rFonts w:eastAsia="Times New Roman"/>
        </w:rPr>
        <w:t xml:space="preserve"> важность сотрудничества с другими многосторонними природоохранными соглашениями и соответствующими организациями и инициативами</w:t>
      </w:r>
      <w:r w:rsidR="00E132BC">
        <w:rPr>
          <w:rFonts w:eastAsia="Times New Roman"/>
        </w:rPr>
        <w:t xml:space="preserve"> в поддержку учета взаимосвязей между биоразнообразием и здоровьем, </w:t>
      </w:r>
      <w:r w:rsidRPr="003D6B8D">
        <w:rPr>
          <w:rFonts w:eastAsia="Times New Roman"/>
        </w:rPr>
        <w:t>а также необходимость избегать дублирования усилий,</w:t>
      </w:r>
    </w:p>
    <w:p w14:paraId="5ED86BF1" w14:textId="55B8F33A" w:rsidR="00227223" w:rsidRPr="003D6B8D" w:rsidRDefault="00227223" w:rsidP="00227223">
      <w:pPr>
        <w:tabs>
          <w:tab w:val="clear" w:pos="567"/>
          <w:tab w:val="clear" w:pos="1134"/>
          <w:tab w:val="clear" w:pos="2268"/>
        </w:tabs>
        <w:spacing w:before="120" w:after="120"/>
        <w:ind w:left="567" w:firstLine="567"/>
        <w:rPr>
          <w:rFonts w:eastAsia="Times New Roman"/>
        </w:rPr>
      </w:pPr>
      <w:r w:rsidRPr="003D6B8D">
        <w:rPr>
          <w:rFonts w:eastAsia="Times New Roman"/>
          <w:iCs/>
        </w:rPr>
        <w:t>[</w:t>
      </w:r>
      <w:r w:rsidRPr="003D6B8D">
        <w:rPr>
          <w:rFonts w:eastAsia="Times New Roman"/>
        </w:rPr>
        <w:t>1</w:t>
      </w:r>
      <w:r w:rsidRPr="003D6B8D">
        <w:rPr>
          <w:rFonts w:eastAsia="Times New Roman"/>
          <w:i/>
        </w:rPr>
        <w:t>.</w:t>
      </w:r>
      <w:r w:rsidRPr="003D6B8D">
        <w:rPr>
          <w:rFonts w:eastAsia="Times New Roman"/>
          <w:i/>
        </w:rPr>
        <w:tab/>
        <w:t>принимает</w:t>
      </w:r>
      <w:r w:rsidRPr="003D6B8D">
        <w:rPr>
          <w:rFonts w:eastAsia="Times New Roman"/>
        </w:rPr>
        <w:t xml:space="preserve"> Глобальный план действий в области биоразнообразия и здравоохранения, содержащийся в приложении I к настоящему решению, в качестве добровольного плана, содействующего осуществлению Куньминско-Монреальской глобальной рамочной программы в области биоразнообразия</w:t>
      </w:r>
      <w:r w:rsidRPr="003D6B8D">
        <w:rPr>
          <w:rFonts w:eastAsia="Times New Roman"/>
          <w:vertAlign w:val="superscript"/>
        </w:rPr>
        <w:footnoteReference w:id="9"/>
      </w:r>
      <w:r w:rsidRPr="003D6B8D">
        <w:rPr>
          <w:rFonts w:eastAsia="Times New Roman"/>
        </w:rPr>
        <w:t xml:space="preserve"> и дополняющего руководящие указания, представленные в решениях </w:t>
      </w:r>
      <w:hyperlink r:id="rId18" w:history="1">
        <w:r w:rsidRPr="003D6B8D">
          <w:rPr>
            <w:rFonts w:eastAsia="Times New Roman"/>
            <w:color w:val="0563C1" w:themeColor="hyperlink"/>
            <w:u w:val="single"/>
          </w:rPr>
          <w:t>XIII/6</w:t>
        </w:r>
      </w:hyperlink>
      <w:r w:rsidR="000A121F">
        <w:rPr>
          <w:rFonts w:eastAsia="Times New Roman"/>
        </w:rPr>
        <w:t>,</w:t>
      </w:r>
      <w:r w:rsidRPr="003D6B8D">
        <w:rPr>
          <w:rFonts w:eastAsia="Times New Roman"/>
        </w:rPr>
        <w:t xml:space="preserve"> </w:t>
      </w:r>
      <w:hyperlink r:id="rId19" w:history="1">
        <w:r w:rsidRPr="006809A1">
          <w:rPr>
            <w:rStyle w:val="Hyperlink"/>
            <w:rFonts w:eastAsia="Times New Roman"/>
          </w:rPr>
          <w:t>14/4</w:t>
        </w:r>
      </w:hyperlink>
      <w:r w:rsidR="006809A1">
        <w:rPr>
          <w:rFonts w:eastAsia="Times New Roman"/>
        </w:rPr>
        <w:t xml:space="preserve"> и </w:t>
      </w:r>
      <w:hyperlink r:id="rId20" w:history="1">
        <w:r w:rsidR="006809A1" w:rsidRPr="006809A1">
          <w:rPr>
            <w:rStyle w:val="Hyperlink"/>
          </w:rPr>
          <w:t>15/29</w:t>
        </w:r>
      </w:hyperlink>
      <w:r w:rsidRPr="003D6B8D">
        <w:rPr>
          <w:rFonts w:eastAsia="Times New Roman"/>
        </w:rPr>
        <w:t xml:space="preserve">;] </w:t>
      </w:r>
    </w:p>
    <w:p w14:paraId="2FB1F3C3" w14:textId="77777777" w:rsidR="00227223" w:rsidRPr="00F23E9D" w:rsidRDefault="00227223" w:rsidP="00227223">
      <w:pPr>
        <w:tabs>
          <w:tab w:val="clear" w:pos="567"/>
          <w:tab w:val="clear" w:pos="1134"/>
          <w:tab w:val="clear" w:pos="2268"/>
        </w:tabs>
        <w:spacing w:before="120" w:after="120"/>
        <w:ind w:left="567" w:firstLine="567"/>
        <w:rPr>
          <w:rFonts w:eastAsia="Times New Roman"/>
        </w:rPr>
      </w:pPr>
      <w:r w:rsidRPr="00F23E9D">
        <w:rPr>
          <w:rFonts w:eastAsia="Times New Roman"/>
        </w:rPr>
        <w:t>2.</w:t>
      </w:r>
      <w:r w:rsidRPr="00F23E9D">
        <w:rPr>
          <w:rFonts w:eastAsia="Times New Roman"/>
          <w:i/>
        </w:rPr>
        <w:tab/>
      </w:r>
      <w:r w:rsidR="00F23E9D">
        <w:rPr>
          <w:i/>
          <w:iCs/>
        </w:rPr>
        <w:t>принимает</w:t>
      </w:r>
      <w:r w:rsidR="00F23E9D" w:rsidRPr="00F23E9D">
        <w:rPr>
          <w:i/>
          <w:iCs/>
        </w:rPr>
        <w:t xml:space="preserve"> </w:t>
      </w:r>
      <w:r w:rsidR="00F23E9D">
        <w:rPr>
          <w:i/>
          <w:iCs/>
        </w:rPr>
        <w:t>к</w:t>
      </w:r>
      <w:r w:rsidR="00F23E9D" w:rsidRPr="00F23E9D">
        <w:rPr>
          <w:i/>
          <w:iCs/>
        </w:rPr>
        <w:t xml:space="preserve"> </w:t>
      </w:r>
      <w:r w:rsidR="00F23E9D">
        <w:rPr>
          <w:i/>
          <w:iCs/>
        </w:rPr>
        <w:t>сведению</w:t>
      </w:r>
      <w:r w:rsidR="00F23E9D" w:rsidRPr="00F23E9D">
        <w:rPr>
          <w:i/>
          <w:iCs/>
        </w:rPr>
        <w:t xml:space="preserve"> </w:t>
      </w:r>
      <w:r w:rsidR="00F23E9D">
        <w:t>документ</w:t>
      </w:r>
      <w:r w:rsidR="00F23E9D" w:rsidRPr="00F23E9D">
        <w:t xml:space="preserve"> </w:t>
      </w:r>
      <w:r w:rsidR="00F23E9D" w:rsidRPr="00863B55">
        <w:rPr>
          <w:lang w:val="en-GB"/>
        </w:rPr>
        <w:t>CBD</w:t>
      </w:r>
      <w:r w:rsidR="00F23E9D" w:rsidRPr="00F23E9D">
        <w:t>/</w:t>
      </w:r>
      <w:r w:rsidR="00F23E9D" w:rsidRPr="00863B55">
        <w:rPr>
          <w:lang w:val="en-GB"/>
        </w:rPr>
        <w:t>SBSTTA</w:t>
      </w:r>
      <w:r w:rsidR="00F23E9D" w:rsidRPr="00F23E9D">
        <w:t xml:space="preserve">/26/8, </w:t>
      </w:r>
      <w:r w:rsidR="00F23E9D">
        <w:t>в</w:t>
      </w:r>
      <w:r w:rsidR="00F23E9D" w:rsidRPr="00F23E9D">
        <w:t xml:space="preserve"> </w:t>
      </w:r>
      <w:r w:rsidR="00F23E9D">
        <w:t>частности</w:t>
      </w:r>
      <w:r w:rsidR="00F23E9D" w:rsidRPr="00F23E9D">
        <w:t xml:space="preserve"> </w:t>
      </w:r>
      <w:r w:rsidR="00F23E9D">
        <w:t>добавления</w:t>
      </w:r>
      <w:r w:rsidR="00F23E9D">
        <w:rPr>
          <w:lang w:val="en-GB"/>
        </w:rPr>
        <w:t> </w:t>
      </w:r>
      <w:r w:rsidR="00F23E9D" w:rsidRPr="00863B55">
        <w:rPr>
          <w:lang w:val="en-GB"/>
        </w:rPr>
        <w:t>I</w:t>
      </w:r>
      <w:r w:rsidR="00F23E9D" w:rsidRPr="00F23E9D">
        <w:t xml:space="preserve">, </w:t>
      </w:r>
      <w:r w:rsidR="00F23E9D" w:rsidRPr="00863B55">
        <w:rPr>
          <w:lang w:val="en-GB"/>
        </w:rPr>
        <w:t>II</w:t>
      </w:r>
      <w:r w:rsidR="00F23E9D" w:rsidRPr="00F23E9D">
        <w:t xml:space="preserve"> </w:t>
      </w:r>
      <w:r w:rsidR="00F23E9D">
        <w:t>к приложению</w:t>
      </w:r>
      <w:r w:rsidR="00F23E9D" w:rsidRPr="00F23E9D">
        <w:t xml:space="preserve"> </w:t>
      </w:r>
      <w:r w:rsidR="00F23E9D" w:rsidRPr="00863B55">
        <w:rPr>
          <w:lang w:val="en-GB"/>
        </w:rPr>
        <w:t>I</w:t>
      </w:r>
      <w:r w:rsidR="00F23E9D" w:rsidRPr="00F23E9D">
        <w:t xml:space="preserve"> </w:t>
      </w:r>
      <w:r w:rsidR="00F23E9D">
        <w:t>и приложению</w:t>
      </w:r>
      <w:r w:rsidR="00F23E9D" w:rsidRPr="00F23E9D">
        <w:t xml:space="preserve"> </w:t>
      </w:r>
      <w:r w:rsidR="00F23E9D" w:rsidRPr="00863B55">
        <w:rPr>
          <w:lang w:val="en-GB"/>
        </w:rPr>
        <w:t>II</w:t>
      </w:r>
      <w:r w:rsidR="00F23E9D" w:rsidRPr="00F23E9D">
        <w:t xml:space="preserve">, </w:t>
      </w:r>
      <w:r w:rsidR="00F23E9D">
        <w:t>касающиеся биоразнообразия и здоровья</w:t>
      </w:r>
      <w:r w:rsidR="00F23E9D" w:rsidRPr="00A269B4">
        <w:rPr>
          <w:rStyle w:val="FootnoteReference"/>
          <w:lang w:val="en-GB"/>
        </w:rPr>
        <w:footnoteReference w:id="10"/>
      </w:r>
      <w:r w:rsidR="00F23E9D">
        <w:t>;</w:t>
      </w:r>
    </w:p>
    <w:p w14:paraId="58E1594E" w14:textId="77777777" w:rsidR="00227223" w:rsidRPr="003D6B8D" w:rsidRDefault="00227223" w:rsidP="00227223">
      <w:pPr>
        <w:tabs>
          <w:tab w:val="clear" w:pos="567"/>
          <w:tab w:val="clear" w:pos="1134"/>
          <w:tab w:val="clear" w:pos="2268"/>
        </w:tabs>
        <w:spacing w:before="120" w:after="120"/>
        <w:ind w:left="567" w:firstLine="567"/>
        <w:rPr>
          <w:rFonts w:eastAsia="Times New Roman"/>
        </w:rPr>
      </w:pPr>
      <w:r w:rsidRPr="003D6B8D">
        <w:rPr>
          <w:rFonts w:eastAsia="Times New Roman"/>
        </w:rPr>
        <w:t>3.</w:t>
      </w:r>
      <w:r w:rsidRPr="003D6B8D">
        <w:rPr>
          <w:rFonts w:eastAsia="Times New Roman"/>
          <w:i/>
        </w:rPr>
        <w:tab/>
        <w:t xml:space="preserve">призывает </w:t>
      </w:r>
      <w:r w:rsidRPr="003D6B8D">
        <w:rPr>
          <w:rFonts w:eastAsia="Times New Roman"/>
        </w:rPr>
        <w:t>Стороны в соответствии с национальными обстоятельствами и приоритетами и на добровольной основе:</w:t>
      </w:r>
    </w:p>
    <w:p w14:paraId="582BDA87" w14:textId="77777777" w:rsidR="00227223" w:rsidRPr="003D6B8D" w:rsidRDefault="00227223" w:rsidP="00227223">
      <w:pPr>
        <w:tabs>
          <w:tab w:val="clear" w:pos="567"/>
          <w:tab w:val="clear" w:pos="1134"/>
          <w:tab w:val="clear" w:pos="2268"/>
        </w:tabs>
        <w:spacing w:before="120" w:after="120"/>
        <w:ind w:left="567" w:firstLine="567"/>
        <w:rPr>
          <w:rFonts w:eastAsia="Times New Roman"/>
        </w:rPr>
      </w:pPr>
      <w:r w:rsidRPr="003D6B8D">
        <w:rPr>
          <w:rFonts w:eastAsia="Times New Roman"/>
        </w:rPr>
        <w:t>(a)</w:t>
      </w:r>
      <w:r w:rsidRPr="003D6B8D">
        <w:rPr>
          <w:rFonts w:eastAsia="Times New Roman"/>
        </w:rPr>
        <w:tab/>
        <w:t>осуществлять Глобальный план действий</w:t>
      </w:r>
      <w:r w:rsidR="009B49D7">
        <w:rPr>
          <w:rFonts w:eastAsia="Times New Roman"/>
        </w:rPr>
        <w:t xml:space="preserve"> при обеспечении учета взаимосвязей между биоразнообразием и здоровьем</w:t>
      </w:r>
      <w:r w:rsidRPr="003D6B8D">
        <w:rPr>
          <w:rFonts w:eastAsia="Times New Roman"/>
        </w:rPr>
        <w:t xml:space="preserve"> и предоставлять информацию об их деятельности по осуществлению и ее результатах, в том числе, в соответствующих случаях, в национальных докладах;]</w:t>
      </w:r>
    </w:p>
    <w:p w14:paraId="256B5B0A" w14:textId="77777777" w:rsidR="00227223" w:rsidRPr="003D6B8D" w:rsidRDefault="00227223" w:rsidP="00227223">
      <w:pPr>
        <w:tabs>
          <w:tab w:val="clear" w:pos="567"/>
          <w:tab w:val="clear" w:pos="1134"/>
          <w:tab w:val="clear" w:pos="2268"/>
        </w:tabs>
        <w:spacing w:before="120" w:after="120"/>
        <w:ind w:left="567" w:firstLine="567"/>
        <w:rPr>
          <w:rFonts w:eastAsia="Times New Roman"/>
        </w:rPr>
      </w:pPr>
      <w:r w:rsidRPr="003D6B8D">
        <w:rPr>
          <w:rFonts w:eastAsia="Times New Roman"/>
        </w:rPr>
        <w:t>(b)</w:t>
      </w:r>
      <w:r w:rsidRPr="003D6B8D">
        <w:rPr>
          <w:rFonts w:eastAsia="Times New Roman"/>
        </w:rPr>
        <w:tab/>
      </w:r>
      <w:r w:rsidR="00EC7E2D">
        <w:rPr>
          <w:rFonts w:eastAsia="Times New Roman"/>
        </w:rPr>
        <w:t>улучшать</w:t>
      </w:r>
      <w:r w:rsidRPr="003D6B8D">
        <w:rPr>
          <w:rFonts w:eastAsia="Times New Roman"/>
        </w:rPr>
        <w:t xml:space="preserve"> координаци</w:t>
      </w:r>
      <w:r w:rsidR="00EC7E2D">
        <w:rPr>
          <w:rFonts w:eastAsia="Times New Roman"/>
        </w:rPr>
        <w:t>ю</w:t>
      </w:r>
      <w:r w:rsidRPr="003D6B8D">
        <w:rPr>
          <w:rFonts w:eastAsia="Times New Roman"/>
        </w:rPr>
        <w:t xml:space="preserve"> на национальном уровне, обмен знаниями, распространени</w:t>
      </w:r>
      <w:r w:rsidR="00EC7E2D">
        <w:rPr>
          <w:rFonts w:eastAsia="Times New Roman"/>
        </w:rPr>
        <w:t>е</w:t>
      </w:r>
      <w:r w:rsidRPr="003D6B8D">
        <w:rPr>
          <w:rFonts w:eastAsia="Times New Roman"/>
        </w:rPr>
        <w:t xml:space="preserve"> передовых методов и обмен информацией о них, а также обмен накопленным опытом между субъектами деятельности в области биоразнообразия и здравоохранения, в том числе в секторах охраны здоровья человека, животных</w:t>
      </w:r>
      <w:r w:rsidR="00EC7E2D">
        <w:rPr>
          <w:rFonts w:eastAsia="Times New Roman"/>
        </w:rPr>
        <w:t xml:space="preserve">, </w:t>
      </w:r>
      <w:r w:rsidRPr="003D6B8D">
        <w:rPr>
          <w:rFonts w:eastAsia="Times New Roman"/>
        </w:rPr>
        <w:t>растений</w:t>
      </w:r>
      <w:r w:rsidR="00EC7E2D">
        <w:rPr>
          <w:rFonts w:eastAsia="Times New Roman"/>
        </w:rPr>
        <w:t xml:space="preserve"> и </w:t>
      </w:r>
      <w:r w:rsidR="00EC7E2D">
        <w:rPr>
          <w:rFonts w:eastAsia="Times New Roman"/>
        </w:rPr>
        <w:lastRenderedPageBreak/>
        <w:t>экосистем</w:t>
      </w:r>
      <w:r w:rsidRPr="003D6B8D">
        <w:rPr>
          <w:rFonts w:eastAsia="Times New Roman"/>
        </w:rPr>
        <w:t xml:space="preserve">, </w:t>
      </w:r>
      <w:r w:rsidR="00EC7E2D">
        <w:rPr>
          <w:rFonts w:eastAsia="Times New Roman"/>
        </w:rPr>
        <w:t xml:space="preserve">в </w:t>
      </w:r>
      <w:r w:rsidRPr="003D6B8D">
        <w:rPr>
          <w:rFonts w:eastAsia="Times New Roman"/>
        </w:rPr>
        <w:t>экологическом секторе и в традиционной медицине, и всесторонне сотрудничать с учреждениями и специалистами, занимающимися вопросами здравоохранения на национальном уровне</w:t>
      </w:r>
      <w:r w:rsidR="00EC7E2D">
        <w:rPr>
          <w:rFonts w:eastAsia="Times New Roman"/>
        </w:rPr>
        <w:t xml:space="preserve">, в том числе путем </w:t>
      </w:r>
      <w:r w:rsidR="00EC7E2D" w:rsidRPr="003D6B8D">
        <w:rPr>
          <w:rFonts w:eastAsia="Times New Roman"/>
        </w:rPr>
        <w:t>назнач</w:t>
      </w:r>
      <w:r w:rsidR="00EC7E2D">
        <w:rPr>
          <w:rFonts w:eastAsia="Times New Roman"/>
        </w:rPr>
        <w:t>ения</w:t>
      </w:r>
      <w:r w:rsidR="00EC7E2D" w:rsidRPr="003D6B8D">
        <w:rPr>
          <w:rFonts w:eastAsia="Times New Roman"/>
        </w:rPr>
        <w:t xml:space="preserve"> национальных координаторов по вопросам биоразнообразия и здравоохранения</w:t>
      </w:r>
      <w:r w:rsidR="00EC7E2D">
        <w:rPr>
          <w:rFonts w:eastAsia="Times New Roman"/>
        </w:rPr>
        <w:t>;</w:t>
      </w:r>
    </w:p>
    <w:p w14:paraId="22905AFD" w14:textId="7BE53493" w:rsidR="00227223" w:rsidRPr="003D6B8D" w:rsidRDefault="00227223" w:rsidP="00227223">
      <w:pPr>
        <w:tabs>
          <w:tab w:val="clear" w:pos="567"/>
          <w:tab w:val="clear" w:pos="1134"/>
          <w:tab w:val="clear" w:pos="2268"/>
        </w:tabs>
        <w:spacing w:before="120" w:after="120"/>
        <w:ind w:left="567" w:firstLine="567"/>
        <w:rPr>
          <w:rFonts w:eastAsia="DengXian"/>
          <w:kern w:val="2"/>
        </w:rPr>
      </w:pPr>
      <w:r w:rsidRPr="003D6B8D">
        <w:rPr>
          <w:rFonts w:eastAsia="Times New Roman"/>
        </w:rPr>
        <w:t>(c)</w:t>
      </w:r>
      <w:r w:rsidRPr="003D6B8D">
        <w:rPr>
          <w:rFonts w:eastAsia="Times New Roman"/>
        </w:rPr>
        <w:tab/>
      </w:r>
      <w:r w:rsidR="00EC7E2D">
        <w:rPr>
          <w:rFonts w:eastAsia="Times New Roman"/>
        </w:rPr>
        <w:t>обеспечить полное и эффективное участие молодежи в принятии решений и деятельности, связанной с биоразнообразием и здоровьем</w:t>
      </w:r>
      <w:r w:rsidRPr="003D6B8D">
        <w:rPr>
          <w:rFonts w:eastAsia="Times New Roman"/>
        </w:rPr>
        <w:t>;</w:t>
      </w:r>
    </w:p>
    <w:p w14:paraId="16FF52E9" w14:textId="77777777" w:rsidR="00227223" w:rsidRPr="003D6B8D" w:rsidRDefault="00227223" w:rsidP="00227223">
      <w:pPr>
        <w:tabs>
          <w:tab w:val="clear" w:pos="567"/>
          <w:tab w:val="clear" w:pos="1134"/>
          <w:tab w:val="clear" w:pos="2268"/>
        </w:tabs>
        <w:spacing w:before="120" w:after="120"/>
        <w:ind w:left="567" w:firstLine="567"/>
        <w:rPr>
          <w:rFonts w:eastAsia="Times New Roman"/>
        </w:rPr>
      </w:pPr>
      <w:r w:rsidRPr="003D6B8D">
        <w:rPr>
          <w:rFonts w:eastAsia="Times New Roman"/>
        </w:rPr>
        <w:t>(d)</w:t>
      </w:r>
      <w:r w:rsidRPr="003D6B8D">
        <w:rPr>
          <w:rFonts w:eastAsia="Times New Roman"/>
        </w:rPr>
        <w:tab/>
        <w:t>учитывать взаимосвязи между биоразнообразием и здравоохранением в политике</w:t>
      </w:r>
      <w:r w:rsidR="000D5FAF">
        <w:rPr>
          <w:rFonts w:eastAsia="Times New Roman"/>
        </w:rPr>
        <w:t xml:space="preserve"> и</w:t>
      </w:r>
      <w:r w:rsidRPr="003D6B8D">
        <w:rPr>
          <w:rFonts w:eastAsia="Times New Roman"/>
        </w:rPr>
        <w:t xml:space="preserve"> программах, связанных с биоразнообразием, в соответствии с решением 14/4 и, при необходимости, в своих национальных стратегиях и планах действий по сохранению биоразнообразия, принимая во внимание элементы Глобального плана действий, в соответствии с разделом C Рамочной программы;</w:t>
      </w:r>
    </w:p>
    <w:p w14:paraId="5C1C748F" w14:textId="77777777" w:rsidR="00227223" w:rsidRPr="003D6B8D" w:rsidRDefault="00227223" w:rsidP="00227223">
      <w:pPr>
        <w:tabs>
          <w:tab w:val="clear" w:pos="567"/>
          <w:tab w:val="clear" w:pos="1134"/>
          <w:tab w:val="clear" w:pos="2268"/>
        </w:tabs>
        <w:spacing w:after="120"/>
        <w:ind w:left="567" w:firstLine="567"/>
        <w:rPr>
          <w:rFonts w:eastAsia="Times New Roman"/>
          <w:color w:val="000000" w:themeColor="text1"/>
        </w:rPr>
      </w:pPr>
      <w:r w:rsidRPr="003D6B8D">
        <w:rPr>
          <w:rFonts w:eastAsia="Times New Roman"/>
          <w:color w:val="000000" w:themeColor="text1"/>
        </w:rPr>
        <w:t>(e)</w:t>
      </w:r>
      <w:r w:rsidRPr="003D6B8D">
        <w:rPr>
          <w:rFonts w:eastAsia="Times New Roman"/>
          <w:color w:val="000000" w:themeColor="text1"/>
        </w:rPr>
        <w:tab/>
        <w:t xml:space="preserve">признать необходимость </w:t>
      </w:r>
      <w:r w:rsidRPr="003D6B8D">
        <w:rPr>
          <w:rFonts w:eastAsia="Times New Roman"/>
        </w:rPr>
        <w:t>срочного устранения</w:t>
      </w:r>
      <w:r w:rsidRPr="003D6B8D">
        <w:rPr>
          <w:rFonts w:eastAsia="Times New Roman"/>
          <w:color w:val="000000" w:themeColor="text1"/>
        </w:rPr>
        <w:t xml:space="preserve"> факторов утраты биоразнообразия для снижения рисков для здоровья, </w:t>
      </w:r>
      <w:r w:rsidRPr="003D6B8D">
        <w:rPr>
          <w:rFonts w:eastAsia="Times New Roman"/>
        </w:rPr>
        <w:t>содействуя при этом осуществлению Рамочной программы,</w:t>
      </w:r>
      <w:r w:rsidRPr="003D6B8D">
        <w:rPr>
          <w:rFonts w:eastAsia="Times New Roman"/>
          <w:color w:val="000000" w:themeColor="text1"/>
        </w:rPr>
        <w:t xml:space="preserve"> в частности пункта 7 (r) раздела C и задачи 14;</w:t>
      </w:r>
    </w:p>
    <w:p w14:paraId="4AB06977" w14:textId="77777777" w:rsidR="00227223" w:rsidRPr="003D6B8D" w:rsidRDefault="00227223" w:rsidP="00227223">
      <w:pPr>
        <w:tabs>
          <w:tab w:val="clear" w:pos="567"/>
          <w:tab w:val="clear" w:pos="1134"/>
          <w:tab w:val="clear" w:pos="2268"/>
        </w:tabs>
        <w:spacing w:before="120" w:after="120"/>
        <w:ind w:left="567" w:firstLine="567"/>
        <w:rPr>
          <w:rFonts w:eastAsia="Times New Roman"/>
        </w:rPr>
      </w:pPr>
      <w:r w:rsidRPr="003D6B8D">
        <w:rPr>
          <w:rFonts w:eastAsia="Times New Roman"/>
        </w:rPr>
        <w:t>4.</w:t>
      </w:r>
      <w:r w:rsidRPr="003D6B8D">
        <w:rPr>
          <w:rFonts w:eastAsia="Times New Roman"/>
        </w:rPr>
        <w:tab/>
      </w:r>
      <w:r w:rsidRPr="003D6B8D">
        <w:rPr>
          <w:rFonts w:eastAsia="Times New Roman"/>
          <w:i/>
        </w:rPr>
        <w:t>предлагает</w:t>
      </w:r>
      <w:r w:rsidRPr="003D6B8D">
        <w:rPr>
          <w:rFonts w:eastAsia="Times New Roman"/>
        </w:rPr>
        <w:t xml:space="preserve"> правительствам других стран, руководящим органам и секретариатам соответствующих многосторонних соглашений в сфере охраны окружающей среды и здравоохранения и международных организаций, включая членов четырехстороннего партнерства по осуществлению подхода «Единое здоровье», </w:t>
      </w:r>
      <w:r w:rsidR="000D5FAF">
        <w:rPr>
          <w:rFonts w:eastAsia="Times New Roman"/>
        </w:rPr>
        <w:t>повышать осведомленность о</w:t>
      </w:r>
      <w:r w:rsidRPr="003D6B8D">
        <w:rPr>
          <w:rFonts w:eastAsia="Times New Roman"/>
        </w:rPr>
        <w:t xml:space="preserve"> Глобальн</w:t>
      </w:r>
      <w:r w:rsidR="000D5FAF">
        <w:rPr>
          <w:rFonts w:eastAsia="Times New Roman"/>
        </w:rPr>
        <w:t>ом</w:t>
      </w:r>
      <w:r w:rsidRPr="003D6B8D">
        <w:rPr>
          <w:rFonts w:eastAsia="Times New Roman"/>
        </w:rPr>
        <w:t xml:space="preserve"> план</w:t>
      </w:r>
      <w:r w:rsidR="000D5FAF">
        <w:rPr>
          <w:rFonts w:eastAsia="Times New Roman"/>
        </w:rPr>
        <w:t>е</w:t>
      </w:r>
      <w:r w:rsidRPr="003D6B8D">
        <w:rPr>
          <w:rFonts w:eastAsia="Times New Roman"/>
        </w:rPr>
        <w:t xml:space="preserve"> действий </w:t>
      </w:r>
      <w:r w:rsidR="00721F13">
        <w:rPr>
          <w:rFonts w:eastAsia="Times New Roman"/>
        </w:rPr>
        <w:t>и вносить вклад в учет</w:t>
      </w:r>
      <w:r w:rsidRPr="003D6B8D">
        <w:rPr>
          <w:rFonts w:eastAsia="Times New Roman"/>
        </w:rPr>
        <w:t xml:space="preserve"> взаимосвяз</w:t>
      </w:r>
      <w:r w:rsidR="00721F13">
        <w:rPr>
          <w:rFonts w:eastAsia="Times New Roman"/>
        </w:rPr>
        <w:t>ей</w:t>
      </w:r>
      <w:r w:rsidRPr="003D6B8D">
        <w:rPr>
          <w:rFonts w:eastAsia="Times New Roman"/>
        </w:rPr>
        <w:t xml:space="preserve"> между биоразнообразием и здравоохранением в деятельности различных секторов, соблюдая принцип автономии в выборе национальных приоритетов, а также </w:t>
      </w:r>
      <w:r w:rsidR="005F4213">
        <w:rPr>
          <w:rFonts w:eastAsia="Times New Roman"/>
        </w:rPr>
        <w:t>оказывать дальнейшее содействие</w:t>
      </w:r>
      <w:r w:rsidRPr="003D6B8D">
        <w:rPr>
          <w:rFonts w:eastAsia="Times New Roman"/>
        </w:rPr>
        <w:t xml:space="preserve"> разработке и реализации мер, руководящих указаний и инструментов для поощрения и поддержки учета взаимосвязей между биоразнообразием и здравоохранением;</w:t>
      </w:r>
    </w:p>
    <w:p w14:paraId="6CCADA10" w14:textId="77777777" w:rsidR="00227223" w:rsidRPr="003D6B8D" w:rsidRDefault="00227223" w:rsidP="00227223">
      <w:pPr>
        <w:tabs>
          <w:tab w:val="clear" w:pos="567"/>
          <w:tab w:val="clear" w:pos="1134"/>
          <w:tab w:val="clear" w:pos="2268"/>
        </w:tabs>
        <w:spacing w:before="120" w:after="120"/>
        <w:ind w:left="567" w:firstLine="567"/>
        <w:rPr>
          <w:rFonts w:eastAsia="Times New Roman"/>
        </w:rPr>
      </w:pPr>
      <w:r w:rsidRPr="003D6B8D">
        <w:rPr>
          <w:rFonts w:eastAsia="Times New Roman"/>
        </w:rPr>
        <w:t>5.</w:t>
      </w:r>
      <w:r w:rsidRPr="003D6B8D">
        <w:rPr>
          <w:rFonts w:eastAsia="Times New Roman"/>
        </w:rPr>
        <w:tab/>
      </w:r>
      <w:r w:rsidRPr="003D6B8D">
        <w:rPr>
          <w:rFonts w:eastAsia="Times New Roman"/>
          <w:i/>
        </w:rPr>
        <w:t>предлагает</w:t>
      </w:r>
      <w:r w:rsidRPr="003D6B8D">
        <w:rPr>
          <w:rFonts w:eastAsia="Times New Roman"/>
        </w:rPr>
        <w:t xml:space="preserve"> коренным народам и местным общинам, соответствующим заинтересованным сторонам, включая частный сектор и научные круги, женщинам, детям и молодежи вносить свой вклад в осуществление Глобального плана действий;</w:t>
      </w:r>
    </w:p>
    <w:p w14:paraId="3D1C7DDE" w14:textId="77777777" w:rsidR="00227223" w:rsidRPr="003D6B8D" w:rsidRDefault="00227223" w:rsidP="00227223">
      <w:pPr>
        <w:tabs>
          <w:tab w:val="clear" w:pos="567"/>
          <w:tab w:val="clear" w:pos="1134"/>
          <w:tab w:val="clear" w:pos="2268"/>
        </w:tabs>
        <w:spacing w:before="120" w:after="120"/>
        <w:ind w:left="567" w:firstLine="567"/>
        <w:rPr>
          <w:rFonts w:eastAsia="Times New Roman"/>
        </w:rPr>
      </w:pPr>
      <w:r w:rsidRPr="003D6B8D">
        <w:rPr>
          <w:rFonts w:eastAsia="Times New Roman"/>
        </w:rPr>
        <w:t>6.</w:t>
      </w:r>
      <w:r w:rsidRPr="003D6B8D">
        <w:rPr>
          <w:rFonts w:eastAsia="Times New Roman"/>
        </w:rPr>
        <w:tab/>
      </w:r>
      <w:r w:rsidRPr="003D6B8D">
        <w:rPr>
          <w:rFonts w:eastAsia="Times New Roman"/>
          <w:i/>
        </w:rPr>
        <w:t>предлагает</w:t>
      </w:r>
      <w:r w:rsidRPr="003D6B8D">
        <w:rPr>
          <w:rFonts w:eastAsia="Times New Roman"/>
        </w:rPr>
        <w:t xml:space="preserve"> Всемирной организации здравоохранения в соответствующих случаях учитывать синергетические связи между ее работой по вопросам биоразнообразия и здравоохранения, проводимой в соответствии с ее 14-й общей глобальной программой работы на 2025-2028 годы, а также резолюциями Всемирной ассамблеи здравоохранения, касающимися «Единого здоровья» и экологических детерминант здоровья, и работой в рамках Конвенции о биологическом разнообразии;</w:t>
      </w:r>
    </w:p>
    <w:p w14:paraId="7774F04D" w14:textId="0CF61F8F" w:rsidR="00C27AFA" w:rsidRPr="003D6B8D" w:rsidRDefault="00227223" w:rsidP="00C27AFA">
      <w:pPr>
        <w:tabs>
          <w:tab w:val="clear" w:pos="567"/>
          <w:tab w:val="clear" w:pos="1134"/>
          <w:tab w:val="clear" w:pos="2268"/>
        </w:tabs>
        <w:spacing w:before="120" w:after="120"/>
        <w:ind w:left="567" w:firstLine="567"/>
        <w:rPr>
          <w:rFonts w:eastAsia="Times New Roman"/>
        </w:rPr>
      </w:pPr>
      <w:r w:rsidRPr="003D6B8D">
        <w:rPr>
          <w:rFonts w:eastAsia="Times New Roman"/>
        </w:rPr>
        <w:t>7.</w:t>
      </w:r>
      <w:r w:rsidRPr="003D6B8D">
        <w:rPr>
          <w:rFonts w:eastAsia="Times New Roman"/>
        </w:rPr>
        <w:tab/>
      </w:r>
      <w:r w:rsidR="005F4213" w:rsidRPr="005F4213">
        <w:rPr>
          <w:rFonts w:eastAsia="Times New Roman"/>
          <w:i/>
          <w:iCs/>
        </w:rPr>
        <w:t>призывает</w:t>
      </w:r>
      <w:r w:rsidR="005F4213">
        <w:rPr>
          <w:rFonts w:eastAsia="Times New Roman"/>
        </w:rPr>
        <w:t xml:space="preserve"> </w:t>
      </w:r>
      <w:r w:rsidRPr="003D6B8D">
        <w:rPr>
          <w:rFonts w:eastAsia="Times New Roman"/>
        </w:rPr>
        <w:t>Сторон</w:t>
      </w:r>
      <w:r w:rsidR="005F4213">
        <w:rPr>
          <w:rFonts w:eastAsia="Times New Roman"/>
        </w:rPr>
        <w:t>ы</w:t>
      </w:r>
      <w:r w:rsidRPr="003D6B8D">
        <w:rPr>
          <w:rFonts w:eastAsia="Times New Roman"/>
        </w:rPr>
        <w:t xml:space="preserve"> в соответствии со статьей 20 Конвенции </w:t>
      </w:r>
      <w:r w:rsidRPr="003D6B8D">
        <w:rPr>
          <w:rFonts w:eastAsia="Times New Roman"/>
          <w:i/>
          <w:iCs/>
        </w:rPr>
        <w:t>и предлагает</w:t>
      </w:r>
      <w:r w:rsidRPr="003D6B8D">
        <w:rPr>
          <w:rFonts w:eastAsia="Times New Roman"/>
        </w:rPr>
        <w:t xml:space="preserve"> правительствам других стран, соответствующим многосторонним соглашениям в сфере охраны окружающей среды и здравоохранения, соответствующим организациям, донорам и финансовым учреждениям сообразно обстоятельствам оказывать финансовую и техническую помощь созданию и развитию потенциала </w:t>
      </w:r>
      <w:r w:rsidR="005F4213">
        <w:rPr>
          <w:rFonts w:eastAsia="Times New Roman"/>
        </w:rPr>
        <w:t>для</w:t>
      </w:r>
      <w:r w:rsidRPr="003D6B8D">
        <w:rPr>
          <w:rFonts w:eastAsia="Times New Roman"/>
        </w:rPr>
        <w:t xml:space="preserve"> эффективного </w:t>
      </w:r>
      <w:r w:rsidR="005F4213">
        <w:rPr>
          <w:rFonts w:eastAsia="Times New Roman"/>
        </w:rPr>
        <w:t xml:space="preserve">учета взаимосвязей между биоразнообразием и здоровьем и </w:t>
      </w:r>
      <w:r w:rsidRPr="003D6B8D">
        <w:rPr>
          <w:rFonts w:eastAsia="Times New Roman"/>
        </w:rPr>
        <w:t>осуществления Глобального плана действий;</w:t>
      </w:r>
    </w:p>
    <w:p w14:paraId="0307E59F" w14:textId="1DFB859F" w:rsidR="00C27AFA" w:rsidRPr="003D6B8D" w:rsidRDefault="00227223" w:rsidP="00C27AFA">
      <w:pPr>
        <w:tabs>
          <w:tab w:val="clear" w:pos="567"/>
          <w:tab w:val="clear" w:pos="1134"/>
          <w:tab w:val="clear" w:pos="2268"/>
        </w:tabs>
        <w:spacing w:before="120" w:after="120"/>
        <w:ind w:left="567" w:firstLine="567"/>
        <w:rPr>
          <w:rFonts w:eastAsia="Times New Roman"/>
        </w:rPr>
      </w:pPr>
      <w:r w:rsidRPr="003D6B8D">
        <w:rPr>
          <w:rFonts w:eastAsia="Times New Roman"/>
        </w:rPr>
        <w:t>8.</w:t>
      </w:r>
      <w:r w:rsidR="00C27AFA" w:rsidRPr="003D6B8D">
        <w:rPr>
          <w:rFonts w:eastAsia="Times New Roman"/>
          <w:i/>
        </w:rPr>
        <w:t xml:space="preserve"> </w:t>
      </w:r>
      <w:r w:rsidRPr="003D6B8D">
        <w:rPr>
          <w:rFonts w:eastAsia="Times New Roman"/>
          <w:i/>
        </w:rPr>
        <w:t>предлагает</w:t>
      </w:r>
      <w:r w:rsidRPr="003D6B8D">
        <w:rPr>
          <w:rFonts w:eastAsia="Times New Roman"/>
        </w:rPr>
        <w:t xml:space="preserve"> Сторонам, правительствам других стран, соответствующим многосторонним природоохранным соглашениям и другим организациям обмениваться мерами, руководящими указаниями и инструментами, примерами, передовой практикой и накопленным опытом осуществления Глобального плана действий и учета взаимосвязей между биоразнообразием и здравоохранением на всех уровнях;</w:t>
      </w:r>
    </w:p>
    <w:p w14:paraId="65A90A96" w14:textId="7606EBC4" w:rsidR="00227223" w:rsidRPr="003D6B8D" w:rsidRDefault="00C27AFA" w:rsidP="00227223">
      <w:pPr>
        <w:tabs>
          <w:tab w:val="clear" w:pos="567"/>
          <w:tab w:val="clear" w:pos="1134"/>
          <w:tab w:val="clear" w:pos="2268"/>
        </w:tabs>
        <w:spacing w:before="120" w:after="120"/>
        <w:ind w:left="567" w:firstLine="567"/>
        <w:rPr>
          <w:rFonts w:eastAsia="Times New Roman"/>
        </w:rPr>
      </w:pPr>
      <w:r>
        <w:rPr>
          <w:rFonts w:eastAsia="Times New Roman"/>
        </w:rPr>
        <w:t>9</w:t>
      </w:r>
      <w:r w:rsidR="00227223" w:rsidRPr="003D6B8D">
        <w:rPr>
          <w:rFonts w:eastAsia="Times New Roman"/>
        </w:rPr>
        <w:t>.</w:t>
      </w:r>
      <w:r w:rsidR="00227223" w:rsidRPr="003D6B8D">
        <w:rPr>
          <w:rFonts w:eastAsia="Times New Roman"/>
          <w:i/>
        </w:rPr>
        <w:tab/>
        <w:t>поручает</w:t>
      </w:r>
      <w:r w:rsidR="00227223" w:rsidRPr="003D6B8D">
        <w:rPr>
          <w:rFonts w:eastAsia="Times New Roman"/>
        </w:rPr>
        <w:t xml:space="preserve"> Исполнительному секретарю при условии наличия ресурсов:</w:t>
      </w:r>
    </w:p>
    <w:p w14:paraId="2108191A" w14:textId="5338E946" w:rsidR="00227223" w:rsidRPr="003D6B8D" w:rsidRDefault="00227223" w:rsidP="00227223">
      <w:pPr>
        <w:tabs>
          <w:tab w:val="clear" w:pos="567"/>
          <w:tab w:val="clear" w:pos="1134"/>
          <w:tab w:val="clear" w:pos="2268"/>
        </w:tabs>
        <w:spacing w:before="120" w:after="120"/>
        <w:ind w:left="567" w:firstLine="567"/>
        <w:rPr>
          <w:rFonts w:eastAsia="Times New Roman"/>
        </w:rPr>
      </w:pPr>
      <w:r w:rsidRPr="003D6B8D">
        <w:rPr>
          <w:rFonts w:eastAsia="Times New Roman"/>
        </w:rPr>
        <w:t>(a)</w:t>
      </w:r>
      <w:r w:rsidRPr="003D6B8D">
        <w:rPr>
          <w:rFonts w:eastAsia="Times New Roman"/>
        </w:rPr>
        <w:tab/>
        <w:t>завершить работу, проводимую в соответствии с пунктом 13 (a) решения </w:t>
      </w:r>
      <w:hyperlink r:id="rId21">
        <w:r w:rsidRPr="00441F82">
          <w:rPr>
            <w:rStyle w:val="Hyperlink"/>
          </w:rPr>
          <w:t>14/4</w:t>
        </w:r>
      </w:hyperlink>
      <w:r w:rsidRPr="003D6B8D">
        <w:rPr>
          <w:rFonts w:eastAsia="Times New Roman"/>
        </w:rPr>
        <w:t xml:space="preserve"> по разработке комплексных научно обоснованных показателей, параметров и инструментов для оценки хода осуществления деятельности в области биоразнообразия и здравоохранения с учетом, помимо прочего, раздела III и пункта 14 приложения I; </w:t>
      </w:r>
    </w:p>
    <w:p w14:paraId="4EB7B08B" w14:textId="77777777" w:rsidR="00227223" w:rsidRPr="003D6B8D" w:rsidRDefault="00227223" w:rsidP="00227223">
      <w:pPr>
        <w:tabs>
          <w:tab w:val="clear" w:pos="567"/>
          <w:tab w:val="clear" w:pos="1134"/>
          <w:tab w:val="clear" w:pos="2268"/>
        </w:tabs>
        <w:spacing w:before="120" w:after="120"/>
        <w:ind w:left="567" w:firstLine="567"/>
        <w:rPr>
          <w:rFonts w:eastAsia="Times New Roman"/>
        </w:rPr>
      </w:pPr>
      <w:r w:rsidRPr="003D6B8D">
        <w:rPr>
          <w:rFonts w:eastAsia="Times New Roman"/>
        </w:rPr>
        <w:lastRenderedPageBreak/>
        <w:t>(b)</w:t>
      </w:r>
      <w:r w:rsidRPr="003D6B8D">
        <w:rPr>
          <w:rFonts w:eastAsia="Times New Roman"/>
        </w:rPr>
        <w:tab/>
        <w:t>содействовать совместно с партнерами осуществлению деятельности по созданию потенциала, научно-техническому сотрудничеству и передаче технологий для поддержки Сторон, коренных народов и местных общин и субъектов деятельности, таких как соответствующие организации, научные круги, а также женщины, дети, молодежь</w:t>
      </w:r>
      <w:r w:rsidR="00D6630E">
        <w:rPr>
          <w:rFonts w:eastAsia="Times New Roman"/>
        </w:rPr>
        <w:t>,</w:t>
      </w:r>
      <w:r w:rsidRPr="003D6B8D">
        <w:rPr>
          <w:rFonts w:eastAsia="Times New Roman"/>
        </w:rPr>
        <w:t xml:space="preserve"> пожилые люди</w:t>
      </w:r>
      <w:r w:rsidR="00D6630E">
        <w:rPr>
          <w:rFonts w:eastAsia="Times New Roman"/>
        </w:rPr>
        <w:t xml:space="preserve"> и люди с инвалидностью</w:t>
      </w:r>
      <w:r w:rsidRPr="003D6B8D">
        <w:rPr>
          <w:rFonts w:eastAsia="Times New Roman"/>
        </w:rPr>
        <w:t>, в понимании и осуществлении Глобального плана действий, в том числе путем проведения региональных семинаров и организации диалогов, обеспечивая участие коренных народов</w:t>
      </w:r>
      <w:r w:rsidR="00D6630E">
        <w:rPr>
          <w:rFonts w:eastAsia="Times New Roman"/>
        </w:rPr>
        <w:t xml:space="preserve"> и</w:t>
      </w:r>
      <w:r w:rsidRPr="003D6B8D">
        <w:rPr>
          <w:rFonts w:eastAsia="Times New Roman"/>
        </w:rPr>
        <w:t xml:space="preserve"> местных общин, женщин и молодежи, в сотрудничестве, в частности, с членами четырехстороннего партнерства по осуществлению подхода «Единое здоровье» и секретариатами других многосторонних природоохранных соглашений;</w:t>
      </w:r>
    </w:p>
    <w:p w14:paraId="77FCA3E0" w14:textId="77777777" w:rsidR="00227223" w:rsidRPr="003D6B8D" w:rsidRDefault="00227223" w:rsidP="00227223">
      <w:pPr>
        <w:tabs>
          <w:tab w:val="clear" w:pos="567"/>
          <w:tab w:val="clear" w:pos="1134"/>
          <w:tab w:val="clear" w:pos="2268"/>
        </w:tabs>
        <w:spacing w:before="120" w:after="120"/>
        <w:ind w:left="567" w:firstLine="567"/>
        <w:rPr>
          <w:rFonts w:eastAsia="Times New Roman"/>
        </w:rPr>
      </w:pPr>
      <w:r w:rsidRPr="003D6B8D">
        <w:rPr>
          <w:rFonts w:eastAsia="Times New Roman"/>
        </w:rPr>
        <w:t>(c)</w:t>
      </w:r>
      <w:r w:rsidRPr="003D6B8D">
        <w:rPr>
          <w:rFonts w:eastAsia="Times New Roman"/>
        </w:rPr>
        <w:tab/>
        <w:t xml:space="preserve">продолжать повышать осведомленность на всех уровнях, в том числе посредством соответствующих процессов в рамках других многосторонних природоохранных соглашений, о важных взаимосвязях между биоразнообразием и здравоохранением, включая их актуальность с точки зрения осуществления Рамочной программы; </w:t>
      </w:r>
    </w:p>
    <w:p w14:paraId="3227D158" w14:textId="77777777" w:rsidR="00227223" w:rsidRPr="003D6B8D" w:rsidRDefault="00227223" w:rsidP="00227223">
      <w:pPr>
        <w:tabs>
          <w:tab w:val="clear" w:pos="567"/>
          <w:tab w:val="clear" w:pos="1134"/>
          <w:tab w:val="clear" w:pos="2268"/>
        </w:tabs>
        <w:spacing w:before="120" w:after="120"/>
        <w:ind w:left="567" w:firstLine="567"/>
        <w:rPr>
          <w:rFonts w:eastAsia="Times New Roman"/>
        </w:rPr>
      </w:pPr>
      <w:r w:rsidRPr="003D6B8D">
        <w:rPr>
          <w:rFonts w:eastAsia="Times New Roman"/>
        </w:rPr>
        <w:t xml:space="preserve">(d) </w:t>
      </w:r>
      <w:r w:rsidRPr="003D6B8D">
        <w:rPr>
          <w:rFonts w:eastAsia="Times New Roman"/>
        </w:rPr>
        <w:tab/>
        <w:t>расширять и укреплять сотрудничество с международными организациями и секретариатами других многосторонних соглашений в сфере охраны окружающей среды, здравоохранения и прав человека по вопросам взаимосвязей биоразнообразия и здравоохранения</w:t>
      </w:r>
      <w:r w:rsidR="0052460D">
        <w:rPr>
          <w:rFonts w:eastAsia="Times New Roman"/>
        </w:rPr>
        <w:t xml:space="preserve"> в соответствии с международными обязательствами</w:t>
      </w:r>
      <w:r w:rsidRPr="003D6B8D">
        <w:rPr>
          <w:rFonts w:eastAsia="Times New Roman"/>
        </w:rPr>
        <w:t xml:space="preserve">; </w:t>
      </w:r>
    </w:p>
    <w:p w14:paraId="3C96F84F" w14:textId="77777777" w:rsidR="00227223" w:rsidRPr="003D6B8D" w:rsidRDefault="00227223" w:rsidP="00227223">
      <w:pPr>
        <w:tabs>
          <w:tab w:val="clear" w:pos="567"/>
          <w:tab w:val="clear" w:pos="1134"/>
          <w:tab w:val="clear" w:pos="2268"/>
        </w:tabs>
        <w:spacing w:after="160" w:line="259" w:lineRule="auto"/>
        <w:ind w:left="567" w:firstLine="567"/>
        <w:rPr>
          <w:rFonts w:eastAsia="Times New Roman"/>
        </w:rPr>
      </w:pPr>
      <w:r w:rsidRPr="003D6B8D">
        <w:rPr>
          <w:rFonts w:eastAsia="Times New Roman"/>
        </w:rPr>
        <w:t xml:space="preserve">(e) </w:t>
      </w:r>
      <w:r w:rsidRPr="003D6B8D">
        <w:rPr>
          <w:rFonts w:eastAsia="Times New Roman"/>
        </w:rPr>
        <w:tab/>
        <w:t xml:space="preserve">изучить в консультации со Всемирной организацией здравоохранения </w:t>
      </w:r>
      <w:r w:rsidR="00E7348E">
        <w:rPr>
          <w:rFonts w:eastAsia="Times New Roman"/>
        </w:rPr>
        <w:t xml:space="preserve">и другими участниками </w:t>
      </w:r>
      <w:r w:rsidR="00975BF9" w:rsidRPr="00975BF9">
        <w:rPr>
          <w:rFonts w:eastAsia="Times New Roman"/>
        </w:rPr>
        <w:t>Четырехсторонн</w:t>
      </w:r>
      <w:r w:rsidR="00975BF9">
        <w:rPr>
          <w:rFonts w:eastAsia="Times New Roman"/>
        </w:rPr>
        <w:t>его</w:t>
      </w:r>
      <w:r w:rsidR="00975BF9" w:rsidRPr="00975BF9">
        <w:rPr>
          <w:rFonts w:eastAsia="Times New Roman"/>
        </w:rPr>
        <w:t xml:space="preserve"> альянс</w:t>
      </w:r>
      <w:r w:rsidR="00975BF9">
        <w:rPr>
          <w:rFonts w:eastAsia="Times New Roman"/>
        </w:rPr>
        <w:t>а</w:t>
      </w:r>
      <w:r w:rsidR="00975BF9" w:rsidRPr="00975BF9">
        <w:rPr>
          <w:rFonts w:eastAsia="Times New Roman"/>
        </w:rPr>
        <w:t xml:space="preserve"> по реализации концепции «Единое здоровье» </w:t>
      </w:r>
      <w:r w:rsidRPr="003D6B8D">
        <w:rPr>
          <w:rFonts w:eastAsia="Times New Roman"/>
        </w:rPr>
        <w:t xml:space="preserve">вопрос </w:t>
      </w:r>
      <w:r w:rsidR="008E73B5">
        <w:rPr>
          <w:rFonts w:eastAsia="Times New Roman"/>
        </w:rPr>
        <w:t>о создании</w:t>
      </w:r>
      <w:r w:rsidRPr="003D6B8D">
        <w:rPr>
          <w:rFonts w:eastAsia="Times New Roman"/>
        </w:rPr>
        <w:t xml:space="preserve"> онлайновой информационной платформы для обобщения знаний и опыта в области взаимосвязанных мер политики и действий по вопросам биоразнообразия и здравоохранения, в том числе тематических исследований, показателей, оценок и методологий, чтобы облегчить обмен знаниями и создание потенциала </w:t>
      </w:r>
      <w:r w:rsidR="00975BF9">
        <w:rPr>
          <w:rFonts w:eastAsia="Times New Roman"/>
        </w:rPr>
        <w:t>в области внедрения подхода «Единое здоровье»,</w:t>
      </w:r>
      <w:r w:rsidRPr="003D6B8D">
        <w:rPr>
          <w:rFonts w:eastAsia="Times New Roman"/>
        </w:rPr>
        <w:t xml:space="preserve"> тем самым </w:t>
      </w:r>
      <w:r w:rsidR="00975BF9">
        <w:rPr>
          <w:rFonts w:eastAsia="Times New Roman"/>
        </w:rPr>
        <w:t>оказывая</w:t>
      </w:r>
      <w:r w:rsidRPr="003D6B8D">
        <w:rPr>
          <w:rFonts w:eastAsia="Times New Roman"/>
        </w:rPr>
        <w:t xml:space="preserve"> дальнейшую поддержку осуществлению Глобального плана действий;</w:t>
      </w:r>
    </w:p>
    <w:p w14:paraId="06C0B24A" w14:textId="59257BBA" w:rsidR="00227223" w:rsidRPr="003D6B8D" w:rsidRDefault="00227223" w:rsidP="00227223">
      <w:pPr>
        <w:tabs>
          <w:tab w:val="clear" w:pos="567"/>
          <w:tab w:val="clear" w:pos="1134"/>
          <w:tab w:val="clear" w:pos="2268"/>
        </w:tabs>
        <w:spacing w:after="160" w:line="259" w:lineRule="auto"/>
        <w:ind w:left="567" w:firstLine="567"/>
        <w:rPr>
          <w:rFonts w:eastAsia="Times New Roman"/>
        </w:rPr>
      </w:pPr>
      <w:r w:rsidRPr="003D6B8D">
        <w:rPr>
          <w:rFonts w:eastAsia="Times New Roman"/>
        </w:rPr>
        <w:t>(f)</w:t>
      </w:r>
      <w:r w:rsidRPr="003D6B8D">
        <w:rPr>
          <w:rFonts w:eastAsia="Times New Roman"/>
        </w:rPr>
        <w:tab/>
        <w:t>представить доклад о результатах этой работы Вспомогательному органу по научным, техническим и технологическим консультациям на совещании, предшествующем 17-му совещанию Конференции Сторон, а также Всемирной ассамблее здравоохранения на ее 79-м совещании.</w:t>
      </w:r>
    </w:p>
    <w:p w14:paraId="29846E37" w14:textId="77777777" w:rsidR="00227223" w:rsidRPr="003D6B8D" w:rsidRDefault="00227223" w:rsidP="00227223">
      <w:pPr>
        <w:keepNext/>
        <w:tabs>
          <w:tab w:val="clear" w:pos="567"/>
          <w:tab w:val="clear" w:pos="1134"/>
          <w:tab w:val="clear" w:pos="1701"/>
          <w:tab w:val="clear" w:pos="2268"/>
        </w:tabs>
        <w:spacing w:before="240"/>
        <w:ind w:left="567"/>
        <w:rPr>
          <w:rFonts w:eastAsia="Times New Roman"/>
          <w:b/>
          <w:bCs/>
          <w:sz w:val="24"/>
          <w:szCs w:val="24"/>
        </w:rPr>
      </w:pPr>
      <w:r w:rsidRPr="003D6B8D">
        <w:rPr>
          <w:rFonts w:eastAsia="Times New Roman"/>
          <w:b/>
          <w:sz w:val="24"/>
          <w:szCs w:val="24"/>
        </w:rPr>
        <w:t>Приложение I</w:t>
      </w:r>
      <w:r w:rsidRPr="003D6B8D">
        <w:rPr>
          <w:rFonts w:eastAsiaTheme="majorEastAsia"/>
          <w:sz w:val="24"/>
          <w:szCs w:val="24"/>
          <w:vertAlign w:val="superscript"/>
        </w:rPr>
        <w:footnoteReference w:id="11"/>
      </w:r>
    </w:p>
    <w:p w14:paraId="588509B2" w14:textId="77777777" w:rsidR="00227223" w:rsidRPr="003D6B8D" w:rsidRDefault="00227223" w:rsidP="00227223">
      <w:pPr>
        <w:keepNext/>
        <w:tabs>
          <w:tab w:val="clear" w:pos="567"/>
          <w:tab w:val="clear" w:pos="1134"/>
          <w:tab w:val="clear" w:pos="1701"/>
          <w:tab w:val="clear" w:pos="2268"/>
        </w:tabs>
        <w:spacing w:after="120"/>
        <w:ind w:left="567"/>
        <w:jc w:val="left"/>
        <w:outlineLvl w:val="0"/>
        <w:rPr>
          <w:rFonts w:eastAsiaTheme="majorEastAsia"/>
          <w:spacing w:val="5"/>
          <w:kern w:val="28"/>
          <w:sz w:val="24"/>
          <w:szCs w:val="24"/>
        </w:rPr>
      </w:pPr>
      <w:r w:rsidRPr="003D6B8D">
        <w:rPr>
          <w:rFonts w:eastAsiaTheme="majorEastAsia"/>
          <w:b/>
          <w:bCs/>
          <w:spacing w:val="5"/>
          <w:kern w:val="28"/>
          <w:sz w:val="24"/>
          <w:szCs w:val="24"/>
        </w:rPr>
        <w:t>Глобальный план действий в области биоразнообразия и здравоохранения</w:t>
      </w:r>
    </w:p>
    <w:p w14:paraId="02D1EA14" w14:textId="77777777" w:rsidR="00227223" w:rsidRPr="003D6B8D" w:rsidRDefault="00227223" w:rsidP="00227223">
      <w:pPr>
        <w:tabs>
          <w:tab w:val="clear" w:pos="1134"/>
          <w:tab w:val="clear" w:pos="1701"/>
          <w:tab w:val="clear" w:pos="2268"/>
        </w:tabs>
        <w:spacing w:before="120" w:after="120"/>
        <w:outlineLvl w:val="0"/>
        <w:rPr>
          <w:rFonts w:eastAsia="Times New Roman"/>
          <w:b/>
          <w:bCs/>
          <w:snapToGrid w:val="0"/>
          <w:sz w:val="24"/>
          <w:szCs w:val="24"/>
        </w:rPr>
      </w:pPr>
      <w:r w:rsidRPr="003D6B8D">
        <w:rPr>
          <w:rFonts w:eastAsia="Times New Roman"/>
          <w:b/>
          <w:snapToGrid w:val="0"/>
          <w:sz w:val="24"/>
          <w:szCs w:val="20"/>
        </w:rPr>
        <w:t>I.</w:t>
      </w:r>
      <w:r w:rsidRPr="003D6B8D">
        <w:rPr>
          <w:rFonts w:eastAsia="Times New Roman"/>
          <w:snapToGrid w:val="0"/>
          <w:sz w:val="24"/>
          <w:szCs w:val="20"/>
        </w:rPr>
        <w:tab/>
      </w:r>
      <w:r w:rsidRPr="003D6B8D">
        <w:rPr>
          <w:rFonts w:eastAsia="Times New Roman"/>
          <w:b/>
          <w:snapToGrid w:val="0"/>
          <w:sz w:val="24"/>
          <w:szCs w:val="20"/>
        </w:rPr>
        <w:t>Цель</w:t>
      </w:r>
    </w:p>
    <w:p w14:paraId="4A0DB0C5" w14:textId="77777777" w:rsidR="00227223" w:rsidRPr="003D6B8D" w:rsidRDefault="00227223" w:rsidP="00227223">
      <w:pPr>
        <w:numPr>
          <w:ilvl w:val="0"/>
          <w:numId w:val="95"/>
        </w:numPr>
        <w:tabs>
          <w:tab w:val="clear" w:pos="567"/>
          <w:tab w:val="clear" w:pos="1701"/>
          <w:tab w:val="clear" w:pos="2268"/>
        </w:tabs>
        <w:spacing w:before="120" w:after="120"/>
        <w:ind w:left="567" w:firstLine="0"/>
        <w:rPr>
          <w:rFonts w:eastAsia="Times New Roman"/>
          <w:snapToGrid w:val="0"/>
          <w:szCs w:val="18"/>
        </w:rPr>
      </w:pPr>
      <w:r w:rsidRPr="003D6B8D">
        <w:rPr>
          <w:rFonts w:eastAsia="Times New Roman"/>
          <w:snapToGrid w:val="0"/>
          <w:szCs w:val="18"/>
        </w:rPr>
        <w:t xml:space="preserve">В соответствии с решениями </w:t>
      </w:r>
      <w:hyperlink r:id="rId22">
        <w:r w:rsidRPr="003D6B8D">
          <w:rPr>
            <w:rFonts w:eastAsia="Times New Roman"/>
            <w:snapToGrid w:val="0"/>
            <w:color w:val="0000FF"/>
            <w:szCs w:val="18"/>
            <w:u w:val="single"/>
          </w:rPr>
          <w:t>XII/21</w:t>
        </w:r>
      </w:hyperlink>
      <w:r w:rsidRPr="003D6B8D">
        <w:rPr>
          <w:rFonts w:eastAsia="Times New Roman"/>
          <w:snapToGrid w:val="0"/>
          <w:szCs w:val="18"/>
        </w:rPr>
        <w:t xml:space="preserve"> от 17 октября 2014 года, </w:t>
      </w:r>
      <w:hyperlink r:id="rId23">
        <w:r w:rsidRPr="003D6B8D">
          <w:rPr>
            <w:rFonts w:eastAsia="Times New Roman"/>
            <w:snapToGrid w:val="0"/>
            <w:color w:val="0000FF"/>
            <w:szCs w:val="18"/>
            <w:u w:val="single"/>
          </w:rPr>
          <w:t>XIII/6</w:t>
        </w:r>
      </w:hyperlink>
      <w:r w:rsidRPr="003D6B8D">
        <w:rPr>
          <w:rFonts w:eastAsia="Times New Roman"/>
          <w:snapToGrid w:val="0"/>
          <w:szCs w:val="18"/>
        </w:rPr>
        <w:t xml:space="preserve"> от 17 декабря 2016 года, </w:t>
      </w:r>
      <w:hyperlink r:id="rId24" w:history="1">
        <w:r w:rsidRPr="003D6B8D">
          <w:rPr>
            <w:rFonts w:eastAsia="Times New Roman"/>
            <w:snapToGrid w:val="0"/>
            <w:color w:val="0000FF"/>
            <w:szCs w:val="18"/>
            <w:u w:val="single"/>
          </w:rPr>
          <w:t>14/4</w:t>
        </w:r>
      </w:hyperlink>
      <w:r w:rsidRPr="003D6B8D">
        <w:rPr>
          <w:rFonts w:eastAsia="Times New Roman"/>
          <w:snapToGrid w:val="0"/>
          <w:szCs w:val="18"/>
        </w:rPr>
        <w:t xml:space="preserve"> от 22 ноября 2018 года и </w:t>
      </w:r>
      <w:hyperlink r:id="rId25" w:history="1">
        <w:r w:rsidRPr="003D6B8D">
          <w:rPr>
            <w:rFonts w:eastAsia="Times New Roman"/>
            <w:snapToGrid w:val="0"/>
            <w:color w:val="0000FF"/>
            <w:szCs w:val="18"/>
            <w:u w:val="single"/>
          </w:rPr>
          <w:t>15/29</w:t>
        </w:r>
      </w:hyperlink>
      <w:r w:rsidRPr="003D6B8D">
        <w:rPr>
          <w:rFonts w:eastAsia="Times New Roman"/>
          <w:snapToGrid w:val="0"/>
          <w:szCs w:val="18"/>
        </w:rPr>
        <w:t xml:space="preserve"> от 19 декабря 2022 года цель Глобального плана действий в области биоразнообразия и здравоохранения заключается в оказании поддержки Сторонам и правительствам других стран на всех уровнях, соответствующим организациям и инициативам, коренным народам и местным общинам, женщинам, детям, молодежи, частному сектору и другим субъектам деятельности в их работе по обеспечению учета взаимосвязей между биоразнообразием и здравоохранением в национальной политике, стратегиях, программах и счетах в соответствии с национальными обстоятельствами, приоритетами и законодательством, а также с учетом соответствующих международных обязательств. В частности, План нацелен на обеспечение возможностей для соответствующих правительственных учреждений тесно сотрудничать и координировать свою работу по вопросам взаимосвязей между биоразнообразием и здравоохранением. </w:t>
      </w:r>
    </w:p>
    <w:p w14:paraId="0A43558E" w14:textId="77777777" w:rsidR="00227223" w:rsidRPr="003D6B8D" w:rsidRDefault="00227223" w:rsidP="00227223">
      <w:pPr>
        <w:numPr>
          <w:ilvl w:val="0"/>
          <w:numId w:val="95"/>
        </w:numPr>
        <w:tabs>
          <w:tab w:val="clear" w:pos="567"/>
          <w:tab w:val="clear" w:pos="1701"/>
          <w:tab w:val="clear" w:pos="2268"/>
        </w:tabs>
        <w:spacing w:before="120" w:after="120"/>
        <w:ind w:left="567" w:firstLine="0"/>
        <w:rPr>
          <w:rFonts w:eastAsia="Times New Roman"/>
          <w:snapToGrid w:val="0"/>
          <w:szCs w:val="18"/>
        </w:rPr>
      </w:pPr>
      <w:r w:rsidRPr="003D6B8D">
        <w:rPr>
          <w:rFonts w:eastAsia="Times New Roman"/>
          <w:snapToGrid w:val="0"/>
          <w:szCs w:val="18"/>
        </w:rPr>
        <w:lastRenderedPageBreak/>
        <w:t xml:space="preserve">Глобальный план действий включает ряд добровольных действий, которые могут быть реализованы на различных уровнях и в разных масштабах (от международных до национальных и от многоотраслевых до секторальных) при </w:t>
      </w:r>
      <w:proofErr w:type="spellStart"/>
      <w:r w:rsidRPr="003D6B8D">
        <w:rPr>
          <w:rFonts w:eastAsia="Times New Roman"/>
          <w:snapToGrid w:val="0"/>
          <w:szCs w:val="18"/>
        </w:rPr>
        <w:t>межсекторальном</w:t>
      </w:r>
      <w:proofErr w:type="spellEnd"/>
      <w:r w:rsidRPr="003D6B8D">
        <w:rPr>
          <w:rFonts w:eastAsia="Times New Roman"/>
          <w:snapToGrid w:val="0"/>
          <w:szCs w:val="18"/>
        </w:rPr>
        <w:t xml:space="preserve"> сотрудничестве на правительственном уровне и которые предусматривают участие представителей гражданского общества, коренных народов и местных общин, женщин, детей, молодежи, пожилых людей и лиц с ограниченными возможностями, а также научных кругов, частного и финансового секторов, среди прочих. Ввиду всеобъемлющего характера взаимосвязей между биоразнообразием и здравоохранением при осуществлении Плана также должны учитываться другие многосторонние инструменты и процессы сообразно соответствующим международным обязательствам. </w:t>
      </w:r>
    </w:p>
    <w:p w14:paraId="5435E6DA" w14:textId="77777777" w:rsidR="00227223" w:rsidRPr="003D6B8D" w:rsidRDefault="00227223" w:rsidP="00227223">
      <w:pPr>
        <w:numPr>
          <w:ilvl w:val="0"/>
          <w:numId w:val="95"/>
        </w:numPr>
        <w:tabs>
          <w:tab w:val="clear" w:pos="567"/>
          <w:tab w:val="clear" w:pos="1701"/>
          <w:tab w:val="clear" w:pos="2268"/>
        </w:tabs>
        <w:spacing w:before="120" w:after="120"/>
        <w:ind w:left="567" w:firstLine="0"/>
        <w:rPr>
          <w:rFonts w:eastAsia="Times New Roman"/>
          <w:snapToGrid w:val="0"/>
          <w:szCs w:val="18"/>
        </w:rPr>
      </w:pPr>
      <w:r w:rsidRPr="003D6B8D">
        <w:rPr>
          <w:rFonts w:eastAsia="Times New Roman"/>
          <w:snapToGrid w:val="0"/>
          <w:szCs w:val="18"/>
        </w:rPr>
        <w:t>Глобальный план действий основывается на проделанной работе в рамках Конвенции о биологическом разнообразии</w:t>
      </w:r>
      <w:r w:rsidRPr="003D6B8D">
        <w:rPr>
          <w:rFonts w:eastAsia="Times New Roman"/>
          <w:snapToGrid w:val="0"/>
          <w:szCs w:val="18"/>
          <w:vertAlign w:val="superscript"/>
        </w:rPr>
        <w:footnoteReference w:id="12"/>
      </w:r>
      <w:r w:rsidRPr="003D6B8D">
        <w:rPr>
          <w:rFonts w:eastAsia="Times New Roman"/>
          <w:snapToGrid w:val="0"/>
          <w:szCs w:val="18"/>
        </w:rPr>
        <w:t xml:space="preserve">, в том числе работе по вопросам взаимосвязей между биоразнообразием и здравоохранением, проведенной совместно с Всемирной организацией здравоохранения с 2012 по 2021 год в рамках совместной программы работы. Он направлен на дополнение и активизацию осуществления предыдущих решений Конференции Сторон, касающихся биоразнообразия и здравоохранения (решения </w:t>
      </w:r>
      <w:hyperlink r:id="rId26" w:history="1">
        <w:r w:rsidRPr="003D6B8D">
          <w:rPr>
            <w:rFonts w:eastAsia="Times New Roman"/>
            <w:snapToGrid w:val="0"/>
            <w:color w:val="0563C1" w:themeColor="hyperlink"/>
            <w:szCs w:val="18"/>
            <w:u w:val="single"/>
          </w:rPr>
          <w:t>XII/21</w:t>
        </w:r>
      </w:hyperlink>
      <w:r w:rsidRPr="003D6B8D">
        <w:rPr>
          <w:rFonts w:eastAsia="Times New Roman"/>
          <w:snapToGrid w:val="0"/>
          <w:szCs w:val="18"/>
        </w:rPr>
        <w:t xml:space="preserve">, </w:t>
      </w:r>
      <w:hyperlink r:id="rId27" w:history="1">
        <w:r w:rsidRPr="003D6B8D">
          <w:rPr>
            <w:rFonts w:eastAsia="Times New Roman"/>
            <w:snapToGrid w:val="0"/>
            <w:color w:val="0563C1" w:themeColor="hyperlink"/>
            <w:szCs w:val="18"/>
            <w:u w:val="single"/>
          </w:rPr>
          <w:t>XIII/6</w:t>
        </w:r>
      </w:hyperlink>
      <w:r w:rsidRPr="003D6B8D">
        <w:rPr>
          <w:rFonts w:eastAsia="Times New Roman"/>
          <w:snapToGrid w:val="0"/>
          <w:szCs w:val="18"/>
        </w:rPr>
        <w:t xml:space="preserve">, </w:t>
      </w:r>
      <w:hyperlink r:id="rId28" w:history="1">
        <w:r w:rsidRPr="003D6B8D">
          <w:rPr>
            <w:rFonts w:eastAsia="Times New Roman"/>
            <w:snapToGrid w:val="0"/>
            <w:color w:val="0563C1" w:themeColor="hyperlink"/>
            <w:szCs w:val="18"/>
            <w:u w:val="single"/>
          </w:rPr>
          <w:t>14/4</w:t>
        </w:r>
      </w:hyperlink>
      <w:r w:rsidRPr="003D6B8D">
        <w:rPr>
          <w:rFonts w:eastAsia="Times New Roman"/>
          <w:snapToGrid w:val="0"/>
          <w:szCs w:val="18"/>
        </w:rPr>
        <w:t xml:space="preserve"> и </w:t>
      </w:r>
      <w:hyperlink r:id="rId29" w:history="1">
        <w:r w:rsidRPr="003D6B8D">
          <w:rPr>
            <w:rFonts w:eastAsia="Times New Roman"/>
            <w:snapToGrid w:val="0"/>
            <w:color w:val="0563C1" w:themeColor="hyperlink"/>
            <w:szCs w:val="18"/>
            <w:u w:val="single"/>
          </w:rPr>
          <w:t>15/29</w:t>
        </w:r>
      </w:hyperlink>
      <w:r w:rsidRPr="003D6B8D">
        <w:rPr>
          <w:rFonts w:eastAsia="Times New Roman"/>
          <w:snapToGrid w:val="0"/>
          <w:szCs w:val="18"/>
        </w:rPr>
        <w:t>), и на содействие получению сопутствующих выгод для биоразнообразия и здравоохранения в ходе осуществления Конвенции и Куньминско-Монреальской глобальной рамочной программы в области биоразнообразия</w:t>
      </w:r>
      <w:r w:rsidRPr="003D6B8D">
        <w:rPr>
          <w:rFonts w:eastAsia="Times New Roman"/>
          <w:snapToGrid w:val="0"/>
          <w:szCs w:val="18"/>
          <w:vertAlign w:val="superscript"/>
        </w:rPr>
        <w:footnoteReference w:id="13"/>
      </w:r>
      <w:r w:rsidRPr="003D6B8D">
        <w:rPr>
          <w:rFonts w:eastAsia="Times New Roman"/>
          <w:snapToGrid w:val="0"/>
          <w:szCs w:val="18"/>
        </w:rPr>
        <w:t xml:space="preserve">. </w:t>
      </w:r>
    </w:p>
    <w:p w14:paraId="32E610DD" w14:textId="77777777" w:rsidR="00227223" w:rsidRPr="003D6B8D" w:rsidRDefault="00227223" w:rsidP="00227223">
      <w:pPr>
        <w:numPr>
          <w:ilvl w:val="0"/>
          <w:numId w:val="95"/>
        </w:numPr>
        <w:tabs>
          <w:tab w:val="clear" w:pos="567"/>
          <w:tab w:val="clear" w:pos="1701"/>
          <w:tab w:val="clear" w:pos="2268"/>
        </w:tabs>
        <w:spacing w:before="120" w:after="120"/>
        <w:ind w:left="567" w:firstLine="0"/>
        <w:rPr>
          <w:rFonts w:eastAsia="Times New Roman"/>
          <w:snapToGrid w:val="0"/>
          <w:szCs w:val="18"/>
        </w:rPr>
      </w:pPr>
      <w:r w:rsidRPr="003D6B8D">
        <w:rPr>
          <w:rFonts w:eastAsia="Times New Roman"/>
          <w:snapToGrid w:val="0"/>
          <w:szCs w:val="18"/>
        </w:rPr>
        <w:t xml:space="preserve">При осуществлении Глобального плана действий необходимо учитывать важность трех целей Конвенции, а именно сохранения биологического разнообразия, устойчивого использования его компонентов и совместного использования на справедливой и равной основе выгод от применения генетических ресурсов сбалансированным образом для содействия работе в области взаимосвязей между биоразнообразием и здравоохранением. План также подтверждает, что предоставление развивающимся странам достаточных средств осуществления, включая достаточные и предсказуемые финансовые ресурсы, создание потенциала, научно-техническое сотрудничество и передачу технологий, имеет решающее значение для целей осуществления Плана и обеспечения равенства. В Плане подчеркивается настоятельная необходимость устранения неравенства в области здравоохранения на глобальном уровне и потребность укрепления систем здравоохранения в развивающихся странах и странах с переходной экономикой, в том числе на основе сотрудничества по линии Север–Юг, Юг–Юг и трехстороннего сотрудничества. </w:t>
      </w:r>
    </w:p>
    <w:p w14:paraId="3F21B5B1" w14:textId="77777777" w:rsidR="00227223" w:rsidRPr="003D6B8D" w:rsidRDefault="00227223" w:rsidP="00227223">
      <w:pPr>
        <w:numPr>
          <w:ilvl w:val="0"/>
          <w:numId w:val="95"/>
        </w:numPr>
        <w:tabs>
          <w:tab w:val="clear" w:pos="567"/>
          <w:tab w:val="clear" w:pos="1701"/>
          <w:tab w:val="clear" w:pos="2268"/>
        </w:tabs>
        <w:spacing w:before="120" w:after="120"/>
        <w:ind w:left="567" w:firstLine="0"/>
        <w:rPr>
          <w:rFonts w:eastAsia="Times New Roman"/>
          <w:snapToGrid w:val="0"/>
          <w:szCs w:val="18"/>
        </w:rPr>
      </w:pPr>
      <w:r w:rsidRPr="003D6B8D">
        <w:rPr>
          <w:rFonts w:eastAsia="Times New Roman"/>
          <w:snapToGrid w:val="0"/>
          <w:szCs w:val="18"/>
        </w:rPr>
        <w:t>Никакие аспекты настоящего Глобального плана действий не следует интерпретировать как изменение прав и обязанностей Сторон в рамках Конвенции или любого другого международного соглашения.</w:t>
      </w:r>
    </w:p>
    <w:p w14:paraId="0B44251D" w14:textId="77777777" w:rsidR="00227223" w:rsidRPr="003D6B8D" w:rsidRDefault="00227223" w:rsidP="00227223">
      <w:pPr>
        <w:keepNext/>
        <w:numPr>
          <w:ilvl w:val="0"/>
          <w:numId w:val="95"/>
        </w:numPr>
        <w:tabs>
          <w:tab w:val="clear" w:pos="567"/>
          <w:tab w:val="clear" w:pos="1701"/>
          <w:tab w:val="clear" w:pos="2268"/>
        </w:tabs>
        <w:spacing w:before="120" w:after="120"/>
        <w:ind w:left="562" w:firstLine="0"/>
        <w:rPr>
          <w:rFonts w:eastAsia="Times New Roman"/>
          <w:snapToGrid w:val="0"/>
          <w:szCs w:val="18"/>
        </w:rPr>
      </w:pPr>
      <w:r w:rsidRPr="003D6B8D">
        <w:rPr>
          <w:rFonts w:eastAsia="Times New Roman"/>
          <w:snapToGrid w:val="0"/>
          <w:szCs w:val="18"/>
        </w:rPr>
        <w:t>В основе Глобального плана действий лежат в том числе следующие элементы:</w:t>
      </w:r>
    </w:p>
    <w:p w14:paraId="50508CE5" w14:textId="77777777" w:rsidR="00227223" w:rsidRPr="003D6B8D" w:rsidRDefault="00227223" w:rsidP="00227223">
      <w:pPr>
        <w:tabs>
          <w:tab w:val="clear" w:pos="567"/>
          <w:tab w:val="clear" w:pos="1134"/>
          <w:tab w:val="clear" w:pos="2268"/>
        </w:tabs>
        <w:spacing w:after="120"/>
        <w:ind w:left="567" w:firstLine="567"/>
        <w:rPr>
          <w:rFonts w:eastAsiaTheme="minorEastAsia"/>
          <w:kern w:val="2"/>
        </w:rPr>
      </w:pPr>
      <w:r w:rsidRPr="003D6B8D">
        <w:rPr>
          <w:rFonts w:eastAsia="Times New Roman"/>
        </w:rPr>
        <w:t>(a)</w:t>
      </w:r>
      <w:r w:rsidRPr="003D6B8D">
        <w:rPr>
          <w:rFonts w:eastAsia="Times New Roman"/>
        </w:rPr>
        <w:tab/>
        <w:t>выводы Межправительственной научно-политической платформы по биоразнообразию и экосистемным услугам о том, что: (i) природа поддерживает все аспекты здоровья человека и обеспечивает вклад в нематериальные стороны качества жизни (вдохновение и обучение, физический и психологический опыт и поддержка самобытности), которые имеют ключевое значение для качества жизни и культурной целостности; (</w:t>
      </w:r>
      <w:proofErr w:type="spellStart"/>
      <w:r w:rsidRPr="003D6B8D">
        <w:rPr>
          <w:rFonts w:eastAsia="Times New Roman"/>
        </w:rPr>
        <w:t>ii</w:t>
      </w:r>
      <w:proofErr w:type="spellEnd"/>
      <w:r w:rsidRPr="003D6B8D">
        <w:rPr>
          <w:rFonts w:eastAsia="Times New Roman"/>
        </w:rPr>
        <w:t>) обеспечиваемый природой вклад на благо человека</w:t>
      </w:r>
      <w:r w:rsidRPr="003D6B8D">
        <w:rPr>
          <w:rFonts w:eastAsiaTheme="minorEastAsia"/>
          <w:kern w:val="2"/>
          <w:vertAlign w:val="superscript"/>
          <w:lang w:eastAsia="zh-CN"/>
        </w:rPr>
        <w:footnoteReference w:id="14"/>
      </w:r>
      <w:r w:rsidRPr="003D6B8D">
        <w:rPr>
          <w:rFonts w:eastAsia="Times New Roman"/>
        </w:rPr>
        <w:t xml:space="preserve"> играет важнейшую роль в сохранении здоровья человека за счет регулирования материального и нематериального вклада; (</w:t>
      </w:r>
      <w:proofErr w:type="spellStart"/>
      <w:r w:rsidRPr="003D6B8D">
        <w:rPr>
          <w:rFonts w:eastAsia="Times New Roman"/>
        </w:rPr>
        <w:t>iii</w:t>
      </w:r>
      <w:proofErr w:type="spellEnd"/>
      <w:r w:rsidRPr="003D6B8D">
        <w:rPr>
          <w:rFonts w:eastAsia="Times New Roman"/>
        </w:rPr>
        <w:t>) во всем мире социальные группы имеют неравный доступ к обеспечиваемому природой вкладу на благо человека; (</w:t>
      </w:r>
      <w:proofErr w:type="spellStart"/>
      <w:r w:rsidRPr="003D6B8D">
        <w:rPr>
          <w:rFonts w:eastAsia="Times New Roman"/>
        </w:rPr>
        <w:t>iv</w:t>
      </w:r>
      <w:proofErr w:type="spellEnd"/>
      <w:r w:rsidRPr="003D6B8D">
        <w:rPr>
          <w:rFonts w:eastAsia="Times New Roman"/>
        </w:rPr>
        <w:t xml:space="preserve">) сокращение обеспечиваемого природой вклада </w:t>
      </w:r>
      <w:r w:rsidRPr="003D6B8D">
        <w:rPr>
          <w:rFonts w:eastAsia="Times New Roman"/>
        </w:rPr>
        <w:lastRenderedPageBreak/>
        <w:t>угрожает качеству жизни; (v) ухудшение состояния природы и вытекающее из него прекращение обеспечения выгод для людей имеют как прямые, так и косвенные последствия для здравоохранения и могут усугубить существующее неравенство в плане доступа к медицинскому обслуживанию или здоровому рациону питания; и (</w:t>
      </w:r>
      <w:proofErr w:type="spellStart"/>
      <w:r w:rsidRPr="003D6B8D">
        <w:rPr>
          <w:rFonts w:eastAsia="Times New Roman"/>
        </w:rPr>
        <w:t>vi</w:t>
      </w:r>
      <w:proofErr w:type="spellEnd"/>
      <w:r w:rsidRPr="003D6B8D">
        <w:rPr>
          <w:rFonts w:eastAsia="Times New Roman"/>
        </w:rPr>
        <w:t>) охрана окружающей среды в мировом масштабе может быть обеспечена путем расширения международного сотрудничества и принятия взаимосвязанных мер, актуальных на местном уровне;</w:t>
      </w:r>
    </w:p>
    <w:p w14:paraId="3D3A1258" w14:textId="77777777" w:rsidR="00227223" w:rsidRPr="003D6B8D" w:rsidRDefault="00227223" w:rsidP="00227223">
      <w:pPr>
        <w:tabs>
          <w:tab w:val="clear" w:pos="567"/>
          <w:tab w:val="clear" w:pos="1134"/>
          <w:tab w:val="clear" w:pos="2268"/>
        </w:tabs>
        <w:spacing w:after="120"/>
        <w:ind w:left="567" w:firstLine="567"/>
        <w:rPr>
          <w:rFonts w:eastAsiaTheme="minorEastAsia"/>
          <w:color w:val="FFFFFF" w:themeColor="background1"/>
        </w:rPr>
      </w:pPr>
      <w:r w:rsidRPr="003D6B8D">
        <w:rPr>
          <w:rFonts w:eastAsia="Times New Roman"/>
        </w:rPr>
        <w:t>(b)</w:t>
      </w:r>
      <w:r w:rsidRPr="003D6B8D">
        <w:rPr>
          <w:rFonts w:eastAsia="Times New Roman"/>
        </w:rPr>
        <w:tab/>
        <w:t>выводы Межправительственной группы экспертов по изменению климата о том, что изменение климата представляет угрозу для благосостояния людей</w:t>
      </w:r>
      <w:r w:rsidRPr="003D6B8D">
        <w:rPr>
          <w:rFonts w:eastAsiaTheme="minorEastAsia"/>
          <w:kern w:val="2"/>
          <w:vertAlign w:val="superscript"/>
          <w:lang w:eastAsia="zh-CN"/>
        </w:rPr>
        <w:footnoteReference w:id="15"/>
      </w:r>
      <w:r w:rsidRPr="003D6B8D">
        <w:rPr>
          <w:rFonts w:eastAsia="Times New Roman"/>
        </w:rPr>
        <w:t>;</w:t>
      </w:r>
    </w:p>
    <w:p w14:paraId="77DE9C0C" w14:textId="77777777" w:rsidR="00227223" w:rsidRPr="003D6B8D" w:rsidRDefault="00227223" w:rsidP="00227223">
      <w:pPr>
        <w:tabs>
          <w:tab w:val="clear" w:pos="567"/>
          <w:tab w:val="clear" w:pos="1134"/>
          <w:tab w:val="clear" w:pos="2268"/>
        </w:tabs>
        <w:spacing w:after="120"/>
        <w:ind w:left="567" w:firstLine="567"/>
        <w:rPr>
          <w:rFonts w:eastAsiaTheme="minorEastAsia"/>
          <w:kern w:val="2"/>
        </w:rPr>
      </w:pPr>
      <w:r w:rsidRPr="003D6B8D">
        <w:rPr>
          <w:rFonts w:eastAsia="Times New Roman"/>
        </w:rPr>
        <w:t>(c)</w:t>
      </w:r>
      <w:r w:rsidRPr="003D6B8D">
        <w:rPr>
          <w:rFonts w:eastAsia="Times New Roman"/>
        </w:rPr>
        <w:tab/>
        <w:t>исследование по вопросу о детерминантах здоровья коренных народов в Повестке дня в области устойчивого развития на период до 2030 года</w:t>
      </w:r>
      <w:r w:rsidRPr="003D6B8D">
        <w:rPr>
          <w:rFonts w:asciiTheme="majorBidi" w:eastAsiaTheme="majorEastAsia" w:hAnsiTheme="majorBidi" w:cstheme="majorBidi"/>
          <w:vertAlign w:val="superscript"/>
        </w:rPr>
        <w:footnoteReference w:id="16"/>
      </w:r>
      <w:r w:rsidRPr="003D6B8D">
        <w:rPr>
          <w:rFonts w:eastAsia="Times New Roman"/>
        </w:rPr>
        <w:t>, одобренное Постоянным форумом по вопросам коренных народов;</w:t>
      </w:r>
    </w:p>
    <w:p w14:paraId="32156FA5" w14:textId="77777777" w:rsidR="00227223" w:rsidRPr="003D6B8D" w:rsidDel="00024301" w:rsidRDefault="00227223" w:rsidP="00227223">
      <w:pPr>
        <w:tabs>
          <w:tab w:val="clear" w:pos="567"/>
          <w:tab w:val="clear" w:pos="1134"/>
          <w:tab w:val="clear" w:pos="2268"/>
        </w:tabs>
        <w:spacing w:after="120"/>
        <w:ind w:left="567" w:firstLine="567"/>
        <w:rPr>
          <w:rFonts w:asciiTheme="majorBidi" w:eastAsiaTheme="minorEastAsia" w:hAnsiTheme="majorBidi" w:cstheme="majorBidi"/>
          <w:kern w:val="2"/>
        </w:rPr>
      </w:pPr>
      <w:r w:rsidRPr="003D6B8D">
        <w:rPr>
          <w:rFonts w:asciiTheme="majorBidi" w:eastAsia="Times New Roman" w:hAnsiTheme="majorBidi"/>
        </w:rPr>
        <w:t>(d)</w:t>
      </w:r>
      <w:r w:rsidRPr="003D6B8D">
        <w:rPr>
          <w:rFonts w:asciiTheme="majorBidi" w:eastAsia="Times New Roman" w:hAnsiTheme="majorBidi"/>
        </w:rPr>
        <w:tab/>
        <w:t>уроки, извлеченные из пандемии коронавирусного заболевания (COVID-19) и других возникающих зоонозов, которые еще больше подтвердили важность взаимосвязей между здоровьем и благосостоянием и биоразнообразием, безотлагательную необходимость сохранения, восстановления и устойчивого использования биоразнообразия, потребность устранения неравенства в области глобального здравоохранения, в том числе в отношении справедливого доступа к лекарствам, вакцинам, диагностике и медицинскому оборудованию, и необходимость расширения глобального взаимодействия и сотрудничества для устойчивого и инклюзивного восстановления, способствующего минимизации риска появления болезней зоонозного происхождения в будущем.</w:t>
      </w:r>
    </w:p>
    <w:p w14:paraId="7B68ED5F" w14:textId="77777777" w:rsidR="00227223" w:rsidRPr="003D6B8D" w:rsidRDefault="00227223" w:rsidP="00227223">
      <w:pPr>
        <w:keepNext/>
        <w:numPr>
          <w:ilvl w:val="0"/>
          <w:numId w:val="95"/>
        </w:numPr>
        <w:tabs>
          <w:tab w:val="clear" w:pos="567"/>
          <w:tab w:val="clear" w:pos="1701"/>
          <w:tab w:val="clear" w:pos="2268"/>
        </w:tabs>
        <w:spacing w:before="120" w:after="120"/>
        <w:ind w:left="562" w:firstLine="0"/>
        <w:rPr>
          <w:rFonts w:eastAsiaTheme="minorEastAsia"/>
          <w:snapToGrid w:val="0"/>
          <w:szCs w:val="18"/>
        </w:rPr>
      </w:pPr>
      <w:r w:rsidRPr="003D6B8D">
        <w:rPr>
          <w:rFonts w:eastAsia="Times New Roman"/>
          <w:snapToGrid w:val="0"/>
          <w:szCs w:val="18"/>
        </w:rPr>
        <w:t>Признаются следующие положения:</w:t>
      </w:r>
    </w:p>
    <w:p w14:paraId="03674CF4" w14:textId="77777777" w:rsidR="00227223" w:rsidRPr="003D6B8D" w:rsidRDefault="00227223" w:rsidP="00227223">
      <w:pPr>
        <w:tabs>
          <w:tab w:val="clear" w:pos="567"/>
          <w:tab w:val="clear" w:pos="1134"/>
          <w:tab w:val="clear" w:pos="2268"/>
        </w:tabs>
        <w:spacing w:after="120"/>
        <w:ind w:left="567" w:firstLine="567"/>
        <w:rPr>
          <w:rFonts w:asciiTheme="majorBidi" w:eastAsiaTheme="minorEastAsia" w:hAnsiTheme="majorBidi" w:cstheme="majorBidi"/>
          <w:kern w:val="2"/>
        </w:rPr>
      </w:pPr>
      <w:r w:rsidRPr="003D6B8D">
        <w:rPr>
          <w:rFonts w:asciiTheme="majorBidi" w:eastAsia="Times New Roman" w:hAnsiTheme="majorBidi"/>
        </w:rPr>
        <w:t>(a)</w:t>
      </w:r>
      <w:r w:rsidRPr="003D6B8D">
        <w:rPr>
          <w:rFonts w:asciiTheme="majorBidi" w:eastAsia="Times New Roman" w:hAnsiTheme="majorBidi"/>
        </w:rPr>
        <w:tab/>
        <w:t>утрата биоразнообразия, деградация экосистем и негативные последствия для здоровья имеют много общих факторов, включая прямые факторы изменения окружающей среды, в основе которых лежит ряд глубинных причин и которые обусловлены социальными ценностями и моделями поведения;</w:t>
      </w:r>
    </w:p>
    <w:p w14:paraId="2CFFCE6F" w14:textId="77777777" w:rsidR="00227223" w:rsidRPr="003D6B8D" w:rsidRDefault="00227223" w:rsidP="00227223">
      <w:pPr>
        <w:tabs>
          <w:tab w:val="clear" w:pos="567"/>
          <w:tab w:val="clear" w:pos="1134"/>
          <w:tab w:val="clear" w:pos="2268"/>
        </w:tabs>
        <w:spacing w:after="120"/>
        <w:ind w:left="567" w:firstLine="567"/>
        <w:rPr>
          <w:rFonts w:asciiTheme="majorBidi" w:eastAsiaTheme="minorEastAsia" w:hAnsiTheme="majorBidi" w:cstheme="majorBidi"/>
          <w:kern w:val="2"/>
        </w:rPr>
      </w:pPr>
      <w:r w:rsidRPr="003D6B8D">
        <w:rPr>
          <w:rFonts w:eastAsia="Times New Roman"/>
        </w:rPr>
        <w:t>(b)</w:t>
      </w:r>
      <w:r w:rsidRPr="003D6B8D">
        <w:rPr>
          <w:rFonts w:eastAsia="Times New Roman"/>
        </w:rPr>
        <w:tab/>
        <w:t>биоразнообразие является ключевой экологической детерминантой</w:t>
      </w:r>
      <w:r w:rsidRPr="003D6B8D">
        <w:rPr>
          <w:rFonts w:asciiTheme="majorBidi" w:eastAsiaTheme="minorEastAsia" w:hAnsiTheme="majorBidi" w:cstheme="majorBidi"/>
          <w:kern w:val="2"/>
          <w:vertAlign w:val="superscript"/>
          <w:lang w:eastAsia="zh-CN"/>
        </w:rPr>
        <w:footnoteReference w:id="17"/>
      </w:r>
      <w:r w:rsidRPr="003D6B8D">
        <w:rPr>
          <w:rFonts w:eastAsia="Times New Roman"/>
        </w:rPr>
        <w:t xml:space="preserve"> здоровья человека и животных, а сохранение, восстановление и устойчивое использование биоразнообразия благотворно влияют на здоровье, обеспечивая экосистемные услуги, что способствует удовлетворению психологических потребностей в ощущении связи с природой и реализации концепции на период до 2050 года «Жизнь в гармонии с природой»;</w:t>
      </w:r>
    </w:p>
    <w:p w14:paraId="6C9F4F17" w14:textId="77777777" w:rsidR="00227223" w:rsidRPr="003D6B8D" w:rsidRDefault="00227223" w:rsidP="00227223">
      <w:pPr>
        <w:tabs>
          <w:tab w:val="clear" w:pos="567"/>
          <w:tab w:val="clear" w:pos="1134"/>
          <w:tab w:val="clear" w:pos="2268"/>
        </w:tabs>
        <w:spacing w:after="120"/>
        <w:ind w:left="567" w:firstLine="567"/>
        <w:rPr>
          <w:rFonts w:asciiTheme="majorBidi" w:eastAsiaTheme="minorEastAsia" w:hAnsiTheme="majorBidi" w:cstheme="majorBidi"/>
          <w:kern w:val="2"/>
        </w:rPr>
      </w:pPr>
      <w:r w:rsidRPr="003D6B8D">
        <w:rPr>
          <w:rFonts w:asciiTheme="majorBidi" w:eastAsia="Times New Roman" w:hAnsiTheme="majorBidi"/>
        </w:rPr>
        <w:t>(с)</w:t>
      </w:r>
      <w:r w:rsidRPr="003D6B8D">
        <w:rPr>
          <w:rFonts w:asciiTheme="majorBidi" w:eastAsia="Times New Roman" w:hAnsiTheme="majorBidi"/>
        </w:rPr>
        <w:tab/>
        <w:t xml:space="preserve">взаимосвязь между утратой биоразнообразия, возникновением и распространением инфекционных и неинфекционных болезней и увеличением неравенства в области здравоохранения хорошо известна, так </w:t>
      </w:r>
      <w:proofErr w:type="gramStart"/>
      <w:r w:rsidRPr="003D6B8D">
        <w:rPr>
          <w:rFonts w:asciiTheme="majorBidi" w:eastAsia="Times New Roman" w:hAnsiTheme="majorBidi"/>
        </w:rPr>
        <w:t>же</w:t>
      </w:r>
      <w:proofErr w:type="gramEnd"/>
      <w:r w:rsidRPr="003D6B8D">
        <w:rPr>
          <w:rFonts w:asciiTheme="majorBidi" w:eastAsia="Times New Roman" w:hAnsiTheme="majorBidi"/>
        </w:rPr>
        <w:t xml:space="preserve"> как и роль сохранения, восстановления и устойчивого использования биоразнообразия в предотвращении, сокращении масштабов и упреждающем управлении рисками возникновения инфекционных и неинфекционных болезней;</w:t>
      </w:r>
    </w:p>
    <w:p w14:paraId="36AA0C3C" w14:textId="77777777" w:rsidR="00227223" w:rsidRPr="00633C91" w:rsidRDefault="00227223" w:rsidP="00227223">
      <w:pPr>
        <w:tabs>
          <w:tab w:val="clear" w:pos="567"/>
          <w:tab w:val="clear" w:pos="1134"/>
          <w:tab w:val="clear" w:pos="2268"/>
        </w:tabs>
        <w:spacing w:after="120"/>
        <w:ind w:left="567" w:firstLine="567"/>
        <w:rPr>
          <w:rFonts w:asciiTheme="majorBidi" w:eastAsiaTheme="minorEastAsia" w:hAnsiTheme="majorBidi" w:cstheme="majorBidi"/>
          <w:color w:val="000000" w:themeColor="text1"/>
        </w:rPr>
      </w:pPr>
      <w:r w:rsidRPr="003D6B8D">
        <w:rPr>
          <w:rFonts w:asciiTheme="majorBidi" w:eastAsia="Times New Roman" w:hAnsiTheme="majorBidi"/>
          <w:color w:val="000000" w:themeColor="text1"/>
        </w:rPr>
        <w:t>(d)</w:t>
      </w:r>
      <w:r w:rsidRPr="003D6B8D">
        <w:rPr>
          <w:rFonts w:asciiTheme="majorBidi" w:eastAsia="Times New Roman" w:hAnsiTheme="majorBidi"/>
          <w:color w:val="000000" w:themeColor="text1"/>
        </w:rPr>
        <w:tab/>
        <w:t>возникновени</w:t>
      </w:r>
      <w:r w:rsidR="00633C91">
        <w:rPr>
          <w:rFonts w:asciiTheme="majorBidi" w:eastAsia="Times New Roman" w:hAnsiTheme="majorBidi"/>
          <w:color w:val="000000" w:themeColor="text1"/>
        </w:rPr>
        <w:t>е инфекционных</w:t>
      </w:r>
      <w:r w:rsidRPr="003D6B8D">
        <w:rPr>
          <w:rFonts w:asciiTheme="majorBidi" w:eastAsia="Times New Roman" w:hAnsiTheme="majorBidi"/>
          <w:color w:val="000000" w:themeColor="text1"/>
        </w:rPr>
        <w:t xml:space="preserve"> заболеваний </w:t>
      </w:r>
      <w:r w:rsidR="00633C91">
        <w:rPr>
          <w:rFonts w:asciiTheme="majorBidi" w:eastAsia="Times New Roman" w:hAnsiTheme="majorBidi"/>
          <w:color w:val="000000" w:themeColor="text1"/>
        </w:rPr>
        <w:t xml:space="preserve">среди диких животных, домашних животных, растений и людей может усугубляться деятельностью человека, такой как </w:t>
      </w:r>
      <w:r w:rsidRPr="003D6B8D">
        <w:rPr>
          <w:rFonts w:asciiTheme="majorBidi" w:eastAsia="Times New Roman" w:hAnsiTheme="majorBidi"/>
          <w:color w:val="000000" w:themeColor="text1"/>
        </w:rPr>
        <w:lastRenderedPageBreak/>
        <w:t>неустойчив</w:t>
      </w:r>
      <w:r w:rsidR="00633C91">
        <w:rPr>
          <w:rFonts w:asciiTheme="majorBidi" w:eastAsia="Times New Roman" w:hAnsiTheme="majorBidi"/>
          <w:color w:val="000000" w:themeColor="text1"/>
        </w:rPr>
        <w:t>ые методы изменения характера</w:t>
      </w:r>
      <w:r w:rsidRPr="003D6B8D">
        <w:rPr>
          <w:rFonts w:asciiTheme="majorBidi" w:eastAsia="Times New Roman" w:hAnsiTheme="majorBidi"/>
          <w:color w:val="000000" w:themeColor="text1"/>
        </w:rPr>
        <w:t xml:space="preserve"> землепользования и </w:t>
      </w:r>
      <w:r w:rsidR="00633C91">
        <w:rPr>
          <w:rFonts w:asciiTheme="majorBidi" w:eastAsia="Times New Roman" w:hAnsiTheme="majorBidi"/>
          <w:color w:val="000000" w:themeColor="text1"/>
        </w:rPr>
        <w:t>фрагментация среды обитания</w:t>
      </w:r>
      <w:r w:rsidRPr="003D6B8D">
        <w:rPr>
          <w:rFonts w:asciiTheme="majorBidi" w:eastAsia="Times New Roman" w:hAnsiTheme="majorBidi"/>
          <w:color w:val="000000" w:themeColor="text1"/>
        </w:rPr>
        <w:t>;</w:t>
      </w:r>
    </w:p>
    <w:p w14:paraId="34A41C69" w14:textId="77777777" w:rsidR="00227223" w:rsidRPr="003D6B8D" w:rsidRDefault="00227223" w:rsidP="00227223">
      <w:pPr>
        <w:tabs>
          <w:tab w:val="clear" w:pos="567"/>
          <w:tab w:val="clear" w:pos="1134"/>
          <w:tab w:val="clear" w:pos="2268"/>
        </w:tabs>
        <w:spacing w:after="120"/>
        <w:ind w:left="567" w:firstLine="567"/>
        <w:rPr>
          <w:rFonts w:eastAsiaTheme="minorEastAsia"/>
          <w:kern w:val="2"/>
        </w:rPr>
      </w:pPr>
      <w:r w:rsidRPr="003D6B8D">
        <w:rPr>
          <w:rFonts w:eastAsia="Times New Roman"/>
        </w:rPr>
        <w:t>(e)</w:t>
      </w:r>
      <w:r w:rsidRPr="003D6B8D">
        <w:rPr>
          <w:rFonts w:eastAsia="Times New Roman"/>
        </w:rPr>
        <w:tab/>
        <w:t>устойчивое развитие в его трех аспектах (социальном, экономическом и экологическом) и охрана окружающей среды, включая экосистемы, способствуют и поощряют повышение благосостояния человека и полное осуществление всех прав человека, включая право на здоровье и право на чистую, здоровую и устойчивую окружающую среду</w:t>
      </w:r>
      <w:r w:rsidRPr="003D6B8D">
        <w:rPr>
          <w:rFonts w:eastAsiaTheme="minorEastAsia"/>
          <w:kern w:val="2"/>
          <w:vertAlign w:val="superscript"/>
          <w:lang w:eastAsia="zh-CN"/>
        </w:rPr>
        <w:footnoteReference w:id="18"/>
      </w:r>
      <w:r w:rsidRPr="003D6B8D">
        <w:rPr>
          <w:rFonts w:eastAsia="Times New Roman"/>
        </w:rPr>
        <w:t xml:space="preserve">, для нынешнего и будущих поколений; </w:t>
      </w:r>
    </w:p>
    <w:p w14:paraId="16E2ADFB" w14:textId="77777777" w:rsidR="00227223" w:rsidRPr="003D6B8D" w:rsidRDefault="00227223" w:rsidP="00227223">
      <w:pPr>
        <w:tabs>
          <w:tab w:val="clear" w:pos="567"/>
          <w:tab w:val="clear" w:pos="1134"/>
          <w:tab w:val="clear" w:pos="2268"/>
        </w:tabs>
        <w:spacing w:after="120"/>
        <w:ind w:left="567" w:firstLine="567"/>
        <w:rPr>
          <w:rFonts w:eastAsia="Times New Roman"/>
          <w:kern w:val="2"/>
        </w:rPr>
      </w:pPr>
      <w:r w:rsidRPr="003D6B8D">
        <w:rPr>
          <w:rFonts w:eastAsia="Times New Roman"/>
        </w:rPr>
        <w:t>(f)</w:t>
      </w:r>
      <w:r w:rsidRPr="003D6B8D">
        <w:rPr>
          <w:rFonts w:eastAsia="Times New Roman"/>
        </w:rPr>
        <w:tab/>
        <w:t>обеспечение совместного использования на справедливой и равной основе выгод от применения генетических ресурсов и цифровой информации о последовательностях в отношении генетических ресурсов, а также традиционных знаний, связанных с генетическими ресурсами, в том числе для Сторон, которые предоставляют генетические ресурсы для исследований и разработок в сфере здравоохранения, имеет решающее значение для создания более справедливых систем здравоохранения;</w:t>
      </w:r>
    </w:p>
    <w:p w14:paraId="113934C0" w14:textId="77777777" w:rsidR="00227223" w:rsidRPr="003D6B8D" w:rsidRDefault="00227223" w:rsidP="00227223">
      <w:pPr>
        <w:tabs>
          <w:tab w:val="clear" w:pos="567"/>
          <w:tab w:val="clear" w:pos="1134"/>
          <w:tab w:val="clear" w:pos="2268"/>
        </w:tabs>
        <w:spacing w:after="120"/>
        <w:ind w:left="567" w:firstLine="567"/>
        <w:rPr>
          <w:rFonts w:eastAsiaTheme="minorEastAsia"/>
          <w:kern w:val="2"/>
        </w:rPr>
      </w:pPr>
      <w:r w:rsidRPr="003D6B8D">
        <w:rPr>
          <w:rFonts w:eastAsia="Times New Roman"/>
        </w:rPr>
        <w:t>(g)</w:t>
      </w:r>
      <w:r w:rsidRPr="003D6B8D">
        <w:rPr>
          <w:rFonts w:eastAsia="Times New Roman"/>
        </w:rPr>
        <w:tab/>
        <w:t>в контексте обеспечения здорового образа жизни и благополучия для всех в любом возрасте (цель 3 в области устойчивого развития) дети, молодежь, пожилые люди и люди с уже имеющимися заболеваниями в большей степени физически, психически и эмоционально уязвимы перед лицом ухудшения состояния и изменения окружающей среды;</w:t>
      </w:r>
    </w:p>
    <w:p w14:paraId="5AA976ED" w14:textId="77777777" w:rsidR="00227223" w:rsidRPr="003D6B8D" w:rsidRDefault="00227223" w:rsidP="00227223">
      <w:pPr>
        <w:tabs>
          <w:tab w:val="clear" w:pos="567"/>
          <w:tab w:val="clear" w:pos="1134"/>
          <w:tab w:val="clear" w:pos="2268"/>
        </w:tabs>
        <w:spacing w:after="120"/>
        <w:ind w:left="567" w:firstLine="567"/>
        <w:rPr>
          <w:rFonts w:asciiTheme="majorBidi" w:eastAsiaTheme="minorEastAsia" w:hAnsiTheme="majorBidi" w:cstheme="majorBidi"/>
          <w:color w:val="000000" w:themeColor="text1"/>
        </w:rPr>
      </w:pPr>
      <w:r w:rsidRPr="003D6B8D">
        <w:rPr>
          <w:rFonts w:asciiTheme="majorBidi" w:eastAsia="Times New Roman" w:hAnsiTheme="majorBidi"/>
          <w:color w:val="000000" w:themeColor="text1"/>
        </w:rPr>
        <w:t>(h)</w:t>
      </w:r>
      <w:r w:rsidRPr="003D6B8D">
        <w:rPr>
          <w:rFonts w:asciiTheme="majorBidi" w:eastAsia="Times New Roman" w:hAnsiTheme="majorBidi"/>
          <w:color w:val="000000" w:themeColor="text1"/>
        </w:rPr>
        <w:tab/>
        <w:t xml:space="preserve">утрата биоразнообразия и ее непосредственные факторы представляют угрозу для здоровья животных, людей и растений; </w:t>
      </w:r>
    </w:p>
    <w:p w14:paraId="32443F62" w14:textId="0E020C68" w:rsidR="00227223" w:rsidRPr="003D6B8D" w:rsidRDefault="00227223" w:rsidP="00227223">
      <w:pPr>
        <w:tabs>
          <w:tab w:val="clear" w:pos="567"/>
          <w:tab w:val="clear" w:pos="1134"/>
          <w:tab w:val="clear" w:pos="2268"/>
        </w:tabs>
        <w:spacing w:after="120"/>
        <w:ind w:left="567" w:firstLine="567"/>
        <w:rPr>
          <w:rFonts w:eastAsiaTheme="minorEastAsia"/>
          <w:kern w:val="2"/>
        </w:rPr>
      </w:pPr>
      <w:r w:rsidRPr="003D6B8D">
        <w:rPr>
          <w:rFonts w:eastAsia="Times New Roman"/>
        </w:rPr>
        <w:t>(i)</w:t>
      </w:r>
      <w:r w:rsidRPr="003D6B8D">
        <w:rPr>
          <w:rFonts w:eastAsia="Times New Roman"/>
        </w:rPr>
        <w:tab/>
        <w:t xml:space="preserve">ухудшение состояния окружающей среды и утрата биоразнообразия </w:t>
      </w:r>
      <w:r w:rsidRPr="003D6B8D">
        <w:rPr>
          <w:rFonts w:asciiTheme="majorBidi" w:eastAsia="Times New Roman" w:hAnsiTheme="majorBidi"/>
          <w:color w:val="000000" w:themeColor="text1"/>
        </w:rPr>
        <w:t xml:space="preserve">усугубляют </w:t>
      </w:r>
      <w:r w:rsidRPr="003D6B8D">
        <w:rPr>
          <w:rFonts w:eastAsia="Times New Roman"/>
        </w:rPr>
        <w:t xml:space="preserve">неравенство в области здравоохранения, особенно для людей, находящихся в уязвимом положении, включая женщин, детей, молодежь, пожилых людей и лиц с ограниченными возможностями, и имеют серьезные негативные последствия </w:t>
      </w:r>
      <w:r w:rsidR="00DC2438">
        <w:rPr>
          <w:rFonts w:eastAsia="Times New Roman"/>
        </w:rPr>
        <w:t xml:space="preserve">в особенности </w:t>
      </w:r>
      <w:r w:rsidRPr="003D6B8D">
        <w:rPr>
          <w:rFonts w:eastAsia="Times New Roman"/>
        </w:rPr>
        <w:t>для здоровья представителей коренных народов и местных общин и их уникальных взаимозависимых отношений с местными экосистемами, в том числе для их физического и психического здоровья, источников средств к существованию, рациона питания и традиционной медицины;</w:t>
      </w:r>
    </w:p>
    <w:p w14:paraId="7F4071E8" w14:textId="77777777" w:rsidR="00227223" w:rsidRPr="003D6B8D" w:rsidRDefault="00227223" w:rsidP="00227223">
      <w:pPr>
        <w:tabs>
          <w:tab w:val="clear" w:pos="567"/>
          <w:tab w:val="clear" w:pos="1134"/>
          <w:tab w:val="clear" w:pos="2268"/>
        </w:tabs>
        <w:spacing w:after="120"/>
        <w:ind w:left="567" w:firstLine="567"/>
        <w:rPr>
          <w:rFonts w:eastAsia="Times New Roman"/>
        </w:rPr>
      </w:pPr>
      <w:r w:rsidRPr="003D6B8D">
        <w:rPr>
          <w:rFonts w:eastAsia="Times New Roman"/>
        </w:rPr>
        <w:t>(j)</w:t>
      </w:r>
      <w:r w:rsidRPr="003D6B8D">
        <w:rPr>
          <w:rFonts w:eastAsia="Times New Roman"/>
        </w:rPr>
        <w:tab/>
        <w:t xml:space="preserve">необходима более эффективная и комплексная координация политики в области биоразнообразия и здравоохранения, в том числе за счет расширения коммуникации, диалога и сотрудничества между правительственными министерствами и всеми правительствами и секторами. Это предполагает необходимость укрепления экологического аспекта широко признанного подхода «Единое здоровье» и других </w:t>
      </w:r>
      <w:r w:rsidRPr="003D6B8D">
        <w:rPr>
          <w:rFonts w:eastAsia="Times New Roman"/>
          <w:snapToGrid w:val="0"/>
          <w:szCs w:val="18"/>
        </w:rPr>
        <w:t xml:space="preserve">комплексных </w:t>
      </w:r>
      <w:r w:rsidRPr="003D6B8D">
        <w:rPr>
          <w:rFonts w:eastAsia="Times New Roman"/>
        </w:rPr>
        <w:t>подходов, признавая при этом потребность расширения международного сотрудничества с целью решения конкретных проблем, с которыми сталкиваются развивающиеся страны при реализации подхода «Единое здоровье» или других комплексных подходов, в том числе путем укрепления потенциала для санитарно-эпидемиологического надзора и содействия принятию справедливых мер реагирования в соответствии с национальными обстоятельствами и приоритетами.</w:t>
      </w:r>
    </w:p>
    <w:p w14:paraId="665ED348" w14:textId="77777777" w:rsidR="00227223" w:rsidRPr="003D6B8D" w:rsidRDefault="00227223" w:rsidP="00227223">
      <w:pPr>
        <w:keepNext/>
        <w:tabs>
          <w:tab w:val="clear" w:pos="567"/>
          <w:tab w:val="clear" w:pos="1134"/>
          <w:tab w:val="clear" w:pos="1701"/>
          <w:tab w:val="clear" w:pos="2268"/>
        </w:tabs>
        <w:spacing w:before="120" w:after="120"/>
        <w:ind w:left="561" w:hanging="561"/>
        <w:jc w:val="left"/>
        <w:outlineLvl w:val="0"/>
        <w:rPr>
          <w:rFonts w:eastAsiaTheme="minorEastAsia"/>
          <w:b/>
          <w:bCs/>
          <w:kern w:val="2"/>
          <w:szCs w:val="20"/>
          <w:lang w:eastAsia="zh-CN"/>
        </w:rPr>
      </w:pPr>
      <w:r w:rsidRPr="003D6B8D">
        <w:rPr>
          <w:rFonts w:eastAsiaTheme="minorEastAsia"/>
          <w:b/>
          <w:bCs/>
          <w:kern w:val="2"/>
          <w:sz w:val="24"/>
          <w:szCs w:val="24"/>
          <w:lang w:eastAsia="zh-CN"/>
        </w:rPr>
        <w:t>II.</w:t>
      </w:r>
      <w:r w:rsidRPr="003D6B8D">
        <w:rPr>
          <w:rFonts w:eastAsiaTheme="minorEastAsia"/>
          <w:b/>
          <w:bCs/>
          <w:kern w:val="2"/>
          <w:sz w:val="24"/>
          <w:szCs w:val="24"/>
          <w:lang w:eastAsia="zh-CN"/>
        </w:rPr>
        <w:tab/>
        <w:t>Соображения и инструменты в поддержку осуществления Глобального плана действий в области биоразнообразия и здравоохранения</w:t>
      </w:r>
    </w:p>
    <w:p w14:paraId="5EDC50B0" w14:textId="77777777" w:rsidR="00227223" w:rsidRPr="003D6B8D" w:rsidDel="00D263DD" w:rsidRDefault="00227223" w:rsidP="00227223">
      <w:pPr>
        <w:numPr>
          <w:ilvl w:val="0"/>
          <w:numId w:val="95"/>
        </w:numPr>
        <w:tabs>
          <w:tab w:val="clear" w:pos="567"/>
          <w:tab w:val="clear" w:pos="1701"/>
          <w:tab w:val="clear" w:pos="2268"/>
        </w:tabs>
        <w:spacing w:before="120" w:after="120"/>
        <w:ind w:left="567" w:firstLine="0"/>
        <w:rPr>
          <w:rFonts w:eastAsia="Times New Roman"/>
          <w:snapToGrid w:val="0"/>
          <w:szCs w:val="18"/>
        </w:rPr>
      </w:pPr>
      <w:r w:rsidRPr="003D6B8D">
        <w:rPr>
          <w:rFonts w:eastAsia="Times New Roman"/>
          <w:snapToGrid w:val="0"/>
          <w:szCs w:val="18"/>
        </w:rPr>
        <w:t xml:space="preserve">Принимая во внимание всеобъемлющий характер взаимосвязей между биоразнообразием и здравоохранением, Глобальный план действий должен осуществляться в соответствии с национальными обстоятельствами и при соблюдении международных обязательств и соглашений. </w:t>
      </w:r>
    </w:p>
    <w:p w14:paraId="4510607B" w14:textId="77777777" w:rsidR="00227223" w:rsidRPr="003D6B8D" w:rsidRDefault="00227223" w:rsidP="00227223">
      <w:pPr>
        <w:numPr>
          <w:ilvl w:val="0"/>
          <w:numId w:val="95"/>
        </w:numPr>
        <w:tabs>
          <w:tab w:val="clear" w:pos="567"/>
          <w:tab w:val="clear" w:pos="1701"/>
          <w:tab w:val="clear" w:pos="2268"/>
        </w:tabs>
        <w:spacing w:before="120" w:after="120"/>
        <w:ind w:left="567" w:firstLine="0"/>
        <w:rPr>
          <w:rFonts w:eastAsia="Times New Roman"/>
          <w:snapToGrid w:val="0"/>
          <w:szCs w:val="18"/>
        </w:rPr>
      </w:pPr>
      <w:r w:rsidRPr="003D6B8D">
        <w:rPr>
          <w:rFonts w:eastAsia="Times New Roman"/>
          <w:snapToGrid w:val="0"/>
          <w:szCs w:val="18"/>
        </w:rPr>
        <w:t xml:space="preserve">Глобальный план действий олицетворяет концепцию, согласно которой здоровье окружающей среды и здоровье всех видов взаимосвязаны и взаимозависимы и что необходим общегосударственный подход с участием всего общества для отражения этой концепции в национальной политике, стратегиях, программах и счетах. Концепция взаимосвязей между биоразнообразием и здравоохранением должна учитывать как индивидуальный, так и </w:t>
      </w:r>
      <w:r w:rsidRPr="003D6B8D">
        <w:rPr>
          <w:rFonts w:eastAsia="Times New Roman"/>
          <w:snapToGrid w:val="0"/>
          <w:szCs w:val="18"/>
        </w:rPr>
        <w:lastRenderedPageBreak/>
        <w:t xml:space="preserve">общесистемный уровни, все виды и </w:t>
      </w:r>
      <w:proofErr w:type="gramStart"/>
      <w:r w:rsidRPr="003D6B8D">
        <w:rPr>
          <w:rFonts w:eastAsia="Times New Roman"/>
          <w:snapToGrid w:val="0"/>
          <w:szCs w:val="18"/>
        </w:rPr>
        <w:t>экосистемы</w:t>
      </w:r>
      <w:proofErr w:type="gramEnd"/>
      <w:r w:rsidRPr="003D6B8D">
        <w:rPr>
          <w:rFonts w:eastAsia="Times New Roman"/>
          <w:snapToGrid w:val="0"/>
          <w:szCs w:val="18"/>
        </w:rPr>
        <w:t xml:space="preserve"> и многочисленные аспекты здоровья и благосостояния. Элементы Плана должны воплощаться в жизнь в интересах более рационального управления окружающей средой, животными, растениями и другими таксонами и </w:t>
      </w:r>
      <w:r w:rsidRPr="003D6B8D">
        <w:rPr>
          <w:rFonts w:asciiTheme="majorBidi" w:eastAsiaTheme="minorEastAsia" w:hAnsiTheme="majorBidi" w:cstheme="majorBidi"/>
          <w:snapToGrid w:val="0"/>
          <w:kern w:val="2"/>
          <w:szCs w:val="18"/>
          <w:lang w:eastAsia="zh-CN"/>
        </w:rPr>
        <w:t>реализации концепции на период до 2050 года «Жизнь в гармонии с природой»</w:t>
      </w:r>
      <w:r w:rsidRPr="003D6B8D">
        <w:rPr>
          <w:rFonts w:eastAsia="Times New Roman"/>
          <w:snapToGrid w:val="0"/>
          <w:szCs w:val="18"/>
        </w:rPr>
        <w:t>.</w:t>
      </w:r>
    </w:p>
    <w:p w14:paraId="205221C8" w14:textId="77777777" w:rsidR="00227223" w:rsidRPr="003D6B8D" w:rsidRDefault="00227223" w:rsidP="00227223">
      <w:pPr>
        <w:numPr>
          <w:ilvl w:val="0"/>
          <w:numId w:val="95"/>
        </w:numPr>
        <w:tabs>
          <w:tab w:val="clear" w:pos="567"/>
          <w:tab w:val="clear" w:pos="1701"/>
          <w:tab w:val="clear" w:pos="2268"/>
        </w:tabs>
        <w:spacing w:before="120" w:after="120"/>
        <w:ind w:left="567" w:firstLine="0"/>
        <w:rPr>
          <w:rFonts w:eastAsia="Times New Roman"/>
          <w:snapToGrid w:val="0"/>
          <w:szCs w:val="18"/>
        </w:rPr>
      </w:pPr>
      <w:r w:rsidRPr="003D6B8D">
        <w:rPr>
          <w:rFonts w:eastAsia="Times New Roman"/>
          <w:snapToGrid w:val="0"/>
          <w:szCs w:val="18"/>
        </w:rPr>
        <w:t>Осуществление Глобального плана действий может также поддерживаться подборкой дополнительных ресурсов, включая перечень инструментов и ресурсов, которые могут способствовать его осуществлению</w:t>
      </w:r>
      <w:r w:rsidRPr="003D6B8D">
        <w:rPr>
          <w:rFonts w:eastAsia="Times New Roman"/>
          <w:vertAlign w:val="superscript"/>
        </w:rPr>
        <w:footnoteReference w:id="19"/>
      </w:r>
      <w:r w:rsidRPr="003D6B8D">
        <w:rPr>
          <w:rFonts w:eastAsia="Times New Roman"/>
        </w:rPr>
        <w:t>.</w:t>
      </w:r>
      <w:r w:rsidRPr="003D6B8D">
        <w:rPr>
          <w:rFonts w:eastAsia="Times New Roman"/>
          <w:snapToGrid w:val="0"/>
          <w:szCs w:val="18"/>
        </w:rPr>
        <w:t xml:space="preserve"> </w:t>
      </w:r>
    </w:p>
    <w:p w14:paraId="09E6B9FF" w14:textId="77777777" w:rsidR="00227223" w:rsidRPr="003D6B8D" w:rsidRDefault="00227223" w:rsidP="00227223">
      <w:pPr>
        <w:tabs>
          <w:tab w:val="clear" w:pos="567"/>
          <w:tab w:val="clear" w:pos="1701"/>
          <w:tab w:val="clear" w:pos="2268"/>
        </w:tabs>
        <w:spacing w:before="120" w:after="120"/>
        <w:ind w:left="567" w:hanging="567"/>
        <w:jc w:val="left"/>
        <w:rPr>
          <w:rFonts w:eastAsiaTheme="minorEastAsia"/>
          <w:b/>
          <w:bCs/>
          <w:kern w:val="2"/>
          <w:sz w:val="24"/>
          <w:szCs w:val="24"/>
          <w:lang w:eastAsia="zh-CN"/>
        </w:rPr>
      </w:pPr>
      <w:r w:rsidRPr="003D6B8D">
        <w:rPr>
          <w:rFonts w:eastAsiaTheme="minorEastAsia"/>
          <w:b/>
          <w:bCs/>
          <w:kern w:val="2"/>
          <w:sz w:val="24"/>
          <w:szCs w:val="24"/>
          <w:lang w:eastAsia="zh-CN"/>
        </w:rPr>
        <w:t>III.</w:t>
      </w:r>
      <w:r w:rsidRPr="003D6B8D">
        <w:rPr>
          <w:rFonts w:eastAsiaTheme="minorEastAsia"/>
          <w:b/>
          <w:bCs/>
          <w:kern w:val="2"/>
          <w:sz w:val="24"/>
          <w:szCs w:val="24"/>
          <w:lang w:eastAsia="zh-CN"/>
        </w:rPr>
        <w:tab/>
        <w:t>Действия по учету взаимосвязей между биоразнообразием и здравоохранением в национальной политике, стратегиях, программах и счетах</w:t>
      </w:r>
    </w:p>
    <w:p w14:paraId="737A11EC" w14:textId="77777777" w:rsidR="00227223" w:rsidRPr="003D6B8D" w:rsidRDefault="00227223" w:rsidP="00227223">
      <w:pPr>
        <w:numPr>
          <w:ilvl w:val="0"/>
          <w:numId w:val="95"/>
        </w:numPr>
        <w:tabs>
          <w:tab w:val="clear" w:pos="567"/>
          <w:tab w:val="clear" w:pos="1701"/>
          <w:tab w:val="clear" w:pos="2268"/>
        </w:tabs>
        <w:spacing w:before="120" w:after="120"/>
        <w:ind w:left="567" w:firstLine="0"/>
        <w:rPr>
          <w:rFonts w:eastAsia="Times New Roman"/>
          <w:snapToGrid w:val="0"/>
          <w:szCs w:val="18"/>
        </w:rPr>
      </w:pPr>
      <w:r w:rsidRPr="003D6B8D">
        <w:rPr>
          <w:rFonts w:eastAsia="Times New Roman"/>
          <w:snapToGrid w:val="0"/>
          <w:szCs w:val="18"/>
        </w:rPr>
        <w:t xml:space="preserve">Следующие добровольные действия могут предприниматься правительствами на соответствующем уровне с учетом национальных обстоятельств и соответствующих международных обязательств и, в уместных случаях, другими субъектами для учета взаимосвязей между биоразнообразием и здравоохранением и обеспечения выгод для здравоохранения и окружающей среды. Предлагаемые действия общего характера (раздел A) могут дополняться действиями по учету взаимосвязей между биоразнообразием и здравоохранением в процессе осуществления Рамочной программы (раздел B). </w:t>
      </w:r>
    </w:p>
    <w:p w14:paraId="2D0E83F8" w14:textId="77777777" w:rsidR="00227223" w:rsidRPr="003D6B8D" w:rsidRDefault="00227223" w:rsidP="00227223">
      <w:pPr>
        <w:tabs>
          <w:tab w:val="clear" w:pos="1134"/>
          <w:tab w:val="clear" w:pos="1701"/>
          <w:tab w:val="clear" w:pos="2268"/>
        </w:tabs>
        <w:spacing w:before="120" w:after="120"/>
        <w:outlineLvl w:val="1"/>
        <w:rPr>
          <w:rFonts w:eastAsia="Times New Roman"/>
          <w:b/>
          <w:bCs/>
          <w:snapToGrid w:val="0"/>
          <w:sz w:val="24"/>
          <w:szCs w:val="24"/>
        </w:rPr>
      </w:pPr>
      <w:r w:rsidRPr="003D6B8D">
        <w:rPr>
          <w:rFonts w:eastAsia="Times New Roman"/>
          <w:b/>
          <w:bCs/>
          <w:snapToGrid w:val="0"/>
          <w:sz w:val="24"/>
          <w:szCs w:val="24"/>
        </w:rPr>
        <w:t>A.</w:t>
      </w:r>
      <w:r w:rsidRPr="003D6B8D">
        <w:rPr>
          <w:rFonts w:eastAsia="Times New Roman"/>
          <w:b/>
          <w:bCs/>
          <w:snapToGrid w:val="0"/>
          <w:sz w:val="24"/>
          <w:szCs w:val="24"/>
        </w:rPr>
        <w:tab/>
        <w:t>Действия общего характера</w:t>
      </w:r>
    </w:p>
    <w:p w14:paraId="20E9970A" w14:textId="77777777" w:rsidR="00227223" w:rsidRPr="003D6B8D" w:rsidRDefault="00227223" w:rsidP="00227223">
      <w:pPr>
        <w:numPr>
          <w:ilvl w:val="0"/>
          <w:numId w:val="95"/>
        </w:numPr>
        <w:tabs>
          <w:tab w:val="clear" w:pos="567"/>
          <w:tab w:val="clear" w:pos="1701"/>
          <w:tab w:val="clear" w:pos="2268"/>
        </w:tabs>
        <w:spacing w:before="120" w:after="120"/>
        <w:ind w:left="567" w:firstLine="0"/>
        <w:rPr>
          <w:rFonts w:eastAsia="Times New Roman"/>
          <w:snapToGrid w:val="0"/>
          <w:szCs w:val="18"/>
        </w:rPr>
      </w:pPr>
      <w:r w:rsidRPr="003D6B8D">
        <w:rPr>
          <w:rFonts w:eastAsia="Times New Roman"/>
          <w:snapToGrid w:val="0"/>
          <w:szCs w:val="18"/>
        </w:rPr>
        <w:t>Предлагаемые действия общего характера:</w:t>
      </w:r>
    </w:p>
    <w:p w14:paraId="3C541B39" w14:textId="77777777" w:rsidR="00227223" w:rsidRPr="003D6B8D" w:rsidRDefault="00227223" w:rsidP="00227223">
      <w:pPr>
        <w:tabs>
          <w:tab w:val="clear" w:pos="567"/>
          <w:tab w:val="clear" w:pos="1134"/>
          <w:tab w:val="clear" w:pos="2268"/>
        </w:tabs>
        <w:spacing w:after="120"/>
        <w:ind w:left="567" w:firstLine="567"/>
        <w:rPr>
          <w:rFonts w:asciiTheme="majorBidi" w:eastAsiaTheme="minorEastAsia" w:hAnsiTheme="majorBidi" w:cstheme="majorBidi"/>
          <w:kern w:val="2"/>
          <w:lang w:eastAsia="zh-CN"/>
        </w:rPr>
      </w:pPr>
      <w:r w:rsidRPr="003D6B8D">
        <w:rPr>
          <w:rFonts w:asciiTheme="majorBidi" w:eastAsiaTheme="minorEastAsia" w:hAnsiTheme="majorBidi" w:cstheme="majorBidi"/>
          <w:kern w:val="2"/>
          <w:lang w:eastAsia="zh-CN"/>
        </w:rPr>
        <w:t>(a)</w:t>
      </w:r>
      <w:r w:rsidRPr="003D6B8D">
        <w:rPr>
          <w:rFonts w:asciiTheme="majorBidi" w:eastAsiaTheme="minorEastAsia" w:hAnsiTheme="majorBidi" w:cstheme="majorBidi"/>
          <w:kern w:val="2"/>
          <w:lang w:eastAsia="zh-CN"/>
        </w:rPr>
        <w:tab/>
        <w:t xml:space="preserve">оценка </w:t>
      </w:r>
      <w:r w:rsidRPr="003D6B8D">
        <w:rPr>
          <w:rFonts w:eastAsia="Times New Roman"/>
        </w:rPr>
        <w:t>взаимосвязей между биоразнообразием и здравоохранением</w:t>
      </w:r>
      <w:r w:rsidRPr="003D6B8D" w:rsidDel="00EA1251">
        <w:rPr>
          <w:rFonts w:asciiTheme="majorBidi" w:eastAsia="Times New Roman" w:hAnsiTheme="majorBidi" w:cstheme="majorBidi"/>
          <w:color w:val="000000" w:themeColor="text1"/>
          <w:kern w:val="2"/>
          <w:lang w:eastAsia="zh-CN"/>
        </w:rPr>
        <w:t xml:space="preserve">, </w:t>
      </w:r>
      <w:r w:rsidRPr="003D6B8D">
        <w:rPr>
          <w:rFonts w:asciiTheme="majorBidi" w:eastAsiaTheme="minorEastAsia" w:hAnsiTheme="majorBidi" w:cstheme="majorBidi"/>
          <w:kern w:val="2"/>
          <w:lang w:eastAsia="zh-CN"/>
        </w:rPr>
        <w:t xml:space="preserve">включая </w:t>
      </w:r>
      <w:r w:rsidRPr="003D6B8D">
        <w:rPr>
          <w:rFonts w:eastAsiaTheme="minorEastAsia"/>
          <w:kern w:val="2"/>
          <w:lang w:eastAsia="zh-CN"/>
        </w:rPr>
        <w:t xml:space="preserve">обеспечиваемый природой вклад на благо человека, связанный со здоровьем, </w:t>
      </w:r>
      <w:r w:rsidRPr="003D6B8D">
        <w:rPr>
          <w:rFonts w:eastAsia="Times New Roman"/>
        </w:rPr>
        <w:t>экологическими детерминантами здоровья</w:t>
      </w:r>
      <w:r w:rsidRPr="003D6B8D">
        <w:rPr>
          <w:rFonts w:asciiTheme="majorBidi" w:eastAsiaTheme="minorEastAsia" w:hAnsiTheme="majorBidi" w:cstheme="majorBidi"/>
          <w:kern w:val="2"/>
          <w:lang w:eastAsia="zh-CN"/>
        </w:rPr>
        <w:t xml:space="preserve"> и</w:t>
      </w:r>
      <w:r w:rsidRPr="003D6B8D">
        <w:rPr>
          <w:rFonts w:eastAsia="Times New Roman"/>
        </w:rPr>
        <w:t xml:space="preserve"> </w:t>
      </w:r>
      <w:r w:rsidRPr="003D6B8D">
        <w:rPr>
          <w:rFonts w:asciiTheme="majorBidi" w:eastAsiaTheme="minorEastAsia" w:hAnsiTheme="majorBidi" w:cstheme="majorBidi"/>
          <w:kern w:val="2"/>
          <w:lang w:eastAsia="zh-CN"/>
        </w:rPr>
        <w:t>экологической составляющей бремени болезней</w:t>
      </w:r>
      <w:r w:rsidRPr="003D6B8D">
        <w:rPr>
          <w:rFonts w:asciiTheme="majorBidi" w:eastAsiaTheme="minorEastAsia" w:hAnsiTheme="majorBidi" w:cstheme="majorBidi"/>
          <w:kern w:val="2"/>
          <w:vertAlign w:val="superscript"/>
          <w:lang w:eastAsia="zh-CN"/>
        </w:rPr>
        <w:footnoteReference w:id="20"/>
      </w:r>
      <w:r w:rsidRPr="003D6B8D">
        <w:rPr>
          <w:rFonts w:asciiTheme="majorBidi" w:eastAsiaTheme="minorEastAsia" w:hAnsiTheme="majorBidi" w:cstheme="majorBidi"/>
          <w:kern w:val="2"/>
          <w:lang w:eastAsia="zh-CN"/>
        </w:rPr>
        <w:t xml:space="preserve"> на национальном уровне, принимая во внимание </w:t>
      </w:r>
      <w:proofErr w:type="spellStart"/>
      <w:r w:rsidRPr="003D6B8D">
        <w:rPr>
          <w:rFonts w:asciiTheme="majorBidi" w:eastAsiaTheme="minorEastAsia" w:hAnsiTheme="majorBidi" w:cstheme="majorBidi"/>
          <w:kern w:val="2"/>
          <w:lang w:eastAsia="zh-CN"/>
        </w:rPr>
        <w:t>биокультурное</w:t>
      </w:r>
      <w:proofErr w:type="spellEnd"/>
      <w:r w:rsidRPr="003D6B8D">
        <w:rPr>
          <w:rFonts w:asciiTheme="majorBidi" w:eastAsiaTheme="minorEastAsia" w:hAnsiTheme="majorBidi" w:cstheme="majorBidi"/>
          <w:kern w:val="2"/>
          <w:lang w:eastAsia="zh-CN"/>
        </w:rPr>
        <w:t xml:space="preserve"> разнообразие</w:t>
      </w:r>
      <w:r w:rsidRPr="003D6B8D">
        <w:rPr>
          <w:rFonts w:eastAsiaTheme="minorEastAsia"/>
          <w:kern w:val="2"/>
          <w:vertAlign w:val="superscript"/>
          <w:lang w:eastAsia="zh-CN"/>
        </w:rPr>
        <w:footnoteReference w:id="21"/>
      </w:r>
      <w:r w:rsidRPr="003D6B8D">
        <w:rPr>
          <w:rFonts w:asciiTheme="majorBidi" w:eastAsiaTheme="minorEastAsia" w:hAnsiTheme="majorBidi" w:cstheme="majorBidi"/>
          <w:kern w:val="2"/>
          <w:lang w:eastAsia="zh-CN"/>
        </w:rPr>
        <w:t>, различные системы ценностей и целостное понимание здоровья и благосостояния,</w:t>
      </w:r>
      <w:r w:rsidRPr="003D6B8D">
        <w:rPr>
          <w:rFonts w:asciiTheme="majorBidi" w:eastAsiaTheme="minorEastAsia" w:hAnsiTheme="majorBidi" w:cstheme="majorBidi"/>
          <w:color w:val="000000" w:themeColor="text1"/>
          <w:kern w:val="2"/>
          <w:lang w:eastAsia="zh-CN"/>
        </w:rPr>
        <w:t xml:space="preserve"> включая физическое, сексуальное, репродуктивное и психическое здоровье, когнитивное развитие, обучение, поддержку самобытности</w:t>
      </w:r>
      <w:r w:rsidRPr="003D6B8D">
        <w:rPr>
          <w:rFonts w:asciiTheme="majorBidi" w:eastAsiaTheme="minorEastAsia" w:hAnsiTheme="majorBidi" w:cstheme="majorBidi"/>
          <w:color w:val="000000" w:themeColor="text1"/>
          <w:kern w:val="2"/>
          <w:vertAlign w:val="superscript"/>
          <w:lang w:eastAsia="zh-CN"/>
        </w:rPr>
        <w:footnoteReference w:id="22"/>
      </w:r>
      <w:r w:rsidRPr="003D6B8D">
        <w:rPr>
          <w:rFonts w:asciiTheme="majorBidi" w:eastAsiaTheme="minorEastAsia" w:hAnsiTheme="majorBidi" w:cstheme="majorBidi"/>
          <w:color w:val="000000" w:themeColor="text1"/>
          <w:kern w:val="2"/>
          <w:lang w:eastAsia="zh-CN"/>
        </w:rPr>
        <w:t xml:space="preserve"> и социальные</w:t>
      </w:r>
      <w:r w:rsidRPr="003D6B8D">
        <w:rPr>
          <w:rFonts w:eastAsia="Times New Roman"/>
        </w:rPr>
        <w:t xml:space="preserve"> детерминанты здоровья</w:t>
      </w:r>
      <w:r w:rsidRPr="003D6B8D">
        <w:rPr>
          <w:rFonts w:asciiTheme="majorBidi" w:eastAsiaTheme="minorEastAsia" w:hAnsiTheme="majorBidi" w:cstheme="majorBidi"/>
          <w:color w:val="000000" w:themeColor="text1"/>
          <w:kern w:val="2"/>
          <w:lang w:eastAsia="zh-CN"/>
        </w:rPr>
        <w:t>;</w:t>
      </w:r>
    </w:p>
    <w:p w14:paraId="01A52337" w14:textId="77777777" w:rsidR="00227223" w:rsidRPr="003D6B8D" w:rsidRDefault="00227223" w:rsidP="00227223">
      <w:pPr>
        <w:tabs>
          <w:tab w:val="clear" w:pos="567"/>
          <w:tab w:val="clear" w:pos="1134"/>
          <w:tab w:val="clear" w:pos="2268"/>
        </w:tabs>
        <w:spacing w:after="120"/>
        <w:ind w:left="567" w:firstLine="567"/>
        <w:rPr>
          <w:rFonts w:asciiTheme="minorHAnsi" w:eastAsiaTheme="minorEastAsia" w:hAnsiTheme="minorHAnsi" w:cstheme="minorBidi"/>
          <w:kern w:val="2"/>
          <w:lang w:eastAsia="zh-CN"/>
        </w:rPr>
      </w:pPr>
      <w:r w:rsidRPr="003D6B8D">
        <w:rPr>
          <w:rFonts w:asciiTheme="majorBidi" w:eastAsiaTheme="minorEastAsia" w:hAnsiTheme="majorBidi" w:cstheme="majorBidi"/>
          <w:color w:val="000000" w:themeColor="text1"/>
          <w:kern w:val="2"/>
          <w:lang w:eastAsia="zh-CN"/>
        </w:rPr>
        <w:t>(b)</w:t>
      </w:r>
      <w:r w:rsidRPr="003D6B8D">
        <w:rPr>
          <w:rFonts w:asciiTheme="majorBidi" w:eastAsiaTheme="minorEastAsia" w:hAnsiTheme="majorBidi" w:cstheme="majorBidi"/>
          <w:color w:val="000000" w:themeColor="text1"/>
          <w:kern w:val="2"/>
          <w:lang w:eastAsia="zh-CN"/>
        </w:rPr>
        <w:tab/>
        <w:t xml:space="preserve">поддержка и стимулирование национальных диалогов и платформ и мероприятий по обмену знаниями для укрепления потенциала всех секторов и субъектов в контексте </w:t>
      </w:r>
      <w:r w:rsidRPr="003D6B8D">
        <w:rPr>
          <w:rFonts w:eastAsia="Times New Roman"/>
        </w:rPr>
        <w:t>взаимосвязей между биоразнообразием и здравоохранением</w:t>
      </w:r>
      <w:r w:rsidRPr="003D6B8D">
        <w:rPr>
          <w:rFonts w:asciiTheme="majorBidi" w:eastAsiaTheme="minorEastAsia" w:hAnsiTheme="majorBidi" w:cstheme="majorBidi"/>
          <w:color w:val="000000" w:themeColor="text1"/>
          <w:kern w:val="2"/>
          <w:lang w:eastAsia="zh-CN"/>
        </w:rPr>
        <w:t xml:space="preserve"> в целях развития сообществ специалистов-практиков</w:t>
      </w:r>
      <w:r w:rsidRPr="003D6B8D">
        <w:rPr>
          <w:rFonts w:eastAsia="Times New Roman"/>
          <w:kern w:val="2"/>
          <w:lang w:eastAsia="zh-CN"/>
        </w:rPr>
        <w:t xml:space="preserve"> с учетом положительной роли </w:t>
      </w:r>
      <w:r w:rsidRPr="003D6B8D">
        <w:rPr>
          <w:rFonts w:eastAsia="Times New Roman"/>
        </w:rPr>
        <w:t xml:space="preserve">биоразнообразия </w:t>
      </w:r>
      <w:r w:rsidRPr="003D6B8D">
        <w:rPr>
          <w:rFonts w:eastAsia="Times New Roman"/>
          <w:kern w:val="2"/>
          <w:lang w:eastAsia="zh-CN"/>
        </w:rPr>
        <w:t>для всех аспектов здоровья и благосостояния</w:t>
      </w:r>
      <w:r w:rsidRPr="003D6B8D">
        <w:rPr>
          <w:rFonts w:asciiTheme="majorBidi" w:eastAsiaTheme="minorEastAsia" w:hAnsiTheme="majorBidi" w:cstheme="majorBidi"/>
          <w:color w:val="000000" w:themeColor="text1"/>
          <w:kern w:val="2"/>
          <w:lang w:eastAsia="zh-CN"/>
        </w:rPr>
        <w:t xml:space="preserve">; </w:t>
      </w:r>
    </w:p>
    <w:p w14:paraId="3744AFBA" w14:textId="77777777" w:rsidR="00227223" w:rsidRPr="003D6B8D" w:rsidRDefault="00227223" w:rsidP="00227223">
      <w:pPr>
        <w:tabs>
          <w:tab w:val="clear" w:pos="567"/>
          <w:tab w:val="clear" w:pos="1134"/>
          <w:tab w:val="clear" w:pos="2268"/>
        </w:tabs>
        <w:spacing w:after="120"/>
        <w:ind w:left="567" w:firstLine="567"/>
        <w:rPr>
          <w:rFonts w:asciiTheme="minorHAnsi" w:eastAsiaTheme="minorEastAsia" w:hAnsiTheme="minorHAnsi" w:cstheme="minorBidi"/>
          <w:kern w:val="2"/>
          <w:lang w:eastAsia="zh-CN"/>
        </w:rPr>
      </w:pPr>
      <w:r w:rsidRPr="003D6B8D">
        <w:rPr>
          <w:rFonts w:asciiTheme="majorBidi" w:eastAsiaTheme="minorEastAsia" w:hAnsiTheme="majorBidi" w:cstheme="majorBidi"/>
          <w:color w:val="000000" w:themeColor="text1"/>
          <w:kern w:val="2"/>
          <w:lang w:eastAsia="zh-CN"/>
        </w:rPr>
        <w:t>(c)</w:t>
      </w:r>
      <w:r w:rsidRPr="003D6B8D">
        <w:rPr>
          <w:rFonts w:asciiTheme="majorBidi" w:eastAsiaTheme="minorEastAsia" w:hAnsiTheme="majorBidi" w:cstheme="majorBidi"/>
          <w:color w:val="000000" w:themeColor="text1"/>
          <w:kern w:val="2"/>
          <w:lang w:eastAsia="zh-CN"/>
        </w:rPr>
        <w:tab/>
        <w:t xml:space="preserve">с учетом концепции «Единое здоровье» и других </w:t>
      </w:r>
      <w:r w:rsidRPr="003D6B8D">
        <w:rPr>
          <w:rFonts w:eastAsia="Times New Roman"/>
          <w:snapToGrid w:val="0"/>
          <w:szCs w:val="18"/>
        </w:rPr>
        <w:t xml:space="preserve">комплексных </w:t>
      </w:r>
      <w:r w:rsidRPr="003D6B8D">
        <w:rPr>
          <w:rFonts w:asciiTheme="majorBidi" w:eastAsiaTheme="minorEastAsia" w:hAnsiTheme="majorBidi" w:cstheme="majorBidi"/>
          <w:color w:val="000000" w:themeColor="text1"/>
          <w:kern w:val="2"/>
          <w:lang w:eastAsia="zh-CN"/>
        </w:rPr>
        <w:t xml:space="preserve">подходов повышение эффективности координации политики и </w:t>
      </w:r>
      <w:r w:rsidRPr="003D6B8D">
        <w:rPr>
          <w:rFonts w:eastAsia="Times New Roman"/>
          <w:iCs/>
        </w:rPr>
        <w:t xml:space="preserve">учет </w:t>
      </w:r>
      <w:r w:rsidRPr="003D6B8D">
        <w:rPr>
          <w:rFonts w:eastAsia="Times New Roman"/>
        </w:rPr>
        <w:t>взаимосвязей между биоразнообразием и здравоохранением в: стратегиях, связанных с секторами, оказывающими существенное воздействие на биоразнообразие; национальных стратегиях и планах действий по сохранению биоразнообразия;</w:t>
      </w:r>
      <w:r w:rsidRPr="003D6B8D">
        <w:rPr>
          <w:rFonts w:eastAsia="Times New Roman"/>
          <w:kern w:val="2"/>
          <w:lang w:eastAsia="zh-CN"/>
        </w:rPr>
        <w:t xml:space="preserve"> планах охраны психического здоровья</w:t>
      </w:r>
      <w:r w:rsidRPr="003D6B8D">
        <w:rPr>
          <w:rFonts w:asciiTheme="majorBidi" w:eastAsiaTheme="minorEastAsia" w:hAnsiTheme="majorBidi" w:cstheme="majorBidi"/>
          <w:color w:val="000000" w:themeColor="text1"/>
          <w:kern w:val="2"/>
          <w:lang w:eastAsia="zh-CN"/>
        </w:rPr>
        <w:t xml:space="preserve">, питания, ведения сельского хозяйства, контроля неинфекционных и инфекционных болезней и развития детей; и экономической политике и политике в области устойчивого развития, политике в области охраны здоровья животных и растений, уменьшения опасности бедствий, оказания помощи и восстановления при чрезвычайных ситуациях, планах действий по предотвращению </w:t>
      </w:r>
      <w:r w:rsidRPr="003D6B8D">
        <w:rPr>
          <w:rFonts w:asciiTheme="majorBidi" w:eastAsiaTheme="minorEastAsia" w:hAnsiTheme="majorBidi" w:cstheme="majorBidi"/>
          <w:color w:val="000000" w:themeColor="text1"/>
          <w:kern w:val="2"/>
          <w:lang w:eastAsia="zh-CN"/>
        </w:rPr>
        <w:lastRenderedPageBreak/>
        <w:t>пандемий, готовности к ним и реагированию на них и политике по обеспечению устойчивого развития в секторе здравоохранения</w:t>
      </w:r>
      <w:r w:rsidRPr="003D6B8D">
        <w:rPr>
          <w:rFonts w:eastAsiaTheme="minorEastAsia"/>
          <w:kern w:val="2"/>
          <w:lang w:eastAsia="zh-CN"/>
        </w:rPr>
        <w:t>;</w:t>
      </w:r>
    </w:p>
    <w:p w14:paraId="611635A1" w14:textId="77777777" w:rsidR="00227223" w:rsidRPr="003D6B8D" w:rsidRDefault="00227223" w:rsidP="00227223">
      <w:pPr>
        <w:tabs>
          <w:tab w:val="clear" w:pos="567"/>
          <w:tab w:val="clear" w:pos="1134"/>
          <w:tab w:val="clear" w:pos="2268"/>
        </w:tabs>
        <w:spacing w:after="120"/>
        <w:ind w:left="567" w:firstLine="567"/>
        <w:rPr>
          <w:rFonts w:asciiTheme="majorBidi" w:eastAsiaTheme="minorEastAsia" w:hAnsiTheme="majorBidi" w:cstheme="majorBidi"/>
          <w:color w:val="000000" w:themeColor="text1"/>
          <w:kern w:val="2"/>
          <w:lang w:eastAsia="zh-CN"/>
        </w:rPr>
      </w:pPr>
      <w:r w:rsidRPr="003D6B8D">
        <w:rPr>
          <w:rFonts w:asciiTheme="majorBidi" w:eastAsiaTheme="minorEastAsia" w:hAnsiTheme="majorBidi" w:cstheme="majorBidi"/>
          <w:color w:val="000000" w:themeColor="text1"/>
          <w:kern w:val="2"/>
          <w:lang w:eastAsia="zh-CN"/>
        </w:rPr>
        <w:t>(d)</w:t>
      </w:r>
      <w:r w:rsidRPr="003D6B8D">
        <w:rPr>
          <w:rFonts w:asciiTheme="majorBidi" w:eastAsiaTheme="minorEastAsia" w:hAnsiTheme="majorBidi" w:cstheme="majorBidi"/>
          <w:color w:val="000000" w:themeColor="text1"/>
          <w:kern w:val="2"/>
          <w:lang w:eastAsia="zh-CN"/>
        </w:rPr>
        <w:tab/>
        <w:t>разработка и по мере необходимости укрепление национальных механизмов координации по вопросам</w:t>
      </w:r>
      <w:r w:rsidRPr="003D6B8D">
        <w:rPr>
          <w:rFonts w:eastAsia="Times New Roman"/>
        </w:rPr>
        <w:t xml:space="preserve"> взаимосвязей между биоразнообразием и здравоохранением, которые имеют междисциплинарный и</w:t>
      </w:r>
      <w:r w:rsidRPr="003D6B8D">
        <w:rPr>
          <w:rFonts w:asciiTheme="majorBidi" w:eastAsiaTheme="minorEastAsia" w:hAnsiTheme="majorBidi" w:cstheme="majorBidi"/>
          <w:color w:val="000000" w:themeColor="text1"/>
          <w:kern w:val="2"/>
          <w:lang w:eastAsia="zh-CN"/>
        </w:rPr>
        <w:t xml:space="preserve"> межведомственный характер, при обеспечении участия всех субъектов, включая коренные народы и местные общины, женщин, детей, молодежь и пожилых людей, и назначение национального координатора</w:t>
      </w:r>
      <w:r w:rsidRPr="003D6B8D">
        <w:rPr>
          <w:rFonts w:eastAsia="Times New Roman"/>
          <w:iCs/>
        </w:rPr>
        <w:t xml:space="preserve"> по вопросам</w:t>
      </w:r>
      <w:r w:rsidRPr="003D6B8D">
        <w:rPr>
          <w:rFonts w:eastAsia="Times New Roman"/>
        </w:rPr>
        <w:t xml:space="preserve"> биоразнообразия и здравоохранения для содействия этому процессу</w:t>
      </w:r>
      <w:r w:rsidRPr="003D6B8D">
        <w:rPr>
          <w:rFonts w:asciiTheme="majorBidi" w:eastAsiaTheme="minorEastAsia" w:hAnsiTheme="majorBidi" w:cstheme="majorBidi"/>
          <w:color w:val="000000" w:themeColor="text1"/>
          <w:kern w:val="2"/>
          <w:lang w:eastAsia="zh-CN"/>
        </w:rPr>
        <w:t>;</w:t>
      </w:r>
    </w:p>
    <w:p w14:paraId="2C145C99" w14:textId="77777777" w:rsidR="00227223" w:rsidRPr="003D6B8D" w:rsidRDefault="00227223" w:rsidP="00227223">
      <w:pPr>
        <w:tabs>
          <w:tab w:val="clear" w:pos="567"/>
          <w:tab w:val="clear" w:pos="1134"/>
          <w:tab w:val="clear" w:pos="2268"/>
        </w:tabs>
        <w:spacing w:after="120"/>
        <w:ind w:left="567" w:firstLine="567"/>
        <w:rPr>
          <w:rFonts w:asciiTheme="majorBidi" w:eastAsiaTheme="minorEastAsia" w:hAnsiTheme="majorBidi" w:cstheme="majorBidi"/>
          <w:color w:val="000000" w:themeColor="text1"/>
          <w:kern w:val="2"/>
          <w:lang w:eastAsia="zh-CN"/>
        </w:rPr>
      </w:pPr>
      <w:r w:rsidRPr="003D6B8D">
        <w:rPr>
          <w:rFonts w:asciiTheme="majorBidi" w:eastAsiaTheme="minorEastAsia" w:hAnsiTheme="majorBidi" w:cstheme="majorBidi"/>
          <w:color w:val="000000" w:themeColor="text1"/>
          <w:kern w:val="2"/>
          <w:lang w:eastAsia="zh-CN"/>
        </w:rPr>
        <w:t>(e)</w:t>
      </w:r>
      <w:r w:rsidRPr="003D6B8D">
        <w:rPr>
          <w:rFonts w:asciiTheme="majorBidi" w:eastAsiaTheme="minorEastAsia" w:hAnsiTheme="majorBidi" w:cstheme="majorBidi"/>
          <w:color w:val="000000" w:themeColor="text1"/>
          <w:kern w:val="2"/>
          <w:lang w:eastAsia="zh-CN"/>
        </w:rPr>
        <w:tab/>
        <w:t xml:space="preserve">рассмотрение вопроса о назначении национального координатора по гендерным вопросам в контексте биоразнообразия и здравоохранения, который в числе прочих задач сможет представлять сведения о вкладе и потребностях женщин и девочек в связи с </w:t>
      </w:r>
      <w:r w:rsidRPr="003D6B8D">
        <w:rPr>
          <w:rFonts w:eastAsia="Times New Roman"/>
        </w:rPr>
        <w:t xml:space="preserve">природоохранной деятельностью </w:t>
      </w:r>
      <w:r w:rsidRPr="003D6B8D">
        <w:rPr>
          <w:rFonts w:asciiTheme="majorBidi" w:eastAsiaTheme="minorEastAsia" w:hAnsiTheme="majorBidi" w:cstheme="majorBidi"/>
          <w:color w:val="000000" w:themeColor="text1"/>
          <w:kern w:val="2"/>
          <w:lang w:eastAsia="zh-CN"/>
        </w:rPr>
        <w:t>и гендерным равенством;</w:t>
      </w:r>
    </w:p>
    <w:p w14:paraId="24311DC5" w14:textId="358E4FA2" w:rsidR="00227223" w:rsidRPr="003D6B8D" w:rsidRDefault="00227223" w:rsidP="00227223">
      <w:pPr>
        <w:tabs>
          <w:tab w:val="clear" w:pos="567"/>
          <w:tab w:val="clear" w:pos="1134"/>
          <w:tab w:val="clear" w:pos="2268"/>
        </w:tabs>
        <w:spacing w:after="120"/>
        <w:ind w:left="567" w:firstLine="567"/>
        <w:rPr>
          <w:rFonts w:asciiTheme="majorBidi" w:eastAsiaTheme="minorEastAsia" w:hAnsiTheme="majorBidi" w:cstheme="majorBidi"/>
          <w:color w:val="000000" w:themeColor="text1"/>
          <w:kern w:val="2"/>
          <w:lang w:eastAsia="zh-CN"/>
        </w:rPr>
      </w:pPr>
      <w:r w:rsidRPr="003D6B8D">
        <w:rPr>
          <w:rFonts w:asciiTheme="majorBidi" w:eastAsiaTheme="minorEastAsia" w:hAnsiTheme="majorBidi" w:cstheme="majorBidi"/>
          <w:color w:val="000000" w:themeColor="text1"/>
          <w:kern w:val="2"/>
          <w:lang w:eastAsia="zh-CN"/>
        </w:rPr>
        <w:t>(f)</w:t>
      </w:r>
      <w:r w:rsidRPr="003D6B8D">
        <w:rPr>
          <w:rFonts w:asciiTheme="majorBidi" w:eastAsiaTheme="minorEastAsia" w:hAnsiTheme="majorBidi" w:cstheme="majorBidi"/>
          <w:color w:val="000000" w:themeColor="text1"/>
          <w:kern w:val="2"/>
          <w:lang w:eastAsia="zh-CN"/>
        </w:rPr>
        <w:tab/>
        <w:t xml:space="preserve">принятие мер по обеспечению всестороннего и эффективного участия молодежи в принятии решений и деятельности в области биоразнообразия и здравоохранения, в том числе путем рассмотрения вопроса о назначении национального координатора </w:t>
      </w:r>
      <w:r w:rsidRPr="003D6B8D">
        <w:rPr>
          <w:rFonts w:eastAsia="Times New Roman"/>
        </w:rPr>
        <w:t xml:space="preserve">по вопросам молодежи в </w:t>
      </w:r>
      <w:r w:rsidRPr="003D6B8D">
        <w:rPr>
          <w:rFonts w:asciiTheme="majorBidi" w:eastAsiaTheme="minorEastAsia" w:hAnsiTheme="majorBidi" w:cstheme="majorBidi"/>
          <w:color w:val="000000" w:themeColor="text1"/>
          <w:kern w:val="2"/>
          <w:lang w:eastAsia="zh-CN"/>
        </w:rPr>
        <w:t xml:space="preserve">контексте </w:t>
      </w:r>
      <w:r w:rsidRPr="003D6B8D">
        <w:rPr>
          <w:rFonts w:eastAsia="Times New Roman"/>
        </w:rPr>
        <w:t xml:space="preserve">биоразнообразия и здравоохранения, который </w:t>
      </w:r>
      <w:r w:rsidRPr="003D6B8D">
        <w:rPr>
          <w:rFonts w:asciiTheme="majorBidi" w:eastAsiaTheme="minorEastAsia" w:hAnsiTheme="majorBidi" w:cstheme="majorBidi"/>
          <w:color w:val="000000" w:themeColor="text1"/>
          <w:kern w:val="2"/>
          <w:lang w:eastAsia="zh-CN"/>
        </w:rPr>
        <w:t>в числе прочих задач</w:t>
      </w:r>
      <w:r w:rsidRPr="003D6B8D">
        <w:rPr>
          <w:rFonts w:eastAsia="Times New Roman"/>
        </w:rPr>
        <w:t xml:space="preserve"> сможет представлять сведения о вкладе и потребностях детей и молодежи в связи с природоохранной деятельностью, здравоохранением и </w:t>
      </w:r>
      <w:proofErr w:type="spellStart"/>
      <w:r w:rsidRPr="003D6B8D">
        <w:rPr>
          <w:rFonts w:asciiTheme="majorBidi" w:eastAsiaTheme="minorEastAsia" w:hAnsiTheme="majorBidi" w:cstheme="majorBidi"/>
          <w:color w:val="000000" w:themeColor="text1"/>
          <w:kern w:val="2"/>
          <w:lang w:eastAsia="zh-CN"/>
        </w:rPr>
        <w:t>межпоколенческой</w:t>
      </w:r>
      <w:proofErr w:type="spellEnd"/>
      <w:r w:rsidRPr="003D6B8D">
        <w:rPr>
          <w:rFonts w:asciiTheme="majorBidi" w:eastAsiaTheme="minorEastAsia" w:hAnsiTheme="majorBidi" w:cstheme="majorBidi"/>
          <w:color w:val="000000" w:themeColor="text1"/>
          <w:kern w:val="2"/>
          <w:lang w:eastAsia="zh-CN"/>
        </w:rPr>
        <w:t xml:space="preserve"> справедливостью; </w:t>
      </w:r>
    </w:p>
    <w:p w14:paraId="0B4FCD49" w14:textId="77777777" w:rsidR="00227223" w:rsidRPr="003D6B8D" w:rsidRDefault="00227223" w:rsidP="00227223">
      <w:pPr>
        <w:tabs>
          <w:tab w:val="clear" w:pos="567"/>
          <w:tab w:val="clear" w:pos="1134"/>
          <w:tab w:val="clear" w:pos="2268"/>
        </w:tabs>
        <w:spacing w:after="120"/>
        <w:ind w:left="567" w:firstLine="567"/>
        <w:rPr>
          <w:rFonts w:asciiTheme="majorBidi" w:eastAsiaTheme="minorEastAsia" w:hAnsiTheme="majorBidi" w:cstheme="majorBidi"/>
          <w:color w:val="000000" w:themeColor="text1"/>
          <w:kern w:val="2"/>
          <w:lang w:eastAsia="zh-CN"/>
        </w:rPr>
      </w:pPr>
      <w:r w:rsidRPr="003D6B8D">
        <w:rPr>
          <w:rFonts w:asciiTheme="majorBidi" w:eastAsiaTheme="minorEastAsia" w:hAnsiTheme="majorBidi" w:cstheme="majorBidi"/>
          <w:color w:val="000000" w:themeColor="text1"/>
          <w:kern w:val="2"/>
          <w:lang w:eastAsia="zh-CN"/>
        </w:rPr>
        <w:t>(g)</w:t>
      </w:r>
      <w:r w:rsidRPr="003D6B8D">
        <w:rPr>
          <w:rFonts w:asciiTheme="majorBidi" w:eastAsiaTheme="minorEastAsia" w:hAnsiTheme="majorBidi" w:cstheme="majorBidi"/>
          <w:color w:val="000000" w:themeColor="text1"/>
          <w:kern w:val="2"/>
          <w:lang w:eastAsia="zh-CN"/>
        </w:rPr>
        <w:tab/>
        <w:t>включение</w:t>
      </w:r>
      <w:r w:rsidRPr="003D6B8D">
        <w:rPr>
          <w:rFonts w:eastAsia="Times New Roman"/>
        </w:rPr>
        <w:t xml:space="preserve"> взаимосвязей между биоразнообразием и здравоохранением в оценки, связанные с устойчивым развитием</w:t>
      </w:r>
      <w:r w:rsidRPr="003D6B8D">
        <w:rPr>
          <w:rFonts w:asciiTheme="majorBidi" w:eastAsiaTheme="minorEastAsia" w:hAnsiTheme="majorBidi" w:cstheme="majorBidi"/>
          <w:color w:val="000000" w:themeColor="text1"/>
          <w:kern w:val="2"/>
          <w:lang w:eastAsia="zh-CN"/>
        </w:rPr>
        <w:t>, в том числе оценки воздействия на окружающую среду</w:t>
      </w:r>
      <w:r w:rsidRPr="003D6B8D">
        <w:rPr>
          <w:rFonts w:asciiTheme="majorBidi" w:eastAsia="Times New Roman" w:hAnsiTheme="majorBidi" w:cstheme="majorBidi"/>
          <w:snapToGrid w:val="0"/>
          <w:szCs w:val="18"/>
        </w:rPr>
        <w:t>, стратегические оценки последствий для окружающей среды, оценки состояния здоровья, оценки воздействия на здоровье, социально-экономические оценки и другие соответствующие оценки, в частности путем</w:t>
      </w:r>
      <w:r w:rsidRPr="003D6B8D">
        <w:rPr>
          <w:rFonts w:asciiTheme="majorBidi" w:eastAsiaTheme="minorEastAsia" w:hAnsiTheme="majorBidi" w:cstheme="majorBidi"/>
          <w:color w:val="000000" w:themeColor="text1"/>
          <w:kern w:val="2"/>
          <w:lang w:eastAsia="zh-CN"/>
        </w:rPr>
        <w:t>:</w:t>
      </w:r>
    </w:p>
    <w:p w14:paraId="0F831E46" w14:textId="77777777" w:rsidR="00227223" w:rsidRPr="003D6B8D" w:rsidRDefault="00227223" w:rsidP="00227223">
      <w:pPr>
        <w:tabs>
          <w:tab w:val="clear" w:pos="567"/>
          <w:tab w:val="clear" w:pos="1134"/>
          <w:tab w:val="clear" w:pos="2268"/>
        </w:tabs>
        <w:spacing w:after="120"/>
        <w:ind w:left="1701" w:hanging="567"/>
        <w:rPr>
          <w:rFonts w:asciiTheme="majorBidi" w:eastAsia="Times New Roman" w:hAnsiTheme="majorBidi" w:cstheme="majorBidi"/>
          <w:snapToGrid w:val="0"/>
          <w:szCs w:val="18"/>
        </w:rPr>
      </w:pPr>
      <w:r w:rsidRPr="003D6B8D">
        <w:rPr>
          <w:rFonts w:asciiTheme="majorBidi" w:eastAsia="Times New Roman" w:hAnsiTheme="majorBidi" w:cstheme="majorBidi"/>
          <w:snapToGrid w:val="0"/>
          <w:szCs w:val="18"/>
        </w:rPr>
        <w:t>(i)</w:t>
      </w:r>
      <w:r w:rsidRPr="003D6B8D">
        <w:rPr>
          <w:rFonts w:asciiTheme="majorBidi" w:eastAsia="Times New Roman" w:hAnsiTheme="majorBidi" w:cstheme="majorBidi"/>
          <w:snapToGrid w:val="0"/>
          <w:szCs w:val="18"/>
        </w:rPr>
        <w:tab/>
        <w:t xml:space="preserve">анализа рисков, которые утрата биоразнообразия создает для </w:t>
      </w:r>
      <w:r w:rsidRPr="003D6B8D">
        <w:rPr>
          <w:rFonts w:eastAsia="Times New Roman"/>
        </w:rPr>
        <w:t xml:space="preserve">здоровья и благосостояния, </w:t>
      </w:r>
      <w:r w:rsidRPr="003D6B8D">
        <w:rPr>
          <w:rFonts w:asciiTheme="majorBidi" w:eastAsia="Times New Roman" w:hAnsiTheme="majorBidi" w:cstheme="majorBidi"/>
          <w:snapToGrid w:val="0"/>
          <w:szCs w:val="18"/>
        </w:rPr>
        <w:t>в вышеупомянутых оценках, представляющих ценные инструменты ориентации процесса принятия решений;</w:t>
      </w:r>
    </w:p>
    <w:p w14:paraId="342D121C" w14:textId="77777777" w:rsidR="00227223" w:rsidRPr="003D6B8D" w:rsidRDefault="00227223" w:rsidP="00227223">
      <w:pPr>
        <w:tabs>
          <w:tab w:val="clear" w:pos="567"/>
          <w:tab w:val="clear" w:pos="1134"/>
          <w:tab w:val="clear" w:pos="2268"/>
        </w:tabs>
        <w:spacing w:after="120"/>
        <w:ind w:left="1701" w:hanging="567"/>
        <w:rPr>
          <w:rFonts w:asciiTheme="majorBidi" w:eastAsia="Times New Roman" w:hAnsiTheme="majorBidi" w:cstheme="majorBidi"/>
          <w:snapToGrid w:val="0"/>
          <w:szCs w:val="18"/>
        </w:rPr>
      </w:pPr>
      <w:r w:rsidRPr="003D6B8D">
        <w:rPr>
          <w:rFonts w:asciiTheme="majorBidi" w:eastAsia="Times New Roman" w:hAnsiTheme="majorBidi" w:cstheme="majorBidi"/>
          <w:snapToGrid w:val="0"/>
          <w:szCs w:val="18"/>
        </w:rPr>
        <w:t>(</w:t>
      </w:r>
      <w:proofErr w:type="spellStart"/>
      <w:r w:rsidRPr="003D6B8D">
        <w:rPr>
          <w:rFonts w:asciiTheme="majorBidi" w:eastAsia="Times New Roman" w:hAnsiTheme="majorBidi" w:cstheme="majorBidi"/>
          <w:snapToGrid w:val="0"/>
          <w:szCs w:val="18"/>
        </w:rPr>
        <w:t>ii</w:t>
      </w:r>
      <w:proofErr w:type="spellEnd"/>
      <w:r w:rsidRPr="003D6B8D">
        <w:rPr>
          <w:rFonts w:asciiTheme="majorBidi" w:eastAsia="Times New Roman" w:hAnsiTheme="majorBidi" w:cstheme="majorBidi"/>
          <w:snapToGrid w:val="0"/>
          <w:szCs w:val="18"/>
        </w:rPr>
        <w:t>)</w:t>
      </w:r>
      <w:r w:rsidRPr="003D6B8D">
        <w:rPr>
          <w:rFonts w:asciiTheme="majorBidi" w:eastAsia="Times New Roman" w:hAnsiTheme="majorBidi" w:cstheme="majorBidi"/>
          <w:snapToGrid w:val="0"/>
          <w:szCs w:val="18"/>
        </w:rPr>
        <w:tab/>
        <w:t>включения различных заинтересованных сторон здравоохранения</w:t>
      </w:r>
      <w:r w:rsidRPr="003D6B8D">
        <w:rPr>
          <w:rFonts w:asciiTheme="majorBidi" w:eastAsia="Times New Roman" w:hAnsiTheme="majorBidi" w:cstheme="majorBidi"/>
          <w:snapToGrid w:val="0"/>
          <w:szCs w:val="18"/>
          <w:vertAlign w:val="superscript"/>
        </w:rPr>
        <w:footnoteReference w:id="23"/>
      </w:r>
      <w:r w:rsidRPr="003D6B8D">
        <w:rPr>
          <w:rFonts w:asciiTheme="majorBidi" w:eastAsia="Times New Roman" w:hAnsiTheme="majorBidi" w:cstheme="majorBidi"/>
          <w:snapToGrid w:val="0"/>
          <w:szCs w:val="18"/>
        </w:rPr>
        <w:t xml:space="preserve"> в процессы скрининга, определения сферы охвата, обзора, принятия решений и последующих действий для оценок и национальной отчетности;</w:t>
      </w:r>
    </w:p>
    <w:p w14:paraId="401C9C3B" w14:textId="77777777" w:rsidR="00227223" w:rsidRPr="003D6B8D" w:rsidRDefault="00227223" w:rsidP="00227223">
      <w:pPr>
        <w:tabs>
          <w:tab w:val="clear" w:pos="567"/>
          <w:tab w:val="clear" w:pos="1134"/>
          <w:tab w:val="clear" w:pos="2268"/>
        </w:tabs>
        <w:spacing w:after="120"/>
        <w:ind w:left="1701" w:hanging="567"/>
        <w:rPr>
          <w:rFonts w:asciiTheme="majorBidi" w:eastAsiaTheme="minorEastAsia" w:hAnsiTheme="majorBidi" w:cstheme="majorBidi"/>
          <w:color w:val="000000" w:themeColor="text1"/>
          <w:kern w:val="2"/>
          <w:lang w:eastAsia="zh-CN"/>
        </w:rPr>
      </w:pPr>
      <w:r w:rsidRPr="003D6B8D">
        <w:rPr>
          <w:rFonts w:asciiTheme="majorBidi" w:eastAsiaTheme="minorEastAsia" w:hAnsiTheme="majorBidi" w:cstheme="majorBidi"/>
          <w:kern w:val="2"/>
          <w:lang w:eastAsia="zh-CN"/>
        </w:rPr>
        <w:t>(</w:t>
      </w:r>
      <w:proofErr w:type="spellStart"/>
      <w:r w:rsidRPr="003D6B8D">
        <w:rPr>
          <w:rFonts w:asciiTheme="majorBidi" w:eastAsiaTheme="minorEastAsia" w:hAnsiTheme="majorBidi" w:cstheme="majorBidi"/>
          <w:kern w:val="2"/>
          <w:lang w:eastAsia="zh-CN"/>
        </w:rPr>
        <w:t>iii</w:t>
      </w:r>
      <w:proofErr w:type="spellEnd"/>
      <w:r w:rsidRPr="003D6B8D">
        <w:rPr>
          <w:rFonts w:asciiTheme="majorBidi" w:eastAsiaTheme="minorEastAsia" w:hAnsiTheme="majorBidi" w:cstheme="majorBidi"/>
          <w:kern w:val="2"/>
          <w:lang w:eastAsia="zh-CN"/>
        </w:rPr>
        <w:t>)</w:t>
      </w:r>
      <w:r w:rsidRPr="003D6B8D">
        <w:rPr>
          <w:rFonts w:asciiTheme="majorBidi" w:eastAsiaTheme="minorEastAsia" w:hAnsiTheme="majorBidi" w:cstheme="majorBidi"/>
          <w:kern w:val="2"/>
          <w:lang w:eastAsia="zh-CN"/>
        </w:rPr>
        <w:tab/>
        <w:t xml:space="preserve">включения полного набора факторов скрининга, отражающих общие </w:t>
      </w:r>
      <w:r w:rsidRPr="003D6B8D">
        <w:rPr>
          <w:rFonts w:eastAsia="Times New Roman"/>
        </w:rPr>
        <w:t>взаимосвязи между биоразнообразием и здравоохранением,</w:t>
      </w:r>
      <w:r w:rsidRPr="003D6B8D">
        <w:rPr>
          <w:rFonts w:asciiTheme="majorBidi" w:eastAsiaTheme="minorEastAsia" w:hAnsiTheme="majorBidi" w:cstheme="majorBidi"/>
          <w:kern w:val="2"/>
          <w:lang w:eastAsia="zh-CN"/>
        </w:rPr>
        <w:t xml:space="preserve"> в оценки;</w:t>
      </w:r>
      <w:r w:rsidRPr="003D6B8D">
        <w:rPr>
          <w:rFonts w:asciiTheme="majorBidi" w:eastAsiaTheme="minorEastAsia" w:hAnsiTheme="majorBidi" w:cstheme="majorBidi"/>
          <w:color w:val="000000" w:themeColor="text1"/>
          <w:kern w:val="2"/>
          <w:lang w:eastAsia="zh-CN"/>
        </w:rPr>
        <w:t xml:space="preserve"> </w:t>
      </w:r>
    </w:p>
    <w:p w14:paraId="24A25808" w14:textId="17A4863F" w:rsidR="00227223" w:rsidRPr="003D6B8D" w:rsidRDefault="00227223" w:rsidP="00227223">
      <w:pPr>
        <w:tabs>
          <w:tab w:val="clear" w:pos="567"/>
          <w:tab w:val="clear" w:pos="1134"/>
          <w:tab w:val="clear" w:pos="2268"/>
        </w:tabs>
        <w:spacing w:after="120"/>
        <w:ind w:left="1701" w:hanging="567"/>
        <w:rPr>
          <w:rFonts w:asciiTheme="majorBidi" w:eastAsiaTheme="minorEastAsia" w:hAnsiTheme="majorBidi" w:cstheme="majorBidi"/>
          <w:color w:val="000000" w:themeColor="text1"/>
          <w:kern w:val="2"/>
          <w:lang w:eastAsia="zh-CN"/>
        </w:rPr>
      </w:pPr>
      <w:r w:rsidRPr="003D6B8D">
        <w:rPr>
          <w:rFonts w:asciiTheme="majorBidi" w:eastAsiaTheme="minorEastAsia" w:hAnsiTheme="majorBidi" w:cstheme="majorBidi"/>
          <w:color w:val="000000" w:themeColor="text1"/>
          <w:kern w:val="2"/>
          <w:lang w:eastAsia="zh-CN"/>
        </w:rPr>
        <w:t>(</w:t>
      </w:r>
      <w:proofErr w:type="spellStart"/>
      <w:r w:rsidRPr="003D6B8D">
        <w:rPr>
          <w:rFonts w:asciiTheme="majorBidi" w:eastAsiaTheme="minorEastAsia" w:hAnsiTheme="majorBidi" w:cstheme="majorBidi"/>
          <w:color w:val="000000" w:themeColor="text1"/>
          <w:kern w:val="2"/>
          <w:lang w:eastAsia="zh-CN"/>
        </w:rPr>
        <w:t>iv</w:t>
      </w:r>
      <w:proofErr w:type="spellEnd"/>
      <w:r w:rsidRPr="003D6B8D">
        <w:rPr>
          <w:rFonts w:asciiTheme="majorBidi" w:eastAsiaTheme="minorEastAsia" w:hAnsiTheme="majorBidi" w:cstheme="majorBidi"/>
          <w:color w:val="000000" w:themeColor="text1"/>
          <w:kern w:val="2"/>
          <w:lang w:eastAsia="zh-CN"/>
        </w:rPr>
        <w:t>)</w:t>
      </w:r>
      <w:r w:rsidRPr="003D6B8D">
        <w:rPr>
          <w:rFonts w:asciiTheme="majorBidi" w:eastAsiaTheme="minorEastAsia" w:hAnsiTheme="majorBidi" w:cstheme="majorBidi"/>
          <w:color w:val="000000" w:themeColor="text1"/>
          <w:kern w:val="2"/>
          <w:lang w:eastAsia="zh-CN"/>
        </w:rPr>
        <w:tab/>
        <w:t xml:space="preserve">обеспечения того, чтобы в оценках, а также в национальных механизмах мониторинга, отчетности и обзора учитывались утрата и деградация биоразнообразия в контексте </w:t>
      </w:r>
      <w:proofErr w:type="spellStart"/>
      <w:r w:rsidRPr="003D6B8D">
        <w:rPr>
          <w:rFonts w:asciiTheme="majorBidi" w:eastAsiaTheme="minorEastAsia" w:hAnsiTheme="majorBidi" w:cstheme="majorBidi"/>
          <w:color w:val="000000" w:themeColor="text1"/>
          <w:kern w:val="2"/>
          <w:lang w:eastAsia="zh-CN"/>
        </w:rPr>
        <w:t>межпоколенческой</w:t>
      </w:r>
      <w:proofErr w:type="spellEnd"/>
      <w:r w:rsidRPr="003D6B8D">
        <w:rPr>
          <w:rFonts w:asciiTheme="majorBidi" w:eastAsiaTheme="minorEastAsia" w:hAnsiTheme="majorBidi" w:cstheme="majorBidi"/>
          <w:color w:val="000000" w:themeColor="text1"/>
          <w:kern w:val="2"/>
          <w:lang w:eastAsia="zh-CN"/>
        </w:rPr>
        <w:t xml:space="preserve"> справедливости и гендерного равенства и здоровья будущих поколений, в особенности возможностей для детей рождаться, расти</w:t>
      </w:r>
      <w:r w:rsidR="00EE000E">
        <w:rPr>
          <w:rFonts w:asciiTheme="majorBidi" w:eastAsiaTheme="minorEastAsia" w:hAnsiTheme="majorBidi" w:cstheme="majorBidi"/>
          <w:color w:val="000000" w:themeColor="text1"/>
          <w:kern w:val="2"/>
          <w:lang w:eastAsia="zh-CN"/>
        </w:rPr>
        <w:t xml:space="preserve"> и</w:t>
      </w:r>
      <w:r w:rsidRPr="003D6B8D">
        <w:rPr>
          <w:rFonts w:asciiTheme="majorBidi" w:eastAsiaTheme="minorEastAsia" w:hAnsiTheme="majorBidi" w:cstheme="majorBidi"/>
          <w:color w:val="000000" w:themeColor="text1"/>
          <w:kern w:val="2"/>
          <w:lang w:eastAsia="zh-CN"/>
        </w:rPr>
        <w:t xml:space="preserve"> развиваться</w:t>
      </w:r>
      <w:r w:rsidR="00EE000E">
        <w:rPr>
          <w:rFonts w:asciiTheme="majorBidi" w:eastAsiaTheme="minorEastAsia" w:hAnsiTheme="majorBidi" w:cstheme="majorBidi"/>
          <w:color w:val="000000" w:themeColor="text1"/>
          <w:kern w:val="2"/>
          <w:lang w:eastAsia="zh-CN"/>
        </w:rPr>
        <w:t xml:space="preserve"> </w:t>
      </w:r>
      <w:r w:rsidRPr="003D6B8D">
        <w:rPr>
          <w:rFonts w:asciiTheme="majorBidi" w:eastAsiaTheme="minorEastAsia" w:hAnsiTheme="majorBidi" w:cstheme="majorBidi"/>
          <w:color w:val="000000" w:themeColor="text1"/>
          <w:kern w:val="2"/>
          <w:lang w:eastAsia="zh-CN"/>
        </w:rPr>
        <w:t>физически и умственно;</w:t>
      </w:r>
    </w:p>
    <w:p w14:paraId="0317E129" w14:textId="77777777" w:rsidR="00227223" w:rsidRPr="003D6B8D" w:rsidRDefault="00227223" w:rsidP="00227223">
      <w:pPr>
        <w:tabs>
          <w:tab w:val="clear" w:pos="567"/>
          <w:tab w:val="clear" w:pos="1134"/>
          <w:tab w:val="clear" w:pos="2268"/>
        </w:tabs>
        <w:spacing w:before="120" w:after="120"/>
        <w:ind w:left="567" w:firstLine="567"/>
        <w:rPr>
          <w:rFonts w:asciiTheme="majorBidi" w:eastAsiaTheme="minorHAnsi" w:hAnsiTheme="majorBidi" w:cstheme="majorBidi"/>
          <w:color w:val="000000" w:themeColor="text1"/>
          <w:kern w:val="2"/>
          <w:lang w:eastAsia="zh-CN"/>
        </w:rPr>
      </w:pPr>
      <w:r w:rsidRPr="003D6B8D">
        <w:rPr>
          <w:rFonts w:asciiTheme="majorBidi" w:eastAsiaTheme="minorHAnsi" w:hAnsiTheme="majorBidi" w:cstheme="majorBidi"/>
          <w:color w:val="000000" w:themeColor="text1"/>
          <w:kern w:val="2"/>
          <w:lang w:eastAsia="zh-CN"/>
        </w:rPr>
        <w:t>(h)</w:t>
      </w:r>
      <w:r w:rsidRPr="003D6B8D">
        <w:rPr>
          <w:rFonts w:asciiTheme="majorBidi" w:eastAsiaTheme="minorHAnsi" w:hAnsiTheme="majorBidi" w:cstheme="majorBidi"/>
          <w:color w:val="000000" w:themeColor="text1"/>
          <w:kern w:val="2"/>
          <w:lang w:eastAsia="zh-CN"/>
        </w:rPr>
        <w:tab/>
      </w:r>
      <w:r w:rsidRPr="003D6B8D">
        <w:rPr>
          <w:rFonts w:asciiTheme="majorBidi" w:eastAsiaTheme="minorHAnsi" w:hAnsiTheme="majorBidi" w:cstheme="majorBidi"/>
          <w:kern w:val="2"/>
          <w:lang w:eastAsia="zh-CN"/>
        </w:rPr>
        <w:t xml:space="preserve">поддержка исследований </w:t>
      </w:r>
      <w:r w:rsidRPr="003D6B8D">
        <w:rPr>
          <w:rFonts w:asciiTheme="majorBidi" w:eastAsiaTheme="minorHAnsi" w:hAnsiTheme="majorBidi" w:cstheme="majorBidi"/>
          <w:kern w:val="2"/>
        </w:rPr>
        <w:t>взаимосвязей между биоразнообразием и здравоохранением</w:t>
      </w:r>
      <w:r w:rsidRPr="003D6B8D">
        <w:rPr>
          <w:rFonts w:asciiTheme="majorBidi" w:eastAsiaTheme="minorHAnsi" w:hAnsiTheme="majorBidi" w:cstheme="majorBidi"/>
          <w:kern w:val="2"/>
          <w:lang w:eastAsia="zh-CN"/>
        </w:rPr>
        <w:t xml:space="preserve"> в целях устранения пробелов в знаниях, расширения доступа к научным данным и передовому опыту посредством обеспечения возможностей для преобразующего и междисциплинарного образования и исследований, уважения традиционных знаний коренных народов и местных общин при их добровольном, предварительном и обоснованном согласии</w:t>
      </w:r>
      <w:r w:rsidR="00633C91" w:rsidRPr="00337E2A">
        <w:rPr>
          <w:rStyle w:val="FootnoteReference"/>
          <w:lang w:val="en-GB" w:eastAsia="zh-CN"/>
        </w:rPr>
        <w:footnoteReference w:id="24"/>
      </w:r>
      <w:r w:rsidRPr="003D6B8D">
        <w:rPr>
          <w:rFonts w:asciiTheme="majorBidi" w:eastAsiaTheme="minorHAnsi" w:hAnsiTheme="majorBidi" w:cstheme="majorBidi"/>
          <w:kern w:val="2"/>
          <w:lang w:eastAsia="zh-CN"/>
        </w:rPr>
        <w:t xml:space="preserve">; </w:t>
      </w:r>
    </w:p>
    <w:p w14:paraId="4625827D" w14:textId="77777777" w:rsidR="00227223" w:rsidRPr="003D6B8D" w:rsidRDefault="00227223" w:rsidP="00227223">
      <w:pPr>
        <w:tabs>
          <w:tab w:val="clear" w:pos="567"/>
          <w:tab w:val="clear" w:pos="1134"/>
          <w:tab w:val="clear" w:pos="2268"/>
        </w:tabs>
        <w:spacing w:before="120" w:after="120"/>
        <w:ind w:left="567" w:firstLine="567"/>
        <w:rPr>
          <w:rFonts w:asciiTheme="majorBidi" w:eastAsiaTheme="minorHAnsi" w:hAnsiTheme="majorBidi" w:cstheme="majorBidi"/>
          <w:color w:val="000000" w:themeColor="text1"/>
          <w:kern w:val="2"/>
          <w:lang w:eastAsia="zh-CN"/>
        </w:rPr>
      </w:pPr>
      <w:r w:rsidRPr="003D6B8D">
        <w:rPr>
          <w:rFonts w:asciiTheme="majorBidi" w:eastAsiaTheme="minorHAnsi" w:hAnsiTheme="majorBidi" w:cstheme="majorBidi"/>
          <w:color w:val="000000" w:themeColor="text1"/>
          <w:kern w:val="2"/>
          <w:lang w:eastAsia="zh-CN"/>
        </w:rPr>
        <w:lastRenderedPageBreak/>
        <w:t>(i)</w:t>
      </w:r>
      <w:r w:rsidRPr="003D6B8D">
        <w:rPr>
          <w:rFonts w:asciiTheme="majorBidi" w:eastAsiaTheme="minorHAnsi" w:hAnsiTheme="majorBidi" w:cstheme="majorBidi"/>
          <w:color w:val="000000" w:themeColor="text1"/>
          <w:kern w:val="2"/>
          <w:lang w:eastAsia="zh-CN"/>
        </w:rPr>
        <w:tab/>
      </w:r>
      <w:r w:rsidRPr="003D6B8D">
        <w:rPr>
          <w:rFonts w:asciiTheme="majorBidi" w:eastAsiaTheme="minorHAnsi" w:hAnsiTheme="majorBidi" w:cstheme="majorBidi"/>
          <w:kern w:val="2"/>
          <w:lang w:eastAsia="zh-CN"/>
        </w:rPr>
        <w:t xml:space="preserve">обеспечение более глубокого понимания концепции «Единое здоровье» и других </w:t>
      </w:r>
      <w:r w:rsidRPr="003D6B8D">
        <w:rPr>
          <w:rFonts w:asciiTheme="majorBidi" w:eastAsiaTheme="minorHAnsi" w:hAnsiTheme="majorBidi" w:cstheme="majorBidi"/>
          <w:snapToGrid w:val="0"/>
          <w:kern w:val="2"/>
          <w:szCs w:val="18"/>
        </w:rPr>
        <w:t xml:space="preserve">комплексных </w:t>
      </w:r>
      <w:r w:rsidRPr="003D6B8D">
        <w:rPr>
          <w:rFonts w:asciiTheme="majorBidi" w:eastAsiaTheme="minorHAnsi" w:hAnsiTheme="majorBidi" w:cstheme="majorBidi"/>
          <w:kern w:val="2"/>
          <w:lang w:eastAsia="zh-CN"/>
        </w:rPr>
        <w:t xml:space="preserve">подходов и уделение особого внимания </w:t>
      </w:r>
      <w:r w:rsidRPr="003D6B8D">
        <w:rPr>
          <w:rFonts w:asciiTheme="majorBidi" w:eastAsiaTheme="minorHAnsi" w:hAnsiTheme="majorBidi" w:cstheme="majorBidi"/>
          <w:kern w:val="2"/>
        </w:rPr>
        <w:t>взаимосвязям между биоразнообразием и здравоохранением</w:t>
      </w:r>
      <w:r w:rsidRPr="003D6B8D">
        <w:rPr>
          <w:rFonts w:asciiTheme="majorBidi" w:eastAsiaTheme="minorHAnsi" w:hAnsiTheme="majorBidi" w:cstheme="majorBidi"/>
          <w:kern w:val="2"/>
          <w:lang w:eastAsia="zh-CN"/>
        </w:rPr>
        <w:t xml:space="preserve"> путем их включения в программы подготовки специалистов в области охраны здоровья и медицины, общественного и глобального здравоохранения, охраны здоровья животных, биоразнообразия и окружающей среды, а также городского пространственного планирования, включая зеленые и голубые пространства, и других соответствующих областях в рамках обучения и совершенствования навыков на протяжении всей жизни;</w:t>
      </w:r>
    </w:p>
    <w:p w14:paraId="280BCFC7" w14:textId="77777777" w:rsidR="00227223" w:rsidRPr="003D6B8D" w:rsidRDefault="00227223" w:rsidP="00227223">
      <w:pPr>
        <w:tabs>
          <w:tab w:val="clear" w:pos="567"/>
          <w:tab w:val="clear" w:pos="1134"/>
          <w:tab w:val="clear" w:pos="2268"/>
        </w:tabs>
        <w:spacing w:before="120" w:after="120"/>
        <w:ind w:left="567" w:firstLine="567"/>
        <w:rPr>
          <w:rFonts w:asciiTheme="majorBidi" w:eastAsiaTheme="minorHAnsi" w:hAnsiTheme="majorBidi" w:cstheme="majorBidi"/>
          <w:color w:val="000000" w:themeColor="text1"/>
          <w:kern w:val="2"/>
          <w:lang w:eastAsia="zh-CN"/>
        </w:rPr>
      </w:pPr>
      <w:r w:rsidRPr="003D6B8D">
        <w:rPr>
          <w:rFonts w:asciiTheme="majorBidi" w:eastAsiaTheme="minorHAnsi" w:hAnsiTheme="majorBidi" w:cstheme="majorBidi"/>
          <w:kern w:val="2"/>
          <w:lang w:eastAsia="zh-CN"/>
        </w:rPr>
        <w:t>(j)</w:t>
      </w:r>
      <w:r w:rsidRPr="003D6B8D">
        <w:rPr>
          <w:rFonts w:asciiTheme="majorBidi" w:eastAsiaTheme="minorHAnsi" w:hAnsiTheme="majorBidi" w:cstheme="majorBidi"/>
          <w:kern w:val="2"/>
          <w:lang w:eastAsia="zh-CN"/>
        </w:rPr>
        <w:tab/>
      </w:r>
      <w:r w:rsidRPr="003D6B8D">
        <w:rPr>
          <w:rFonts w:asciiTheme="majorBidi" w:eastAsiaTheme="minorHAnsi" w:hAnsiTheme="majorBidi" w:cstheme="majorBidi"/>
          <w:color w:val="000000" w:themeColor="text1"/>
          <w:kern w:val="2"/>
          <w:lang w:eastAsia="zh-CN"/>
        </w:rPr>
        <w:t>поощрение в соответствующих случаях совместно с организациями сферы здравоохранения включения связанных с биоразнообразием параметров, индикаторов и инструментов в стратегии, планы и программы охраны здоровья и, с другой стороны, включение связанных со здравоохранением параметров, индикаторов и инструментов в стратегии, планы и программы в области биоразнообразия в рамках существующих мандатов;</w:t>
      </w:r>
    </w:p>
    <w:p w14:paraId="682ED204" w14:textId="77777777" w:rsidR="00227223" w:rsidRPr="003D6B8D" w:rsidRDefault="00227223" w:rsidP="00227223">
      <w:pPr>
        <w:tabs>
          <w:tab w:val="clear" w:pos="567"/>
          <w:tab w:val="clear" w:pos="1134"/>
          <w:tab w:val="clear" w:pos="2268"/>
        </w:tabs>
        <w:spacing w:before="120" w:after="120"/>
        <w:ind w:left="567" w:firstLine="567"/>
        <w:rPr>
          <w:rFonts w:asciiTheme="majorBidi" w:eastAsiaTheme="minorHAnsi" w:hAnsiTheme="majorBidi" w:cstheme="majorBidi"/>
          <w:kern w:val="2"/>
          <w:lang w:eastAsia="zh-CN"/>
        </w:rPr>
      </w:pPr>
      <w:r w:rsidRPr="003D6B8D">
        <w:rPr>
          <w:rFonts w:asciiTheme="majorBidi" w:eastAsiaTheme="minorHAnsi" w:hAnsiTheme="majorBidi" w:cstheme="majorBidi"/>
          <w:kern w:val="2"/>
        </w:rPr>
        <w:t>(k)</w:t>
      </w:r>
      <w:r w:rsidRPr="003D6B8D">
        <w:rPr>
          <w:rFonts w:asciiTheme="majorBidi" w:eastAsiaTheme="minorHAnsi" w:hAnsiTheme="majorBidi" w:cstheme="majorBidi"/>
          <w:kern w:val="2"/>
        </w:rPr>
        <w:tab/>
      </w:r>
      <w:r w:rsidRPr="003D6B8D">
        <w:rPr>
          <w:rFonts w:asciiTheme="majorBidi" w:eastAsiaTheme="minorHAnsi" w:hAnsiTheme="majorBidi" w:cstheme="majorBidi"/>
          <w:color w:val="000000" w:themeColor="text1"/>
          <w:kern w:val="2"/>
          <w:lang w:eastAsia="zh-CN"/>
        </w:rPr>
        <w:t xml:space="preserve">поддержка </w:t>
      </w:r>
      <w:r w:rsidRPr="003D6B8D">
        <w:rPr>
          <w:rFonts w:asciiTheme="majorBidi" w:eastAsiaTheme="minorHAnsi" w:hAnsiTheme="majorBidi" w:cstheme="majorBidi"/>
          <w:kern w:val="2"/>
        </w:rPr>
        <w:t>разработки информационных материалов для конкретных секторов, таких как информационные бюллетени, в целях учета взаимосвязей между биоразнообразием и здравоохранением в деятельности соответствующих секторов</w:t>
      </w:r>
      <w:r w:rsidR="00172534">
        <w:rPr>
          <w:rFonts w:asciiTheme="majorBidi" w:eastAsiaTheme="minorHAnsi" w:hAnsiTheme="majorBidi" w:cstheme="majorBidi"/>
          <w:kern w:val="2"/>
        </w:rPr>
        <w:t>, в соответствии с решениями, принятыми на национальном уровне</w:t>
      </w:r>
      <w:r w:rsidRPr="003D6B8D">
        <w:rPr>
          <w:rFonts w:asciiTheme="majorBidi" w:eastAsiaTheme="minorHAnsi" w:hAnsiTheme="majorBidi" w:cstheme="majorBidi"/>
          <w:kern w:val="2"/>
          <w:vertAlign w:val="superscript"/>
        </w:rPr>
        <w:footnoteReference w:id="25"/>
      </w:r>
      <w:r w:rsidRPr="003D6B8D">
        <w:rPr>
          <w:rFonts w:asciiTheme="majorBidi" w:eastAsiaTheme="minorHAnsi" w:hAnsiTheme="majorBidi" w:cstheme="majorBidi"/>
          <w:kern w:val="2"/>
        </w:rPr>
        <w:t>;</w:t>
      </w:r>
    </w:p>
    <w:p w14:paraId="673BE3A7" w14:textId="77777777" w:rsidR="00227223" w:rsidRPr="003D6B8D" w:rsidRDefault="00227223" w:rsidP="00227223">
      <w:pPr>
        <w:tabs>
          <w:tab w:val="clear" w:pos="567"/>
          <w:tab w:val="clear" w:pos="1134"/>
          <w:tab w:val="clear" w:pos="2268"/>
        </w:tabs>
        <w:spacing w:before="120" w:after="120"/>
        <w:ind w:left="567" w:firstLine="567"/>
        <w:rPr>
          <w:rFonts w:asciiTheme="majorBidi" w:eastAsiaTheme="minorHAnsi" w:hAnsiTheme="majorBidi" w:cstheme="majorBidi"/>
          <w:color w:val="000000" w:themeColor="text1"/>
          <w:kern w:val="2"/>
          <w:lang w:eastAsia="zh-CN"/>
        </w:rPr>
      </w:pPr>
      <w:r w:rsidRPr="003D6B8D">
        <w:rPr>
          <w:rFonts w:asciiTheme="majorBidi" w:eastAsiaTheme="minorHAnsi" w:hAnsiTheme="majorBidi" w:cstheme="majorBidi"/>
          <w:color w:val="000000" w:themeColor="text1"/>
          <w:kern w:val="2"/>
          <w:lang w:eastAsia="zh-CN"/>
        </w:rPr>
        <w:t>(l)</w:t>
      </w:r>
      <w:r w:rsidRPr="003D6B8D">
        <w:rPr>
          <w:rFonts w:asciiTheme="majorBidi" w:eastAsiaTheme="minorHAnsi" w:hAnsiTheme="majorBidi" w:cstheme="majorBidi"/>
          <w:color w:val="000000" w:themeColor="text1"/>
          <w:kern w:val="2"/>
          <w:lang w:eastAsia="zh-CN"/>
        </w:rPr>
        <w:tab/>
        <w:t xml:space="preserve">расширение международного сотрудничества по оказанию поддержки развивающимся странам в решении стоящих перед ними конкретных задач, связанных с охраной окружающей среды и здравоохранением, в том числе в реализации концепции «Единое здоровье» и других </w:t>
      </w:r>
      <w:r w:rsidRPr="003D6B8D">
        <w:rPr>
          <w:rFonts w:asciiTheme="majorBidi" w:eastAsiaTheme="minorHAnsi" w:hAnsiTheme="majorBidi" w:cstheme="majorBidi"/>
          <w:snapToGrid w:val="0"/>
          <w:kern w:val="2"/>
          <w:szCs w:val="18"/>
        </w:rPr>
        <w:t xml:space="preserve">комплексных </w:t>
      </w:r>
      <w:r w:rsidRPr="003D6B8D">
        <w:rPr>
          <w:rFonts w:asciiTheme="majorBidi" w:eastAsiaTheme="minorEastAsia" w:hAnsiTheme="majorBidi" w:cstheme="majorBidi"/>
          <w:kern w:val="2"/>
          <w:lang w:eastAsia="zh-CN"/>
        </w:rPr>
        <w:t>подходов в соответствии с применимым международным и национальным законодательством</w:t>
      </w:r>
      <w:r w:rsidRPr="003D6B8D">
        <w:rPr>
          <w:rFonts w:asciiTheme="majorBidi" w:eastAsiaTheme="minorHAnsi" w:hAnsiTheme="majorBidi" w:cstheme="majorBidi"/>
          <w:color w:val="000000" w:themeColor="text1"/>
          <w:kern w:val="2"/>
          <w:lang w:eastAsia="zh-CN"/>
        </w:rPr>
        <w:t>;</w:t>
      </w:r>
    </w:p>
    <w:p w14:paraId="7F9975B3" w14:textId="77777777" w:rsidR="00227223" w:rsidRPr="003D6B8D" w:rsidRDefault="00227223" w:rsidP="00227223">
      <w:pPr>
        <w:tabs>
          <w:tab w:val="clear" w:pos="567"/>
          <w:tab w:val="clear" w:pos="1134"/>
          <w:tab w:val="clear" w:pos="2268"/>
        </w:tabs>
        <w:spacing w:before="120" w:after="120"/>
        <w:ind w:left="567" w:firstLine="567"/>
        <w:rPr>
          <w:rFonts w:asciiTheme="majorBidi" w:eastAsiaTheme="minorHAnsi" w:hAnsiTheme="majorBidi" w:cstheme="majorBidi"/>
          <w:color w:val="000000" w:themeColor="text1"/>
          <w:kern w:val="2"/>
          <w:lang w:eastAsia="zh-CN"/>
        </w:rPr>
      </w:pPr>
      <w:r w:rsidRPr="003D6B8D">
        <w:rPr>
          <w:rFonts w:asciiTheme="majorBidi" w:eastAsiaTheme="minorHAnsi" w:hAnsiTheme="majorBidi" w:cstheme="majorBidi"/>
          <w:color w:val="000000" w:themeColor="text1"/>
          <w:kern w:val="2"/>
          <w:lang w:eastAsia="zh-CN"/>
        </w:rPr>
        <w:t>(m)</w:t>
      </w:r>
      <w:r w:rsidRPr="003D6B8D">
        <w:rPr>
          <w:rFonts w:asciiTheme="majorBidi" w:eastAsiaTheme="minorHAnsi" w:hAnsiTheme="majorBidi" w:cstheme="majorBidi"/>
          <w:color w:val="000000" w:themeColor="text1"/>
          <w:kern w:val="2"/>
          <w:lang w:eastAsia="zh-CN"/>
        </w:rPr>
        <w:tab/>
        <w:t>поощрение сотрудничества между национальными координаторами соответствующих многосторонних соглашений об охране окружающей среды и здравоохранении в отношении действий, касающихся</w:t>
      </w:r>
      <w:r w:rsidRPr="003D6B8D">
        <w:rPr>
          <w:rFonts w:asciiTheme="majorBidi" w:eastAsiaTheme="minorHAnsi" w:hAnsiTheme="majorBidi" w:cstheme="majorBidi"/>
          <w:kern w:val="2"/>
        </w:rPr>
        <w:t xml:space="preserve"> взаимосвязей между биоразнообразием и здравоохранением, в том числе посредством участия в </w:t>
      </w:r>
      <w:proofErr w:type="spellStart"/>
      <w:r w:rsidRPr="003D6B8D">
        <w:rPr>
          <w:rFonts w:asciiTheme="majorBidi" w:eastAsiaTheme="minorHAnsi" w:hAnsiTheme="majorBidi" w:cstheme="majorBidi"/>
          <w:kern w:val="2"/>
        </w:rPr>
        <w:t>межсекторальных</w:t>
      </w:r>
      <w:proofErr w:type="spellEnd"/>
      <w:r w:rsidRPr="003D6B8D">
        <w:rPr>
          <w:rFonts w:asciiTheme="majorBidi" w:eastAsiaTheme="minorHAnsi" w:hAnsiTheme="majorBidi" w:cstheme="majorBidi"/>
          <w:kern w:val="2"/>
        </w:rPr>
        <w:t xml:space="preserve"> мероприятиях на основе подхода, предполагающего участие всего общества</w:t>
      </w:r>
      <w:r w:rsidRPr="003D6B8D">
        <w:rPr>
          <w:rFonts w:asciiTheme="majorBidi" w:eastAsiaTheme="minorHAnsi" w:hAnsiTheme="majorBidi" w:cstheme="majorBidi"/>
          <w:color w:val="000000" w:themeColor="text1"/>
          <w:kern w:val="2"/>
          <w:lang w:eastAsia="zh-CN"/>
        </w:rPr>
        <w:t>.</w:t>
      </w:r>
    </w:p>
    <w:p w14:paraId="3D4553C8" w14:textId="77777777" w:rsidR="00227223" w:rsidRPr="003D6B8D" w:rsidRDefault="00227223" w:rsidP="00227223">
      <w:pPr>
        <w:keepNext/>
        <w:tabs>
          <w:tab w:val="clear" w:pos="567"/>
          <w:tab w:val="clear" w:pos="1134"/>
          <w:tab w:val="clear" w:pos="1701"/>
          <w:tab w:val="clear" w:pos="2268"/>
        </w:tabs>
        <w:spacing w:after="160"/>
        <w:ind w:left="567" w:hanging="567"/>
        <w:jc w:val="left"/>
        <w:outlineLvl w:val="1"/>
        <w:rPr>
          <w:rFonts w:eastAsiaTheme="minorEastAsia"/>
          <w:b/>
          <w:bCs/>
          <w:kern w:val="2"/>
          <w:sz w:val="24"/>
          <w:szCs w:val="24"/>
          <w:lang w:eastAsia="zh-CN"/>
        </w:rPr>
      </w:pPr>
      <w:r w:rsidRPr="003D6B8D">
        <w:rPr>
          <w:rFonts w:eastAsiaTheme="minorEastAsia"/>
          <w:b/>
          <w:bCs/>
          <w:kern w:val="2"/>
          <w:sz w:val="24"/>
          <w:szCs w:val="24"/>
          <w:lang w:eastAsia="zh-CN"/>
        </w:rPr>
        <w:t>B.</w:t>
      </w:r>
      <w:r w:rsidRPr="003D6B8D">
        <w:rPr>
          <w:rFonts w:asciiTheme="minorHAnsi" w:eastAsiaTheme="minorEastAsia" w:hAnsiTheme="minorHAnsi" w:cstheme="minorBidi"/>
          <w:kern w:val="2"/>
          <w:sz w:val="24"/>
          <w:szCs w:val="24"/>
          <w:lang w:eastAsia="zh-CN"/>
        </w:rPr>
        <w:tab/>
      </w:r>
      <w:r w:rsidRPr="003D6B8D">
        <w:rPr>
          <w:rFonts w:eastAsiaTheme="minorEastAsia"/>
          <w:b/>
          <w:bCs/>
          <w:kern w:val="2"/>
          <w:sz w:val="24"/>
          <w:szCs w:val="24"/>
          <w:lang w:eastAsia="zh-CN"/>
        </w:rPr>
        <w:t>Действия по включению взаимосвязей между биоразнообразием и здравоохранением в процесс осуществления Куньминско-Монреальской глобальной рамочной программы в области биоразнообразия</w:t>
      </w:r>
    </w:p>
    <w:p w14:paraId="27ABEDF5" w14:textId="77777777" w:rsidR="00227223" w:rsidRPr="003D6B8D" w:rsidRDefault="00227223" w:rsidP="00227223">
      <w:pPr>
        <w:numPr>
          <w:ilvl w:val="0"/>
          <w:numId w:val="95"/>
        </w:numPr>
        <w:tabs>
          <w:tab w:val="clear" w:pos="567"/>
          <w:tab w:val="clear" w:pos="1701"/>
          <w:tab w:val="clear" w:pos="2268"/>
        </w:tabs>
        <w:spacing w:before="120" w:after="120"/>
        <w:ind w:left="567" w:firstLine="0"/>
        <w:rPr>
          <w:rFonts w:eastAsia="Times New Roman"/>
          <w:snapToGrid w:val="0"/>
          <w:szCs w:val="18"/>
        </w:rPr>
      </w:pPr>
      <w:r w:rsidRPr="003D6B8D">
        <w:rPr>
          <w:rFonts w:eastAsia="Times New Roman"/>
          <w:snapToGrid w:val="0"/>
          <w:szCs w:val="18"/>
        </w:rPr>
        <w:t>Взаимосвязи между биоразнообразием и здравоохранением</w:t>
      </w:r>
      <w:r w:rsidRPr="003D6B8D">
        <w:rPr>
          <w:rFonts w:eastAsia="Times New Roman"/>
          <w:snapToGrid w:val="0"/>
          <w:szCs w:val="18"/>
          <w:lang w:eastAsia="zh-CN"/>
        </w:rPr>
        <w:t xml:space="preserve"> </w:t>
      </w:r>
      <w:r w:rsidRPr="003D6B8D">
        <w:rPr>
          <w:rFonts w:eastAsia="Times New Roman"/>
          <w:snapToGrid w:val="0"/>
          <w:szCs w:val="18"/>
        </w:rPr>
        <w:t>признаны в</w:t>
      </w:r>
      <w:r w:rsidRPr="003D6B8D">
        <w:rPr>
          <w:rFonts w:eastAsia="Times New Roman"/>
          <w:snapToGrid w:val="0"/>
          <w:color w:val="000000"/>
          <w:szCs w:val="18"/>
        </w:rPr>
        <w:t xml:space="preserve"> Рамочной программе в области биоразнообразия</w:t>
      </w:r>
      <w:r w:rsidRPr="003D6B8D">
        <w:rPr>
          <w:rFonts w:eastAsia="Times New Roman"/>
          <w:snapToGrid w:val="0"/>
          <w:szCs w:val="18"/>
        </w:rPr>
        <w:t xml:space="preserve"> в качестве одного из соображений, связанных с ее осуществлением, следующим образом:</w:t>
      </w:r>
    </w:p>
    <w:p w14:paraId="09D4A2BA" w14:textId="77777777" w:rsidR="00227223" w:rsidRPr="003D6B8D" w:rsidRDefault="00227223" w:rsidP="00227223">
      <w:pPr>
        <w:tabs>
          <w:tab w:val="clear" w:pos="567"/>
          <w:tab w:val="clear" w:pos="1701"/>
          <w:tab w:val="clear" w:pos="2268"/>
        </w:tabs>
        <w:spacing w:before="120" w:after="120"/>
        <w:ind w:left="1134"/>
        <w:rPr>
          <w:rFonts w:eastAsia="Times New Roman"/>
          <w:snapToGrid w:val="0"/>
          <w:szCs w:val="18"/>
        </w:rPr>
      </w:pPr>
      <w:r w:rsidRPr="003D6B8D">
        <w:rPr>
          <w:rFonts w:eastAsia="Times New Roman"/>
          <w:snapToGrid w:val="0"/>
          <w:szCs w:val="18"/>
        </w:rPr>
        <w:t xml:space="preserve">Рамочная программа признает взаимосвязь между биоразнообразием, здоровьем и тремя целями Конвенции. Рамочная программа должна осуществляться с учетом подхода «Единое здоровье» наряду с другими комплексными подходами, которые основаны на научных данных, мобилизуют многочисленные секторы, дисциплины и сообщества для совместной работы и направлены на достижение оптимального уровня здоровья человека, животных и экосистем и обеспечение устойчивого баланса между этими тремя составляющими, признавая необходимость равноправного доступа к инструментам и технологиям, включая лекарственные препараты, вакцины и другую медицинскую продукцию, связанные с биоразнообразием, и при этом подчеркивают настоятельную необходимость снижения нагрузки на биоразнообразие и сокращения масштабов деградации окружающей среды в целях снижения рисков для здоровья, а </w:t>
      </w:r>
      <w:r w:rsidRPr="003D6B8D">
        <w:rPr>
          <w:rFonts w:eastAsia="Times New Roman"/>
          <w:snapToGrid w:val="0"/>
          <w:szCs w:val="18"/>
        </w:rPr>
        <w:lastRenderedPageBreak/>
        <w:t>также в соответствующих случаях необходимость разработки практических механизмов регулирования доступа и совместного использования выгод</w:t>
      </w:r>
      <w:r w:rsidRPr="003D6B8D">
        <w:rPr>
          <w:rFonts w:eastAsia="Times New Roman"/>
          <w:snapToGrid w:val="0"/>
          <w:szCs w:val="18"/>
          <w:vertAlign w:val="superscript"/>
        </w:rPr>
        <w:footnoteReference w:id="26"/>
      </w:r>
      <w:r w:rsidRPr="003D6B8D">
        <w:rPr>
          <w:rFonts w:eastAsia="Times New Roman"/>
          <w:snapToGrid w:val="0"/>
          <w:szCs w:val="18"/>
        </w:rPr>
        <w:t>.</w:t>
      </w:r>
    </w:p>
    <w:p w14:paraId="3D73816D" w14:textId="77777777" w:rsidR="00227223" w:rsidRDefault="00227223" w:rsidP="00227223">
      <w:pPr>
        <w:numPr>
          <w:ilvl w:val="0"/>
          <w:numId w:val="95"/>
        </w:numPr>
        <w:tabs>
          <w:tab w:val="clear" w:pos="567"/>
          <w:tab w:val="clear" w:pos="1701"/>
          <w:tab w:val="clear" w:pos="2268"/>
        </w:tabs>
        <w:spacing w:before="120" w:after="120"/>
        <w:ind w:left="567" w:firstLine="0"/>
        <w:rPr>
          <w:rFonts w:eastAsia="Times New Roman"/>
          <w:snapToGrid w:val="0"/>
          <w:szCs w:val="18"/>
        </w:rPr>
      </w:pPr>
      <w:r w:rsidRPr="003D6B8D">
        <w:rPr>
          <w:rFonts w:eastAsiaTheme="minorEastAsia"/>
          <w:snapToGrid w:val="0"/>
          <w:kern w:val="2"/>
          <w:szCs w:val="18"/>
          <w:lang w:eastAsia="zh-CN"/>
        </w:rPr>
        <w:t>Право человека на чистую, здоровую и устойчивую окружающую среду</w:t>
      </w:r>
      <w:r w:rsidRPr="003D6B8D">
        <w:rPr>
          <w:rFonts w:eastAsia="Times New Roman"/>
          <w:snapToGrid w:val="0"/>
          <w:szCs w:val="18"/>
        </w:rPr>
        <w:t xml:space="preserve"> также признается в Рамочной программе</w:t>
      </w:r>
      <w:r w:rsidRPr="003D6B8D">
        <w:rPr>
          <w:rFonts w:eastAsia="Times New Roman"/>
          <w:snapToGrid w:val="0"/>
          <w:szCs w:val="18"/>
          <w:vertAlign w:val="superscript"/>
        </w:rPr>
        <w:footnoteReference w:id="27"/>
      </w:r>
      <w:r w:rsidRPr="003D6B8D">
        <w:rPr>
          <w:rFonts w:eastAsia="Times New Roman"/>
          <w:snapToGrid w:val="0"/>
          <w:szCs w:val="18"/>
        </w:rPr>
        <w:t>.</w:t>
      </w:r>
    </w:p>
    <w:p w14:paraId="133913DC" w14:textId="77777777" w:rsidR="00D77867" w:rsidRPr="003D6B8D" w:rsidRDefault="00D77867" w:rsidP="00227223">
      <w:pPr>
        <w:numPr>
          <w:ilvl w:val="0"/>
          <w:numId w:val="95"/>
        </w:numPr>
        <w:tabs>
          <w:tab w:val="clear" w:pos="567"/>
          <w:tab w:val="clear" w:pos="1701"/>
          <w:tab w:val="clear" w:pos="2268"/>
        </w:tabs>
        <w:spacing w:before="120" w:after="120"/>
        <w:ind w:left="567" w:firstLine="0"/>
        <w:rPr>
          <w:rFonts w:eastAsia="Times New Roman"/>
          <w:snapToGrid w:val="0"/>
          <w:szCs w:val="18"/>
        </w:rPr>
      </w:pPr>
      <w:r w:rsidRPr="003D6B8D">
        <w:rPr>
          <w:rFonts w:eastAsia="Times New Roman"/>
          <w:snapToGrid w:val="0"/>
          <w:szCs w:val="18"/>
        </w:rPr>
        <w:t>Поскольку здоровье окружающей среды и здоровье и благополучие всех видов взаимосвязаны, все действия по осуществлению Рамочной программы будут приносить сопутствующие выгоды для всех видов и для здоровья человека. Действия по учету взаимосвязей между биоразнообразием и здравоохранением в процессе осуществления Рамочной программы представлены в таблице ниже</w:t>
      </w:r>
      <w:r>
        <w:rPr>
          <w:rFonts w:eastAsia="Times New Roman"/>
          <w:snapToGrid w:val="0"/>
          <w:szCs w:val="18"/>
        </w:rPr>
        <w:t>.</w:t>
      </w:r>
    </w:p>
    <w:p w14:paraId="0FBB898F" w14:textId="77777777" w:rsidR="00227223" w:rsidRDefault="00227223" w:rsidP="00D77867">
      <w:pPr>
        <w:spacing w:before="120" w:after="120"/>
        <w:ind w:left="567"/>
        <w:rPr>
          <w:rFonts w:eastAsia="Times New Roman"/>
          <w:szCs w:val="24"/>
        </w:rPr>
      </w:pPr>
    </w:p>
    <w:p w14:paraId="2898F3FD" w14:textId="77777777" w:rsidR="00D77867" w:rsidRDefault="00D77867" w:rsidP="00D77867">
      <w:pPr>
        <w:spacing w:before="120" w:after="120"/>
        <w:ind w:left="567"/>
        <w:rPr>
          <w:rFonts w:eastAsia="Times New Roman"/>
          <w:szCs w:val="24"/>
        </w:rPr>
        <w:sectPr w:rsidR="00D77867" w:rsidSect="00E82362">
          <w:headerReference w:type="even" r:id="rId30"/>
          <w:headerReference w:type="default" r:id="rId31"/>
          <w:footerReference w:type="even" r:id="rId32"/>
          <w:footerReference w:type="default" r:id="rId33"/>
          <w:headerReference w:type="first" r:id="rId34"/>
          <w:pgSz w:w="12240" w:h="15840"/>
          <w:pgMar w:top="1134" w:right="1440" w:bottom="1134" w:left="1440" w:header="709" w:footer="709" w:gutter="0"/>
          <w:cols w:space="708"/>
          <w:titlePg/>
          <w:docGrid w:linePitch="360"/>
        </w:sectPr>
      </w:pPr>
    </w:p>
    <w:p w14:paraId="0ED4FDDD" w14:textId="77777777" w:rsidR="0025755C" w:rsidRPr="003D6B8D" w:rsidRDefault="0025755C" w:rsidP="0025755C">
      <w:pPr>
        <w:tabs>
          <w:tab w:val="clear" w:pos="567"/>
          <w:tab w:val="clear" w:pos="1134"/>
          <w:tab w:val="clear" w:pos="1701"/>
          <w:tab w:val="clear" w:pos="2268"/>
        </w:tabs>
        <w:ind w:left="-284"/>
        <w:jc w:val="left"/>
        <w:rPr>
          <w:rFonts w:eastAsiaTheme="minorEastAsia"/>
          <w:b/>
          <w:bCs/>
          <w:kern w:val="2"/>
          <w:lang w:eastAsia="zh-CN"/>
        </w:rPr>
      </w:pPr>
      <w:r w:rsidRPr="003D6B8D">
        <w:rPr>
          <w:rFonts w:eastAsiaTheme="minorEastAsia"/>
          <w:b/>
          <w:bCs/>
          <w:kern w:val="2"/>
          <w:lang w:eastAsia="zh-CN"/>
        </w:rPr>
        <w:lastRenderedPageBreak/>
        <w:t>Действия по учету взаимосвязей между биоразнообразием и здравоохранением в процессе осуществления</w:t>
      </w:r>
    </w:p>
    <w:p w14:paraId="1C1BCFAB" w14:textId="77777777" w:rsidR="0025755C" w:rsidRPr="003D6B8D" w:rsidRDefault="0025755C" w:rsidP="0025755C">
      <w:pPr>
        <w:tabs>
          <w:tab w:val="clear" w:pos="567"/>
          <w:tab w:val="clear" w:pos="1134"/>
          <w:tab w:val="clear" w:pos="1701"/>
          <w:tab w:val="clear" w:pos="2268"/>
        </w:tabs>
        <w:spacing w:after="120"/>
        <w:ind w:left="-284"/>
        <w:jc w:val="left"/>
        <w:rPr>
          <w:rFonts w:eastAsiaTheme="minorEastAsia"/>
          <w:b/>
          <w:bCs/>
          <w:kern w:val="2"/>
          <w:lang w:eastAsia="zh-CN"/>
        </w:rPr>
      </w:pPr>
      <w:r w:rsidRPr="003D6B8D">
        <w:rPr>
          <w:rFonts w:eastAsiaTheme="minorEastAsia"/>
          <w:b/>
          <w:bCs/>
          <w:kern w:val="2"/>
          <w:lang w:eastAsia="zh-CN"/>
        </w:rPr>
        <w:t xml:space="preserve">Куньминско-Монреальской глобальной рамочной программы в области биоразнообразия </w:t>
      </w:r>
    </w:p>
    <w:tbl>
      <w:tblPr>
        <w:tblStyle w:val="TableGrid3"/>
        <w:tblW w:w="5209" w:type="pct"/>
        <w:tblInd w:w="-289" w:type="dxa"/>
        <w:tblLayout w:type="fixed"/>
        <w:tblLook w:val="04A0" w:firstRow="1" w:lastRow="0" w:firstColumn="1" w:lastColumn="0" w:noHBand="0" w:noVBand="1"/>
      </w:tblPr>
      <w:tblGrid>
        <w:gridCol w:w="2980"/>
        <w:gridCol w:w="3826"/>
        <w:gridCol w:w="7323"/>
      </w:tblGrid>
      <w:tr w:rsidR="0025755C" w:rsidRPr="003D6B8D" w14:paraId="7646F4D8" w14:textId="77777777" w:rsidTr="00FA4EE3">
        <w:trPr>
          <w:tblHeader/>
        </w:trPr>
        <w:tc>
          <w:tcPr>
            <w:tcW w:w="2980" w:type="dxa"/>
          </w:tcPr>
          <w:p w14:paraId="71FA986D" w14:textId="77777777" w:rsidR="0025755C" w:rsidRPr="003D6B8D" w:rsidRDefault="0025755C" w:rsidP="00FA4EE3">
            <w:pPr>
              <w:tabs>
                <w:tab w:val="clear" w:pos="567"/>
                <w:tab w:val="clear" w:pos="1134"/>
                <w:tab w:val="clear" w:pos="1701"/>
                <w:tab w:val="clear" w:pos="2268"/>
              </w:tabs>
              <w:spacing w:after="40"/>
              <w:jc w:val="left"/>
              <w:rPr>
                <w:rFonts w:asciiTheme="majorBidi" w:eastAsiaTheme="minorEastAsia" w:hAnsiTheme="majorBidi" w:cstheme="majorBidi"/>
                <w:i/>
                <w:iCs/>
                <w:color w:val="000000" w:themeColor="text1"/>
                <w:kern w:val="2"/>
                <w:sz w:val="20"/>
                <w:szCs w:val="20"/>
                <w:lang w:eastAsia="zh-CN"/>
              </w:rPr>
            </w:pPr>
            <w:r w:rsidRPr="003D6B8D">
              <w:rPr>
                <w:rFonts w:asciiTheme="majorBidi" w:eastAsiaTheme="minorEastAsia" w:hAnsiTheme="majorBidi" w:cstheme="majorBidi"/>
                <w:i/>
                <w:iCs/>
                <w:color w:val="000000" w:themeColor="text1"/>
                <w:kern w:val="2"/>
                <w:sz w:val="20"/>
                <w:szCs w:val="20"/>
                <w:lang w:eastAsia="zh-CN"/>
              </w:rPr>
              <w:t xml:space="preserve">Задачи Рамочной </w:t>
            </w:r>
            <w:proofErr w:type="spellStart"/>
            <w:r w:rsidRPr="003D6B8D">
              <w:rPr>
                <w:rFonts w:asciiTheme="majorBidi" w:eastAsiaTheme="minorEastAsia" w:hAnsiTheme="majorBidi" w:cstheme="majorBidi"/>
                <w:i/>
                <w:iCs/>
                <w:color w:val="000000" w:themeColor="text1"/>
                <w:kern w:val="2"/>
                <w:sz w:val="20"/>
                <w:szCs w:val="20"/>
                <w:lang w:eastAsia="zh-CN"/>
              </w:rPr>
              <w:t>программы</w:t>
            </w:r>
            <w:r w:rsidRPr="003D6B8D">
              <w:rPr>
                <w:rFonts w:asciiTheme="majorBidi" w:eastAsiaTheme="minorEastAsia" w:hAnsiTheme="majorBidi" w:cstheme="majorBidi"/>
                <w:i/>
                <w:iCs/>
                <w:color w:val="000000" w:themeColor="text1"/>
                <w:kern w:val="2"/>
                <w:sz w:val="20"/>
                <w:szCs w:val="20"/>
                <w:vertAlign w:val="superscript"/>
                <w:lang w:eastAsia="zh-CN"/>
              </w:rPr>
              <w:t>a</w:t>
            </w:r>
            <w:proofErr w:type="spellEnd"/>
          </w:p>
        </w:tc>
        <w:tc>
          <w:tcPr>
            <w:tcW w:w="3826" w:type="dxa"/>
          </w:tcPr>
          <w:p w14:paraId="35B68E7A" w14:textId="77777777" w:rsidR="0025755C" w:rsidRPr="003D6B8D" w:rsidRDefault="0025755C" w:rsidP="00A44830">
            <w:pPr>
              <w:tabs>
                <w:tab w:val="clear" w:pos="567"/>
                <w:tab w:val="clear" w:pos="1134"/>
                <w:tab w:val="clear" w:pos="1701"/>
                <w:tab w:val="clear" w:pos="2268"/>
              </w:tabs>
              <w:spacing w:after="40"/>
              <w:jc w:val="left"/>
              <w:rPr>
                <w:rFonts w:asciiTheme="majorBidi" w:eastAsiaTheme="minorEastAsia" w:hAnsiTheme="majorBidi" w:cstheme="majorBidi"/>
                <w:i/>
                <w:iCs/>
                <w:color w:val="000000" w:themeColor="text1"/>
                <w:kern w:val="2"/>
                <w:sz w:val="20"/>
                <w:szCs w:val="20"/>
                <w:lang w:eastAsia="zh-CN"/>
              </w:rPr>
            </w:pPr>
            <w:r w:rsidRPr="003D6B8D">
              <w:rPr>
                <w:rFonts w:asciiTheme="majorBidi" w:eastAsiaTheme="minorEastAsia" w:hAnsiTheme="majorBidi" w:cstheme="majorBidi"/>
                <w:i/>
                <w:iCs/>
                <w:color w:val="000000" w:themeColor="text1"/>
                <w:kern w:val="2"/>
                <w:sz w:val="20"/>
                <w:szCs w:val="20"/>
                <w:lang w:eastAsia="zh-CN"/>
              </w:rPr>
              <w:t xml:space="preserve">Связь со </w:t>
            </w:r>
            <w:proofErr w:type="spellStart"/>
            <w:r w:rsidR="00A44830">
              <w:rPr>
                <w:rFonts w:asciiTheme="majorBidi" w:eastAsiaTheme="minorEastAsia" w:hAnsiTheme="majorBidi" w:cstheme="majorBidi"/>
                <w:i/>
                <w:iCs/>
                <w:color w:val="000000" w:themeColor="text1"/>
                <w:kern w:val="2"/>
                <w:sz w:val="20"/>
                <w:szCs w:val="20"/>
                <w:lang w:eastAsia="zh-CN"/>
              </w:rPr>
              <w:t>здоровьем</w:t>
            </w:r>
            <w:r w:rsidRPr="003D6B8D">
              <w:rPr>
                <w:rFonts w:asciiTheme="majorBidi" w:eastAsiaTheme="minorEastAsia" w:hAnsiTheme="majorBidi" w:cstheme="majorBidi"/>
                <w:i/>
                <w:iCs/>
                <w:color w:val="000000" w:themeColor="text1"/>
                <w:kern w:val="2"/>
                <w:sz w:val="20"/>
                <w:szCs w:val="20"/>
                <w:vertAlign w:val="superscript"/>
                <w:lang w:eastAsia="zh-CN"/>
              </w:rPr>
              <w:t>b</w:t>
            </w:r>
            <w:proofErr w:type="spellEnd"/>
          </w:p>
        </w:tc>
        <w:tc>
          <w:tcPr>
            <w:tcW w:w="7323" w:type="dxa"/>
          </w:tcPr>
          <w:p w14:paraId="3784A1FB" w14:textId="77777777" w:rsidR="0025755C" w:rsidRPr="003D6B8D" w:rsidRDefault="0025755C" w:rsidP="00FA4EE3">
            <w:pPr>
              <w:tabs>
                <w:tab w:val="clear" w:pos="567"/>
                <w:tab w:val="clear" w:pos="1134"/>
                <w:tab w:val="clear" w:pos="1701"/>
                <w:tab w:val="clear" w:pos="2268"/>
              </w:tabs>
              <w:spacing w:after="40"/>
              <w:jc w:val="left"/>
              <w:rPr>
                <w:rFonts w:asciiTheme="majorBidi" w:eastAsiaTheme="minorEastAsia" w:hAnsiTheme="majorBidi" w:cstheme="majorBidi"/>
                <w:i/>
                <w:iCs/>
                <w:color w:val="000000" w:themeColor="text1"/>
                <w:kern w:val="2"/>
                <w:sz w:val="20"/>
                <w:szCs w:val="20"/>
                <w:lang w:eastAsia="zh-CN"/>
              </w:rPr>
            </w:pPr>
            <w:r w:rsidRPr="003D6B8D">
              <w:rPr>
                <w:rFonts w:asciiTheme="majorBidi" w:eastAsiaTheme="minorEastAsia" w:hAnsiTheme="majorBidi" w:cstheme="majorBidi"/>
                <w:i/>
                <w:iCs/>
                <w:color w:val="000000" w:themeColor="text1"/>
                <w:kern w:val="2"/>
                <w:sz w:val="20"/>
                <w:szCs w:val="20"/>
                <w:lang w:eastAsia="zh-CN"/>
              </w:rPr>
              <w:t xml:space="preserve">Действия в интересах обеспечения совместных выгод для биоразнообразия и </w:t>
            </w:r>
            <w:r w:rsidR="00A44830">
              <w:rPr>
                <w:rFonts w:asciiTheme="majorBidi" w:eastAsiaTheme="minorEastAsia" w:hAnsiTheme="majorBidi" w:cstheme="majorBidi"/>
                <w:i/>
                <w:iCs/>
                <w:color w:val="000000" w:themeColor="text1"/>
                <w:kern w:val="2"/>
                <w:sz w:val="20"/>
                <w:szCs w:val="20"/>
                <w:lang w:eastAsia="zh-CN"/>
              </w:rPr>
              <w:t>здоровья</w:t>
            </w:r>
            <w:r w:rsidR="00A44830" w:rsidRPr="003D6B8D">
              <w:rPr>
                <w:rFonts w:asciiTheme="majorBidi" w:eastAsiaTheme="minorEastAsia" w:hAnsiTheme="majorBidi" w:cstheme="majorBidi"/>
                <w:i/>
                <w:iCs/>
                <w:color w:val="000000" w:themeColor="text1"/>
                <w:kern w:val="2"/>
                <w:sz w:val="20"/>
                <w:szCs w:val="20"/>
                <w:lang w:eastAsia="zh-CN"/>
              </w:rPr>
              <w:t xml:space="preserve"> </w:t>
            </w:r>
            <w:r w:rsidRPr="003D6B8D">
              <w:rPr>
                <w:rFonts w:asciiTheme="majorBidi" w:eastAsiaTheme="minorEastAsia" w:hAnsiTheme="majorBidi" w:cstheme="majorBidi"/>
                <w:i/>
                <w:iCs/>
                <w:color w:val="000000" w:themeColor="text1"/>
                <w:kern w:val="2"/>
                <w:sz w:val="20"/>
                <w:szCs w:val="20"/>
                <w:lang w:eastAsia="zh-CN"/>
              </w:rPr>
              <w:t>с учетом</w:t>
            </w:r>
            <w:r w:rsidRPr="003D6B8D">
              <w:rPr>
                <w:rFonts w:eastAsiaTheme="minorEastAsia"/>
                <w:kern w:val="2"/>
                <w:sz w:val="20"/>
                <w:szCs w:val="20"/>
                <w:lang w:eastAsia="zh-CN"/>
              </w:rPr>
              <w:t xml:space="preserve"> </w:t>
            </w:r>
            <w:r w:rsidRPr="003D6B8D">
              <w:rPr>
                <w:rFonts w:asciiTheme="majorBidi" w:eastAsiaTheme="minorEastAsia" w:hAnsiTheme="majorBidi" w:cstheme="majorBidi"/>
                <w:i/>
                <w:iCs/>
                <w:color w:val="000000" w:themeColor="text1"/>
                <w:kern w:val="2"/>
                <w:sz w:val="20"/>
                <w:szCs w:val="20"/>
                <w:lang w:eastAsia="zh-CN"/>
              </w:rPr>
              <w:t>концепции «Единое здоровье» и других комплексных подходов</w:t>
            </w:r>
          </w:p>
        </w:tc>
      </w:tr>
      <w:tr w:rsidR="0025755C" w:rsidRPr="003D6B8D" w14:paraId="01332076" w14:textId="77777777" w:rsidTr="00FA4EE3">
        <w:tc>
          <w:tcPr>
            <w:tcW w:w="14129" w:type="dxa"/>
            <w:gridSpan w:val="3"/>
          </w:tcPr>
          <w:p w14:paraId="1B2BFA6E" w14:textId="77777777"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b/>
                <w:bCs/>
                <w:sz w:val="20"/>
                <w:szCs w:val="20"/>
                <w:lang w:eastAsia="zh-CN"/>
              </w:rPr>
            </w:pPr>
            <w:r w:rsidRPr="003D6B8D">
              <w:rPr>
                <w:rFonts w:asciiTheme="majorBidi" w:eastAsiaTheme="minorEastAsia" w:hAnsiTheme="majorBidi" w:cstheme="majorBidi"/>
                <w:b/>
                <w:bCs/>
                <w:color w:val="000000" w:themeColor="text1"/>
                <w:kern w:val="2"/>
                <w:sz w:val="20"/>
                <w:szCs w:val="20"/>
                <w:lang w:eastAsia="zh-CN"/>
              </w:rPr>
              <w:t>Использование земельных и морских ресурсов</w:t>
            </w:r>
          </w:p>
        </w:tc>
      </w:tr>
      <w:tr w:rsidR="0025755C" w:rsidRPr="003D6B8D" w14:paraId="5AC543BC" w14:textId="77777777" w:rsidTr="00FA4EE3">
        <w:tc>
          <w:tcPr>
            <w:tcW w:w="2980" w:type="dxa"/>
          </w:tcPr>
          <w:p w14:paraId="217101D2" w14:textId="77777777"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bCs/>
                <w:color w:val="000000" w:themeColor="text1"/>
                <w:kern w:val="2"/>
                <w:sz w:val="20"/>
                <w:szCs w:val="20"/>
                <w:lang w:eastAsia="zh-CN"/>
              </w:rPr>
            </w:pPr>
            <w:r w:rsidRPr="003D6B8D">
              <w:rPr>
                <w:rFonts w:asciiTheme="majorBidi" w:eastAsiaTheme="minorEastAsia" w:hAnsiTheme="majorBidi" w:cstheme="majorBidi"/>
                <w:bCs/>
                <w:color w:val="000000" w:themeColor="text1"/>
                <w:kern w:val="2"/>
                <w:sz w:val="20"/>
                <w:szCs w:val="20"/>
                <w:lang w:eastAsia="zh-CN"/>
              </w:rPr>
              <w:t>Задачи 1, 2 и 3</w:t>
            </w:r>
          </w:p>
        </w:tc>
        <w:tc>
          <w:tcPr>
            <w:tcW w:w="3826" w:type="dxa"/>
          </w:tcPr>
          <w:p w14:paraId="075F9C8D" w14:textId="77777777" w:rsidR="0025755C" w:rsidRPr="003D6B8D" w:rsidRDefault="0025755C" w:rsidP="00FA4EE3">
            <w:pPr>
              <w:tabs>
                <w:tab w:val="clear" w:pos="567"/>
                <w:tab w:val="clear" w:pos="1134"/>
                <w:tab w:val="clear" w:pos="1701"/>
                <w:tab w:val="clear" w:pos="2268"/>
              </w:tabs>
              <w:jc w:val="left"/>
              <w:rPr>
                <w:rFonts w:asciiTheme="majorBidi" w:eastAsiaTheme="minorEastAsia" w:hAnsiTheme="majorBidi" w:cstheme="majorBidi"/>
                <w:kern w:val="2"/>
                <w:sz w:val="20"/>
                <w:szCs w:val="20"/>
                <w:lang w:eastAsia="zh-CN"/>
              </w:rPr>
            </w:pPr>
            <w:r w:rsidRPr="003D6B8D">
              <w:rPr>
                <w:rFonts w:asciiTheme="majorBidi" w:eastAsiaTheme="minorEastAsia" w:hAnsiTheme="majorBidi" w:cstheme="majorBidi"/>
                <w:sz w:val="20"/>
                <w:szCs w:val="20"/>
              </w:rPr>
              <w:t>Уменьшение масштабов утраты, деградации и фрагментации мест обитания диких животных и растений и вторжения в зоны с богатым биоразнообразием способствует продолжению обеспечения природой вклада на благо человека, который, в свою очередь, поддерживает здоровье и сокращает риски возникновения и передачи болезней между дикими животными, домашним скотом и людьми.</w:t>
            </w:r>
          </w:p>
        </w:tc>
        <w:tc>
          <w:tcPr>
            <w:tcW w:w="7323" w:type="dxa"/>
          </w:tcPr>
          <w:p w14:paraId="7A05823B" w14:textId="77777777" w:rsidR="0025755C" w:rsidRPr="003D6B8D" w:rsidRDefault="0025755C" w:rsidP="00FA4EE3">
            <w:pPr>
              <w:tabs>
                <w:tab w:val="clear" w:pos="567"/>
                <w:tab w:val="clear" w:pos="1134"/>
                <w:tab w:val="clear" w:pos="1701"/>
                <w:tab w:val="clear" w:pos="2268"/>
              </w:tabs>
              <w:spacing w:before="60" w:after="60"/>
              <w:jc w:val="left"/>
              <w:rPr>
                <w:rFonts w:asciiTheme="majorBidi" w:eastAsiaTheme="minorEastAsia" w:hAnsiTheme="majorBidi" w:cstheme="majorBidi"/>
                <w:sz w:val="20"/>
                <w:szCs w:val="20"/>
                <w:lang w:eastAsia="zh-CN"/>
              </w:rPr>
            </w:pPr>
            <w:r w:rsidRPr="003D6B8D">
              <w:rPr>
                <w:rFonts w:asciiTheme="majorBidi" w:eastAsiaTheme="minorEastAsia" w:hAnsiTheme="majorBidi" w:cstheme="majorBidi"/>
                <w:sz w:val="20"/>
                <w:szCs w:val="20"/>
                <w:lang w:eastAsia="zh-CN"/>
              </w:rPr>
              <w:t>1. Поощрять усилия по включению аспектов взаимосвязей между биоразнообразием и здравоохранением в планирование и политику в области пользования земельными и морскими ресурсами, планы и действия по сохранению и восстановлению для выявления потенциальных совместных выгод и компромиссных решений для биоразнообразия и здравоохранения, в том числе путем включения оценок воздействия на здоровье, в целях популяризации многочисленных аспектов здоровья и сокращения и смягчения рисков для людей, в частности для коренных народов и местных общин, женщин, детей, молодежи и пожилых людей; а также домашнего скота и диких животных и растений, принимая во внимание риски передачи заболеваний от животных человеку и от человека животным.</w:t>
            </w:r>
          </w:p>
          <w:p w14:paraId="4062120C" w14:textId="77777777" w:rsidR="0025755C" w:rsidRPr="003D6B8D" w:rsidRDefault="0025755C" w:rsidP="00FA4EE3">
            <w:pPr>
              <w:tabs>
                <w:tab w:val="clear" w:pos="567"/>
                <w:tab w:val="clear" w:pos="1134"/>
                <w:tab w:val="clear" w:pos="1701"/>
                <w:tab w:val="clear" w:pos="2268"/>
              </w:tabs>
              <w:spacing w:before="60" w:after="60"/>
              <w:jc w:val="left"/>
              <w:rPr>
                <w:rFonts w:asciiTheme="majorBidi" w:eastAsiaTheme="minorEastAsia" w:hAnsiTheme="majorBidi" w:cstheme="majorBidi"/>
                <w:sz w:val="20"/>
                <w:szCs w:val="20"/>
                <w:lang w:eastAsia="zh-CN"/>
              </w:rPr>
            </w:pPr>
            <w:r w:rsidRPr="003D6B8D">
              <w:rPr>
                <w:rFonts w:asciiTheme="majorBidi" w:eastAsiaTheme="minorEastAsia" w:hAnsiTheme="majorBidi" w:cstheme="majorBidi"/>
                <w:sz w:val="20"/>
                <w:szCs w:val="20"/>
                <w:lang w:eastAsia="zh-CN"/>
              </w:rPr>
              <w:t>2. Поощрять усилия по совершенствованию в соответствии с национальными возможностями систем мониторинга для оценки воздействия деятельности по освоению наземных и морских ресурсов, в том числе в целях сохранения и восстановления, на людей, животных и экосистемы, в том числе путем установки пунктов наблюдения в зонах высокого риска, в которых условия окружающей среды быстро меняются и могут благоприятствовать возникновению болезней.</w:t>
            </w:r>
          </w:p>
          <w:p w14:paraId="0D5B3B4B" w14:textId="77777777" w:rsidR="0025755C" w:rsidRPr="003D6B8D" w:rsidRDefault="0025755C" w:rsidP="00FA4EE3">
            <w:pPr>
              <w:tabs>
                <w:tab w:val="clear" w:pos="567"/>
                <w:tab w:val="clear" w:pos="1134"/>
                <w:tab w:val="clear" w:pos="1701"/>
                <w:tab w:val="clear" w:pos="2268"/>
              </w:tabs>
              <w:spacing w:before="60" w:after="60"/>
              <w:jc w:val="left"/>
              <w:rPr>
                <w:rFonts w:asciiTheme="majorBidi" w:eastAsiaTheme="minorEastAsia" w:hAnsiTheme="majorBidi" w:cstheme="majorBidi"/>
                <w:color w:val="000000"/>
                <w:kern w:val="22"/>
                <w:sz w:val="20"/>
                <w:szCs w:val="20"/>
                <w:lang w:eastAsia="fr-FR"/>
              </w:rPr>
            </w:pPr>
            <w:r w:rsidRPr="003D6B8D">
              <w:rPr>
                <w:rFonts w:asciiTheme="majorBidi" w:eastAsiaTheme="minorEastAsia" w:hAnsiTheme="majorBidi" w:cstheme="majorBidi"/>
                <w:color w:val="000000"/>
                <w:kern w:val="22"/>
                <w:sz w:val="20"/>
                <w:szCs w:val="20"/>
                <w:lang w:eastAsia="zh-CN"/>
              </w:rPr>
              <w:t xml:space="preserve">3. Включить аспекты взаимосвязей между биоразнообразием и здравоохранением в политику и программы в области водопользования, санитарии и гигиены </w:t>
            </w:r>
            <w:r w:rsidRPr="003D6B8D">
              <w:rPr>
                <w:rFonts w:asciiTheme="majorBidi" w:eastAsiaTheme="minorEastAsia" w:hAnsiTheme="majorBidi" w:cstheme="majorBidi"/>
                <w:sz w:val="20"/>
                <w:szCs w:val="20"/>
                <w:lang w:eastAsia="zh-CN"/>
              </w:rPr>
              <w:t>и меры по защите экосистем, обеспечивающих водные ресурсы, и устойчивому управлению ими</w:t>
            </w:r>
            <w:r w:rsidRPr="003D6B8D">
              <w:rPr>
                <w:rFonts w:asciiTheme="majorBidi" w:eastAsiaTheme="minorEastAsia" w:hAnsiTheme="majorBidi" w:cstheme="majorBidi"/>
                <w:color w:val="000000"/>
                <w:kern w:val="22"/>
                <w:sz w:val="20"/>
                <w:szCs w:val="20"/>
                <w:lang w:eastAsia="fr-FR"/>
              </w:rPr>
              <w:t>.</w:t>
            </w:r>
          </w:p>
          <w:p w14:paraId="7FFE530E" w14:textId="77777777" w:rsidR="0025755C" w:rsidRPr="003D6B8D" w:rsidRDefault="0025755C" w:rsidP="00FA4EE3">
            <w:pPr>
              <w:tabs>
                <w:tab w:val="clear" w:pos="567"/>
                <w:tab w:val="clear" w:pos="1134"/>
                <w:tab w:val="clear" w:pos="1701"/>
                <w:tab w:val="clear" w:pos="2268"/>
              </w:tabs>
              <w:spacing w:before="60" w:after="60"/>
              <w:jc w:val="left"/>
              <w:rPr>
                <w:rFonts w:asciiTheme="majorBidi" w:eastAsiaTheme="minorEastAsia" w:hAnsiTheme="majorBidi" w:cstheme="majorBidi"/>
                <w:color w:val="000000"/>
                <w:kern w:val="22"/>
                <w:sz w:val="20"/>
                <w:szCs w:val="20"/>
                <w:lang w:eastAsia="fr-FR"/>
              </w:rPr>
            </w:pPr>
            <w:r w:rsidRPr="003D6B8D">
              <w:rPr>
                <w:rFonts w:asciiTheme="majorBidi" w:eastAsiaTheme="minorEastAsia" w:hAnsiTheme="majorBidi" w:cstheme="majorBidi"/>
                <w:color w:val="000000"/>
                <w:kern w:val="22"/>
                <w:sz w:val="20"/>
                <w:szCs w:val="20"/>
                <w:lang w:eastAsia="fr-FR"/>
              </w:rPr>
              <w:t xml:space="preserve">4. Учитывать вклад коренных народов и местных общин и традиционной практики в смягчение негативного воздействия на здоровье при планировании </w:t>
            </w:r>
            <w:r w:rsidRPr="003D6B8D">
              <w:rPr>
                <w:rFonts w:asciiTheme="majorBidi" w:eastAsiaTheme="minorEastAsia" w:hAnsiTheme="majorBidi" w:cstheme="majorBidi"/>
                <w:sz w:val="20"/>
                <w:szCs w:val="20"/>
                <w:lang w:eastAsia="zh-CN"/>
              </w:rPr>
              <w:t>освоения наземных и морских ресурсов</w:t>
            </w:r>
            <w:r w:rsidRPr="003D6B8D">
              <w:rPr>
                <w:rFonts w:asciiTheme="majorBidi" w:eastAsiaTheme="minorEastAsia" w:hAnsiTheme="majorBidi" w:cstheme="majorBidi"/>
                <w:color w:val="000000"/>
                <w:kern w:val="22"/>
                <w:sz w:val="20"/>
                <w:szCs w:val="20"/>
                <w:lang w:eastAsia="fr-FR"/>
              </w:rPr>
              <w:t xml:space="preserve"> и принятии мер по сохранению и восстановлению.</w:t>
            </w:r>
          </w:p>
        </w:tc>
      </w:tr>
      <w:tr w:rsidR="0025755C" w:rsidRPr="003D6B8D" w14:paraId="750A8FD0" w14:textId="77777777" w:rsidTr="00FA4EE3">
        <w:tc>
          <w:tcPr>
            <w:tcW w:w="14129" w:type="dxa"/>
            <w:gridSpan w:val="3"/>
          </w:tcPr>
          <w:p w14:paraId="5CC462AE" w14:textId="77777777"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b/>
                <w:color w:val="000000" w:themeColor="text1"/>
                <w:kern w:val="2"/>
                <w:sz w:val="20"/>
                <w:szCs w:val="20"/>
                <w:lang w:eastAsia="zh-CN"/>
              </w:rPr>
            </w:pPr>
            <w:r w:rsidRPr="003D6B8D">
              <w:rPr>
                <w:rFonts w:asciiTheme="majorBidi" w:eastAsiaTheme="minorEastAsia" w:hAnsiTheme="majorBidi" w:cstheme="majorBidi"/>
                <w:b/>
                <w:color w:val="000000" w:themeColor="text1"/>
                <w:kern w:val="2"/>
                <w:sz w:val="20"/>
                <w:szCs w:val="20"/>
                <w:lang w:eastAsia="zh-CN"/>
              </w:rPr>
              <w:t>Управление видами</w:t>
            </w:r>
          </w:p>
        </w:tc>
      </w:tr>
      <w:tr w:rsidR="0025755C" w:rsidRPr="003D6B8D" w14:paraId="2811E92C" w14:textId="77777777" w:rsidTr="00FA4EE3">
        <w:tc>
          <w:tcPr>
            <w:tcW w:w="2980" w:type="dxa"/>
          </w:tcPr>
          <w:p w14:paraId="313C2044" w14:textId="77777777"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lang w:eastAsia="zh-CN"/>
              </w:rPr>
            </w:pPr>
            <w:r w:rsidRPr="003D6B8D">
              <w:rPr>
                <w:rFonts w:asciiTheme="majorBidi" w:eastAsiaTheme="minorEastAsia" w:hAnsiTheme="majorBidi" w:cstheme="majorBidi"/>
                <w:bCs/>
                <w:color w:val="000000" w:themeColor="text1"/>
                <w:kern w:val="2"/>
                <w:sz w:val="20"/>
                <w:szCs w:val="20"/>
                <w:lang w:eastAsia="zh-CN"/>
              </w:rPr>
              <w:t>Задачи 4, 5 и 9</w:t>
            </w:r>
          </w:p>
        </w:tc>
        <w:tc>
          <w:tcPr>
            <w:tcW w:w="3826" w:type="dxa"/>
          </w:tcPr>
          <w:p w14:paraId="6AAE945C" w14:textId="77777777" w:rsidR="00A83FAF" w:rsidRDefault="0025755C" w:rsidP="00FA4EE3">
            <w:pPr>
              <w:tabs>
                <w:tab w:val="clear" w:pos="567"/>
                <w:tab w:val="clear" w:pos="1134"/>
                <w:tab w:val="clear" w:pos="1701"/>
                <w:tab w:val="clear" w:pos="2268"/>
              </w:tabs>
              <w:spacing w:before="60" w:after="60"/>
              <w:jc w:val="left"/>
              <w:rPr>
                <w:rFonts w:asciiTheme="majorBidi" w:eastAsiaTheme="minorEastAsia" w:hAnsiTheme="majorBidi" w:cstheme="majorBidi"/>
                <w:kern w:val="2"/>
                <w:sz w:val="20"/>
                <w:szCs w:val="20"/>
                <w:lang w:eastAsia="zh-CN"/>
              </w:rPr>
            </w:pPr>
            <w:r w:rsidRPr="003D6B8D">
              <w:rPr>
                <w:rFonts w:asciiTheme="majorBidi" w:eastAsiaTheme="minorEastAsia" w:hAnsiTheme="majorBidi" w:cstheme="majorBidi"/>
                <w:color w:val="000000" w:themeColor="text1"/>
                <w:kern w:val="2"/>
                <w:sz w:val="20"/>
                <w:szCs w:val="20"/>
                <w:lang w:eastAsia="zh-CN"/>
              </w:rPr>
              <w:t>Устойчивое управление популяциями видов диких животных имеет важное значение для здоровья экосистем и обеспечения экосистемных услуг</w:t>
            </w:r>
            <w:r w:rsidRPr="003D6B8D">
              <w:rPr>
                <w:rFonts w:asciiTheme="majorBidi" w:eastAsiaTheme="minorEastAsia" w:hAnsiTheme="majorBidi" w:cstheme="majorBidi"/>
                <w:sz w:val="20"/>
                <w:szCs w:val="20"/>
                <w:lang w:eastAsia="zh-CN"/>
              </w:rPr>
              <w:t xml:space="preserve">, </w:t>
            </w:r>
            <w:r w:rsidRPr="003D6B8D">
              <w:rPr>
                <w:rFonts w:asciiTheme="majorBidi" w:eastAsiaTheme="minorEastAsia" w:hAnsiTheme="majorBidi" w:cstheme="majorBidi"/>
                <w:color w:val="000000" w:themeColor="text1"/>
                <w:kern w:val="2"/>
                <w:sz w:val="20"/>
                <w:szCs w:val="20"/>
                <w:lang w:eastAsia="zh-CN"/>
              </w:rPr>
              <w:t xml:space="preserve">таких как продовольственная безопасность, питание, биомедицинские исследования и </w:t>
            </w:r>
            <w:r w:rsidRPr="003D6B8D">
              <w:rPr>
                <w:rFonts w:asciiTheme="majorBidi" w:eastAsiaTheme="minorEastAsia" w:hAnsiTheme="majorBidi" w:cstheme="majorBidi"/>
                <w:color w:val="000000" w:themeColor="text1"/>
                <w:kern w:val="2"/>
                <w:sz w:val="20"/>
                <w:szCs w:val="20"/>
                <w:lang w:eastAsia="zh-CN"/>
              </w:rPr>
              <w:lastRenderedPageBreak/>
              <w:t xml:space="preserve">медицина, и позволит людям продолжать извлекать выгоды из этих популяций. Особенно важна защита устойчивого использования на основе обычая коренными народами и местными общинами и группами населения, зависящими от этих видов диких животных. В то же время </w:t>
            </w:r>
            <w:r w:rsidRPr="003D6B8D">
              <w:rPr>
                <w:rFonts w:asciiTheme="majorBidi" w:eastAsiaTheme="minorEastAsia" w:hAnsiTheme="majorBidi" w:cstheme="majorBidi"/>
                <w:kern w:val="2"/>
                <w:sz w:val="20"/>
                <w:szCs w:val="20"/>
                <w:lang w:eastAsia="zh-CN"/>
              </w:rPr>
              <w:t xml:space="preserve">улучшение методов регулирования и управления использованием </w:t>
            </w:r>
            <w:r w:rsidRPr="003D6B8D">
              <w:rPr>
                <w:rFonts w:asciiTheme="majorBidi" w:eastAsiaTheme="minorEastAsia" w:hAnsiTheme="majorBidi" w:cstheme="majorBidi"/>
                <w:color w:val="000000" w:themeColor="text1"/>
                <w:kern w:val="2"/>
                <w:sz w:val="20"/>
                <w:szCs w:val="20"/>
                <w:lang w:eastAsia="zh-CN"/>
              </w:rPr>
              <w:t xml:space="preserve">видов диких животных и торговлей ими и уменьшение </w:t>
            </w:r>
            <w:r w:rsidRPr="003D6B8D">
              <w:rPr>
                <w:rFonts w:asciiTheme="majorBidi" w:eastAsiaTheme="minorEastAsia" w:hAnsiTheme="majorBidi" w:cstheme="majorBidi"/>
                <w:kern w:val="2"/>
                <w:sz w:val="20"/>
                <w:szCs w:val="20"/>
                <w:lang w:eastAsia="zh-CN"/>
              </w:rPr>
              <w:t xml:space="preserve">частоты конфликтов между человеком и дикой природой может сократить риски передачи инфекционных заболеваний. Поддержание совместно с коренными народами и местными общинами генетического разнообразия диких видов, одомашненных видов и их диких сородичей повышает устойчивость к будущим патогенам, продовольственную безопасность и показатели пищевой ценности на благо здоровья окружающей среды и человека. </w:t>
            </w:r>
          </w:p>
          <w:p w14:paraId="467E8E73" w14:textId="77777777" w:rsidR="00A83FAF" w:rsidRDefault="00A83FAF" w:rsidP="00FA4EE3">
            <w:pPr>
              <w:tabs>
                <w:tab w:val="clear" w:pos="567"/>
                <w:tab w:val="clear" w:pos="1134"/>
                <w:tab w:val="clear" w:pos="1701"/>
                <w:tab w:val="clear" w:pos="2268"/>
              </w:tabs>
              <w:spacing w:before="60" w:after="60"/>
              <w:jc w:val="left"/>
              <w:rPr>
                <w:rFonts w:asciiTheme="majorBidi" w:eastAsiaTheme="minorEastAsia" w:hAnsiTheme="majorBidi" w:cstheme="majorBidi"/>
                <w:kern w:val="2"/>
                <w:sz w:val="20"/>
                <w:szCs w:val="20"/>
                <w:lang w:eastAsia="zh-CN"/>
              </w:rPr>
            </w:pPr>
          </w:p>
          <w:p w14:paraId="002BA361" w14:textId="77777777" w:rsidR="0025755C" w:rsidRPr="003D6B8D" w:rsidRDefault="0025755C" w:rsidP="00FA4EE3">
            <w:pPr>
              <w:tabs>
                <w:tab w:val="clear" w:pos="567"/>
                <w:tab w:val="clear" w:pos="1134"/>
                <w:tab w:val="clear" w:pos="1701"/>
                <w:tab w:val="clear" w:pos="2268"/>
              </w:tabs>
              <w:spacing w:before="60" w:after="60"/>
              <w:jc w:val="left"/>
              <w:rPr>
                <w:rFonts w:asciiTheme="majorBidi" w:eastAsiaTheme="minorEastAsia" w:hAnsiTheme="majorBidi" w:cstheme="majorBidi"/>
                <w:kern w:val="2"/>
                <w:sz w:val="20"/>
                <w:szCs w:val="20"/>
                <w:lang w:eastAsia="zh-CN"/>
              </w:rPr>
            </w:pPr>
            <w:r w:rsidRPr="00A83FAF">
              <w:rPr>
                <w:rFonts w:asciiTheme="majorBidi" w:eastAsiaTheme="minorEastAsia" w:hAnsiTheme="majorBidi" w:cstheme="majorBidi"/>
                <w:kern w:val="2"/>
                <w:sz w:val="20"/>
                <w:szCs w:val="20"/>
                <w:lang w:eastAsia="zh-CN"/>
              </w:rPr>
              <w:t xml:space="preserve">Частота возникновения инфекционных заболеваний может быть уменьшена путем сохранения видов диких животных и путем </w:t>
            </w:r>
            <w:r w:rsidR="00A83FAF">
              <w:rPr>
                <w:rFonts w:asciiTheme="majorBidi" w:eastAsiaTheme="minorEastAsia" w:hAnsiTheme="majorBidi" w:cstheme="majorBidi"/>
                <w:kern w:val="2"/>
                <w:sz w:val="20"/>
                <w:szCs w:val="20"/>
                <w:lang w:eastAsia="zh-CN"/>
              </w:rPr>
              <w:t>повышения эффективности регулирования</w:t>
            </w:r>
            <w:r w:rsidRPr="00A83FAF">
              <w:rPr>
                <w:rFonts w:asciiTheme="majorBidi" w:eastAsiaTheme="minorEastAsia" w:hAnsiTheme="majorBidi" w:cstheme="majorBidi"/>
                <w:kern w:val="2"/>
                <w:sz w:val="20"/>
                <w:szCs w:val="20"/>
                <w:lang w:eastAsia="zh-CN"/>
              </w:rPr>
              <w:t xml:space="preserve"> контактов между людьми, их домашним скотом и дикими животными.</w:t>
            </w:r>
          </w:p>
        </w:tc>
        <w:tc>
          <w:tcPr>
            <w:tcW w:w="7323" w:type="dxa"/>
          </w:tcPr>
          <w:p w14:paraId="25276C4C" w14:textId="77777777" w:rsidR="0025755C" w:rsidRPr="003D6B8D" w:rsidRDefault="0025755C" w:rsidP="00FA4EE3">
            <w:pPr>
              <w:tabs>
                <w:tab w:val="clear" w:pos="567"/>
                <w:tab w:val="clear" w:pos="1134"/>
                <w:tab w:val="clear" w:pos="1701"/>
                <w:tab w:val="clear" w:pos="2268"/>
              </w:tabs>
              <w:spacing w:before="60" w:after="60"/>
              <w:jc w:val="left"/>
              <w:rPr>
                <w:rFonts w:asciiTheme="majorBidi" w:eastAsia="Times New Roman" w:hAnsiTheme="majorBidi" w:cstheme="majorBidi"/>
                <w:snapToGrid w:val="0"/>
                <w:color w:val="000000" w:themeColor="text1"/>
                <w:sz w:val="20"/>
                <w:szCs w:val="20"/>
              </w:rPr>
            </w:pPr>
            <w:r w:rsidRPr="003D6B8D">
              <w:rPr>
                <w:rFonts w:asciiTheme="majorBidi" w:eastAsia="Times New Roman" w:hAnsiTheme="majorBidi" w:cstheme="majorBidi"/>
                <w:snapToGrid w:val="0"/>
                <w:color w:val="000000" w:themeColor="text1"/>
                <w:sz w:val="20"/>
                <w:szCs w:val="20"/>
              </w:rPr>
              <w:lastRenderedPageBreak/>
              <w:t>1. Охранять</w:t>
            </w:r>
            <w:r w:rsidRPr="003D6B8D">
              <w:rPr>
                <w:rFonts w:asciiTheme="majorBidi" w:eastAsiaTheme="minorEastAsia" w:hAnsiTheme="majorBidi" w:cstheme="majorBidi"/>
                <w:color w:val="000000" w:themeColor="text1"/>
                <w:kern w:val="2"/>
                <w:sz w:val="20"/>
                <w:szCs w:val="20"/>
                <w:lang w:eastAsia="zh-CN"/>
              </w:rPr>
              <w:t xml:space="preserve"> устойчивое использование биоразнообразия и рациональное использование экосистем на основе обычая коренными народами и местными общинами в охраняемых районах </w:t>
            </w:r>
            <w:r w:rsidRPr="003D6B8D">
              <w:rPr>
                <w:rFonts w:asciiTheme="majorBidi" w:eastAsiaTheme="minorEastAsia" w:hAnsiTheme="majorBidi" w:cstheme="majorBidi"/>
                <w:sz w:val="20"/>
                <w:szCs w:val="20"/>
                <w:lang w:eastAsia="zh-CN"/>
              </w:rPr>
              <w:t xml:space="preserve">и районах, на которые распространяются </w:t>
            </w:r>
            <w:r w:rsidRPr="003D6B8D">
              <w:rPr>
                <w:rFonts w:asciiTheme="majorBidi" w:eastAsiaTheme="minorEastAsia" w:hAnsiTheme="majorBidi" w:cstheme="majorBidi"/>
                <w:bCs/>
                <w:iCs/>
                <w:sz w:val="20"/>
                <w:szCs w:val="20"/>
                <w:lang w:eastAsia="zh-CN"/>
              </w:rPr>
              <w:t>другие эффективные природоохранные меры на порайонной основе</w:t>
            </w:r>
            <w:r w:rsidRPr="003D6B8D">
              <w:rPr>
                <w:rFonts w:asciiTheme="majorBidi" w:eastAsiaTheme="minorEastAsia" w:hAnsiTheme="majorBidi" w:cstheme="majorBidi"/>
                <w:sz w:val="20"/>
                <w:szCs w:val="20"/>
                <w:lang w:eastAsia="zh-CN"/>
              </w:rPr>
              <w:t>, и соответствующие преимущества для здоровья</w:t>
            </w:r>
            <w:r w:rsidRPr="003D6B8D">
              <w:rPr>
                <w:rFonts w:asciiTheme="majorBidi" w:eastAsia="Times New Roman" w:hAnsiTheme="majorBidi" w:cstheme="majorBidi"/>
                <w:snapToGrid w:val="0"/>
                <w:sz w:val="20"/>
                <w:szCs w:val="20"/>
              </w:rPr>
              <w:t xml:space="preserve">. </w:t>
            </w:r>
          </w:p>
          <w:p w14:paraId="747271F4" w14:textId="77777777" w:rsidR="0025755C" w:rsidRPr="003D6B8D" w:rsidRDefault="0025755C" w:rsidP="00FA4EE3">
            <w:pPr>
              <w:tabs>
                <w:tab w:val="clear" w:pos="567"/>
                <w:tab w:val="clear" w:pos="1134"/>
                <w:tab w:val="clear" w:pos="1701"/>
                <w:tab w:val="clear" w:pos="2268"/>
              </w:tabs>
              <w:spacing w:before="60" w:after="60"/>
              <w:jc w:val="left"/>
              <w:rPr>
                <w:rFonts w:asciiTheme="majorBidi" w:eastAsia="Times New Roman" w:hAnsiTheme="majorBidi" w:cstheme="majorBidi"/>
                <w:snapToGrid w:val="0"/>
                <w:color w:val="000000" w:themeColor="text1"/>
                <w:sz w:val="20"/>
                <w:szCs w:val="20"/>
              </w:rPr>
            </w:pPr>
            <w:r w:rsidRPr="003D6B8D">
              <w:rPr>
                <w:rFonts w:asciiTheme="majorBidi" w:eastAsia="Times New Roman" w:hAnsiTheme="majorBidi" w:cstheme="majorBidi"/>
                <w:snapToGrid w:val="0"/>
                <w:color w:val="000000" w:themeColor="text1"/>
                <w:sz w:val="20"/>
                <w:szCs w:val="20"/>
              </w:rPr>
              <w:lastRenderedPageBreak/>
              <w:t xml:space="preserve">2. </w:t>
            </w:r>
            <w:r w:rsidRPr="003D6B8D">
              <w:rPr>
                <w:rFonts w:asciiTheme="majorBidi" w:eastAsiaTheme="minorEastAsia" w:hAnsiTheme="majorBidi" w:cstheme="majorBidi"/>
                <w:sz w:val="20"/>
                <w:szCs w:val="20"/>
                <w:lang w:eastAsia="zh-CN"/>
              </w:rPr>
              <w:t xml:space="preserve">Учитывать роль видового и генетического разнообразия в производстве </w:t>
            </w:r>
            <w:r w:rsidRPr="003D6B8D">
              <w:rPr>
                <w:rFonts w:asciiTheme="majorBidi" w:eastAsia="Times New Roman" w:hAnsiTheme="majorBidi" w:cstheme="majorBidi"/>
                <w:snapToGrid w:val="0"/>
                <w:color w:val="000000" w:themeColor="text1"/>
                <w:sz w:val="20"/>
                <w:szCs w:val="20"/>
              </w:rPr>
              <w:t>богатой питательными веществами пищи, продовольственной безопасности, питании, производстве медицинских и других продуктов для обеспечения устойчивости, безопасности и законности использования диких видов в медицинских целях, в том числе в традиционной медицине; а применительно к находящимся под угрозой исчезновения или охраняемым видам поощрять меры по сохранению, а также использование в медицинских целях альтернативных устойчивых источников по мере возможности.</w:t>
            </w:r>
          </w:p>
          <w:p w14:paraId="658A9DC4" w14:textId="77777777" w:rsidR="0025755C" w:rsidRPr="003D6B8D" w:rsidRDefault="0025755C" w:rsidP="00FA4EE3">
            <w:pPr>
              <w:tabs>
                <w:tab w:val="clear" w:pos="567"/>
                <w:tab w:val="clear" w:pos="1134"/>
                <w:tab w:val="clear" w:pos="1701"/>
                <w:tab w:val="clear" w:pos="2268"/>
              </w:tabs>
              <w:spacing w:before="60" w:after="60"/>
              <w:jc w:val="left"/>
              <w:rPr>
                <w:rFonts w:asciiTheme="majorBidi" w:eastAsia="Times New Roman" w:hAnsiTheme="majorBidi" w:cstheme="majorBidi"/>
                <w:snapToGrid w:val="0"/>
                <w:color w:val="000000" w:themeColor="text1"/>
                <w:sz w:val="20"/>
                <w:szCs w:val="20"/>
              </w:rPr>
            </w:pPr>
            <w:r w:rsidRPr="003D6B8D">
              <w:rPr>
                <w:rFonts w:asciiTheme="majorBidi" w:eastAsia="Times New Roman" w:hAnsiTheme="majorBidi" w:cstheme="majorBidi"/>
                <w:snapToGrid w:val="0"/>
                <w:color w:val="000000" w:themeColor="text1"/>
                <w:sz w:val="20"/>
                <w:szCs w:val="20"/>
              </w:rPr>
              <w:t>3. Улучшать в соответствии с другими международными соглашениями и в пределах национальных возможностей методы регулирования и управления дикими видами, а также их использования и торговли ими, с тем чтобы обеспечить устойчивость и безопасность этих методов для здоровья человека и дикой природы путем:</w:t>
            </w:r>
          </w:p>
          <w:p w14:paraId="11D3596C" w14:textId="77777777" w:rsidR="0025755C" w:rsidRPr="003D6B8D" w:rsidRDefault="0025755C" w:rsidP="00FA4EE3">
            <w:pPr>
              <w:tabs>
                <w:tab w:val="clear" w:pos="567"/>
                <w:tab w:val="clear" w:pos="1134"/>
                <w:tab w:val="clear" w:pos="1701"/>
                <w:tab w:val="clear" w:pos="2268"/>
                <w:tab w:val="left" w:pos="691"/>
              </w:tabs>
              <w:spacing w:before="40" w:after="40"/>
              <w:ind w:firstLine="188"/>
              <w:jc w:val="left"/>
              <w:rPr>
                <w:rFonts w:asciiTheme="majorBidi" w:eastAsia="Times New Roman" w:hAnsiTheme="majorBidi" w:cstheme="majorBidi"/>
                <w:snapToGrid w:val="0"/>
                <w:color w:val="000000" w:themeColor="text1"/>
                <w:sz w:val="20"/>
                <w:szCs w:val="20"/>
              </w:rPr>
            </w:pPr>
            <w:r w:rsidRPr="003D6B8D">
              <w:rPr>
                <w:rFonts w:asciiTheme="majorBidi" w:eastAsia="Times New Roman" w:hAnsiTheme="majorBidi" w:cstheme="majorBidi"/>
                <w:snapToGrid w:val="0"/>
                <w:color w:val="000000" w:themeColor="text1"/>
                <w:sz w:val="20"/>
                <w:szCs w:val="20"/>
              </w:rPr>
              <w:t xml:space="preserve">(a)  признания и устранения потенциальных рисков для здоровья, связанных с практикой использования, включая транспортировку, продажу и коммерциализацию образцов диких видов; </w:t>
            </w:r>
          </w:p>
          <w:p w14:paraId="741A4951" w14:textId="77777777" w:rsidR="0025755C" w:rsidRPr="003D6B8D" w:rsidRDefault="0025755C" w:rsidP="00FA4EE3">
            <w:pPr>
              <w:tabs>
                <w:tab w:val="clear" w:pos="567"/>
                <w:tab w:val="clear" w:pos="1134"/>
                <w:tab w:val="clear" w:pos="1701"/>
                <w:tab w:val="clear" w:pos="2268"/>
                <w:tab w:val="left" w:pos="691"/>
              </w:tabs>
              <w:spacing w:before="40" w:after="40"/>
              <w:ind w:firstLine="188"/>
              <w:jc w:val="left"/>
              <w:rPr>
                <w:rFonts w:asciiTheme="majorBidi" w:eastAsia="Times New Roman" w:hAnsiTheme="majorBidi" w:cstheme="majorBidi"/>
                <w:snapToGrid w:val="0"/>
                <w:color w:val="000000" w:themeColor="text1"/>
                <w:sz w:val="20"/>
                <w:szCs w:val="20"/>
              </w:rPr>
            </w:pPr>
            <w:r w:rsidRPr="003D6B8D">
              <w:rPr>
                <w:rFonts w:asciiTheme="majorBidi" w:eastAsia="Times New Roman" w:hAnsiTheme="majorBidi" w:cstheme="majorBidi"/>
                <w:snapToGrid w:val="0"/>
                <w:color w:val="000000" w:themeColor="text1"/>
                <w:sz w:val="20"/>
                <w:szCs w:val="20"/>
              </w:rPr>
              <w:t xml:space="preserve">(b)  повышения эффективности мер обеспечения биобезопасности и санитарии на рынках и на всем протяжении производственно-сбытовой цепочки; </w:t>
            </w:r>
          </w:p>
          <w:p w14:paraId="2F7B9466" w14:textId="77777777" w:rsidR="0025755C" w:rsidRPr="003D6B8D" w:rsidRDefault="0025755C" w:rsidP="00FA4EE3">
            <w:pPr>
              <w:tabs>
                <w:tab w:val="clear" w:pos="567"/>
                <w:tab w:val="clear" w:pos="1134"/>
                <w:tab w:val="clear" w:pos="1701"/>
                <w:tab w:val="clear" w:pos="2268"/>
                <w:tab w:val="left" w:pos="691"/>
              </w:tabs>
              <w:spacing w:before="40" w:after="40"/>
              <w:ind w:left="30" w:firstLine="141"/>
              <w:jc w:val="left"/>
              <w:rPr>
                <w:rFonts w:asciiTheme="majorBidi" w:eastAsia="Times New Roman" w:hAnsiTheme="majorBidi" w:cstheme="majorBidi"/>
                <w:snapToGrid w:val="0"/>
                <w:color w:val="000000" w:themeColor="text1"/>
                <w:sz w:val="20"/>
                <w:szCs w:val="20"/>
              </w:rPr>
            </w:pPr>
            <w:r w:rsidRPr="003D6B8D">
              <w:rPr>
                <w:rFonts w:asciiTheme="majorBidi" w:eastAsia="Times New Roman" w:hAnsiTheme="majorBidi" w:cstheme="majorBidi"/>
                <w:snapToGrid w:val="0"/>
                <w:color w:val="000000" w:themeColor="text1"/>
                <w:sz w:val="20"/>
                <w:szCs w:val="20"/>
              </w:rPr>
              <w:t>(c)  развития технологий и систем мониторинга заболеваний для повышения эффективности управления торговлей дикими видами;</w:t>
            </w:r>
          </w:p>
          <w:p w14:paraId="32F8DD27" w14:textId="77777777" w:rsidR="0025755C" w:rsidRPr="003D6B8D" w:rsidRDefault="0025755C" w:rsidP="00FA4EE3">
            <w:pPr>
              <w:tabs>
                <w:tab w:val="clear" w:pos="567"/>
                <w:tab w:val="clear" w:pos="1134"/>
                <w:tab w:val="clear" w:pos="1701"/>
                <w:tab w:val="clear" w:pos="2268"/>
                <w:tab w:val="left" w:pos="691"/>
              </w:tabs>
              <w:spacing w:before="40" w:after="40"/>
              <w:ind w:firstLine="188"/>
              <w:jc w:val="left"/>
              <w:rPr>
                <w:rFonts w:asciiTheme="majorBidi" w:eastAsia="Times New Roman" w:hAnsiTheme="majorBidi" w:cstheme="majorBidi"/>
                <w:snapToGrid w:val="0"/>
                <w:color w:val="000000" w:themeColor="text1"/>
                <w:sz w:val="20"/>
                <w:szCs w:val="20"/>
              </w:rPr>
            </w:pPr>
            <w:r w:rsidRPr="003D6B8D">
              <w:rPr>
                <w:rFonts w:asciiTheme="majorBidi" w:eastAsia="Times New Roman" w:hAnsiTheme="majorBidi" w:cstheme="majorBidi"/>
                <w:snapToGrid w:val="0"/>
                <w:color w:val="000000" w:themeColor="text1"/>
                <w:sz w:val="20"/>
                <w:szCs w:val="20"/>
              </w:rPr>
              <w:t>(d)  стимулирования основанного на широком участии мониторинга дикой природы, осуществляемого, в частности, охотниками на диких животных, фермерами и торговцами, в очагах возникновения заболеваний в качестве элемента стратегии предотвращения заболеваний;</w:t>
            </w:r>
          </w:p>
          <w:p w14:paraId="104901AE" w14:textId="77777777" w:rsidR="0025755C" w:rsidRPr="003D6B8D" w:rsidRDefault="0025755C" w:rsidP="00FA4EE3">
            <w:pPr>
              <w:tabs>
                <w:tab w:val="clear" w:pos="567"/>
                <w:tab w:val="clear" w:pos="1134"/>
                <w:tab w:val="clear" w:pos="1701"/>
                <w:tab w:val="clear" w:pos="2268"/>
                <w:tab w:val="left" w:pos="691"/>
              </w:tabs>
              <w:spacing w:before="40" w:after="40"/>
              <w:ind w:firstLine="188"/>
              <w:jc w:val="left"/>
              <w:rPr>
                <w:rFonts w:asciiTheme="majorBidi" w:eastAsia="Times New Roman" w:hAnsiTheme="majorBidi" w:cstheme="majorBidi"/>
                <w:snapToGrid w:val="0"/>
                <w:color w:val="000000" w:themeColor="text1"/>
                <w:sz w:val="20"/>
                <w:szCs w:val="20"/>
              </w:rPr>
            </w:pPr>
            <w:r w:rsidRPr="003D6B8D">
              <w:rPr>
                <w:rFonts w:asciiTheme="majorBidi" w:eastAsia="Times New Roman" w:hAnsiTheme="majorBidi" w:cstheme="majorBidi"/>
                <w:snapToGrid w:val="0"/>
                <w:color w:val="000000" w:themeColor="text1"/>
                <w:sz w:val="20"/>
                <w:szCs w:val="20"/>
              </w:rPr>
              <w:t>(e)  включения мер политики и мероприятий, направленных на ограничение</w:t>
            </w:r>
            <w:r w:rsidRPr="003D6B8D">
              <w:rPr>
                <w:rFonts w:asciiTheme="majorBidi" w:eastAsiaTheme="minorEastAsia" w:hAnsiTheme="majorBidi" w:cstheme="majorBidi"/>
                <w:sz w:val="20"/>
                <w:szCs w:val="20"/>
                <w:lang w:eastAsia="zh-CN"/>
              </w:rPr>
              <w:t xml:space="preserve"> </w:t>
            </w:r>
            <w:r w:rsidRPr="003D6B8D">
              <w:rPr>
                <w:rFonts w:asciiTheme="majorBidi" w:eastAsia="Times New Roman" w:hAnsiTheme="majorBidi" w:cstheme="majorBidi"/>
                <w:snapToGrid w:val="0"/>
                <w:color w:val="000000" w:themeColor="text1"/>
                <w:sz w:val="20"/>
                <w:szCs w:val="20"/>
              </w:rPr>
              <w:t>передачи патогенов от животных человеку и от человека животным, в программы и деятельность по использованию и регулированию ресурсов дикой природы, например, связанные с разведением и коммерциализацией диких животных.</w:t>
            </w:r>
          </w:p>
          <w:p w14:paraId="5BD221E3" w14:textId="77777777" w:rsidR="0025755C" w:rsidRPr="003D6B8D" w:rsidRDefault="0025755C" w:rsidP="00FA4EE3">
            <w:pPr>
              <w:tabs>
                <w:tab w:val="clear" w:pos="567"/>
                <w:tab w:val="clear" w:pos="1134"/>
                <w:tab w:val="clear" w:pos="1701"/>
                <w:tab w:val="clear" w:pos="2268"/>
              </w:tabs>
              <w:spacing w:before="60" w:after="60"/>
              <w:jc w:val="left"/>
              <w:rPr>
                <w:rFonts w:asciiTheme="majorBidi" w:eastAsia="Times New Roman" w:hAnsiTheme="majorBidi" w:cstheme="majorBidi"/>
                <w:snapToGrid w:val="0"/>
                <w:color w:val="000000" w:themeColor="text1"/>
                <w:sz w:val="20"/>
                <w:szCs w:val="20"/>
              </w:rPr>
            </w:pPr>
            <w:r w:rsidRPr="003D6B8D">
              <w:rPr>
                <w:rFonts w:asciiTheme="majorBidi" w:eastAsia="Times New Roman" w:hAnsiTheme="majorBidi" w:cstheme="majorBidi"/>
                <w:snapToGrid w:val="0"/>
                <w:color w:val="000000" w:themeColor="text1"/>
                <w:sz w:val="20"/>
                <w:szCs w:val="20"/>
              </w:rPr>
              <w:t>4. Укреплять по мере необходимости и в соответствии с национальными возможностями потенциал в области понимания и регулирования антропогенных факторов, способных в значительной степени стимулировать передачу зоонозных заболеваний, таких как нерегулируемое и неустойчивое потребление мяса диких животных.</w:t>
            </w:r>
          </w:p>
          <w:p w14:paraId="276AEBB7" w14:textId="77777777" w:rsidR="0025755C" w:rsidRPr="003D6B8D" w:rsidRDefault="0025755C" w:rsidP="00FA4EE3">
            <w:pPr>
              <w:tabs>
                <w:tab w:val="clear" w:pos="567"/>
                <w:tab w:val="clear" w:pos="1134"/>
                <w:tab w:val="clear" w:pos="1701"/>
                <w:tab w:val="clear" w:pos="2268"/>
              </w:tabs>
              <w:spacing w:before="60" w:after="60"/>
              <w:jc w:val="left"/>
              <w:rPr>
                <w:rFonts w:asciiTheme="majorBidi" w:eastAsia="Times New Roman" w:hAnsiTheme="majorBidi" w:cstheme="majorBidi"/>
                <w:snapToGrid w:val="0"/>
                <w:color w:val="000000" w:themeColor="text1"/>
                <w:sz w:val="20"/>
                <w:szCs w:val="20"/>
              </w:rPr>
            </w:pPr>
            <w:r w:rsidRPr="003D6B8D">
              <w:rPr>
                <w:rFonts w:asciiTheme="majorBidi" w:eastAsia="Times New Roman" w:hAnsiTheme="majorBidi" w:cstheme="majorBidi"/>
                <w:snapToGrid w:val="0"/>
                <w:color w:val="000000" w:themeColor="text1"/>
                <w:sz w:val="20"/>
                <w:szCs w:val="20"/>
              </w:rPr>
              <w:t>5. Поддерживать генетическое разнообразие диких и одомашненных видов и их диких сородичей для защиты их устойчивости и адаптивного потенциала и сохранения, таким образом, выгод для здоровья, связанных с их существованием.</w:t>
            </w:r>
          </w:p>
          <w:p w14:paraId="4BE194AF" w14:textId="77777777" w:rsidR="0025755C" w:rsidRPr="003D6B8D" w:rsidRDefault="0025755C" w:rsidP="00FA4EE3">
            <w:pPr>
              <w:tabs>
                <w:tab w:val="clear" w:pos="567"/>
                <w:tab w:val="clear" w:pos="1134"/>
                <w:tab w:val="clear" w:pos="1701"/>
                <w:tab w:val="clear" w:pos="2268"/>
              </w:tabs>
              <w:spacing w:before="60" w:after="60"/>
              <w:jc w:val="left"/>
              <w:rPr>
                <w:rFonts w:asciiTheme="majorBidi" w:eastAsia="Times New Roman" w:hAnsiTheme="majorBidi" w:cstheme="majorBidi"/>
                <w:snapToGrid w:val="0"/>
                <w:color w:val="000000" w:themeColor="text1"/>
                <w:sz w:val="20"/>
                <w:szCs w:val="20"/>
              </w:rPr>
            </w:pPr>
            <w:r w:rsidRPr="003D6B8D">
              <w:rPr>
                <w:rFonts w:asciiTheme="majorBidi" w:eastAsia="Times New Roman" w:hAnsiTheme="majorBidi" w:cstheme="majorBidi"/>
                <w:snapToGrid w:val="0"/>
                <w:color w:val="000000" w:themeColor="text1"/>
                <w:sz w:val="20"/>
                <w:szCs w:val="20"/>
              </w:rPr>
              <w:lastRenderedPageBreak/>
              <w:t xml:space="preserve">6. Стимулировать сотрудничество в соответствии с подходом «Единое здоровье» путем укрепления систем планирования и контроля биоразнообразия, в том числе в отношении диких мест обитания и риска передачи зоонозных патогенов, для более эффективной оценки и устранения санитарно-эпидемиологических рисков в целях устойчивого управления дикими видами. </w:t>
            </w:r>
          </w:p>
        </w:tc>
      </w:tr>
      <w:tr w:rsidR="0025755C" w:rsidRPr="003D6B8D" w14:paraId="5925F930" w14:textId="77777777" w:rsidTr="00FA4EE3">
        <w:tc>
          <w:tcPr>
            <w:tcW w:w="14129" w:type="dxa"/>
            <w:gridSpan w:val="3"/>
          </w:tcPr>
          <w:p w14:paraId="522B1087" w14:textId="77777777"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eastAsia="zh-CN"/>
              </w:rPr>
            </w:pPr>
            <w:r w:rsidRPr="003D6B8D">
              <w:rPr>
                <w:rFonts w:asciiTheme="majorBidi" w:eastAsiaTheme="minorEastAsia" w:hAnsiTheme="majorBidi" w:cstheme="majorBidi"/>
                <w:b/>
                <w:color w:val="000000" w:themeColor="text1"/>
                <w:kern w:val="2"/>
                <w:sz w:val="20"/>
                <w:szCs w:val="20"/>
                <w:lang w:eastAsia="zh-CN"/>
              </w:rPr>
              <w:lastRenderedPageBreak/>
              <w:t>Инвазивные</w:t>
            </w:r>
            <w:r w:rsidRPr="003D6B8D">
              <w:rPr>
                <w:rFonts w:eastAsia="Times New Roman"/>
                <w:b/>
                <w:sz w:val="20"/>
                <w:szCs w:val="20"/>
              </w:rPr>
              <w:t xml:space="preserve"> </w:t>
            </w:r>
            <w:r w:rsidRPr="003D6B8D">
              <w:rPr>
                <w:rFonts w:asciiTheme="majorBidi" w:eastAsiaTheme="minorEastAsia" w:hAnsiTheme="majorBidi" w:cstheme="majorBidi"/>
                <w:b/>
                <w:color w:val="000000" w:themeColor="text1"/>
                <w:kern w:val="2"/>
                <w:sz w:val="20"/>
                <w:szCs w:val="20"/>
                <w:lang w:eastAsia="zh-CN"/>
              </w:rPr>
              <w:t>чужеродные</w:t>
            </w:r>
            <w:r w:rsidRPr="003D6B8D">
              <w:rPr>
                <w:rFonts w:eastAsia="Times New Roman"/>
                <w:b/>
                <w:sz w:val="20"/>
                <w:szCs w:val="20"/>
              </w:rPr>
              <w:t xml:space="preserve"> </w:t>
            </w:r>
            <w:proofErr w:type="spellStart"/>
            <w:r w:rsidRPr="003D6B8D">
              <w:rPr>
                <w:rFonts w:asciiTheme="majorBidi" w:eastAsiaTheme="minorEastAsia" w:hAnsiTheme="majorBidi" w:cstheme="majorBidi"/>
                <w:b/>
                <w:color w:val="000000" w:themeColor="text1"/>
                <w:kern w:val="2"/>
                <w:sz w:val="20"/>
                <w:szCs w:val="20"/>
                <w:lang w:eastAsia="zh-CN"/>
              </w:rPr>
              <w:t>виды</w:t>
            </w:r>
            <w:r w:rsidRPr="003D6B8D">
              <w:rPr>
                <w:rFonts w:asciiTheme="majorBidi" w:eastAsiaTheme="minorEastAsia" w:hAnsiTheme="majorBidi" w:cstheme="majorBidi"/>
                <w:i/>
                <w:iCs/>
                <w:color w:val="000000" w:themeColor="text1"/>
                <w:kern w:val="2"/>
                <w:sz w:val="20"/>
                <w:szCs w:val="20"/>
                <w:vertAlign w:val="superscript"/>
                <w:lang w:eastAsia="zh-CN"/>
              </w:rPr>
              <w:t>c</w:t>
            </w:r>
            <w:proofErr w:type="spellEnd"/>
          </w:p>
        </w:tc>
      </w:tr>
      <w:tr w:rsidR="0025755C" w:rsidRPr="003D6B8D" w14:paraId="50D293E3" w14:textId="77777777" w:rsidTr="00FA4EE3">
        <w:tc>
          <w:tcPr>
            <w:tcW w:w="2980" w:type="dxa"/>
          </w:tcPr>
          <w:p w14:paraId="20D580BA" w14:textId="77777777"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bCs/>
                <w:color w:val="000000" w:themeColor="text1"/>
                <w:kern w:val="2"/>
                <w:sz w:val="20"/>
                <w:szCs w:val="20"/>
                <w:lang w:eastAsia="zh-CN"/>
              </w:rPr>
            </w:pPr>
            <w:r w:rsidRPr="003D6B8D">
              <w:rPr>
                <w:rFonts w:asciiTheme="majorBidi" w:eastAsiaTheme="minorEastAsia" w:hAnsiTheme="majorBidi" w:cstheme="majorBidi"/>
                <w:color w:val="000000" w:themeColor="text1"/>
                <w:kern w:val="2"/>
                <w:sz w:val="20"/>
                <w:szCs w:val="20"/>
                <w:lang w:eastAsia="zh-CN"/>
              </w:rPr>
              <w:t>Задача 6</w:t>
            </w:r>
          </w:p>
        </w:tc>
        <w:tc>
          <w:tcPr>
            <w:tcW w:w="3826" w:type="dxa"/>
          </w:tcPr>
          <w:p w14:paraId="39B834B1" w14:textId="77777777" w:rsidR="0025755C" w:rsidRPr="003D6B8D" w:rsidRDefault="0025755C" w:rsidP="00FA4EE3">
            <w:pPr>
              <w:tabs>
                <w:tab w:val="clear" w:pos="567"/>
                <w:tab w:val="clear" w:pos="1134"/>
                <w:tab w:val="clear" w:pos="1701"/>
                <w:tab w:val="clear" w:pos="2268"/>
              </w:tabs>
              <w:spacing w:before="60" w:after="60"/>
              <w:jc w:val="left"/>
              <w:rPr>
                <w:rFonts w:eastAsia="Times New Roman"/>
                <w:sz w:val="20"/>
                <w:szCs w:val="20"/>
              </w:rPr>
            </w:pPr>
            <w:r w:rsidRPr="003D6B8D">
              <w:rPr>
                <w:rFonts w:asciiTheme="majorBidi" w:eastAsiaTheme="minorEastAsia" w:hAnsiTheme="majorBidi" w:cstheme="majorBidi"/>
                <w:color w:val="000000" w:themeColor="text1"/>
                <w:kern w:val="2"/>
                <w:sz w:val="20"/>
                <w:szCs w:val="20"/>
                <w:lang w:eastAsia="zh-CN"/>
              </w:rPr>
              <w:t>Инвазивные чужеродные виды являются важнейшим фактором утраты биоразнообразия</w:t>
            </w:r>
            <w:r w:rsidRPr="003D6B8D">
              <w:rPr>
                <w:rFonts w:asciiTheme="majorBidi" w:eastAsiaTheme="minorEastAsia" w:hAnsiTheme="majorBidi" w:cstheme="majorBidi"/>
                <w:color w:val="000000" w:themeColor="text1"/>
                <w:kern w:val="2"/>
                <w:sz w:val="20"/>
                <w:szCs w:val="20"/>
                <w:vertAlign w:val="superscript"/>
                <w:lang w:eastAsia="zh-CN"/>
              </w:rPr>
              <w:footnoteReference w:id="28"/>
            </w:r>
            <w:r w:rsidRPr="003D6B8D">
              <w:rPr>
                <w:rFonts w:asciiTheme="majorBidi" w:eastAsiaTheme="minorEastAsia" w:hAnsiTheme="majorBidi" w:cstheme="majorBidi"/>
                <w:color w:val="000000" w:themeColor="text1"/>
                <w:kern w:val="2"/>
                <w:sz w:val="20"/>
                <w:szCs w:val="20"/>
                <w:lang w:eastAsia="zh-CN"/>
              </w:rPr>
              <w:t xml:space="preserve"> и серьезной угрозой природе, обеспечиваемому природой вкладу на благо человека и высокому качеству жизни</w:t>
            </w:r>
            <w:r w:rsidRPr="003D6B8D">
              <w:rPr>
                <w:rFonts w:asciiTheme="majorBidi" w:eastAsiaTheme="minorEastAsia" w:hAnsiTheme="majorBidi" w:cstheme="majorBidi"/>
                <w:color w:val="000000" w:themeColor="text1"/>
                <w:kern w:val="2"/>
                <w:sz w:val="20"/>
                <w:szCs w:val="20"/>
                <w:vertAlign w:val="superscript"/>
                <w:lang w:eastAsia="zh-CN"/>
              </w:rPr>
              <w:footnoteReference w:id="29"/>
            </w:r>
            <w:r w:rsidRPr="003D6B8D">
              <w:rPr>
                <w:rFonts w:asciiTheme="majorBidi" w:eastAsiaTheme="minorEastAsia" w:hAnsiTheme="majorBidi" w:cstheme="majorBidi"/>
                <w:color w:val="000000" w:themeColor="text1"/>
                <w:kern w:val="2"/>
                <w:sz w:val="20"/>
                <w:szCs w:val="20"/>
                <w:lang w:eastAsia="zh-CN"/>
              </w:rPr>
              <w:t>. Эти виды могут являться патогенами или вредителями и оказывать различное влияние на здоровье человека, животных, растений, и окружающей среды, в частности вызывают болезни, например аллергические, в силу своей токсичности или будучи переносчиками патогенов. Кроме того, инвазивные чужеродные виды часто уменьшают количество и качество услуг, обеспечиваемых экосистемами, и могут негативно влиять на источники средств существования и продовольственную безопасность.</w:t>
            </w:r>
          </w:p>
        </w:tc>
        <w:tc>
          <w:tcPr>
            <w:tcW w:w="7323" w:type="dxa"/>
          </w:tcPr>
          <w:p w14:paraId="6ACA2AF6" w14:textId="77777777" w:rsidR="0025755C" w:rsidRPr="003D6B8D" w:rsidRDefault="0025755C" w:rsidP="00FA4EE3">
            <w:pPr>
              <w:tabs>
                <w:tab w:val="clear" w:pos="567"/>
                <w:tab w:val="clear" w:pos="1134"/>
                <w:tab w:val="clear" w:pos="1701"/>
                <w:tab w:val="clear" w:pos="2268"/>
              </w:tabs>
              <w:spacing w:before="60" w:after="60"/>
              <w:jc w:val="left"/>
              <w:rPr>
                <w:rFonts w:asciiTheme="majorBidi" w:eastAsiaTheme="minorEastAsia" w:hAnsiTheme="majorBidi" w:cstheme="majorBidi"/>
                <w:sz w:val="20"/>
                <w:szCs w:val="20"/>
                <w:lang w:eastAsia="zh-CN"/>
              </w:rPr>
            </w:pPr>
            <w:r w:rsidRPr="003D6B8D">
              <w:rPr>
                <w:rFonts w:asciiTheme="majorBidi" w:eastAsiaTheme="minorEastAsia" w:hAnsiTheme="majorBidi" w:cstheme="majorBidi"/>
                <w:sz w:val="20"/>
                <w:szCs w:val="20"/>
                <w:lang w:eastAsia="zh-CN"/>
              </w:rPr>
              <w:t>1. Учитывать негативное влияние инвазивных чужеродных видов на здоровье человека, животных, растений и экосистем в стратегиях, планах действий и проектах и проводить оценки по этой теме в поддержку принятия обоснованных решений и мер, направленных на предупреждение и минимизацию такого влияния, в том числе посредством использования многоотраслевых и междисциплинарных подходов.</w:t>
            </w:r>
          </w:p>
          <w:p w14:paraId="68DF1634" w14:textId="77777777" w:rsidR="0025755C" w:rsidRPr="003D6B8D" w:rsidRDefault="0025755C" w:rsidP="00FA4EE3">
            <w:pPr>
              <w:tabs>
                <w:tab w:val="clear" w:pos="567"/>
                <w:tab w:val="clear" w:pos="1134"/>
                <w:tab w:val="clear" w:pos="1701"/>
                <w:tab w:val="clear" w:pos="2268"/>
              </w:tabs>
              <w:spacing w:before="60" w:after="60"/>
              <w:jc w:val="left"/>
              <w:rPr>
                <w:rFonts w:asciiTheme="majorBidi" w:eastAsiaTheme="minorEastAsia" w:hAnsiTheme="majorBidi" w:cstheme="majorBidi"/>
                <w:kern w:val="2"/>
                <w:sz w:val="20"/>
                <w:szCs w:val="20"/>
                <w:lang w:eastAsia="zh-CN"/>
              </w:rPr>
            </w:pPr>
            <w:r w:rsidRPr="003D6B8D">
              <w:rPr>
                <w:rFonts w:asciiTheme="majorBidi" w:eastAsiaTheme="minorEastAsia" w:hAnsiTheme="majorBidi" w:cstheme="majorBidi"/>
                <w:sz w:val="20"/>
                <w:szCs w:val="20"/>
                <w:lang w:eastAsia="zh-CN"/>
              </w:rPr>
              <w:t>2. Выявлять пробелы в знаниях, мониторинге и управлении применительно к возникающим инфекционным заболеваниям, влияющим на биоразнообразие и здоровье человека, которые связаны с инвазивными чужеродными видами или стимулируются ими</w:t>
            </w:r>
            <w:bookmarkStart w:id="1" w:name="_Ref168921129"/>
            <w:r w:rsidRPr="003D6B8D">
              <w:rPr>
                <w:rFonts w:asciiTheme="majorBidi" w:eastAsiaTheme="minorEastAsia" w:hAnsiTheme="majorBidi" w:cstheme="majorBidi"/>
                <w:kern w:val="2"/>
                <w:sz w:val="20"/>
                <w:szCs w:val="20"/>
                <w:vertAlign w:val="superscript"/>
                <w:lang w:eastAsia="zh-CN"/>
              </w:rPr>
              <w:footnoteReference w:id="30"/>
            </w:r>
            <w:bookmarkEnd w:id="1"/>
            <w:r w:rsidRPr="003D6B8D">
              <w:rPr>
                <w:rFonts w:asciiTheme="majorBidi" w:eastAsiaTheme="minorEastAsia" w:hAnsiTheme="majorBidi" w:cstheme="majorBidi"/>
                <w:sz w:val="20"/>
                <w:szCs w:val="20"/>
                <w:lang w:eastAsia="zh-CN"/>
              </w:rPr>
              <w:t>.</w:t>
            </w:r>
            <w:r w:rsidRPr="003D6B8D">
              <w:rPr>
                <w:rFonts w:asciiTheme="majorBidi" w:eastAsiaTheme="minorEastAsia" w:hAnsiTheme="majorBidi" w:cstheme="majorBidi"/>
                <w:kern w:val="2"/>
                <w:sz w:val="20"/>
                <w:szCs w:val="20"/>
                <w:lang w:eastAsia="zh-CN"/>
              </w:rPr>
              <w:t xml:space="preserve"> </w:t>
            </w:r>
          </w:p>
          <w:p w14:paraId="5163A607" w14:textId="77777777" w:rsidR="0025755C" w:rsidRPr="003D6B8D" w:rsidRDefault="0025755C" w:rsidP="00FA4EE3">
            <w:pPr>
              <w:tabs>
                <w:tab w:val="clear" w:pos="567"/>
                <w:tab w:val="clear" w:pos="1134"/>
                <w:tab w:val="clear" w:pos="1701"/>
                <w:tab w:val="clear" w:pos="2268"/>
              </w:tabs>
              <w:spacing w:before="60" w:after="60"/>
              <w:jc w:val="left"/>
              <w:rPr>
                <w:rFonts w:asciiTheme="majorBidi" w:eastAsiaTheme="minorEastAsia" w:hAnsiTheme="majorBidi" w:cstheme="majorBidi"/>
                <w:sz w:val="20"/>
                <w:szCs w:val="20"/>
                <w:lang w:eastAsia="zh-CN"/>
              </w:rPr>
            </w:pPr>
            <w:r w:rsidRPr="003D6B8D">
              <w:rPr>
                <w:rFonts w:asciiTheme="majorBidi" w:eastAsiaTheme="minorEastAsia" w:hAnsiTheme="majorBidi" w:cstheme="majorBidi"/>
                <w:sz w:val="20"/>
                <w:szCs w:val="20"/>
                <w:lang w:eastAsia="zh-CN"/>
              </w:rPr>
              <w:t>3. Способствовать информированию и просвещению относительно влияния инвазивных чужеродных видов на здоровье человека, животных, растений и экосистем.</w:t>
            </w:r>
          </w:p>
          <w:p w14:paraId="76E52BE9" w14:textId="77777777" w:rsidR="0025755C" w:rsidRPr="003D6B8D" w:rsidRDefault="0025755C" w:rsidP="00FA4EE3">
            <w:pPr>
              <w:tabs>
                <w:tab w:val="clear" w:pos="567"/>
                <w:tab w:val="clear" w:pos="1134"/>
                <w:tab w:val="clear" w:pos="1701"/>
                <w:tab w:val="clear" w:pos="2268"/>
              </w:tabs>
              <w:spacing w:before="60" w:after="60"/>
              <w:rPr>
                <w:rFonts w:eastAsiaTheme="minorEastAsia"/>
                <w:kern w:val="2"/>
                <w:sz w:val="20"/>
                <w:szCs w:val="20"/>
                <w:vertAlign w:val="superscript"/>
                <w:lang w:eastAsia="zh-CN"/>
              </w:rPr>
            </w:pPr>
            <w:r w:rsidRPr="003D6B8D">
              <w:rPr>
                <w:rFonts w:asciiTheme="majorBidi" w:eastAsiaTheme="minorEastAsia" w:hAnsiTheme="majorBidi" w:cstheme="majorBidi"/>
                <w:sz w:val="20"/>
                <w:szCs w:val="20"/>
                <w:lang w:eastAsia="zh-CN"/>
              </w:rPr>
              <w:t>4. Поощрять и укреплять сотрудничество с другими секторами, подверженными воздействию инвазивных чужеродных видов, для усиления профилактики, борьбы с инвазивными чужеродными видами и их искоренения либо контроля, особенно для борьбы со случаями инвазии патогенных агентов, чтобы сократить масштаб и предотвратить возникновение заболеваний.</w:t>
            </w:r>
          </w:p>
        </w:tc>
      </w:tr>
      <w:tr w:rsidR="0025755C" w:rsidRPr="003D6B8D" w14:paraId="09AD4A7A" w14:textId="77777777" w:rsidTr="00FA4EE3">
        <w:tc>
          <w:tcPr>
            <w:tcW w:w="14129" w:type="dxa"/>
            <w:gridSpan w:val="3"/>
          </w:tcPr>
          <w:p w14:paraId="39804A40" w14:textId="77777777"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b/>
                <w:bCs/>
                <w:color w:val="000000" w:themeColor="text1"/>
                <w:spacing w:val="6"/>
                <w:kern w:val="2"/>
                <w:sz w:val="20"/>
                <w:szCs w:val="20"/>
                <w:lang w:eastAsia="zh-CN"/>
              </w:rPr>
            </w:pPr>
            <w:r w:rsidRPr="003D6B8D">
              <w:rPr>
                <w:rFonts w:asciiTheme="majorBidi" w:eastAsiaTheme="minorEastAsia" w:hAnsiTheme="majorBidi" w:cstheme="majorBidi"/>
                <w:b/>
                <w:bCs/>
                <w:color w:val="000000" w:themeColor="text1"/>
                <w:spacing w:val="6"/>
                <w:kern w:val="2"/>
                <w:sz w:val="20"/>
                <w:szCs w:val="20"/>
                <w:lang w:eastAsia="zh-CN"/>
              </w:rPr>
              <w:t>Загрязнение</w:t>
            </w:r>
          </w:p>
        </w:tc>
      </w:tr>
      <w:tr w:rsidR="0025755C" w:rsidRPr="003D6B8D" w14:paraId="25F9B310" w14:textId="77777777" w:rsidTr="00FA4EE3">
        <w:tc>
          <w:tcPr>
            <w:tcW w:w="2980" w:type="dxa"/>
          </w:tcPr>
          <w:p w14:paraId="580ED9E6" w14:textId="77777777"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lang w:eastAsia="zh-CN"/>
              </w:rPr>
            </w:pPr>
            <w:r w:rsidRPr="003D6B8D">
              <w:rPr>
                <w:rFonts w:asciiTheme="majorBidi" w:eastAsiaTheme="minorEastAsia" w:hAnsiTheme="majorBidi" w:cstheme="majorBidi"/>
                <w:color w:val="000000" w:themeColor="text1"/>
                <w:spacing w:val="6"/>
                <w:kern w:val="2"/>
                <w:sz w:val="20"/>
                <w:szCs w:val="20"/>
                <w:lang w:eastAsia="zh-CN"/>
              </w:rPr>
              <w:t>Задача 7</w:t>
            </w:r>
          </w:p>
        </w:tc>
        <w:tc>
          <w:tcPr>
            <w:tcW w:w="3826" w:type="dxa"/>
          </w:tcPr>
          <w:p w14:paraId="4CCA3381" w14:textId="77777777" w:rsidR="0025755C" w:rsidRPr="003D6B8D" w:rsidRDefault="0025755C" w:rsidP="00FA4EE3">
            <w:pPr>
              <w:tabs>
                <w:tab w:val="clear" w:pos="567"/>
                <w:tab w:val="clear" w:pos="1134"/>
                <w:tab w:val="clear" w:pos="1701"/>
                <w:tab w:val="clear" w:pos="2268"/>
              </w:tabs>
              <w:spacing w:before="60" w:after="120"/>
              <w:jc w:val="left"/>
              <w:rPr>
                <w:rFonts w:asciiTheme="majorBidi" w:eastAsiaTheme="minorEastAsia" w:hAnsiTheme="majorBidi" w:cstheme="majorBidi"/>
                <w:color w:val="000000" w:themeColor="text1"/>
                <w:sz w:val="20"/>
                <w:szCs w:val="20"/>
                <w:vertAlign w:val="superscript"/>
                <w:lang w:eastAsia="zh-CN"/>
              </w:rPr>
            </w:pPr>
            <w:r w:rsidRPr="003D6B8D">
              <w:rPr>
                <w:rFonts w:asciiTheme="majorBidi" w:eastAsiaTheme="minorEastAsia" w:hAnsiTheme="majorBidi" w:cstheme="majorBidi"/>
                <w:color w:val="000000" w:themeColor="text1"/>
                <w:sz w:val="20"/>
                <w:szCs w:val="20"/>
                <w:lang w:eastAsia="zh-CN"/>
              </w:rPr>
              <w:t xml:space="preserve">Загрязнение во всех его формах пагубно для биоразнообразия, функционирования экосистем и здоровья людей, животных, растений и других организмов. Оно </w:t>
            </w:r>
            <w:r w:rsidRPr="003D6B8D">
              <w:rPr>
                <w:rFonts w:asciiTheme="majorBidi" w:eastAsiaTheme="minorEastAsia" w:hAnsiTheme="majorBidi" w:cstheme="majorBidi"/>
                <w:color w:val="000000" w:themeColor="text1"/>
                <w:sz w:val="20"/>
                <w:szCs w:val="20"/>
                <w:lang w:eastAsia="zh-CN"/>
              </w:rPr>
              <w:lastRenderedPageBreak/>
              <w:t>влияет, к примеру, на способность биоразнообразия вносить вклад в обеспечение чистого воздуха и воды, плодородность почвы, опыление и борьбу с вредителями. Прямое и непрямое воздействие загрязняющих агентов, в особенности в ранний период жизни, может увеличить риск возникновения различных неинфекционных заболеваний в течение жизни</w:t>
            </w:r>
            <w:r w:rsidRPr="003D6B8D">
              <w:rPr>
                <w:rFonts w:asciiTheme="majorBidi" w:eastAsiaTheme="minorEastAsia" w:hAnsiTheme="majorBidi" w:cstheme="majorBidi"/>
                <w:color w:val="000000" w:themeColor="text1"/>
                <w:kern w:val="2"/>
                <w:sz w:val="20"/>
                <w:szCs w:val="20"/>
                <w:vertAlign w:val="superscript"/>
                <w:lang w:eastAsia="zh-CN"/>
              </w:rPr>
              <w:footnoteReference w:id="31"/>
            </w:r>
            <w:r w:rsidRPr="003D6B8D">
              <w:rPr>
                <w:rFonts w:asciiTheme="majorBidi" w:eastAsiaTheme="minorEastAsia" w:hAnsiTheme="majorBidi" w:cstheme="majorBidi"/>
                <w:color w:val="000000" w:themeColor="text1"/>
                <w:kern w:val="2"/>
                <w:sz w:val="20"/>
                <w:szCs w:val="20"/>
                <w:vertAlign w:val="superscript"/>
                <w:lang w:eastAsia="zh-CN"/>
              </w:rPr>
              <w:t xml:space="preserve">, </w:t>
            </w:r>
            <w:bookmarkStart w:id="2" w:name="_Ref168921852"/>
            <w:r w:rsidRPr="003D6B8D">
              <w:rPr>
                <w:rFonts w:asciiTheme="majorBidi" w:eastAsiaTheme="minorEastAsia" w:hAnsiTheme="majorBidi" w:cstheme="majorBidi"/>
                <w:color w:val="000000" w:themeColor="text1"/>
                <w:kern w:val="2"/>
                <w:sz w:val="20"/>
                <w:szCs w:val="20"/>
                <w:vertAlign w:val="superscript"/>
                <w:lang w:eastAsia="zh-CN"/>
              </w:rPr>
              <w:footnoteReference w:id="32"/>
            </w:r>
            <w:bookmarkEnd w:id="2"/>
            <w:r w:rsidRPr="003D6B8D">
              <w:rPr>
                <w:rFonts w:asciiTheme="majorBidi" w:eastAsiaTheme="minorEastAsia" w:hAnsiTheme="majorBidi" w:cstheme="majorBidi"/>
                <w:color w:val="000000" w:themeColor="text1"/>
                <w:sz w:val="20"/>
                <w:szCs w:val="20"/>
                <w:lang w:eastAsia="zh-CN"/>
              </w:rPr>
              <w:t>.</w:t>
            </w:r>
          </w:p>
          <w:p w14:paraId="0426CBBC" w14:textId="77777777" w:rsidR="0025755C" w:rsidRPr="003D6B8D" w:rsidRDefault="0025755C" w:rsidP="00FA4EE3">
            <w:pPr>
              <w:tabs>
                <w:tab w:val="clear" w:pos="567"/>
                <w:tab w:val="clear" w:pos="1134"/>
                <w:tab w:val="clear" w:pos="1701"/>
                <w:tab w:val="clear" w:pos="2268"/>
              </w:tabs>
              <w:spacing w:after="160" w:line="257" w:lineRule="auto"/>
              <w:ind w:left="216" w:hanging="72"/>
              <w:jc w:val="left"/>
              <w:rPr>
                <w:rFonts w:eastAsia="Times New Roman"/>
                <w:color w:val="000000" w:themeColor="text1"/>
                <w:sz w:val="20"/>
                <w:szCs w:val="20"/>
                <w:vertAlign w:val="superscript"/>
              </w:rPr>
            </w:pPr>
          </w:p>
          <w:p w14:paraId="5F62A60A" w14:textId="77777777"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vertAlign w:val="superscript"/>
                <w:lang w:eastAsia="zh-CN"/>
              </w:rPr>
            </w:pPr>
          </w:p>
        </w:tc>
        <w:tc>
          <w:tcPr>
            <w:tcW w:w="7323" w:type="dxa"/>
          </w:tcPr>
          <w:p w14:paraId="6688B70E" w14:textId="77777777" w:rsidR="0025755C" w:rsidRPr="003D6B8D" w:rsidRDefault="0025755C" w:rsidP="00FA4EE3">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sz w:val="20"/>
                <w:szCs w:val="20"/>
                <w:lang w:eastAsia="zh-CN"/>
              </w:rPr>
            </w:pPr>
            <w:r w:rsidRPr="003D6B8D">
              <w:rPr>
                <w:rFonts w:asciiTheme="majorBidi" w:eastAsiaTheme="minorEastAsia" w:hAnsiTheme="majorBidi" w:cstheme="majorBidi"/>
                <w:color w:val="000000" w:themeColor="text1"/>
                <w:sz w:val="20"/>
                <w:szCs w:val="20"/>
                <w:lang w:eastAsia="zh-CN"/>
              </w:rPr>
              <w:lastRenderedPageBreak/>
              <w:t xml:space="preserve">1. Повышать осведомленность о негативном воздействии </w:t>
            </w:r>
            <w:r w:rsidR="00464378">
              <w:rPr>
                <w:rFonts w:asciiTheme="majorBidi" w:eastAsiaTheme="minorEastAsia" w:hAnsiTheme="majorBidi" w:cstheme="majorBidi"/>
                <w:color w:val="000000" w:themeColor="text1"/>
                <w:sz w:val="20"/>
                <w:szCs w:val="20"/>
                <w:lang w:eastAsia="zh-CN"/>
              </w:rPr>
              <w:t>загрязнения из всех источников, включая тяжелые металлы, особо опасные химические вещества</w:t>
            </w:r>
            <w:r w:rsidRPr="003D6B8D">
              <w:rPr>
                <w:rFonts w:asciiTheme="majorBidi" w:eastAsiaTheme="minorEastAsia" w:hAnsiTheme="majorBidi" w:cstheme="majorBidi"/>
                <w:color w:val="000000" w:themeColor="text1"/>
                <w:sz w:val="20"/>
                <w:szCs w:val="20"/>
                <w:lang w:eastAsia="zh-CN"/>
              </w:rPr>
              <w:t xml:space="preserve"> и </w:t>
            </w:r>
            <w:r w:rsidRPr="003D6B8D">
              <w:rPr>
                <w:rFonts w:asciiTheme="majorBidi" w:eastAsiaTheme="minorEastAsia" w:hAnsiTheme="majorBidi" w:cstheme="majorBidi"/>
                <w:color w:val="000000" w:themeColor="text1"/>
                <w:sz w:val="20"/>
                <w:szCs w:val="20"/>
                <w:lang w:eastAsia="zh-CN"/>
              </w:rPr>
              <w:lastRenderedPageBreak/>
              <w:t>пластмасс</w:t>
            </w:r>
            <w:r w:rsidR="00464378">
              <w:rPr>
                <w:rFonts w:asciiTheme="majorBidi" w:eastAsiaTheme="minorEastAsia" w:hAnsiTheme="majorBidi" w:cstheme="majorBidi"/>
                <w:color w:val="000000" w:themeColor="text1"/>
                <w:sz w:val="20"/>
                <w:szCs w:val="20"/>
                <w:lang w:eastAsia="zh-CN"/>
              </w:rPr>
              <w:t>ы</w:t>
            </w:r>
            <w:r w:rsidRPr="003D6B8D">
              <w:rPr>
                <w:rFonts w:asciiTheme="majorBidi" w:eastAsiaTheme="minorEastAsia" w:hAnsiTheme="majorBidi" w:cstheme="majorBidi"/>
                <w:color w:val="000000" w:themeColor="text1"/>
                <w:sz w:val="20"/>
                <w:szCs w:val="20"/>
                <w:lang w:eastAsia="zh-CN"/>
              </w:rPr>
              <w:t xml:space="preserve">, включая </w:t>
            </w:r>
            <w:proofErr w:type="spellStart"/>
            <w:r w:rsidRPr="003D6B8D">
              <w:rPr>
                <w:rFonts w:asciiTheme="majorBidi" w:eastAsiaTheme="minorEastAsia" w:hAnsiTheme="majorBidi" w:cstheme="majorBidi"/>
                <w:color w:val="000000" w:themeColor="text1"/>
                <w:sz w:val="20"/>
                <w:szCs w:val="20"/>
                <w:lang w:eastAsia="zh-CN"/>
              </w:rPr>
              <w:t>микропластики</w:t>
            </w:r>
            <w:proofErr w:type="spellEnd"/>
            <w:r w:rsidRPr="003D6B8D">
              <w:rPr>
                <w:rFonts w:asciiTheme="majorBidi" w:eastAsiaTheme="minorEastAsia" w:hAnsiTheme="majorBidi" w:cstheme="majorBidi"/>
                <w:color w:val="000000" w:themeColor="text1"/>
                <w:kern w:val="2"/>
                <w:sz w:val="20"/>
                <w:szCs w:val="20"/>
                <w:vertAlign w:val="superscript"/>
                <w:lang w:eastAsia="zh-CN"/>
              </w:rPr>
              <w:footnoteReference w:id="33"/>
            </w:r>
            <w:r w:rsidRPr="003D6B8D">
              <w:rPr>
                <w:rFonts w:asciiTheme="majorBidi" w:eastAsiaTheme="minorEastAsia" w:hAnsiTheme="majorBidi" w:cstheme="majorBidi"/>
                <w:color w:val="000000" w:themeColor="text1"/>
                <w:kern w:val="2"/>
                <w:sz w:val="20"/>
                <w:szCs w:val="20"/>
                <w:vertAlign w:val="superscript"/>
                <w:lang w:eastAsia="zh-CN"/>
              </w:rPr>
              <w:t>,</w:t>
            </w:r>
            <w:r w:rsidRPr="003D6B8D">
              <w:rPr>
                <w:rFonts w:asciiTheme="majorBidi" w:eastAsiaTheme="minorEastAsia" w:hAnsiTheme="majorBidi" w:cstheme="majorBidi"/>
                <w:color w:val="000000" w:themeColor="text1"/>
                <w:kern w:val="2"/>
                <w:sz w:val="20"/>
                <w:szCs w:val="20"/>
                <w:vertAlign w:val="superscript"/>
                <w:lang w:eastAsia="zh-CN"/>
              </w:rPr>
              <w:footnoteReference w:id="34"/>
            </w:r>
            <w:r w:rsidRPr="003D6B8D">
              <w:rPr>
                <w:rFonts w:eastAsia="Times New Roman"/>
                <w:sz w:val="20"/>
                <w:szCs w:val="20"/>
              </w:rPr>
              <w:t>,</w:t>
            </w:r>
            <w:r w:rsidRPr="003D6B8D">
              <w:rPr>
                <w:rFonts w:asciiTheme="majorBidi" w:eastAsiaTheme="minorEastAsia" w:hAnsiTheme="majorBidi" w:cstheme="majorBidi"/>
                <w:color w:val="000000" w:themeColor="text1"/>
                <w:sz w:val="20"/>
                <w:szCs w:val="20"/>
                <w:lang w:eastAsia="zh-CN"/>
              </w:rPr>
              <w:t xml:space="preserve"> </w:t>
            </w:r>
            <w:r w:rsidR="00464378">
              <w:rPr>
                <w:rFonts w:asciiTheme="majorBidi" w:eastAsiaTheme="minorEastAsia" w:hAnsiTheme="majorBidi" w:cstheme="majorBidi"/>
                <w:color w:val="000000" w:themeColor="text1"/>
                <w:sz w:val="20"/>
                <w:szCs w:val="20"/>
                <w:lang w:eastAsia="zh-CN"/>
              </w:rPr>
              <w:t xml:space="preserve">а также </w:t>
            </w:r>
            <w:r w:rsidRPr="003D6B8D">
              <w:rPr>
                <w:rFonts w:asciiTheme="majorBidi" w:eastAsiaTheme="minorEastAsia" w:hAnsiTheme="majorBidi" w:cstheme="majorBidi"/>
                <w:color w:val="000000" w:themeColor="text1"/>
                <w:sz w:val="20"/>
                <w:szCs w:val="20"/>
                <w:lang w:eastAsia="zh-CN"/>
              </w:rPr>
              <w:t>загрязнения воздуха и светового и шумового загрязнения на биоразнообразие и здоровье человека.</w:t>
            </w:r>
          </w:p>
          <w:p w14:paraId="25E383BB" w14:textId="77777777" w:rsidR="0025755C" w:rsidRPr="003D6B8D" w:rsidRDefault="0025755C" w:rsidP="00FA4EE3">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sz w:val="20"/>
                <w:szCs w:val="20"/>
                <w:lang w:eastAsia="zh-CN"/>
              </w:rPr>
            </w:pPr>
            <w:r w:rsidRPr="003D6B8D">
              <w:rPr>
                <w:rFonts w:asciiTheme="majorBidi" w:eastAsiaTheme="minorEastAsia" w:hAnsiTheme="majorBidi" w:cstheme="majorBidi"/>
                <w:color w:val="000000" w:themeColor="text1"/>
                <w:sz w:val="20"/>
                <w:szCs w:val="20"/>
                <w:lang w:eastAsia="zh-CN"/>
              </w:rPr>
              <w:t>2. Способствовать внедрению добровольных совместных руководящих указаний по экологически обоснованному управлению здравоохранением, медицинскими и ветеринарными операциями и соответствующими отходами</w:t>
            </w:r>
            <w:r w:rsidRPr="003D6B8D">
              <w:rPr>
                <w:rFonts w:asciiTheme="majorBidi" w:eastAsiaTheme="minorEastAsia" w:hAnsiTheme="majorBidi" w:cstheme="majorBidi"/>
                <w:color w:val="000000" w:themeColor="text1"/>
                <w:kern w:val="2"/>
                <w:sz w:val="20"/>
                <w:szCs w:val="20"/>
                <w:vertAlign w:val="superscript"/>
                <w:lang w:eastAsia="zh-CN"/>
              </w:rPr>
              <w:footnoteReference w:id="35"/>
            </w:r>
            <w:r w:rsidRPr="003D6B8D">
              <w:rPr>
                <w:rFonts w:asciiTheme="majorBidi" w:eastAsiaTheme="minorEastAsia" w:hAnsiTheme="majorBidi" w:cstheme="majorBidi"/>
                <w:color w:val="000000" w:themeColor="text1"/>
                <w:kern w:val="2"/>
                <w:sz w:val="20"/>
                <w:szCs w:val="20"/>
                <w:lang w:eastAsia="zh-CN"/>
              </w:rPr>
              <w:t xml:space="preserve">, </w:t>
            </w:r>
            <w:r w:rsidRPr="003D6B8D">
              <w:rPr>
                <w:rFonts w:asciiTheme="majorBidi" w:eastAsiaTheme="minorEastAsia" w:hAnsiTheme="majorBidi" w:cstheme="majorBidi"/>
                <w:color w:val="000000" w:themeColor="text1"/>
                <w:sz w:val="20"/>
                <w:szCs w:val="20"/>
                <w:lang w:eastAsia="zh-CN"/>
              </w:rPr>
              <w:t xml:space="preserve">в том числе в целях предотвращения ненадлежащего использования и утилизации </w:t>
            </w:r>
            <w:r w:rsidR="00464378">
              <w:rPr>
                <w:rFonts w:asciiTheme="majorBidi" w:eastAsiaTheme="minorEastAsia" w:hAnsiTheme="majorBidi" w:cstheme="majorBidi"/>
                <w:color w:val="000000" w:themeColor="text1"/>
                <w:sz w:val="20"/>
                <w:szCs w:val="20"/>
                <w:lang w:eastAsia="zh-CN"/>
              </w:rPr>
              <w:t>противомикробных препаратов</w:t>
            </w:r>
            <w:r w:rsidRPr="003D6B8D">
              <w:rPr>
                <w:rFonts w:asciiTheme="majorBidi" w:eastAsiaTheme="minorEastAsia" w:hAnsiTheme="majorBidi" w:cstheme="majorBidi"/>
                <w:color w:val="000000" w:themeColor="text1"/>
                <w:sz w:val="20"/>
                <w:szCs w:val="20"/>
                <w:lang w:eastAsia="zh-CN"/>
              </w:rPr>
              <w:t>, фармацевтических препаратов</w:t>
            </w:r>
            <w:bookmarkStart w:id="4" w:name="_Ref168921528"/>
            <w:r w:rsidRPr="003D6B8D">
              <w:rPr>
                <w:rFonts w:asciiTheme="majorBidi" w:eastAsiaTheme="minorEastAsia" w:hAnsiTheme="majorBidi" w:cstheme="majorBidi"/>
                <w:color w:val="000000" w:themeColor="text1"/>
                <w:kern w:val="2"/>
                <w:sz w:val="20"/>
                <w:szCs w:val="20"/>
                <w:vertAlign w:val="superscript"/>
                <w:lang w:eastAsia="zh-CN"/>
              </w:rPr>
              <w:footnoteReference w:id="36"/>
            </w:r>
            <w:bookmarkEnd w:id="4"/>
            <w:r w:rsidRPr="003D6B8D">
              <w:rPr>
                <w:rFonts w:asciiTheme="majorBidi" w:eastAsiaTheme="minorEastAsia" w:hAnsiTheme="majorBidi" w:cstheme="majorBidi"/>
                <w:color w:val="000000" w:themeColor="text1"/>
                <w:kern w:val="2"/>
                <w:sz w:val="20"/>
                <w:szCs w:val="20"/>
                <w:lang w:eastAsia="zh-CN"/>
              </w:rPr>
              <w:t xml:space="preserve">, </w:t>
            </w:r>
            <w:r w:rsidRPr="003D6B8D">
              <w:rPr>
                <w:rFonts w:asciiTheme="majorBidi" w:eastAsiaTheme="minorEastAsia" w:hAnsiTheme="majorBidi" w:cstheme="majorBidi"/>
                <w:color w:val="000000" w:themeColor="text1"/>
                <w:sz w:val="20"/>
                <w:szCs w:val="20"/>
                <w:lang w:eastAsia="zh-CN"/>
              </w:rPr>
              <w:t>медицинских</w:t>
            </w:r>
            <w:r w:rsidRPr="003D6B8D">
              <w:rPr>
                <w:rFonts w:eastAsia="Times New Roman"/>
                <w:sz w:val="20"/>
                <w:szCs w:val="20"/>
              </w:rPr>
              <w:t xml:space="preserve"> </w:t>
            </w:r>
            <w:r w:rsidRPr="003D6B8D">
              <w:rPr>
                <w:rFonts w:asciiTheme="majorBidi" w:eastAsiaTheme="minorEastAsia" w:hAnsiTheme="majorBidi" w:cstheme="majorBidi"/>
                <w:color w:val="000000" w:themeColor="text1"/>
                <w:sz w:val="20"/>
                <w:szCs w:val="20"/>
                <w:lang w:eastAsia="zh-CN"/>
              </w:rPr>
              <w:t>продуктов</w:t>
            </w:r>
            <w:bookmarkStart w:id="5" w:name="_Ref168921924"/>
            <w:r w:rsidRPr="003D6B8D">
              <w:rPr>
                <w:rFonts w:asciiTheme="majorBidi" w:eastAsiaTheme="minorEastAsia" w:hAnsiTheme="majorBidi" w:cstheme="majorBidi"/>
                <w:color w:val="000000" w:themeColor="text1"/>
                <w:kern w:val="2"/>
                <w:sz w:val="20"/>
                <w:szCs w:val="20"/>
                <w:vertAlign w:val="superscript"/>
                <w:lang w:eastAsia="zh-CN"/>
              </w:rPr>
              <w:footnoteReference w:id="37"/>
            </w:r>
            <w:bookmarkEnd w:id="5"/>
            <w:r w:rsidRPr="003D6B8D">
              <w:rPr>
                <w:rFonts w:asciiTheme="majorBidi" w:eastAsiaTheme="minorEastAsia" w:hAnsiTheme="majorBidi" w:cstheme="majorBidi"/>
                <w:color w:val="000000" w:themeColor="text1"/>
                <w:sz w:val="20"/>
                <w:szCs w:val="20"/>
                <w:lang w:eastAsia="zh-CN"/>
              </w:rPr>
              <w:t>, тяжелых металлов и отходов</w:t>
            </w:r>
            <w:r w:rsidR="00464378">
              <w:rPr>
                <w:rFonts w:asciiTheme="majorBidi" w:eastAsiaTheme="minorEastAsia" w:hAnsiTheme="majorBidi" w:cstheme="majorBidi"/>
                <w:color w:val="000000" w:themeColor="text1"/>
                <w:sz w:val="20"/>
                <w:szCs w:val="20"/>
                <w:lang w:eastAsia="zh-CN"/>
              </w:rPr>
              <w:t xml:space="preserve"> на основе научных данных</w:t>
            </w:r>
            <w:r w:rsidRPr="003D6B8D">
              <w:rPr>
                <w:rFonts w:asciiTheme="majorBidi" w:eastAsiaTheme="minorEastAsia" w:hAnsiTheme="majorBidi" w:cstheme="majorBidi"/>
                <w:color w:val="000000" w:themeColor="text1"/>
                <w:kern w:val="2"/>
                <w:sz w:val="20"/>
                <w:szCs w:val="20"/>
                <w:vertAlign w:val="superscript"/>
                <w:lang w:eastAsia="zh-CN"/>
              </w:rPr>
              <w:footnoteReference w:id="38"/>
            </w:r>
            <w:r w:rsidRPr="003D6B8D">
              <w:rPr>
                <w:rFonts w:asciiTheme="majorBidi" w:eastAsiaTheme="minorEastAsia" w:hAnsiTheme="majorBidi" w:cstheme="majorBidi"/>
                <w:color w:val="000000" w:themeColor="text1"/>
                <w:kern w:val="2"/>
                <w:sz w:val="20"/>
                <w:szCs w:val="20"/>
                <w:lang w:eastAsia="zh-CN"/>
              </w:rPr>
              <w:t>.</w:t>
            </w:r>
          </w:p>
          <w:p w14:paraId="24416923" w14:textId="77777777" w:rsidR="0025755C" w:rsidRPr="003D6B8D" w:rsidRDefault="0025755C" w:rsidP="00FA4EE3">
            <w:pPr>
              <w:tabs>
                <w:tab w:val="clear" w:pos="567"/>
                <w:tab w:val="clear" w:pos="1134"/>
                <w:tab w:val="clear" w:pos="1701"/>
                <w:tab w:val="clear" w:pos="2268"/>
              </w:tabs>
              <w:spacing w:before="60" w:after="60"/>
              <w:jc w:val="left"/>
              <w:rPr>
                <w:rFonts w:asciiTheme="majorBidi" w:eastAsia="Times New Roman" w:hAnsiTheme="majorBidi" w:cstheme="majorBidi"/>
                <w:snapToGrid w:val="0"/>
                <w:color w:val="000000" w:themeColor="text1"/>
                <w:sz w:val="20"/>
                <w:szCs w:val="20"/>
              </w:rPr>
            </w:pPr>
            <w:r w:rsidRPr="003D6B8D">
              <w:rPr>
                <w:rFonts w:asciiTheme="majorBidi" w:eastAsiaTheme="minorEastAsia" w:hAnsiTheme="majorBidi" w:cstheme="majorBidi"/>
                <w:color w:val="000000" w:themeColor="text1"/>
                <w:sz w:val="20"/>
                <w:szCs w:val="20"/>
                <w:lang w:eastAsia="zh-CN"/>
              </w:rPr>
              <w:t>3. Свести к минимуму загрязнение, создаваемое городскими системами утилизации отходов и отвода сточных вод, и включить аспекты биоразнообразия и здравоохранения в местные и городские планы управления утилизацией отходов и отведения сточных вод; и включить стратегии национального и субнационального уровня по управлению отведением городских</w:t>
            </w:r>
            <w:r w:rsidRPr="003D6B8D">
              <w:rPr>
                <w:rFonts w:eastAsia="Times New Roman"/>
                <w:sz w:val="20"/>
                <w:szCs w:val="20"/>
              </w:rPr>
              <w:t xml:space="preserve"> </w:t>
            </w:r>
            <w:r w:rsidRPr="003D6B8D">
              <w:rPr>
                <w:rFonts w:asciiTheme="majorBidi" w:eastAsiaTheme="minorEastAsia" w:hAnsiTheme="majorBidi" w:cstheme="majorBidi"/>
                <w:color w:val="000000" w:themeColor="text1"/>
                <w:sz w:val="20"/>
                <w:szCs w:val="20"/>
                <w:lang w:eastAsia="zh-CN"/>
              </w:rPr>
              <w:t>сточных вод в национальные стратегии и планы действий по сохранению биоразнообразия.</w:t>
            </w:r>
          </w:p>
          <w:p w14:paraId="7C6B3323" w14:textId="77777777" w:rsidR="0025755C" w:rsidRPr="003D6B8D" w:rsidRDefault="0025755C" w:rsidP="00FA4EE3">
            <w:pPr>
              <w:tabs>
                <w:tab w:val="clear" w:pos="567"/>
                <w:tab w:val="clear" w:pos="1134"/>
                <w:tab w:val="clear" w:pos="1701"/>
                <w:tab w:val="clear" w:pos="2268"/>
              </w:tabs>
              <w:spacing w:before="60" w:after="60"/>
              <w:jc w:val="left"/>
              <w:rPr>
                <w:rFonts w:asciiTheme="majorBidi" w:eastAsia="Times New Roman" w:hAnsiTheme="majorBidi" w:cstheme="majorBidi"/>
                <w:color w:val="000000" w:themeColor="text1"/>
                <w:sz w:val="20"/>
                <w:szCs w:val="20"/>
              </w:rPr>
            </w:pPr>
            <w:r w:rsidRPr="003D6B8D">
              <w:rPr>
                <w:rFonts w:asciiTheme="majorBidi" w:eastAsia="Times New Roman" w:hAnsiTheme="majorBidi" w:cstheme="majorBidi"/>
                <w:color w:val="000000" w:themeColor="text1"/>
                <w:sz w:val="20"/>
                <w:szCs w:val="20"/>
              </w:rPr>
              <w:t>4. Продвигать стратегии по уменьшению вредного для здоровья человека и других организмов уровня светового и шумового загрязнения</w:t>
            </w:r>
            <w:r w:rsidRPr="003D6B8D">
              <w:rPr>
                <w:rFonts w:asciiTheme="majorBidi" w:eastAsia="Times New Roman" w:hAnsiTheme="majorBidi" w:cstheme="majorBidi"/>
                <w:snapToGrid w:val="0"/>
                <w:color w:val="000000" w:themeColor="text1"/>
                <w:sz w:val="20"/>
                <w:szCs w:val="20"/>
                <w:vertAlign w:val="superscript"/>
              </w:rPr>
              <w:footnoteReference w:id="39"/>
            </w:r>
            <w:r w:rsidRPr="003D6B8D">
              <w:rPr>
                <w:rFonts w:asciiTheme="majorBidi" w:eastAsia="Times New Roman" w:hAnsiTheme="majorBidi" w:cstheme="majorBidi"/>
                <w:snapToGrid w:val="0"/>
                <w:color w:val="000000" w:themeColor="text1"/>
                <w:sz w:val="20"/>
                <w:szCs w:val="20"/>
                <w:vertAlign w:val="superscript"/>
              </w:rPr>
              <w:t xml:space="preserve">, </w:t>
            </w:r>
            <w:r w:rsidRPr="003D6B8D">
              <w:rPr>
                <w:rFonts w:asciiTheme="majorBidi" w:eastAsia="Times New Roman" w:hAnsiTheme="majorBidi" w:cstheme="majorBidi"/>
                <w:snapToGrid w:val="0"/>
                <w:color w:val="000000" w:themeColor="text1"/>
                <w:sz w:val="20"/>
                <w:szCs w:val="20"/>
                <w:vertAlign w:val="superscript"/>
              </w:rPr>
              <w:footnoteReference w:id="40"/>
            </w:r>
            <w:r w:rsidRPr="003D6B8D">
              <w:rPr>
                <w:rFonts w:asciiTheme="majorBidi" w:eastAsia="Times New Roman" w:hAnsiTheme="majorBidi" w:cstheme="majorBidi"/>
                <w:color w:val="000000" w:themeColor="text1"/>
                <w:sz w:val="20"/>
                <w:szCs w:val="20"/>
              </w:rPr>
              <w:t>, особенно в городских районах.</w:t>
            </w:r>
          </w:p>
          <w:p w14:paraId="3795B43C" w14:textId="77777777" w:rsidR="0025755C" w:rsidRPr="003D6B8D" w:rsidRDefault="0025755C" w:rsidP="00FA4EE3">
            <w:pPr>
              <w:tabs>
                <w:tab w:val="clear" w:pos="567"/>
                <w:tab w:val="clear" w:pos="1134"/>
                <w:tab w:val="clear" w:pos="1701"/>
                <w:tab w:val="clear" w:pos="2268"/>
              </w:tabs>
              <w:spacing w:before="60" w:after="60"/>
              <w:jc w:val="left"/>
              <w:rPr>
                <w:rFonts w:asciiTheme="majorBidi" w:eastAsia="Times New Roman" w:hAnsiTheme="majorBidi" w:cstheme="majorBidi"/>
                <w:snapToGrid w:val="0"/>
                <w:color w:val="000000" w:themeColor="text1"/>
                <w:sz w:val="20"/>
                <w:szCs w:val="20"/>
              </w:rPr>
            </w:pPr>
            <w:r w:rsidRPr="003D6B8D">
              <w:rPr>
                <w:rFonts w:asciiTheme="majorBidi" w:eastAsia="Times New Roman" w:hAnsiTheme="majorBidi" w:cstheme="majorBidi"/>
                <w:color w:val="000000" w:themeColor="text1"/>
                <w:sz w:val="20"/>
                <w:szCs w:val="20"/>
              </w:rPr>
              <w:t xml:space="preserve">5. Использовать национальные системы биомониторинга воздействия загрязнителей на </w:t>
            </w:r>
            <w:proofErr w:type="spellStart"/>
            <w:r w:rsidRPr="003D6B8D">
              <w:rPr>
                <w:rFonts w:asciiTheme="majorBidi" w:eastAsia="Times New Roman" w:hAnsiTheme="majorBidi" w:cstheme="majorBidi"/>
                <w:color w:val="000000" w:themeColor="text1"/>
                <w:sz w:val="20"/>
                <w:szCs w:val="20"/>
              </w:rPr>
              <w:t>человека</w:t>
            </w:r>
            <w:r w:rsidRPr="003D6B8D">
              <w:rPr>
                <w:rFonts w:asciiTheme="majorBidi" w:eastAsia="Times New Roman" w:hAnsiTheme="majorBidi" w:cstheme="majorBidi"/>
                <w:i/>
                <w:iCs/>
                <w:color w:val="000000" w:themeColor="text1"/>
                <w:sz w:val="20"/>
                <w:szCs w:val="20"/>
                <w:vertAlign w:val="superscript"/>
              </w:rPr>
              <w:t>d</w:t>
            </w:r>
            <w:proofErr w:type="spellEnd"/>
            <w:r w:rsidRPr="003D6B8D">
              <w:rPr>
                <w:rFonts w:asciiTheme="majorBidi" w:eastAsia="Times New Roman" w:hAnsiTheme="majorBidi" w:cstheme="majorBidi"/>
                <w:color w:val="000000" w:themeColor="text1"/>
                <w:sz w:val="20"/>
                <w:szCs w:val="20"/>
              </w:rPr>
              <w:t xml:space="preserve"> в целях, помимо прочего, мобилизации ресурсов для производства или совершенствования данных для разработки новых стратегий укрепления мер по борьбе с загрязнением</w:t>
            </w:r>
            <w:r w:rsidRPr="003D6B8D">
              <w:rPr>
                <w:rFonts w:asciiTheme="majorBidi" w:eastAsia="Times New Roman" w:hAnsiTheme="majorBidi" w:cstheme="majorBidi"/>
                <w:snapToGrid w:val="0"/>
                <w:color w:val="000000" w:themeColor="text1"/>
                <w:sz w:val="20"/>
                <w:szCs w:val="20"/>
                <w:vertAlign w:val="superscript"/>
              </w:rPr>
              <w:footnoteReference w:id="41"/>
            </w:r>
            <w:r w:rsidRPr="003D6B8D">
              <w:rPr>
                <w:rFonts w:asciiTheme="majorBidi" w:eastAsia="Times New Roman" w:hAnsiTheme="majorBidi" w:cstheme="majorBidi"/>
                <w:snapToGrid w:val="0"/>
                <w:color w:val="000000" w:themeColor="text1"/>
                <w:sz w:val="20"/>
                <w:szCs w:val="20"/>
              </w:rPr>
              <w:t>.</w:t>
            </w:r>
          </w:p>
          <w:p w14:paraId="053038A5" w14:textId="77777777" w:rsidR="0025755C" w:rsidRPr="003D6B8D" w:rsidRDefault="0025755C" w:rsidP="00FA4EE3">
            <w:pPr>
              <w:tabs>
                <w:tab w:val="clear" w:pos="567"/>
                <w:tab w:val="clear" w:pos="1134"/>
                <w:tab w:val="clear" w:pos="1701"/>
                <w:tab w:val="clear" w:pos="2268"/>
              </w:tabs>
              <w:spacing w:before="60" w:after="120"/>
              <w:jc w:val="left"/>
              <w:rPr>
                <w:rFonts w:eastAsia="Times New Roman"/>
                <w:sz w:val="20"/>
                <w:szCs w:val="20"/>
              </w:rPr>
            </w:pPr>
            <w:r w:rsidRPr="003D6B8D">
              <w:rPr>
                <w:rFonts w:asciiTheme="majorBidi" w:eastAsia="Times New Roman" w:hAnsiTheme="majorBidi" w:cstheme="majorBidi"/>
                <w:color w:val="000000" w:themeColor="text1"/>
                <w:sz w:val="20"/>
                <w:szCs w:val="20"/>
              </w:rPr>
              <w:t xml:space="preserve">6. Развивать применение данных мониторинга и(или) наблюдения, расширять обмен информацией и способствовать пониманию взаимосвязей между химическими веществами, отходами и воздействием на здоровье человека, чтобы </w:t>
            </w:r>
            <w:r w:rsidRPr="003D6B8D">
              <w:rPr>
                <w:rFonts w:asciiTheme="majorBidi" w:eastAsia="Times New Roman" w:hAnsiTheme="majorBidi" w:cstheme="majorBidi"/>
                <w:color w:val="000000" w:themeColor="text1"/>
                <w:sz w:val="20"/>
                <w:szCs w:val="20"/>
              </w:rPr>
              <w:lastRenderedPageBreak/>
              <w:t>максимально увеличить сопутствующие выгоды для биоразнообразия и здоровья человека, в том числе в рамках подхода «Единое здоровье».</w:t>
            </w:r>
          </w:p>
        </w:tc>
      </w:tr>
      <w:tr w:rsidR="0025755C" w:rsidRPr="003D6B8D" w14:paraId="662235AC" w14:textId="77777777" w:rsidTr="00FA4EE3">
        <w:tc>
          <w:tcPr>
            <w:tcW w:w="14129" w:type="dxa"/>
            <w:gridSpan w:val="3"/>
          </w:tcPr>
          <w:p w14:paraId="77572B3A" w14:textId="77777777"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b/>
                <w:bCs/>
                <w:color w:val="000000" w:themeColor="text1"/>
                <w:spacing w:val="6"/>
                <w:kern w:val="2"/>
                <w:sz w:val="20"/>
                <w:szCs w:val="20"/>
                <w:lang w:eastAsia="zh-CN"/>
              </w:rPr>
            </w:pPr>
            <w:r w:rsidRPr="003D6B8D">
              <w:rPr>
                <w:rFonts w:asciiTheme="majorBidi" w:eastAsiaTheme="minorEastAsia" w:hAnsiTheme="majorBidi" w:cstheme="majorBidi"/>
                <w:b/>
                <w:bCs/>
                <w:color w:val="000000" w:themeColor="text1"/>
                <w:spacing w:val="6"/>
                <w:kern w:val="2"/>
                <w:sz w:val="20"/>
                <w:szCs w:val="20"/>
                <w:lang w:eastAsia="zh-CN"/>
              </w:rPr>
              <w:lastRenderedPageBreak/>
              <w:t xml:space="preserve">Изменение климата </w:t>
            </w:r>
          </w:p>
        </w:tc>
      </w:tr>
      <w:tr w:rsidR="0025755C" w:rsidRPr="003D6B8D" w14:paraId="64C2B855" w14:textId="77777777" w:rsidTr="00FA4EE3">
        <w:tc>
          <w:tcPr>
            <w:tcW w:w="2980" w:type="dxa"/>
          </w:tcPr>
          <w:p w14:paraId="4971ED03" w14:textId="77777777"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bCs/>
                <w:color w:val="000000" w:themeColor="text1"/>
                <w:kern w:val="2"/>
                <w:sz w:val="20"/>
                <w:szCs w:val="20"/>
                <w:lang w:eastAsia="zh-CN"/>
              </w:rPr>
            </w:pPr>
            <w:r w:rsidRPr="003D6B8D">
              <w:rPr>
                <w:rFonts w:asciiTheme="majorBidi" w:eastAsiaTheme="minorEastAsia" w:hAnsiTheme="majorBidi" w:cstheme="majorBidi"/>
                <w:bCs/>
                <w:color w:val="000000" w:themeColor="text1"/>
                <w:kern w:val="2"/>
                <w:sz w:val="20"/>
                <w:szCs w:val="20"/>
                <w:lang w:eastAsia="zh-CN"/>
              </w:rPr>
              <w:t>Задача 8</w:t>
            </w:r>
          </w:p>
        </w:tc>
        <w:tc>
          <w:tcPr>
            <w:tcW w:w="3826" w:type="dxa"/>
          </w:tcPr>
          <w:p w14:paraId="329E6AA7" w14:textId="77777777"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lang w:eastAsia="zh-CN"/>
              </w:rPr>
            </w:pPr>
            <w:r w:rsidRPr="003D6B8D">
              <w:rPr>
                <w:rFonts w:asciiTheme="majorBidi" w:eastAsia="Times New Roman" w:hAnsiTheme="majorBidi" w:cstheme="majorBidi"/>
                <w:color w:val="000000" w:themeColor="text1"/>
                <w:sz w:val="20"/>
                <w:szCs w:val="20"/>
              </w:rPr>
              <w:t>Изменение климата, усугубляемое утратой биоразнообразия, является фактором утраты биоразнообразия и ухудшения состояния здоровья</w:t>
            </w:r>
            <w:bookmarkStart w:id="6" w:name="_Ref168921998"/>
            <w:r w:rsidRPr="003D6B8D">
              <w:rPr>
                <w:rFonts w:asciiTheme="majorBidi" w:eastAsiaTheme="minorEastAsia" w:hAnsiTheme="majorBidi" w:cstheme="majorBidi"/>
                <w:color w:val="000000" w:themeColor="text1"/>
                <w:kern w:val="2"/>
                <w:sz w:val="20"/>
                <w:szCs w:val="20"/>
                <w:vertAlign w:val="superscript"/>
                <w:lang w:eastAsia="zh-CN"/>
              </w:rPr>
              <w:footnoteReference w:id="42"/>
            </w:r>
            <w:bookmarkEnd w:id="6"/>
            <w:r w:rsidRPr="003D6B8D">
              <w:rPr>
                <w:rFonts w:asciiTheme="majorBidi" w:eastAsiaTheme="minorEastAsia" w:hAnsiTheme="majorBidi" w:cstheme="majorBidi"/>
                <w:color w:val="000000" w:themeColor="text1"/>
                <w:kern w:val="2"/>
                <w:sz w:val="20"/>
                <w:szCs w:val="20"/>
                <w:lang w:eastAsia="zh-CN"/>
              </w:rPr>
              <w:t xml:space="preserve">. </w:t>
            </w:r>
            <w:r w:rsidRPr="003D6B8D">
              <w:rPr>
                <w:rFonts w:asciiTheme="majorBidi" w:eastAsia="Times New Roman" w:hAnsiTheme="majorBidi" w:cstheme="majorBidi"/>
                <w:color w:val="000000" w:themeColor="text1"/>
                <w:sz w:val="20"/>
                <w:szCs w:val="20"/>
              </w:rPr>
              <w:t>Оно повышает риски экстремальных погодных явлений (например, периодов сильной жары, лесных пожаров, засух и наводнений) и закисления океана и оказывает негативное влияние на качество и количество водных ресурсов, производство продовольствия в сельском хозяйстве, домашний скот, рыболовство и аквакультуру и инфраструктуру, поддерживающую города и поселения, увеличивая угрозу распространения инфекционных болезней, болезней, передаваемых через воду, и болезней пищевого происхождения, недостаточного питания, теплового удара, нарушения психического здоровья и вынужденного перемещения. Риски, связанные с изменением климата, затрагивают</w:t>
            </w:r>
            <w:r w:rsidRPr="003D6B8D">
              <w:rPr>
                <w:rFonts w:eastAsia="Times New Roman"/>
                <w:sz w:val="20"/>
                <w:szCs w:val="20"/>
              </w:rPr>
              <w:t xml:space="preserve"> </w:t>
            </w:r>
            <w:r w:rsidRPr="003D6B8D">
              <w:rPr>
                <w:rFonts w:asciiTheme="majorBidi" w:eastAsia="Times New Roman" w:hAnsiTheme="majorBidi" w:cstheme="majorBidi"/>
                <w:color w:val="000000" w:themeColor="text1"/>
                <w:sz w:val="20"/>
                <w:szCs w:val="20"/>
              </w:rPr>
              <w:t>людей, животных, растения и экосистемы</w:t>
            </w:r>
            <w:r w:rsidRPr="003D6B8D">
              <w:rPr>
                <w:rFonts w:asciiTheme="majorBidi" w:eastAsiaTheme="minorEastAsia" w:hAnsiTheme="majorBidi" w:cstheme="majorBidi"/>
                <w:color w:val="000000" w:themeColor="text1"/>
                <w:kern w:val="2"/>
                <w:sz w:val="20"/>
                <w:szCs w:val="20"/>
                <w:vertAlign w:val="superscript"/>
                <w:lang w:eastAsia="zh-CN"/>
              </w:rPr>
              <w:footnoteReference w:id="43"/>
            </w:r>
            <w:r w:rsidRPr="003D6B8D">
              <w:rPr>
                <w:rFonts w:asciiTheme="majorBidi" w:eastAsiaTheme="minorEastAsia" w:hAnsiTheme="majorBidi" w:cstheme="majorBidi"/>
                <w:color w:val="000000" w:themeColor="text1"/>
                <w:kern w:val="2"/>
                <w:sz w:val="20"/>
                <w:szCs w:val="20"/>
                <w:vertAlign w:val="superscript"/>
                <w:lang w:eastAsia="zh-CN"/>
              </w:rPr>
              <w:t xml:space="preserve">, </w:t>
            </w:r>
            <w:r w:rsidRPr="003D6B8D">
              <w:rPr>
                <w:rFonts w:asciiTheme="majorBidi" w:eastAsiaTheme="minorEastAsia" w:hAnsiTheme="majorBidi" w:cstheme="majorBidi"/>
                <w:color w:val="000000" w:themeColor="text1"/>
                <w:kern w:val="2"/>
                <w:sz w:val="20"/>
                <w:szCs w:val="20"/>
                <w:vertAlign w:val="superscript"/>
                <w:lang w:eastAsia="zh-CN"/>
              </w:rPr>
              <w:footnoteReference w:id="44"/>
            </w:r>
            <w:r w:rsidRPr="003D6B8D">
              <w:rPr>
                <w:rFonts w:asciiTheme="majorBidi" w:eastAsiaTheme="minorEastAsia" w:hAnsiTheme="majorBidi" w:cstheme="majorBidi"/>
                <w:color w:val="000000" w:themeColor="text1"/>
                <w:kern w:val="2"/>
                <w:sz w:val="20"/>
                <w:szCs w:val="20"/>
                <w:lang w:eastAsia="zh-CN"/>
              </w:rPr>
              <w:t>.</w:t>
            </w:r>
            <w:r w:rsidRPr="003D6B8D">
              <w:rPr>
                <w:rFonts w:eastAsia="Times New Roman"/>
                <w:sz w:val="20"/>
                <w:szCs w:val="20"/>
              </w:rPr>
              <w:t xml:space="preserve"> </w:t>
            </w:r>
            <w:r w:rsidRPr="003D6B8D">
              <w:rPr>
                <w:rFonts w:asciiTheme="majorBidi" w:eastAsia="Times New Roman" w:hAnsiTheme="majorBidi" w:cstheme="majorBidi"/>
                <w:color w:val="000000" w:themeColor="text1"/>
                <w:sz w:val="20"/>
                <w:szCs w:val="20"/>
              </w:rPr>
              <w:t xml:space="preserve">Решения, основанные на природных </w:t>
            </w:r>
            <w:proofErr w:type="spellStart"/>
            <w:r w:rsidRPr="003D6B8D">
              <w:rPr>
                <w:rFonts w:asciiTheme="majorBidi" w:eastAsia="Times New Roman" w:hAnsiTheme="majorBidi" w:cstheme="majorBidi"/>
                <w:color w:val="000000" w:themeColor="text1"/>
                <w:sz w:val="20"/>
                <w:szCs w:val="20"/>
              </w:rPr>
              <w:t>факторах</w:t>
            </w:r>
            <w:r w:rsidRPr="003D6B8D">
              <w:rPr>
                <w:rFonts w:asciiTheme="majorBidi" w:eastAsiaTheme="minorEastAsia" w:hAnsiTheme="majorBidi" w:cstheme="majorBidi"/>
                <w:i/>
                <w:iCs/>
                <w:color w:val="000000" w:themeColor="text1"/>
                <w:kern w:val="2"/>
                <w:sz w:val="20"/>
                <w:szCs w:val="20"/>
                <w:vertAlign w:val="superscript"/>
                <w:lang w:eastAsia="zh-CN"/>
              </w:rPr>
              <w:t>e</w:t>
            </w:r>
            <w:proofErr w:type="spellEnd"/>
            <w:r w:rsidRPr="003D6B8D">
              <w:rPr>
                <w:rFonts w:eastAsia="Times New Roman"/>
                <w:sz w:val="20"/>
                <w:szCs w:val="20"/>
              </w:rPr>
              <w:t xml:space="preserve">, </w:t>
            </w:r>
            <w:r w:rsidRPr="003D6B8D">
              <w:rPr>
                <w:rFonts w:asciiTheme="majorBidi" w:eastAsia="Times New Roman" w:hAnsiTheme="majorBidi" w:cstheme="majorBidi"/>
                <w:color w:val="000000" w:themeColor="text1"/>
                <w:sz w:val="20"/>
                <w:szCs w:val="20"/>
              </w:rPr>
              <w:t xml:space="preserve">и(или) экосистемные подходы могут </w:t>
            </w:r>
            <w:r w:rsidRPr="003D6B8D">
              <w:rPr>
                <w:rFonts w:asciiTheme="majorBidi" w:eastAsia="Times New Roman" w:hAnsiTheme="majorBidi" w:cstheme="majorBidi"/>
                <w:color w:val="000000" w:themeColor="text1"/>
                <w:sz w:val="20"/>
                <w:szCs w:val="20"/>
              </w:rPr>
              <w:lastRenderedPageBreak/>
              <w:t>способствовать смягчению последствий изменения климата и адаптации к нему.</w:t>
            </w:r>
          </w:p>
        </w:tc>
        <w:tc>
          <w:tcPr>
            <w:tcW w:w="7323" w:type="dxa"/>
          </w:tcPr>
          <w:p w14:paraId="026E44FD" w14:textId="77777777" w:rsidR="0025755C" w:rsidRPr="003D6B8D" w:rsidRDefault="0025755C" w:rsidP="00FA4EE3">
            <w:pPr>
              <w:tabs>
                <w:tab w:val="clear" w:pos="567"/>
                <w:tab w:val="clear" w:pos="1134"/>
                <w:tab w:val="clear" w:pos="1701"/>
                <w:tab w:val="clear" w:pos="2268"/>
              </w:tabs>
              <w:spacing w:before="40" w:after="40"/>
              <w:jc w:val="left"/>
              <w:rPr>
                <w:rFonts w:asciiTheme="majorBidi" w:eastAsia="Times New Roman" w:hAnsiTheme="majorBidi" w:cstheme="majorBidi"/>
                <w:color w:val="000000" w:themeColor="text1"/>
                <w:sz w:val="20"/>
                <w:szCs w:val="20"/>
              </w:rPr>
            </w:pPr>
            <w:r w:rsidRPr="003D6B8D">
              <w:rPr>
                <w:rFonts w:asciiTheme="majorBidi" w:eastAsia="Times New Roman" w:hAnsiTheme="majorBidi" w:cstheme="majorBidi"/>
                <w:color w:val="000000" w:themeColor="text1"/>
                <w:sz w:val="20"/>
                <w:szCs w:val="20"/>
              </w:rPr>
              <w:lastRenderedPageBreak/>
              <w:t>1. Включать аспекты взаимосвязи между изменением климата, биоразнообразием и здравоохранением в соответствующие национальные и субнациональные директивные документы и планы, согласуя их с национальными обстоятельствами и приоритетами.</w:t>
            </w:r>
          </w:p>
          <w:p w14:paraId="5B5959DA" w14:textId="77777777" w:rsidR="0025755C" w:rsidRPr="003D6B8D" w:rsidRDefault="0025755C" w:rsidP="00FA4EE3">
            <w:pPr>
              <w:tabs>
                <w:tab w:val="clear" w:pos="567"/>
                <w:tab w:val="clear" w:pos="1134"/>
                <w:tab w:val="clear" w:pos="1701"/>
                <w:tab w:val="clear" w:pos="2268"/>
              </w:tabs>
              <w:spacing w:before="60" w:after="60"/>
              <w:jc w:val="left"/>
              <w:rPr>
                <w:rFonts w:asciiTheme="majorBidi" w:eastAsia="Times New Roman" w:hAnsiTheme="majorBidi" w:cstheme="majorBidi"/>
                <w:color w:val="000000" w:themeColor="text1"/>
                <w:sz w:val="20"/>
                <w:szCs w:val="20"/>
              </w:rPr>
            </w:pPr>
            <w:r w:rsidRPr="003D6B8D">
              <w:rPr>
                <w:rFonts w:asciiTheme="majorBidi" w:eastAsia="Times New Roman" w:hAnsiTheme="majorBidi" w:cstheme="majorBidi"/>
                <w:color w:val="000000" w:themeColor="text1"/>
                <w:sz w:val="20"/>
                <w:szCs w:val="20"/>
              </w:rPr>
              <w:t>2. Создавать и укреплять потенциал для изучения взаимосвязей между биоразнообразием, изменением климата и здравоохранением, в том числе путем исследований, обучения и разработки инструментов управления знаниями и средств коммуникации, а также наращивать международное взаимодействие путем передачи технологий.</w:t>
            </w:r>
          </w:p>
          <w:p w14:paraId="0DD8E607" w14:textId="77777777" w:rsidR="0025755C" w:rsidRPr="003D6B8D" w:rsidRDefault="0025755C" w:rsidP="00FA4EE3">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lang w:eastAsia="zh-CN"/>
              </w:rPr>
            </w:pPr>
            <w:r w:rsidRPr="003D6B8D">
              <w:rPr>
                <w:rFonts w:asciiTheme="majorBidi" w:eastAsia="Times New Roman" w:hAnsiTheme="majorBidi" w:cstheme="majorBidi"/>
                <w:color w:val="000000" w:themeColor="text1"/>
                <w:sz w:val="20"/>
                <w:szCs w:val="20"/>
              </w:rPr>
              <w:t>3. Совместно разработать и внедрить системы раннего предупреждения для прогнозирования вспышек заболеваний в экосистемах суши, экосистемах внутренних водоемов и морских экосистемах путем объединения совместимой</w:t>
            </w:r>
            <w:r w:rsidRPr="003D6B8D">
              <w:rPr>
                <w:rFonts w:asciiTheme="majorBidi" w:eastAsiaTheme="minorEastAsia" w:hAnsiTheme="majorBidi" w:cstheme="majorBidi"/>
                <w:i/>
                <w:iCs/>
                <w:color w:val="000000" w:themeColor="text1"/>
                <w:kern w:val="2"/>
                <w:sz w:val="20"/>
                <w:szCs w:val="20"/>
                <w:vertAlign w:val="superscript"/>
                <w:lang w:eastAsia="zh-CN"/>
              </w:rPr>
              <w:t xml:space="preserve"> f</w:t>
            </w:r>
            <w:r w:rsidRPr="003D6B8D">
              <w:rPr>
                <w:rFonts w:asciiTheme="majorBidi" w:eastAsiaTheme="minorEastAsia" w:hAnsiTheme="majorBidi" w:cstheme="majorBidi"/>
                <w:color w:val="000000" w:themeColor="text1"/>
                <w:kern w:val="2"/>
                <w:sz w:val="20"/>
                <w:szCs w:val="20"/>
                <w:lang w:eastAsia="zh-CN"/>
              </w:rPr>
              <w:t xml:space="preserve"> </w:t>
            </w:r>
            <w:r w:rsidRPr="003D6B8D">
              <w:rPr>
                <w:rFonts w:asciiTheme="majorBidi" w:eastAsia="Times New Roman" w:hAnsiTheme="majorBidi" w:cstheme="majorBidi"/>
                <w:color w:val="000000" w:themeColor="text1"/>
                <w:sz w:val="20"/>
                <w:szCs w:val="20"/>
              </w:rPr>
              <w:t>природно-климатической и эпидемиологической информации в соответствующих пространственных и временных масштабах для поддержки принятия решений на местном уровне</w:t>
            </w:r>
            <w:r w:rsidRPr="003D6B8D">
              <w:rPr>
                <w:rFonts w:asciiTheme="majorBidi" w:eastAsiaTheme="minorEastAsia" w:hAnsiTheme="majorBidi" w:cstheme="majorBidi"/>
                <w:color w:val="000000" w:themeColor="text1"/>
                <w:kern w:val="2"/>
                <w:sz w:val="20"/>
                <w:szCs w:val="20"/>
                <w:vertAlign w:val="superscript"/>
                <w:lang w:eastAsia="zh-CN"/>
              </w:rPr>
              <w:footnoteReference w:id="45"/>
            </w:r>
            <w:r w:rsidRPr="003D6B8D">
              <w:rPr>
                <w:rFonts w:asciiTheme="majorBidi" w:eastAsiaTheme="minorEastAsia" w:hAnsiTheme="majorBidi" w:cstheme="majorBidi"/>
                <w:color w:val="000000" w:themeColor="text1"/>
                <w:kern w:val="2"/>
                <w:sz w:val="20"/>
                <w:szCs w:val="20"/>
                <w:lang w:eastAsia="zh-CN"/>
              </w:rPr>
              <w:t>.</w:t>
            </w:r>
          </w:p>
          <w:p w14:paraId="54FD5F40" w14:textId="77777777" w:rsidR="0025755C" w:rsidRPr="003D6B8D" w:rsidRDefault="0025755C" w:rsidP="00FA4EE3">
            <w:pPr>
              <w:tabs>
                <w:tab w:val="clear" w:pos="567"/>
                <w:tab w:val="clear" w:pos="1134"/>
                <w:tab w:val="clear" w:pos="1701"/>
                <w:tab w:val="clear" w:pos="2268"/>
              </w:tabs>
              <w:spacing w:before="60" w:after="60"/>
              <w:jc w:val="left"/>
              <w:rPr>
                <w:rFonts w:asciiTheme="majorBidi" w:eastAsia="Times New Roman" w:hAnsiTheme="majorBidi" w:cstheme="majorBidi"/>
                <w:color w:val="000000" w:themeColor="text1"/>
                <w:sz w:val="20"/>
                <w:szCs w:val="20"/>
              </w:rPr>
            </w:pPr>
            <w:r w:rsidRPr="003D6B8D">
              <w:rPr>
                <w:rFonts w:asciiTheme="majorBidi" w:eastAsia="Times New Roman" w:hAnsiTheme="majorBidi" w:cstheme="majorBidi"/>
                <w:color w:val="000000" w:themeColor="text1"/>
                <w:sz w:val="20"/>
                <w:szCs w:val="20"/>
              </w:rPr>
              <w:t>4. Поддерживать исследования потенциальной взаимосвязи между изменением климата, биоразнообразием и здравоохранением, например в области инфекционных заболеваний и болезней, передаваемых через воду, и психического здоровья.</w:t>
            </w:r>
          </w:p>
          <w:p w14:paraId="173C09BF" w14:textId="77777777" w:rsidR="0025755C" w:rsidRPr="003D6B8D" w:rsidRDefault="0025755C" w:rsidP="00FA4EE3">
            <w:pPr>
              <w:tabs>
                <w:tab w:val="clear" w:pos="567"/>
                <w:tab w:val="clear" w:pos="1134"/>
                <w:tab w:val="clear" w:pos="1701"/>
                <w:tab w:val="clear" w:pos="2268"/>
              </w:tabs>
              <w:spacing w:before="40" w:after="40"/>
              <w:ind w:right="-20"/>
              <w:jc w:val="left"/>
              <w:rPr>
                <w:rFonts w:asciiTheme="majorBidi" w:eastAsia="Times New Roman" w:hAnsiTheme="majorBidi" w:cstheme="majorBidi"/>
                <w:color w:val="000000" w:themeColor="text1"/>
                <w:sz w:val="20"/>
                <w:szCs w:val="20"/>
              </w:rPr>
            </w:pPr>
            <w:r w:rsidRPr="003D6B8D">
              <w:rPr>
                <w:rFonts w:asciiTheme="majorBidi" w:eastAsia="Times New Roman" w:hAnsiTheme="majorBidi" w:cstheme="majorBidi"/>
                <w:color w:val="000000" w:themeColor="text1"/>
                <w:sz w:val="20"/>
                <w:szCs w:val="20"/>
              </w:rPr>
              <w:t>5. Повышать осведомленность о потенциальных сопутствующих выгодах решений, основанных на природных факторах, и(или) экосистемных подходов для здоровья человека и рассмотреть возможность интеграции этих сопутствующих выгод в соответствующую политику и инструменты планирования.</w:t>
            </w:r>
          </w:p>
          <w:p w14:paraId="754EA2A6" w14:textId="77777777" w:rsidR="0025755C" w:rsidRPr="003D6B8D" w:rsidRDefault="0025755C" w:rsidP="00FA4EE3">
            <w:pPr>
              <w:tabs>
                <w:tab w:val="clear" w:pos="567"/>
                <w:tab w:val="clear" w:pos="1134"/>
                <w:tab w:val="clear" w:pos="1701"/>
                <w:tab w:val="clear" w:pos="2268"/>
              </w:tabs>
              <w:spacing w:before="40" w:after="40"/>
              <w:ind w:right="-20"/>
              <w:jc w:val="left"/>
              <w:rPr>
                <w:rFonts w:asciiTheme="majorBidi" w:eastAsia="Times New Roman" w:hAnsiTheme="majorBidi" w:cstheme="majorBidi"/>
                <w:sz w:val="20"/>
                <w:szCs w:val="20"/>
                <w:u w:val="single"/>
                <w:lang w:eastAsia="zh-CN"/>
              </w:rPr>
            </w:pPr>
            <w:r w:rsidRPr="003D6B8D">
              <w:rPr>
                <w:rFonts w:asciiTheme="majorBidi" w:eastAsia="Times New Roman" w:hAnsiTheme="majorBidi" w:cstheme="majorBidi"/>
                <w:sz w:val="20"/>
                <w:szCs w:val="20"/>
                <w:lang w:eastAsia="zh-CN"/>
              </w:rPr>
              <w:t xml:space="preserve">6. </w:t>
            </w:r>
            <w:r w:rsidR="008B4C3D">
              <w:rPr>
                <w:rFonts w:asciiTheme="majorBidi" w:eastAsia="Times New Roman" w:hAnsiTheme="majorBidi" w:cstheme="majorBidi"/>
                <w:sz w:val="20"/>
                <w:szCs w:val="20"/>
                <w:lang w:eastAsia="zh-CN"/>
              </w:rPr>
              <w:t>Изучить возможности</w:t>
            </w:r>
            <w:r w:rsidRPr="003D6B8D">
              <w:rPr>
                <w:rFonts w:asciiTheme="majorBidi" w:eastAsia="Times New Roman" w:hAnsiTheme="majorBidi" w:cstheme="majorBidi"/>
                <w:sz w:val="20"/>
                <w:szCs w:val="20"/>
                <w:lang w:eastAsia="zh-CN"/>
              </w:rPr>
              <w:t xml:space="preserve"> разработк</w:t>
            </w:r>
            <w:r w:rsidR="008B4C3D">
              <w:rPr>
                <w:rFonts w:asciiTheme="majorBidi" w:eastAsia="Times New Roman" w:hAnsiTheme="majorBidi" w:cstheme="majorBidi"/>
                <w:sz w:val="20"/>
                <w:szCs w:val="20"/>
                <w:lang w:eastAsia="zh-CN"/>
              </w:rPr>
              <w:t>и</w:t>
            </w:r>
            <w:r w:rsidRPr="003D6B8D">
              <w:rPr>
                <w:rFonts w:asciiTheme="majorBidi" w:eastAsia="Times New Roman" w:hAnsiTheme="majorBidi" w:cstheme="majorBidi"/>
                <w:sz w:val="20"/>
                <w:szCs w:val="20"/>
                <w:lang w:eastAsia="zh-CN"/>
              </w:rPr>
              <w:t xml:space="preserve"> индикаторов взаимосвяз</w:t>
            </w:r>
            <w:r w:rsidR="008B4C3D">
              <w:rPr>
                <w:rFonts w:asciiTheme="majorBidi" w:eastAsia="Times New Roman" w:hAnsiTheme="majorBidi" w:cstheme="majorBidi"/>
                <w:sz w:val="20"/>
                <w:szCs w:val="20"/>
                <w:lang w:eastAsia="zh-CN"/>
              </w:rPr>
              <w:t>ей между</w:t>
            </w:r>
            <w:r w:rsidRPr="003D6B8D">
              <w:rPr>
                <w:rFonts w:asciiTheme="majorBidi" w:eastAsia="Times New Roman" w:hAnsiTheme="majorBidi" w:cstheme="majorBidi"/>
                <w:sz w:val="20"/>
                <w:szCs w:val="20"/>
                <w:lang w:eastAsia="zh-CN"/>
              </w:rPr>
              <w:t xml:space="preserve"> климат</w:t>
            </w:r>
            <w:r w:rsidR="008B4C3D">
              <w:rPr>
                <w:rFonts w:asciiTheme="majorBidi" w:eastAsia="Times New Roman" w:hAnsiTheme="majorBidi" w:cstheme="majorBidi"/>
                <w:sz w:val="20"/>
                <w:szCs w:val="20"/>
                <w:lang w:eastAsia="zh-CN"/>
              </w:rPr>
              <w:t>ом</w:t>
            </w:r>
            <w:r w:rsidRPr="003D6B8D">
              <w:rPr>
                <w:rFonts w:asciiTheme="majorBidi" w:eastAsia="Times New Roman" w:hAnsiTheme="majorBidi" w:cstheme="majorBidi"/>
                <w:sz w:val="20"/>
                <w:szCs w:val="20"/>
                <w:lang w:eastAsia="zh-CN"/>
              </w:rPr>
              <w:t>, биоразнообрази</w:t>
            </w:r>
            <w:r w:rsidR="008B4C3D">
              <w:rPr>
                <w:rFonts w:asciiTheme="majorBidi" w:eastAsia="Times New Roman" w:hAnsiTheme="majorBidi" w:cstheme="majorBidi"/>
                <w:sz w:val="20"/>
                <w:szCs w:val="20"/>
                <w:lang w:eastAsia="zh-CN"/>
              </w:rPr>
              <w:t>ем</w:t>
            </w:r>
            <w:r w:rsidRPr="003D6B8D">
              <w:rPr>
                <w:rFonts w:asciiTheme="majorBidi" w:eastAsia="Times New Roman" w:hAnsiTheme="majorBidi" w:cstheme="majorBidi"/>
                <w:sz w:val="20"/>
                <w:szCs w:val="20"/>
                <w:lang w:eastAsia="zh-CN"/>
              </w:rPr>
              <w:t xml:space="preserve"> и здоровь</w:t>
            </w:r>
            <w:r w:rsidR="008B4C3D">
              <w:rPr>
                <w:rFonts w:asciiTheme="majorBidi" w:eastAsia="Times New Roman" w:hAnsiTheme="majorBidi" w:cstheme="majorBidi"/>
                <w:sz w:val="20"/>
                <w:szCs w:val="20"/>
                <w:lang w:eastAsia="zh-CN"/>
              </w:rPr>
              <w:t>ем</w:t>
            </w:r>
            <w:r w:rsidRPr="003D6B8D">
              <w:rPr>
                <w:rFonts w:asciiTheme="majorBidi" w:eastAsia="Times New Roman" w:hAnsiTheme="majorBidi" w:cstheme="majorBidi"/>
                <w:sz w:val="20"/>
                <w:szCs w:val="20"/>
                <w:lang w:eastAsia="zh-CN"/>
              </w:rPr>
              <w:t>.</w:t>
            </w:r>
          </w:p>
        </w:tc>
      </w:tr>
      <w:tr w:rsidR="0025755C" w:rsidRPr="003D6B8D" w14:paraId="6974B7DB" w14:textId="77777777" w:rsidTr="00FA4EE3">
        <w:tc>
          <w:tcPr>
            <w:tcW w:w="14129" w:type="dxa"/>
            <w:gridSpan w:val="3"/>
          </w:tcPr>
          <w:p w14:paraId="1D2682CD" w14:textId="77777777"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b/>
                <w:bCs/>
                <w:color w:val="000000" w:themeColor="text1"/>
                <w:kern w:val="2"/>
                <w:sz w:val="20"/>
                <w:szCs w:val="20"/>
                <w:shd w:val="clear" w:color="auto" w:fill="E7E6E6" w:themeFill="background2"/>
                <w:lang w:eastAsia="zh-CN"/>
              </w:rPr>
            </w:pPr>
            <w:r w:rsidRPr="003D6B8D">
              <w:rPr>
                <w:rFonts w:asciiTheme="majorBidi" w:eastAsiaTheme="minorEastAsia" w:hAnsiTheme="majorBidi" w:cstheme="majorBidi"/>
                <w:b/>
                <w:bCs/>
                <w:color w:val="000000" w:themeColor="text1"/>
                <w:spacing w:val="6"/>
                <w:kern w:val="2"/>
                <w:sz w:val="20"/>
                <w:szCs w:val="20"/>
                <w:lang w:eastAsia="zh-CN"/>
              </w:rPr>
              <w:t>Сельское хозяйство, аквакультура, рыболовство и лесное хозяйство</w:t>
            </w:r>
          </w:p>
        </w:tc>
      </w:tr>
      <w:tr w:rsidR="0025755C" w:rsidRPr="003D6B8D" w14:paraId="1B80A108" w14:textId="77777777" w:rsidTr="00FA4EE3">
        <w:tc>
          <w:tcPr>
            <w:tcW w:w="2980" w:type="dxa"/>
          </w:tcPr>
          <w:p w14:paraId="3DBE2E0A" w14:textId="77777777" w:rsidR="0025755C" w:rsidRPr="003D6B8D" w:rsidRDefault="0025755C" w:rsidP="00FA4EE3">
            <w:pPr>
              <w:tabs>
                <w:tab w:val="clear" w:pos="567"/>
                <w:tab w:val="clear" w:pos="1134"/>
                <w:tab w:val="clear" w:pos="1701"/>
                <w:tab w:val="clear" w:pos="2268"/>
              </w:tabs>
              <w:spacing w:before="40" w:after="40"/>
              <w:jc w:val="left"/>
              <w:rPr>
                <w:rFonts w:asciiTheme="majorBidi" w:eastAsia="Times New Roman" w:hAnsiTheme="majorBidi" w:cstheme="majorBidi"/>
                <w:color w:val="000000" w:themeColor="text1"/>
                <w:sz w:val="20"/>
                <w:szCs w:val="20"/>
              </w:rPr>
            </w:pPr>
            <w:r w:rsidRPr="003D6B8D">
              <w:rPr>
                <w:rFonts w:asciiTheme="majorBidi" w:eastAsia="Times New Roman" w:hAnsiTheme="majorBidi" w:cstheme="majorBidi"/>
                <w:color w:val="000000" w:themeColor="text1"/>
                <w:sz w:val="20"/>
                <w:szCs w:val="20"/>
              </w:rPr>
              <w:t xml:space="preserve">Задача 10 </w:t>
            </w:r>
          </w:p>
          <w:p w14:paraId="43F91B89" w14:textId="77777777"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lang w:eastAsia="zh-CN"/>
              </w:rPr>
            </w:pPr>
          </w:p>
        </w:tc>
        <w:tc>
          <w:tcPr>
            <w:tcW w:w="3826" w:type="dxa"/>
          </w:tcPr>
          <w:p w14:paraId="46A231CF" w14:textId="77777777"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vertAlign w:val="superscript"/>
                <w:lang w:eastAsia="zh-CN"/>
              </w:rPr>
            </w:pPr>
            <w:r w:rsidRPr="003D6B8D">
              <w:rPr>
                <w:rFonts w:asciiTheme="majorBidi" w:eastAsia="Times New Roman" w:hAnsiTheme="majorBidi" w:cstheme="majorBidi"/>
                <w:color w:val="000000" w:themeColor="text1"/>
                <w:sz w:val="20"/>
                <w:szCs w:val="20"/>
              </w:rPr>
              <w:t>Биоразнообразие на каждом уровне (генетическом, видовом и экосистемном) является основой продовольственной безопасности, питания и здорового</w:t>
            </w:r>
            <w:r w:rsidRPr="003D6B8D">
              <w:rPr>
                <w:rFonts w:eastAsia="Times New Roman"/>
                <w:sz w:val="20"/>
                <w:szCs w:val="20"/>
              </w:rPr>
              <w:t xml:space="preserve"> </w:t>
            </w:r>
            <w:r w:rsidRPr="003D6B8D">
              <w:rPr>
                <w:rFonts w:asciiTheme="majorBidi" w:eastAsia="Times New Roman" w:hAnsiTheme="majorBidi" w:cstheme="majorBidi"/>
                <w:color w:val="000000" w:themeColor="text1"/>
                <w:sz w:val="20"/>
                <w:szCs w:val="20"/>
              </w:rPr>
              <w:t>рациона</w:t>
            </w:r>
            <w:bookmarkStart w:id="7" w:name="_Ref168987409"/>
            <w:r w:rsidRPr="003D6B8D">
              <w:rPr>
                <w:rFonts w:asciiTheme="majorBidi" w:eastAsiaTheme="minorEastAsia" w:hAnsiTheme="majorBidi" w:cstheme="majorBidi"/>
                <w:color w:val="000000" w:themeColor="text1"/>
                <w:kern w:val="2"/>
                <w:sz w:val="20"/>
                <w:szCs w:val="20"/>
                <w:vertAlign w:val="superscript"/>
                <w:lang w:eastAsia="zh-CN"/>
              </w:rPr>
              <w:footnoteReference w:id="46"/>
            </w:r>
            <w:bookmarkEnd w:id="7"/>
            <w:r w:rsidRPr="003D6B8D">
              <w:rPr>
                <w:rFonts w:asciiTheme="majorBidi" w:eastAsiaTheme="minorEastAsia" w:hAnsiTheme="majorBidi" w:cstheme="majorBidi"/>
                <w:color w:val="000000" w:themeColor="text1"/>
                <w:kern w:val="2"/>
                <w:sz w:val="20"/>
                <w:szCs w:val="20"/>
                <w:lang w:eastAsia="zh-CN"/>
              </w:rPr>
              <w:t xml:space="preserve">. </w:t>
            </w:r>
            <w:r w:rsidRPr="003D6B8D">
              <w:rPr>
                <w:rFonts w:asciiTheme="majorBidi" w:eastAsia="Times New Roman" w:hAnsiTheme="majorBidi" w:cstheme="majorBidi"/>
                <w:color w:val="000000" w:themeColor="text1"/>
                <w:sz w:val="20"/>
                <w:szCs w:val="20"/>
              </w:rPr>
              <w:t xml:space="preserve">Качество и количество пищи и способ ее производства оказывают влияние на здоровье человека, а также на здоровье домашнего скота, диких животных и окружающей среды. Пищевое разнообразие, обусловливаемое, помимо прочего, разнообразными зерновыми культурами, домашним скотом, здоровыми лесами и морскими и пресноводными продуктами, обеспечивает широкий спектр необходимых питательных веществ и непитательных веществ, таких как клетчатка. Выращивание зерновых культур зависит, помимо прочего, от опылителей и разнообразия полезных микроорганизмов в почве. Устойчивая интенсификация, комплексная борьба с вредителями, разведение приспособленных разновидностей культур и агроэкологические подходы </w:t>
            </w:r>
            <w:r w:rsidRPr="003D6B8D">
              <w:rPr>
                <w:rFonts w:asciiTheme="majorBidi" w:eastAsia="Times New Roman" w:hAnsiTheme="majorBidi" w:cstheme="majorBidi"/>
                <w:color w:val="000000" w:themeColor="text1"/>
                <w:sz w:val="20"/>
                <w:szCs w:val="20"/>
              </w:rPr>
              <w:lastRenderedPageBreak/>
              <w:t>могут уменьшить необходимость в питательных веществах и пестицидах, в том числе вредных для людей и опылителей.</w:t>
            </w:r>
          </w:p>
        </w:tc>
        <w:tc>
          <w:tcPr>
            <w:tcW w:w="7323" w:type="dxa"/>
          </w:tcPr>
          <w:p w14:paraId="575DA046" w14:textId="77777777" w:rsidR="0025755C" w:rsidRPr="003D6B8D" w:rsidRDefault="0025755C" w:rsidP="00FA4EE3">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lang w:eastAsia="zh-CN"/>
              </w:rPr>
            </w:pPr>
            <w:r w:rsidRPr="003D6B8D">
              <w:rPr>
                <w:rFonts w:asciiTheme="majorBidi" w:eastAsia="Times New Roman" w:hAnsiTheme="majorBidi" w:cstheme="majorBidi"/>
                <w:color w:val="000000" w:themeColor="text1"/>
                <w:sz w:val="20"/>
                <w:szCs w:val="20"/>
              </w:rPr>
              <w:lastRenderedPageBreak/>
              <w:t>1. Повышать осведомленность о взаимосвязях между биоразнообразием и здравоохранением для поддержки питания, продовольственной безопасности, источников средств к существованию и устойчивости продовольственных</w:t>
            </w:r>
            <w:r w:rsidRPr="003D6B8D">
              <w:rPr>
                <w:rFonts w:eastAsia="Times New Roman"/>
                <w:sz w:val="20"/>
                <w:szCs w:val="20"/>
              </w:rPr>
              <w:t xml:space="preserve"> </w:t>
            </w:r>
            <w:r w:rsidRPr="003D6B8D">
              <w:rPr>
                <w:rFonts w:asciiTheme="majorBidi" w:eastAsia="Times New Roman" w:hAnsiTheme="majorBidi" w:cstheme="majorBidi"/>
                <w:color w:val="000000" w:themeColor="text1"/>
                <w:sz w:val="20"/>
                <w:szCs w:val="20"/>
              </w:rPr>
              <w:t>систем</w:t>
            </w:r>
            <w:r w:rsidRPr="003D6B8D">
              <w:rPr>
                <w:rFonts w:asciiTheme="majorBidi" w:eastAsiaTheme="minorEastAsia" w:hAnsiTheme="majorBidi" w:cstheme="majorBidi"/>
                <w:color w:val="000000" w:themeColor="text1"/>
                <w:kern w:val="2"/>
                <w:sz w:val="20"/>
                <w:szCs w:val="20"/>
                <w:vertAlign w:val="superscript"/>
                <w:lang w:eastAsia="zh-CN"/>
              </w:rPr>
              <w:footnoteReference w:id="47"/>
            </w:r>
            <w:r w:rsidRPr="003D6B8D">
              <w:rPr>
                <w:rFonts w:asciiTheme="majorBidi" w:eastAsiaTheme="minorEastAsia" w:hAnsiTheme="majorBidi" w:cstheme="majorBidi"/>
                <w:color w:val="000000" w:themeColor="text1"/>
                <w:kern w:val="2"/>
                <w:sz w:val="20"/>
                <w:szCs w:val="20"/>
                <w:vertAlign w:val="superscript"/>
                <w:lang w:eastAsia="zh-CN"/>
              </w:rPr>
              <w:t xml:space="preserve">, </w:t>
            </w:r>
            <w:r w:rsidRPr="003D6B8D">
              <w:rPr>
                <w:rFonts w:asciiTheme="majorBidi" w:eastAsiaTheme="minorEastAsia" w:hAnsiTheme="majorBidi" w:cstheme="majorBidi"/>
                <w:color w:val="000000" w:themeColor="text1"/>
                <w:kern w:val="2"/>
                <w:sz w:val="20"/>
                <w:szCs w:val="20"/>
                <w:vertAlign w:val="superscript"/>
                <w:lang w:eastAsia="zh-CN"/>
              </w:rPr>
              <w:footnoteReference w:id="48"/>
            </w:r>
            <w:r w:rsidRPr="003D6B8D">
              <w:rPr>
                <w:rFonts w:asciiTheme="majorBidi" w:eastAsiaTheme="minorEastAsia" w:hAnsiTheme="majorBidi" w:cstheme="majorBidi"/>
                <w:color w:val="000000" w:themeColor="text1"/>
                <w:kern w:val="2"/>
                <w:sz w:val="20"/>
                <w:szCs w:val="20"/>
                <w:vertAlign w:val="superscript"/>
                <w:lang w:eastAsia="zh-CN"/>
              </w:rPr>
              <w:t xml:space="preserve">, </w:t>
            </w:r>
            <w:r w:rsidRPr="003D6B8D">
              <w:rPr>
                <w:rFonts w:asciiTheme="majorBidi" w:eastAsiaTheme="minorEastAsia" w:hAnsiTheme="majorBidi" w:cstheme="majorBidi"/>
                <w:color w:val="000000" w:themeColor="text1"/>
                <w:kern w:val="2"/>
                <w:sz w:val="20"/>
                <w:szCs w:val="20"/>
                <w:vertAlign w:val="superscript"/>
                <w:lang w:eastAsia="zh-CN"/>
              </w:rPr>
              <w:footnoteReference w:id="49"/>
            </w:r>
            <w:r w:rsidRPr="003D6B8D">
              <w:rPr>
                <w:rFonts w:asciiTheme="majorBidi" w:eastAsiaTheme="minorEastAsia" w:hAnsiTheme="majorBidi" w:cstheme="majorBidi"/>
                <w:color w:val="000000" w:themeColor="text1"/>
                <w:kern w:val="2"/>
                <w:sz w:val="20"/>
                <w:szCs w:val="20"/>
                <w:vertAlign w:val="superscript"/>
                <w:lang w:eastAsia="zh-CN"/>
              </w:rPr>
              <w:t xml:space="preserve">, </w:t>
            </w:r>
            <w:r w:rsidRPr="003D6B8D">
              <w:rPr>
                <w:rFonts w:asciiTheme="majorBidi" w:eastAsiaTheme="minorEastAsia" w:hAnsiTheme="majorBidi" w:cstheme="majorBidi"/>
                <w:color w:val="000000" w:themeColor="text1"/>
                <w:kern w:val="2"/>
                <w:sz w:val="20"/>
                <w:szCs w:val="20"/>
                <w:vertAlign w:val="superscript"/>
                <w:lang w:eastAsia="zh-CN"/>
              </w:rPr>
              <w:footnoteReference w:id="50"/>
            </w:r>
            <w:r w:rsidRPr="003D6B8D">
              <w:rPr>
                <w:rFonts w:asciiTheme="majorBidi" w:eastAsiaTheme="minorEastAsia" w:hAnsiTheme="majorBidi" w:cstheme="majorBidi"/>
                <w:color w:val="000000" w:themeColor="text1"/>
                <w:kern w:val="2"/>
                <w:sz w:val="20"/>
                <w:szCs w:val="20"/>
                <w:lang w:eastAsia="zh-CN"/>
              </w:rPr>
              <w:t>.</w:t>
            </w:r>
          </w:p>
          <w:p w14:paraId="3DDA819C" w14:textId="77777777" w:rsidR="0025755C" w:rsidRPr="003D6B8D" w:rsidRDefault="0025755C" w:rsidP="00FA4EE3">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lang w:eastAsia="zh-CN"/>
              </w:rPr>
            </w:pPr>
            <w:r w:rsidRPr="003D6B8D">
              <w:rPr>
                <w:rFonts w:asciiTheme="majorBidi" w:eastAsia="Times New Roman" w:hAnsiTheme="majorBidi" w:cstheme="majorBidi"/>
                <w:color w:val="000000" w:themeColor="text1"/>
                <w:sz w:val="20"/>
                <w:szCs w:val="20"/>
              </w:rPr>
              <w:t>2. Уменьшать негативные последствия для биоразнообразия и здоровья сельского хозяйства, аквакультуры, рыболовства и</w:t>
            </w:r>
            <w:r w:rsidRPr="003D6B8D">
              <w:rPr>
                <w:rFonts w:eastAsia="Times New Roman"/>
                <w:sz w:val="20"/>
                <w:szCs w:val="20"/>
              </w:rPr>
              <w:t xml:space="preserve"> </w:t>
            </w:r>
            <w:r w:rsidRPr="003D6B8D">
              <w:rPr>
                <w:rFonts w:asciiTheme="majorBidi" w:eastAsia="Times New Roman" w:hAnsiTheme="majorBidi" w:cstheme="majorBidi"/>
                <w:color w:val="000000" w:themeColor="text1"/>
                <w:sz w:val="20"/>
                <w:szCs w:val="20"/>
              </w:rPr>
              <w:t xml:space="preserve">лесоводства путем, в частности, применения устойчивых методов, таких как устойчивая интенсификация, </w:t>
            </w:r>
            <w:proofErr w:type="spellStart"/>
            <w:r w:rsidRPr="003D6B8D">
              <w:rPr>
                <w:rFonts w:asciiTheme="majorBidi" w:eastAsia="Times New Roman" w:hAnsiTheme="majorBidi" w:cstheme="majorBidi"/>
                <w:color w:val="000000" w:themeColor="text1"/>
                <w:sz w:val="20"/>
                <w:szCs w:val="20"/>
              </w:rPr>
              <w:t>агробиоразнообразие</w:t>
            </w:r>
            <w:proofErr w:type="spellEnd"/>
            <w:r w:rsidRPr="003D6B8D">
              <w:rPr>
                <w:rFonts w:asciiTheme="majorBidi" w:eastAsia="Times New Roman" w:hAnsiTheme="majorBidi" w:cstheme="majorBidi"/>
                <w:color w:val="000000" w:themeColor="text1"/>
                <w:sz w:val="20"/>
                <w:szCs w:val="20"/>
              </w:rPr>
              <w:t>, агроэкология, комплексное ландшафтное планирование, разведение приспособленных разновидностей культур а также комплексная борьба с вредителями для снижения необходимости в пестицидах, удобрениях и других химикатах и сокращения масштабов их применения, а также других методов устойчивого хозяйствования.</w:t>
            </w:r>
          </w:p>
          <w:p w14:paraId="02AB11E5" w14:textId="77777777" w:rsidR="0025755C" w:rsidRPr="003D6B8D" w:rsidRDefault="0025755C" w:rsidP="00FA4EE3">
            <w:pPr>
              <w:tabs>
                <w:tab w:val="clear" w:pos="567"/>
                <w:tab w:val="clear" w:pos="1134"/>
                <w:tab w:val="clear" w:pos="1701"/>
                <w:tab w:val="clear" w:pos="2268"/>
              </w:tabs>
              <w:spacing w:before="60" w:after="60"/>
              <w:jc w:val="left"/>
              <w:rPr>
                <w:rFonts w:asciiTheme="majorBidi" w:eastAsia="Times New Roman" w:hAnsiTheme="majorBidi" w:cstheme="majorBidi"/>
                <w:color w:val="000000" w:themeColor="text1"/>
                <w:sz w:val="20"/>
                <w:szCs w:val="20"/>
              </w:rPr>
            </w:pPr>
            <w:r w:rsidRPr="003D6B8D">
              <w:rPr>
                <w:rFonts w:asciiTheme="majorBidi" w:eastAsiaTheme="minorEastAsia" w:hAnsiTheme="majorBidi" w:cstheme="majorBidi"/>
                <w:color w:val="000000" w:themeColor="text1"/>
                <w:kern w:val="2"/>
                <w:sz w:val="20"/>
                <w:szCs w:val="20"/>
                <w:lang w:eastAsia="zh-CN"/>
              </w:rPr>
              <w:t xml:space="preserve">3. </w:t>
            </w:r>
            <w:r w:rsidRPr="003D6B8D">
              <w:rPr>
                <w:rFonts w:eastAsia="Times New Roman"/>
                <w:sz w:val="20"/>
                <w:szCs w:val="20"/>
              </w:rPr>
              <w:t>Продвигать более высокие стандарты содержания животных для</w:t>
            </w:r>
            <w:r w:rsidRPr="003D6B8D">
              <w:rPr>
                <w:rFonts w:asciiTheme="majorBidi" w:eastAsiaTheme="minorEastAsia" w:hAnsiTheme="majorBidi" w:cstheme="majorBidi"/>
                <w:color w:val="000000" w:themeColor="text1"/>
                <w:kern w:val="2"/>
                <w:sz w:val="20"/>
                <w:szCs w:val="20"/>
                <w:vertAlign w:val="superscript"/>
                <w:lang w:eastAsia="zh-CN"/>
              </w:rPr>
              <w:t xml:space="preserve"> </w:t>
            </w:r>
            <w:r w:rsidRPr="003D6B8D">
              <w:rPr>
                <w:rFonts w:eastAsia="Times New Roman"/>
                <w:sz w:val="20"/>
                <w:szCs w:val="20"/>
              </w:rPr>
              <w:t xml:space="preserve">обеспечения их здоровья и </w:t>
            </w:r>
            <w:r w:rsidRPr="003D6B8D">
              <w:rPr>
                <w:rFonts w:asciiTheme="majorBidi" w:eastAsia="Times New Roman" w:hAnsiTheme="majorBidi" w:cstheme="majorBidi"/>
                <w:color w:val="000000" w:themeColor="text1"/>
                <w:sz w:val="20"/>
                <w:szCs w:val="20"/>
              </w:rPr>
              <w:t>благополучия</w:t>
            </w:r>
            <w:r w:rsidRPr="003D6B8D">
              <w:rPr>
                <w:rFonts w:asciiTheme="majorBidi" w:eastAsiaTheme="minorEastAsia" w:hAnsiTheme="majorBidi" w:cstheme="majorBidi"/>
                <w:color w:val="000000" w:themeColor="text1"/>
                <w:kern w:val="2"/>
                <w:sz w:val="20"/>
                <w:szCs w:val="20"/>
                <w:vertAlign w:val="superscript"/>
                <w:lang w:eastAsia="zh-CN"/>
              </w:rPr>
              <w:footnoteReference w:id="51"/>
            </w:r>
            <w:r w:rsidRPr="003D6B8D">
              <w:rPr>
                <w:rFonts w:asciiTheme="majorBidi" w:eastAsiaTheme="minorEastAsia" w:hAnsiTheme="majorBidi" w:cstheme="majorBidi"/>
                <w:color w:val="000000" w:themeColor="text1"/>
                <w:kern w:val="2"/>
                <w:sz w:val="20"/>
                <w:szCs w:val="20"/>
                <w:lang w:eastAsia="zh-CN"/>
              </w:rPr>
              <w:t xml:space="preserve">, </w:t>
            </w:r>
            <w:r w:rsidRPr="003D6B8D">
              <w:rPr>
                <w:rFonts w:asciiTheme="majorBidi" w:eastAsia="Times New Roman" w:hAnsiTheme="majorBidi" w:cstheme="majorBidi"/>
                <w:color w:val="000000" w:themeColor="text1"/>
                <w:sz w:val="20"/>
                <w:szCs w:val="20"/>
              </w:rPr>
              <w:t>в том числе для снижения риска распространения инфекционных заболеваний среди сельскохозяйственных животных и в аквакультуре, в частности</w:t>
            </w:r>
            <w:r w:rsidR="00961A75">
              <w:rPr>
                <w:rFonts w:asciiTheme="majorBidi" w:eastAsia="Times New Roman" w:hAnsiTheme="majorBidi" w:cstheme="majorBidi"/>
                <w:color w:val="000000" w:themeColor="text1"/>
                <w:sz w:val="20"/>
                <w:szCs w:val="20"/>
              </w:rPr>
              <w:t xml:space="preserve"> путем предотвращения устойчивости к противомикробным препаратам, избегая ненадлежащего</w:t>
            </w:r>
            <w:r w:rsidRPr="003D6B8D">
              <w:rPr>
                <w:rFonts w:asciiTheme="majorBidi" w:eastAsia="Times New Roman" w:hAnsiTheme="majorBidi" w:cstheme="majorBidi"/>
                <w:color w:val="000000" w:themeColor="text1"/>
                <w:sz w:val="20"/>
                <w:szCs w:val="20"/>
              </w:rPr>
              <w:t xml:space="preserve"> использования </w:t>
            </w:r>
            <w:r w:rsidR="00961A75">
              <w:rPr>
                <w:rFonts w:asciiTheme="majorBidi" w:eastAsia="Times New Roman" w:hAnsiTheme="majorBidi" w:cstheme="majorBidi"/>
                <w:color w:val="000000" w:themeColor="text1"/>
                <w:sz w:val="20"/>
                <w:szCs w:val="20"/>
              </w:rPr>
              <w:t xml:space="preserve">и утилизации </w:t>
            </w:r>
            <w:r w:rsidRPr="003D6B8D">
              <w:rPr>
                <w:rFonts w:asciiTheme="majorBidi" w:eastAsia="Times New Roman" w:hAnsiTheme="majorBidi" w:cstheme="majorBidi"/>
                <w:color w:val="000000" w:themeColor="text1"/>
                <w:sz w:val="20"/>
                <w:szCs w:val="20"/>
              </w:rPr>
              <w:t xml:space="preserve">противомикробных препаратов, </w:t>
            </w:r>
            <w:r w:rsidR="00961A75">
              <w:rPr>
                <w:rFonts w:asciiTheme="majorBidi" w:eastAsia="Times New Roman" w:hAnsiTheme="majorBidi" w:cstheme="majorBidi"/>
                <w:color w:val="000000" w:themeColor="text1"/>
                <w:sz w:val="20"/>
                <w:szCs w:val="20"/>
              </w:rPr>
              <w:t>на основе научных данных</w:t>
            </w:r>
            <w:r w:rsidRPr="003D6B8D">
              <w:rPr>
                <w:rFonts w:asciiTheme="majorBidi" w:eastAsia="Times New Roman" w:hAnsiTheme="majorBidi" w:cstheme="majorBidi"/>
                <w:color w:val="000000" w:themeColor="text1"/>
                <w:sz w:val="20"/>
                <w:szCs w:val="20"/>
              </w:rPr>
              <w:t>.</w:t>
            </w:r>
          </w:p>
          <w:p w14:paraId="77DA37F5" w14:textId="77777777" w:rsidR="0025755C" w:rsidRPr="003D6B8D" w:rsidRDefault="0025755C" w:rsidP="00FA4EE3">
            <w:pPr>
              <w:tabs>
                <w:tab w:val="clear" w:pos="567"/>
                <w:tab w:val="clear" w:pos="1134"/>
                <w:tab w:val="clear" w:pos="1701"/>
                <w:tab w:val="clear" w:pos="2268"/>
              </w:tabs>
              <w:spacing w:before="60" w:after="60"/>
              <w:jc w:val="left"/>
              <w:rPr>
                <w:rFonts w:asciiTheme="majorBidi" w:eastAsia="Times New Roman" w:hAnsiTheme="majorBidi" w:cstheme="majorBidi"/>
                <w:kern w:val="2"/>
                <w:sz w:val="20"/>
                <w:szCs w:val="20"/>
                <w:lang w:eastAsia="zh-CN"/>
              </w:rPr>
            </w:pPr>
            <w:r w:rsidRPr="003D6B8D">
              <w:rPr>
                <w:rFonts w:asciiTheme="majorBidi" w:eastAsia="Times New Roman" w:hAnsiTheme="majorBidi" w:cstheme="majorBidi"/>
                <w:color w:val="000000" w:themeColor="text1"/>
                <w:sz w:val="20"/>
                <w:szCs w:val="20"/>
              </w:rPr>
              <w:t>4. Признать ценность традиционных пищевых практик, привычных режимов питания коренных народов</w:t>
            </w:r>
            <w:r w:rsidRPr="003D6B8D">
              <w:rPr>
                <w:rFonts w:asciiTheme="majorBidi" w:eastAsia="Times New Roman" w:hAnsiTheme="majorBidi" w:cstheme="majorBidi"/>
                <w:kern w:val="2"/>
                <w:sz w:val="20"/>
                <w:szCs w:val="20"/>
                <w:vertAlign w:val="superscript"/>
                <w:lang w:eastAsia="zh-CN"/>
              </w:rPr>
              <w:footnoteReference w:id="52"/>
            </w:r>
            <w:r w:rsidRPr="003D6B8D">
              <w:rPr>
                <w:rFonts w:asciiTheme="majorBidi" w:eastAsia="Times New Roman" w:hAnsiTheme="majorBidi" w:cstheme="majorBidi"/>
                <w:color w:val="000000" w:themeColor="text1"/>
                <w:sz w:val="20"/>
                <w:szCs w:val="20"/>
              </w:rPr>
              <w:t xml:space="preserve"> и местных общин в стратегиях охраны здоровья, обеспечения благосостояния и предотвращения болезней.</w:t>
            </w:r>
          </w:p>
          <w:p w14:paraId="09A1B3F0" w14:textId="77777777" w:rsidR="0025755C" w:rsidRPr="003D6B8D" w:rsidRDefault="0025755C" w:rsidP="00FA4EE3">
            <w:pPr>
              <w:tabs>
                <w:tab w:val="clear" w:pos="567"/>
                <w:tab w:val="clear" w:pos="1134"/>
                <w:tab w:val="clear" w:pos="1701"/>
                <w:tab w:val="clear" w:pos="2268"/>
              </w:tabs>
              <w:spacing w:before="60" w:after="60"/>
              <w:jc w:val="left"/>
              <w:rPr>
                <w:rFonts w:eastAsia="Times New Roman"/>
                <w:sz w:val="20"/>
                <w:szCs w:val="20"/>
              </w:rPr>
            </w:pPr>
            <w:r w:rsidRPr="003D6B8D">
              <w:rPr>
                <w:rFonts w:asciiTheme="majorBidi" w:eastAsia="Times New Roman" w:hAnsiTheme="majorBidi" w:cstheme="majorBidi"/>
                <w:color w:val="000000" w:themeColor="text1"/>
                <w:sz w:val="20"/>
                <w:szCs w:val="20"/>
              </w:rPr>
              <w:t xml:space="preserve">5. Поддерживать инициативы в области сохранения генетического разнообразия, в том числе семян, домашнего скота, лесных ресурсов, рыбных ресурсов и </w:t>
            </w:r>
            <w:r w:rsidRPr="003D6B8D">
              <w:rPr>
                <w:rFonts w:asciiTheme="majorBidi" w:eastAsia="Times New Roman" w:hAnsiTheme="majorBidi" w:cstheme="majorBidi"/>
                <w:color w:val="000000" w:themeColor="text1"/>
                <w:sz w:val="20"/>
                <w:szCs w:val="20"/>
              </w:rPr>
              <w:lastRenderedPageBreak/>
              <w:t>опылителей для защиты здоровья экосистем и обеспечения продовольственной безопасности</w:t>
            </w:r>
            <w:r w:rsidRPr="003D6B8D">
              <w:rPr>
                <w:rFonts w:asciiTheme="majorBidi" w:eastAsia="Times New Roman" w:hAnsiTheme="majorBidi" w:cstheme="majorBidi"/>
                <w:kern w:val="2"/>
                <w:sz w:val="20"/>
                <w:szCs w:val="20"/>
                <w:vertAlign w:val="superscript"/>
                <w:lang w:eastAsia="zh-CN"/>
              </w:rPr>
              <w:footnoteReference w:id="53"/>
            </w:r>
            <w:r w:rsidRPr="003D6B8D">
              <w:rPr>
                <w:rFonts w:asciiTheme="majorBidi" w:eastAsia="Times New Roman" w:hAnsiTheme="majorBidi" w:cstheme="majorBidi"/>
                <w:kern w:val="2"/>
                <w:sz w:val="20"/>
                <w:szCs w:val="20"/>
                <w:lang w:eastAsia="zh-CN"/>
              </w:rPr>
              <w:t>.</w:t>
            </w:r>
          </w:p>
        </w:tc>
      </w:tr>
      <w:tr w:rsidR="0025755C" w:rsidRPr="003D6B8D" w14:paraId="2FD0B9A0" w14:textId="77777777" w:rsidTr="00FA4EE3">
        <w:tc>
          <w:tcPr>
            <w:tcW w:w="14129" w:type="dxa"/>
            <w:gridSpan w:val="3"/>
          </w:tcPr>
          <w:p w14:paraId="30AE7524" w14:textId="77777777"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b/>
                <w:bCs/>
                <w:kern w:val="2"/>
                <w:sz w:val="20"/>
                <w:szCs w:val="20"/>
                <w:lang w:eastAsia="zh-CN"/>
              </w:rPr>
            </w:pPr>
            <w:r w:rsidRPr="003D6B8D">
              <w:rPr>
                <w:rFonts w:asciiTheme="majorBidi" w:eastAsiaTheme="minorEastAsia" w:hAnsiTheme="majorBidi" w:cstheme="majorBidi"/>
                <w:b/>
                <w:bCs/>
                <w:kern w:val="2"/>
                <w:sz w:val="20"/>
                <w:szCs w:val="20"/>
                <w:lang w:eastAsia="zh-CN"/>
              </w:rPr>
              <w:lastRenderedPageBreak/>
              <w:t>Обеспечиваемый природой вклад на благо человека</w:t>
            </w:r>
          </w:p>
        </w:tc>
      </w:tr>
      <w:tr w:rsidR="0025755C" w:rsidRPr="003D6B8D" w14:paraId="6528E9DB" w14:textId="77777777" w:rsidTr="00FA4EE3">
        <w:tc>
          <w:tcPr>
            <w:tcW w:w="2980" w:type="dxa"/>
          </w:tcPr>
          <w:p w14:paraId="756DF6E7" w14:textId="77777777"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eastAsia="zh-CN"/>
              </w:rPr>
            </w:pPr>
            <w:r w:rsidRPr="003D6B8D">
              <w:rPr>
                <w:rFonts w:asciiTheme="majorBidi" w:eastAsiaTheme="minorEastAsia" w:hAnsiTheme="majorBidi" w:cstheme="majorBidi"/>
                <w:kern w:val="2"/>
                <w:sz w:val="20"/>
                <w:szCs w:val="20"/>
                <w:lang w:eastAsia="zh-CN"/>
              </w:rPr>
              <w:t>Задача 11</w:t>
            </w:r>
          </w:p>
        </w:tc>
        <w:tc>
          <w:tcPr>
            <w:tcW w:w="3826" w:type="dxa"/>
          </w:tcPr>
          <w:p w14:paraId="16A5FC93" w14:textId="77777777"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eastAsia="zh-CN"/>
              </w:rPr>
            </w:pPr>
            <w:r w:rsidRPr="003D6B8D">
              <w:rPr>
                <w:rFonts w:asciiTheme="majorBidi" w:eastAsiaTheme="minorEastAsia" w:hAnsiTheme="majorBidi" w:cstheme="majorBidi"/>
                <w:kern w:val="2"/>
                <w:sz w:val="20"/>
                <w:szCs w:val="20"/>
                <w:lang w:eastAsia="zh-CN"/>
              </w:rPr>
              <w:t xml:space="preserve">Биоразнообразие лежит в основе обеспечиваемого природой вклада на благо </w:t>
            </w:r>
            <w:proofErr w:type="spellStart"/>
            <w:r w:rsidRPr="003D6B8D">
              <w:rPr>
                <w:rFonts w:asciiTheme="majorBidi" w:eastAsiaTheme="minorEastAsia" w:hAnsiTheme="majorBidi" w:cstheme="majorBidi"/>
                <w:kern w:val="2"/>
                <w:sz w:val="20"/>
                <w:szCs w:val="20"/>
                <w:lang w:eastAsia="zh-CN"/>
              </w:rPr>
              <w:t>человека</w:t>
            </w:r>
            <w:r w:rsidRPr="00E477E8">
              <w:rPr>
                <w:rFonts w:asciiTheme="majorBidi" w:eastAsiaTheme="minorEastAsia" w:hAnsiTheme="majorBidi" w:cstheme="majorBidi"/>
                <w:i/>
                <w:iCs/>
                <w:kern w:val="2"/>
                <w:sz w:val="20"/>
                <w:szCs w:val="20"/>
                <w:vertAlign w:val="superscript"/>
                <w:lang w:eastAsia="zh-CN"/>
              </w:rPr>
              <w:t>g</w:t>
            </w:r>
            <w:proofErr w:type="spellEnd"/>
            <w:r w:rsidRPr="00E477E8">
              <w:rPr>
                <w:rFonts w:asciiTheme="majorBidi" w:eastAsiaTheme="minorEastAsia" w:hAnsiTheme="majorBidi" w:cstheme="majorBidi"/>
                <w:kern w:val="2"/>
                <w:sz w:val="20"/>
                <w:szCs w:val="20"/>
                <w:lang w:eastAsia="zh-CN"/>
              </w:rPr>
              <w:t>. С</w:t>
            </w:r>
            <w:r w:rsidRPr="003D6B8D">
              <w:rPr>
                <w:rFonts w:asciiTheme="majorBidi" w:eastAsiaTheme="minorEastAsia" w:hAnsiTheme="majorBidi" w:cstheme="majorBidi"/>
                <w:kern w:val="2"/>
                <w:sz w:val="20"/>
                <w:szCs w:val="20"/>
                <w:lang w:eastAsia="zh-CN"/>
              </w:rPr>
              <w:t>охранение этого вклада способствует поддержанию как физического, так и психического здоровья человека и снижает смертность и заболеваемость. Этот вклад включает</w:t>
            </w:r>
            <w:r w:rsidRPr="003D6B8D">
              <w:rPr>
                <w:rFonts w:asciiTheme="majorBidi" w:eastAsiaTheme="minorEastAsia" w:hAnsiTheme="majorBidi" w:cstheme="majorBidi"/>
                <w:kern w:val="2"/>
                <w:sz w:val="20"/>
                <w:szCs w:val="20"/>
                <w:vertAlign w:val="superscript"/>
                <w:lang w:eastAsia="zh-CN"/>
              </w:rPr>
              <w:footnoteReference w:id="54"/>
            </w:r>
            <w:r w:rsidRPr="003D6B8D">
              <w:rPr>
                <w:rFonts w:asciiTheme="majorBidi" w:eastAsiaTheme="minorEastAsia" w:hAnsiTheme="majorBidi" w:cstheme="majorBidi"/>
                <w:kern w:val="2"/>
                <w:sz w:val="20"/>
                <w:szCs w:val="20"/>
                <w:lang w:eastAsia="zh-CN"/>
              </w:rPr>
              <w:t xml:space="preserve">: </w:t>
            </w:r>
          </w:p>
          <w:p w14:paraId="78D7423B" w14:textId="77777777"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eastAsia="zh-CN"/>
              </w:rPr>
            </w:pPr>
            <w:r w:rsidRPr="003D6B8D">
              <w:rPr>
                <w:rFonts w:asciiTheme="majorBidi" w:eastAsiaTheme="minorEastAsia" w:hAnsiTheme="majorBidi" w:cstheme="majorBidi"/>
                <w:kern w:val="2"/>
                <w:sz w:val="20"/>
                <w:szCs w:val="20"/>
                <w:lang w:eastAsia="zh-CN"/>
              </w:rPr>
              <w:t>(a)  регулирование климата, закисления океана и гидрологических циклов;</w:t>
            </w:r>
          </w:p>
          <w:p w14:paraId="7514BF6D" w14:textId="77777777" w:rsidR="0025755C" w:rsidRPr="003D6B8D" w:rsidRDefault="0025755C" w:rsidP="00FA4EE3">
            <w:pPr>
              <w:tabs>
                <w:tab w:val="clear" w:pos="567"/>
                <w:tab w:val="clear" w:pos="1134"/>
                <w:tab w:val="clear" w:pos="1701"/>
                <w:tab w:val="clear" w:pos="2268"/>
              </w:tabs>
              <w:spacing w:before="40" w:after="40"/>
              <w:jc w:val="left"/>
              <w:rPr>
                <w:rFonts w:asciiTheme="majorBidi" w:eastAsia="Times New Roman" w:hAnsiTheme="majorBidi" w:cstheme="majorBidi"/>
                <w:kern w:val="2"/>
                <w:sz w:val="20"/>
                <w:szCs w:val="20"/>
                <w:lang w:eastAsia="zh-CN"/>
              </w:rPr>
            </w:pPr>
            <w:r w:rsidRPr="003D6B8D">
              <w:rPr>
                <w:rFonts w:asciiTheme="majorBidi" w:eastAsiaTheme="minorEastAsia" w:hAnsiTheme="majorBidi" w:cstheme="majorBidi"/>
                <w:kern w:val="2"/>
                <w:sz w:val="20"/>
                <w:szCs w:val="20"/>
                <w:lang w:eastAsia="zh-CN"/>
              </w:rPr>
              <w:t>(b)  регулирование и повышение качества воздуха и пресной и прибрежной воды и регулирование водных потоков;</w:t>
            </w:r>
          </w:p>
          <w:p w14:paraId="3800AB50" w14:textId="77777777"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eastAsia="zh-CN"/>
              </w:rPr>
            </w:pPr>
            <w:r w:rsidRPr="003D6B8D">
              <w:rPr>
                <w:rFonts w:asciiTheme="majorBidi" w:eastAsiaTheme="minorEastAsia" w:hAnsiTheme="majorBidi" w:cstheme="majorBidi"/>
                <w:kern w:val="2"/>
                <w:sz w:val="20"/>
                <w:szCs w:val="20"/>
                <w:lang w:eastAsia="zh-CN"/>
              </w:rPr>
              <w:t>(c)  биоразнообразие, качество и плодородность почвы и разложение или хранение загрязнителей;</w:t>
            </w:r>
          </w:p>
          <w:p w14:paraId="0CB8F980" w14:textId="77777777"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eastAsia="zh-CN"/>
              </w:rPr>
            </w:pPr>
            <w:r w:rsidRPr="003D6B8D">
              <w:rPr>
                <w:rFonts w:asciiTheme="majorBidi" w:eastAsiaTheme="minorEastAsia" w:hAnsiTheme="majorBidi" w:cstheme="majorBidi"/>
                <w:kern w:val="2"/>
                <w:sz w:val="20"/>
                <w:szCs w:val="20"/>
                <w:lang w:eastAsia="zh-CN"/>
              </w:rPr>
              <w:t>(d)  регулирование стихийных бедствий и экстремальных явлений;</w:t>
            </w:r>
          </w:p>
          <w:p w14:paraId="2F486A62" w14:textId="77777777"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eastAsia="zh-CN"/>
              </w:rPr>
            </w:pPr>
            <w:r w:rsidRPr="003D6B8D">
              <w:rPr>
                <w:rFonts w:asciiTheme="majorBidi" w:eastAsiaTheme="minorEastAsia" w:hAnsiTheme="majorBidi" w:cstheme="majorBidi"/>
                <w:kern w:val="2"/>
                <w:sz w:val="20"/>
                <w:szCs w:val="20"/>
                <w:lang w:eastAsia="zh-CN"/>
              </w:rPr>
              <w:t>(e)  опыление и распространение семян;</w:t>
            </w:r>
          </w:p>
          <w:p w14:paraId="08260500" w14:textId="77777777"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eastAsia="zh-CN"/>
              </w:rPr>
            </w:pPr>
            <w:r w:rsidRPr="003D6B8D">
              <w:rPr>
                <w:rFonts w:asciiTheme="majorBidi" w:eastAsiaTheme="minorEastAsia" w:hAnsiTheme="majorBidi" w:cstheme="majorBidi"/>
                <w:kern w:val="2"/>
                <w:sz w:val="20"/>
                <w:szCs w:val="20"/>
                <w:lang w:eastAsia="zh-CN"/>
              </w:rPr>
              <w:t xml:space="preserve">(f)  производство продуктов питания и кормов из диких, регулируемых или одомашненных наземных или морских организмов; </w:t>
            </w:r>
          </w:p>
          <w:p w14:paraId="359A8AD8" w14:textId="77777777"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eastAsia="zh-CN"/>
              </w:rPr>
            </w:pPr>
            <w:r w:rsidRPr="003D6B8D">
              <w:rPr>
                <w:rFonts w:asciiTheme="majorBidi" w:eastAsiaTheme="minorEastAsia" w:hAnsiTheme="majorBidi" w:cstheme="majorBidi"/>
                <w:kern w:val="2"/>
                <w:sz w:val="20"/>
                <w:szCs w:val="20"/>
                <w:lang w:eastAsia="zh-CN"/>
              </w:rPr>
              <w:t>(g)  регулирование вредителей, патогенов, хищников, конкурентов, паразитов и потенциально опасных организмов;</w:t>
            </w:r>
          </w:p>
          <w:p w14:paraId="04CD6301" w14:textId="77777777"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eastAsia="zh-CN"/>
              </w:rPr>
            </w:pPr>
            <w:r w:rsidRPr="003D6B8D">
              <w:rPr>
                <w:rFonts w:asciiTheme="majorBidi" w:eastAsiaTheme="minorEastAsia" w:hAnsiTheme="majorBidi" w:cstheme="majorBidi"/>
                <w:kern w:val="2"/>
                <w:sz w:val="20"/>
                <w:szCs w:val="20"/>
                <w:lang w:eastAsia="zh-CN"/>
              </w:rPr>
              <w:lastRenderedPageBreak/>
              <w:t xml:space="preserve">(h)  обучение (образование, приобретение знаний и вдохновение для искусства и технологических разработок, например </w:t>
            </w:r>
            <w:proofErr w:type="spellStart"/>
            <w:r w:rsidRPr="003D6B8D">
              <w:rPr>
                <w:rFonts w:asciiTheme="majorBidi" w:eastAsiaTheme="minorEastAsia" w:hAnsiTheme="majorBidi" w:cstheme="majorBidi"/>
                <w:kern w:val="2"/>
                <w:sz w:val="20"/>
                <w:szCs w:val="20"/>
                <w:lang w:eastAsia="zh-CN"/>
              </w:rPr>
              <w:t>биомимикрии</w:t>
            </w:r>
            <w:proofErr w:type="spellEnd"/>
            <w:r w:rsidRPr="003D6B8D">
              <w:rPr>
                <w:rFonts w:asciiTheme="majorBidi" w:eastAsiaTheme="minorEastAsia" w:hAnsiTheme="majorBidi" w:cstheme="majorBidi"/>
                <w:kern w:val="2"/>
                <w:sz w:val="20"/>
                <w:szCs w:val="20"/>
                <w:lang w:eastAsia="zh-CN"/>
              </w:rPr>
              <w:t>);</w:t>
            </w:r>
          </w:p>
          <w:p w14:paraId="565BCB5E" w14:textId="77777777"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eastAsia="zh-CN"/>
              </w:rPr>
            </w:pPr>
            <w:r w:rsidRPr="003D6B8D">
              <w:rPr>
                <w:rFonts w:asciiTheme="majorBidi" w:eastAsiaTheme="minorEastAsia" w:hAnsiTheme="majorBidi" w:cstheme="majorBidi"/>
                <w:kern w:val="2"/>
                <w:sz w:val="20"/>
                <w:szCs w:val="20"/>
                <w:lang w:eastAsia="zh-CN"/>
              </w:rPr>
              <w:t>(i)  оздоровление, восстановление, отдых и досуг;</w:t>
            </w:r>
          </w:p>
          <w:p w14:paraId="1A95C339" w14:textId="77777777" w:rsidR="0025755C" w:rsidRPr="003D6B8D" w:rsidRDefault="0025755C" w:rsidP="00FA4EE3">
            <w:pPr>
              <w:tabs>
                <w:tab w:val="clear" w:pos="567"/>
                <w:tab w:val="clear" w:pos="1134"/>
                <w:tab w:val="clear" w:pos="1701"/>
                <w:tab w:val="clear" w:pos="2268"/>
              </w:tabs>
              <w:spacing w:before="40" w:after="40"/>
              <w:ind w:right="-53"/>
              <w:jc w:val="left"/>
              <w:rPr>
                <w:rFonts w:asciiTheme="majorBidi" w:eastAsiaTheme="minorEastAsia" w:hAnsiTheme="majorBidi" w:cstheme="majorBidi"/>
                <w:bCs/>
                <w:kern w:val="2"/>
                <w:sz w:val="20"/>
                <w:szCs w:val="20"/>
                <w:lang w:eastAsia="zh-CN"/>
              </w:rPr>
            </w:pPr>
            <w:r w:rsidRPr="003D6B8D">
              <w:rPr>
                <w:rFonts w:asciiTheme="majorBidi" w:eastAsiaTheme="minorEastAsia" w:hAnsiTheme="majorBidi" w:cstheme="majorBidi"/>
                <w:bCs/>
                <w:kern w:val="2"/>
                <w:sz w:val="20"/>
                <w:szCs w:val="20"/>
                <w:lang w:eastAsia="zh-CN"/>
              </w:rPr>
              <w:t xml:space="preserve">(j)  </w:t>
            </w:r>
            <w:r w:rsidRPr="003D6B8D">
              <w:rPr>
                <w:rFonts w:asciiTheme="majorBidi" w:eastAsiaTheme="minorEastAsia" w:hAnsiTheme="majorBidi" w:cstheme="majorBidi"/>
                <w:bCs/>
                <w:spacing w:val="-2"/>
                <w:kern w:val="2"/>
                <w:sz w:val="20"/>
                <w:szCs w:val="20"/>
                <w:lang w:eastAsia="zh-CN"/>
              </w:rPr>
              <w:t>внутренняя взаимосвязь и поддержка самобытности (т. е. основа, например, религиозного и духовного опыта и чувства социальной сплоченности, чувство места, цели, принадлежности, укорененности или сопричастности);</w:t>
            </w:r>
          </w:p>
          <w:p w14:paraId="7E6F0EA9" w14:textId="77777777" w:rsidR="0025755C" w:rsidRPr="003D6B8D" w:rsidRDefault="0025755C" w:rsidP="00FA4EE3">
            <w:pPr>
              <w:tabs>
                <w:tab w:val="clear" w:pos="567"/>
                <w:tab w:val="clear" w:pos="1134"/>
                <w:tab w:val="clear" w:pos="1701"/>
                <w:tab w:val="clear" w:pos="2268"/>
              </w:tabs>
              <w:spacing w:before="40" w:after="40"/>
              <w:jc w:val="left"/>
              <w:rPr>
                <w:rFonts w:eastAsiaTheme="minorEastAsia"/>
                <w:sz w:val="20"/>
                <w:szCs w:val="20"/>
              </w:rPr>
            </w:pPr>
            <w:r w:rsidRPr="003D6B8D">
              <w:rPr>
                <w:rFonts w:asciiTheme="majorBidi" w:eastAsiaTheme="minorEastAsia" w:hAnsiTheme="majorBidi" w:cstheme="majorBidi"/>
                <w:kern w:val="2"/>
                <w:sz w:val="20"/>
                <w:szCs w:val="20"/>
                <w:lang w:eastAsia="zh-CN"/>
              </w:rPr>
              <w:t>(k)  обеспечение медицинских, биохимических и генетических ресурсов.</w:t>
            </w:r>
            <w:r w:rsidRPr="003D6B8D">
              <w:rPr>
                <w:rFonts w:eastAsiaTheme="minorEastAsia"/>
                <w:sz w:val="20"/>
                <w:szCs w:val="20"/>
              </w:rPr>
              <w:t xml:space="preserve"> </w:t>
            </w:r>
          </w:p>
        </w:tc>
        <w:tc>
          <w:tcPr>
            <w:tcW w:w="7323" w:type="dxa"/>
          </w:tcPr>
          <w:p w14:paraId="05926900" w14:textId="77777777" w:rsidR="0025755C" w:rsidRPr="003D6B8D" w:rsidRDefault="0025755C" w:rsidP="00FA4EE3">
            <w:pPr>
              <w:tabs>
                <w:tab w:val="clear" w:pos="567"/>
                <w:tab w:val="clear" w:pos="1134"/>
                <w:tab w:val="clear" w:pos="1701"/>
                <w:tab w:val="clear" w:pos="2268"/>
              </w:tabs>
              <w:spacing w:before="60" w:after="60"/>
              <w:jc w:val="left"/>
              <w:rPr>
                <w:rFonts w:asciiTheme="majorBidi" w:eastAsia="Times New Roman" w:hAnsiTheme="majorBidi" w:cstheme="majorBidi"/>
                <w:kern w:val="2"/>
                <w:sz w:val="20"/>
                <w:szCs w:val="20"/>
                <w:lang w:eastAsia="zh-CN"/>
              </w:rPr>
            </w:pPr>
            <w:r w:rsidRPr="003D6B8D">
              <w:rPr>
                <w:rFonts w:asciiTheme="majorBidi" w:eastAsiaTheme="minorEastAsia" w:hAnsiTheme="majorBidi" w:cstheme="majorBidi"/>
                <w:kern w:val="2"/>
                <w:sz w:val="20"/>
                <w:szCs w:val="20"/>
                <w:lang w:eastAsia="zh-CN"/>
              </w:rPr>
              <w:lastRenderedPageBreak/>
              <w:t xml:space="preserve">1. Учитывать в национальной политике, стратегиях и программах вклад биоразнообразия в течение всей жизни и для различных общественных групп, </w:t>
            </w:r>
            <w:r w:rsidRPr="003D6B8D">
              <w:rPr>
                <w:rFonts w:asciiTheme="majorBidi" w:eastAsia="Times New Roman" w:hAnsiTheme="majorBidi" w:cstheme="majorBidi"/>
                <w:kern w:val="2"/>
                <w:sz w:val="20"/>
                <w:szCs w:val="20"/>
                <w:lang w:eastAsia="zh-CN"/>
              </w:rPr>
              <w:t>признавая положительный вклад природы во все аспекты здоровья и благосостояния человека.</w:t>
            </w:r>
          </w:p>
          <w:p w14:paraId="5CD2E55D" w14:textId="77777777" w:rsidR="0025755C" w:rsidRPr="003D6B8D" w:rsidRDefault="0025755C" w:rsidP="00FA4EE3">
            <w:pPr>
              <w:tabs>
                <w:tab w:val="clear" w:pos="567"/>
                <w:tab w:val="clear" w:pos="1134"/>
                <w:tab w:val="clear" w:pos="1701"/>
                <w:tab w:val="clear" w:pos="2268"/>
              </w:tabs>
              <w:spacing w:before="60" w:after="60"/>
              <w:jc w:val="left"/>
              <w:rPr>
                <w:rFonts w:asciiTheme="majorBidi" w:eastAsia="Times New Roman" w:hAnsiTheme="majorBidi" w:cstheme="majorBidi"/>
                <w:kern w:val="2"/>
                <w:sz w:val="20"/>
                <w:szCs w:val="20"/>
                <w:lang w:eastAsia="zh-CN"/>
              </w:rPr>
            </w:pPr>
            <w:r w:rsidRPr="003D6B8D">
              <w:rPr>
                <w:rFonts w:asciiTheme="majorBidi" w:eastAsia="Times New Roman" w:hAnsiTheme="majorBidi" w:cstheme="majorBidi"/>
                <w:kern w:val="2"/>
                <w:sz w:val="20"/>
                <w:szCs w:val="20"/>
                <w:lang w:eastAsia="zh-CN"/>
              </w:rPr>
              <w:t>2. Принять меры по борьбе с негативными последствиями утраты</w:t>
            </w:r>
            <w:r w:rsidRPr="003D6B8D" w:rsidDel="005B53FA">
              <w:rPr>
                <w:rFonts w:asciiTheme="majorBidi" w:eastAsia="Times New Roman" w:hAnsiTheme="majorBidi" w:cstheme="majorBidi"/>
                <w:kern w:val="2"/>
                <w:sz w:val="20"/>
                <w:szCs w:val="20"/>
                <w:lang w:eastAsia="zh-CN"/>
              </w:rPr>
              <w:t xml:space="preserve"> </w:t>
            </w:r>
            <w:r w:rsidRPr="003D6B8D">
              <w:rPr>
                <w:rFonts w:asciiTheme="majorBidi" w:eastAsia="Times New Roman" w:hAnsiTheme="majorBidi" w:cstheme="majorBidi"/>
                <w:kern w:val="2"/>
                <w:sz w:val="20"/>
                <w:szCs w:val="20"/>
                <w:lang w:eastAsia="zh-CN"/>
              </w:rPr>
              <w:t>биоразнообразия для здоровья, в том числе психического,</w:t>
            </w:r>
            <w:r w:rsidRPr="003D6B8D" w:rsidDel="005B53FA">
              <w:rPr>
                <w:rFonts w:asciiTheme="majorBidi" w:eastAsia="Times New Roman" w:hAnsiTheme="majorBidi" w:cstheme="majorBidi"/>
                <w:kern w:val="2"/>
                <w:sz w:val="20"/>
                <w:szCs w:val="20"/>
                <w:lang w:eastAsia="zh-CN"/>
              </w:rPr>
              <w:t xml:space="preserve"> </w:t>
            </w:r>
            <w:r w:rsidRPr="003D6B8D">
              <w:rPr>
                <w:rFonts w:asciiTheme="majorBidi" w:eastAsia="Times New Roman" w:hAnsiTheme="majorBidi" w:cstheme="majorBidi"/>
                <w:kern w:val="2"/>
                <w:sz w:val="20"/>
                <w:szCs w:val="20"/>
                <w:lang w:eastAsia="zh-CN"/>
              </w:rPr>
              <w:t>например, путем:</w:t>
            </w:r>
          </w:p>
          <w:p w14:paraId="21B5FBC0" w14:textId="77777777" w:rsidR="0025755C" w:rsidRPr="003D6B8D" w:rsidRDefault="0025755C" w:rsidP="00FA4EE3">
            <w:pPr>
              <w:tabs>
                <w:tab w:val="clear" w:pos="567"/>
                <w:tab w:val="clear" w:pos="1134"/>
                <w:tab w:val="clear" w:pos="1701"/>
                <w:tab w:val="clear" w:pos="2268"/>
                <w:tab w:val="left" w:pos="691"/>
              </w:tabs>
              <w:spacing w:before="40" w:after="40"/>
              <w:ind w:firstLine="188"/>
              <w:jc w:val="left"/>
              <w:rPr>
                <w:rFonts w:asciiTheme="majorBidi" w:eastAsia="Times New Roman" w:hAnsiTheme="majorBidi" w:cstheme="majorBidi"/>
                <w:snapToGrid w:val="0"/>
                <w:color w:val="000000" w:themeColor="text1"/>
                <w:sz w:val="20"/>
                <w:szCs w:val="20"/>
              </w:rPr>
            </w:pPr>
            <w:r w:rsidRPr="003D6B8D">
              <w:rPr>
                <w:rFonts w:asciiTheme="majorBidi" w:eastAsia="Times New Roman" w:hAnsiTheme="majorBidi" w:cstheme="majorBidi"/>
                <w:kern w:val="2"/>
                <w:sz w:val="20"/>
                <w:szCs w:val="20"/>
                <w:lang w:eastAsia="zh-CN"/>
              </w:rPr>
              <w:t>(a)  поддержки инициатив по оказанию помощи людям и сообществам, страдающим от таких последствий</w:t>
            </w:r>
            <w:r w:rsidRPr="003D6B8D">
              <w:rPr>
                <w:rFonts w:asciiTheme="majorBidi" w:eastAsia="Times New Roman" w:hAnsiTheme="majorBidi" w:cstheme="majorBidi"/>
                <w:snapToGrid w:val="0"/>
                <w:color w:val="000000" w:themeColor="text1"/>
                <w:sz w:val="20"/>
                <w:szCs w:val="20"/>
              </w:rPr>
              <w:t xml:space="preserve">; </w:t>
            </w:r>
          </w:p>
          <w:p w14:paraId="5D87BBDB" w14:textId="77777777" w:rsidR="0025755C" w:rsidRPr="003D6B8D" w:rsidRDefault="0025755C" w:rsidP="00FA4EE3">
            <w:pPr>
              <w:tabs>
                <w:tab w:val="clear" w:pos="567"/>
                <w:tab w:val="clear" w:pos="1134"/>
                <w:tab w:val="clear" w:pos="1701"/>
                <w:tab w:val="clear" w:pos="2268"/>
                <w:tab w:val="left" w:pos="691"/>
              </w:tabs>
              <w:spacing w:before="40" w:after="40"/>
              <w:ind w:firstLine="188"/>
              <w:jc w:val="left"/>
              <w:rPr>
                <w:rFonts w:asciiTheme="majorBidi" w:eastAsia="Times New Roman" w:hAnsiTheme="majorBidi" w:cstheme="majorBidi"/>
                <w:snapToGrid w:val="0"/>
                <w:color w:val="000000" w:themeColor="text1"/>
                <w:sz w:val="20"/>
                <w:szCs w:val="20"/>
              </w:rPr>
            </w:pPr>
            <w:r w:rsidRPr="003D6B8D">
              <w:rPr>
                <w:rFonts w:asciiTheme="majorBidi" w:eastAsia="Times New Roman" w:hAnsiTheme="majorBidi" w:cstheme="majorBidi"/>
                <w:snapToGrid w:val="0"/>
                <w:color w:val="000000" w:themeColor="text1"/>
                <w:sz w:val="20"/>
                <w:szCs w:val="20"/>
              </w:rPr>
              <w:t xml:space="preserve">(b)  содействия формированию позитивных установок относительно окружающей среды в интересах будущего, особенно среди детей и молодежи; </w:t>
            </w:r>
          </w:p>
          <w:p w14:paraId="3B3EA8DC" w14:textId="77777777" w:rsidR="0025755C" w:rsidRPr="003D6B8D" w:rsidRDefault="0025755C" w:rsidP="00FA4EE3">
            <w:pPr>
              <w:tabs>
                <w:tab w:val="clear" w:pos="567"/>
                <w:tab w:val="clear" w:pos="1134"/>
                <w:tab w:val="clear" w:pos="1701"/>
                <w:tab w:val="clear" w:pos="2268"/>
                <w:tab w:val="left" w:pos="691"/>
              </w:tabs>
              <w:spacing w:before="40" w:after="40"/>
              <w:ind w:firstLine="188"/>
              <w:jc w:val="left"/>
              <w:rPr>
                <w:rFonts w:asciiTheme="majorBidi" w:eastAsia="Times New Roman" w:hAnsiTheme="majorBidi" w:cstheme="majorBidi"/>
                <w:kern w:val="2"/>
                <w:sz w:val="20"/>
                <w:szCs w:val="20"/>
                <w:lang w:eastAsia="zh-CN"/>
              </w:rPr>
            </w:pPr>
            <w:r w:rsidRPr="003D6B8D">
              <w:rPr>
                <w:rFonts w:asciiTheme="majorBidi" w:eastAsia="Times New Roman" w:hAnsiTheme="majorBidi" w:cstheme="majorBidi"/>
                <w:snapToGrid w:val="0"/>
                <w:color w:val="000000" w:themeColor="text1"/>
                <w:sz w:val="20"/>
                <w:szCs w:val="20"/>
              </w:rPr>
              <w:t>(c)  признания соответствующих инструментов здравоохранения, таких как природные рецепты и природная терапия</w:t>
            </w:r>
            <w:r w:rsidRPr="003D6B8D">
              <w:rPr>
                <w:rFonts w:asciiTheme="majorBidi" w:eastAsia="Times New Roman" w:hAnsiTheme="majorBidi" w:cstheme="majorBidi"/>
                <w:kern w:val="2"/>
                <w:sz w:val="20"/>
                <w:szCs w:val="20"/>
                <w:lang w:eastAsia="zh-CN"/>
              </w:rPr>
              <w:t>, традиционная медицина и фитотерапевтические продукты, для вовлечения сектора здравоохранения в создание потенциала для минимизации, предотвращения и устранения негативных последствий.</w:t>
            </w:r>
          </w:p>
          <w:p w14:paraId="6DE0D3C4" w14:textId="77777777" w:rsidR="0025755C" w:rsidRPr="003D6B8D" w:rsidRDefault="0025755C" w:rsidP="00FA4EE3">
            <w:pPr>
              <w:tabs>
                <w:tab w:val="clear" w:pos="567"/>
                <w:tab w:val="clear" w:pos="1134"/>
                <w:tab w:val="clear" w:pos="1701"/>
                <w:tab w:val="clear" w:pos="2268"/>
              </w:tabs>
              <w:spacing w:before="60" w:after="60"/>
              <w:jc w:val="left"/>
              <w:rPr>
                <w:rFonts w:asciiTheme="majorBidi" w:eastAsiaTheme="minorEastAsia" w:hAnsiTheme="majorBidi" w:cstheme="majorBidi"/>
                <w:kern w:val="2"/>
                <w:sz w:val="20"/>
                <w:szCs w:val="20"/>
                <w:vertAlign w:val="superscript"/>
                <w:lang w:eastAsia="zh-CN"/>
              </w:rPr>
            </w:pPr>
            <w:r w:rsidRPr="003D6B8D">
              <w:rPr>
                <w:rFonts w:asciiTheme="majorBidi" w:eastAsia="Times New Roman" w:hAnsiTheme="majorBidi" w:cstheme="majorBidi"/>
                <w:kern w:val="2"/>
                <w:sz w:val="20"/>
                <w:szCs w:val="20"/>
                <w:lang w:eastAsia="zh-CN"/>
              </w:rPr>
              <w:t xml:space="preserve">3. Использовать </w:t>
            </w:r>
            <w:r w:rsidRPr="003D6B8D">
              <w:rPr>
                <w:rFonts w:asciiTheme="majorBidi" w:eastAsiaTheme="minorEastAsia" w:hAnsiTheme="majorBidi" w:cstheme="majorBidi"/>
                <w:sz w:val="20"/>
                <w:szCs w:val="20"/>
                <w:lang w:eastAsia="zh-CN"/>
              </w:rPr>
              <w:t xml:space="preserve">решения, </w:t>
            </w:r>
            <w:r w:rsidRPr="003D6B8D">
              <w:rPr>
                <w:rFonts w:asciiTheme="majorBidi" w:eastAsiaTheme="minorEastAsia" w:hAnsiTheme="majorBidi" w:cstheme="majorBidi"/>
                <w:color w:val="000000" w:themeColor="text1"/>
                <w:kern w:val="2"/>
                <w:sz w:val="20"/>
                <w:szCs w:val="20"/>
                <w:lang w:eastAsia="zh-CN"/>
              </w:rPr>
              <w:t>основанные на природных факторах, и(или) экосистемные подходы</w:t>
            </w:r>
            <w:r w:rsidRPr="003D6B8D">
              <w:rPr>
                <w:rFonts w:asciiTheme="majorBidi" w:eastAsia="Times New Roman" w:hAnsiTheme="majorBidi" w:cstheme="majorBidi"/>
                <w:kern w:val="2"/>
                <w:sz w:val="20"/>
                <w:szCs w:val="20"/>
                <w:lang w:eastAsia="zh-CN"/>
              </w:rPr>
              <w:t xml:space="preserve"> и инновационные подходы для обеспечения выгод для биоразнообразия, целостности экосистем и природных систем, создавая при этом выгоды для здоровья людей, например, путем уменьшения опасности бедствий.</w:t>
            </w:r>
          </w:p>
        </w:tc>
      </w:tr>
      <w:tr w:rsidR="0025755C" w:rsidRPr="003D6B8D" w14:paraId="3D9783EE" w14:textId="77777777" w:rsidTr="00FA4EE3">
        <w:trPr>
          <w:trHeight w:val="449"/>
        </w:trPr>
        <w:tc>
          <w:tcPr>
            <w:tcW w:w="14129" w:type="dxa"/>
            <w:gridSpan w:val="3"/>
          </w:tcPr>
          <w:p w14:paraId="6DA066E0" w14:textId="77777777"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b/>
                <w:bCs/>
                <w:color w:val="000000" w:themeColor="text1"/>
                <w:spacing w:val="6"/>
                <w:kern w:val="2"/>
                <w:sz w:val="20"/>
                <w:szCs w:val="20"/>
              </w:rPr>
            </w:pPr>
            <w:r w:rsidRPr="003D6B8D">
              <w:rPr>
                <w:rFonts w:asciiTheme="majorBidi" w:eastAsia="Times New Roman" w:hAnsiTheme="majorBidi"/>
                <w:b/>
                <w:bCs/>
                <w:color w:val="000000" w:themeColor="text1"/>
                <w:sz w:val="20"/>
                <w:szCs w:val="20"/>
              </w:rPr>
              <w:t>Городские районы</w:t>
            </w:r>
          </w:p>
        </w:tc>
      </w:tr>
      <w:tr w:rsidR="0025755C" w:rsidRPr="003D6B8D" w14:paraId="76CA0EA6" w14:textId="77777777" w:rsidTr="00FA4EE3">
        <w:trPr>
          <w:trHeight w:val="449"/>
        </w:trPr>
        <w:tc>
          <w:tcPr>
            <w:tcW w:w="2980" w:type="dxa"/>
          </w:tcPr>
          <w:p w14:paraId="78AD124E" w14:textId="77777777"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rPr>
            </w:pPr>
            <w:r w:rsidRPr="003D6B8D">
              <w:rPr>
                <w:rFonts w:asciiTheme="majorBidi" w:eastAsia="Times New Roman" w:hAnsiTheme="majorBidi"/>
                <w:color w:val="000000" w:themeColor="text1"/>
                <w:sz w:val="20"/>
                <w:szCs w:val="20"/>
              </w:rPr>
              <w:t>Задача 12</w:t>
            </w:r>
          </w:p>
        </w:tc>
        <w:tc>
          <w:tcPr>
            <w:tcW w:w="3826" w:type="dxa"/>
          </w:tcPr>
          <w:p w14:paraId="22A43A2A" w14:textId="77777777"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rPr>
            </w:pPr>
            <w:r w:rsidRPr="003D6B8D">
              <w:rPr>
                <w:rFonts w:asciiTheme="majorBidi" w:eastAsiaTheme="minorEastAsia" w:hAnsiTheme="majorBidi" w:cstheme="majorBidi"/>
                <w:color w:val="000000" w:themeColor="text1"/>
                <w:kern w:val="2"/>
                <w:sz w:val="20"/>
                <w:szCs w:val="20"/>
                <w:lang w:eastAsia="zh-CN"/>
              </w:rPr>
              <w:t>Зеленые и голубые пространства и городское планирование с учетом биоразнообразия могут оптимизировать целостность и связность экосистем и улучшать физическое, психическое, духовное и эмоциональное здоровье благодаря различным механизмам, в том числе за счет повышения качества воздуха, уменьшения эффекта теплового острова, повышения устойчивости к наводнениям, формирования полезной микробиоты, обеспечения культурных и психологических преимуществ и поощрения физических упражнений, а также обеспечивать оздоровление, восстановление, отдых и поддержку самобытности и способствовать общественной деятельности и социальному сплочению.</w:t>
            </w:r>
          </w:p>
        </w:tc>
        <w:tc>
          <w:tcPr>
            <w:tcW w:w="7323" w:type="dxa"/>
          </w:tcPr>
          <w:p w14:paraId="1158329B" w14:textId="77777777" w:rsidR="0025755C" w:rsidRPr="003D6B8D" w:rsidRDefault="0025755C" w:rsidP="00FA4EE3">
            <w:pPr>
              <w:tabs>
                <w:tab w:val="clear" w:pos="567"/>
                <w:tab w:val="clear" w:pos="1134"/>
                <w:tab w:val="clear" w:pos="1701"/>
                <w:tab w:val="clear" w:pos="2268"/>
              </w:tabs>
              <w:spacing w:before="60" w:after="60"/>
              <w:jc w:val="left"/>
              <w:rPr>
                <w:rFonts w:asciiTheme="majorBidi" w:eastAsia="Times New Roman" w:hAnsiTheme="majorBidi" w:cstheme="majorBidi"/>
                <w:kern w:val="2"/>
                <w:sz w:val="20"/>
                <w:szCs w:val="20"/>
                <w:lang w:eastAsia="zh-CN"/>
              </w:rPr>
            </w:pPr>
            <w:r w:rsidRPr="003D6B8D">
              <w:rPr>
                <w:rFonts w:asciiTheme="majorBidi" w:eastAsiaTheme="minorEastAsia" w:hAnsiTheme="majorBidi" w:cstheme="majorBidi"/>
                <w:color w:val="000000" w:themeColor="text1"/>
                <w:kern w:val="2"/>
                <w:sz w:val="20"/>
                <w:szCs w:val="20"/>
                <w:lang w:eastAsia="zh-CN"/>
              </w:rPr>
              <w:t xml:space="preserve">1. Предусматривать преимущества для здоровья человека во всех его аспектах в политике городского планирования с учетом биоразнообразия и при создании зеленых и голубых пространств. </w:t>
            </w:r>
          </w:p>
          <w:p w14:paraId="7F9A1383" w14:textId="77777777" w:rsidR="0025755C" w:rsidRPr="003D6B8D" w:rsidRDefault="0025755C" w:rsidP="00FA4EE3">
            <w:pPr>
              <w:tabs>
                <w:tab w:val="clear" w:pos="567"/>
                <w:tab w:val="clear" w:pos="1134"/>
                <w:tab w:val="clear" w:pos="1701"/>
                <w:tab w:val="clear" w:pos="2268"/>
              </w:tabs>
              <w:spacing w:before="40" w:after="40"/>
              <w:ind w:right="-20"/>
              <w:jc w:val="left"/>
              <w:rPr>
                <w:rFonts w:asciiTheme="majorBidi" w:eastAsia="Times New Roman" w:hAnsiTheme="majorBidi" w:cstheme="majorBidi"/>
                <w:kern w:val="2"/>
                <w:sz w:val="20"/>
                <w:szCs w:val="20"/>
                <w:lang w:eastAsia="zh-CN"/>
              </w:rPr>
            </w:pPr>
            <w:r w:rsidRPr="003D6B8D">
              <w:rPr>
                <w:rFonts w:asciiTheme="majorBidi" w:eastAsia="Times New Roman" w:hAnsiTheme="majorBidi" w:cstheme="majorBidi"/>
                <w:kern w:val="2"/>
                <w:sz w:val="20"/>
                <w:szCs w:val="20"/>
                <w:lang w:eastAsia="zh-CN"/>
              </w:rPr>
              <w:t xml:space="preserve">2. Повышать доступность </w:t>
            </w:r>
            <w:r w:rsidRPr="003D6B8D">
              <w:rPr>
                <w:rFonts w:asciiTheme="majorBidi" w:eastAsiaTheme="minorEastAsia" w:hAnsiTheme="majorBidi" w:cstheme="majorBidi"/>
                <w:color w:val="000000" w:themeColor="text1"/>
                <w:kern w:val="2"/>
                <w:sz w:val="20"/>
                <w:szCs w:val="20"/>
                <w:lang w:eastAsia="zh-CN"/>
              </w:rPr>
              <w:t>зеленых и голубых пространств, обладающих богатым биоразнообразием, и доступ к ним для всех, особенно для тех, кто более уязвим к негативным последствиям социальных или экологических факторов, включая детей, молодежь, людей старшего возраста, лиц с ограниченными возможностями, мигрантов, представителей расовых меньшинств и групп населения с низкими доходами</w:t>
            </w:r>
            <w:r w:rsidRPr="003D6B8D">
              <w:rPr>
                <w:rFonts w:asciiTheme="majorBidi" w:eastAsia="Times New Roman" w:hAnsiTheme="majorBidi" w:cstheme="majorBidi"/>
                <w:kern w:val="2"/>
                <w:sz w:val="20"/>
                <w:szCs w:val="20"/>
                <w:lang w:eastAsia="zh-CN"/>
              </w:rPr>
              <w:t>.</w:t>
            </w:r>
          </w:p>
          <w:p w14:paraId="54EB7310" w14:textId="77777777" w:rsidR="0025755C" w:rsidRPr="003D6B8D" w:rsidRDefault="0025755C" w:rsidP="00FA4EE3">
            <w:pPr>
              <w:tabs>
                <w:tab w:val="clear" w:pos="567"/>
                <w:tab w:val="clear" w:pos="1134"/>
                <w:tab w:val="clear" w:pos="1701"/>
                <w:tab w:val="clear" w:pos="2268"/>
              </w:tabs>
              <w:spacing w:after="160"/>
              <w:jc w:val="left"/>
              <w:rPr>
                <w:rFonts w:asciiTheme="majorBidi" w:eastAsia="Times New Roman" w:hAnsiTheme="majorBidi" w:cstheme="majorBidi"/>
                <w:kern w:val="2"/>
                <w:sz w:val="20"/>
                <w:szCs w:val="20"/>
                <w:lang w:eastAsia="zh-CN"/>
              </w:rPr>
            </w:pPr>
            <w:r w:rsidRPr="003D6B8D">
              <w:rPr>
                <w:rFonts w:asciiTheme="majorBidi" w:eastAsia="Times New Roman" w:hAnsiTheme="majorBidi" w:cstheme="majorBidi"/>
                <w:kern w:val="2"/>
                <w:sz w:val="20"/>
                <w:szCs w:val="20"/>
                <w:lang w:eastAsia="zh-CN"/>
              </w:rPr>
              <w:t>3. Разработать совместно с сектором здравоохранения средства информирования о важности повышения биоразнообразия и экологической целостности и связности в городских районах для здоровья и благополучия всех видов; и принять меры по распространению этих средств в различных секторах, во всех областях здравоохранения, а также среди школ и общественных организаций.</w:t>
            </w:r>
          </w:p>
          <w:p w14:paraId="67AA0AFF" w14:textId="77777777" w:rsidR="0025755C" w:rsidRPr="003D6B8D" w:rsidRDefault="0025755C" w:rsidP="00FA4EE3">
            <w:pPr>
              <w:tabs>
                <w:tab w:val="clear" w:pos="567"/>
                <w:tab w:val="clear" w:pos="1134"/>
                <w:tab w:val="clear" w:pos="1701"/>
                <w:tab w:val="clear" w:pos="2268"/>
              </w:tabs>
              <w:spacing w:after="160"/>
              <w:jc w:val="left"/>
              <w:rPr>
                <w:rFonts w:asciiTheme="majorBidi" w:eastAsia="Times New Roman" w:hAnsiTheme="majorBidi" w:cstheme="majorBidi"/>
                <w:kern w:val="2"/>
                <w:sz w:val="20"/>
                <w:szCs w:val="20"/>
                <w:lang w:eastAsia="zh-CN"/>
              </w:rPr>
            </w:pPr>
            <w:r w:rsidRPr="003D6B8D">
              <w:rPr>
                <w:rFonts w:eastAsia="Times New Roman"/>
                <w:color w:val="000000" w:themeColor="text1"/>
                <w:sz w:val="20"/>
                <w:szCs w:val="20"/>
                <w:lang w:eastAsia="zh-CN"/>
              </w:rPr>
              <w:t>4</w:t>
            </w:r>
            <w:r w:rsidRPr="003D6B8D">
              <w:rPr>
                <w:rFonts w:asciiTheme="majorBidi" w:eastAsia="Times New Roman" w:hAnsiTheme="majorBidi" w:cstheme="majorBidi"/>
                <w:kern w:val="2"/>
                <w:sz w:val="20"/>
                <w:szCs w:val="20"/>
                <w:lang w:eastAsia="zh-CN"/>
              </w:rPr>
              <w:t xml:space="preserve">. Улучшать зеленую и голубую инфраструктуру и взаимосвязь для содействия биоразнообразию и оптимизации экосистемных услуг, особенно тех, которые имеют большое значение для здоровья в городских районах, таких как удаление загрязнения воздуха, поглощение шумового загрязнения, предотвращение вымывания, эрозии почвы и использования аллергенных растений, а также </w:t>
            </w:r>
            <w:r w:rsidRPr="003D6B8D">
              <w:rPr>
                <w:rFonts w:asciiTheme="majorBidi" w:eastAsia="Times New Roman" w:hAnsiTheme="majorBidi" w:cstheme="majorBidi"/>
                <w:kern w:val="2"/>
                <w:sz w:val="20"/>
                <w:szCs w:val="20"/>
                <w:lang w:eastAsia="zh-CN"/>
              </w:rPr>
              <w:lastRenderedPageBreak/>
              <w:t xml:space="preserve">обеспечение пространства для контакта с природой, для физических упражнений и так далее. </w:t>
            </w:r>
          </w:p>
          <w:p w14:paraId="0174BED8" w14:textId="77777777" w:rsidR="0025755C" w:rsidRPr="003D6B8D" w:rsidRDefault="0025755C" w:rsidP="00FA4EE3">
            <w:pPr>
              <w:tabs>
                <w:tab w:val="clear" w:pos="567"/>
                <w:tab w:val="clear" w:pos="1134"/>
                <w:tab w:val="clear" w:pos="1701"/>
                <w:tab w:val="clear" w:pos="2268"/>
              </w:tabs>
              <w:spacing w:after="160"/>
              <w:jc w:val="left"/>
              <w:rPr>
                <w:rFonts w:asciiTheme="majorBidi" w:eastAsia="Times New Roman" w:hAnsiTheme="majorBidi"/>
                <w:sz w:val="20"/>
                <w:szCs w:val="20"/>
              </w:rPr>
            </w:pPr>
            <w:r w:rsidRPr="003D6B8D">
              <w:rPr>
                <w:rFonts w:asciiTheme="majorBidi" w:eastAsia="Times New Roman" w:hAnsiTheme="majorBidi" w:cstheme="majorBidi"/>
                <w:kern w:val="2"/>
                <w:sz w:val="20"/>
                <w:szCs w:val="20"/>
                <w:lang w:eastAsia="zh-CN"/>
              </w:rPr>
              <w:t>5. Содействовать вкладу природы в жизнь людей, касающемуся исцеления, релаксации, отдыха и досуга, в частности в городских и густонаселенных районах.</w:t>
            </w:r>
          </w:p>
        </w:tc>
      </w:tr>
      <w:tr w:rsidR="0025755C" w:rsidRPr="003D6B8D" w14:paraId="7BA1C4FA" w14:textId="77777777" w:rsidTr="00FA4EE3">
        <w:tc>
          <w:tcPr>
            <w:tcW w:w="14129" w:type="dxa"/>
            <w:gridSpan w:val="3"/>
          </w:tcPr>
          <w:p w14:paraId="40A100A0" w14:textId="77777777"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b/>
                <w:color w:val="000000" w:themeColor="text1"/>
                <w:kern w:val="2"/>
                <w:sz w:val="20"/>
                <w:szCs w:val="20"/>
              </w:rPr>
            </w:pPr>
            <w:r w:rsidRPr="003D6B8D">
              <w:rPr>
                <w:rFonts w:asciiTheme="majorBidi" w:eastAsiaTheme="minorEastAsia" w:hAnsiTheme="majorBidi" w:cstheme="majorBidi"/>
                <w:b/>
                <w:kern w:val="2"/>
                <w:sz w:val="20"/>
                <w:szCs w:val="20"/>
                <w:lang w:eastAsia="zh-CN"/>
              </w:rPr>
              <w:lastRenderedPageBreak/>
              <w:t>Доступ к генетическим ресурсам и совместное использование выгод</w:t>
            </w:r>
          </w:p>
        </w:tc>
      </w:tr>
      <w:tr w:rsidR="0025755C" w:rsidRPr="003D6B8D" w14:paraId="4842170C" w14:textId="77777777" w:rsidTr="00FA4EE3">
        <w:tc>
          <w:tcPr>
            <w:tcW w:w="2980" w:type="dxa"/>
          </w:tcPr>
          <w:p w14:paraId="080E9645" w14:textId="77777777" w:rsidR="0025755C" w:rsidRPr="003D6B8D" w:rsidRDefault="0025755C" w:rsidP="00FA4EE3">
            <w:pPr>
              <w:tabs>
                <w:tab w:val="clear" w:pos="567"/>
                <w:tab w:val="clear" w:pos="1134"/>
                <w:tab w:val="clear" w:pos="1701"/>
                <w:tab w:val="clear" w:pos="2268"/>
              </w:tabs>
              <w:spacing w:before="120" w:after="40"/>
              <w:jc w:val="left"/>
              <w:rPr>
                <w:rFonts w:asciiTheme="majorBidi" w:eastAsiaTheme="minorEastAsia" w:hAnsiTheme="majorBidi" w:cstheme="majorBidi"/>
                <w:kern w:val="2"/>
                <w:sz w:val="20"/>
                <w:szCs w:val="20"/>
              </w:rPr>
            </w:pPr>
            <w:r w:rsidRPr="003D6B8D">
              <w:rPr>
                <w:rFonts w:asciiTheme="majorBidi" w:eastAsia="Times New Roman" w:hAnsiTheme="majorBidi"/>
                <w:sz w:val="20"/>
                <w:szCs w:val="20"/>
              </w:rPr>
              <w:t xml:space="preserve">Задача 13 </w:t>
            </w:r>
          </w:p>
        </w:tc>
        <w:tc>
          <w:tcPr>
            <w:tcW w:w="3826" w:type="dxa"/>
          </w:tcPr>
          <w:p w14:paraId="32A79AD3" w14:textId="77777777"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eastAsia="zh-CN"/>
              </w:rPr>
            </w:pPr>
            <w:r w:rsidRPr="003D6B8D">
              <w:rPr>
                <w:rFonts w:asciiTheme="majorBidi" w:eastAsiaTheme="minorEastAsia" w:hAnsiTheme="majorBidi" w:cstheme="majorBidi"/>
                <w:kern w:val="2"/>
                <w:sz w:val="20"/>
                <w:szCs w:val="20"/>
                <w:lang w:eastAsia="zh-CN"/>
              </w:rPr>
              <w:t>Доступ к генетическим ресурсам и совместное использование на справедливой и равной основе выгод от их применения имеют важнейшее значение для здоровья, медицинской практики и эффективных систем здравоохранения. Разработка вакцин и методов лечения зависит от доступа к разнообразным организмам, молекулам и генам, встречающимся в природе. Многие важные терапевтические средства заимствуются из систем традиционных знаний и традиционной медицины коренных народов и местных общин.</w:t>
            </w:r>
          </w:p>
          <w:p w14:paraId="62EB6E9C" w14:textId="77777777"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rPr>
            </w:pPr>
          </w:p>
        </w:tc>
        <w:tc>
          <w:tcPr>
            <w:tcW w:w="7323" w:type="dxa"/>
          </w:tcPr>
          <w:p w14:paraId="7CFF4E54" w14:textId="77777777"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lang w:eastAsia="zh-CN"/>
              </w:rPr>
            </w:pPr>
            <w:r w:rsidRPr="003D6B8D">
              <w:rPr>
                <w:rFonts w:asciiTheme="majorBidi" w:eastAsia="Times New Roman" w:hAnsiTheme="majorBidi"/>
                <w:color w:val="000000" w:themeColor="text1"/>
                <w:sz w:val="20"/>
                <w:szCs w:val="20"/>
              </w:rPr>
              <w:t>1.</w:t>
            </w:r>
            <w:r w:rsidRPr="003D6B8D">
              <w:rPr>
                <w:rFonts w:asciiTheme="majorBidi" w:eastAsiaTheme="minorEastAsia" w:hAnsiTheme="majorBidi" w:cstheme="majorBidi"/>
                <w:color w:val="000000" w:themeColor="text1"/>
                <w:kern w:val="2"/>
                <w:sz w:val="20"/>
                <w:szCs w:val="20"/>
                <w:lang w:eastAsia="zh-CN"/>
              </w:rPr>
              <w:t xml:space="preserve"> Признать роль генетических ресурсов, цифровой информации о последовательностях в отношении генетических ресурсов и традиционных знаний, связанных с генетическими ресурсами, в</w:t>
            </w:r>
            <w:r w:rsidRPr="003D6B8D">
              <w:rPr>
                <w:rFonts w:asciiTheme="majorBidi" w:eastAsia="Times New Roman" w:hAnsiTheme="majorBidi"/>
                <w:color w:val="000000" w:themeColor="text1"/>
                <w:sz w:val="20"/>
                <w:szCs w:val="20"/>
              </w:rPr>
              <w:t xml:space="preserve"> </w:t>
            </w:r>
            <w:r w:rsidRPr="003D6B8D">
              <w:rPr>
                <w:rFonts w:asciiTheme="majorBidi" w:eastAsiaTheme="minorEastAsia" w:hAnsiTheme="majorBidi" w:cstheme="majorBidi"/>
                <w:color w:val="000000" w:themeColor="text1"/>
                <w:kern w:val="2"/>
                <w:sz w:val="20"/>
                <w:szCs w:val="20"/>
                <w:lang w:eastAsia="zh-CN"/>
              </w:rPr>
              <w:t>деятельности по исследованиям и разработке медицинских продуктов и услуг и важность</w:t>
            </w:r>
            <w:r w:rsidRPr="003D6B8D">
              <w:rPr>
                <w:rFonts w:asciiTheme="majorBidi" w:eastAsiaTheme="minorEastAsia" w:hAnsiTheme="majorBidi" w:cstheme="majorBidi"/>
                <w:kern w:val="2"/>
                <w:sz w:val="20"/>
                <w:szCs w:val="20"/>
                <w:lang w:eastAsia="zh-CN"/>
              </w:rPr>
              <w:t xml:space="preserve"> совместного использования на справедливой и равной основе выгод от их применения</w:t>
            </w:r>
            <w:r w:rsidRPr="003D6B8D">
              <w:rPr>
                <w:rFonts w:asciiTheme="majorBidi" w:eastAsiaTheme="minorEastAsia" w:hAnsiTheme="majorBidi" w:cstheme="majorBidi"/>
                <w:color w:val="000000" w:themeColor="text1"/>
                <w:kern w:val="2"/>
                <w:sz w:val="20"/>
                <w:szCs w:val="20"/>
                <w:lang w:eastAsia="zh-CN"/>
              </w:rPr>
              <w:t xml:space="preserve"> в этой области</w:t>
            </w:r>
            <w:r w:rsidRPr="003D6B8D">
              <w:rPr>
                <w:rFonts w:asciiTheme="majorBidi" w:eastAsiaTheme="minorEastAsia" w:hAnsiTheme="majorBidi" w:cstheme="majorBidi"/>
                <w:color w:val="000000" w:themeColor="text1"/>
                <w:kern w:val="2"/>
                <w:sz w:val="20"/>
                <w:szCs w:val="20"/>
                <w:vertAlign w:val="superscript"/>
                <w:lang w:eastAsia="zh-CN"/>
              </w:rPr>
              <w:footnoteReference w:id="55"/>
            </w:r>
            <w:r w:rsidRPr="003D6B8D">
              <w:rPr>
                <w:rFonts w:asciiTheme="majorBidi" w:eastAsiaTheme="minorEastAsia" w:hAnsiTheme="majorBidi" w:cstheme="majorBidi"/>
                <w:color w:val="000000" w:themeColor="text1"/>
                <w:kern w:val="2"/>
                <w:sz w:val="20"/>
                <w:szCs w:val="20"/>
                <w:lang w:eastAsia="zh-CN"/>
              </w:rPr>
              <w:t>.</w:t>
            </w:r>
          </w:p>
          <w:p w14:paraId="696CEFCA" w14:textId="77777777" w:rsidR="0025755C" w:rsidRPr="003D6B8D" w:rsidRDefault="0025755C" w:rsidP="00FA4EE3">
            <w:pPr>
              <w:tabs>
                <w:tab w:val="clear" w:pos="567"/>
                <w:tab w:val="clear" w:pos="1701"/>
                <w:tab w:val="clear" w:pos="2268"/>
              </w:tabs>
              <w:spacing w:before="40" w:after="40"/>
              <w:jc w:val="left"/>
              <w:rPr>
                <w:rFonts w:asciiTheme="majorBidi" w:eastAsia="Times New Roman" w:hAnsiTheme="majorBidi" w:cstheme="majorBidi"/>
                <w:snapToGrid w:val="0"/>
                <w:color w:val="000000" w:themeColor="text1"/>
                <w:sz w:val="20"/>
                <w:szCs w:val="20"/>
              </w:rPr>
            </w:pPr>
            <w:r w:rsidRPr="003D6B8D">
              <w:rPr>
                <w:rFonts w:eastAsiaTheme="minorEastAsia"/>
                <w:sz w:val="20"/>
                <w:szCs w:val="20"/>
              </w:rPr>
              <w:t>2.</w:t>
            </w:r>
            <w:r w:rsidRPr="003D6B8D">
              <w:rPr>
                <w:rFonts w:asciiTheme="majorBidi" w:eastAsia="Times New Roman" w:hAnsiTheme="majorBidi" w:cstheme="majorBidi"/>
                <w:snapToGrid w:val="0"/>
                <w:color w:val="000000" w:themeColor="text1"/>
                <w:sz w:val="20"/>
                <w:szCs w:val="20"/>
              </w:rPr>
              <w:t xml:space="preserve"> Признавать роль традиционной медицины в сохранении и устойчивом использовании биологического разнообразия. </w:t>
            </w:r>
          </w:p>
          <w:p w14:paraId="411E7382" w14:textId="796DBE5F" w:rsidR="0025755C" w:rsidRPr="003D6B8D" w:rsidRDefault="0025755C" w:rsidP="006848BE">
            <w:pPr>
              <w:tabs>
                <w:tab w:val="clear" w:pos="567"/>
                <w:tab w:val="clear" w:pos="1701"/>
                <w:tab w:val="clear" w:pos="2268"/>
              </w:tabs>
              <w:spacing w:before="40" w:after="40"/>
              <w:jc w:val="left"/>
              <w:rPr>
                <w:rFonts w:asciiTheme="majorBidi" w:eastAsiaTheme="minorEastAsia" w:hAnsiTheme="majorBidi"/>
                <w:color w:val="000000" w:themeColor="text1"/>
                <w:sz w:val="20"/>
                <w:szCs w:val="20"/>
              </w:rPr>
            </w:pPr>
            <w:r w:rsidRPr="003D6B8D">
              <w:rPr>
                <w:rFonts w:asciiTheme="majorBidi" w:eastAsia="Times New Roman" w:hAnsiTheme="majorBidi" w:cstheme="majorBidi"/>
                <w:snapToGrid w:val="0"/>
                <w:color w:val="000000" w:themeColor="text1"/>
                <w:sz w:val="20"/>
                <w:szCs w:val="20"/>
              </w:rPr>
              <w:t xml:space="preserve">3. </w:t>
            </w:r>
            <w:r w:rsidR="006848BE" w:rsidRPr="006848BE">
              <w:rPr>
                <w:rFonts w:asciiTheme="majorBidi" w:eastAsia="Times New Roman" w:hAnsiTheme="majorBidi" w:cstheme="majorBidi"/>
                <w:snapToGrid w:val="0"/>
                <w:color w:val="000000" w:themeColor="text1"/>
                <w:sz w:val="20"/>
                <w:szCs w:val="20"/>
              </w:rPr>
              <w:t xml:space="preserve">Принимать в надлежащих случаях эффективные правовые, политические, административные меры и меры по созданию потенциала на всех уровнях для обеспечения того, чтобы выгоды, связанные с применением генетических ресурсов; использованием цифровой информации о последовательностях в отношении генетических ресурсов; </w:t>
            </w:r>
            <w:r w:rsidR="009D6E1E" w:rsidRPr="006848BE">
              <w:rPr>
                <w:rFonts w:asciiTheme="majorBidi" w:eastAsia="Times New Roman" w:hAnsiTheme="majorBidi" w:cstheme="majorBidi"/>
                <w:snapToGrid w:val="0"/>
                <w:color w:val="000000" w:themeColor="text1"/>
                <w:sz w:val="20"/>
                <w:szCs w:val="20"/>
              </w:rPr>
              <w:t>[</w:t>
            </w:r>
            <w:r w:rsidR="006848BE" w:rsidRPr="006848BE">
              <w:rPr>
                <w:rFonts w:asciiTheme="majorBidi" w:eastAsia="Times New Roman" w:hAnsiTheme="majorBidi" w:cstheme="majorBidi"/>
                <w:snapToGrid w:val="0"/>
                <w:color w:val="000000" w:themeColor="text1"/>
                <w:sz w:val="20"/>
                <w:szCs w:val="20"/>
              </w:rPr>
              <w:t>а также[, в соответствующих случаях,]</w:t>
            </w:r>
            <w:r w:rsidR="006848BE">
              <w:rPr>
                <w:rFonts w:asciiTheme="majorBidi" w:eastAsia="Times New Roman" w:hAnsiTheme="majorBidi" w:cstheme="majorBidi"/>
                <w:snapToGrid w:val="0"/>
                <w:color w:val="000000" w:themeColor="text1"/>
                <w:sz w:val="20"/>
                <w:szCs w:val="20"/>
              </w:rPr>
              <w:t xml:space="preserve"> </w:t>
            </w:r>
            <w:r w:rsidR="0095118D">
              <w:rPr>
                <w:rFonts w:asciiTheme="majorBidi" w:eastAsia="Times New Roman" w:hAnsiTheme="majorBidi" w:cstheme="majorBidi"/>
                <w:snapToGrid w:val="0"/>
                <w:color w:val="000000" w:themeColor="text1"/>
                <w:sz w:val="20"/>
                <w:szCs w:val="20"/>
              </w:rPr>
              <w:t>дериватов</w:t>
            </w:r>
            <w:r w:rsidR="009D6E1E" w:rsidRPr="006848BE">
              <w:rPr>
                <w:rFonts w:asciiTheme="majorBidi" w:eastAsia="Times New Roman" w:hAnsiTheme="majorBidi" w:cstheme="majorBidi"/>
                <w:snapToGrid w:val="0"/>
                <w:color w:val="000000" w:themeColor="text1"/>
                <w:sz w:val="20"/>
                <w:szCs w:val="20"/>
              </w:rPr>
              <w:t>]</w:t>
            </w:r>
            <w:r w:rsidR="006848BE" w:rsidRPr="006848BE">
              <w:rPr>
                <w:rFonts w:asciiTheme="majorBidi" w:eastAsia="Times New Roman" w:hAnsiTheme="majorBidi" w:cstheme="majorBidi"/>
                <w:snapToGrid w:val="0"/>
                <w:color w:val="000000" w:themeColor="text1"/>
                <w:sz w:val="20"/>
                <w:szCs w:val="20"/>
              </w:rPr>
              <w:t>; а также традиционные знания в области генетических ресурсов, касающиеся биоразнообразия и здоровья, распределялись на справедливой и равноправной основе и способствовали соблюдению, в соответствующих случаях, применимых международных документов по доступу и совместному использованию выгод</w:t>
            </w:r>
            <w:r w:rsidR="000A121F">
              <w:rPr>
                <w:rFonts w:asciiTheme="majorBidi" w:eastAsia="Times New Roman" w:hAnsiTheme="majorBidi" w:cstheme="majorBidi"/>
                <w:snapToGrid w:val="0"/>
                <w:color w:val="000000" w:themeColor="text1"/>
                <w:sz w:val="20"/>
                <w:szCs w:val="20"/>
              </w:rPr>
              <w:t>.</w:t>
            </w:r>
          </w:p>
        </w:tc>
      </w:tr>
      <w:tr w:rsidR="0025755C" w:rsidRPr="003D6B8D" w14:paraId="49B66C8C" w14:textId="77777777" w:rsidTr="00FA4EE3">
        <w:tc>
          <w:tcPr>
            <w:tcW w:w="14129" w:type="dxa"/>
            <w:gridSpan w:val="3"/>
          </w:tcPr>
          <w:p w14:paraId="2A7AF284" w14:textId="77777777"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b/>
                <w:color w:val="000000" w:themeColor="text1"/>
                <w:kern w:val="2"/>
                <w:sz w:val="20"/>
                <w:szCs w:val="20"/>
              </w:rPr>
            </w:pPr>
            <w:bookmarkStart w:id="8" w:name="_Hlk166852717"/>
            <w:r w:rsidRPr="003D6B8D">
              <w:rPr>
                <w:rFonts w:asciiTheme="majorBidi" w:eastAsia="Times New Roman" w:hAnsiTheme="majorBidi"/>
                <w:b/>
                <w:color w:val="000000" w:themeColor="text1"/>
                <w:sz w:val="20"/>
                <w:szCs w:val="20"/>
              </w:rPr>
              <w:t>Биобезопасность и биотехнологии</w:t>
            </w:r>
          </w:p>
        </w:tc>
      </w:tr>
      <w:tr w:rsidR="0025755C" w:rsidRPr="003D6B8D" w14:paraId="5F049D1F" w14:textId="77777777" w:rsidTr="00FA4EE3">
        <w:tc>
          <w:tcPr>
            <w:tcW w:w="2980" w:type="dxa"/>
          </w:tcPr>
          <w:p w14:paraId="766F1258" w14:textId="77777777"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bCs/>
                <w:color w:val="000000" w:themeColor="text1"/>
                <w:kern w:val="2"/>
                <w:sz w:val="20"/>
                <w:szCs w:val="20"/>
              </w:rPr>
            </w:pPr>
            <w:r w:rsidRPr="003D6B8D">
              <w:rPr>
                <w:rFonts w:asciiTheme="majorBidi" w:eastAsia="Times New Roman" w:hAnsiTheme="majorBidi"/>
                <w:bCs/>
                <w:color w:val="000000" w:themeColor="text1"/>
                <w:sz w:val="20"/>
                <w:szCs w:val="20"/>
              </w:rPr>
              <w:t>Задача 17</w:t>
            </w:r>
          </w:p>
        </w:tc>
        <w:tc>
          <w:tcPr>
            <w:tcW w:w="3826" w:type="dxa"/>
          </w:tcPr>
          <w:p w14:paraId="1E1FB1DB" w14:textId="77777777"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kern w:val="2"/>
                <w:sz w:val="20"/>
                <w:szCs w:val="20"/>
              </w:rPr>
            </w:pPr>
            <w:r w:rsidRPr="003D6B8D">
              <w:rPr>
                <w:rFonts w:asciiTheme="majorBidi" w:eastAsia="Times New Roman" w:hAnsiTheme="majorBidi"/>
                <w:sz w:val="20"/>
                <w:szCs w:val="20"/>
              </w:rPr>
              <w:t xml:space="preserve">Безопасное использование </w:t>
            </w:r>
            <w:r w:rsidR="0024073C" w:rsidRPr="0024073C">
              <w:rPr>
                <w:rFonts w:asciiTheme="majorBidi" w:eastAsia="Times New Roman" w:hAnsiTheme="majorBidi"/>
                <w:sz w:val="20"/>
                <w:szCs w:val="20"/>
              </w:rPr>
              <w:t>живых измененных организмов, полученных в результате использования биотехнологии</w:t>
            </w:r>
            <w:r w:rsidRPr="003D6B8D">
              <w:rPr>
                <w:rFonts w:asciiTheme="majorBidi" w:eastAsia="Times New Roman" w:hAnsiTheme="majorBidi"/>
                <w:sz w:val="20"/>
                <w:szCs w:val="20"/>
              </w:rPr>
              <w:t xml:space="preserve">, в том числе за счет применения мер биобезопасности для регулирования и контроля потенциальных негативных последствий для биоразнообразия и здоровья человека, может играть важную роль в </w:t>
            </w:r>
            <w:r w:rsidRPr="003D6B8D">
              <w:rPr>
                <w:rFonts w:asciiTheme="majorBidi" w:eastAsia="Times New Roman" w:hAnsiTheme="majorBidi"/>
                <w:sz w:val="20"/>
                <w:szCs w:val="20"/>
              </w:rPr>
              <w:lastRenderedPageBreak/>
              <w:t>обеспечении инструментов и решений для проблем в области биоразнообразия и здравоохранения.</w:t>
            </w:r>
          </w:p>
        </w:tc>
        <w:tc>
          <w:tcPr>
            <w:tcW w:w="7323" w:type="dxa"/>
          </w:tcPr>
          <w:p w14:paraId="40F6EA03" w14:textId="77777777" w:rsidR="0025755C" w:rsidRPr="0024073C" w:rsidRDefault="0025755C" w:rsidP="0024073C">
            <w:pPr>
              <w:tabs>
                <w:tab w:val="clear" w:pos="567"/>
                <w:tab w:val="clear" w:pos="1701"/>
                <w:tab w:val="clear" w:pos="2268"/>
              </w:tabs>
              <w:spacing w:before="40" w:after="40"/>
              <w:jc w:val="left"/>
              <w:rPr>
                <w:rFonts w:asciiTheme="majorBidi" w:eastAsia="Times New Roman" w:hAnsiTheme="majorBidi" w:cstheme="majorBidi"/>
                <w:snapToGrid w:val="0"/>
                <w:color w:val="000000" w:themeColor="text1"/>
                <w:sz w:val="20"/>
                <w:szCs w:val="20"/>
              </w:rPr>
            </w:pPr>
            <w:r w:rsidRPr="003D6B8D">
              <w:rPr>
                <w:rFonts w:asciiTheme="majorBidi" w:eastAsia="Times New Roman" w:hAnsiTheme="majorBidi"/>
                <w:snapToGrid w:val="0"/>
                <w:color w:val="000000" w:themeColor="text1"/>
                <w:sz w:val="20"/>
                <w:szCs w:val="20"/>
              </w:rPr>
              <w:lastRenderedPageBreak/>
              <w:t>1. Обеспечить внедрение средств оценки, регулирования, предупреждения и контроля рисков, связанных с использованием и высвобождением живых измененных организмов, полученных в результате использования биотехнологии, которые могут негативно сказаться на сохранении и устойчивом использовании биологического разнообразия, принимая во внимание также риски для здоровья человека</w:t>
            </w:r>
            <w:r w:rsidRPr="003D6B8D">
              <w:rPr>
                <w:rFonts w:asciiTheme="majorBidi" w:eastAsia="Times New Roman" w:hAnsiTheme="majorBidi"/>
                <w:snapToGrid w:val="0"/>
                <w:sz w:val="20"/>
                <w:szCs w:val="20"/>
              </w:rPr>
              <w:t>.</w:t>
            </w:r>
          </w:p>
          <w:p w14:paraId="5B7C4B8E" w14:textId="77777777" w:rsidR="0025755C" w:rsidRPr="003D6B8D" w:rsidRDefault="0024073C" w:rsidP="0024073C">
            <w:pPr>
              <w:tabs>
                <w:tab w:val="clear" w:pos="567"/>
                <w:tab w:val="clear" w:pos="1134"/>
                <w:tab w:val="clear" w:pos="1701"/>
                <w:tab w:val="clear" w:pos="2268"/>
              </w:tabs>
              <w:spacing w:after="40"/>
              <w:jc w:val="left"/>
              <w:rPr>
                <w:rFonts w:asciiTheme="majorBidi" w:eastAsiaTheme="minorEastAsia" w:hAnsiTheme="majorBidi" w:cstheme="majorBidi"/>
                <w:color w:val="000000" w:themeColor="text1"/>
                <w:kern w:val="2"/>
                <w:sz w:val="20"/>
                <w:szCs w:val="20"/>
              </w:rPr>
            </w:pPr>
            <w:r>
              <w:rPr>
                <w:rFonts w:asciiTheme="majorBidi" w:eastAsia="Times New Roman" w:hAnsiTheme="majorBidi"/>
                <w:color w:val="000000" w:themeColor="text1"/>
                <w:sz w:val="20"/>
                <w:szCs w:val="20"/>
              </w:rPr>
              <w:t>2</w:t>
            </w:r>
            <w:r w:rsidR="0025755C" w:rsidRPr="003D6B8D">
              <w:rPr>
                <w:rFonts w:asciiTheme="majorBidi" w:eastAsia="Times New Roman" w:hAnsiTheme="majorBidi"/>
                <w:color w:val="000000" w:themeColor="text1"/>
                <w:sz w:val="20"/>
                <w:szCs w:val="20"/>
              </w:rPr>
              <w:t>. Содействовать совместному использованию выгод в сфере здравоохранения, связанных с применением биотехнологических достижений.</w:t>
            </w:r>
          </w:p>
          <w:p w14:paraId="4A6B77F4" w14:textId="77777777" w:rsidR="0025755C" w:rsidRPr="003D6B8D" w:rsidRDefault="0024073C" w:rsidP="00FA4EE3">
            <w:pPr>
              <w:tabs>
                <w:tab w:val="clear" w:pos="567"/>
                <w:tab w:val="clear" w:pos="1134"/>
                <w:tab w:val="clear" w:pos="1701"/>
                <w:tab w:val="clear" w:pos="2268"/>
              </w:tabs>
              <w:spacing w:before="40" w:after="40"/>
              <w:rPr>
                <w:rFonts w:asciiTheme="majorBidi" w:eastAsiaTheme="minorEastAsia" w:hAnsiTheme="majorBidi" w:cstheme="majorBidi"/>
                <w:color w:val="000000" w:themeColor="text1"/>
                <w:sz w:val="20"/>
                <w:szCs w:val="20"/>
              </w:rPr>
            </w:pPr>
            <w:r>
              <w:rPr>
                <w:rFonts w:asciiTheme="majorBidi" w:eastAsia="Times New Roman" w:hAnsiTheme="majorBidi"/>
                <w:color w:val="000000" w:themeColor="text1"/>
                <w:sz w:val="20"/>
                <w:szCs w:val="20"/>
              </w:rPr>
              <w:lastRenderedPageBreak/>
              <w:t>3</w:t>
            </w:r>
            <w:r w:rsidR="0025755C" w:rsidRPr="003D6B8D">
              <w:rPr>
                <w:rFonts w:asciiTheme="majorBidi" w:eastAsia="Times New Roman" w:hAnsiTheme="majorBidi"/>
                <w:color w:val="000000" w:themeColor="text1"/>
                <w:sz w:val="20"/>
                <w:szCs w:val="20"/>
              </w:rPr>
              <w:t>. Принимать все возможные меры для содействия эффективному участию развивающихся стран в научных исследованиях в области биотехнологии, связанных со здравоохранением, включая Стороны, которые имеют возможность предоставления генетических ресурсов для таких исследований, с учетом национальных обстоятельств.</w:t>
            </w:r>
          </w:p>
          <w:p w14:paraId="17E59EAA" w14:textId="77777777" w:rsidR="0025755C" w:rsidRPr="003D6B8D" w:rsidRDefault="0024073C" w:rsidP="00FA4EE3">
            <w:pPr>
              <w:tabs>
                <w:tab w:val="clear" w:pos="567"/>
                <w:tab w:val="clear" w:pos="1134"/>
                <w:tab w:val="clear" w:pos="1701"/>
                <w:tab w:val="clear" w:pos="2268"/>
              </w:tabs>
              <w:spacing w:after="160"/>
              <w:jc w:val="left"/>
              <w:rPr>
                <w:rFonts w:asciiTheme="majorBidi" w:eastAsiaTheme="minorEastAsia" w:hAnsiTheme="majorBidi" w:cstheme="majorBidi"/>
                <w:color w:val="000000" w:themeColor="text1"/>
                <w:sz w:val="20"/>
                <w:szCs w:val="20"/>
              </w:rPr>
            </w:pPr>
            <w:r>
              <w:rPr>
                <w:rFonts w:asciiTheme="majorBidi" w:eastAsia="Times New Roman" w:hAnsiTheme="majorBidi"/>
                <w:color w:val="000000" w:themeColor="text1"/>
                <w:sz w:val="20"/>
                <w:szCs w:val="20"/>
              </w:rPr>
              <w:t>4</w:t>
            </w:r>
            <w:r w:rsidR="0025755C" w:rsidRPr="003D6B8D">
              <w:rPr>
                <w:rFonts w:asciiTheme="majorBidi" w:eastAsia="Times New Roman" w:hAnsiTheme="majorBidi"/>
                <w:color w:val="000000" w:themeColor="text1"/>
                <w:sz w:val="20"/>
                <w:szCs w:val="20"/>
              </w:rPr>
              <w:t>. Принимать все возможные меры для поощрения и содействия приоритетному доступу на справедливой и равной основе развивающихся стран к результатам и выгодам от использования биотехнологий на основе применения генетических ресурсов, предоставленных такими Сторонами, с учетом национальных обстоятельств.</w:t>
            </w:r>
          </w:p>
        </w:tc>
      </w:tr>
      <w:tr w:rsidR="0025755C" w:rsidRPr="003D6B8D" w14:paraId="33320C8D" w14:textId="77777777" w:rsidTr="00FA4EE3">
        <w:tc>
          <w:tcPr>
            <w:tcW w:w="14129" w:type="dxa"/>
            <w:gridSpan w:val="3"/>
          </w:tcPr>
          <w:p w14:paraId="4F0CA566" w14:textId="77777777"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b/>
                <w:color w:val="000000" w:themeColor="text1"/>
                <w:kern w:val="2"/>
                <w:sz w:val="20"/>
                <w:szCs w:val="20"/>
              </w:rPr>
            </w:pPr>
            <w:r w:rsidRPr="003D6B8D">
              <w:rPr>
                <w:rFonts w:asciiTheme="majorBidi" w:eastAsia="Times New Roman" w:hAnsiTheme="majorBidi"/>
                <w:b/>
                <w:color w:val="000000" w:themeColor="text1"/>
                <w:sz w:val="20"/>
                <w:szCs w:val="20"/>
              </w:rPr>
              <w:lastRenderedPageBreak/>
              <w:t>Учет проблематики биоразнообразия</w:t>
            </w:r>
          </w:p>
        </w:tc>
      </w:tr>
      <w:tr w:rsidR="0025755C" w:rsidRPr="00CD62BB" w14:paraId="33626721" w14:textId="77777777" w:rsidTr="00FA4EE3">
        <w:trPr>
          <w:trHeight w:val="551"/>
        </w:trPr>
        <w:tc>
          <w:tcPr>
            <w:tcW w:w="2980" w:type="dxa"/>
          </w:tcPr>
          <w:p w14:paraId="2218568A" w14:textId="77777777"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rPr>
            </w:pPr>
            <w:r w:rsidRPr="003D6B8D">
              <w:rPr>
                <w:rFonts w:asciiTheme="majorBidi" w:eastAsia="Times New Roman" w:hAnsiTheme="majorBidi"/>
                <w:color w:val="000000" w:themeColor="text1"/>
                <w:sz w:val="20"/>
                <w:szCs w:val="20"/>
              </w:rPr>
              <w:t>Задачи 14, 15 и 18</w:t>
            </w:r>
          </w:p>
        </w:tc>
        <w:tc>
          <w:tcPr>
            <w:tcW w:w="3826" w:type="dxa"/>
          </w:tcPr>
          <w:p w14:paraId="1ABCB364" w14:textId="77777777"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rPr>
            </w:pPr>
            <w:r w:rsidRPr="003D6B8D">
              <w:rPr>
                <w:rFonts w:asciiTheme="majorBidi" w:eastAsia="Times New Roman" w:hAnsiTheme="majorBidi"/>
                <w:color w:val="000000" w:themeColor="text1"/>
                <w:sz w:val="20"/>
                <w:szCs w:val="20"/>
              </w:rPr>
              <w:t xml:space="preserve">Учет взаимосвязей между биоразнообразием и здравоохранением при принятии решений во всех секторах может повысить осведомленность о преимуществах биоразнообразия для создания более справедливых систем здравоохранения. </w:t>
            </w:r>
          </w:p>
        </w:tc>
        <w:tc>
          <w:tcPr>
            <w:tcW w:w="7323" w:type="dxa"/>
          </w:tcPr>
          <w:p w14:paraId="543AD333" w14:textId="77777777" w:rsidR="0025755C" w:rsidRPr="003D6B8D" w:rsidRDefault="0025755C" w:rsidP="00FA4EE3">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rPr>
            </w:pPr>
            <w:r w:rsidRPr="003D6B8D">
              <w:rPr>
                <w:rFonts w:asciiTheme="majorBidi" w:eastAsia="Times New Roman" w:hAnsiTheme="majorBidi"/>
                <w:color w:val="000000" w:themeColor="text1"/>
                <w:sz w:val="20"/>
                <w:szCs w:val="20"/>
              </w:rPr>
              <w:t xml:space="preserve">1. </w:t>
            </w:r>
            <w:r w:rsidRPr="003D6B8D">
              <w:rPr>
                <w:rFonts w:asciiTheme="majorBidi" w:eastAsia="Times New Roman" w:hAnsiTheme="majorBidi"/>
                <w:sz w:val="20"/>
                <w:szCs w:val="20"/>
              </w:rPr>
              <w:t xml:space="preserve">Учитывать взаимосвязи между биоразнообразием и здравоохранением в коммерческой деятельности и при разработке корпоративных стандартов по природоохранным, социальным и управленческим </w:t>
            </w:r>
            <w:proofErr w:type="spellStart"/>
            <w:r w:rsidRPr="003D6B8D">
              <w:rPr>
                <w:rFonts w:asciiTheme="majorBidi" w:eastAsia="Times New Roman" w:hAnsiTheme="majorBidi"/>
                <w:sz w:val="20"/>
                <w:szCs w:val="20"/>
              </w:rPr>
              <w:t>вопросам</w:t>
            </w:r>
            <w:r w:rsidRPr="003D6B8D">
              <w:rPr>
                <w:rFonts w:asciiTheme="majorBidi" w:eastAsia="Times New Roman" w:hAnsiTheme="majorBidi"/>
                <w:i/>
                <w:iCs/>
                <w:sz w:val="20"/>
                <w:szCs w:val="20"/>
                <w:vertAlign w:val="superscript"/>
              </w:rPr>
              <w:t>h</w:t>
            </w:r>
            <w:proofErr w:type="spellEnd"/>
            <w:r w:rsidRPr="003D6B8D">
              <w:rPr>
                <w:rFonts w:asciiTheme="majorBidi" w:eastAsia="Times New Roman" w:hAnsiTheme="majorBidi"/>
                <w:sz w:val="20"/>
                <w:szCs w:val="20"/>
              </w:rPr>
              <w:t>, где это необходимо, посредством активных диалогов с предпринимательским сообществом и при проведении оценок ценностей и бенефициаров биоразнообразия.</w:t>
            </w:r>
          </w:p>
          <w:p w14:paraId="6FC53D7E" w14:textId="77777777" w:rsidR="0025755C" w:rsidRPr="003D6B8D" w:rsidRDefault="0025755C" w:rsidP="00FA4EE3">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rPr>
            </w:pPr>
            <w:r w:rsidRPr="003D6B8D">
              <w:rPr>
                <w:rFonts w:asciiTheme="majorBidi" w:eastAsia="Times New Roman" w:hAnsiTheme="majorBidi"/>
                <w:color w:val="000000" w:themeColor="text1"/>
                <w:sz w:val="20"/>
                <w:szCs w:val="20"/>
              </w:rPr>
              <w:t xml:space="preserve">2. </w:t>
            </w:r>
            <w:r w:rsidRPr="003D6B8D">
              <w:rPr>
                <w:rFonts w:asciiTheme="majorBidi" w:eastAsia="Times New Roman" w:hAnsiTheme="majorBidi"/>
                <w:sz w:val="20"/>
                <w:szCs w:val="20"/>
              </w:rPr>
              <w:t>Включить взаимосвязи между биоразнообразием и здравоохранением в раскрываемую финансовую информацию, связанную с природой.</w:t>
            </w:r>
          </w:p>
          <w:p w14:paraId="7CD4EF2D" w14:textId="77777777" w:rsidR="0025755C" w:rsidRPr="003D6B8D" w:rsidRDefault="0025755C" w:rsidP="00FA4EE3">
            <w:pPr>
              <w:tabs>
                <w:tab w:val="clear" w:pos="567"/>
                <w:tab w:val="clear" w:pos="1134"/>
                <w:tab w:val="clear" w:pos="1701"/>
                <w:tab w:val="clear" w:pos="2268"/>
              </w:tabs>
              <w:spacing w:before="60" w:after="60"/>
              <w:jc w:val="left"/>
              <w:rPr>
                <w:rFonts w:asciiTheme="majorBidi" w:eastAsiaTheme="minorEastAsia" w:hAnsiTheme="majorBidi"/>
                <w:i/>
                <w:color w:val="000000" w:themeColor="text1"/>
                <w:kern w:val="2"/>
                <w:sz w:val="20"/>
                <w:szCs w:val="20"/>
              </w:rPr>
            </w:pPr>
            <w:r w:rsidRPr="003D6B8D">
              <w:rPr>
                <w:rFonts w:asciiTheme="majorBidi" w:eastAsia="Times New Roman" w:hAnsiTheme="majorBidi"/>
                <w:color w:val="000000" w:themeColor="text1"/>
                <w:sz w:val="20"/>
                <w:szCs w:val="20"/>
              </w:rPr>
              <w:t xml:space="preserve">3. </w:t>
            </w:r>
            <w:r w:rsidRPr="003D6B8D">
              <w:rPr>
                <w:rFonts w:asciiTheme="majorBidi" w:eastAsia="Times New Roman" w:hAnsiTheme="majorBidi"/>
                <w:sz w:val="20"/>
                <w:szCs w:val="20"/>
              </w:rPr>
              <w:t>Поддерживать частные и государственные инвестиции и стимулы, сохраняющие широкий спектр взаимосвязей между биоразнообразием и здравоохранением.</w:t>
            </w:r>
          </w:p>
          <w:p w14:paraId="0FE87A7A" w14:textId="77777777" w:rsidR="0025755C" w:rsidRPr="003D6B8D" w:rsidRDefault="0025755C" w:rsidP="00FA4EE3">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rPr>
            </w:pPr>
            <w:r w:rsidRPr="003D6B8D">
              <w:rPr>
                <w:rFonts w:asciiTheme="majorBidi" w:eastAsia="Times New Roman" w:hAnsiTheme="majorBidi"/>
                <w:color w:val="000000" w:themeColor="text1"/>
                <w:sz w:val="20"/>
                <w:szCs w:val="20"/>
              </w:rPr>
              <w:t>4. Поощрять учет многочисленных ценностей природы для здоровья на основе разнообразных знаний и систем знаний в образовательных программах и программах подготовки кадров на всех уровнях и в различных дисциплинах, обеспечивая участие, в числе прочих, носителей и популяризаторов знаний из числа коренных народов и местных общин, а также представителей сектора здравоохранения</w:t>
            </w:r>
            <w:r w:rsidRPr="003D6B8D">
              <w:rPr>
                <w:rFonts w:asciiTheme="majorBidi" w:eastAsiaTheme="minorEastAsia" w:hAnsiTheme="majorBidi" w:cstheme="majorBidi"/>
                <w:color w:val="000000" w:themeColor="text1"/>
                <w:kern w:val="2"/>
                <w:sz w:val="20"/>
                <w:szCs w:val="20"/>
                <w:vertAlign w:val="superscript"/>
                <w:lang w:eastAsia="zh-CN"/>
              </w:rPr>
              <w:footnoteReference w:id="56"/>
            </w:r>
            <w:r w:rsidRPr="003D6B8D">
              <w:rPr>
                <w:rFonts w:asciiTheme="majorBidi" w:eastAsiaTheme="minorEastAsia" w:hAnsiTheme="majorBidi" w:cstheme="majorBidi"/>
                <w:color w:val="000000" w:themeColor="text1"/>
                <w:kern w:val="2"/>
                <w:sz w:val="20"/>
                <w:szCs w:val="20"/>
                <w:vertAlign w:val="superscript"/>
                <w:lang w:eastAsia="zh-CN"/>
              </w:rPr>
              <w:t xml:space="preserve">, </w:t>
            </w:r>
            <w:r w:rsidRPr="003D6B8D">
              <w:rPr>
                <w:rFonts w:asciiTheme="majorBidi" w:eastAsiaTheme="minorEastAsia" w:hAnsiTheme="majorBidi" w:cstheme="majorBidi"/>
                <w:color w:val="000000" w:themeColor="text1"/>
                <w:kern w:val="2"/>
                <w:sz w:val="20"/>
                <w:szCs w:val="20"/>
                <w:vertAlign w:val="superscript"/>
                <w:lang w:eastAsia="zh-CN"/>
              </w:rPr>
              <w:footnoteReference w:id="57"/>
            </w:r>
            <w:r w:rsidRPr="003D6B8D">
              <w:rPr>
                <w:rFonts w:asciiTheme="majorBidi" w:eastAsia="Times New Roman" w:hAnsiTheme="majorBidi"/>
                <w:color w:val="000000" w:themeColor="text1"/>
                <w:sz w:val="20"/>
                <w:szCs w:val="20"/>
              </w:rPr>
              <w:t>.</w:t>
            </w:r>
          </w:p>
          <w:p w14:paraId="64AF47CD" w14:textId="77777777" w:rsidR="0025755C" w:rsidRPr="003D6B8D" w:rsidRDefault="0025755C" w:rsidP="00FA4EE3">
            <w:pPr>
              <w:tabs>
                <w:tab w:val="clear" w:pos="567"/>
                <w:tab w:val="clear" w:pos="1134"/>
                <w:tab w:val="clear" w:pos="1701"/>
                <w:tab w:val="clear" w:pos="2268"/>
              </w:tabs>
              <w:spacing w:before="40" w:after="40"/>
              <w:ind w:left="28"/>
              <w:jc w:val="left"/>
              <w:rPr>
                <w:rFonts w:eastAsia="Times New Roman"/>
                <w:sz w:val="20"/>
                <w:szCs w:val="20"/>
              </w:rPr>
            </w:pPr>
            <w:r w:rsidRPr="003D6B8D">
              <w:rPr>
                <w:rFonts w:asciiTheme="majorBidi" w:eastAsia="Times New Roman" w:hAnsiTheme="majorBidi"/>
                <w:color w:val="000000" w:themeColor="text1"/>
                <w:sz w:val="20"/>
                <w:szCs w:val="20"/>
              </w:rPr>
              <w:t xml:space="preserve">5. Разрабатывать информационные материалы для конкретных секторов, такие как информационные бюллетени, в целях учета проблематики взаимосвязей </w:t>
            </w:r>
            <w:r w:rsidRPr="003D6B8D">
              <w:rPr>
                <w:rFonts w:asciiTheme="majorBidi" w:eastAsia="Times New Roman" w:hAnsiTheme="majorBidi"/>
                <w:color w:val="000000" w:themeColor="text1"/>
                <w:sz w:val="20"/>
                <w:szCs w:val="20"/>
              </w:rPr>
              <w:lastRenderedPageBreak/>
              <w:t>между биоразнообразием и здравоохранением в соответствующих секторах</w:t>
            </w:r>
            <w:r w:rsidR="001C0D2C">
              <w:rPr>
                <w:rFonts w:asciiTheme="majorBidi" w:eastAsia="Times New Roman" w:hAnsiTheme="majorBidi"/>
                <w:color w:val="000000" w:themeColor="text1"/>
                <w:sz w:val="20"/>
                <w:szCs w:val="20"/>
              </w:rPr>
              <w:t>, в соответствии с решениями, принятыми на национальном уровне</w:t>
            </w:r>
            <w:r w:rsidRPr="003D6B8D">
              <w:rPr>
                <w:rFonts w:asciiTheme="majorBidi" w:eastAsiaTheme="minorEastAsia" w:hAnsiTheme="majorBidi" w:cstheme="majorBidi"/>
                <w:color w:val="000000" w:themeColor="text1"/>
                <w:sz w:val="20"/>
                <w:szCs w:val="20"/>
                <w:vertAlign w:val="superscript"/>
                <w:lang w:eastAsia="zh-CN"/>
              </w:rPr>
              <w:footnoteReference w:id="58"/>
            </w:r>
            <w:r w:rsidRPr="003D6B8D">
              <w:rPr>
                <w:rFonts w:asciiTheme="majorBidi" w:eastAsia="Times New Roman" w:hAnsiTheme="majorBidi"/>
                <w:color w:val="000000" w:themeColor="text1"/>
                <w:sz w:val="20"/>
                <w:szCs w:val="20"/>
              </w:rPr>
              <w:t>.</w:t>
            </w:r>
          </w:p>
        </w:tc>
      </w:tr>
      <w:tr w:rsidR="0025755C" w:rsidRPr="003D6B8D" w14:paraId="69AC105C" w14:textId="77777777" w:rsidTr="00FA4EE3">
        <w:tc>
          <w:tcPr>
            <w:tcW w:w="14129" w:type="dxa"/>
            <w:gridSpan w:val="3"/>
          </w:tcPr>
          <w:p w14:paraId="611B26CA" w14:textId="77777777"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b/>
                <w:bCs/>
                <w:color w:val="000000" w:themeColor="text1"/>
                <w:spacing w:val="6"/>
                <w:kern w:val="2"/>
                <w:sz w:val="20"/>
                <w:szCs w:val="20"/>
                <w:shd w:val="clear" w:color="auto" w:fill="FFFFFF"/>
              </w:rPr>
            </w:pPr>
            <w:r w:rsidRPr="003D6B8D">
              <w:rPr>
                <w:rFonts w:asciiTheme="majorBidi" w:eastAsia="Times New Roman" w:hAnsiTheme="majorBidi"/>
                <w:b/>
                <w:bCs/>
                <w:color w:val="000000" w:themeColor="text1"/>
                <w:sz w:val="20"/>
                <w:szCs w:val="20"/>
                <w:shd w:val="clear" w:color="auto" w:fill="FFFFFF"/>
              </w:rPr>
              <w:lastRenderedPageBreak/>
              <w:t>Потребление</w:t>
            </w:r>
          </w:p>
        </w:tc>
      </w:tr>
      <w:tr w:rsidR="0025755C" w:rsidRPr="003D6B8D" w14:paraId="54770704" w14:textId="77777777" w:rsidTr="00FA4EE3">
        <w:tc>
          <w:tcPr>
            <w:tcW w:w="2980" w:type="dxa"/>
          </w:tcPr>
          <w:p w14:paraId="08FC98BB" w14:textId="77777777"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bCs/>
                <w:color w:val="000000" w:themeColor="text1"/>
                <w:kern w:val="2"/>
                <w:sz w:val="20"/>
                <w:szCs w:val="20"/>
              </w:rPr>
            </w:pPr>
            <w:r w:rsidRPr="003D6B8D">
              <w:rPr>
                <w:rFonts w:asciiTheme="majorBidi" w:eastAsia="Times New Roman" w:hAnsiTheme="majorBidi"/>
                <w:color w:val="000000" w:themeColor="text1"/>
                <w:sz w:val="20"/>
                <w:szCs w:val="20"/>
                <w:shd w:val="clear" w:color="auto" w:fill="FFFFFF"/>
              </w:rPr>
              <w:t>Задача 16</w:t>
            </w:r>
          </w:p>
        </w:tc>
        <w:tc>
          <w:tcPr>
            <w:tcW w:w="3826" w:type="dxa"/>
          </w:tcPr>
          <w:p w14:paraId="5D7BE259" w14:textId="77777777" w:rsidR="0025755C" w:rsidRPr="003D6B8D" w:rsidRDefault="0025755C" w:rsidP="00FA4EE3">
            <w:pPr>
              <w:tabs>
                <w:tab w:val="clear" w:pos="567"/>
                <w:tab w:val="clear" w:pos="1134"/>
                <w:tab w:val="clear" w:pos="1701"/>
                <w:tab w:val="clear" w:pos="2268"/>
              </w:tabs>
              <w:spacing w:before="60" w:after="60"/>
              <w:jc w:val="left"/>
              <w:rPr>
                <w:rFonts w:asciiTheme="majorBidi" w:eastAsiaTheme="minorEastAsia" w:hAnsiTheme="majorBidi" w:cstheme="majorBidi"/>
                <w:bCs/>
                <w:color w:val="000000" w:themeColor="text1"/>
                <w:kern w:val="2"/>
                <w:sz w:val="20"/>
                <w:szCs w:val="20"/>
              </w:rPr>
            </w:pPr>
            <w:r w:rsidRPr="003D6B8D">
              <w:rPr>
                <w:rFonts w:asciiTheme="majorBidi" w:eastAsia="Times New Roman" w:hAnsiTheme="majorBidi"/>
                <w:color w:val="000000" w:themeColor="text1"/>
                <w:sz w:val="20"/>
                <w:szCs w:val="20"/>
              </w:rPr>
              <w:t xml:space="preserve">Чрезмерное потребление </w:t>
            </w:r>
            <w:r w:rsidRPr="003D6B8D">
              <w:rPr>
                <w:rFonts w:asciiTheme="majorBidi" w:eastAsia="Times New Roman" w:hAnsiTheme="majorBidi"/>
                <w:sz w:val="20"/>
                <w:szCs w:val="20"/>
              </w:rPr>
              <w:t xml:space="preserve">является </w:t>
            </w:r>
            <w:r w:rsidRPr="003D6B8D">
              <w:rPr>
                <w:rFonts w:asciiTheme="majorBidi" w:eastAsia="Times New Roman" w:hAnsiTheme="majorBidi"/>
                <w:color w:val="000000" w:themeColor="text1"/>
                <w:sz w:val="20"/>
                <w:szCs w:val="20"/>
              </w:rPr>
              <w:t>одним из основных факторов утраты биоразнообразия и ухудшения состояния здоровья. Более справедливое и устойчивое использование ресурсов, в том числе сокращение отходов и чрезмерного потребления, позволяет всем жить в достатке и в гармонии с природой.</w:t>
            </w:r>
            <w:r w:rsidRPr="003D6B8D">
              <w:rPr>
                <w:rFonts w:asciiTheme="majorBidi" w:eastAsia="Times New Roman" w:hAnsiTheme="majorBidi"/>
                <w:bCs/>
                <w:color w:val="000000" w:themeColor="text1"/>
                <w:sz w:val="20"/>
                <w:szCs w:val="20"/>
              </w:rPr>
              <w:t xml:space="preserve"> </w:t>
            </w:r>
          </w:p>
          <w:p w14:paraId="74A754CF" w14:textId="77777777"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i/>
                <w:color w:val="000000" w:themeColor="text1"/>
                <w:kern w:val="2"/>
                <w:sz w:val="20"/>
                <w:szCs w:val="20"/>
              </w:rPr>
            </w:pPr>
          </w:p>
        </w:tc>
        <w:tc>
          <w:tcPr>
            <w:tcW w:w="7323" w:type="dxa"/>
          </w:tcPr>
          <w:p w14:paraId="526D794B" w14:textId="77777777" w:rsidR="0025755C" w:rsidRPr="003D6B8D" w:rsidRDefault="0025755C" w:rsidP="00FA4EE3">
            <w:pPr>
              <w:tabs>
                <w:tab w:val="clear" w:pos="567"/>
                <w:tab w:val="clear" w:pos="1134"/>
                <w:tab w:val="clear" w:pos="1701"/>
                <w:tab w:val="clear" w:pos="2268"/>
              </w:tabs>
              <w:spacing w:after="160"/>
              <w:jc w:val="left"/>
              <w:rPr>
                <w:rFonts w:asciiTheme="majorBidi" w:eastAsia="Times New Roman" w:hAnsiTheme="majorBidi"/>
                <w:sz w:val="20"/>
                <w:szCs w:val="20"/>
              </w:rPr>
            </w:pPr>
            <w:r w:rsidRPr="003D6B8D">
              <w:rPr>
                <w:rFonts w:asciiTheme="majorBidi" w:eastAsia="Times New Roman" w:hAnsiTheme="majorBidi"/>
                <w:sz w:val="20"/>
                <w:szCs w:val="20"/>
              </w:rPr>
              <w:t>Популяризировать сопутствующие выгоды от выбора в пользу устойчивого потребления посредством:</w:t>
            </w:r>
          </w:p>
          <w:p w14:paraId="4CD301E5" w14:textId="77777777" w:rsidR="0025755C" w:rsidRPr="003D6B8D" w:rsidRDefault="0025755C" w:rsidP="00FA4EE3">
            <w:pPr>
              <w:tabs>
                <w:tab w:val="clear" w:pos="567"/>
                <w:tab w:val="clear" w:pos="1134"/>
                <w:tab w:val="clear" w:pos="1701"/>
                <w:tab w:val="clear" w:pos="2268"/>
              </w:tabs>
              <w:spacing w:before="40" w:after="40"/>
              <w:ind w:firstLine="168"/>
              <w:jc w:val="left"/>
              <w:rPr>
                <w:rFonts w:asciiTheme="majorBidi" w:eastAsiaTheme="minorEastAsia" w:hAnsiTheme="majorBidi" w:cstheme="majorBidi"/>
                <w:color w:val="000000" w:themeColor="text1"/>
                <w:kern w:val="2"/>
                <w:sz w:val="20"/>
                <w:szCs w:val="20"/>
              </w:rPr>
            </w:pPr>
            <w:r w:rsidRPr="003D6B8D">
              <w:rPr>
                <w:rFonts w:asciiTheme="majorBidi" w:eastAsia="Times New Roman" w:hAnsiTheme="majorBidi"/>
                <w:color w:val="000000" w:themeColor="text1"/>
                <w:sz w:val="20"/>
                <w:szCs w:val="20"/>
              </w:rPr>
              <w:t>(a)  выявления возможностей для пропагандирования здорового и устойчивого образа жизни и устойчивых моделей потребления, сокращения отходов и принятия соответствующей новой модели поведения, благоприятной для биоразнообразия и здоровья</w:t>
            </w:r>
            <w:r w:rsidRPr="003D6B8D">
              <w:rPr>
                <w:rFonts w:asciiTheme="majorBidi" w:eastAsiaTheme="minorEastAsia" w:hAnsiTheme="majorBidi" w:cstheme="majorBidi"/>
                <w:color w:val="000000" w:themeColor="text1"/>
                <w:kern w:val="2"/>
                <w:sz w:val="20"/>
                <w:szCs w:val="20"/>
                <w:vertAlign w:val="superscript"/>
                <w:lang w:eastAsia="zh-CN"/>
              </w:rPr>
              <w:footnoteReference w:id="59"/>
            </w:r>
            <w:r w:rsidRPr="003D6B8D">
              <w:rPr>
                <w:rFonts w:asciiTheme="majorBidi" w:eastAsia="Times New Roman" w:hAnsiTheme="majorBidi"/>
                <w:color w:val="000000" w:themeColor="text1"/>
                <w:sz w:val="20"/>
                <w:szCs w:val="20"/>
              </w:rPr>
              <w:t>;</w:t>
            </w:r>
          </w:p>
          <w:p w14:paraId="55FC8B40" w14:textId="77777777" w:rsidR="0025755C" w:rsidRPr="003D6B8D" w:rsidRDefault="0025755C" w:rsidP="00FA4EE3">
            <w:pPr>
              <w:tabs>
                <w:tab w:val="clear" w:pos="567"/>
                <w:tab w:val="clear" w:pos="1134"/>
                <w:tab w:val="clear" w:pos="1701"/>
                <w:tab w:val="clear" w:pos="2268"/>
              </w:tabs>
              <w:spacing w:before="40" w:after="40"/>
              <w:ind w:firstLine="188"/>
              <w:jc w:val="left"/>
              <w:rPr>
                <w:rFonts w:asciiTheme="majorBidi" w:eastAsiaTheme="minorEastAsia" w:hAnsiTheme="majorBidi"/>
                <w:color w:val="000000" w:themeColor="text1"/>
                <w:sz w:val="20"/>
                <w:szCs w:val="20"/>
              </w:rPr>
            </w:pPr>
            <w:r w:rsidRPr="003D6B8D">
              <w:rPr>
                <w:rFonts w:asciiTheme="majorBidi" w:eastAsia="Times New Roman" w:hAnsiTheme="majorBidi"/>
                <w:color w:val="000000" w:themeColor="text1"/>
                <w:sz w:val="20"/>
                <w:szCs w:val="20"/>
              </w:rPr>
              <w:t>(b)  разработки инструментов управления знаниями и образовательных мероприятий в целях повышения осведомленности потребителей и углубления понимания ими негативного воздействия чрезмерного потребления и отходов на биоразнообразие и здоровье.</w:t>
            </w:r>
          </w:p>
        </w:tc>
      </w:tr>
      <w:tr w:rsidR="0025755C" w:rsidRPr="003D6B8D" w14:paraId="5ACB9C79" w14:textId="77777777" w:rsidTr="00FA4EE3">
        <w:tc>
          <w:tcPr>
            <w:tcW w:w="14129" w:type="dxa"/>
            <w:gridSpan w:val="3"/>
          </w:tcPr>
          <w:p w14:paraId="75550C73" w14:textId="77777777"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b/>
                <w:bCs/>
                <w:color w:val="000000" w:themeColor="text1"/>
                <w:kern w:val="2"/>
                <w:sz w:val="20"/>
                <w:szCs w:val="20"/>
              </w:rPr>
            </w:pPr>
            <w:r w:rsidRPr="003D6B8D">
              <w:rPr>
                <w:rFonts w:asciiTheme="majorBidi" w:eastAsia="Times New Roman" w:hAnsiTheme="majorBidi"/>
                <w:b/>
                <w:bCs/>
                <w:color w:val="000000" w:themeColor="text1"/>
                <w:sz w:val="20"/>
                <w:szCs w:val="20"/>
              </w:rPr>
              <w:t>Средства осуществления</w:t>
            </w:r>
          </w:p>
        </w:tc>
      </w:tr>
      <w:tr w:rsidR="0025755C" w:rsidRPr="003D6B8D" w14:paraId="409029F5" w14:textId="77777777" w:rsidTr="00FA4EE3">
        <w:tc>
          <w:tcPr>
            <w:tcW w:w="2980" w:type="dxa"/>
          </w:tcPr>
          <w:p w14:paraId="503EC22C" w14:textId="77777777"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spacing w:val="6"/>
                <w:kern w:val="2"/>
                <w:sz w:val="20"/>
                <w:szCs w:val="20"/>
                <w:shd w:val="clear" w:color="auto" w:fill="FFFFFF"/>
              </w:rPr>
            </w:pPr>
            <w:r w:rsidRPr="003D6B8D">
              <w:rPr>
                <w:rFonts w:asciiTheme="majorBidi" w:eastAsia="Times New Roman" w:hAnsiTheme="majorBidi"/>
                <w:bCs/>
                <w:color w:val="000000" w:themeColor="text1"/>
                <w:sz w:val="20"/>
                <w:szCs w:val="20"/>
              </w:rPr>
              <w:t xml:space="preserve">Задача 19 </w:t>
            </w:r>
          </w:p>
        </w:tc>
        <w:tc>
          <w:tcPr>
            <w:tcW w:w="3826" w:type="dxa"/>
          </w:tcPr>
          <w:p w14:paraId="12ABE143" w14:textId="77777777" w:rsidR="0025755C" w:rsidRPr="003D6B8D" w:rsidRDefault="0025755C" w:rsidP="00FA4EE3">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rPr>
            </w:pPr>
            <w:r w:rsidRPr="003D6B8D">
              <w:rPr>
                <w:rFonts w:asciiTheme="majorBidi" w:eastAsia="Times New Roman" w:hAnsiTheme="majorBidi"/>
                <w:sz w:val="20"/>
                <w:szCs w:val="20"/>
              </w:rPr>
              <w:t>Понимание сопутствующих выгод для здоровья в результате инвестирования в стратегии и мероприятия по остановке процесса утраты биоразнообразия</w:t>
            </w:r>
            <w:r w:rsidRPr="003D6B8D">
              <w:rPr>
                <w:rFonts w:asciiTheme="majorBidi" w:eastAsia="Times New Roman" w:hAnsiTheme="majorBidi"/>
                <w:color w:val="000000" w:themeColor="text1"/>
                <w:sz w:val="20"/>
                <w:szCs w:val="20"/>
              </w:rPr>
              <w:t xml:space="preserve"> может способствовать мобилизации необходимых финансовых ресурсов.</w:t>
            </w:r>
            <w:r w:rsidRPr="003D6B8D">
              <w:rPr>
                <w:rFonts w:asciiTheme="majorBidi" w:eastAsia="Times New Roman" w:hAnsiTheme="majorBidi"/>
                <w:bCs/>
                <w:sz w:val="20"/>
                <w:szCs w:val="20"/>
                <w:u w:val="single"/>
              </w:rPr>
              <w:t xml:space="preserve"> </w:t>
            </w:r>
          </w:p>
        </w:tc>
        <w:tc>
          <w:tcPr>
            <w:tcW w:w="7323" w:type="dxa"/>
          </w:tcPr>
          <w:p w14:paraId="66ED818F" w14:textId="77777777" w:rsidR="0025755C" w:rsidRPr="003D6B8D" w:rsidRDefault="0025755C" w:rsidP="00FA4EE3">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rPr>
            </w:pPr>
            <w:r w:rsidRPr="003D6B8D">
              <w:rPr>
                <w:rFonts w:asciiTheme="majorBidi" w:eastAsia="Times New Roman" w:hAnsiTheme="majorBidi"/>
                <w:color w:val="000000" w:themeColor="text1"/>
                <w:sz w:val="20"/>
                <w:szCs w:val="20"/>
              </w:rPr>
              <w:t>Увеличить объем финансирования из всех источников, включая официальную помощь в целях развития для развивающихся стран, поддерживать проекты и программы по интеграции взаимосвязей между биоразнообразием и здравоохранением в соответствующие политику, стратегии, программы и счета.</w:t>
            </w:r>
          </w:p>
        </w:tc>
      </w:tr>
      <w:tr w:rsidR="0025755C" w:rsidRPr="003D6B8D" w14:paraId="10EDD86D" w14:textId="77777777" w:rsidTr="00FA4EE3">
        <w:tc>
          <w:tcPr>
            <w:tcW w:w="2980" w:type="dxa"/>
          </w:tcPr>
          <w:p w14:paraId="75A68221" w14:textId="77777777"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olor w:val="000000" w:themeColor="text1"/>
                <w:kern w:val="2"/>
                <w:sz w:val="20"/>
                <w:szCs w:val="20"/>
              </w:rPr>
            </w:pPr>
            <w:r w:rsidRPr="003D6B8D">
              <w:rPr>
                <w:rFonts w:asciiTheme="majorBidi" w:eastAsia="Times New Roman" w:hAnsiTheme="majorBidi"/>
                <w:color w:val="000000" w:themeColor="text1"/>
                <w:sz w:val="20"/>
                <w:szCs w:val="20"/>
              </w:rPr>
              <w:t>Задача 20</w:t>
            </w:r>
          </w:p>
        </w:tc>
        <w:tc>
          <w:tcPr>
            <w:tcW w:w="3826" w:type="dxa"/>
          </w:tcPr>
          <w:p w14:paraId="0FDB1BEF" w14:textId="77777777" w:rsidR="0025755C" w:rsidRPr="003D6B8D" w:rsidRDefault="0025755C" w:rsidP="00FA4EE3">
            <w:pPr>
              <w:tabs>
                <w:tab w:val="clear" w:pos="567"/>
                <w:tab w:val="clear" w:pos="1134"/>
                <w:tab w:val="clear" w:pos="1701"/>
                <w:tab w:val="clear" w:pos="2268"/>
              </w:tabs>
              <w:spacing w:before="60" w:after="60"/>
              <w:jc w:val="left"/>
              <w:rPr>
                <w:rFonts w:asciiTheme="majorBidi" w:eastAsiaTheme="minorEastAsia" w:hAnsiTheme="majorBidi"/>
                <w:sz w:val="20"/>
                <w:szCs w:val="20"/>
              </w:rPr>
            </w:pPr>
            <w:r w:rsidRPr="003D6B8D">
              <w:rPr>
                <w:rFonts w:asciiTheme="majorBidi" w:eastAsia="Times New Roman" w:hAnsiTheme="majorBidi"/>
                <w:sz w:val="20"/>
                <w:szCs w:val="20"/>
              </w:rPr>
              <w:t>Повышение эффективности создания потенциала, научно-технического сотрудничества, а также обеспечения доступности и передачи технологий, представляющих актуальность с точки зрения взаимосвязей между биоразнообразием и здравоохранением, в том числе в рамках партнерств Север-Юг, Юг-Юг и трехсторонних партнерств, может способствовать учету этих взаимосвязей.</w:t>
            </w:r>
          </w:p>
        </w:tc>
        <w:tc>
          <w:tcPr>
            <w:tcW w:w="7323" w:type="dxa"/>
          </w:tcPr>
          <w:p w14:paraId="63CB61AF" w14:textId="77777777" w:rsidR="0025755C" w:rsidRPr="003D6B8D" w:rsidRDefault="0025755C" w:rsidP="00FA4EE3">
            <w:pPr>
              <w:tabs>
                <w:tab w:val="clear" w:pos="567"/>
                <w:tab w:val="clear" w:pos="1134"/>
                <w:tab w:val="clear" w:pos="1701"/>
                <w:tab w:val="clear" w:pos="2268"/>
              </w:tabs>
              <w:spacing w:before="60" w:after="60"/>
              <w:ind w:left="33"/>
              <w:jc w:val="left"/>
              <w:rPr>
                <w:rFonts w:asciiTheme="majorBidi" w:eastAsiaTheme="minorEastAsia" w:hAnsiTheme="majorBidi" w:cstheme="majorBidi"/>
                <w:color w:val="000000" w:themeColor="text1"/>
                <w:kern w:val="2"/>
                <w:sz w:val="20"/>
                <w:szCs w:val="20"/>
              </w:rPr>
            </w:pPr>
            <w:r w:rsidRPr="003D6B8D">
              <w:rPr>
                <w:rFonts w:asciiTheme="majorBidi" w:eastAsia="Times New Roman" w:hAnsiTheme="majorBidi"/>
                <w:sz w:val="20"/>
                <w:szCs w:val="20"/>
              </w:rPr>
              <w:t>1. Включать взаимосвязи между биоразнообразием и здравоохранением в деятельность по созданию и развитию потенциала, научно-техническому сотрудничеству и передаче технологий путем поддержки программ по созданию потенциала и инициатив в области подготовки медицинских работников различной специализации и поставщиков медицинских услуг для углубления их понимания взаимосвязей между биоразнообразием и здравоохранением, в том числе в рамках традиционной медицины и традиционных знаний.</w:t>
            </w:r>
          </w:p>
          <w:p w14:paraId="0C6F69D1" w14:textId="77777777" w:rsidR="0025755C" w:rsidRPr="003D6B8D" w:rsidRDefault="0025755C" w:rsidP="00FA4EE3">
            <w:pPr>
              <w:tabs>
                <w:tab w:val="clear" w:pos="567"/>
                <w:tab w:val="clear" w:pos="1134"/>
                <w:tab w:val="clear" w:pos="1701"/>
                <w:tab w:val="clear" w:pos="2268"/>
              </w:tabs>
              <w:spacing w:before="60" w:after="60"/>
              <w:ind w:left="33"/>
              <w:jc w:val="left"/>
              <w:rPr>
                <w:rFonts w:asciiTheme="majorBidi" w:eastAsiaTheme="minorEastAsia" w:hAnsiTheme="majorBidi" w:cstheme="majorBidi"/>
                <w:color w:val="000000" w:themeColor="text1"/>
                <w:kern w:val="2"/>
                <w:sz w:val="20"/>
                <w:szCs w:val="20"/>
              </w:rPr>
            </w:pPr>
            <w:r w:rsidRPr="003D6B8D">
              <w:rPr>
                <w:rFonts w:asciiTheme="majorBidi" w:eastAsia="Times New Roman" w:hAnsiTheme="majorBidi"/>
                <w:color w:val="000000" w:themeColor="text1"/>
                <w:sz w:val="20"/>
                <w:szCs w:val="20"/>
              </w:rPr>
              <w:t xml:space="preserve">2. </w:t>
            </w:r>
            <w:r w:rsidR="004836CD">
              <w:rPr>
                <w:rFonts w:asciiTheme="majorBidi" w:eastAsia="Times New Roman" w:hAnsiTheme="majorBidi"/>
                <w:color w:val="000000" w:themeColor="text1"/>
                <w:sz w:val="20"/>
                <w:szCs w:val="20"/>
              </w:rPr>
              <w:t>П</w:t>
            </w:r>
            <w:r w:rsidRPr="003D6B8D">
              <w:rPr>
                <w:rFonts w:asciiTheme="majorBidi" w:eastAsia="Times New Roman" w:hAnsiTheme="majorBidi"/>
                <w:color w:val="000000" w:themeColor="text1"/>
                <w:sz w:val="20"/>
                <w:szCs w:val="20"/>
              </w:rPr>
              <w:t xml:space="preserve">редоставлять и содействовать доступу Сторон, в особенности развивающихся стран, к передаче технологий, имеющих значение для сохранения и устойчивого использования биоразнообразия, </w:t>
            </w:r>
            <w:r w:rsidR="004836CD">
              <w:rPr>
                <w:rFonts w:asciiTheme="majorBidi" w:eastAsia="Times New Roman" w:hAnsiTheme="majorBidi"/>
                <w:color w:val="000000" w:themeColor="text1"/>
                <w:sz w:val="20"/>
                <w:szCs w:val="20"/>
              </w:rPr>
              <w:t xml:space="preserve">в соответствии с положениями Конвенции, </w:t>
            </w:r>
            <w:r w:rsidRPr="003D6B8D">
              <w:rPr>
                <w:rFonts w:asciiTheme="majorBidi" w:eastAsia="Times New Roman" w:hAnsiTheme="majorBidi"/>
                <w:color w:val="000000" w:themeColor="text1"/>
                <w:sz w:val="20"/>
                <w:szCs w:val="20"/>
              </w:rPr>
              <w:t xml:space="preserve">а </w:t>
            </w:r>
            <w:r w:rsidRPr="003D6B8D">
              <w:rPr>
                <w:rFonts w:asciiTheme="majorBidi" w:eastAsia="Times New Roman" w:hAnsiTheme="majorBidi"/>
                <w:color w:val="000000" w:themeColor="text1"/>
                <w:sz w:val="20"/>
                <w:szCs w:val="20"/>
              </w:rPr>
              <w:lastRenderedPageBreak/>
              <w:t xml:space="preserve">также для интеграции взаимосвязей между биоразнообразием и здравоохранением в соответствующие меры политики и инициативы. </w:t>
            </w:r>
          </w:p>
          <w:p w14:paraId="293B3857" w14:textId="77777777" w:rsidR="0025755C" w:rsidRPr="003D6B8D" w:rsidRDefault="0025755C" w:rsidP="00FA4EE3">
            <w:pPr>
              <w:tabs>
                <w:tab w:val="clear" w:pos="567"/>
                <w:tab w:val="clear" w:pos="1134"/>
                <w:tab w:val="clear" w:pos="1701"/>
                <w:tab w:val="clear" w:pos="2268"/>
              </w:tabs>
              <w:spacing w:before="60" w:after="60"/>
              <w:ind w:left="33"/>
              <w:jc w:val="left"/>
              <w:rPr>
                <w:rFonts w:asciiTheme="majorBidi" w:eastAsiaTheme="minorEastAsia" w:hAnsiTheme="majorBidi" w:cstheme="majorBidi"/>
                <w:color w:val="000000" w:themeColor="text1"/>
                <w:kern w:val="2"/>
                <w:sz w:val="20"/>
                <w:szCs w:val="20"/>
              </w:rPr>
            </w:pPr>
            <w:r w:rsidRPr="003D6B8D">
              <w:rPr>
                <w:rFonts w:asciiTheme="majorBidi" w:eastAsia="Times New Roman" w:hAnsiTheme="majorBidi"/>
                <w:color w:val="000000" w:themeColor="text1"/>
                <w:sz w:val="20"/>
                <w:szCs w:val="20"/>
              </w:rPr>
              <w:t xml:space="preserve">3. Принимать, где это необходимо, законодательные, административные или политические меры, направленные на обеспечение того, чтобы частный сектор содействовал обеспечению доступности, совместному развитию и передаче технологий, </w:t>
            </w:r>
            <w:r w:rsidRPr="003D6B8D">
              <w:rPr>
                <w:rFonts w:asciiTheme="majorBidi" w:eastAsia="Times New Roman" w:hAnsiTheme="majorBidi"/>
                <w:sz w:val="20"/>
                <w:szCs w:val="20"/>
              </w:rPr>
              <w:t xml:space="preserve">представляющих актуальность с точки зрения </w:t>
            </w:r>
            <w:r w:rsidRPr="003D6B8D">
              <w:rPr>
                <w:rFonts w:asciiTheme="majorBidi" w:eastAsia="Times New Roman" w:hAnsiTheme="majorBidi"/>
                <w:color w:val="000000" w:themeColor="text1"/>
                <w:sz w:val="20"/>
                <w:szCs w:val="20"/>
              </w:rPr>
              <w:t>интеграции взаимосвязей между биоразнообразием и здравоохранением в соответствующие меры политики и инициативы</w:t>
            </w:r>
            <w:r w:rsidR="004836CD">
              <w:rPr>
                <w:rFonts w:asciiTheme="majorBidi" w:eastAsia="Times New Roman" w:hAnsiTheme="majorBidi"/>
                <w:color w:val="000000" w:themeColor="text1"/>
                <w:sz w:val="20"/>
                <w:szCs w:val="20"/>
              </w:rPr>
              <w:t>, в соответствии с положениями Конвенции</w:t>
            </w:r>
            <w:r w:rsidRPr="003D6B8D">
              <w:rPr>
                <w:rFonts w:asciiTheme="majorBidi" w:eastAsia="Times New Roman" w:hAnsiTheme="majorBidi"/>
                <w:color w:val="000000" w:themeColor="text1"/>
                <w:sz w:val="20"/>
                <w:szCs w:val="20"/>
              </w:rPr>
              <w:t xml:space="preserve">. </w:t>
            </w:r>
          </w:p>
          <w:p w14:paraId="5FED2B09" w14:textId="77777777" w:rsidR="0025755C" w:rsidRPr="003D6B8D" w:rsidRDefault="0025755C" w:rsidP="00FA4EE3">
            <w:pPr>
              <w:tabs>
                <w:tab w:val="clear" w:pos="567"/>
                <w:tab w:val="clear" w:pos="1134"/>
                <w:tab w:val="clear" w:pos="1701"/>
                <w:tab w:val="clear" w:pos="2268"/>
              </w:tabs>
              <w:spacing w:before="60" w:after="60"/>
              <w:ind w:left="33"/>
              <w:jc w:val="left"/>
              <w:rPr>
                <w:rFonts w:asciiTheme="majorBidi" w:eastAsiaTheme="minorEastAsia" w:hAnsiTheme="majorBidi" w:cstheme="majorBidi"/>
                <w:color w:val="000000" w:themeColor="text1"/>
                <w:kern w:val="2"/>
                <w:sz w:val="20"/>
                <w:szCs w:val="20"/>
              </w:rPr>
            </w:pPr>
            <w:r w:rsidRPr="003D6B8D">
              <w:rPr>
                <w:rFonts w:asciiTheme="majorBidi" w:eastAsia="Times New Roman" w:hAnsiTheme="majorBidi"/>
                <w:color w:val="000000" w:themeColor="text1"/>
                <w:sz w:val="20"/>
                <w:szCs w:val="20"/>
              </w:rPr>
              <w:t xml:space="preserve">4. Содействовать обмену информации из всех доступных источников, имеющей значение для сохранения и устойчивого использования биоразнообразия, а также для интеграции взаимосвязей между биоразнообразием и здравоохранением в соответствующие меры политики и инициативы, принимая во внимание особые потребности развивающихся стран. </w:t>
            </w:r>
          </w:p>
          <w:p w14:paraId="2898D269" w14:textId="77777777" w:rsidR="0025755C" w:rsidRPr="003D6B8D" w:rsidRDefault="0025755C" w:rsidP="00FA4EE3">
            <w:pPr>
              <w:tabs>
                <w:tab w:val="clear" w:pos="567"/>
                <w:tab w:val="clear" w:pos="1134"/>
                <w:tab w:val="clear" w:pos="1701"/>
                <w:tab w:val="clear" w:pos="2268"/>
              </w:tabs>
              <w:spacing w:before="60" w:after="60"/>
              <w:ind w:left="33"/>
              <w:jc w:val="left"/>
              <w:rPr>
                <w:rFonts w:asciiTheme="majorBidi" w:eastAsiaTheme="minorEastAsia" w:hAnsiTheme="majorBidi" w:cstheme="majorBidi"/>
                <w:color w:val="000000" w:themeColor="text1"/>
                <w:kern w:val="2"/>
                <w:sz w:val="20"/>
                <w:szCs w:val="20"/>
              </w:rPr>
            </w:pPr>
            <w:r w:rsidRPr="003D6B8D">
              <w:rPr>
                <w:rFonts w:asciiTheme="majorBidi" w:eastAsia="Times New Roman" w:hAnsiTheme="majorBidi"/>
                <w:color w:val="000000" w:themeColor="text1"/>
                <w:sz w:val="20"/>
                <w:szCs w:val="20"/>
              </w:rPr>
              <w:t xml:space="preserve">5. Поощрять научно-техническое сотрудничество с другими Сторонами, в частности с развивающимися странами, в вопросах осуществления настоящего Плана, среди прочего, путем разработки и осуществления национальной политики. Поощряя такое сотрудничество, особое внимание следует уделять развитию и укреплению национального потенциала посредством развития людских ресурсов и институционального развития. </w:t>
            </w:r>
          </w:p>
          <w:p w14:paraId="09CCCD54" w14:textId="77777777" w:rsidR="0025755C" w:rsidRPr="003D6B8D" w:rsidRDefault="0025755C" w:rsidP="00FA4EE3">
            <w:pPr>
              <w:tabs>
                <w:tab w:val="clear" w:pos="567"/>
                <w:tab w:val="clear" w:pos="1134"/>
                <w:tab w:val="clear" w:pos="1701"/>
                <w:tab w:val="clear" w:pos="2268"/>
              </w:tabs>
              <w:spacing w:before="60" w:after="60"/>
              <w:ind w:left="33"/>
              <w:jc w:val="left"/>
              <w:rPr>
                <w:rFonts w:asciiTheme="majorBidi" w:eastAsiaTheme="minorEastAsia" w:hAnsiTheme="majorBidi" w:cstheme="majorBidi"/>
                <w:color w:val="000000" w:themeColor="text1"/>
                <w:kern w:val="2"/>
                <w:sz w:val="20"/>
                <w:szCs w:val="20"/>
              </w:rPr>
            </w:pPr>
            <w:r w:rsidRPr="003D6B8D">
              <w:rPr>
                <w:rFonts w:asciiTheme="majorBidi" w:eastAsia="Times New Roman" w:hAnsiTheme="majorBidi"/>
                <w:color w:val="000000" w:themeColor="text1"/>
                <w:sz w:val="20"/>
                <w:szCs w:val="20"/>
              </w:rPr>
              <w:t>6. Поддерживать усилия по документированию методов традиционной медицины, в частности тех, которые применяются коренными народами и местными общинами</w:t>
            </w:r>
            <w:r w:rsidR="004836CD" w:rsidRPr="00FA4EE3">
              <w:rPr>
                <w:rStyle w:val="FootnoteReference"/>
                <w:rFonts w:asciiTheme="majorBidi" w:eastAsiaTheme="minorEastAsia" w:hAnsiTheme="majorBidi" w:cstheme="majorBidi"/>
                <w:color w:val="000000" w:themeColor="text1"/>
                <w:kern w:val="2"/>
                <w:sz w:val="20"/>
                <w:szCs w:val="20"/>
                <w:lang w:val="en-GB" w:eastAsia="zh-CN"/>
              </w:rPr>
              <w:footnoteReference w:id="60"/>
            </w:r>
            <w:r w:rsidRPr="003D6B8D">
              <w:rPr>
                <w:rFonts w:asciiTheme="majorBidi" w:eastAsia="Times New Roman" w:hAnsiTheme="majorBidi"/>
                <w:color w:val="000000" w:themeColor="text1"/>
                <w:sz w:val="20"/>
                <w:szCs w:val="20"/>
              </w:rPr>
              <w:t>, с их добровольного, предварительного и обоснованного согласия</w:t>
            </w:r>
            <w:r w:rsidR="004836CD">
              <w:rPr>
                <w:rFonts w:asciiTheme="majorBidi" w:eastAsia="Times New Roman" w:hAnsiTheme="majorBidi"/>
                <w:color w:val="000000" w:themeColor="text1"/>
                <w:sz w:val="20"/>
                <w:szCs w:val="20"/>
              </w:rPr>
              <w:t>,</w:t>
            </w:r>
            <w:r w:rsidRPr="003D6B8D">
              <w:rPr>
                <w:rFonts w:asciiTheme="majorBidi" w:eastAsia="Times New Roman" w:hAnsiTheme="majorBidi"/>
                <w:color w:val="000000" w:themeColor="text1"/>
                <w:sz w:val="20"/>
                <w:szCs w:val="20"/>
              </w:rPr>
              <w:t xml:space="preserve"> признавая и соблюдая их права на традиционные знания.</w:t>
            </w:r>
          </w:p>
        </w:tc>
      </w:tr>
      <w:bookmarkEnd w:id="8"/>
      <w:tr w:rsidR="0025755C" w:rsidRPr="003D6B8D" w14:paraId="4DA47908" w14:textId="77777777" w:rsidTr="00FA4EE3">
        <w:tc>
          <w:tcPr>
            <w:tcW w:w="14129" w:type="dxa"/>
            <w:gridSpan w:val="3"/>
          </w:tcPr>
          <w:p w14:paraId="0F9476F6" w14:textId="77777777"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b/>
                <w:bCs/>
                <w:color w:val="000000" w:themeColor="text1"/>
                <w:spacing w:val="6"/>
                <w:kern w:val="2"/>
                <w:sz w:val="20"/>
                <w:szCs w:val="20"/>
              </w:rPr>
            </w:pPr>
            <w:r w:rsidRPr="003D6B8D">
              <w:rPr>
                <w:rFonts w:asciiTheme="majorBidi" w:eastAsia="Times New Roman" w:hAnsiTheme="majorBidi"/>
                <w:b/>
                <w:bCs/>
                <w:color w:val="000000" w:themeColor="text1"/>
                <w:sz w:val="20"/>
                <w:szCs w:val="20"/>
              </w:rPr>
              <w:lastRenderedPageBreak/>
              <w:t>Знания и участие людей</w:t>
            </w:r>
          </w:p>
        </w:tc>
      </w:tr>
      <w:tr w:rsidR="0025755C" w:rsidRPr="003D6B8D" w14:paraId="1D7093B8" w14:textId="77777777" w:rsidTr="00FA4EE3">
        <w:tc>
          <w:tcPr>
            <w:tcW w:w="2980" w:type="dxa"/>
          </w:tcPr>
          <w:p w14:paraId="39C4148E" w14:textId="77777777" w:rsidR="0025755C" w:rsidRPr="003D6B8D" w:rsidRDefault="0025755C" w:rsidP="00FA4EE3">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rPr>
            </w:pPr>
            <w:r w:rsidRPr="003D6B8D">
              <w:rPr>
                <w:rFonts w:asciiTheme="majorBidi" w:eastAsia="Times New Roman" w:hAnsiTheme="majorBidi"/>
                <w:color w:val="000000" w:themeColor="text1"/>
                <w:sz w:val="20"/>
                <w:szCs w:val="20"/>
              </w:rPr>
              <w:t xml:space="preserve">Задачи 21, 22 и 23 </w:t>
            </w:r>
          </w:p>
        </w:tc>
        <w:tc>
          <w:tcPr>
            <w:tcW w:w="3826" w:type="dxa"/>
          </w:tcPr>
          <w:p w14:paraId="32554D99" w14:textId="77777777" w:rsidR="0025755C" w:rsidRPr="003D6B8D" w:rsidRDefault="0025755C" w:rsidP="00FA4EE3">
            <w:pPr>
              <w:tabs>
                <w:tab w:val="clear" w:pos="567"/>
                <w:tab w:val="clear" w:pos="1134"/>
                <w:tab w:val="clear" w:pos="1701"/>
                <w:tab w:val="clear" w:pos="2268"/>
              </w:tabs>
              <w:spacing w:before="60" w:after="60"/>
              <w:jc w:val="left"/>
              <w:rPr>
                <w:rFonts w:asciiTheme="majorBidi" w:eastAsiaTheme="minorEastAsia" w:hAnsiTheme="majorBidi" w:cstheme="majorBidi"/>
                <w:sz w:val="20"/>
                <w:szCs w:val="20"/>
              </w:rPr>
            </w:pPr>
            <w:r w:rsidRPr="003D6B8D">
              <w:rPr>
                <w:rFonts w:asciiTheme="majorBidi" w:eastAsia="Times New Roman" w:hAnsiTheme="majorBidi"/>
                <w:color w:val="000000" w:themeColor="text1"/>
                <w:sz w:val="20"/>
                <w:szCs w:val="20"/>
              </w:rPr>
              <w:t xml:space="preserve">Обеспечение доступности знаний для всех и привлечение всех групп населения к принятию решению, касающихся биоразнообразия, может содействовать учету взаимосвязей между биоразнообразием и здравоохранением, имеющих особую важность для определенных групп населения, и способствовать, таким образом, защите </w:t>
            </w:r>
            <w:r w:rsidRPr="003D6B8D">
              <w:rPr>
                <w:rFonts w:asciiTheme="majorBidi" w:eastAsia="Times New Roman" w:hAnsiTheme="majorBidi"/>
                <w:color w:val="000000" w:themeColor="text1"/>
                <w:sz w:val="20"/>
                <w:szCs w:val="20"/>
              </w:rPr>
              <w:lastRenderedPageBreak/>
              <w:t xml:space="preserve">прав, учету гендерных аспектов и </w:t>
            </w:r>
            <w:proofErr w:type="spellStart"/>
            <w:r w:rsidRPr="003D6B8D">
              <w:rPr>
                <w:rFonts w:asciiTheme="majorBidi" w:eastAsia="Times New Roman" w:hAnsiTheme="majorBidi"/>
                <w:color w:val="000000" w:themeColor="text1"/>
                <w:sz w:val="20"/>
                <w:szCs w:val="20"/>
              </w:rPr>
              <w:t>межпоколенческой</w:t>
            </w:r>
            <w:proofErr w:type="spellEnd"/>
            <w:r w:rsidRPr="003D6B8D">
              <w:rPr>
                <w:rFonts w:asciiTheme="majorBidi" w:eastAsia="Times New Roman" w:hAnsiTheme="majorBidi"/>
                <w:color w:val="000000" w:themeColor="text1"/>
                <w:sz w:val="20"/>
                <w:szCs w:val="20"/>
              </w:rPr>
              <w:t xml:space="preserve"> справедливости и справедливости в отношении здоровья.</w:t>
            </w:r>
          </w:p>
        </w:tc>
        <w:tc>
          <w:tcPr>
            <w:tcW w:w="7323" w:type="dxa"/>
          </w:tcPr>
          <w:p w14:paraId="0D8EC166" w14:textId="77777777" w:rsidR="0025755C" w:rsidRPr="003D6B8D" w:rsidRDefault="0025755C" w:rsidP="00FA4EE3">
            <w:pPr>
              <w:tabs>
                <w:tab w:val="clear" w:pos="567"/>
                <w:tab w:val="clear" w:pos="1134"/>
                <w:tab w:val="clear" w:pos="1701"/>
                <w:tab w:val="clear" w:pos="2268"/>
              </w:tabs>
              <w:jc w:val="left"/>
              <w:rPr>
                <w:rFonts w:asciiTheme="majorBidi" w:eastAsiaTheme="minorEastAsia" w:hAnsiTheme="majorBidi" w:cstheme="majorBidi"/>
                <w:kern w:val="2"/>
                <w:sz w:val="20"/>
                <w:szCs w:val="20"/>
              </w:rPr>
            </w:pPr>
            <w:r w:rsidRPr="003D6B8D">
              <w:rPr>
                <w:rFonts w:eastAsia="Times New Roman"/>
                <w:sz w:val="20"/>
                <w:szCs w:val="20"/>
              </w:rPr>
              <w:lastRenderedPageBreak/>
              <w:t xml:space="preserve">1. </w:t>
            </w:r>
            <w:r w:rsidRPr="003D6B8D">
              <w:rPr>
                <w:rFonts w:asciiTheme="majorBidi" w:eastAsia="Times New Roman" w:hAnsiTheme="majorBidi"/>
                <w:sz w:val="20"/>
                <w:szCs w:val="20"/>
              </w:rPr>
              <w:t xml:space="preserve">Содействовать созданию или укреплению платформ для обмена знаниями и учебных сетей по взаимосвязям между биоразнообразием и здравоохранением для облегчения обмена передовым опытом, извлеченными уроками и инновационными решениями с учетом потребностей групп, находящихся в уязвимом положении, а также потребностей коренных народов и местных общин. </w:t>
            </w:r>
          </w:p>
          <w:p w14:paraId="389E1F3A" w14:textId="77777777" w:rsidR="0025755C" w:rsidRPr="003D6B8D" w:rsidRDefault="0025755C" w:rsidP="00FA4EE3">
            <w:pPr>
              <w:tabs>
                <w:tab w:val="clear" w:pos="567"/>
                <w:tab w:val="clear" w:pos="1134"/>
                <w:tab w:val="clear" w:pos="1701"/>
                <w:tab w:val="clear" w:pos="2268"/>
              </w:tabs>
              <w:jc w:val="left"/>
              <w:rPr>
                <w:rFonts w:eastAsia="Times New Roman"/>
                <w:sz w:val="20"/>
                <w:szCs w:val="20"/>
              </w:rPr>
            </w:pPr>
            <w:r w:rsidRPr="003D6B8D">
              <w:rPr>
                <w:rFonts w:eastAsia="Times New Roman"/>
                <w:sz w:val="20"/>
                <w:szCs w:val="20"/>
              </w:rPr>
              <w:t xml:space="preserve">2. Популяризировать и распространять просветительские материалы, информационные средства, примеры </w:t>
            </w:r>
            <w:r w:rsidRPr="003D6B8D">
              <w:rPr>
                <w:rFonts w:asciiTheme="majorBidi" w:eastAsia="Times New Roman" w:hAnsiTheme="majorBidi"/>
                <w:sz w:val="20"/>
                <w:szCs w:val="20"/>
              </w:rPr>
              <w:t>передового опыта</w:t>
            </w:r>
            <w:r w:rsidRPr="003D6B8D">
              <w:rPr>
                <w:rFonts w:eastAsia="Times New Roman"/>
                <w:sz w:val="20"/>
                <w:szCs w:val="20"/>
              </w:rPr>
              <w:t xml:space="preserve"> и меры политики, обеспечивающие максимальное использование совместных выгод для биоразнообразия и здравоохранения и отмечающие соответствующий вклад </w:t>
            </w:r>
            <w:r w:rsidRPr="003D6B8D">
              <w:rPr>
                <w:rFonts w:eastAsia="Times New Roman"/>
                <w:sz w:val="20"/>
                <w:szCs w:val="20"/>
              </w:rPr>
              <w:lastRenderedPageBreak/>
              <w:t>коренных народов и местных общин, а также уязвимых групп, таких как женщины, дети, молодежь, пожилые люди и лица с ограниченными возможностями.</w:t>
            </w:r>
          </w:p>
          <w:p w14:paraId="2520BE40" w14:textId="77777777" w:rsidR="0025755C" w:rsidRPr="003D6B8D" w:rsidRDefault="0025755C" w:rsidP="00FA4EE3">
            <w:pPr>
              <w:tabs>
                <w:tab w:val="clear" w:pos="567"/>
                <w:tab w:val="clear" w:pos="1134"/>
                <w:tab w:val="clear" w:pos="1701"/>
                <w:tab w:val="clear" w:pos="2268"/>
              </w:tabs>
              <w:jc w:val="left"/>
              <w:rPr>
                <w:rFonts w:eastAsia="Times New Roman"/>
                <w:sz w:val="20"/>
                <w:szCs w:val="20"/>
              </w:rPr>
            </w:pPr>
            <w:r w:rsidRPr="003D6B8D">
              <w:rPr>
                <w:rFonts w:eastAsia="Times New Roman"/>
                <w:sz w:val="20"/>
                <w:szCs w:val="20"/>
              </w:rPr>
              <w:t xml:space="preserve">3. Включить информацию о пользе биоразнообразия для здоровья в системы формального образования, начиная с начального и заканчивая </w:t>
            </w:r>
            <w:proofErr w:type="spellStart"/>
            <w:r w:rsidRPr="003D6B8D">
              <w:rPr>
                <w:rFonts w:eastAsia="Times New Roman"/>
                <w:sz w:val="20"/>
                <w:szCs w:val="20"/>
              </w:rPr>
              <w:t>послешкольным</w:t>
            </w:r>
            <w:proofErr w:type="spellEnd"/>
            <w:r w:rsidRPr="003D6B8D">
              <w:rPr>
                <w:rFonts w:eastAsia="Times New Roman"/>
                <w:sz w:val="20"/>
                <w:szCs w:val="20"/>
              </w:rPr>
              <w:t xml:space="preserve"> образованием, для дальнейшего укрепления взаимосвязей между биоразнообразием и здравоохранением.</w:t>
            </w:r>
          </w:p>
          <w:p w14:paraId="742F7058" w14:textId="77777777"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rPr>
            </w:pPr>
            <w:r w:rsidRPr="003D6B8D">
              <w:rPr>
                <w:rFonts w:asciiTheme="majorBidi" w:eastAsia="Times New Roman" w:hAnsiTheme="majorBidi"/>
                <w:color w:val="000000" w:themeColor="text1"/>
                <w:sz w:val="20"/>
                <w:szCs w:val="20"/>
              </w:rPr>
              <w:t>4. Признавать традиционные знания коренных народов и местных общин в качестве важной системы знаний, способствующей научному, техническому, социальному и экономическому прогрессу на благо человека.</w:t>
            </w:r>
          </w:p>
          <w:p w14:paraId="5AF5CAAA" w14:textId="77777777" w:rsidR="0025755C" w:rsidRPr="003D6B8D" w:rsidRDefault="0025755C" w:rsidP="00FA4EE3">
            <w:pPr>
              <w:tabs>
                <w:tab w:val="clear" w:pos="567"/>
                <w:tab w:val="clear" w:pos="1134"/>
                <w:tab w:val="clear" w:pos="1701"/>
                <w:tab w:val="clear" w:pos="2268"/>
              </w:tabs>
              <w:spacing w:before="40" w:after="40"/>
              <w:jc w:val="left"/>
              <w:rPr>
                <w:rFonts w:asciiTheme="majorBidi" w:eastAsiaTheme="minorEastAsia" w:hAnsiTheme="majorBidi" w:cstheme="majorBidi"/>
                <w:color w:val="000000" w:themeColor="text1"/>
                <w:kern w:val="2"/>
                <w:sz w:val="20"/>
                <w:szCs w:val="20"/>
              </w:rPr>
            </w:pPr>
            <w:r w:rsidRPr="003D6B8D">
              <w:rPr>
                <w:rFonts w:asciiTheme="majorBidi" w:eastAsia="Times New Roman" w:hAnsiTheme="majorBidi"/>
                <w:color w:val="000000" w:themeColor="text1"/>
                <w:sz w:val="20"/>
                <w:szCs w:val="20"/>
              </w:rPr>
              <w:t>5. Поощрять и поддерживать</w:t>
            </w:r>
            <w:r w:rsidRPr="003D6B8D">
              <w:rPr>
                <w:rFonts w:asciiTheme="majorBidi" w:eastAsia="Times New Roman" w:hAnsiTheme="majorBidi"/>
                <w:sz w:val="20"/>
                <w:szCs w:val="20"/>
              </w:rPr>
              <w:t xml:space="preserve"> содержательное и активное участие всех субъектов гражданского общества, включая носителей традиционных знаний, коренные народы и местные общины, женщин, детей, молодежь, пожилых людей и лиц с ограниченными возможностями, признавая также их уникальный вклад и активную роль в учете взаимосвязей между биоразнообразием и здравоохранением.</w:t>
            </w:r>
          </w:p>
          <w:p w14:paraId="226CCEC6" w14:textId="77777777" w:rsidR="0025755C" w:rsidRPr="003D6B8D" w:rsidRDefault="0025755C" w:rsidP="00FA4EE3">
            <w:pPr>
              <w:tabs>
                <w:tab w:val="clear" w:pos="567"/>
                <w:tab w:val="clear" w:pos="1134"/>
                <w:tab w:val="clear" w:pos="1701"/>
                <w:tab w:val="clear" w:pos="2268"/>
              </w:tabs>
              <w:spacing w:before="60" w:after="60"/>
              <w:jc w:val="left"/>
              <w:rPr>
                <w:rFonts w:asciiTheme="majorBidi" w:eastAsia="Times New Roman" w:hAnsiTheme="majorBidi" w:cstheme="majorBidi"/>
                <w:kern w:val="2"/>
                <w:sz w:val="20"/>
                <w:szCs w:val="20"/>
              </w:rPr>
            </w:pPr>
            <w:r w:rsidRPr="003D6B8D">
              <w:rPr>
                <w:rFonts w:asciiTheme="majorBidi" w:eastAsia="Times New Roman" w:hAnsiTheme="majorBidi"/>
                <w:color w:val="000000" w:themeColor="text1"/>
                <w:sz w:val="20"/>
                <w:szCs w:val="20"/>
              </w:rPr>
              <w:t xml:space="preserve">6. </w:t>
            </w:r>
            <w:r w:rsidRPr="003D6B8D">
              <w:rPr>
                <w:rFonts w:asciiTheme="majorBidi" w:eastAsia="Times New Roman" w:hAnsiTheme="majorBidi"/>
                <w:sz w:val="20"/>
                <w:szCs w:val="20"/>
              </w:rPr>
              <w:t>Инвестировать в средства и стратегии коммуникации, способствующие повышению осведомленности о ценности экосистемных функций и услуг для обеспечения здоровья, благосостояния и справедливости</w:t>
            </w:r>
            <w:r w:rsidRPr="003D6B8D">
              <w:rPr>
                <w:rFonts w:asciiTheme="majorBidi" w:eastAsia="Times New Roman" w:hAnsiTheme="majorBidi"/>
                <w:color w:val="000000" w:themeColor="text1"/>
                <w:sz w:val="20"/>
                <w:szCs w:val="20"/>
              </w:rPr>
              <w:t xml:space="preserve"> в отношении здоровья для различных заинтересованных сторон, на языках</w:t>
            </w:r>
            <w:r w:rsidRPr="003D6B8D">
              <w:rPr>
                <w:rFonts w:asciiTheme="majorBidi" w:eastAsia="Times New Roman" w:hAnsiTheme="majorBidi"/>
                <w:sz w:val="20"/>
                <w:szCs w:val="20"/>
              </w:rPr>
              <w:t xml:space="preserve"> и в форматах, доступных для разнообразных групп субъектов.</w:t>
            </w:r>
          </w:p>
          <w:p w14:paraId="434554CD" w14:textId="77777777" w:rsidR="0025755C" w:rsidRPr="003D6B8D" w:rsidRDefault="0025755C" w:rsidP="00FA4EE3">
            <w:pPr>
              <w:tabs>
                <w:tab w:val="clear" w:pos="567"/>
                <w:tab w:val="clear" w:pos="1134"/>
                <w:tab w:val="clear" w:pos="1701"/>
                <w:tab w:val="clear" w:pos="2268"/>
              </w:tabs>
              <w:spacing w:before="60" w:after="60"/>
              <w:jc w:val="left"/>
              <w:rPr>
                <w:rFonts w:asciiTheme="majorBidi" w:eastAsiaTheme="minorEastAsia" w:hAnsiTheme="majorBidi" w:cstheme="majorBidi"/>
                <w:color w:val="000000" w:themeColor="text1"/>
                <w:kern w:val="2"/>
                <w:sz w:val="20"/>
                <w:szCs w:val="20"/>
              </w:rPr>
            </w:pPr>
            <w:r w:rsidRPr="003D6B8D">
              <w:rPr>
                <w:rFonts w:asciiTheme="majorBidi" w:eastAsia="Times New Roman" w:hAnsiTheme="majorBidi"/>
                <w:color w:val="000000" w:themeColor="text1"/>
                <w:sz w:val="20"/>
                <w:szCs w:val="20"/>
              </w:rPr>
              <w:t xml:space="preserve">7. Осуществить План действий по обеспечению гендерного равенства </w:t>
            </w:r>
            <w:r w:rsidRPr="003D6B8D">
              <w:rPr>
                <w:rFonts w:asciiTheme="majorBidi" w:eastAsiaTheme="minorEastAsia" w:hAnsiTheme="majorBidi" w:cstheme="majorBidi"/>
                <w:color w:val="000000" w:themeColor="text1"/>
                <w:kern w:val="2"/>
                <w:sz w:val="20"/>
                <w:szCs w:val="20"/>
                <w:lang w:eastAsia="zh-CN"/>
              </w:rPr>
              <w:t>(2023–2030 годы)</w:t>
            </w:r>
            <w:r w:rsidRPr="003D6B8D">
              <w:rPr>
                <w:rFonts w:asciiTheme="majorBidi" w:eastAsia="Times New Roman" w:hAnsiTheme="majorBidi"/>
                <w:color w:val="000000" w:themeColor="text1"/>
                <w:sz w:val="20"/>
                <w:szCs w:val="20"/>
              </w:rPr>
              <w:t>, принятый Конференцией Сторон</w:t>
            </w:r>
            <w:r w:rsidRPr="003D6B8D">
              <w:rPr>
                <w:rFonts w:asciiTheme="majorBidi" w:eastAsiaTheme="minorEastAsia" w:hAnsiTheme="majorBidi" w:cstheme="majorBidi"/>
                <w:color w:val="000000" w:themeColor="text1"/>
                <w:kern w:val="2"/>
                <w:sz w:val="20"/>
                <w:szCs w:val="20"/>
                <w:vertAlign w:val="superscript"/>
                <w:lang w:eastAsia="zh-CN"/>
              </w:rPr>
              <w:footnoteReference w:id="61"/>
            </w:r>
            <w:r w:rsidRPr="003D6B8D">
              <w:rPr>
                <w:rFonts w:asciiTheme="majorBidi" w:eastAsia="Times New Roman" w:hAnsiTheme="majorBidi"/>
                <w:color w:val="000000" w:themeColor="text1"/>
                <w:sz w:val="20"/>
                <w:szCs w:val="20"/>
              </w:rPr>
              <w:t>, для содействия учета гендерных аспектов в контексте взаимосвязей между биоразнообразием и здравоохранением.</w:t>
            </w:r>
          </w:p>
          <w:p w14:paraId="55D31244" w14:textId="77777777" w:rsidR="0025755C" w:rsidRPr="003D6B8D" w:rsidRDefault="0025755C" w:rsidP="00FA4EE3">
            <w:pPr>
              <w:tabs>
                <w:tab w:val="clear" w:pos="567"/>
                <w:tab w:val="clear" w:pos="1134"/>
                <w:tab w:val="clear" w:pos="1701"/>
                <w:tab w:val="clear" w:pos="2268"/>
              </w:tabs>
              <w:spacing w:before="60" w:after="60"/>
              <w:jc w:val="left"/>
              <w:rPr>
                <w:rFonts w:asciiTheme="majorBidi" w:eastAsia="Times New Roman" w:hAnsiTheme="majorBidi" w:cstheme="majorBidi"/>
                <w:sz w:val="20"/>
                <w:szCs w:val="20"/>
              </w:rPr>
            </w:pPr>
            <w:r w:rsidRPr="003D6B8D">
              <w:rPr>
                <w:rFonts w:asciiTheme="majorBidi" w:eastAsia="Times New Roman" w:hAnsiTheme="majorBidi"/>
                <w:sz w:val="20"/>
                <w:szCs w:val="20"/>
              </w:rPr>
              <w:t>8. Информировать о риске для здоровья, возникающ</w:t>
            </w:r>
            <w:r w:rsidR="00CD7095">
              <w:rPr>
                <w:rFonts w:asciiTheme="majorBidi" w:eastAsia="Times New Roman" w:hAnsiTheme="majorBidi"/>
                <w:sz w:val="20"/>
                <w:szCs w:val="20"/>
              </w:rPr>
              <w:t>ем</w:t>
            </w:r>
            <w:r w:rsidRPr="003D6B8D">
              <w:rPr>
                <w:rFonts w:asciiTheme="majorBidi" w:eastAsia="Times New Roman" w:hAnsiTheme="majorBidi"/>
                <w:sz w:val="20"/>
                <w:szCs w:val="20"/>
              </w:rPr>
              <w:t xml:space="preserve"> в результате продолжающейся деградации экосистем и утраты биоразнообразия</w:t>
            </w:r>
            <w:r w:rsidR="00CD7095">
              <w:rPr>
                <w:rFonts w:asciiTheme="majorBidi" w:eastAsia="Times New Roman" w:hAnsiTheme="majorBidi"/>
                <w:sz w:val="20"/>
                <w:szCs w:val="20"/>
              </w:rPr>
              <w:t>, а также о положительном влиянии биоразнообразия на здоровье людей</w:t>
            </w:r>
            <w:r w:rsidRPr="003D6B8D">
              <w:rPr>
                <w:rFonts w:asciiTheme="majorBidi" w:eastAsia="Times New Roman" w:hAnsiTheme="majorBidi"/>
                <w:sz w:val="20"/>
                <w:szCs w:val="20"/>
              </w:rPr>
              <w:t>.</w:t>
            </w:r>
          </w:p>
        </w:tc>
      </w:tr>
    </w:tbl>
    <w:p w14:paraId="02DFCB98" w14:textId="77777777" w:rsidR="0025755C" w:rsidRPr="003D6B8D" w:rsidRDefault="0025755C" w:rsidP="0025755C">
      <w:pPr>
        <w:tabs>
          <w:tab w:val="clear" w:pos="567"/>
          <w:tab w:val="clear" w:pos="1134"/>
          <w:tab w:val="clear" w:pos="1701"/>
          <w:tab w:val="clear" w:pos="2268"/>
          <w:tab w:val="left" w:pos="1380"/>
        </w:tabs>
        <w:spacing w:before="60" w:after="60" w:line="259" w:lineRule="auto"/>
        <w:jc w:val="left"/>
        <w:rPr>
          <w:rFonts w:eastAsia="Times New Roman"/>
          <w:sz w:val="18"/>
          <w:szCs w:val="18"/>
        </w:rPr>
      </w:pPr>
      <w:r w:rsidRPr="003D6B8D">
        <w:rPr>
          <w:rFonts w:eastAsia="Times New Roman"/>
          <w:i/>
          <w:sz w:val="18"/>
          <w:vertAlign w:val="superscript"/>
        </w:rPr>
        <w:lastRenderedPageBreak/>
        <w:t>a</w:t>
      </w:r>
      <w:r w:rsidRPr="003D6B8D">
        <w:rPr>
          <w:rFonts w:eastAsia="Times New Roman"/>
          <w:sz w:val="18"/>
        </w:rPr>
        <w:t xml:space="preserve"> Текст задач приводится в разделе H приложения к решению </w:t>
      </w:r>
      <w:hyperlink r:id="rId35" w:history="1">
        <w:r w:rsidRPr="003D6B8D">
          <w:rPr>
            <w:rFonts w:eastAsia="Times New Roman"/>
            <w:color w:val="0563C1" w:themeColor="hyperlink"/>
            <w:sz w:val="18"/>
            <w:u w:val="single"/>
          </w:rPr>
          <w:t>15/4</w:t>
        </w:r>
      </w:hyperlink>
      <w:r w:rsidRPr="003D6B8D">
        <w:rPr>
          <w:rFonts w:eastAsia="Times New Roman"/>
          <w:sz w:val="18"/>
        </w:rPr>
        <w:t>.</w:t>
      </w:r>
    </w:p>
    <w:p w14:paraId="5E924036" w14:textId="77777777" w:rsidR="0025755C" w:rsidRPr="003D6B8D" w:rsidRDefault="0025755C" w:rsidP="0025755C">
      <w:pPr>
        <w:tabs>
          <w:tab w:val="clear" w:pos="567"/>
          <w:tab w:val="clear" w:pos="1134"/>
          <w:tab w:val="clear" w:pos="1701"/>
          <w:tab w:val="clear" w:pos="2268"/>
          <w:tab w:val="left" w:pos="1380"/>
        </w:tabs>
        <w:spacing w:before="60" w:after="60" w:line="259" w:lineRule="auto"/>
        <w:jc w:val="left"/>
        <w:rPr>
          <w:rFonts w:eastAsia="Times New Roman"/>
          <w:sz w:val="18"/>
          <w:szCs w:val="18"/>
        </w:rPr>
      </w:pPr>
      <w:r w:rsidRPr="003D6B8D">
        <w:rPr>
          <w:rFonts w:eastAsia="Times New Roman"/>
          <w:i/>
          <w:sz w:val="18"/>
          <w:vertAlign w:val="superscript"/>
        </w:rPr>
        <w:t>b</w:t>
      </w:r>
      <w:r w:rsidRPr="003D6B8D">
        <w:rPr>
          <w:rFonts w:eastAsia="Times New Roman"/>
          <w:sz w:val="18"/>
        </w:rPr>
        <w:t xml:space="preserve"> </w:t>
      </w:r>
      <w:r w:rsidRPr="003D6B8D">
        <w:rPr>
          <w:rFonts w:asciiTheme="majorBidi" w:eastAsia="Times New Roman" w:hAnsiTheme="majorBidi"/>
          <w:sz w:val="18"/>
        </w:rPr>
        <w:t xml:space="preserve">Дополнительную информацию </w:t>
      </w:r>
      <w:r w:rsidRPr="003D6B8D">
        <w:rPr>
          <w:rFonts w:eastAsia="Times New Roman"/>
          <w:sz w:val="18"/>
        </w:rPr>
        <w:t>о взаимосвязях между биоразнообразием и здравоохранением</w:t>
      </w:r>
      <w:r w:rsidRPr="003D6B8D">
        <w:rPr>
          <w:rFonts w:asciiTheme="majorBidi" w:eastAsia="Times New Roman" w:hAnsiTheme="majorBidi"/>
          <w:sz w:val="18"/>
        </w:rPr>
        <w:t xml:space="preserve"> см.</w:t>
      </w:r>
      <w:r w:rsidRPr="003D6B8D">
        <w:rPr>
          <w:rFonts w:eastAsia="Times New Roman"/>
          <w:sz w:val="18"/>
        </w:rPr>
        <w:t xml:space="preserve"> в документе CBD/SBSTTA/26/INF/3.</w:t>
      </w:r>
    </w:p>
    <w:p w14:paraId="2BB64817" w14:textId="77777777" w:rsidR="0025755C" w:rsidRPr="003D6B8D" w:rsidRDefault="0025755C" w:rsidP="0025755C">
      <w:pPr>
        <w:tabs>
          <w:tab w:val="clear" w:pos="567"/>
          <w:tab w:val="clear" w:pos="1134"/>
          <w:tab w:val="clear" w:pos="1701"/>
          <w:tab w:val="clear" w:pos="2268"/>
          <w:tab w:val="left" w:pos="1380"/>
        </w:tabs>
        <w:spacing w:before="60" w:after="60" w:line="259" w:lineRule="auto"/>
        <w:jc w:val="left"/>
        <w:rPr>
          <w:rFonts w:asciiTheme="majorBidi" w:eastAsia="Times New Roman" w:hAnsiTheme="majorBidi" w:cstheme="majorBidi"/>
          <w:sz w:val="18"/>
          <w:szCs w:val="18"/>
        </w:rPr>
      </w:pPr>
      <w:r w:rsidRPr="003D6B8D">
        <w:rPr>
          <w:rFonts w:asciiTheme="majorBidi" w:eastAsia="Times New Roman" w:hAnsiTheme="majorBidi"/>
          <w:i/>
          <w:sz w:val="18"/>
          <w:vertAlign w:val="superscript"/>
        </w:rPr>
        <w:t>c</w:t>
      </w:r>
      <w:r w:rsidRPr="003D6B8D">
        <w:rPr>
          <w:rFonts w:asciiTheme="majorBidi" w:eastAsia="Times New Roman" w:hAnsiTheme="majorBidi"/>
          <w:sz w:val="18"/>
        </w:rPr>
        <w:t xml:space="preserve"> Инвазивный чужеродный вид – это вид, интродукция или распространение которого угрожает биологическому разнообразию. Дополнительную информацию см. в решении </w:t>
      </w:r>
      <w:hyperlink r:id="rId36" w:history="1">
        <w:r w:rsidRPr="003D6B8D">
          <w:rPr>
            <w:rFonts w:asciiTheme="majorBidi" w:eastAsia="Times New Roman" w:hAnsiTheme="majorBidi"/>
            <w:color w:val="0563C1" w:themeColor="hyperlink"/>
            <w:sz w:val="18"/>
            <w:u w:val="single"/>
          </w:rPr>
          <w:t>VI/23</w:t>
        </w:r>
      </w:hyperlink>
      <w:r w:rsidRPr="003D6B8D">
        <w:rPr>
          <w:rFonts w:asciiTheme="majorBidi" w:eastAsia="Times New Roman" w:hAnsiTheme="majorBidi"/>
          <w:sz w:val="18"/>
        </w:rPr>
        <w:t>.</w:t>
      </w:r>
    </w:p>
    <w:p w14:paraId="0AF85720" w14:textId="77777777" w:rsidR="0025755C" w:rsidRPr="00BA4636" w:rsidRDefault="0025755C" w:rsidP="0025755C">
      <w:pPr>
        <w:tabs>
          <w:tab w:val="clear" w:pos="567"/>
          <w:tab w:val="clear" w:pos="1134"/>
          <w:tab w:val="clear" w:pos="1701"/>
          <w:tab w:val="clear" w:pos="2268"/>
          <w:tab w:val="left" w:pos="1380"/>
        </w:tabs>
        <w:spacing w:before="60" w:after="60" w:line="259" w:lineRule="auto"/>
        <w:jc w:val="left"/>
        <w:rPr>
          <w:rFonts w:eastAsia="Times New Roman"/>
          <w:sz w:val="18"/>
          <w:szCs w:val="18"/>
        </w:rPr>
      </w:pPr>
      <w:r w:rsidRPr="003D6B8D">
        <w:rPr>
          <w:rFonts w:eastAsia="Times New Roman"/>
          <w:i/>
          <w:sz w:val="18"/>
          <w:vertAlign w:val="superscript"/>
        </w:rPr>
        <w:t>d</w:t>
      </w:r>
      <w:r w:rsidRPr="003D6B8D">
        <w:rPr>
          <w:rFonts w:eastAsia="Times New Roman"/>
          <w:sz w:val="18"/>
        </w:rPr>
        <w:t xml:space="preserve"> В рамках биомониторинга воздействия загрязнителей на человека непосредственно измеряется концентрация химических загрязнителей или их метаболитов в жидкостях (например крови, моче, грудном молоке и слюне) и тканях (например волосах, ногтях и зубах) организма человека (см. </w:t>
      </w:r>
      <w:r w:rsidR="008604E0" w:rsidRPr="008604E0">
        <w:rPr>
          <w:rFonts w:eastAsia="Times New Roman"/>
          <w:sz w:val="18"/>
        </w:rPr>
        <w:t>Всемирная организация здравоохранения</w:t>
      </w:r>
      <w:r w:rsidRPr="008604E0">
        <w:rPr>
          <w:rFonts w:eastAsia="Times New Roman"/>
          <w:sz w:val="18"/>
        </w:rPr>
        <w:t xml:space="preserve">, </w:t>
      </w:r>
      <w:r w:rsidRPr="00BA4636">
        <w:rPr>
          <w:rFonts w:eastAsia="Times New Roman"/>
          <w:sz w:val="18"/>
        </w:rPr>
        <w:t>“</w:t>
      </w:r>
      <w:r w:rsidRPr="0025755C">
        <w:rPr>
          <w:rFonts w:eastAsia="Times New Roman"/>
          <w:sz w:val="18"/>
          <w:lang w:val="en-GB"/>
        </w:rPr>
        <w:t>Human</w:t>
      </w:r>
      <w:r w:rsidRPr="00BA4636">
        <w:rPr>
          <w:rFonts w:eastAsia="Times New Roman"/>
          <w:sz w:val="18"/>
        </w:rPr>
        <w:t xml:space="preserve"> </w:t>
      </w:r>
      <w:r w:rsidRPr="0025755C">
        <w:rPr>
          <w:rFonts w:eastAsia="Times New Roman"/>
          <w:sz w:val="18"/>
          <w:lang w:val="en-GB"/>
        </w:rPr>
        <w:lastRenderedPageBreak/>
        <w:t>biomonitoring</w:t>
      </w:r>
      <w:r w:rsidRPr="00BA4636">
        <w:rPr>
          <w:rFonts w:eastAsia="Times New Roman"/>
          <w:sz w:val="18"/>
        </w:rPr>
        <w:t xml:space="preserve">: </w:t>
      </w:r>
      <w:r w:rsidRPr="0025755C">
        <w:rPr>
          <w:rFonts w:eastAsia="Times New Roman"/>
          <w:sz w:val="18"/>
          <w:lang w:val="en-GB"/>
        </w:rPr>
        <w:t>assessment</w:t>
      </w:r>
      <w:r w:rsidRPr="00BA4636">
        <w:rPr>
          <w:rFonts w:eastAsia="Times New Roman"/>
          <w:sz w:val="18"/>
        </w:rPr>
        <w:t xml:space="preserve"> </w:t>
      </w:r>
      <w:r w:rsidRPr="0025755C">
        <w:rPr>
          <w:rFonts w:eastAsia="Times New Roman"/>
          <w:sz w:val="18"/>
          <w:lang w:val="en-GB"/>
        </w:rPr>
        <w:t>of</w:t>
      </w:r>
      <w:r w:rsidRPr="00BA4636">
        <w:rPr>
          <w:rFonts w:eastAsia="Times New Roman"/>
          <w:sz w:val="18"/>
        </w:rPr>
        <w:t xml:space="preserve"> </w:t>
      </w:r>
      <w:r w:rsidRPr="0025755C">
        <w:rPr>
          <w:rFonts w:eastAsia="Times New Roman"/>
          <w:sz w:val="18"/>
          <w:lang w:val="en-GB"/>
        </w:rPr>
        <w:t>exposure</w:t>
      </w:r>
      <w:r w:rsidRPr="00BA4636">
        <w:rPr>
          <w:rFonts w:eastAsia="Times New Roman"/>
          <w:sz w:val="18"/>
        </w:rPr>
        <w:t xml:space="preserve"> </w:t>
      </w:r>
      <w:r w:rsidRPr="0025755C">
        <w:rPr>
          <w:rFonts w:eastAsia="Times New Roman"/>
          <w:sz w:val="18"/>
          <w:lang w:val="en-GB"/>
        </w:rPr>
        <w:t>to</w:t>
      </w:r>
      <w:r w:rsidRPr="00BA4636">
        <w:rPr>
          <w:rFonts w:eastAsia="Times New Roman"/>
          <w:sz w:val="18"/>
        </w:rPr>
        <w:t xml:space="preserve"> </w:t>
      </w:r>
      <w:r w:rsidRPr="0025755C">
        <w:rPr>
          <w:rFonts w:eastAsia="Times New Roman"/>
          <w:sz w:val="18"/>
          <w:lang w:val="en-GB"/>
        </w:rPr>
        <w:t>chemicals</w:t>
      </w:r>
      <w:r w:rsidRPr="00BA4636">
        <w:rPr>
          <w:rFonts w:eastAsia="Times New Roman"/>
          <w:sz w:val="18"/>
        </w:rPr>
        <w:t xml:space="preserve"> </w:t>
      </w:r>
      <w:r w:rsidRPr="0025755C">
        <w:rPr>
          <w:rFonts w:eastAsia="Times New Roman"/>
          <w:sz w:val="18"/>
          <w:lang w:val="en-GB"/>
        </w:rPr>
        <w:t>and</w:t>
      </w:r>
      <w:r w:rsidRPr="00BA4636">
        <w:rPr>
          <w:rFonts w:eastAsia="Times New Roman"/>
          <w:sz w:val="18"/>
        </w:rPr>
        <w:t xml:space="preserve"> </w:t>
      </w:r>
      <w:r w:rsidRPr="0025755C">
        <w:rPr>
          <w:rFonts w:eastAsia="Times New Roman"/>
          <w:sz w:val="18"/>
          <w:lang w:val="en-GB"/>
        </w:rPr>
        <w:t>their</w:t>
      </w:r>
      <w:r w:rsidRPr="00BA4636">
        <w:rPr>
          <w:rFonts w:eastAsia="Times New Roman"/>
          <w:sz w:val="18"/>
        </w:rPr>
        <w:t xml:space="preserve"> </w:t>
      </w:r>
      <w:r w:rsidRPr="0025755C">
        <w:rPr>
          <w:rFonts w:eastAsia="Times New Roman"/>
          <w:sz w:val="18"/>
          <w:lang w:val="en-GB"/>
        </w:rPr>
        <w:t>health</w:t>
      </w:r>
      <w:r w:rsidRPr="00BA4636">
        <w:rPr>
          <w:rFonts w:eastAsia="Times New Roman"/>
          <w:sz w:val="18"/>
        </w:rPr>
        <w:t xml:space="preserve"> </w:t>
      </w:r>
      <w:r w:rsidRPr="0025755C">
        <w:rPr>
          <w:rFonts w:eastAsia="Times New Roman"/>
          <w:sz w:val="18"/>
          <w:lang w:val="en-GB"/>
        </w:rPr>
        <w:t>risks</w:t>
      </w:r>
      <w:r w:rsidRPr="00BA4636">
        <w:rPr>
          <w:rFonts w:eastAsia="Times New Roman"/>
          <w:sz w:val="18"/>
        </w:rPr>
        <w:t xml:space="preserve"> – </w:t>
      </w:r>
      <w:r w:rsidRPr="0025755C">
        <w:rPr>
          <w:rFonts w:eastAsia="Times New Roman"/>
          <w:sz w:val="18"/>
          <w:lang w:val="en-GB"/>
        </w:rPr>
        <w:t>Summary</w:t>
      </w:r>
      <w:r w:rsidRPr="00BA4636">
        <w:rPr>
          <w:rFonts w:eastAsia="Times New Roman"/>
          <w:sz w:val="18"/>
        </w:rPr>
        <w:t xml:space="preserve"> </w:t>
      </w:r>
      <w:r w:rsidRPr="0025755C">
        <w:rPr>
          <w:rFonts w:eastAsia="Times New Roman"/>
          <w:sz w:val="18"/>
          <w:lang w:val="en-GB"/>
        </w:rPr>
        <w:t>for</w:t>
      </w:r>
      <w:r w:rsidRPr="00BA4636">
        <w:rPr>
          <w:rFonts w:eastAsia="Times New Roman"/>
          <w:sz w:val="18"/>
        </w:rPr>
        <w:t xml:space="preserve"> </w:t>
      </w:r>
      <w:r w:rsidRPr="0025755C">
        <w:rPr>
          <w:rFonts w:eastAsia="Times New Roman"/>
          <w:sz w:val="18"/>
          <w:lang w:val="en-GB"/>
        </w:rPr>
        <w:t>decision</w:t>
      </w:r>
      <w:r w:rsidRPr="00BA4636">
        <w:rPr>
          <w:rFonts w:eastAsia="Times New Roman"/>
          <w:sz w:val="18"/>
        </w:rPr>
        <w:t xml:space="preserve"> </w:t>
      </w:r>
      <w:r w:rsidRPr="0025755C">
        <w:rPr>
          <w:rFonts w:eastAsia="Times New Roman"/>
          <w:sz w:val="18"/>
          <w:lang w:val="en-GB"/>
        </w:rPr>
        <w:t>makers</w:t>
      </w:r>
      <w:r w:rsidRPr="00BA4636">
        <w:rPr>
          <w:rFonts w:eastAsia="Times New Roman"/>
          <w:sz w:val="18"/>
        </w:rPr>
        <w:t xml:space="preserve">”, </w:t>
      </w:r>
      <w:r w:rsidR="008604E0">
        <w:rPr>
          <w:rFonts w:eastAsia="Times New Roman"/>
          <w:sz w:val="18"/>
        </w:rPr>
        <w:t>(</w:t>
      </w:r>
      <w:r w:rsidR="008604E0" w:rsidRPr="008604E0">
        <w:rPr>
          <w:rFonts w:eastAsia="Times New Roman"/>
          <w:sz w:val="18"/>
        </w:rPr>
        <w:t xml:space="preserve">Биомониторинг человека: оценка воздействия химических веществ и их рисков для здоровья - Резюме для директивных органов, технический документ </w:t>
      </w:r>
      <w:r w:rsidRPr="0025755C">
        <w:rPr>
          <w:rFonts w:eastAsia="Times New Roman"/>
          <w:sz w:val="18"/>
          <w:lang w:val="en-GB"/>
        </w:rPr>
        <w:t>WHO</w:t>
      </w:r>
      <w:r w:rsidRPr="00BA4636">
        <w:rPr>
          <w:rFonts w:eastAsia="Times New Roman"/>
          <w:sz w:val="18"/>
        </w:rPr>
        <w:t>/</w:t>
      </w:r>
      <w:r w:rsidRPr="0025755C">
        <w:rPr>
          <w:rFonts w:eastAsia="Times New Roman"/>
          <w:sz w:val="18"/>
          <w:lang w:val="en-GB"/>
        </w:rPr>
        <w:t>EURO</w:t>
      </w:r>
      <w:r w:rsidRPr="00BA4636">
        <w:rPr>
          <w:rFonts w:eastAsia="Times New Roman"/>
          <w:sz w:val="18"/>
        </w:rPr>
        <w:t>:2023-7574-47341-69480 (</w:t>
      </w:r>
      <w:r w:rsidR="008604E0">
        <w:rPr>
          <w:rFonts w:eastAsia="Times New Roman"/>
          <w:sz w:val="18"/>
        </w:rPr>
        <w:t>Женева</w:t>
      </w:r>
      <w:r w:rsidRPr="00BA4636">
        <w:rPr>
          <w:rFonts w:eastAsia="Times New Roman"/>
          <w:sz w:val="18"/>
        </w:rPr>
        <w:t>, 2023</w:t>
      </w:r>
      <w:r w:rsidR="008604E0">
        <w:rPr>
          <w:rFonts w:eastAsia="Times New Roman"/>
          <w:sz w:val="18"/>
        </w:rPr>
        <w:t xml:space="preserve"> г.</w:t>
      </w:r>
      <w:r w:rsidRPr="00BA4636">
        <w:rPr>
          <w:rFonts w:eastAsia="Times New Roman"/>
          <w:sz w:val="18"/>
        </w:rPr>
        <w:t>)).</w:t>
      </w:r>
    </w:p>
    <w:p w14:paraId="74332603" w14:textId="77777777" w:rsidR="0025755C" w:rsidRPr="003D6B8D" w:rsidRDefault="0025755C" w:rsidP="0025755C">
      <w:pPr>
        <w:tabs>
          <w:tab w:val="clear" w:pos="567"/>
          <w:tab w:val="clear" w:pos="1134"/>
          <w:tab w:val="clear" w:pos="1701"/>
          <w:tab w:val="clear" w:pos="2268"/>
          <w:tab w:val="left" w:pos="1380"/>
        </w:tabs>
        <w:spacing w:before="60" w:after="60" w:line="259" w:lineRule="auto"/>
        <w:rPr>
          <w:rFonts w:eastAsia="Times New Roman"/>
          <w:sz w:val="18"/>
          <w:szCs w:val="18"/>
        </w:rPr>
      </w:pPr>
      <w:r w:rsidRPr="003D6B8D">
        <w:rPr>
          <w:rFonts w:eastAsia="Times New Roman"/>
          <w:i/>
          <w:sz w:val="18"/>
          <w:vertAlign w:val="superscript"/>
        </w:rPr>
        <w:t>e</w:t>
      </w:r>
      <w:r w:rsidRPr="003D6B8D">
        <w:rPr>
          <w:rFonts w:eastAsia="Times New Roman"/>
          <w:sz w:val="18"/>
        </w:rPr>
        <w:t xml:space="preserve"> Решения, основанные на природных факторах, – это действия по охране, сохранению, восстановлению, устойчивому использованию и регулированию природных или измененных наземных, пресноводных, прибрежных и морских экосистем, которые направлены на эффективное и адаптивное решение социальных, экономических и экологических проблем, обеспечивая при этом благосостояние человека, экосистемные услуги и преимущества для биоразнообразия (см. резолюцию 5/5 Ассамблеи Организации Объединенных Наций по окружающей среде).</w:t>
      </w:r>
    </w:p>
    <w:p w14:paraId="6946348D" w14:textId="77777777" w:rsidR="0025755C" w:rsidRPr="003D6B8D" w:rsidRDefault="0025755C" w:rsidP="0025755C">
      <w:pPr>
        <w:tabs>
          <w:tab w:val="clear" w:pos="567"/>
          <w:tab w:val="clear" w:pos="1134"/>
          <w:tab w:val="clear" w:pos="1701"/>
          <w:tab w:val="clear" w:pos="2268"/>
          <w:tab w:val="left" w:pos="1380"/>
        </w:tabs>
        <w:spacing w:before="60" w:after="60" w:line="259" w:lineRule="auto"/>
        <w:jc w:val="left"/>
        <w:rPr>
          <w:rFonts w:eastAsia="Times New Roman"/>
          <w:sz w:val="18"/>
          <w:szCs w:val="18"/>
        </w:rPr>
      </w:pPr>
      <w:proofErr w:type="gramStart"/>
      <w:r w:rsidRPr="003D6B8D">
        <w:rPr>
          <w:rFonts w:eastAsia="Times New Roman"/>
          <w:i/>
          <w:sz w:val="18"/>
          <w:vertAlign w:val="superscript"/>
        </w:rPr>
        <w:t>f</w:t>
      </w:r>
      <w:proofErr w:type="gramEnd"/>
      <w:r w:rsidRPr="003D6B8D">
        <w:rPr>
          <w:rFonts w:eastAsia="Times New Roman"/>
          <w:sz w:val="18"/>
        </w:rPr>
        <w:t xml:space="preserve"> Под совместимой информацией обычно понимается информация, которая может использоваться в различных секторах и дисциплинах, в особенности правительствами с ограниченными людскими, финансовыми и техническими ресурсами, для решения параллельных вопросов индивидуально.</w:t>
      </w:r>
    </w:p>
    <w:p w14:paraId="455B01FA" w14:textId="77777777" w:rsidR="0025755C" w:rsidRPr="008604E0" w:rsidRDefault="0025755C" w:rsidP="0025755C">
      <w:pPr>
        <w:tabs>
          <w:tab w:val="clear" w:pos="567"/>
          <w:tab w:val="clear" w:pos="1134"/>
          <w:tab w:val="clear" w:pos="1701"/>
          <w:tab w:val="clear" w:pos="2268"/>
          <w:tab w:val="left" w:pos="1380"/>
        </w:tabs>
        <w:spacing w:before="60" w:after="60" w:line="259" w:lineRule="auto"/>
        <w:jc w:val="left"/>
        <w:rPr>
          <w:rFonts w:eastAsia="Times New Roman"/>
          <w:sz w:val="18"/>
          <w:szCs w:val="18"/>
        </w:rPr>
      </w:pPr>
      <w:r w:rsidRPr="0025755C">
        <w:rPr>
          <w:rFonts w:eastAsia="Times New Roman"/>
          <w:i/>
          <w:sz w:val="18"/>
          <w:vertAlign w:val="superscript"/>
          <w:lang w:val="en-GB"/>
        </w:rPr>
        <w:t>g</w:t>
      </w:r>
      <w:r w:rsidRPr="00BA4636">
        <w:rPr>
          <w:rFonts w:eastAsia="Times New Roman"/>
          <w:sz w:val="18"/>
        </w:rPr>
        <w:t xml:space="preserve"> </w:t>
      </w:r>
      <w:r w:rsidRPr="003D6B8D">
        <w:rPr>
          <w:rFonts w:eastAsia="Times New Roman"/>
          <w:sz w:val="18"/>
        </w:rPr>
        <w:t>См</w:t>
      </w:r>
      <w:r w:rsidRPr="00BA4636">
        <w:rPr>
          <w:rFonts w:eastAsia="Times New Roman"/>
          <w:sz w:val="18"/>
        </w:rPr>
        <w:t xml:space="preserve">. </w:t>
      </w:r>
      <w:r w:rsidRPr="0025755C">
        <w:rPr>
          <w:rFonts w:eastAsia="Times New Roman"/>
          <w:sz w:val="18"/>
          <w:lang w:val="en-GB"/>
        </w:rPr>
        <w:t>Eduardo</w:t>
      </w:r>
      <w:r w:rsidRPr="00BA4636">
        <w:rPr>
          <w:rFonts w:eastAsia="Times New Roman"/>
          <w:sz w:val="18"/>
        </w:rPr>
        <w:t xml:space="preserve"> </w:t>
      </w:r>
      <w:r w:rsidRPr="0025755C">
        <w:rPr>
          <w:rFonts w:eastAsia="Times New Roman"/>
          <w:sz w:val="18"/>
          <w:lang w:val="en-GB"/>
        </w:rPr>
        <w:t>S</w:t>
      </w:r>
      <w:r w:rsidRPr="00BA4636">
        <w:rPr>
          <w:rFonts w:eastAsia="Times New Roman"/>
          <w:sz w:val="18"/>
        </w:rPr>
        <w:t xml:space="preserve">. </w:t>
      </w:r>
      <w:proofErr w:type="spellStart"/>
      <w:r w:rsidRPr="0025755C">
        <w:rPr>
          <w:rFonts w:eastAsia="Times New Roman"/>
          <w:sz w:val="18"/>
          <w:lang w:val="en-GB"/>
        </w:rPr>
        <w:t>Brond</w:t>
      </w:r>
      <w:proofErr w:type="spellEnd"/>
      <w:r w:rsidRPr="00BA4636">
        <w:rPr>
          <w:rFonts w:eastAsia="Times New Roman"/>
          <w:sz w:val="18"/>
        </w:rPr>
        <w:t>í</w:t>
      </w:r>
      <w:proofErr w:type="spellStart"/>
      <w:r w:rsidRPr="0025755C">
        <w:rPr>
          <w:rFonts w:eastAsia="Times New Roman"/>
          <w:sz w:val="18"/>
          <w:lang w:val="en-GB"/>
        </w:rPr>
        <w:t>zio</w:t>
      </w:r>
      <w:proofErr w:type="spellEnd"/>
      <w:r w:rsidRPr="00BA4636">
        <w:rPr>
          <w:rFonts w:eastAsia="Times New Roman"/>
          <w:sz w:val="18"/>
        </w:rPr>
        <w:t xml:space="preserve"> </w:t>
      </w:r>
      <w:r w:rsidRPr="0025755C">
        <w:rPr>
          <w:rFonts w:eastAsia="Times New Roman"/>
          <w:sz w:val="18"/>
          <w:lang w:val="en-GB"/>
        </w:rPr>
        <w:t>and</w:t>
      </w:r>
      <w:r w:rsidRPr="00BA4636">
        <w:rPr>
          <w:rFonts w:eastAsia="Times New Roman"/>
          <w:sz w:val="18"/>
        </w:rPr>
        <w:t xml:space="preserve"> </w:t>
      </w:r>
      <w:r w:rsidRPr="0025755C">
        <w:rPr>
          <w:rFonts w:eastAsia="Times New Roman"/>
          <w:sz w:val="18"/>
          <w:lang w:val="en-GB"/>
        </w:rPr>
        <w:t>others</w:t>
      </w:r>
      <w:r w:rsidRPr="00BA4636">
        <w:rPr>
          <w:rFonts w:eastAsia="Times New Roman"/>
          <w:sz w:val="18"/>
        </w:rPr>
        <w:t xml:space="preserve">, </w:t>
      </w:r>
      <w:r w:rsidRPr="0025755C">
        <w:rPr>
          <w:rFonts w:eastAsia="Times New Roman"/>
          <w:sz w:val="18"/>
          <w:lang w:val="en-GB"/>
        </w:rPr>
        <w:t>eds</w:t>
      </w:r>
      <w:r w:rsidRPr="00BA4636">
        <w:rPr>
          <w:rFonts w:eastAsia="Times New Roman"/>
          <w:sz w:val="18"/>
        </w:rPr>
        <w:t xml:space="preserve">., </w:t>
      </w:r>
      <w:r w:rsidRPr="0025755C">
        <w:rPr>
          <w:rFonts w:eastAsia="Times New Roman"/>
          <w:i/>
          <w:sz w:val="18"/>
          <w:lang w:val="en-GB"/>
        </w:rPr>
        <w:t>The</w:t>
      </w:r>
      <w:r w:rsidRPr="00BA4636">
        <w:rPr>
          <w:rFonts w:eastAsia="Times New Roman"/>
          <w:sz w:val="18"/>
        </w:rPr>
        <w:t xml:space="preserve"> </w:t>
      </w:r>
      <w:r w:rsidRPr="0025755C">
        <w:rPr>
          <w:rFonts w:eastAsia="Times New Roman"/>
          <w:i/>
          <w:sz w:val="18"/>
          <w:lang w:val="en-GB"/>
        </w:rPr>
        <w:t>Global</w:t>
      </w:r>
      <w:r w:rsidRPr="00BA4636">
        <w:rPr>
          <w:rFonts w:eastAsia="Times New Roman"/>
          <w:i/>
          <w:sz w:val="18"/>
        </w:rPr>
        <w:t xml:space="preserve"> </w:t>
      </w:r>
      <w:r w:rsidRPr="0025755C">
        <w:rPr>
          <w:rFonts w:eastAsia="Times New Roman"/>
          <w:i/>
          <w:sz w:val="18"/>
          <w:lang w:val="en-GB"/>
        </w:rPr>
        <w:t>Assessment</w:t>
      </w:r>
      <w:r w:rsidRPr="00BA4636">
        <w:rPr>
          <w:rFonts w:eastAsia="Times New Roman"/>
          <w:i/>
          <w:sz w:val="18"/>
        </w:rPr>
        <w:t xml:space="preserve"> </w:t>
      </w:r>
      <w:r w:rsidRPr="0025755C">
        <w:rPr>
          <w:rFonts w:eastAsia="Times New Roman"/>
          <w:i/>
          <w:sz w:val="18"/>
          <w:lang w:val="en-GB"/>
        </w:rPr>
        <w:t>Report</w:t>
      </w:r>
      <w:r w:rsidRPr="00BA4636">
        <w:rPr>
          <w:rFonts w:eastAsia="Times New Roman"/>
          <w:i/>
          <w:sz w:val="18"/>
        </w:rPr>
        <w:t xml:space="preserve"> </w:t>
      </w:r>
      <w:r w:rsidRPr="0025755C">
        <w:rPr>
          <w:rFonts w:eastAsia="Times New Roman"/>
          <w:i/>
          <w:sz w:val="18"/>
          <w:lang w:val="en-GB"/>
        </w:rPr>
        <w:t>on</w:t>
      </w:r>
      <w:r w:rsidRPr="00BA4636">
        <w:rPr>
          <w:rFonts w:eastAsia="Times New Roman"/>
          <w:i/>
          <w:sz w:val="18"/>
        </w:rPr>
        <w:t xml:space="preserve"> </w:t>
      </w:r>
      <w:r w:rsidRPr="0025755C">
        <w:rPr>
          <w:rFonts w:eastAsia="Times New Roman"/>
          <w:i/>
          <w:sz w:val="18"/>
          <w:lang w:val="en-GB"/>
        </w:rPr>
        <w:t>Biodiversity</w:t>
      </w:r>
      <w:r w:rsidRPr="00BA4636">
        <w:rPr>
          <w:rFonts w:eastAsia="Times New Roman"/>
          <w:i/>
          <w:sz w:val="18"/>
        </w:rPr>
        <w:t xml:space="preserve"> </w:t>
      </w:r>
      <w:r w:rsidRPr="0025755C">
        <w:rPr>
          <w:rFonts w:eastAsia="Times New Roman"/>
          <w:i/>
          <w:sz w:val="18"/>
          <w:lang w:val="en-GB"/>
        </w:rPr>
        <w:t>and</w:t>
      </w:r>
      <w:r w:rsidRPr="00BA4636">
        <w:rPr>
          <w:rFonts w:eastAsia="Times New Roman"/>
          <w:i/>
          <w:sz w:val="18"/>
        </w:rPr>
        <w:t xml:space="preserve"> </w:t>
      </w:r>
      <w:r w:rsidRPr="0025755C">
        <w:rPr>
          <w:rFonts w:eastAsia="Times New Roman"/>
          <w:i/>
          <w:sz w:val="18"/>
          <w:lang w:val="en-GB"/>
        </w:rPr>
        <w:t>Ecosystem</w:t>
      </w:r>
      <w:r w:rsidRPr="00BA4636">
        <w:rPr>
          <w:rFonts w:eastAsia="Times New Roman"/>
          <w:i/>
          <w:sz w:val="18"/>
        </w:rPr>
        <w:t xml:space="preserve"> </w:t>
      </w:r>
      <w:r w:rsidRPr="0025755C">
        <w:rPr>
          <w:rFonts w:eastAsia="Times New Roman"/>
          <w:i/>
          <w:sz w:val="18"/>
          <w:lang w:val="en-GB"/>
        </w:rPr>
        <w:t>Services</w:t>
      </w:r>
      <w:r w:rsidRPr="00BA4636">
        <w:rPr>
          <w:rFonts w:eastAsia="Times New Roman"/>
          <w:sz w:val="18"/>
        </w:rPr>
        <w:t xml:space="preserve"> </w:t>
      </w:r>
      <w:r w:rsidR="008604E0" w:rsidRPr="008604E0">
        <w:rPr>
          <w:rFonts w:eastAsia="Times New Roman"/>
          <w:sz w:val="18"/>
        </w:rPr>
        <w:t xml:space="preserve">(Доклад о глобальной оценке биоразнообразия и экосистемных услуг) (Бонн, Германия, Межправительственная научно-политическая платформа по биоразнообразию и экосистемным услугам, </w:t>
      </w:r>
      <w:r w:rsidRPr="008604E0">
        <w:rPr>
          <w:rFonts w:eastAsia="Times New Roman"/>
          <w:sz w:val="18"/>
        </w:rPr>
        <w:t>2019</w:t>
      </w:r>
      <w:r w:rsidR="008604E0" w:rsidRPr="008604E0">
        <w:rPr>
          <w:rFonts w:eastAsia="Times New Roman"/>
          <w:sz w:val="18"/>
        </w:rPr>
        <w:t xml:space="preserve"> г.</w:t>
      </w:r>
      <w:r w:rsidRPr="008604E0">
        <w:rPr>
          <w:rFonts w:eastAsia="Times New Roman"/>
          <w:sz w:val="18"/>
        </w:rPr>
        <w:t xml:space="preserve">), </w:t>
      </w:r>
      <w:r w:rsidR="008604E0" w:rsidRPr="008604E0">
        <w:rPr>
          <w:rFonts w:eastAsia="Times New Roman"/>
          <w:sz w:val="18"/>
        </w:rPr>
        <w:t>таблица</w:t>
      </w:r>
      <w:r w:rsidRPr="008604E0">
        <w:rPr>
          <w:rFonts w:eastAsia="Times New Roman"/>
          <w:sz w:val="18"/>
        </w:rPr>
        <w:t xml:space="preserve"> 231, </w:t>
      </w:r>
      <w:r w:rsidR="008604E0" w:rsidRPr="008604E0">
        <w:rPr>
          <w:rFonts w:eastAsia="Times New Roman"/>
          <w:sz w:val="18"/>
        </w:rPr>
        <w:t>стр</w:t>
      </w:r>
      <w:r w:rsidRPr="008604E0">
        <w:rPr>
          <w:rFonts w:eastAsia="Times New Roman"/>
          <w:sz w:val="18"/>
        </w:rPr>
        <w:t>. 318.</w:t>
      </w:r>
    </w:p>
    <w:p w14:paraId="4F67BE38" w14:textId="77777777" w:rsidR="002B559C" w:rsidRPr="00EB5EC9" w:rsidRDefault="0025755C" w:rsidP="009903F3">
      <w:pPr>
        <w:spacing w:before="120" w:after="120"/>
        <w:rPr>
          <w:rFonts w:eastAsia="Times New Roman"/>
          <w:sz w:val="18"/>
        </w:rPr>
      </w:pPr>
      <w:r w:rsidRPr="003D6B8D">
        <w:rPr>
          <w:rFonts w:eastAsia="Times New Roman"/>
          <w:i/>
          <w:sz w:val="18"/>
          <w:vertAlign w:val="superscript"/>
        </w:rPr>
        <w:t>h</w:t>
      </w:r>
      <w:r w:rsidRPr="003D6B8D">
        <w:rPr>
          <w:rFonts w:eastAsia="Times New Roman"/>
          <w:sz w:val="18"/>
        </w:rPr>
        <w:t xml:space="preserve"> Вопросы охраны окружающей среды и социального управления и стандарты устойчивых корпоративных инвестиций</w:t>
      </w:r>
    </w:p>
    <w:sectPr w:rsidR="002B559C" w:rsidRPr="00EB5EC9" w:rsidSect="009903F3">
      <w:pgSz w:w="15840" w:h="12240" w:orient="landscape"/>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7D8092" w14:textId="77777777" w:rsidR="001315C1" w:rsidRPr="00B46A24" w:rsidRDefault="001315C1" w:rsidP="00A96B21">
      <w:r w:rsidRPr="00B46A24">
        <w:separator/>
      </w:r>
    </w:p>
  </w:endnote>
  <w:endnote w:type="continuationSeparator" w:id="0">
    <w:p w14:paraId="54D150B1" w14:textId="77777777" w:rsidR="001315C1" w:rsidRPr="00B46A24" w:rsidRDefault="001315C1" w:rsidP="00A96B21">
      <w:r w:rsidRPr="00B46A24">
        <w:continuationSeparator/>
      </w:r>
    </w:p>
  </w:endnote>
  <w:endnote w:type="continuationNotice" w:id="1">
    <w:p w14:paraId="22721675" w14:textId="77777777" w:rsidR="001315C1" w:rsidRPr="00B46A24" w:rsidRDefault="001315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20B0604020202020204"/>
    <w:charset w:val="00"/>
    <w:family w:val="swiss"/>
    <w:notTrueType/>
    <w:pitch w:val="default"/>
    <w:sig w:usb0="00000003" w:usb1="00000000" w:usb2="00000000" w:usb3="00000000" w:csb0="00000001" w:csb1="00000000"/>
  </w:font>
  <w:font w:name="Courier">
    <w:panose1 w:val="020703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notTrueType/>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1211692"/>
      <w:docPartObj>
        <w:docPartGallery w:val="Page Numbers (Bottom of Page)"/>
        <w:docPartUnique/>
      </w:docPartObj>
    </w:sdtPr>
    <w:sdtContent>
      <w:sdt>
        <w:sdtPr>
          <w:id w:val="-1670709970"/>
          <w:docPartObj>
            <w:docPartGallery w:val="Page Numbers (Top of Page)"/>
            <w:docPartUnique/>
          </w:docPartObj>
        </w:sdtPr>
        <w:sdtContent>
          <w:p w14:paraId="326BFEC8" w14:textId="77777777" w:rsidR="004B2D5F" w:rsidRPr="00B46A24" w:rsidRDefault="00F816EA">
            <w:pPr>
              <w:pStyle w:val="Footer"/>
            </w:pPr>
            <w:r w:rsidRPr="00B46A24">
              <w:rPr>
                <w:szCs w:val="20"/>
              </w:rPr>
              <w:fldChar w:fldCharType="begin"/>
            </w:r>
            <w:r w:rsidR="004B2D5F" w:rsidRPr="00B46A24">
              <w:rPr>
                <w:szCs w:val="20"/>
              </w:rPr>
              <w:instrText xml:space="preserve"> PAGE </w:instrText>
            </w:r>
            <w:r w:rsidRPr="00B46A24">
              <w:rPr>
                <w:szCs w:val="20"/>
              </w:rPr>
              <w:fldChar w:fldCharType="separate"/>
            </w:r>
            <w:r w:rsidR="00861E02">
              <w:rPr>
                <w:noProof/>
                <w:szCs w:val="20"/>
              </w:rPr>
              <w:t>2</w:t>
            </w:r>
            <w:r w:rsidRPr="00B46A24">
              <w:rPr>
                <w:szCs w:val="20"/>
              </w:rPr>
              <w:fldChar w:fldCharType="end"/>
            </w:r>
            <w:r w:rsidR="004B2D5F" w:rsidRPr="00B46A24">
              <w:rPr>
                <w:szCs w:val="20"/>
              </w:rPr>
              <w:t>/</w:t>
            </w:r>
            <w:r w:rsidRPr="00B46A24">
              <w:rPr>
                <w:szCs w:val="20"/>
              </w:rPr>
              <w:fldChar w:fldCharType="begin"/>
            </w:r>
            <w:r w:rsidR="004B2D5F" w:rsidRPr="00B46A24">
              <w:rPr>
                <w:szCs w:val="20"/>
              </w:rPr>
              <w:instrText xml:space="preserve"> NUMPAGES  </w:instrText>
            </w:r>
            <w:r w:rsidRPr="00B46A24">
              <w:rPr>
                <w:szCs w:val="20"/>
              </w:rPr>
              <w:fldChar w:fldCharType="separate"/>
            </w:r>
            <w:r w:rsidR="00861E02">
              <w:rPr>
                <w:noProof/>
                <w:szCs w:val="20"/>
              </w:rPr>
              <w:t>25</w:t>
            </w:r>
            <w:r w:rsidRPr="00B46A24">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7293113"/>
      <w:docPartObj>
        <w:docPartGallery w:val="Page Numbers (Bottom of Page)"/>
        <w:docPartUnique/>
      </w:docPartObj>
    </w:sdtPr>
    <w:sdtContent>
      <w:sdt>
        <w:sdtPr>
          <w:id w:val="1807274046"/>
          <w:docPartObj>
            <w:docPartGallery w:val="Page Numbers (Top of Page)"/>
            <w:docPartUnique/>
          </w:docPartObj>
        </w:sdtPr>
        <w:sdtContent>
          <w:p w14:paraId="260B4A41" w14:textId="77777777" w:rsidR="004B2D5F" w:rsidRPr="00B46A24" w:rsidRDefault="00F816EA" w:rsidP="002B559C">
            <w:pPr>
              <w:pStyle w:val="Footer"/>
              <w:jc w:val="right"/>
            </w:pPr>
            <w:r w:rsidRPr="00B46A24">
              <w:rPr>
                <w:szCs w:val="20"/>
              </w:rPr>
              <w:fldChar w:fldCharType="begin"/>
            </w:r>
            <w:r w:rsidR="004B2D5F" w:rsidRPr="00B46A24">
              <w:rPr>
                <w:szCs w:val="20"/>
              </w:rPr>
              <w:instrText xml:space="preserve"> PAGE </w:instrText>
            </w:r>
            <w:r w:rsidRPr="00B46A24">
              <w:rPr>
                <w:szCs w:val="20"/>
              </w:rPr>
              <w:fldChar w:fldCharType="separate"/>
            </w:r>
            <w:r w:rsidR="00861E02">
              <w:rPr>
                <w:noProof/>
                <w:szCs w:val="20"/>
              </w:rPr>
              <w:t>3</w:t>
            </w:r>
            <w:r w:rsidRPr="00B46A24">
              <w:rPr>
                <w:szCs w:val="20"/>
              </w:rPr>
              <w:fldChar w:fldCharType="end"/>
            </w:r>
            <w:r w:rsidR="004B2D5F" w:rsidRPr="00B46A24">
              <w:rPr>
                <w:szCs w:val="20"/>
              </w:rPr>
              <w:t>/</w:t>
            </w:r>
            <w:r w:rsidRPr="00B46A24">
              <w:rPr>
                <w:szCs w:val="20"/>
              </w:rPr>
              <w:fldChar w:fldCharType="begin"/>
            </w:r>
            <w:r w:rsidR="004B2D5F" w:rsidRPr="00B46A24">
              <w:rPr>
                <w:szCs w:val="20"/>
              </w:rPr>
              <w:instrText xml:space="preserve"> NUMPAGES  </w:instrText>
            </w:r>
            <w:r w:rsidRPr="00B46A24">
              <w:rPr>
                <w:szCs w:val="20"/>
              </w:rPr>
              <w:fldChar w:fldCharType="separate"/>
            </w:r>
            <w:r w:rsidR="00861E02">
              <w:rPr>
                <w:noProof/>
                <w:szCs w:val="20"/>
              </w:rPr>
              <w:t>25</w:t>
            </w:r>
            <w:r w:rsidRPr="00B46A24">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4E7FAC" w14:textId="77777777" w:rsidR="001315C1" w:rsidRPr="00B46A24" w:rsidRDefault="001315C1" w:rsidP="00A96B21">
      <w:r w:rsidRPr="00B46A24">
        <w:separator/>
      </w:r>
    </w:p>
  </w:footnote>
  <w:footnote w:type="continuationSeparator" w:id="0">
    <w:p w14:paraId="1BD3A088" w14:textId="77777777" w:rsidR="001315C1" w:rsidRPr="00B46A24" w:rsidRDefault="001315C1" w:rsidP="00A96B21">
      <w:r w:rsidRPr="00B46A24">
        <w:continuationSeparator/>
      </w:r>
    </w:p>
  </w:footnote>
  <w:footnote w:type="continuationNotice" w:id="1">
    <w:p w14:paraId="5542B5F9" w14:textId="77777777" w:rsidR="001315C1" w:rsidRPr="00B46A24" w:rsidRDefault="001315C1"/>
  </w:footnote>
  <w:footnote w:id="2">
    <w:p w14:paraId="4C9096D3" w14:textId="77777777" w:rsidR="00227223" w:rsidRPr="0026764C" w:rsidRDefault="00227223" w:rsidP="00227223">
      <w:pPr>
        <w:pStyle w:val="FootnoteText"/>
        <w:rPr>
          <w:szCs w:val="18"/>
        </w:rPr>
      </w:pPr>
      <w:r w:rsidRPr="0026764C">
        <w:rPr>
          <w:rStyle w:val="FootnoteReference"/>
          <w:szCs w:val="18"/>
        </w:rPr>
        <w:footnoteRef/>
      </w:r>
      <w:r w:rsidRPr="0026764C">
        <w:rPr>
          <w:szCs w:val="18"/>
        </w:rPr>
        <w:t xml:space="preserve"> Решение 15/4, приложение.</w:t>
      </w:r>
    </w:p>
  </w:footnote>
  <w:footnote w:id="3">
    <w:p w14:paraId="61F6F956" w14:textId="77777777" w:rsidR="00227223" w:rsidRPr="009A429E" w:rsidRDefault="00227223" w:rsidP="00227223">
      <w:pPr>
        <w:pStyle w:val="FootnoteText"/>
        <w:rPr>
          <w:szCs w:val="18"/>
        </w:rPr>
      </w:pPr>
      <w:r w:rsidRPr="0026764C">
        <w:rPr>
          <w:rStyle w:val="FootnoteReference"/>
          <w:szCs w:val="18"/>
        </w:rPr>
        <w:footnoteRef/>
      </w:r>
      <w:r w:rsidRPr="0026764C">
        <w:rPr>
          <w:szCs w:val="18"/>
        </w:rPr>
        <w:t xml:space="preserve"> </w:t>
      </w:r>
      <w:r>
        <w:rPr>
          <w:szCs w:val="18"/>
        </w:rPr>
        <w:t>Сборник договоров Организации Объединенных Наций</w:t>
      </w:r>
      <w:r>
        <w:rPr>
          <w:color w:val="000000"/>
        </w:rPr>
        <w:t>, том</w:t>
      </w:r>
      <w:r>
        <w:rPr>
          <w:i/>
          <w:color w:val="000000"/>
        </w:rPr>
        <w:t xml:space="preserve"> </w:t>
      </w:r>
      <w:r>
        <w:rPr>
          <w:color w:val="000000"/>
        </w:rPr>
        <w:t>1760, № 30619.</w:t>
      </w:r>
    </w:p>
  </w:footnote>
  <w:footnote w:id="4">
    <w:p w14:paraId="5AC84C88" w14:textId="77777777" w:rsidR="00227223" w:rsidRPr="006E56D2" w:rsidRDefault="00227223" w:rsidP="00227223">
      <w:pPr>
        <w:pStyle w:val="FootnoteText"/>
        <w:rPr>
          <w:szCs w:val="18"/>
        </w:rPr>
      </w:pPr>
      <w:r w:rsidRPr="00E358DA">
        <w:rPr>
          <w:rStyle w:val="FootnoteReference"/>
          <w:szCs w:val="18"/>
        </w:rPr>
        <w:footnoteRef/>
      </w:r>
      <w:r w:rsidRPr="006E56D2">
        <w:rPr>
          <w:szCs w:val="18"/>
        </w:rPr>
        <w:t xml:space="preserve"> </w:t>
      </w:r>
      <w:r w:rsidR="00A44830">
        <w:rPr>
          <w:szCs w:val="18"/>
        </w:rPr>
        <w:t>Всемирная</w:t>
      </w:r>
      <w:r w:rsidR="00A44830" w:rsidRPr="005963EB">
        <w:rPr>
          <w:szCs w:val="18"/>
        </w:rPr>
        <w:t xml:space="preserve"> </w:t>
      </w:r>
      <w:r w:rsidR="00A44830">
        <w:rPr>
          <w:szCs w:val="18"/>
        </w:rPr>
        <w:t>организация</w:t>
      </w:r>
      <w:r w:rsidR="00A44830" w:rsidRPr="005963EB">
        <w:rPr>
          <w:szCs w:val="18"/>
        </w:rPr>
        <w:t xml:space="preserve"> </w:t>
      </w:r>
      <w:r w:rsidR="00A44830">
        <w:rPr>
          <w:szCs w:val="18"/>
        </w:rPr>
        <w:t>здравоохранени</w:t>
      </w:r>
      <w:r w:rsidR="00A44830" w:rsidRPr="00A44830">
        <w:rPr>
          <w:szCs w:val="18"/>
        </w:rPr>
        <w:t>я</w:t>
      </w:r>
      <w:r w:rsidRPr="006E56D2">
        <w:rPr>
          <w:szCs w:val="18"/>
        </w:rPr>
        <w:t>, “</w:t>
      </w:r>
      <w:r w:rsidRPr="00A44830">
        <w:rPr>
          <w:szCs w:val="18"/>
          <w:lang w:val="en-GB"/>
        </w:rPr>
        <w:t>Manifesto</w:t>
      </w:r>
      <w:r w:rsidRPr="006E56D2">
        <w:rPr>
          <w:szCs w:val="18"/>
        </w:rPr>
        <w:t xml:space="preserve"> </w:t>
      </w:r>
      <w:r w:rsidRPr="00A44830">
        <w:rPr>
          <w:szCs w:val="18"/>
          <w:lang w:val="en-GB"/>
        </w:rPr>
        <w:t>for</w:t>
      </w:r>
      <w:r w:rsidRPr="006E56D2">
        <w:rPr>
          <w:szCs w:val="18"/>
        </w:rPr>
        <w:t xml:space="preserve"> </w:t>
      </w:r>
      <w:r w:rsidRPr="00A44830">
        <w:rPr>
          <w:szCs w:val="18"/>
          <w:lang w:val="en-GB"/>
        </w:rPr>
        <w:t>a</w:t>
      </w:r>
      <w:r w:rsidRPr="006E56D2">
        <w:rPr>
          <w:szCs w:val="18"/>
        </w:rPr>
        <w:t xml:space="preserve"> </w:t>
      </w:r>
      <w:r w:rsidRPr="00A44830">
        <w:rPr>
          <w:szCs w:val="18"/>
          <w:lang w:val="en-GB"/>
        </w:rPr>
        <w:t>healthy</w:t>
      </w:r>
      <w:r w:rsidRPr="006E56D2">
        <w:rPr>
          <w:szCs w:val="18"/>
        </w:rPr>
        <w:t xml:space="preserve"> </w:t>
      </w:r>
      <w:r w:rsidRPr="00A44830">
        <w:rPr>
          <w:szCs w:val="18"/>
          <w:lang w:val="en-GB"/>
        </w:rPr>
        <w:t>recovery</w:t>
      </w:r>
      <w:r w:rsidRPr="006E56D2">
        <w:rPr>
          <w:szCs w:val="18"/>
        </w:rPr>
        <w:t xml:space="preserve"> </w:t>
      </w:r>
      <w:r w:rsidRPr="00A44830">
        <w:rPr>
          <w:szCs w:val="18"/>
          <w:lang w:val="en-GB"/>
        </w:rPr>
        <w:t>from</w:t>
      </w:r>
      <w:r w:rsidRPr="006E56D2">
        <w:rPr>
          <w:szCs w:val="18"/>
        </w:rPr>
        <w:t xml:space="preserve"> </w:t>
      </w:r>
      <w:r w:rsidRPr="00A44830">
        <w:rPr>
          <w:szCs w:val="18"/>
          <w:lang w:val="en-GB"/>
        </w:rPr>
        <w:t>COVID</w:t>
      </w:r>
      <w:r w:rsidRPr="006E56D2">
        <w:rPr>
          <w:szCs w:val="18"/>
        </w:rPr>
        <w:t xml:space="preserve">-19: </w:t>
      </w:r>
      <w:r w:rsidRPr="00A44830">
        <w:rPr>
          <w:szCs w:val="18"/>
          <w:lang w:val="en-GB"/>
        </w:rPr>
        <w:t>prescriptions</w:t>
      </w:r>
      <w:r w:rsidRPr="006E56D2">
        <w:rPr>
          <w:szCs w:val="18"/>
        </w:rPr>
        <w:t xml:space="preserve"> </w:t>
      </w:r>
      <w:r w:rsidRPr="00A44830">
        <w:rPr>
          <w:szCs w:val="18"/>
          <w:lang w:val="en-GB"/>
        </w:rPr>
        <w:t>and</w:t>
      </w:r>
      <w:r w:rsidRPr="006E56D2">
        <w:rPr>
          <w:szCs w:val="18"/>
        </w:rPr>
        <w:t xml:space="preserve"> </w:t>
      </w:r>
      <w:proofErr w:type="spellStart"/>
      <w:r w:rsidRPr="00A44830">
        <w:rPr>
          <w:szCs w:val="18"/>
          <w:lang w:val="en-GB"/>
        </w:rPr>
        <w:t>actionables</w:t>
      </w:r>
      <w:proofErr w:type="spellEnd"/>
      <w:r w:rsidRPr="006E56D2">
        <w:rPr>
          <w:szCs w:val="18"/>
        </w:rPr>
        <w:t xml:space="preserve"> </w:t>
      </w:r>
      <w:r w:rsidRPr="00A44830">
        <w:rPr>
          <w:szCs w:val="18"/>
          <w:lang w:val="en-GB"/>
        </w:rPr>
        <w:t>for</w:t>
      </w:r>
      <w:r w:rsidRPr="006E56D2">
        <w:rPr>
          <w:szCs w:val="18"/>
        </w:rPr>
        <w:t xml:space="preserve"> </w:t>
      </w:r>
      <w:r w:rsidRPr="00A44830">
        <w:rPr>
          <w:szCs w:val="18"/>
          <w:lang w:val="en-GB"/>
        </w:rPr>
        <w:t>a</w:t>
      </w:r>
      <w:r w:rsidRPr="006E56D2">
        <w:rPr>
          <w:szCs w:val="18"/>
        </w:rPr>
        <w:t xml:space="preserve"> </w:t>
      </w:r>
      <w:r w:rsidRPr="00A44830">
        <w:rPr>
          <w:szCs w:val="18"/>
          <w:lang w:val="en-GB"/>
        </w:rPr>
        <w:t>healthy</w:t>
      </w:r>
      <w:r w:rsidRPr="006E56D2">
        <w:rPr>
          <w:szCs w:val="18"/>
        </w:rPr>
        <w:t xml:space="preserve"> </w:t>
      </w:r>
      <w:r w:rsidRPr="00A44830">
        <w:rPr>
          <w:szCs w:val="18"/>
          <w:lang w:val="en-GB"/>
        </w:rPr>
        <w:t>and</w:t>
      </w:r>
      <w:r w:rsidRPr="006E56D2">
        <w:rPr>
          <w:szCs w:val="18"/>
        </w:rPr>
        <w:t xml:space="preserve"> </w:t>
      </w:r>
      <w:r w:rsidRPr="00A44830">
        <w:rPr>
          <w:szCs w:val="18"/>
          <w:lang w:val="en-GB"/>
        </w:rPr>
        <w:t>green</w:t>
      </w:r>
      <w:r w:rsidRPr="006E56D2">
        <w:rPr>
          <w:szCs w:val="18"/>
        </w:rPr>
        <w:t xml:space="preserve"> </w:t>
      </w:r>
      <w:r w:rsidRPr="00A44830">
        <w:rPr>
          <w:szCs w:val="18"/>
          <w:lang w:val="en-GB"/>
        </w:rPr>
        <w:t>recovery</w:t>
      </w:r>
      <w:r w:rsidRPr="006E56D2">
        <w:rPr>
          <w:szCs w:val="18"/>
        </w:rPr>
        <w:t xml:space="preserve">”, </w:t>
      </w:r>
      <w:r w:rsidR="00A44830" w:rsidRPr="00A44830">
        <w:rPr>
          <w:szCs w:val="18"/>
        </w:rPr>
        <w:t>(Программ</w:t>
      </w:r>
      <w:r w:rsidR="00A44830">
        <w:rPr>
          <w:szCs w:val="18"/>
        </w:rPr>
        <w:t>ное</w:t>
      </w:r>
      <w:r w:rsidR="00A44830" w:rsidRPr="005963EB">
        <w:rPr>
          <w:szCs w:val="18"/>
        </w:rPr>
        <w:t xml:space="preserve"> </w:t>
      </w:r>
      <w:r w:rsidR="00A44830">
        <w:rPr>
          <w:szCs w:val="18"/>
        </w:rPr>
        <w:t>заявление</w:t>
      </w:r>
      <w:r w:rsidR="00A44830" w:rsidRPr="005963EB">
        <w:rPr>
          <w:szCs w:val="18"/>
        </w:rPr>
        <w:t xml:space="preserve"> </w:t>
      </w:r>
      <w:r w:rsidR="00A44830">
        <w:rPr>
          <w:szCs w:val="18"/>
        </w:rPr>
        <w:t>ВОЗ</w:t>
      </w:r>
      <w:r w:rsidR="00A44830" w:rsidRPr="005963EB">
        <w:rPr>
          <w:szCs w:val="18"/>
        </w:rPr>
        <w:t xml:space="preserve"> </w:t>
      </w:r>
      <w:r w:rsidR="00A44830">
        <w:rPr>
          <w:szCs w:val="18"/>
        </w:rPr>
        <w:t>о</w:t>
      </w:r>
      <w:r w:rsidR="00A44830" w:rsidRPr="005963EB">
        <w:rPr>
          <w:szCs w:val="18"/>
        </w:rPr>
        <w:t xml:space="preserve"> </w:t>
      </w:r>
      <w:r w:rsidR="00A44830">
        <w:rPr>
          <w:szCs w:val="18"/>
        </w:rPr>
        <w:t>принципах</w:t>
      </w:r>
      <w:r w:rsidR="00A44830" w:rsidRPr="005963EB">
        <w:rPr>
          <w:szCs w:val="18"/>
        </w:rPr>
        <w:t xml:space="preserve"> </w:t>
      </w:r>
      <w:r w:rsidR="00A44830">
        <w:rPr>
          <w:szCs w:val="18"/>
        </w:rPr>
        <w:t xml:space="preserve">здорового восстановления после пандемии </w:t>
      </w:r>
      <w:r w:rsidR="00A44830" w:rsidRPr="005963EB">
        <w:rPr>
          <w:szCs w:val="18"/>
          <w:lang w:val="en-GB"/>
        </w:rPr>
        <w:t>COVID</w:t>
      </w:r>
      <w:r w:rsidR="00A44830" w:rsidRPr="005963EB">
        <w:rPr>
          <w:szCs w:val="18"/>
        </w:rPr>
        <w:t>-19: предписани</w:t>
      </w:r>
      <w:r w:rsidR="00A44830">
        <w:rPr>
          <w:szCs w:val="18"/>
        </w:rPr>
        <w:t>я</w:t>
      </w:r>
      <w:r w:rsidR="00A44830" w:rsidRPr="005963EB">
        <w:rPr>
          <w:szCs w:val="18"/>
        </w:rPr>
        <w:t xml:space="preserve"> и сопутствующи</w:t>
      </w:r>
      <w:r w:rsidR="00A44830">
        <w:rPr>
          <w:szCs w:val="18"/>
        </w:rPr>
        <w:t>е</w:t>
      </w:r>
      <w:r w:rsidR="00A44830" w:rsidRPr="005963EB">
        <w:rPr>
          <w:szCs w:val="18"/>
        </w:rPr>
        <w:t xml:space="preserve"> действи</w:t>
      </w:r>
      <w:r w:rsidR="00A44830">
        <w:rPr>
          <w:szCs w:val="18"/>
        </w:rPr>
        <w:t>я</w:t>
      </w:r>
      <w:r w:rsidR="00A44830" w:rsidRPr="005963EB">
        <w:rPr>
          <w:szCs w:val="18"/>
        </w:rPr>
        <w:t xml:space="preserve"> для экологичного и здорового восстановления</w:t>
      </w:r>
      <w:r w:rsidR="00A44830">
        <w:rPr>
          <w:szCs w:val="18"/>
        </w:rPr>
        <w:t xml:space="preserve">), </w:t>
      </w:r>
      <w:r w:rsidR="00A44830" w:rsidRPr="005963EB">
        <w:rPr>
          <w:szCs w:val="18"/>
        </w:rPr>
        <w:t>2020</w:t>
      </w:r>
      <w:r w:rsidR="00A44830">
        <w:rPr>
          <w:szCs w:val="18"/>
        </w:rPr>
        <w:t xml:space="preserve"> г</w:t>
      </w:r>
      <w:r w:rsidR="00A44830" w:rsidRPr="005963EB">
        <w:rPr>
          <w:szCs w:val="18"/>
        </w:rPr>
        <w:t>.</w:t>
      </w:r>
    </w:p>
  </w:footnote>
  <w:footnote w:id="5">
    <w:p w14:paraId="164D84CE" w14:textId="4B0E71AF" w:rsidR="005B5E33" w:rsidRPr="005B5E33" w:rsidRDefault="005B5E33" w:rsidP="005B5E33">
      <w:pPr>
        <w:pStyle w:val="FootnoteText"/>
      </w:pPr>
      <w:r>
        <w:rPr>
          <w:rStyle w:val="FootnoteReference"/>
        </w:rPr>
        <w:footnoteRef/>
      </w:r>
      <w:r w:rsidRPr="005B5E33">
        <w:t xml:space="preserve"> </w:t>
      </w:r>
      <w:r>
        <w:rPr>
          <w:szCs w:val="18"/>
        </w:rPr>
        <w:t>Сборник договоров Организации Объединенных Наций</w:t>
      </w:r>
      <w:r>
        <w:rPr>
          <w:color w:val="000000"/>
        </w:rPr>
        <w:t>, том</w:t>
      </w:r>
      <w:r>
        <w:rPr>
          <w:i/>
          <w:color w:val="000000"/>
        </w:rPr>
        <w:t xml:space="preserve"> </w:t>
      </w:r>
      <w:r>
        <w:rPr>
          <w:color w:val="000000"/>
        </w:rPr>
        <w:t>1771, №</w:t>
      </w:r>
      <w:r w:rsidRPr="005B5E33">
        <w:t xml:space="preserve"> 30822.</w:t>
      </w:r>
    </w:p>
  </w:footnote>
  <w:footnote w:id="6">
    <w:p w14:paraId="512CD3A6" w14:textId="642407AB" w:rsidR="00227223" w:rsidRPr="00C27AFA" w:rsidRDefault="00227223" w:rsidP="00227223">
      <w:pPr>
        <w:pStyle w:val="FootnoteText"/>
        <w:rPr>
          <w:szCs w:val="18"/>
        </w:rPr>
      </w:pPr>
      <w:r w:rsidRPr="00E358DA">
        <w:rPr>
          <w:rStyle w:val="FootnoteReference"/>
          <w:szCs w:val="18"/>
        </w:rPr>
        <w:footnoteRef/>
      </w:r>
      <w:r w:rsidRPr="00C27AFA">
        <w:rPr>
          <w:kern w:val="14"/>
          <w:szCs w:val="18"/>
        </w:rPr>
        <w:t xml:space="preserve"> </w:t>
      </w:r>
      <w:r w:rsidR="00C27AFA">
        <w:rPr>
          <w:kern w:val="14"/>
          <w:szCs w:val="18"/>
        </w:rPr>
        <w:t xml:space="preserve">Принято в рамках </w:t>
      </w:r>
      <w:r w:rsidR="00C27AFA" w:rsidRPr="003D6B8D">
        <w:rPr>
          <w:rFonts w:eastAsia="Times New Roman"/>
        </w:rPr>
        <w:t>Рамочн</w:t>
      </w:r>
      <w:r w:rsidR="00C27AFA">
        <w:rPr>
          <w:rFonts w:eastAsia="Times New Roman"/>
        </w:rPr>
        <w:t xml:space="preserve">ой </w:t>
      </w:r>
      <w:r w:rsidR="00C27AFA" w:rsidRPr="003D6B8D">
        <w:rPr>
          <w:rFonts w:eastAsia="Times New Roman"/>
        </w:rPr>
        <w:t>конвенци</w:t>
      </w:r>
      <w:r w:rsidR="00C27AFA">
        <w:rPr>
          <w:rFonts w:eastAsia="Times New Roman"/>
        </w:rPr>
        <w:t>и</w:t>
      </w:r>
      <w:r w:rsidR="00C27AFA" w:rsidRPr="003D6B8D">
        <w:rPr>
          <w:rFonts w:eastAsia="Times New Roman"/>
        </w:rPr>
        <w:t xml:space="preserve"> Организации Объединенных Наций об изменении климата</w:t>
      </w:r>
      <w:r w:rsidR="00C27AFA">
        <w:rPr>
          <w:rFonts w:eastAsia="Times New Roman"/>
        </w:rPr>
        <w:t xml:space="preserve"> (</w:t>
      </w:r>
      <w:r w:rsidR="00A12FF2">
        <w:rPr>
          <w:kern w:val="14"/>
          <w:szCs w:val="18"/>
        </w:rPr>
        <w:t>См</w:t>
      </w:r>
      <w:r w:rsidR="00A12FF2" w:rsidRPr="00C27AFA">
        <w:rPr>
          <w:kern w:val="14"/>
          <w:szCs w:val="18"/>
        </w:rPr>
        <w:t>.</w:t>
      </w:r>
      <w:r w:rsidRPr="00C27AFA">
        <w:rPr>
          <w:kern w:val="14"/>
          <w:szCs w:val="18"/>
        </w:rPr>
        <w:t xml:space="preserve"> </w:t>
      </w:r>
      <w:r w:rsidRPr="00A12FF2">
        <w:rPr>
          <w:kern w:val="14"/>
          <w:szCs w:val="18"/>
          <w:lang w:val="en-GB"/>
        </w:rPr>
        <w:t>FCCC</w:t>
      </w:r>
      <w:r w:rsidRPr="00C27AFA">
        <w:rPr>
          <w:kern w:val="14"/>
          <w:szCs w:val="18"/>
        </w:rPr>
        <w:t>/</w:t>
      </w:r>
      <w:r w:rsidRPr="00A12FF2">
        <w:rPr>
          <w:kern w:val="14"/>
          <w:szCs w:val="18"/>
          <w:lang w:val="en-GB"/>
        </w:rPr>
        <w:t>CP</w:t>
      </w:r>
      <w:r w:rsidRPr="00C27AFA">
        <w:rPr>
          <w:kern w:val="14"/>
          <w:szCs w:val="18"/>
        </w:rPr>
        <w:t>/2015/10/</w:t>
      </w:r>
      <w:r w:rsidRPr="00A12FF2">
        <w:rPr>
          <w:kern w:val="14"/>
          <w:szCs w:val="18"/>
          <w:lang w:val="en-GB"/>
        </w:rPr>
        <w:t>Add</w:t>
      </w:r>
      <w:r w:rsidRPr="00C27AFA">
        <w:rPr>
          <w:kern w:val="14"/>
          <w:szCs w:val="18"/>
        </w:rPr>
        <w:t xml:space="preserve">.1, </w:t>
      </w:r>
      <w:r w:rsidRPr="00E358DA">
        <w:rPr>
          <w:kern w:val="14"/>
          <w:szCs w:val="18"/>
        </w:rPr>
        <w:t>решение</w:t>
      </w:r>
      <w:r w:rsidRPr="00C27AFA">
        <w:rPr>
          <w:kern w:val="14"/>
          <w:szCs w:val="18"/>
        </w:rPr>
        <w:t xml:space="preserve"> 1/</w:t>
      </w:r>
      <w:r w:rsidRPr="00A12FF2">
        <w:rPr>
          <w:kern w:val="14"/>
          <w:szCs w:val="18"/>
          <w:lang w:val="en-GB"/>
        </w:rPr>
        <w:t>CP</w:t>
      </w:r>
      <w:r w:rsidRPr="00C27AFA">
        <w:rPr>
          <w:kern w:val="14"/>
          <w:szCs w:val="18"/>
        </w:rPr>
        <w:t>.21</w:t>
      </w:r>
      <w:r w:rsidR="00C27AFA">
        <w:rPr>
          <w:kern w:val="14"/>
          <w:szCs w:val="18"/>
        </w:rPr>
        <w:t>, приложение).</w:t>
      </w:r>
    </w:p>
  </w:footnote>
  <w:footnote w:id="7">
    <w:p w14:paraId="3FC063C4" w14:textId="281036BC" w:rsidR="00227223" w:rsidRPr="00227223" w:rsidRDefault="00227223" w:rsidP="00227223">
      <w:pPr>
        <w:pStyle w:val="FootnoteText"/>
        <w:rPr>
          <w:rFonts w:asciiTheme="majorBidi" w:hAnsiTheme="majorBidi" w:cstheme="majorBidi"/>
          <w:szCs w:val="18"/>
        </w:rPr>
      </w:pPr>
      <w:r w:rsidRPr="00603392">
        <w:rPr>
          <w:rStyle w:val="FootnoteReference"/>
          <w:rFonts w:asciiTheme="majorBidi" w:hAnsiTheme="majorBidi" w:cstheme="majorBidi"/>
          <w:szCs w:val="18"/>
        </w:rPr>
        <w:footnoteRef/>
      </w:r>
      <w:r w:rsidRPr="00227223">
        <w:rPr>
          <w:rFonts w:asciiTheme="majorBidi" w:hAnsiTheme="majorBidi" w:cstheme="majorBidi"/>
          <w:szCs w:val="18"/>
        </w:rPr>
        <w:t xml:space="preserve"> </w:t>
      </w:r>
      <w:r w:rsidR="00A12FF2">
        <w:rPr>
          <w:rFonts w:asciiTheme="majorBidi" w:hAnsiTheme="majorBidi" w:cstheme="majorBidi"/>
          <w:szCs w:val="18"/>
        </w:rPr>
        <w:t xml:space="preserve">См. </w:t>
      </w:r>
      <w:hyperlink r:id="rId1" w:history="1">
        <w:r w:rsidRPr="00C26FBE">
          <w:rPr>
            <w:rStyle w:val="Hyperlink"/>
            <w:kern w:val="14"/>
            <w:szCs w:val="18"/>
          </w:rPr>
          <w:t>E/C.19/2023/5</w:t>
        </w:r>
      </w:hyperlink>
      <w:r w:rsidRPr="008F218C">
        <w:rPr>
          <w:kern w:val="14"/>
          <w:szCs w:val="18"/>
        </w:rPr>
        <w:t xml:space="preserve">, </w:t>
      </w:r>
      <w:r>
        <w:rPr>
          <w:kern w:val="14"/>
          <w:szCs w:val="18"/>
        </w:rPr>
        <w:t>пункт</w:t>
      </w:r>
      <w:r w:rsidRPr="008F218C">
        <w:rPr>
          <w:kern w:val="14"/>
          <w:szCs w:val="18"/>
        </w:rPr>
        <w:t xml:space="preserve"> 24.</w:t>
      </w:r>
    </w:p>
  </w:footnote>
  <w:footnote w:id="8">
    <w:p w14:paraId="52C03596" w14:textId="77777777" w:rsidR="00E132BC" w:rsidRPr="002F5616" w:rsidRDefault="00E132BC" w:rsidP="00E132BC">
      <w:pPr>
        <w:pStyle w:val="FootnoteText"/>
      </w:pPr>
      <w:r w:rsidRPr="00863B55">
        <w:rPr>
          <w:rStyle w:val="FootnoteReference"/>
          <w:lang w:val="en-GB"/>
        </w:rPr>
        <w:footnoteRef/>
      </w:r>
      <w:r w:rsidRPr="002F5616">
        <w:t xml:space="preserve"> </w:t>
      </w:r>
      <w:r w:rsidR="002F5616">
        <w:t xml:space="preserve">Резолюция </w:t>
      </w:r>
      <w:r w:rsidRPr="00863B55">
        <w:rPr>
          <w:lang w:val="en-GB"/>
        </w:rPr>
        <w:t>V</w:t>
      </w:r>
      <w:r w:rsidRPr="002F5616">
        <w:t>/1</w:t>
      </w:r>
      <w:r w:rsidR="002F5616" w:rsidRPr="002F5616">
        <w:t xml:space="preserve"> Международн</w:t>
      </w:r>
      <w:r w:rsidR="002F5616">
        <w:t>ой</w:t>
      </w:r>
      <w:r w:rsidR="002F5616" w:rsidRPr="002F5616">
        <w:t xml:space="preserve"> конференци</w:t>
      </w:r>
      <w:r w:rsidR="002F5616">
        <w:t>и</w:t>
      </w:r>
      <w:r w:rsidR="002F5616" w:rsidRPr="002F5616">
        <w:t xml:space="preserve"> по регулированию химических веществ</w:t>
      </w:r>
      <w:r w:rsidRPr="002F5616">
        <w:t>.</w:t>
      </w:r>
    </w:p>
  </w:footnote>
  <w:footnote w:id="9">
    <w:p w14:paraId="32D49E19" w14:textId="77777777" w:rsidR="00227223" w:rsidRPr="006E56D2" w:rsidRDefault="00227223" w:rsidP="00227223">
      <w:pPr>
        <w:pStyle w:val="FootnoteText"/>
        <w:rPr>
          <w:szCs w:val="18"/>
        </w:rPr>
      </w:pPr>
      <w:r w:rsidRPr="00603392">
        <w:rPr>
          <w:rStyle w:val="FootnoteReference"/>
          <w:szCs w:val="18"/>
        </w:rPr>
        <w:footnoteRef/>
      </w:r>
      <w:r w:rsidRPr="006E56D2">
        <w:rPr>
          <w:szCs w:val="18"/>
        </w:rPr>
        <w:t xml:space="preserve"> </w:t>
      </w:r>
      <w:r>
        <w:rPr>
          <w:szCs w:val="18"/>
        </w:rPr>
        <w:t>Решение</w:t>
      </w:r>
      <w:r w:rsidRPr="006E56D2">
        <w:rPr>
          <w:szCs w:val="18"/>
        </w:rPr>
        <w:t xml:space="preserve"> 15/4, </w:t>
      </w:r>
      <w:r>
        <w:rPr>
          <w:szCs w:val="18"/>
        </w:rPr>
        <w:t>приложение</w:t>
      </w:r>
      <w:r w:rsidRPr="006E56D2">
        <w:rPr>
          <w:szCs w:val="18"/>
        </w:rPr>
        <w:t>.</w:t>
      </w:r>
    </w:p>
  </w:footnote>
  <w:footnote w:id="10">
    <w:p w14:paraId="21C2006C" w14:textId="3357D775" w:rsidR="00F23E9D" w:rsidRPr="002F5616" w:rsidRDefault="00F23E9D" w:rsidP="00F23E9D">
      <w:pPr>
        <w:pStyle w:val="FootnoteText"/>
      </w:pPr>
      <w:r w:rsidRPr="00A269B4">
        <w:rPr>
          <w:rStyle w:val="FootnoteReference"/>
          <w:lang w:val="en-GB"/>
        </w:rPr>
        <w:footnoteRef/>
      </w:r>
      <w:r w:rsidRPr="002F5616">
        <w:t xml:space="preserve"> </w:t>
      </w:r>
      <w:r w:rsidR="006809A1">
        <w:t>Добавления</w:t>
      </w:r>
      <w:r w:rsidRPr="002F5616">
        <w:t xml:space="preserve"> </w:t>
      </w:r>
      <w:r w:rsidRPr="00A269B4">
        <w:rPr>
          <w:lang w:val="en-GB"/>
        </w:rPr>
        <w:t>I</w:t>
      </w:r>
      <w:r w:rsidRPr="002F5616">
        <w:t xml:space="preserve"> </w:t>
      </w:r>
      <w:r w:rsidR="002F5616">
        <w:t>и</w:t>
      </w:r>
      <w:r w:rsidRPr="002F5616">
        <w:t xml:space="preserve"> </w:t>
      </w:r>
      <w:r w:rsidRPr="00A269B4">
        <w:rPr>
          <w:lang w:val="en-GB"/>
        </w:rPr>
        <w:t>II</w:t>
      </w:r>
      <w:r w:rsidRPr="002F5616">
        <w:t xml:space="preserve"> </w:t>
      </w:r>
      <w:r w:rsidR="002F5616">
        <w:t>к</w:t>
      </w:r>
      <w:r w:rsidR="002F5616" w:rsidRPr="002F5616">
        <w:t xml:space="preserve"> </w:t>
      </w:r>
      <w:r w:rsidR="006809A1">
        <w:t xml:space="preserve">приложениям </w:t>
      </w:r>
      <w:r w:rsidR="006809A1" w:rsidRPr="00A269B4">
        <w:rPr>
          <w:lang w:val="en-GB"/>
        </w:rPr>
        <w:t>I</w:t>
      </w:r>
      <w:r w:rsidR="006809A1" w:rsidRPr="002F5616">
        <w:t xml:space="preserve"> </w:t>
      </w:r>
      <w:r w:rsidR="006809A1">
        <w:t>и</w:t>
      </w:r>
      <w:r w:rsidR="006809A1" w:rsidRPr="002F5616">
        <w:t xml:space="preserve"> </w:t>
      </w:r>
      <w:r w:rsidR="006809A1" w:rsidRPr="00A269B4">
        <w:rPr>
          <w:lang w:val="en-GB"/>
        </w:rPr>
        <w:t>II</w:t>
      </w:r>
      <w:r w:rsidR="006809A1" w:rsidRPr="002F5616">
        <w:t xml:space="preserve"> </w:t>
      </w:r>
      <w:r w:rsidR="002F5616">
        <w:t>документ</w:t>
      </w:r>
      <w:r w:rsidR="00C27AFA">
        <w:t>а</w:t>
      </w:r>
      <w:r w:rsidRPr="002F5616">
        <w:t xml:space="preserve"> </w:t>
      </w:r>
      <w:r w:rsidRPr="00A269B4">
        <w:rPr>
          <w:lang w:val="en-GB"/>
        </w:rPr>
        <w:t>CBD</w:t>
      </w:r>
      <w:r w:rsidRPr="002F5616">
        <w:t>/</w:t>
      </w:r>
      <w:r w:rsidRPr="00A269B4">
        <w:rPr>
          <w:lang w:val="en-GB"/>
        </w:rPr>
        <w:t>SBSTTA</w:t>
      </w:r>
      <w:r w:rsidRPr="002F5616">
        <w:t xml:space="preserve">/26/8 </w:t>
      </w:r>
      <w:r w:rsidR="002F5616">
        <w:t>были подготовлены секретариатом и не обсуждались Сторонами</w:t>
      </w:r>
      <w:r w:rsidRPr="002F5616">
        <w:t>.</w:t>
      </w:r>
    </w:p>
  </w:footnote>
  <w:footnote w:id="11">
    <w:p w14:paraId="7C99DA43" w14:textId="77777777" w:rsidR="00227223" w:rsidRPr="002F36EB" w:rsidRDefault="00227223" w:rsidP="00227223">
      <w:pPr>
        <w:pStyle w:val="FootnoteText"/>
        <w:rPr>
          <w:szCs w:val="18"/>
        </w:rPr>
      </w:pPr>
      <w:r w:rsidRPr="002F36EB">
        <w:rPr>
          <w:rStyle w:val="FootnoteReference"/>
          <w:szCs w:val="18"/>
        </w:rPr>
        <w:footnoteRef/>
      </w:r>
      <w:r w:rsidRPr="002F36EB">
        <w:rPr>
          <w:szCs w:val="18"/>
        </w:rPr>
        <w:t xml:space="preserve"> </w:t>
      </w:r>
      <w:r w:rsidRPr="002D12A2">
        <w:rPr>
          <w:szCs w:val="18"/>
        </w:rPr>
        <w:t>Следует отметить,</w:t>
      </w:r>
      <w:r w:rsidRPr="002F36EB">
        <w:rPr>
          <w:szCs w:val="18"/>
        </w:rPr>
        <w:t xml:space="preserve"> что изменения в </w:t>
      </w:r>
      <w:r>
        <w:rPr>
          <w:szCs w:val="18"/>
        </w:rPr>
        <w:t>окончательной</w:t>
      </w:r>
      <w:r w:rsidRPr="002F36EB">
        <w:rPr>
          <w:szCs w:val="18"/>
        </w:rPr>
        <w:t xml:space="preserve"> версии текста, заключенного в квадратные скобки, могут повлечь за собой изменения в остальной части текста. </w:t>
      </w:r>
    </w:p>
  </w:footnote>
  <w:footnote w:id="12">
    <w:p w14:paraId="355734C0" w14:textId="77777777" w:rsidR="00227223" w:rsidRPr="00013C80" w:rsidRDefault="00227223" w:rsidP="00227223">
      <w:pPr>
        <w:pStyle w:val="FootnoteText"/>
        <w:rPr>
          <w:szCs w:val="18"/>
        </w:rPr>
      </w:pPr>
      <w:r w:rsidRPr="002F36EB">
        <w:rPr>
          <w:rStyle w:val="FootnoteReference"/>
          <w:rFonts w:asciiTheme="majorBidi" w:hAnsiTheme="majorBidi" w:cstheme="majorBidi"/>
          <w:szCs w:val="18"/>
        </w:rPr>
        <w:footnoteRef/>
      </w:r>
      <w:r w:rsidRPr="002F36EB">
        <w:rPr>
          <w:rFonts w:asciiTheme="majorBidi" w:hAnsiTheme="majorBidi"/>
          <w:szCs w:val="18"/>
        </w:rPr>
        <w:t xml:space="preserve"> См. CBD/SBSTTA/26/INF/3.</w:t>
      </w:r>
    </w:p>
  </w:footnote>
  <w:footnote w:id="13">
    <w:p w14:paraId="6D8F7FB1" w14:textId="77777777" w:rsidR="00227223" w:rsidRPr="009A429E" w:rsidRDefault="00227223" w:rsidP="00227223">
      <w:pPr>
        <w:pStyle w:val="FootnoteText"/>
        <w:rPr>
          <w:szCs w:val="18"/>
        </w:rPr>
      </w:pPr>
      <w:r w:rsidRPr="0026764C">
        <w:rPr>
          <w:rStyle w:val="FootnoteReference"/>
          <w:szCs w:val="18"/>
        </w:rPr>
        <w:footnoteRef/>
      </w:r>
      <w:r w:rsidRPr="0026764C">
        <w:rPr>
          <w:szCs w:val="18"/>
        </w:rPr>
        <w:t xml:space="preserve"> Решение 15/4, приложение.</w:t>
      </w:r>
    </w:p>
  </w:footnote>
  <w:footnote w:id="14">
    <w:p w14:paraId="35229041" w14:textId="77777777" w:rsidR="00227223" w:rsidRPr="00EF687B" w:rsidRDefault="00227223" w:rsidP="00227223">
      <w:pPr>
        <w:pStyle w:val="FootnoteText"/>
        <w:rPr>
          <w:szCs w:val="18"/>
        </w:rPr>
      </w:pPr>
      <w:r>
        <w:rPr>
          <w:rStyle w:val="FootnoteReference"/>
          <w:szCs w:val="18"/>
        </w:rPr>
        <w:footnoteRef/>
      </w:r>
      <w:r>
        <w:t xml:space="preserve"> Обеспечиваемый природой вклад на благо человека определяется Межправительственной научно-политической платформой по биоразнообразию и экосистемным услугам как вся совокупность вклада, как положительного, так и отрицательного, живой природы (т. е. разнообразных организмов и экосистем и связанных с ними экологических и эволюционных процессов) в качество жизни людей.</w:t>
      </w:r>
    </w:p>
  </w:footnote>
  <w:footnote w:id="15">
    <w:p w14:paraId="0A04D745" w14:textId="77777777" w:rsidR="00227223" w:rsidRPr="006E56D2" w:rsidRDefault="00227223" w:rsidP="00227223">
      <w:pPr>
        <w:pStyle w:val="FootnoteText"/>
        <w:rPr>
          <w:szCs w:val="18"/>
        </w:rPr>
      </w:pPr>
      <w:r w:rsidRPr="00603392">
        <w:rPr>
          <w:rStyle w:val="FootnoteReference"/>
          <w:szCs w:val="18"/>
        </w:rPr>
        <w:footnoteRef/>
      </w:r>
      <w:r w:rsidRPr="00227223">
        <w:rPr>
          <w:szCs w:val="18"/>
          <w:lang w:val="en-GB"/>
        </w:rPr>
        <w:t xml:space="preserve"> Hans-Otto </w:t>
      </w:r>
      <w:proofErr w:type="spellStart"/>
      <w:r w:rsidRPr="00227223">
        <w:rPr>
          <w:szCs w:val="18"/>
          <w:lang w:val="en-GB"/>
        </w:rPr>
        <w:t>Pörtner</w:t>
      </w:r>
      <w:proofErr w:type="spellEnd"/>
      <w:r w:rsidRPr="00227223">
        <w:rPr>
          <w:szCs w:val="18"/>
          <w:lang w:val="en-GB"/>
        </w:rPr>
        <w:t xml:space="preserve"> and others, eds., </w:t>
      </w:r>
      <w:r w:rsidRPr="00A44830">
        <w:rPr>
          <w:i/>
          <w:iCs/>
          <w:szCs w:val="18"/>
          <w:lang w:val="en-GB"/>
        </w:rPr>
        <w:t>Climate Change 2022:</w:t>
      </w:r>
      <w:r w:rsidRPr="00A44830">
        <w:rPr>
          <w:szCs w:val="18"/>
          <w:lang w:val="en-GB"/>
        </w:rPr>
        <w:t xml:space="preserve"> </w:t>
      </w:r>
      <w:r w:rsidRPr="00A44830">
        <w:rPr>
          <w:i/>
          <w:iCs/>
          <w:szCs w:val="18"/>
          <w:lang w:val="en-GB"/>
        </w:rPr>
        <w:t>Impacts, Adaptation and Vulnerability: Contribution of Working Group II to the Sixth Assessment Report of the Intergovernmental Panel on Climate Change</w:t>
      </w:r>
      <w:r w:rsidRPr="00A44830">
        <w:rPr>
          <w:szCs w:val="18"/>
          <w:lang w:val="en-GB"/>
        </w:rPr>
        <w:t xml:space="preserve"> </w:t>
      </w:r>
      <w:r w:rsidR="00A44830" w:rsidRPr="00A44830">
        <w:rPr>
          <w:szCs w:val="18"/>
          <w:lang w:val="en-GB"/>
        </w:rPr>
        <w:t>«</w:t>
      </w:r>
      <w:r w:rsidR="00A44830" w:rsidRPr="00A44830">
        <w:rPr>
          <w:szCs w:val="18"/>
        </w:rPr>
        <w:t>Изменение</w:t>
      </w:r>
      <w:r w:rsidR="00A44830" w:rsidRPr="00A44830">
        <w:rPr>
          <w:szCs w:val="18"/>
          <w:lang w:val="en-GB"/>
        </w:rPr>
        <w:t xml:space="preserve"> </w:t>
      </w:r>
      <w:r w:rsidR="00A44830" w:rsidRPr="00A44830">
        <w:rPr>
          <w:szCs w:val="18"/>
        </w:rPr>
        <w:t>климата</w:t>
      </w:r>
      <w:r w:rsidR="00A44830" w:rsidRPr="00A44830">
        <w:rPr>
          <w:szCs w:val="18"/>
          <w:lang w:val="en-GB"/>
        </w:rPr>
        <w:t xml:space="preserve"> 2022: </w:t>
      </w:r>
      <w:r w:rsidR="00A44830" w:rsidRPr="00A44830">
        <w:rPr>
          <w:szCs w:val="18"/>
        </w:rPr>
        <w:t>воздействие</w:t>
      </w:r>
      <w:r w:rsidR="00A44830" w:rsidRPr="00A44830">
        <w:rPr>
          <w:szCs w:val="18"/>
          <w:lang w:val="en-GB"/>
        </w:rPr>
        <w:t xml:space="preserve">, </w:t>
      </w:r>
      <w:r w:rsidR="00A44830" w:rsidRPr="00A44830">
        <w:rPr>
          <w:szCs w:val="18"/>
        </w:rPr>
        <w:t>адаптация</w:t>
      </w:r>
      <w:r w:rsidR="00A44830" w:rsidRPr="00A44830">
        <w:rPr>
          <w:szCs w:val="18"/>
          <w:lang w:val="en-GB"/>
        </w:rPr>
        <w:t xml:space="preserve"> </w:t>
      </w:r>
      <w:r w:rsidR="00A44830" w:rsidRPr="00A44830">
        <w:rPr>
          <w:szCs w:val="18"/>
        </w:rPr>
        <w:t>и</w:t>
      </w:r>
      <w:r w:rsidR="00A44830" w:rsidRPr="00A44830">
        <w:rPr>
          <w:szCs w:val="18"/>
          <w:lang w:val="en-GB"/>
        </w:rPr>
        <w:t xml:space="preserve"> </w:t>
      </w:r>
      <w:r w:rsidR="00A44830" w:rsidRPr="00A44830">
        <w:rPr>
          <w:szCs w:val="18"/>
        </w:rPr>
        <w:t>уязвимость</w:t>
      </w:r>
      <w:r w:rsidR="00A44830" w:rsidRPr="00A44830">
        <w:rPr>
          <w:szCs w:val="18"/>
          <w:lang w:val="en-GB"/>
        </w:rPr>
        <w:t xml:space="preserve">. </w:t>
      </w:r>
      <w:r w:rsidR="00A44830" w:rsidRPr="00A44830">
        <w:rPr>
          <w:szCs w:val="18"/>
        </w:rPr>
        <w:t>Вклад</w:t>
      </w:r>
      <w:r w:rsidR="00A44830" w:rsidRPr="005963EB">
        <w:rPr>
          <w:szCs w:val="18"/>
        </w:rPr>
        <w:t xml:space="preserve"> Рабочей группы </w:t>
      </w:r>
      <w:r w:rsidR="00A44830" w:rsidRPr="005963EB">
        <w:rPr>
          <w:szCs w:val="18"/>
          <w:lang w:val="en-GB"/>
        </w:rPr>
        <w:t>II</w:t>
      </w:r>
      <w:r w:rsidR="00A44830" w:rsidRPr="005963EB">
        <w:rPr>
          <w:szCs w:val="18"/>
        </w:rPr>
        <w:t xml:space="preserve"> в Шестой доклад об оценке Межправительственной группы экспертов по изменению климата», Женева, Межправительственная группа экспертов по изменению климата, 2022</w:t>
      </w:r>
      <w:r w:rsidR="00A44830" w:rsidRPr="00743014">
        <w:rPr>
          <w:szCs w:val="18"/>
        </w:rPr>
        <w:t xml:space="preserve"> </w:t>
      </w:r>
      <w:r w:rsidR="00A44830">
        <w:rPr>
          <w:szCs w:val="18"/>
        </w:rPr>
        <w:t>г.</w:t>
      </w:r>
      <w:r w:rsidR="00A44830" w:rsidRPr="005963EB">
        <w:rPr>
          <w:szCs w:val="18"/>
        </w:rPr>
        <w:t>).</w:t>
      </w:r>
    </w:p>
  </w:footnote>
  <w:footnote w:id="16">
    <w:p w14:paraId="76C33ABE" w14:textId="77777777" w:rsidR="00227223" w:rsidRPr="00C0431A" w:rsidRDefault="00227223" w:rsidP="00227223">
      <w:pPr>
        <w:pStyle w:val="FootnoteText"/>
      </w:pPr>
      <w:r w:rsidRPr="00EF687B">
        <w:rPr>
          <w:rStyle w:val="FootnoteReference"/>
          <w:szCs w:val="18"/>
        </w:rPr>
        <w:footnoteRef/>
      </w:r>
      <w:r w:rsidRPr="00C0431A">
        <w:t xml:space="preserve"> </w:t>
      </w:r>
      <w:r w:rsidRPr="008D5773">
        <w:t>E</w:t>
      </w:r>
      <w:r w:rsidRPr="00C0431A">
        <w:t>/</w:t>
      </w:r>
      <w:r w:rsidRPr="008D5773">
        <w:t>C</w:t>
      </w:r>
      <w:r w:rsidRPr="00C0431A">
        <w:t>.19/2023/5.</w:t>
      </w:r>
    </w:p>
  </w:footnote>
  <w:footnote w:id="17">
    <w:p w14:paraId="3AB19292" w14:textId="77777777" w:rsidR="00227223" w:rsidRPr="002610D0" w:rsidRDefault="00227223" w:rsidP="00227223">
      <w:pPr>
        <w:pStyle w:val="FootnoteText"/>
        <w:rPr>
          <w:szCs w:val="18"/>
        </w:rPr>
      </w:pPr>
      <w:r>
        <w:rPr>
          <w:rStyle w:val="FootnoteReference"/>
          <w:rFonts w:asciiTheme="majorBidi" w:hAnsiTheme="majorBidi" w:cstheme="majorBidi"/>
          <w:szCs w:val="18"/>
        </w:rPr>
        <w:footnoteRef/>
      </w:r>
      <w:r>
        <w:rPr>
          <w:rFonts w:asciiTheme="majorBidi" w:hAnsiTheme="majorBidi"/>
        </w:rPr>
        <w:t xml:space="preserve"> Экологические детерминанты здоровья представляют собой глобальные, региональные, национальные и местные экологические факторы, влияющие на здоровье человека. Они включают физические, химические и биологические факторы, внешние по </w:t>
      </w:r>
      <w:r w:rsidRPr="002610D0">
        <w:rPr>
          <w:rFonts w:asciiTheme="majorBidi" w:hAnsiTheme="majorBidi"/>
          <w:szCs w:val="18"/>
        </w:rPr>
        <w:t xml:space="preserve">отношению к человеку. Дополнительная информация об экологических детерминантах здоровья представлена на веб-сайте </w:t>
      </w:r>
      <w:r w:rsidRPr="002610D0">
        <w:rPr>
          <w:szCs w:val="18"/>
        </w:rPr>
        <w:t xml:space="preserve">Панамериканской организации здравоохранения по адресу </w:t>
      </w:r>
      <w:hyperlink r:id="rId2" w:history="1">
        <w:r w:rsidR="00E82362" w:rsidRPr="00166E04">
          <w:rPr>
            <w:rStyle w:val="Hyperlink"/>
            <w:szCs w:val="18"/>
          </w:rPr>
          <w:t>www.paho.org/en</w:t>
        </w:r>
      </w:hyperlink>
      <w:r>
        <w:rPr>
          <w:szCs w:val="18"/>
        </w:rPr>
        <w:t>.</w:t>
      </w:r>
      <w:r w:rsidRPr="002610D0">
        <w:rPr>
          <w:rStyle w:val="Hyperlink"/>
          <w:rFonts w:asciiTheme="majorBidi" w:hAnsiTheme="majorBidi"/>
          <w:szCs w:val="18"/>
        </w:rPr>
        <w:t xml:space="preserve"> </w:t>
      </w:r>
    </w:p>
  </w:footnote>
  <w:footnote w:id="18">
    <w:p w14:paraId="4950B525" w14:textId="77777777" w:rsidR="00227223" w:rsidRPr="009673AD" w:rsidRDefault="00227223" w:rsidP="00227223">
      <w:pPr>
        <w:pStyle w:val="FootnoteText"/>
      </w:pPr>
      <w:r w:rsidRPr="002610D0">
        <w:rPr>
          <w:rStyle w:val="FootnoteReference"/>
          <w:color w:val="000000" w:themeColor="text1"/>
          <w:szCs w:val="18"/>
        </w:rPr>
        <w:footnoteRef/>
      </w:r>
      <w:r w:rsidRPr="009673AD">
        <w:rPr>
          <w:szCs w:val="18"/>
        </w:rPr>
        <w:t xml:space="preserve"> </w:t>
      </w:r>
      <w:r>
        <w:rPr>
          <w:szCs w:val="18"/>
        </w:rPr>
        <w:t>См. р</w:t>
      </w:r>
      <w:r w:rsidRPr="002610D0">
        <w:rPr>
          <w:szCs w:val="18"/>
        </w:rPr>
        <w:t>езолюци</w:t>
      </w:r>
      <w:r>
        <w:rPr>
          <w:szCs w:val="18"/>
        </w:rPr>
        <w:t>ю</w:t>
      </w:r>
      <w:r w:rsidRPr="009673AD">
        <w:rPr>
          <w:szCs w:val="18"/>
        </w:rPr>
        <w:t xml:space="preserve"> 76/300 </w:t>
      </w:r>
      <w:r w:rsidRPr="002610D0">
        <w:rPr>
          <w:szCs w:val="18"/>
        </w:rPr>
        <w:t>Генеральной</w:t>
      </w:r>
      <w:r w:rsidRPr="009673AD">
        <w:rPr>
          <w:szCs w:val="18"/>
        </w:rPr>
        <w:t xml:space="preserve"> </w:t>
      </w:r>
      <w:r w:rsidRPr="002610D0">
        <w:rPr>
          <w:szCs w:val="18"/>
        </w:rPr>
        <w:t>Ассамблеи</w:t>
      </w:r>
      <w:r w:rsidRPr="009673AD">
        <w:rPr>
          <w:szCs w:val="18"/>
        </w:rPr>
        <w:t>.</w:t>
      </w:r>
    </w:p>
  </w:footnote>
  <w:footnote w:id="19">
    <w:p w14:paraId="38421892" w14:textId="77777777" w:rsidR="00227223" w:rsidRPr="00646F1F" w:rsidRDefault="00227223" w:rsidP="00227223">
      <w:pPr>
        <w:pStyle w:val="FootnoteText"/>
        <w:tabs>
          <w:tab w:val="left" w:pos="142"/>
          <w:tab w:val="left" w:pos="284"/>
        </w:tabs>
        <w:rPr>
          <w:szCs w:val="18"/>
        </w:rPr>
      </w:pPr>
      <w:r w:rsidRPr="00646F1F">
        <w:rPr>
          <w:rStyle w:val="FootnoteReference"/>
          <w:szCs w:val="18"/>
        </w:rPr>
        <w:footnoteRef/>
      </w:r>
      <w:r w:rsidRPr="00646F1F">
        <w:rPr>
          <w:szCs w:val="18"/>
        </w:rPr>
        <w:t xml:space="preserve"> CBD/SBSTTA/26/INF/3, приложение I.</w:t>
      </w:r>
    </w:p>
  </w:footnote>
  <w:footnote w:id="20">
    <w:p w14:paraId="5AB5617E" w14:textId="77777777" w:rsidR="00227223" w:rsidRPr="00646F1F" w:rsidRDefault="00227223" w:rsidP="00227223">
      <w:pPr>
        <w:pStyle w:val="FootnoteText"/>
        <w:tabs>
          <w:tab w:val="left" w:pos="142"/>
          <w:tab w:val="left" w:pos="284"/>
        </w:tabs>
        <w:rPr>
          <w:szCs w:val="18"/>
        </w:rPr>
      </w:pPr>
      <w:r w:rsidRPr="00646F1F">
        <w:rPr>
          <w:rStyle w:val="FootnoteReference"/>
          <w:szCs w:val="18"/>
        </w:rPr>
        <w:footnoteRef/>
      </w:r>
      <w:r w:rsidRPr="00646F1F">
        <w:rPr>
          <w:szCs w:val="18"/>
        </w:rPr>
        <w:t xml:space="preserve"> Экологическая составляющая бремени болезней определяет количество заболеваний, вызванных экологическими рисками (см. </w:t>
      </w:r>
      <w:hyperlink r:id="rId3" w:history="1">
        <w:r w:rsidR="00E82362" w:rsidRPr="00166E04">
          <w:rPr>
            <w:rStyle w:val="Hyperlink"/>
            <w:szCs w:val="18"/>
          </w:rPr>
          <w:t>www.who.int/activities/environmental-health-impacts</w:t>
        </w:r>
      </w:hyperlink>
      <w:r w:rsidRPr="00646F1F">
        <w:rPr>
          <w:szCs w:val="18"/>
        </w:rPr>
        <w:t>).</w:t>
      </w:r>
    </w:p>
  </w:footnote>
  <w:footnote w:id="21">
    <w:p w14:paraId="7B6A1169" w14:textId="77777777" w:rsidR="00227223" w:rsidRPr="00646F1F" w:rsidRDefault="00227223" w:rsidP="00227223">
      <w:pPr>
        <w:pStyle w:val="FootnoteText"/>
        <w:tabs>
          <w:tab w:val="left" w:pos="142"/>
          <w:tab w:val="left" w:pos="284"/>
        </w:tabs>
        <w:rPr>
          <w:szCs w:val="18"/>
        </w:rPr>
      </w:pPr>
      <w:r w:rsidRPr="00646F1F">
        <w:rPr>
          <w:rStyle w:val="FootnoteReference"/>
          <w:szCs w:val="18"/>
        </w:rPr>
        <w:footnoteRef/>
      </w:r>
      <w:r w:rsidRPr="00646F1F">
        <w:rPr>
          <w:szCs w:val="18"/>
        </w:rPr>
        <w:t xml:space="preserve"> См. также решение 15/22.</w:t>
      </w:r>
    </w:p>
  </w:footnote>
  <w:footnote w:id="22">
    <w:p w14:paraId="2F2AE5E7" w14:textId="77777777" w:rsidR="00227223" w:rsidRPr="00E477E8" w:rsidRDefault="00227223" w:rsidP="00227223">
      <w:pPr>
        <w:pStyle w:val="FootnoteText"/>
        <w:tabs>
          <w:tab w:val="left" w:pos="142"/>
        </w:tabs>
        <w:rPr>
          <w:szCs w:val="18"/>
        </w:rPr>
      </w:pPr>
      <w:r w:rsidRPr="00646F1F">
        <w:rPr>
          <w:rStyle w:val="FootnoteReference"/>
          <w:szCs w:val="18"/>
        </w:rPr>
        <w:footnoteRef/>
      </w:r>
      <w:r>
        <w:rPr>
          <w:szCs w:val="18"/>
        </w:rPr>
        <w:t xml:space="preserve"> П</w:t>
      </w:r>
      <w:r w:rsidRPr="00996A98">
        <w:rPr>
          <w:szCs w:val="18"/>
        </w:rPr>
        <w:t>оддержк</w:t>
      </w:r>
      <w:r>
        <w:rPr>
          <w:szCs w:val="18"/>
        </w:rPr>
        <w:t>а</w:t>
      </w:r>
      <w:r w:rsidRPr="00996A98">
        <w:rPr>
          <w:szCs w:val="18"/>
        </w:rPr>
        <w:t xml:space="preserve"> самобытности</w:t>
      </w:r>
      <w:r>
        <w:rPr>
          <w:szCs w:val="18"/>
        </w:rPr>
        <w:t xml:space="preserve"> </w:t>
      </w:r>
      <w:r w:rsidRPr="003556B9">
        <w:rPr>
          <w:szCs w:val="18"/>
        </w:rPr>
        <w:t xml:space="preserve">подразумевает </w:t>
      </w:r>
      <w:r w:rsidRPr="00996A98">
        <w:rPr>
          <w:szCs w:val="18"/>
        </w:rPr>
        <w:t>основ</w:t>
      </w:r>
      <w:r>
        <w:rPr>
          <w:szCs w:val="18"/>
        </w:rPr>
        <w:t>у</w:t>
      </w:r>
      <w:r w:rsidRPr="00996A98">
        <w:rPr>
          <w:szCs w:val="18"/>
        </w:rPr>
        <w:t xml:space="preserve"> </w:t>
      </w:r>
      <w:r w:rsidRPr="0011530C">
        <w:rPr>
          <w:szCs w:val="18"/>
        </w:rPr>
        <w:t>рел</w:t>
      </w:r>
      <w:r w:rsidRPr="00E477E8">
        <w:rPr>
          <w:szCs w:val="18"/>
        </w:rPr>
        <w:t xml:space="preserve">игиозного и духовного опыта и чувства социальной сплоченности; чувство места, цели, принадлежности, укорененности или сопричастности, связанное с различными субъектами окружающего мира; сказания и мифы, ритуалы и праздники; удовлетворение, обусловленное осознанием существования определенного участка суши или моря, места обитания или вида </w:t>
      </w:r>
      <w:r w:rsidRPr="00E477E8">
        <w:rPr>
          <w:rFonts w:asciiTheme="majorBidi" w:hAnsiTheme="majorBidi" w:cstheme="majorBidi"/>
          <w:szCs w:val="18"/>
        </w:rPr>
        <w:t xml:space="preserve">(см. Manuela Carneiro da Cunha and others, eds., </w:t>
      </w:r>
      <w:r w:rsidR="00E82362" w:rsidRPr="00E477E8">
        <w:rPr>
          <w:rFonts w:asciiTheme="majorBidi" w:hAnsiTheme="majorBidi" w:cstheme="majorBidi"/>
          <w:szCs w:val="18"/>
        </w:rPr>
        <w:t xml:space="preserve">Доклад о глобальной оценке биоразнообразия </w:t>
      </w:r>
      <w:r w:rsidR="00E477E8" w:rsidRPr="00E477E8">
        <w:rPr>
          <w:rFonts w:asciiTheme="majorBidi" w:hAnsiTheme="majorBidi" w:cstheme="majorBidi"/>
          <w:szCs w:val="18"/>
        </w:rPr>
        <w:t xml:space="preserve">и экосистемных услуг </w:t>
      </w:r>
      <w:r w:rsidRPr="00E477E8">
        <w:rPr>
          <w:rFonts w:asciiTheme="majorBidi" w:hAnsiTheme="majorBidi" w:cstheme="majorBidi"/>
          <w:szCs w:val="18"/>
        </w:rPr>
        <w:t>(</w:t>
      </w:r>
      <w:r w:rsidR="00E477E8" w:rsidRPr="00E477E8">
        <w:rPr>
          <w:rFonts w:asciiTheme="majorBidi" w:hAnsiTheme="majorBidi" w:cstheme="majorBidi"/>
          <w:szCs w:val="18"/>
        </w:rPr>
        <w:t>Бонн, Германия, Межправительственная научно-политическая платформа по биоразнообразию и экосистемным услугам, секретариат</w:t>
      </w:r>
      <w:r w:rsidRPr="00E477E8">
        <w:rPr>
          <w:rFonts w:asciiTheme="majorBidi" w:hAnsiTheme="majorBidi" w:cstheme="majorBidi"/>
          <w:szCs w:val="18"/>
        </w:rPr>
        <w:t>, 2019</w:t>
      </w:r>
      <w:r w:rsidR="00E477E8" w:rsidRPr="00E477E8">
        <w:rPr>
          <w:rFonts w:asciiTheme="majorBidi" w:hAnsiTheme="majorBidi" w:cstheme="majorBidi"/>
          <w:szCs w:val="18"/>
        </w:rPr>
        <w:t xml:space="preserve"> г.</w:t>
      </w:r>
      <w:r w:rsidRPr="00E477E8">
        <w:rPr>
          <w:rFonts w:asciiTheme="majorBidi" w:hAnsiTheme="majorBidi" w:cstheme="majorBidi"/>
          <w:szCs w:val="18"/>
        </w:rPr>
        <w:t xml:space="preserve">). </w:t>
      </w:r>
    </w:p>
  </w:footnote>
  <w:footnote w:id="23">
    <w:p w14:paraId="1BC29308" w14:textId="77777777" w:rsidR="00227223" w:rsidRPr="006C7F3D" w:rsidRDefault="00227223" w:rsidP="00227223">
      <w:pPr>
        <w:pStyle w:val="FootnoteText"/>
        <w:rPr>
          <w:szCs w:val="18"/>
        </w:rPr>
      </w:pPr>
      <w:r w:rsidRPr="009A429E">
        <w:rPr>
          <w:rStyle w:val="FootnoteReference"/>
          <w:szCs w:val="18"/>
        </w:rPr>
        <w:footnoteRef/>
      </w:r>
      <w:r w:rsidRPr="006C7F3D">
        <w:rPr>
          <w:szCs w:val="18"/>
        </w:rPr>
        <w:t xml:space="preserve"> </w:t>
      </w:r>
      <w:r>
        <w:rPr>
          <w:szCs w:val="18"/>
        </w:rPr>
        <w:t>Заинтересованные</w:t>
      </w:r>
      <w:r w:rsidRPr="006C7F3D">
        <w:rPr>
          <w:szCs w:val="18"/>
        </w:rPr>
        <w:t xml:space="preserve"> </w:t>
      </w:r>
      <w:r>
        <w:rPr>
          <w:szCs w:val="18"/>
        </w:rPr>
        <w:t>стороны</w:t>
      </w:r>
      <w:r w:rsidRPr="006C7F3D">
        <w:rPr>
          <w:szCs w:val="18"/>
        </w:rPr>
        <w:t xml:space="preserve"> </w:t>
      </w:r>
      <w:r>
        <w:rPr>
          <w:szCs w:val="18"/>
        </w:rPr>
        <w:t>здравоохранения</w:t>
      </w:r>
      <w:r w:rsidRPr="006C7F3D">
        <w:rPr>
          <w:szCs w:val="18"/>
        </w:rPr>
        <w:t xml:space="preserve"> </w:t>
      </w:r>
      <w:r>
        <w:rPr>
          <w:szCs w:val="18"/>
        </w:rPr>
        <w:t>включают</w:t>
      </w:r>
      <w:r w:rsidRPr="006C7F3D">
        <w:rPr>
          <w:szCs w:val="18"/>
        </w:rPr>
        <w:t xml:space="preserve"> </w:t>
      </w:r>
      <w:r>
        <w:rPr>
          <w:szCs w:val="18"/>
        </w:rPr>
        <w:t>субъектов в области</w:t>
      </w:r>
      <w:r w:rsidRPr="006C7F3D">
        <w:rPr>
          <w:szCs w:val="18"/>
        </w:rPr>
        <w:t xml:space="preserve"> </w:t>
      </w:r>
      <w:r>
        <w:rPr>
          <w:szCs w:val="18"/>
        </w:rPr>
        <w:t>здоровья</w:t>
      </w:r>
      <w:r w:rsidRPr="006C7F3D">
        <w:rPr>
          <w:szCs w:val="18"/>
        </w:rPr>
        <w:t xml:space="preserve"> </w:t>
      </w:r>
      <w:r>
        <w:rPr>
          <w:szCs w:val="18"/>
        </w:rPr>
        <w:t>человека</w:t>
      </w:r>
      <w:r w:rsidRPr="006C7F3D">
        <w:rPr>
          <w:szCs w:val="18"/>
        </w:rPr>
        <w:t xml:space="preserve">, </w:t>
      </w:r>
      <w:r>
        <w:rPr>
          <w:szCs w:val="18"/>
        </w:rPr>
        <w:t>животных</w:t>
      </w:r>
      <w:r w:rsidRPr="006C7F3D">
        <w:rPr>
          <w:szCs w:val="18"/>
        </w:rPr>
        <w:t xml:space="preserve"> </w:t>
      </w:r>
      <w:r>
        <w:rPr>
          <w:szCs w:val="18"/>
        </w:rPr>
        <w:t>и</w:t>
      </w:r>
      <w:r w:rsidRPr="006C7F3D">
        <w:rPr>
          <w:szCs w:val="18"/>
        </w:rPr>
        <w:t xml:space="preserve"> </w:t>
      </w:r>
      <w:r>
        <w:rPr>
          <w:szCs w:val="18"/>
        </w:rPr>
        <w:t>растений</w:t>
      </w:r>
      <w:r w:rsidRPr="006C7F3D">
        <w:rPr>
          <w:szCs w:val="18"/>
        </w:rPr>
        <w:t xml:space="preserve">, </w:t>
      </w:r>
      <w:r>
        <w:rPr>
          <w:szCs w:val="18"/>
        </w:rPr>
        <w:t>и</w:t>
      </w:r>
      <w:r w:rsidRPr="006C7F3D">
        <w:rPr>
          <w:szCs w:val="18"/>
        </w:rPr>
        <w:t xml:space="preserve"> </w:t>
      </w:r>
      <w:r>
        <w:rPr>
          <w:szCs w:val="18"/>
        </w:rPr>
        <w:t>стороны</w:t>
      </w:r>
      <w:r w:rsidRPr="006C7F3D">
        <w:rPr>
          <w:szCs w:val="18"/>
        </w:rPr>
        <w:t>,</w:t>
      </w:r>
      <w:r>
        <w:rPr>
          <w:szCs w:val="18"/>
        </w:rPr>
        <w:t xml:space="preserve"> обладающие разнообразными знаниями в сфере</w:t>
      </w:r>
      <w:r w:rsidRPr="006C7F3D">
        <w:rPr>
          <w:szCs w:val="18"/>
        </w:rPr>
        <w:t xml:space="preserve"> </w:t>
      </w:r>
      <w:r>
        <w:rPr>
          <w:szCs w:val="18"/>
        </w:rPr>
        <w:t>здравоохранения</w:t>
      </w:r>
      <w:r w:rsidRPr="006C7F3D">
        <w:rPr>
          <w:szCs w:val="18"/>
        </w:rPr>
        <w:t>.</w:t>
      </w:r>
    </w:p>
  </w:footnote>
  <w:footnote w:id="24">
    <w:p w14:paraId="128F51A8" w14:textId="77777777" w:rsidR="00633C91" w:rsidRPr="00172534" w:rsidRDefault="00633C91" w:rsidP="00633C91">
      <w:pPr>
        <w:pStyle w:val="FootnoteText"/>
      </w:pPr>
      <w:r w:rsidRPr="00863B55">
        <w:rPr>
          <w:rStyle w:val="FootnoteReference"/>
          <w:lang w:val="en-GB"/>
        </w:rPr>
        <w:footnoteRef/>
      </w:r>
      <w:r w:rsidRPr="00172534">
        <w:t xml:space="preserve"> </w:t>
      </w:r>
      <w:r w:rsidR="00172534" w:rsidRPr="00172534">
        <w:t>Под «добровольным, предварительным и обоснованным согласием» понимается терминология, включающая в себя три элемента: «предварительное и обоснованное согласие», «добровольное, предварительное и обоснованное согласие» и «одобрение и участие»</w:t>
      </w:r>
      <w:r w:rsidR="00172534">
        <w:t>.</w:t>
      </w:r>
    </w:p>
  </w:footnote>
  <w:footnote w:id="25">
    <w:p w14:paraId="1F3C52E7" w14:textId="77777777" w:rsidR="00227223" w:rsidRPr="009221B0" w:rsidRDefault="00227223" w:rsidP="00227223">
      <w:pPr>
        <w:pStyle w:val="FootnoteText"/>
      </w:pPr>
      <w:r w:rsidRPr="00715156">
        <w:rPr>
          <w:rStyle w:val="FootnoteReference"/>
          <w:szCs w:val="18"/>
        </w:rPr>
        <w:footnoteRef/>
      </w:r>
      <w:r w:rsidRPr="009221B0">
        <w:rPr>
          <w:szCs w:val="18"/>
        </w:rPr>
        <w:t xml:space="preserve"> </w:t>
      </w:r>
      <w:r w:rsidR="00E477E8">
        <w:rPr>
          <w:szCs w:val="18"/>
        </w:rPr>
        <w:t>Эти сектора</w:t>
      </w:r>
      <w:r w:rsidRPr="00C646FF">
        <w:rPr>
          <w:szCs w:val="18"/>
        </w:rPr>
        <w:t xml:space="preserve"> могут включать сельское хозяйство, лесоводство, рыболовство, аквакультуру, туризм, здравоохранение, инфраструктуру, энергетику и горнодобывающую промышленность, производство, переработку и финанс</w:t>
      </w:r>
      <w:r>
        <w:rPr>
          <w:szCs w:val="18"/>
        </w:rPr>
        <w:t>овый сектор</w:t>
      </w:r>
      <w:r w:rsidRPr="00C646FF">
        <w:rPr>
          <w:szCs w:val="18"/>
        </w:rPr>
        <w:t xml:space="preserve"> в соответствии с предыдущ</w:t>
      </w:r>
      <w:r>
        <w:rPr>
          <w:szCs w:val="18"/>
        </w:rPr>
        <w:t>ими</w:t>
      </w:r>
      <w:r w:rsidRPr="00C646FF">
        <w:rPr>
          <w:szCs w:val="18"/>
        </w:rPr>
        <w:t xml:space="preserve"> решениями Конференции Сторон </w:t>
      </w:r>
      <w:r>
        <w:rPr>
          <w:szCs w:val="18"/>
        </w:rPr>
        <w:t>по учету проблематики биоразнообразия</w:t>
      </w:r>
      <w:r w:rsidRPr="009221B0">
        <w:rPr>
          <w:szCs w:val="18"/>
        </w:rPr>
        <w:t>.</w:t>
      </w:r>
    </w:p>
  </w:footnote>
  <w:footnote w:id="26">
    <w:p w14:paraId="68453C96" w14:textId="77777777" w:rsidR="00227223" w:rsidRPr="00232260" w:rsidRDefault="00227223" w:rsidP="00227223">
      <w:pPr>
        <w:pStyle w:val="FootnoteText"/>
        <w:rPr>
          <w:szCs w:val="18"/>
        </w:rPr>
      </w:pPr>
      <w:r w:rsidRPr="00715156">
        <w:rPr>
          <w:rStyle w:val="FootnoteReference"/>
          <w:szCs w:val="18"/>
        </w:rPr>
        <w:footnoteRef/>
      </w:r>
      <w:r w:rsidRPr="00232260">
        <w:rPr>
          <w:szCs w:val="18"/>
        </w:rPr>
        <w:t xml:space="preserve"> </w:t>
      </w:r>
      <w:r>
        <w:rPr>
          <w:szCs w:val="18"/>
        </w:rPr>
        <w:t xml:space="preserve">Решение </w:t>
      </w:r>
      <w:r w:rsidRPr="00232260">
        <w:rPr>
          <w:szCs w:val="18"/>
        </w:rPr>
        <w:t>15/4</w:t>
      </w:r>
      <w:r>
        <w:rPr>
          <w:szCs w:val="18"/>
        </w:rPr>
        <w:t>, приложение, пункт</w:t>
      </w:r>
      <w:r w:rsidRPr="00232260">
        <w:rPr>
          <w:szCs w:val="18"/>
        </w:rPr>
        <w:t xml:space="preserve"> 7</w:t>
      </w:r>
      <w:r>
        <w:rPr>
          <w:szCs w:val="18"/>
        </w:rPr>
        <w:t> </w:t>
      </w:r>
      <w:r w:rsidRPr="00232260">
        <w:rPr>
          <w:szCs w:val="18"/>
        </w:rPr>
        <w:t>(</w:t>
      </w:r>
      <w:r w:rsidRPr="00715156">
        <w:rPr>
          <w:szCs w:val="18"/>
        </w:rPr>
        <w:t>r</w:t>
      </w:r>
      <w:r w:rsidRPr="00232260">
        <w:rPr>
          <w:szCs w:val="18"/>
        </w:rPr>
        <w:t>).</w:t>
      </w:r>
    </w:p>
  </w:footnote>
  <w:footnote w:id="27">
    <w:p w14:paraId="43322A12" w14:textId="77777777" w:rsidR="00227223" w:rsidRPr="00232260" w:rsidRDefault="00227223" w:rsidP="00227223">
      <w:pPr>
        <w:pStyle w:val="FootnoteText"/>
      </w:pPr>
      <w:r w:rsidRPr="00715156">
        <w:rPr>
          <w:rStyle w:val="FootnoteReference"/>
          <w:szCs w:val="18"/>
        </w:rPr>
        <w:footnoteRef/>
      </w:r>
      <w:r w:rsidRPr="00180E8D">
        <w:rPr>
          <w:szCs w:val="18"/>
        </w:rPr>
        <w:t xml:space="preserve"> </w:t>
      </w:r>
      <w:r w:rsidRPr="000735B8">
        <w:rPr>
          <w:szCs w:val="18"/>
        </w:rPr>
        <w:t>Там же,</w:t>
      </w:r>
      <w:r w:rsidRPr="00351865">
        <w:t xml:space="preserve"> </w:t>
      </w:r>
      <w:r w:rsidRPr="00351865">
        <w:rPr>
          <w:szCs w:val="18"/>
        </w:rPr>
        <w:t>пункт 7</w:t>
      </w:r>
      <w:r w:rsidR="00E477E8">
        <w:rPr>
          <w:szCs w:val="18"/>
        </w:rPr>
        <w:t> </w:t>
      </w:r>
      <w:r w:rsidRPr="00351865">
        <w:rPr>
          <w:szCs w:val="18"/>
        </w:rPr>
        <w:t>(g).</w:t>
      </w:r>
    </w:p>
  </w:footnote>
  <w:footnote w:id="28">
    <w:p w14:paraId="7684DDBC" w14:textId="77777777" w:rsidR="0025755C" w:rsidRPr="006E56D2" w:rsidRDefault="0025755C" w:rsidP="0025755C">
      <w:pPr>
        <w:pStyle w:val="FootnoteText"/>
        <w:rPr>
          <w:szCs w:val="18"/>
        </w:rPr>
      </w:pPr>
      <w:r w:rsidRPr="00200C06">
        <w:rPr>
          <w:rStyle w:val="FootnoteReference"/>
          <w:szCs w:val="18"/>
        </w:rPr>
        <w:footnoteRef/>
      </w:r>
      <w:r w:rsidRPr="006E56D2">
        <w:rPr>
          <w:szCs w:val="18"/>
        </w:rPr>
        <w:t xml:space="preserve"> </w:t>
      </w:r>
      <w:r w:rsidRPr="0025755C">
        <w:rPr>
          <w:color w:val="000000" w:themeColor="text1"/>
          <w:szCs w:val="18"/>
          <w:lang w:val="en-GB"/>
        </w:rPr>
        <w:t>Sandra</w:t>
      </w:r>
      <w:r w:rsidRPr="006E56D2">
        <w:rPr>
          <w:color w:val="000000" w:themeColor="text1"/>
          <w:szCs w:val="18"/>
        </w:rPr>
        <w:t xml:space="preserve"> </w:t>
      </w:r>
      <w:r w:rsidRPr="0025755C">
        <w:rPr>
          <w:color w:val="000000" w:themeColor="text1"/>
          <w:szCs w:val="18"/>
          <w:lang w:val="en-GB"/>
        </w:rPr>
        <w:t>Diaz</w:t>
      </w:r>
      <w:r w:rsidRPr="006E56D2">
        <w:rPr>
          <w:color w:val="000000" w:themeColor="text1"/>
          <w:szCs w:val="18"/>
        </w:rPr>
        <w:t xml:space="preserve"> </w:t>
      </w:r>
      <w:r w:rsidRPr="0025755C">
        <w:rPr>
          <w:color w:val="000000" w:themeColor="text1"/>
          <w:szCs w:val="18"/>
          <w:lang w:val="en-GB"/>
        </w:rPr>
        <w:t>and</w:t>
      </w:r>
      <w:r w:rsidRPr="006E56D2">
        <w:rPr>
          <w:color w:val="000000" w:themeColor="text1"/>
          <w:szCs w:val="18"/>
        </w:rPr>
        <w:t xml:space="preserve"> </w:t>
      </w:r>
      <w:r w:rsidRPr="0025755C">
        <w:rPr>
          <w:color w:val="000000" w:themeColor="text1"/>
          <w:szCs w:val="18"/>
          <w:lang w:val="en-GB"/>
        </w:rPr>
        <w:t>others</w:t>
      </w:r>
      <w:r w:rsidRPr="006E56D2">
        <w:rPr>
          <w:color w:val="000000" w:themeColor="text1"/>
          <w:szCs w:val="18"/>
        </w:rPr>
        <w:t xml:space="preserve">, </w:t>
      </w:r>
      <w:r w:rsidR="00A44830">
        <w:rPr>
          <w:szCs w:val="18"/>
        </w:rPr>
        <w:t>Глобальный</w:t>
      </w:r>
      <w:r w:rsidR="00A44830" w:rsidRPr="000D78B2">
        <w:rPr>
          <w:szCs w:val="18"/>
        </w:rPr>
        <w:t xml:space="preserve"> </w:t>
      </w:r>
      <w:r w:rsidR="00A44830">
        <w:rPr>
          <w:szCs w:val="18"/>
        </w:rPr>
        <w:t>доклад</w:t>
      </w:r>
      <w:r w:rsidR="00A44830" w:rsidRPr="000D78B2">
        <w:rPr>
          <w:szCs w:val="18"/>
        </w:rPr>
        <w:t xml:space="preserve"> </w:t>
      </w:r>
      <w:r w:rsidR="00A44830">
        <w:rPr>
          <w:szCs w:val="18"/>
        </w:rPr>
        <w:t>об</w:t>
      </w:r>
      <w:r w:rsidR="00A44830" w:rsidRPr="000D78B2">
        <w:rPr>
          <w:szCs w:val="18"/>
        </w:rPr>
        <w:t xml:space="preserve"> </w:t>
      </w:r>
      <w:r w:rsidR="00A44830">
        <w:rPr>
          <w:szCs w:val="18"/>
        </w:rPr>
        <w:t>оценке</w:t>
      </w:r>
      <w:r w:rsidR="00A44830" w:rsidRPr="000D78B2">
        <w:rPr>
          <w:szCs w:val="18"/>
        </w:rPr>
        <w:t xml:space="preserve"> </w:t>
      </w:r>
      <w:r w:rsidR="00A44830">
        <w:rPr>
          <w:szCs w:val="18"/>
        </w:rPr>
        <w:t>биоразнообразия</w:t>
      </w:r>
      <w:r w:rsidR="00A44830" w:rsidRPr="000D78B2">
        <w:rPr>
          <w:szCs w:val="18"/>
        </w:rPr>
        <w:t xml:space="preserve"> </w:t>
      </w:r>
      <w:r w:rsidR="00A44830">
        <w:rPr>
          <w:szCs w:val="18"/>
        </w:rPr>
        <w:t>и</w:t>
      </w:r>
      <w:r w:rsidR="00A44830" w:rsidRPr="000D78B2">
        <w:rPr>
          <w:szCs w:val="18"/>
        </w:rPr>
        <w:t xml:space="preserve"> </w:t>
      </w:r>
      <w:r w:rsidR="00A44830">
        <w:rPr>
          <w:szCs w:val="18"/>
        </w:rPr>
        <w:t>экосистемных</w:t>
      </w:r>
      <w:r w:rsidR="00A44830" w:rsidRPr="000D78B2">
        <w:rPr>
          <w:szCs w:val="18"/>
        </w:rPr>
        <w:t xml:space="preserve"> </w:t>
      </w:r>
      <w:r w:rsidR="00A44830">
        <w:rPr>
          <w:szCs w:val="18"/>
        </w:rPr>
        <w:t>услуг.</w:t>
      </w:r>
      <w:r w:rsidR="00A44830" w:rsidRPr="000D78B2">
        <w:rPr>
          <w:szCs w:val="18"/>
        </w:rPr>
        <w:t xml:space="preserve"> </w:t>
      </w:r>
      <w:r w:rsidR="00A44830">
        <w:rPr>
          <w:szCs w:val="18"/>
        </w:rPr>
        <w:t>Резюме</w:t>
      </w:r>
      <w:r w:rsidR="00A44830" w:rsidRPr="000D78B2">
        <w:rPr>
          <w:szCs w:val="18"/>
        </w:rPr>
        <w:t xml:space="preserve"> </w:t>
      </w:r>
      <w:r w:rsidR="00A44830">
        <w:rPr>
          <w:szCs w:val="18"/>
        </w:rPr>
        <w:t>для</w:t>
      </w:r>
      <w:r w:rsidR="00A44830" w:rsidRPr="000D78B2">
        <w:rPr>
          <w:szCs w:val="18"/>
        </w:rPr>
        <w:t xml:space="preserve"> </w:t>
      </w:r>
      <w:r w:rsidR="00A44830">
        <w:rPr>
          <w:szCs w:val="18"/>
        </w:rPr>
        <w:t>директивных органов</w:t>
      </w:r>
      <w:r w:rsidR="00A44830" w:rsidRPr="000D78B2">
        <w:rPr>
          <w:szCs w:val="18"/>
        </w:rPr>
        <w:t xml:space="preserve">, </w:t>
      </w:r>
      <w:r w:rsidR="00A44830">
        <w:rPr>
          <w:szCs w:val="18"/>
        </w:rPr>
        <w:t>Бонн</w:t>
      </w:r>
      <w:r w:rsidR="00A44830" w:rsidRPr="000D78B2">
        <w:rPr>
          <w:szCs w:val="18"/>
        </w:rPr>
        <w:t xml:space="preserve">, </w:t>
      </w:r>
      <w:r w:rsidR="00A44830">
        <w:rPr>
          <w:szCs w:val="18"/>
        </w:rPr>
        <w:t>Германия</w:t>
      </w:r>
      <w:r w:rsidR="00A44830" w:rsidRPr="000D78B2">
        <w:rPr>
          <w:szCs w:val="18"/>
        </w:rPr>
        <w:t>,</w:t>
      </w:r>
      <w:r w:rsidR="00A44830">
        <w:rPr>
          <w:szCs w:val="18"/>
        </w:rPr>
        <w:t xml:space="preserve"> Секретариат</w:t>
      </w:r>
      <w:r w:rsidR="00A44830" w:rsidRPr="000D78B2">
        <w:rPr>
          <w:i/>
          <w:iCs/>
          <w:szCs w:val="18"/>
        </w:rPr>
        <w:t xml:space="preserve"> </w:t>
      </w:r>
      <w:r w:rsidR="00A44830" w:rsidRPr="000D78B2">
        <w:rPr>
          <w:szCs w:val="18"/>
        </w:rPr>
        <w:t>Межправительственн</w:t>
      </w:r>
      <w:r w:rsidR="00A44830">
        <w:rPr>
          <w:szCs w:val="18"/>
        </w:rPr>
        <w:t>ой</w:t>
      </w:r>
      <w:r w:rsidR="00A44830" w:rsidRPr="000D78B2">
        <w:rPr>
          <w:szCs w:val="18"/>
        </w:rPr>
        <w:t xml:space="preserve"> платформ</w:t>
      </w:r>
      <w:r w:rsidR="00A44830">
        <w:rPr>
          <w:szCs w:val="18"/>
        </w:rPr>
        <w:t>ы</w:t>
      </w:r>
      <w:r w:rsidR="00A44830" w:rsidRPr="000D78B2">
        <w:rPr>
          <w:szCs w:val="18"/>
        </w:rPr>
        <w:t xml:space="preserve"> по биоразнообразию и экосистемным услугам, 2019 </w:t>
      </w:r>
      <w:r w:rsidR="00A44830">
        <w:rPr>
          <w:szCs w:val="18"/>
        </w:rPr>
        <w:t>г</w:t>
      </w:r>
      <w:r w:rsidR="00A44830" w:rsidRPr="000D78B2">
        <w:rPr>
          <w:szCs w:val="18"/>
        </w:rPr>
        <w:t>.</w:t>
      </w:r>
    </w:p>
  </w:footnote>
  <w:footnote w:id="29">
    <w:p w14:paraId="623B7666" w14:textId="77777777" w:rsidR="0025755C" w:rsidRPr="0025755C" w:rsidRDefault="0025755C" w:rsidP="0025755C">
      <w:pPr>
        <w:pStyle w:val="FootnoteText"/>
        <w:rPr>
          <w:szCs w:val="18"/>
          <w:lang w:val="en-GB"/>
        </w:rPr>
      </w:pPr>
      <w:r w:rsidRPr="00E477E8">
        <w:rPr>
          <w:rStyle w:val="FootnoteReference"/>
          <w:szCs w:val="18"/>
        </w:rPr>
        <w:footnoteRef/>
      </w:r>
      <w:r w:rsidRPr="00E477E8">
        <w:rPr>
          <w:szCs w:val="18"/>
          <w:lang w:val="en-GB"/>
        </w:rPr>
        <w:t xml:space="preserve"> </w:t>
      </w:r>
      <w:r w:rsidRPr="00E477E8">
        <w:rPr>
          <w:color w:val="000000" w:themeColor="text1"/>
          <w:szCs w:val="18"/>
          <w:lang w:val="en-GB"/>
        </w:rPr>
        <w:t>Helen E. Roy and others,</w:t>
      </w:r>
      <w:r w:rsidRPr="00E477E8">
        <w:rPr>
          <w:szCs w:val="18"/>
          <w:lang w:val="en-GB"/>
        </w:rPr>
        <w:t xml:space="preserve"> </w:t>
      </w:r>
      <w:r w:rsidRPr="00E477E8">
        <w:rPr>
          <w:i/>
          <w:iCs/>
          <w:szCs w:val="18"/>
          <w:lang w:val="en-GB"/>
        </w:rPr>
        <w:t xml:space="preserve">Thematic Assessment Report on Invasive Alien Species and Their Control </w:t>
      </w:r>
      <w:r w:rsidRPr="00E477E8">
        <w:rPr>
          <w:szCs w:val="18"/>
          <w:lang w:val="en-GB"/>
        </w:rPr>
        <w:t>(Bonn, Germany, Intergovernmental Science Policy Platform on Biodiversity and Ecosystem Services Secretariat, 2023).</w:t>
      </w:r>
    </w:p>
  </w:footnote>
  <w:footnote w:id="30">
    <w:p w14:paraId="1E39FFB2" w14:textId="77777777" w:rsidR="0025755C" w:rsidRPr="0025755C" w:rsidRDefault="0025755C" w:rsidP="0025755C">
      <w:pPr>
        <w:pStyle w:val="FootnoteText"/>
        <w:rPr>
          <w:szCs w:val="18"/>
          <w:lang w:val="en-GB"/>
        </w:rPr>
      </w:pPr>
      <w:r w:rsidRPr="00603392">
        <w:rPr>
          <w:rStyle w:val="FootnoteReference"/>
          <w:szCs w:val="18"/>
        </w:rPr>
        <w:footnoteRef/>
      </w:r>
      <w:r w:rsidRPr="0025755C">
        <w:rPr>
          <w:szCs w:val="18"/>
          <w:lang w:val="en-GB"/>
        </w:rPr>
        <w:t xml:space="preserve"> </w:t>
      </w:r>
      <w:r>
        <w:rPr>
          <w:szCs w:val="18"/>
        </w:rPr>
        <w:t>Решение</w:t>
      </w:r>
      <w:r w:rsidRPr="0025755C">
        <w:rPr>
          <w:szCs w:val="18"/>
          <w:lang w:val="en-GB"/>
        </w:rPr>
        <w:t xml:space="preserve"> 15/27.</w:t>
      </w:r>
    </w:p>
  </w:footnote>
  <w:footnote w:id="31">
    <w:p w14:paraId="321324EF" w14:textId="77777777" w:rsidR="0025755C" w:rsidRPr="0025755C" w:rsidRDefault="0025755C" w:rsidP="0025755C">
      <w:pPr>
        <w:pStyle w:val="FootnoteText"/>
        <w:rPr>
          <w:szCs w:val="18"/>
          <w:lang w:val="en-GB"/>
        </w:rPr>
      </w:pPr>
      <w:r w:rsidRPr="008D65BF">
        <w:rPr>
          <w:rStyle w:val="FootnoteReference"/>
          <w:szCs w:val="18"/>
        </w:rPr>
        <w:footnoteRef/>
      </w:r>
      <w:r w:rsidRPr="0025755C">
        <w:rPr>
          <w:szCs w:val="18"/>
          <w:lang w:val="en-GB"/>
        </w:rPr>
        <w:t xml:space="preserve"> </w:t>
      </w:r>
      <w:r w:rsidRPr="0025755C">
        <w:rPr>
          <w:color w:val="000000" w:themeColor="text1"/>
          <w:szCs w:val="18"/>
          <w:lang w:val="en-GB"/>
        </w:rPr>
        <w:t>World Health Organization,</w:t>
      </w:r>
      <w:r w:rsidRPr="0025755C" w:rsidDel="007E4FEC">
        <w:rPr>
          <w:color w:val="000000" w:themeColor="text1"/>
          <w:szCs w:val="18"/>
          <w:lang w:val="en-GB"/>
        </w:rPr>
        <w:t xml:space="preserve"> </w:t>
      </w:r>
      <w:r w:rsidRPr="0025755C">
        <w:rPr>
          <w:i/>
          <w:iCs/>
          <w:color w:val="000000" w:themeColor="text1"/>
          <w:szCs w:val="18"/>
          <w:lang w:val="en-GB"/>
        </w:rPr>
        <w:t>Compendium of WHO and other UN guidance on health and environment</w:t>
      </w:r>
      <w:r w:rsidRPr="0025755C">
        <w:rPr>
          <w:color w:val="000000" w:themeColor="text1"/>
          <w:szCs w:val="18"/>
          <w:lang w:val="en-GB"/>
        </w:rPr>
        <w:t>, (Geneva, 2023).</w:t>
      </w:r>
      <w:r w:rsidRPr="0025755C" w:rsidDel="0021404A">
        <w:rPr>
          <w:color w:val="000000" w:themeColor="text1"/>
          <w:szCs w:val="18"/>
          <w:lang w:val="en-GB"/>
        </w:rPr>
        <w:t xml:space="preserve"> </w:t>
      </w:r>
    </w:p>
  </w:footnote>
  <w:footnote w:id="32">
    <w:p w14:paraId="237CB36D" w14:textId="77777777" w:rsidR="0025755C" w:rsidRPr="0025755C" w:rsidRDefault="0025755C" w:rsidP="0025755C">
      <w:pPr>
        <w:pStyle w:val="FootnoteText"/>
        <w:rPr>
          <w:szCs w:val="18"/>
          <w:lang w:val="en-GB"/>
        </w:rPr>
      </w:pPr>
      <w:r w:rsidRPr="008D65BF">
        <w:rPr>
          <w:rStyle w:val="FootnoteReference"/>
          <w:szCs w:val="18"/>
        </w:rPr>
        <w:footnoteRef/>
      </w:r>
      <w:r w:rsidRPr="0025755C">
        <w:rPr>
          <w:szCs w:val="18"/>
          <w:lang w:val="en-GB"/>
        </w:rPr>
        <w:t xml:space="preserve"> </w:t>
      </w:r>
      <w:bookmarkStart w:id="3" w:name="_Hlk169793031"/>
      <w:r w:rsidRPr="0025755C">
        <w:rPr>
          <w:szCs w:val="18"/>
          <w:lang w:val="en-GB"/>
        </w:rPr>
        <w:t xml:space="preserve">Landrigan, Philip and others, </w:t>
      </w:r>
      <w:proofErr w:type="spellStart"/>
      <w:r w:rsidRPr="0025755C">
        <w:rPr>
          <w:i/>
          <w:iCs/>
          <w:szCs w:val="18"/>
          <w:lang w:val="en-GB"/>
        </w:rPr>
        <w:t>Mindaroo</w:t>
      </w:r>
      <w:proofErr w:type="spellEnd"/>
      <w:r w:rsidRPr="0025755C">
        <w:rPr>
          <w:i/>
          <w:iCs/>
          <w:szCs w:val="18"/>
          <w:lang w:val="en-GB"/>
        </w:rPr>
        <w:t>-Monaco Commission on Plastics and Human Health</w:t>
      </w:r>
      <w:r w:rsidRPr="0025755C">
        <w:rPr>
          <w:szCs w:val="18"/>
          <w:lang w:val="en-GB"/>
        </w:rPr>
        <w:t xml:space="preserve">, </w:t>
      </w:r>
      <w:r w:rsidRPr="0025755C">
        <w:rPr>
          <w:i/>
          <w:iCs/>
          <w:szCs w:val="18"/>
          <w:lang w:val="en-GB"/>
        </w:rPr>
        <w:t xml:space="preserve">Annals of Global Health, </w:t>
      </w:r>
      <w:r w:rsidRPr="0025755C">
        <w:rPr>
          <w:szCs w:val="18"/>
          <w:lang w:val="en-GB"/>
        </w:rPr>
        <w:t>89 (1): 23 (2023).</w:t>
      </w:r>
      <w:bookmarkEnd w:id="3"/>
    </w:p>
  </w:footnote>
  <w:footnote w:id="33">
    <w:p w14:paraId="01FC24D5" w14:textId="02DE4B5D" w:rsidR="0025755C" w:rsidRPr="0025755C" w:rsidRDefault="0025755C" w:rsidP="0025755C">
      <w:pPr>
        <w:pStyle w:val="FootnoteText"/>
        <w:rPr>
          <w:szCs w:val="18"/>
          <w:lang w:val="en-GB"/>
        </w:rPr>
      </w:pPr>
      <w:r w:rsidRPr="008D65BF">
        <w:rPr>
          <w:rStyle w:val="FootnoteReference"/>
          <w:szCs w:val="18"/>
        </w:rPr>
        <w:footnoteRef/>
      </w:r>
      <w:r w:rsidRPr="0025755C">
        <w:rPr>
          <w:szCs w:val="18"/>
          <w:lang w:val="en-GB"/>
        </w:rPr>
        <w:t xml:space="preserve"> </w:t>
      </w:r>
      <w:r w:rsidR="00991001">
        <w:rPr>
          <w:szCs w:val="18"/>
        </w:rPr>
        <w:t>Всемирная</w:t>
      </w:r>
      <w:r w:rsidR="00991001" w:rsidRPr="00991001">
        <w:rPr>
          <w:szCs w:val="18"/>
          <w:lang w:val="en-US"/>
        </w:rPr>
        <w:t xml:space="preserve"> </w:t>
      </w:r>
      <w:r w:rsidR="00991001">
        <w:rPr>
          <w:szCs w:val="18"/>
        </w:rPr>
        <w:t>ассамблея</w:t>
      </w:r>
      <w:r w:rsidR="00991001" w:rsidRPr="00991001">
        <w:rPr>
          <w:szCs w:val="18"/>
          <w:lang w:val="en-US"/>
        </w:rPr>
        <w:t xml:space="preserve"> </w:t>
      </w:r>
      <w:r w:rsidR="00991001">
        <w:rPr>
          <w:szCs w:val="18"/>
        </w:rPr>
        <w:t>здравоохранения</w:t>
      </w:r>
      <w:r w:rsidR="00991001" w:rsidRPr="00991001">
        <w:rPr>
          <w:szCs w:val="18"/>
          <w:lang w:val="en-US"/>
        </w:rPr>
        <w:t>,</w:t>
      </w:r>
      <w:r w:rsidR="00991001" w:rsidRPr="000A121F">
        <w:rPr>
          <w:szCs w:val="18"/>
          <w:lang w:val="en-CA"/>
        </w:rPr>
        <w:t xml:space="preserve"> </w:t>
      </w:r>
      <w:r w:rsidR="00991001">
        <w:rPr>
          <w:szCs w:val="18"/>
        </w:rPr>
        <w:t>резолюция</w:t>
      </w:r>
      <w:r w:rsidR="00991001" w:rsidRPr="00991001">
        <w:rPr>
          <w:szCs w:val="18"/>
          <w:lang w:val="en-GB"/>
        </w:rPr>
        <w:t xml:space="preserve"> </w:t>
      </w:r>
      <w:r w:rsidR="00991001" w:rsidRPr="0025755C">
        <w:rPr>
          <w:szCs w:val="18"/>
          <w:lang w:val="en-GB"/>
        </w:rPr>
        <w:t>76.17</w:t>
      </w:r>
      <w:r w:rsidRPr="0025755C">
        <w:rPr>
          <w:szCs w:val="18"/>
          <w:lang w:val="en-GB"/>
        </w:rPr>
        <w:t>.</w:t>
      </w:r>
    </w:p>
  </w:footnote>
  <w:footnote w:id="34">
    <w:p w14:paraId="411DB6C0" w14:textId="77777777" w:rsidR="0025755C" w:rsidRPr="0025755C" w:rsidRDefault="0025755C" w:rsidP="0025755C">
      <w:pPr>
        <w:pStyle w:val="FootnoteText"/>
        <w:rPr>
          <w:szCs w:val="18"/>
          <w:lang w:val="en-GB"/>
        </w:rPr>
      </w:pPr>
      <w:r w:rsidRPr="008D65BF">
        <w:rPr>
          <w:rStyle w:val="FootnoteReference"/>
          <w:szCs w:val="18"/>
        </w:rPr>
        <w:footnoteRef/>
      </w:r>
      <w:r w:rsidRPr="0025755C">
        <w:rPr>
          <w:szCs w:val="18"/>
          <w:lang w:val="en-GB"/>
        </w:rPr>
        <w:t xml:space="preserve"> Landrigan, Philip and others, </w:t>
      </w:r>
      <w:proofErr w:type="spellStart"/>
      <w:r w:rsidRPr="0025755C">
        <w:rPr>
          <w:szCs w:val="18"/>
          <w:lang w:val="en-GB"/>
        </w:rPr>
        <w:t>Mindaroo</w:t>
      </w:r>
      <w:proofErr w:type="spellEnd"/>
      <w:r w:rsidRPr="0025755C">
        <w:rPr>
          <w:szCs w:val="18"/>
          <w:lang w:val="en-GB"/>
        </w:rPr>
        <w:t>-Monaco Commission on Plastics and Human Health, Annals of Global Health, 89 (1): 23 (2023).</w:t>
      </w:r>
    </w:p>
  </w:footnote>
  <w:footnote w:id="35">
    <w:p w14:paraId="2BF8C682" w14:textId="77777777" w:rsidR="0025755C" w:rsidRPr="0025755C" w:rsidRDefault="0025755C" w:rsidP="0025755C">
      <w:pPr>
        <w:pStyle w:val="FootnoteText"/>
        <w:rPr>
          <w:szCs w:val="18"/>
          <w:lang w:val="en-GB"/>
        </w:rPr>
      </w:pPr>
      <w:r w:rsidRPr="008D65BF">
        <w:rPr>
          <w:rStyle w:val="FootnoteReference"/>
          <w:szCs w:val="18"/>
        </w:rPr>
        <w:footnoteRef/>
      </w:r>
      <w:r w:rsidRPr="0025755C">
        <w:rPr>
          <w:szCs w:val="18"/>
          <w:lang w:val="en-GB"/>
        </w:rPr>
        <w:t xml:space="preserve"> Food and Agriculture Organization of the United Nations, United Nations Environment Programme World Health Organization and World Organisation for Animal Health, </w:t>
      </w:r>
      <w:r w:rsidRPr="0025755C">
        <w:rPr>
          <w:i/>
          <w:iCs/>
          <w:szCs w:val="18"/>
          <w:lang w:val="en-GB"/>
        </w:rPr>
        <w:t>One Health Joint Plan of Action (‎2022‒2026): Working Together for the Health of Humans, Animals, Plants and the Environment</w:t>
      </w:r>
      <w:r w:rsidRPr="0025755C">
        <w:rPr>
          <w:szCs w:val="18"/>
          <w:lang w:val="en-GB"/>
        </w:rPr>
        <w:t xml:space="preserve"> (Rome, 2022).</w:t>
      </w:r>
    </w:p>
  </w:footnote>
  <w:footnote w:id="36">
    <w:p w14:paraId="01E44325" w14:textId="77777777" w:rsidR="0025755C" w:rsidRPr="0025755C" w:rsidRDefault="0025755C" w:rsidP="0025755C">
      <w:pPr>
        <w:pStyle w:val="FootnoteText"/>
        <w:rPr>
          <w:szCs w:val="18"/>
          <w:lang w:val="en-GB"/>
        </w:rPr>
      </w:pPr>
      <w:r w:rsidRPr="008D65BF">
        <w:rPr>
          <w:rStyle w:val="FootnoteReference"/>
          <w:szCs w:val="18"/>
        </w:rPr>
        <w:footnoteRef/>
      </w:r>
      <w:r w:rsidRPr="0025755C">
        <w:rPr>
          <w:szCs w:val="18"/>
          <w:lang w:val="en-GB"/>
        </w:rPr>
        <w:t xml:space="preserve"> World Health Organization, </w:t>
      </w:r>
      <w:r w:rsidRPr="0025755C">
        <w:rPr>
          <w:i/>
          <w:iCs/>
          <w:szCs w:val="18"/>
          <w:lang w:val="en-GB"/>
        </w:rPr>
        <w:t>Compendium of UN and other UN guidance on health and the environment</w:t>
      </w:r>
      <w:r w:rsidRPr="0025755C">
        <w:rPr>
          <w:szCs w:val="18"/>
          <w:lang w:val="en-GB"/>
        </w:rPr>
        <w:t xml:space="preserve"> (Geneva, 2021).</w:t>
      </w:r>
    </w:p>
  </w:footnote>
  <w:footnote w:id="37">
    <w:p w14:paraId="2CF094B8" w14:textId="24E91871" w:rsidR="0025755C" w:rsidRPr="0025755C" w:rsidRDefault="0025755C" w:rsidP="0025755C">
      <w:pPr>
        <w:pStyle w:val="FootnoteText"/>
        <w:rPr>
          <w:szCs w:val="18"/>
          <w:lang w:val="en-GB"/>
        </w:rPr>
      </w:pPr>
      <w:r w:rsidRPr="008D65BF">
        <w:rPr>
          <w:rStyle w:val="FootnoteReference"/>
          <w:szCs w:val="18"/>
        </w:rPr>
        <w:footnoteRef/>
      </w:r>
      <w:r w:rsidRPr="0025755C">
        <w:rPr>
          <w:szCs w:val="18"/>
          <w:lang w:val="en-GB"/>
        </w:rPr>
        <w:t xml:space="preserve"> </w:t>
      </w:r>
      <w:r w:rsidR="00991001">
        <w:rPr>
          <w:szCs w:val="18"/>
        </w:rPr>
        <w:t>Всемирная</w:t>
      </w:r>
      <w:r w:rsidR="00991001" w:rsidRPr="00991001">
        <w:rPr>
          <w:szCs w:val="18"/>
          <w:lang w:val="en-US"/>
        </w:rPr>
        <w:t xml:space="preserve"> </w:t>
      </w:r>
      <w:r w:rsidR="00991001">
        <w:rPr>
          <w:szCs w:val="18"/>
        </w:rPr>
        <w:t>ассамблея</w:t>
      </w:r>
      <w:r w:rsidR="00991001" w:rsidRPr="00991001">
        <w:rPr>
          <w:szCs w:val="18"/>
          <w:lang w:val="en-US"/>
        </w:rPr>
        <w:t xml:space="preserve"> </w:t>
      </w:r>
      <w:r w:rsidR="00991001">
        <w:rPr>
          <w:szCs w:val="18"/>
        </w:rPr>
        <w:t>здравоохранения</w:t>
      </w:r>
      <w:r w:rsidR="00991001" w:rsidRPr="00991001">
        <w:rPr>
          <w:szCs w:val="18"/>
          <w:lang w:val="en-US"/>
        </w:rPr>
        <w:t>,</w:t>
      </w:r>
      <w:r w:rsidR="00991001" w:rsidRPr="000A121F">
        <w:rPr>
          <w:szCs w:val="18"/>
          <w:lang w:val="en-CA"/>
        </w:rPr>
        <w:t xml:space="preserve"> </w:t>
      </w:r>
      <w:r w:rsidR="00991001">
        <w:rPr>
          <w:szCs w:val="18"/>
        </w:rPr>
        <w:t>резолюция</w:t>
      </w:r>
      <w:r w:rsidR="00991001" w:rsidRPr="00991001">
        <w:rPr>
          <w:szCs w:val="18"/>
          <w:lang w:val="en-GB"/>
        </w:rPr>
        <w:t xml:space="preserve"> </w:t>
      </w:r>
      <w:r w:rsidR="00991001" w:rsidRPr="0025755C">
        <w:rPr>
          <w:szCs w:val="18"/>
          <w:lang w:val="en-GB"/>
        </w:rPr>
        <w:t>76.17</w:t>
      </w:r>
      <w:r w:rsidRPr="0025755C">
        <w:rPr>
          <w:szCs w:val="18"/>
          <w:lang w:val="en-GB"/>
        </w:rPr>
        <w:t>.</w:t>
      </w:r>
    </w:p>
  </w:footnote>
  <w:footnote w:id="38">
    <w:p w14:paraId="24862C1E" w14:textId="77777777" w:rsidR="0025755C" w:rsidRPr="0025755C" w:rsidRDefault="0025755C" w:rsidP="0025755C">
      <w:pPr>
        <w:pStyle w:val="FootnoteText"/>
        <w:rPr>
          <w:szCs w:val="18"/>
          <w:lang w:val="en-GB"/>
        </w:rPr>
      </w:pPr>
      <w:r w:rsidRPr="008D65BF">
        <w:rPr>
          <w:rStyle w:val="FootnoteReference"/>
          <w:szCs w:val="18"/>
        </w:rPr>
        <w:footnoteRef/>
      </w:r>
      <w:r w:rsidRPr="0025755C">
        <w:rPr>
          <w:szCs w:val="18"/>
          <w:lang w:val="en-GB"/>
        </w:rPr>
        <w:t xml:space="preserve"> United Nations Environment Programme, </w:t>
      </w:r>
      <w:r w:rsidRPr="0025755C">
        <w:rPr>
          <w:i/>
          <w:iCs/>
          <w:szCs w:val="18"/>
          <w:lang w:val="en-GB"/>
        </w:rPr>
        <w:t>Bracing for Superbugs: Strengthening Environmental Action in the One Health Response to Antimicrobial Resistance</w:t>
      </w:r>
      <w:r w:rsidRPr="0025755C">
        <w:rPr>
          <w:szCs w:val="18"/>
          <w:lang w:val="en-GB"/>
        </w:rPr>
        <w:t xml:space="preserve"> (Geneva, 2023).</w:t>
      </w:r>
    </w:p>
  </w:footnote>
  <w:footnote w:id="39">
    <w:p w14:paraId="4A573A23" w14:textId="77777777" w:rsidR="0025755C" w:rsidRPr="0025755C" w:rsidRDefault="0025755C" w:rsidP="0025755C">
      <w:pPr>
        <w:pStyle w:val="FootnoteText"/>
        <w:rPr>
          <w:szCs w:val="18"/>
          <w:lang w:val="en-GB"/>
        </w:rPr>
      </w:pPr>
      <w:r w:rsidRPr="004505F4">
        <w:rPr>
          <w:rStyle w:val="FootnoteReference"/>
          <w:szCs w:val="18"/>
        </w:rPr>
        <w:footnoteRef/>
      </w:r>
      <w:r w:rsidRPr="0025755C">
        <w:rPr>
          <w:szCs w:val="18"/>
          <w:lang w:val="en-GB"/>
        </w:rPr>
        <w:t xml:space="preserve"> World Health Organization, </w:t>
      </w:r>
      <w:r w:rsidRPr="0025755C">
        <w:rPr>
          <w:i/>
          <w:iCs/>
          <w:szCs w:val="18"/>
          <w:lang w:val="en-GB"/>
        </w:rPr>
        <w:t>Compendium of UN and other UN guidance on health and the environment</w:t>
      </w:r>
      <w:r w:rsidRPr="0025755C">
        <w:rPr>
          <w:szCs w:val="18"/>
          <w:lang w:val="en-GB"/>
        </w:rPr>
        <w:t xml:space="preserve"> (Geneva, 2021).</w:t>
      </w:r>
    </w:p>
  </w:footnote>
  <w:footnote w:id="40">
    <w:p w14:paraId="0F5E363F" w14:textId="77777777" w:rsidR="0025755C" w:rsidRPr="0025755C" w:rsidRDefault="0025755C" w:rsidP="0025755C">
      <w:pPr>
        <w:pStyle w:val="FootnoteText"/>
        <w:rPr>
          <w:szCs w:val="18"/>
          <w:lang w:val="en-GB"/>
        </w:rPr>
      </w:pPr>
      <w:r w:rsidRPr="004505F4">
        <w:rPr>
          <w:rStyle w:val="FootnoteReference"/>
          <w:szCs w:val="18"/>
        </w:rPr>
        <w:footnoteRef/>
      </w:r>
      <w:r w:rsidRPr="0025755C">
        <w:rPr>
          <w:szCs w:val="18"/>
          <w:lang w:val="en-GB"/>
        </w:rPr>
        <w:t xml:space="preserve"> </w:t>
      </w:r>
      <w:r w:rsidRPr="0025755C">
        <w:rPr>
          <w:color w:val="000000" w:themeColor="text1"/>
          <w:szCs w:val="18"/>
          <w:lang w:val="en-GB"/>
        </w:rPr>
        <w:t>World Health Organization. report of the Seventh Ministerial Conference on Environment and Health, annex 5 (Budapest declaration: accelerating action for healthier people, a thriving planet, a sustainable future)</w:t>
      </w:r>
      <w:r w:rsidRPr="0025755C">
        <w:rPr>
          <w:i/>
          <w:iCs/>
          <w:color w:val="000000" w:themeColor="text1"/>
          <w:szCs w:val="18"/>
          <w:lang w:val="en-GB"/>
        </w:rPr>
        <w:t>.</w:t>
      </w:r>
    </w:p>
  </w:footnote>
  <w:footnote w:id="41">
    <w:p w14:paraId="2C53C716" w14:textId="5D0D37C9" w:rsidR="0025755C" w:rsidRPr="0025755C" w:rsidRDefault="0025755C" w:rsidP="0025755C">
      <w:pPr>
        <w:pStyle w:val="FootnoteText"/>
        <w:rPr>
          <w:szCs w:val="18"/>
          <w:lang w:val="en-GB"/>
        </w:rPr>
      </w:pPr>
      <w:r w:rsidRPr="004505F4">
        <w:rPr>
          <w:rStyle w:val="FootnoteReference"/>
          <w:szCs w:val="18"/>
        </w:rPr>
        <w:footnoteRef/>
      </w:r>
      <w:r w:rsidRPr="0025755C">
        <w:rPr>
          <w:szCs w:val="18"/>
          <w:lang w:val="en-GB"/>
        </w:rPr>
        <w:t xml:space="preserve"> </w:t>
      </w:r>
      <w:r w:rsidR="00991001">
        <w:rPr>
          <w:szCs w:val="18"/>
        </w:rPr>
        <w:t>Всемирная</w:t>
      </w:r>
      <w:r w:rsidR="00991001" w:rsidRPr="00991001">
        <w:rPr>
          <w:szCs w:val="18"/>
          <w:lang w:val="en-US"/>
        </w:rPr>
        <w:t xml:space="preserve"> </w:t>
      </w:r>
      <w:r w:rsidR="00991001">
        <w:rPr>
          <w:szCs w:val="18"/>
        </w:rPr>
        <w:t>ассамблея</w:t>
      </w:r>
      <w:r w:rsidR="00991001" w:rsidRPr="00991001">
        <w:rPr>
          <w:szCs w:val="18"/>
          <w:lang w:val="en-US"/>
        </w:rPr>
        <w:t xml:space="preserve"> </w:t>
      </w:r>
      <w:r w:rsidR="00991001">
        <w:rPr>
          <w:szCs w:val="18"/>
        </w:rPr>
        <w:t>здравоохранения</w:t>
      </w:r>
      <w:r w:rsidR="00991001" w:rsidRPr="00991001">
        <w:rPr>
          <w:szCs w:val="18"/>
          <w:lang w:val="en-US"/>
        </w:rPr>
        <w:t>,</w:t>
      </w:r>
      <w:r w:rsidR="00991001" w:rsidRPr="000A121F">
        <w:rPr>
          <w:szCs w:val="18"/>
          <w:lang w:val="en-CA"/>
        </w:rPr>
        <w:t xml:space="preserve"> </w:t>
      </w:r>
      <w:r w:rsidR="00991001">
        <w:rPr>
          <w:szCs w:val="18"/>
        </w:rPr>
        <w:t>резолюция</w:t>
      </w:r>
      <w:r w:rsidR="00991001" w:rsidRPr="00991001">
        <w:rPr>
          <w:szCs w:val="18"/>
          <w:lang w:val="en-GB"/>
        </w:rPr>
        <w:t xml:space="preserve"> </w:t>
      </w:r>
      <w:r w:rsidRPr="0025755C">
        <w:rPr>
          <w:szCs w:val="18"/>
          <w:lang w:val="en-GB"/>
        </w:rPr>
        <w:t>76.17.</w:t>
      </w:r>
    </w:p>
  </w:footnote>
  <w:footnote w:id="42">
    <w:p w14:paraId="25095350" w14:textId="77777777" w:rsidR="0025755C" w:rsidRPr="0025755C" w:rsidRDefault="0025755C" w:rsidP="0025755C">
      <w:pPr>
        <w:jc w:val="left"/>
        <w:rPr>
          <w:color w:val="000000" w:themeColor="text1"/>
          <w:sz w:val="18"/>
          <w:szCs w:val="18"/>
          <w:lang w:val="en-GB"/>
        </w:rPr>
      </w:pPr>
      <w:r w:rsidRPr="004505F4">
        <w:rPr>
          <w:rStyle w:val="FootnoteReference"/>
          <w:sz w:val="18"/>
          <w:szCs w:val="18"/>
        </w:rPr>
        <w:footnoteRef/>
      </w:r>
      <w:r w:rsidRPr="00BA4636">
        <w:rPr>
          <w:sz w:val="18"/>
          <w:szCs w:val="18"/>
          <w:lang w:val="en-US"/>
        </w:rPr>
        <w:t xml:space="preserve"> </w:t>
      </w:r>
      <w:r w:rsidRPr="004505F4">
        <w:rPr>
          <w:sz w:val="18"/>
          <w:szCs w:val="18"/>
        </w:rPr>
        <w:t>На</w:t>
      </w:r>
      <w:r w:rsidRPr="0025755C">
        <w:rPr>
          <w:sz w:val="18"/>
          <w:szCs w:val="18"/>
          <w:lang w:val="en-GB"/>
        </w:rPr>
        <w:t xml:space="preserve"> </w:t>
      </w:r>
      <w:r w:rsidRPr="004505F4">
        <w:rPr>
          <w:sz w:val="18"/>
          <w:szCs w:val="18"/>
        </w:rPr>
        <w:t>основе</w:t>
      </w:r>
      <w:r w:rsidRPr="0025755C">
        <w:rPr>
          <w:sz w:val="18"/>
          <w:szCs w:val="18"/>
          <w:lang w:val="en-GB"/>
        </w:rPr>
        <w:t xml:space="preserve">: </w:t>
      </w:r>
      <w:r w:rsidRPr="0025755C">
        <w:rPr>
          <w:color w:val="000000" w:themeColor="text1"/>
          <w:sz w:val="18"/>
          <w:szCs w:val="18"/>
          <w:lang w:val="en-GB"/>
        </w:rPr>
        <w:t xml:space="preserve">Summary for Policymakers of the </w:t>
      </w:r>
      <w:r w:rsidRPr="0025755C">
        <w:rPr>
          <w:i/>
          <w:iCs/>
          <w:color w:val="000000" w:themeColor="text1"/>
          <w:sz w:val="18"/>
          <w:szCs w:val="18"/>
          <w:lang w:val="en-GB"/>
        </w:rPr>
        <w:t>Global Assessment Report on Biodiversity and Ecosystem Services</w:t>
      </w:r>
      <w:r w:rsidRPr="0025755C">
        <w:rPr>
          <w:color w:val="000000" w:themeColor="text1"/>
          <w:sz w:val="18"/>
          <w:szCs w:val="18"/>
          <w:lang w:val="en-GB"/>
        </w:rPr>
        <w:t xml:space="preserve"> of the Intergovernmental Science-Policy Platform on Biodiversity and Ecosystem Services.</w:t>
      </w:r>
    </w:p>
  </w:footnote>
  <w:footnote w:id="43">
    <w:p w14:paraId="71CDE001" w14:textId="77777777" w:rsidR="0025755C" w:rsidRPr="0025755C" w:rsidRDefault="0025755C" w:rsidP="0025755C">
      <w:pPr>
        <w:pStyle w:val="FootnoteText"/>
        <w:rPr>
          <w:szCs w:val="18"/>
          <w:lang w:val="en-GB"/>
        </w:rPr>
      </w:pPr>
      <w:r w:rsidRPr="00BE04C8">
        <w:rPr>
          <w:rStyle w:val="FootnoteReference"/>
          <w:szCs w:val="18"/>
        </w:rPr>
        <w:footnoteRef/>
      </w:r>
      <w:r w:rsidRPr="0025755C">
        <w:rPr>
          <w:szCs w:val="18"/>
          <w:lang w:val="en-GB"/>
        </w:rPr>
        <w:t xml:space="preserve"> </w:t>
      </w:r>
      <w:r>
        <w:rPr>
          <w:szCs w:val="18"/>
        </w:rPr>
        <w:t>На</w:t>
      </w:r>
      <w:r w:rsidRPr="0025755C">
        <w:rPr>
          <w:szCs w:val="18"/>
          <w:lang w:val="en-GB"/>
        </w:rPr>
        <w:t xml:space="preserve"> </w:t>
      </w:r>
      <w:r>
        <w:rPr>
          <w:szCs w:val="18"/>
        </w:rPr>
        <w:t>основе</w:t>
      </w:r>
      <w:r w:rsidRPr="0025755C">
        <w:rPr>
          <w:szCs w:val="18"/>
          <w:lang w:val="en-GB"/>
        </w:rPr>
        <w:t xml:space="preserve">: Summary for Policymakers of the </w:t>
      </w:r>
      <w:r w:rsidRPr="0025755C">
        <w:rPr>
          <w:i/>
          <w:iCs/>
          <w:szCs w:val="18"/>
          <w:lang w:val="en-GB"/>
        </w:rPr>
        <w:t>Global Assessment Report on Biodiversity and Ecosystem Services</w:t>
      </w:r>
      <w:r w:rsidRPr="0025755C">
        <w:rPr>
          <w:szCs w:val="18"/>
          <w:lang w:val="en-GB"/>
        </w:rPr>
        <w:t xml:space="preserve"> of the Intergovernmental Science-Policy Platform on Biodiversity and Ecosystem Services.</w:t>
      </w:r>
    </w:p>
  </w:footnote>
  <w:footnote w:id="44">
    <w:p w14:paraId="02176C32" w14:textId="219B1469" w:rsidR="0025755C" w:rsidRPr="000A121F" w:rsidRDefault="0025755C" w:rsidP="0025755C">
      <w:pPr>
        <w:pStyle w:val="FootnoteText"/>
        <w:rPr>
          <w:szCs w:val="18"/>
        </w:rPr>
      </w:pPr>
      <w:r w:rsidRPr="00BE04C8">
        <w:rPr>
          <w:rStyle w:val="FootnoteReference"/>
          <w:szCs w:val="18"/>
        </w:rPr>
        <w:footnoteRef/>
      </w:r>
      <w:r w:rsidRPr="0025755C">
        <w:rPr>
          <w:szCs w:val="18"/>
          <w:lang w:val="en-GB"/>
        </w:rPr>
        <w:t xml:space="preserve"> </w:t>
      </w:r>
      <w:r>
        <w:rPr>
          <w:szCs w:val="18"/>
        </w:rPr>
        <w:t>На</w:t>
      </w:r>
      <w:r w:rsidRPr="0025755C">
        <w:rPr>
          <w:szCs w:val="18"/>
          <w:lang w:val="en-GB"/>
        </w:rPr>
        <w:t xml:space="preserve"> </w:t>
      </w:r>
      <w:r>
        <w:rPr>
          <w:szCs w:val="18"/>
        </w:rPr>
        <w:t>основе</w:t>
      </w:r>
      <w:r w:rsidRPr="0025755C">
        <w:rPr>
          <w:szCs w:val="18"/>
          <w:lang w:val="en-GB"/>
        </w:rPr>
        <w:t xml:space="preserve">: </w:t>
      </w:r>
      <w:r w:rsidRPr="0025755C">
        <w:rPr>
          <w:color w:val="000000" w:themeColor="text1"/>
          <w:szCs w:val="18"/>
          <w:lang w:val="en-GB"/>
        </w:rPr>
        <w:t>Summary for Policymakers of the Sixth Assessment Report, Working Group II, Impacts, Adaptation and Vulnerability, of the Intergovernmental Panel on Climate Change, 2022. Available</w:t>
      </w:r>
      <w:r w:rsidRPr="000A121F">
        <w:rPr>
          <w:color w:val="000000" w:themeColor="text1"/>
          <w:szCs w:val="18"/>
        </w:rPr>
        <w:t xml:space="preserve"> </w:t>
      </w:r>
      <w:r w:rsidRPr="0025755C">
        <w:rPr>
          <w:color w:val="000000" w:themeColor="text1"/>
          <w:szCs w:val="18"/>
          <w:lang w:val="en-GB"/>
        </w:rPr>
        <w:t>at</w:t>
      </w:r>
      <w:r w:rsidRPr="000A121F">
        <w:rPr>
          <w:color w:val="000000" w:themeColor="text1"/>
          <w:szCs w:val="18"/>
        </w:rPr>
        <w:t xml:space="preserve"> </w:t>
      </w:r>
      <w:hyperlink r:id="rId4" w:history="1">
        <w:r w:rsidRPr="00FB335F">
          <w:rPr>
            <w:rStyle w:val="Hyperlink"/>
            <w:szCs w:val="18"/>
            <w:lang w:val="en-GB"/>
          </w:rPr>
          <w:t>www</w:t>
        </w:r>
        <w:r w:rsidRPr="000A121F">
          <w:rPr>
            <w:rStyle w:val="Hyperlink"/>
            <w:szCs w:val="18"/>
          </w:rPr>
          <w:t>.</w:t>
        </w:r>
        <w:proofErr w:type="spellStart"/>
        <w:r w:rsidRPr="00FB335F">
          <w:rPr>
            <w:rStyle w:val="Hyperlink"/>
            <w:szCs w:val="18"/>
            <w:lang w:val="en-GB"/>
          </w:rPr>
          <w:t>ipcc</w:t>
        </w:r>
        <w:proofErr w:type="spellEnd"/>
        <w:r w:rsidRPr="000A121F">
          <w:rPr>
            <w:rStyle w:val="Hyperlink"/>
            <w:szCs w:val="18"/>
          </w:rPr>
          <w:t>.</w:t>
        </w:r>
        <w:proofErr w:type="spellStart"/>
        <w:r w:rsidRPr="00FB335F">
          <w:rPr>
            <w:rStyle w:val="Hyperlink"/>
            <w:szCs w:val="18"/>
            <w:lang w:val="en-GB"/>
          </w:rPr>
          <w:t>ch</w:t>
        </w:r>
        <w:proofErr w:type="spellEnd"/>
        <w:r w:rsidRPr="000A121F">
          <w:rPr>
            <w:rStyle w:val="Hyperlink"/>
            <w:szCs w:val="18"/>
          </w:rPr>
          <w:t>/</w:t>
        </w:r>
        <w:r w:rsidRPr="00FB335F">
          <w:rPr>
            <w:rStyle w:val="Hyperlink"/>
            <w:szCs w:val="18"/>
            <w:lang w:val="en-GB"/>
          </w:rPr>
          <w:t>report</w:t>
        </w:r>
        <w:r w:rsidRPr="000A121F">
          <w:rPr>
            <w:rStyle w:val="Hyperlink"/>
            <w:szCs w:val="18"/>
          </w:rPr>
          <w:t>/</w:t>
        </w:r>
        <w:proofErr w:type="spellStart"/>
        <w:r w:rsidRPr="00FB335F">
          <w:rPr>
            <w:rStyle w:val="Hyperlink"/>
            <w:szCs w:val="18"/>
            <w:lang w:val="en-GB"/>
          </w:rPr>
          <w:t>ar</w:t>
        </w:r>
        <w:proofErr w:type="spellEnd"/>
        <w:r w:rsidRPr="000A121F">
          <w:rPr>
            <w:rStyle w:val="Hyperlink"/>
            <w:szCs w:val="18"/>
          </w:rPr>
          <w:t>6/</w:t>
        </w:r>
        <w:proofErr w:type="spellStart"/>
        <w:r w:rsidRPr="00FB335F">
          <w:rPr>
            <w:rStyle w:val="Hyperlink"/>
            <w:szCs w:val="18"/>
            <w:lang w:val="en-GB"/>
          </w:rPr>
          <w:t>wg</w:t>
        </w:r>
        <w:proofErr w:type="spellEnd"/>
        <w:r w:rsidRPr="000A121F">
          <w:rPr>
            <w:rStyle w:val="Hyperlink"/>
            <w:szCs w:val="18"/>
          </w:rPr>
          <w:t>2</w:t>
        </w:r>
      </w:hyperlink>
      <w:r w:rsidRPr="000A121F">
        <w:rPr>
          <w:szCs w:val="18"/>
        </w:rPr>
        <w:t>/</w:t>
      </w:r>
      <w:r w:rsidRPr="000A121F">
        <w:rPr>
          <w:color w:val="000000" w:themeColor="text1"/>
          <w:szCs w:val="18"/>
        </w:rPr>
        <w:t xml:space="preserve">. </w:t>
      </w:r>
    </w:p>
  </w:footnote>
  <w:footnote w:id="45">
    <w:p w14:paraId="579E67F2" w14:textId="68C9DDF2" w:rsidR="0025755C" w:rsidRPr="00991001" w:rsidRDefault="0025755C" w:rsidP="0025755C">
      <w:pPr>
        <w:pStyle w:val="FootnoteText"/>
        <w:rPr>
          <w:szCs w:val="18"/>
        </w:rPr>
      </w:pPr>
      <w:r w:rsidRPr="00BE04C8">
        <w:rPr>
          <w:rStyle w:val="FootnoteReference"/>
          <w:szCs w:val="18"/>
        </w:rPr>
        <w:footnoteRef/>
      </w:r>
      <w:r w:rsidRPr="00991001">
        <w:rPr>
          <w:szCs w:val="18"/>
        </w:rPr>
        <w:t xml:space="preserve"> </w:t>
      </w:r>
      <w:r w:rsidR="00991001">
        <w:rPr>
          <w:szCs w:val="18"/>
        </w:rPr>
        <w:t>Рекомендация</w:t>
      </w:r>
      <w:r w:rsidRPr="00991001">
        <w:rPr>
          <w:szCs w:val="18"/>
        </w:rPr>
        <w:t xml:space="preserve"> 24/9</w:t>
      </w:r>
      <w:r w:rsidR="00991001" w:rsidRPr="00991001">
        <w:t xml:space="preserve"> </w:t>
      </w:r>
      <w:r w:rsidR="00991001" w:rsidRPr="00991001">
        <w:rPr>
          <w:szCs w:val="18"/>
        </w:rPr>
        <w:t>Вспомогательн</w:t>
      </w:r>
      <w:r w:rsidR="00991001">
        <w:rPr>
          <w:szCs w:val="18"/>
        </w:rPr>
        <w:t>ого</w:t>
      </w:r>
      <w:r w:rsidR="00991001" w:rsidRPr="00991001">
        <w:rPr>
          <w:szCs w:val="18"/>
        </w:rPr>
        <w:t xml:space="preserve"> орган</w:t>
      </w:r>
      <w:r w:rsidR="00991001">
        <w:rPr>
          <w:szCs w:val="18"/>
        </w:rPr>
        <w:t>а</w:t>
      </w:r>
      <w:r w:rsidR="00991001" w:rsidRPr="00991001">
        <w:rPr>
          <w:szCs w:val="18"/>
        </w:rPr>
        <w:t xml:space="preserve"> по научным, техническим и технологическим консультациям</w:t>
      </w:r>
      <w:r w:rsidRPr="00991001">
        <w:rPr>
          <w:szCs w:val="18"/>
        </w:rPr>
        <w:t>.</w:t>
      </w:r>
    </w:p>
  </w:footnote>
  <w:footnote w:id="46">
    <w:p w14:paraId="73068814" w14:textId="77777777" w:rsidR="0025755C" w:rsidRPr="0025755C" w:rsidRDefault="0025755C" w:rsidP="0025755C">
      <w:pPr>
        <w:pStyle w:val="FootnoteText"/>
        <w:rPr>
          <w:szCs w:val="18"/>
          <w:lang w:val="en-GB"/>
        </w:rPr>
      </w:pPr>
      <w:r w:rsidRPr="00BE04C8">
        <w:rPr>
          <w:rStyle w:val="FootnoteReference"/>
          <w:szCs w:val="18"/>
        </w:rPr>
        <w:footnoteRef/>
      </w:r>
      <w:r w:rsidRPr="0025755C">
        <w:rPr>
          <w:szCs w:val="18"/>
          <w:lang w:val="en-GB"/>
        </w:rPr>
        <w:t xml:space="preserve"> </w:t>
      </w:r>
      <w:r>
        <w:rPr>
          <w:szCs w:val="18"/>
        </w:rPr>
        <w:t>На</w:t>
      </w:r>
      <w:r w:rsidRPr="0025755C">
        <w:rPr>
          <w:szCs w:val="18"/>
          <w:lang w:val="en-GB"/>
        </w:rPr>
        <w:t xml:space="preserve"> </w:t>
      </w:r>
      <w:r>
        <w:rPr>
          <w:szCs w:val="18"/>
        </w:rPr>
        <w:t>основе</w:t>
      </w:r>
      <w:r w:rsidRPr="0025755C">
        <w:rPr>
          <w:szCs w:val="18"/>
          <w:lang w:val="en-GB"/>
        </w:rPr>
        <w:t xml:space="preserve">: World Health Organization, </w:t>
      </w:r>
      <w:r w:rsidRPr="0025755C">
        <w:rPr>
          <w:i/>
          <w:iCs/>
          <w:szCs w:val="18"/>
          <w:lang w:val="en-GB"/>
        </w:rPr>
        <w:t>Guidance on mainstreaming biodiversity for nutrition and health</w:t>
      </w:r>
      <w:r w:rsidRPr="0025755C">
        <w:rPr>
          <w:szCs w:val="18"/>
          <w:lang w:val="en-GB"/>
        </w:rPr>
        <w:t xml:space="preserve"> (Geneva, 2020).</w:t>
      </w:r>
    </w:p>
  </w:footnote>
  <w:footnote w:id="47">
    <w:p w14:paraId="5C9F5DF3" w14:textId="77777777" w:rsidR="0025755C" w:rsidRPr="0025755C" w:rsidRDefault="0025755C" w:rsidP="0025755C">
      <w:pPr>
        <w:pStyle w:val="FootnoteText"/>
        <w:rPr>
          <w:szCs w:val="18"/>
          <w:lang w:val="en-GB"/>
        </w:rPr>
      </w:pPr>
      <w:r w:rsidRPr="00BE04C8">
        <w:rPr>
          <w:rStyle w:val="FootnoteReference"/>
          <w:szCs w:val="18"/>
        </w:rPr>
        <w:footnoteRef/>
      </w:r>
      <w:r w:rsidRPr="0025755C">
        <w:rPr>
          <w:szCs w:val="18"/>
          <w:lang w:val="en-GB"/>
        </w:rPr>
        <w:t xml:space="preserve"> </w:t>
      </w:r>
      <w:r>
        <w:rPr>
          <w:szCs w:val="18"/>
        </w:rPr>
        <w:t>На</w:t>
      </w:r>
      <w:r w:rsidRPr="0025755C">
        <w:rPr>
          <w:szCs w:val="18"/>
          <w:lang w:val="en-GB"/>
        </w:rPr>
        <w:t xml:space="preserve"> </w:t>
      </w:r>
      <w:r>
        <w:rPr>
          <w:szCs w:val="18"/>
        </w:rPr>
        <w:t>основе</w:t>
      </w:r>
      <w:r w:rsidRPr="0025755C">
        <w:rPr>
          <w:szCs w:val="18"/>
          <w:lang w:val="en-GB"/>
        </w:rPr>
        <w:t xml:space="preserve">: World Health Organization, </w:t>
      </w:r>
      <w:r w:rsidRPr="0025755C">
        <w:rPr>
          <w:i/>
          <w:iCs/>
          <w:szCs w:val="18"/>
          <w:lang w:val="en-GB"/>
        </w:rPr>
        <w:t>Guidance on mainstreaming biodiversity for nutrition and health</w:t>
      </w:r>
      <w:r w:rsidRPr="0025755C">
        <w:rPr>
          <w:szCs w:val="18"/>
          <w:lang w:val="en-GB"/>
        </w:rPr>
        <w:t xml:space="preserve"> (Geneva, 2020).</w:t>
      </w:r>
    </w:p>
  </w:footnote>
  <w:footnote w:id="48">
    <w:p w14:paraId="68E428B0" w14:textId="77777777" w:rsidR="0025755C" w:rsidRPr="0025755C" w:rsidRDefault="0025755C" w:rsidP="0025755C">
      <w:pPr>
        <w:pStyle w:val="FootnoteText"/>
        <w:rPr>
          <w:szCs w:val="18"/>
          <w:lang w:val="en-GB"/>
        </w:rPr>
      </w:pPr>
      <w:r w:rsidRPr="00BE04C8">
        <w:rPr>
          <w:rStyle w:val="FootnoteReference"/>
          <w:szCs w:val="18"/>
        </w:rPr>
        <w:footnoteRef/>
      </w:r>
      <w:r w:rsidRPr="0025755C">
        <w:rPr>
          <w:szCs w:val="18"/>
          <w:lang w:val="en-GB"/>
        </w:rPr>
        <w:t xml:space="preserve"> </w:t>
      </w:r>
      <w:r>
        <w:rPr>
          <w:szCs w:val="18"/>
        </w:rPr>
        <w:t>На</w:t>
      </w:r>
      <w:r w:rsidRPr="0025755C">
        <w:rPr>
          <w:szCs w:val="18"/>
          <w:lang w:val="en-GB"/>
        </w:rPr>
        <w:t xml:space="preserve"> </w:t>
      </w:r>
      <w:r>
        <w:rPr>
          <w:szCs w:val="18"/>
        </w:rPr>
        <w:t>основе</w:t>
      </w:r>
      <w:r w:rsidRPr="0025755C">
        <w:rPr>
          <w:szCs w:val="18"/>
          <w:lang w:val="en-GB"/>
        </w:rPr>
        <w:t>: Food and Agriculture Organization of the United Nations, Biodiversity and nutrition: a common path (Rome).</w:t>
      </w:r>
    </w:p>
  </w:footnote>
  <w:footnote w:id="49">
    <w:p w14:paraId="13F9D9FB" w14:textId="77777777" w:rsidR="0025755C" w:rsidRPr="0025755C" w:rsidRDefault="0025755C" w:rsidP="0025755C">
      <w:pPr>
        <w:pStyle w:val="FootnoteText"/>
        <w:rPr>
          <w:szCs w:val="18"/>
          <w:lang w:val="en-GB"/>
        </w:rPr>
      </w:pPr>
      <w:r w:rsidRPr="00BE04C8">
        <w:rPr>
          <w:rStyle w:val="FootnoteReference"/>
          <w:szCs w:val="18"/>
        </w:rPr>
        <w:footnoteRef/>
      </w:r>
      <w:r w:rsidRPr="0025755C">
        <w:rPr>
          <w:szCs w:val="18"/>
          <w:lang w:val="en-GB"/>
        </w:rPr>
        <w:t xml:space="preserve"> </w:t>
      </w:r>
      <w:r>
        <w:rPr>
          <w:szCs w:val="18"/>
        </w:rPr>
        <w:t>На</w:t>
      </w:r>
      <w:r w:rsidRPr="0025755C">
        <w:rPr>
          <w:szCs w:val="18"/>
          <w:lang w:val="en-GB"/>
        </w:rPr>
        <w:t xml:space="preserve"> </w:t>
      </w:r>
      <w:r>
        <w:rPr>
          <w:szCs w:val="18"/>
        </w:rPr>
        <w:t>основе</w:t>
      </w:r>
      <w:r w:rsidRPr="0025755C">
        <w:rPr>
          <w:szCs w:val="18"/>
          <w:lang w:val="en-GB"/>
        </w:rPr>
        <w:t>: Food and Agriculture Organization of the United Nations Commission on Genetic Resources for Food and Agriculture, The State of the World’s Biodiversity for Food and Agriculture (Rome, 2019).</w:t>
      </w:r>
    </w:p>
  </w:footnote>
  <w:footnote w:id="50">
    <w:p w14:paraId="732C3731" w14:textId="77777777" w:rsidR="0025755C" w:rsidRPr="0025755C" w:rsidRDefault="0025755C" w:rsidP="0025755C">
      <w:pPr>
        <w:pStyle w:val="FootnoteText"/>
        <w:rPr>
          <w:szCs w:val="18"/>
          <w:lang w:val="en-GB"/>
        </w:rPr>
      </w:pPr>
      <w:r w:rsidRPr="00BE04C8">
        <w:rPr>
          <w:rStyle w:val="FootnoteReference"/>
          <w:szCs w:val="18"/>
        </w:rPr>
        <w:footnoteRef/>
      </w:r>
      <w:r w:rsidRPr="0025755C">
        <w:rPr>
          <w:szCs w:val="18"/>
          <w:lang w:val="en-GB"/>
        </w:rPr>
        <w:t xml:space="preserve"> </w:t>
      </w:r>
      <w:r>
        <w:rPr>
          <w:szCs w:val="18"/>
        </w:rPr>
        <w:t>На</w:t>
      </w:r>
      <w:r w:rsidRPr="0025755C">
        <w:rPr>
          <w:szCs w:val="18"/>
          <w:lang w:val="en-GB"/>
        </w:rPr>
        <w:t xml:space="preserve"> </w:t>
      </w:r>
      <w:r>
        <w:rPr>
          <w:szCs w:val="18"/>
        </w:rPr>
        <w:t>основе</w:t>
      </w:r>
      <w:r w:rsidRPr="0025755C">
        <w:rPr>
          <w:szCs w:val="18"/>
          <w:lang w:val="en-GB"/>
        </w:rPr>
        <w:t xml:space="preserve">: Food and Agriculture Organization of the United Nations Commission on Genetic Resources for Food and Agriculture, </w:t>
      </w:r>
      <w:r w:rsidRPr="0025755C">
        <w:rPr>
          <w:i/>
          <w:iCs/>
          <w:szCs w:val="18"/>
          <w:lang w:val="en-GB"/>
        </w:rPr>
        <w:t>Framework for Action on Biodiversity for Food and Agriculture</w:t>
      </w:r>
      <w:r w:rsidRPr="0025755C">
        <w:rPr>
          <w:szCs w:val="18"/>
          <w:lang w:val="en-GB"/>
        </w:rPr>
        <w:t xml:space="preserve"> (Rome, 2022).</w:t>
      </w:r>
    </w:p>
  </w:footnote>
  <w:footnote w:id="51">
    <w:p w14:paraId="024E37CF" w14:textId="77777777" w:rsidR="0025755C" w:rsidRPr="0025755C" w:rsidRDefault="0025755C" w:rsidP="0025755C">
      <w:pPr>
        <w:pStyle w:val="FootnoteText"/>
        <w:rPr>
          <w:szCs w:val="18"/>
          <w:lang w:val="en-GB"/>
        </w:rPr>
      </w:pPr>
      <w:r w:rsidRPr="00BE04C8">
        <w:rPr>
          <w:rStyle w:val="FootnoteReference"/>
          <w:szCs w:val="18"/>
        </w:rPr>
        <w:footnoteRef/>
      </w:r>
      <w:r w:rsidRPr="0025755C">
        <w:rPr>
          <w:szCs w:val="18"/>
          <w:lang w:val="en-GB"/>
        </w:rPr>
        <w:t xml:space="preserve"> World Organisation for Animal Health, </w:t>
      </w:r>
      <w:r w:rsidRPr="0025755C">
        <w:rPr>
          <w:i/>
          <w:iCs/>
          <w:szCs w:val="18"/>
          <w:lang w:val="en-GB"/>
        </w:rPr>
        <w:t>Global Animal Welfare Strategy</w:t>
      </w:r>
      <w:r w:rsidRPr="0025755C">
        <w:rPr>
          <w:szCs w:val="18"/>
          <w:lang w:val="en-GB"/>
        </w:rPr>
        <w:t xml:space="preserve"> (Paris, 2017).</w:t>
      </w:r>
    </w:p>
  </w:footnote>
  <w:footnote w:id="52">
    <w:p w14:paraId="0DBFADFC" w14:textId="77777777" w:rsidR="0025755C" w:rsidRPr="00FB335F" w:rsidRDefault="0025755C" w:rsidP="0025755C">
      <w:pPr>
        <w:pStyle w:val="FootnoteText"/>
        <w:rPr>
          <w:szCs w:val="18"/>
        </w:rPr>
      </w:pPr>
      <w:r w:rsidRPr="00BE04C8">
        <w:rPr>
          <w:rStyle w:val="FootnoteReference"/>
          <w:szCs w:val="18"/>
        </w:rPr>
        <w:footnoteRef/>
      </w:r>
      <w:r w:rsidRPr="00FB335F">
        <w:rPr>
          <w:szCs w:val="18"/>
        </w:rPr>
        <w:t xml:space="preserve"> </w:t>
      </w:r>
      <w:r w:rsidRPr="0025755C">
        <w:rPr>
          <w:szCs w:val="18"/>
          <w:lang w:val="en-GB"/>
        </w:rPr>
        <w:t>E</w:t>
      </w:r>
      <w:r w:rsidRPr="00FB335F">
        <w:rPr>
          <w:szCs w:val="18"/>
        </w:rPr>
        <w:t>/</w:t>
      </w:r>
      <w:r w:rsidRPr="0025755C">
        <w:rPr>
          <w:szCs w:val="18"/>
          <w:lang w:val="en-GB"/>
        </w:rPr>
        <w:t>C</w:t>
      </w:r>
      <w:r w:rsidRPr="00FB335F">
        <w:rPr>
          <w:szCs w:val="18"/>
        </w:rPr>
        <w:t>.19/2023/5.</w:t>
      </w:r>
    </w:p>
  </w:footnote>
  <w:footnote w:id="53">
    <w:p w14:paraId="0D824F5B" w14:textId="0457262E" w:rsidR="0025755C" w:rsidRPr="00FB335F" w:rsidRDefault="0025755C" w:rsidP="0025755C">
      <w:pPr>
        <w:pStyle w:val="FootnoteText"/>
        <w:rPr>
          <w:szCs w:val="18"/>
        </w:rPr>
      </w:pPr>
      <w:r w:rsidRPr="00BE04C8">
        <w:rPr>
          <w:rStyle w:val="FootnoteReference"/>
          <w:szCs w:val="18"/>
        </w:rPr>
        <w:footnoteRef/>
      </w:r>
      <w:r w:rsidRPr="00FB335F">
        <w:rPr>
          <w:szCs w:val="18"/>
        </w:rPr>
        <w:t xml:space="preserve"> </w:t>
      </w:r>
      <w:r w:rsidR="00FB335F" w:rsidRPr="00FB335F">
        <w:rPr>
          <w:szCs w:val="18"/>
        </w:rPr>
        <w:t xml:space="preserve">Консультативная группа по международным сельскохозяйственным исследованиям, инициатива «Здоровье окружающей среды и биоразнообразие». </w:t>
      </w:r>
      <w:r w:rsidR="00FB335F">
        <w:rPr>
          <w:szCs w:val="18"/>
        </w:rPr>
        <w:t xml:space="preserve">См. </w:t>
      </w:r>
      <w:r w:rsidRPr="00FB335F">
        <w:rPr>
          <w:szCs w:val="18"/>
        </w:rPr>
        <w:t xml:space="preserve"> </w:t>
      </w:r>
      <w:hyperlink r:id="rId5" w:history="1">
        <w:r w:rsidRPr="006848BE">
          <w:rPr>
            <w:rStyle w:val="Hyperlink"/>
            <w:szCs w:val="18"/>
            <w:lang w:val="en-GB"/>
          </w:rPr>
          <w:t>www</w:t>
        </w:r>
        <w:r w:rsidRPr="00FB335F">
          <w:rPr>
            <w:rStyle w:val="Hyperlink"/>
            <w:szCs w:val="18"/>
          </w:rPr>
          <w:t>.</w:t>
        </w:r>
        <w:proofErr w:type="spellStart"/>
        <w:r w:rsidRPr="006848BE">
          <w:rPr>
            <w:rStyle w:val="Hyperlink"/>
            <w:szCs w:val="18"/>
            <w:lang w:val="en-GB"/>
          </w:rPr>
          <w:t>cgiar</w:t>
        </w:r>
        <w:proofErr w:type="spellEnd"/>
        <w:r w:rsidRPr="00FB335F">
          <w:rPr>
            <w:rStyle w:val="Hyperlink"/>
            <w:szCs w:val="18"/>
          </w:rPr>
          <w:t>.</w:t>
        </w:r>
        <w:r w:rsidRPr="006848BE">
          <w:rPr>
            <w:rStyle w:val="Hyperlink"/>
            <w:szCs w:val="18"/>
            <w:lang w:val="en-GB"/>
          </w:rPr>
          <w:t>org</w:t>
        </w:r>
        <w:r w:rsidRPr="00FB335F">
          <w:rPr>
            <w:rStyle w:val="Hyperlink"/>
            <w:szCs w:val="18"/>
          </w:rPr>
          <w:t>/</w:t>
        </w:r>
        <w:r w:rsidRPr="006848BE">
          <w:rPr>
            <w:rStyle w:val="Hyperlink"/>
            <w:szCs w:val="18"/>
            <w:lang w:val="en-GB"/>
          </w:rPr>
          <w:t>research</w:t>
        </w:r>
        <w:r w:rsidRPr="00FB335F">
          <w:rPr>
            <w:rStyle w:val="Hyperlink"/>
            <w:szCs w:val="18"/>
          </w:rPr>
          <w:t>/</w:t>
        </w:r>
        <w:proofErr w:type="spellStart"/>
        <w:r w:rsidRPr="006848BE">
          <w:rPr>
            <w:rStyle w:val="Hyperlink"/>
            <w:szCs w:val="18"/>
            <w:lang w:val="en-GB"/>
          </w:rPr>
          <w:t>cgiar</w:t>
        </w:r>
        <w:proofErr w:type="spellEnd"/>
        <w:r w:rsidRPr="00FB335F">
          <w:rPr>
            <w:rStyle w:val="Hyperlink"/>
            <w:szCs w:val="18"/>
          </w:rPr>
          <w:t>-</w:t>
        </w:r>
        <w:r w:rsidRPr="006848BE">
          <w:rPr>
            <w:rStyle w:val="Hyperlink"/>
            <w:szCs w:val="18"/>
            <w:lang w:val="en-GB"/>
          </w:rPr>
          <w:t>portfolio</w:t>
        </w:r>
        <w:r w:rsidRPr="00FB335F">
          <w:rPr>
            <w:rStyle w:val="Hyperlink"/>
            <w:szCs w:val="18"/>
          </w:rPr>
          <w:t>/</w:t>
        </w:r>
        <w:r w:rsidRPr="006848BE">
          <w:rPr>
            <w:rStyle w:val="Hyperlink"/>
            <w:szCs w:val="18"/>
            <w:lang w:val="en-GB"/>
          </w:rPr>
          <w:t>environmental</w:t>
        </w:r>
        <w:r w:rsidRPr="00FB335F">
          <w:rPr>
            <w:rStyle w:val="Hyperlink"/>
            <w:szCs w:val="18"/>
          </w:rPr>
          <w:t>-</w:t>
        </w:r>
        <w:r w:rsidRPr="006848BE">
          <w:rPr>
            <w:rStyle w:val="Hyperlink"/>
            <w:szCs w:val="18"/>
            <w:lang w:val="en-GB"/>
          </w:rPr>
          <w:t>health</w:t>
        </w:r>
        <w:r w:rsidRPr="00FB335F">
          <w:rPr>
            <w:rStyle w:val="Hyperlink"/>
            <w:szCs w:val="18"/>
          </w:rPr>
          <w:t>-</w:t>
        </w:r>
        <w:r w:rsidRPr="006848BE">
          <w:rPr>
            <w:rStyle w:val="Hyperlink"/>
            <w:szCs w:val="18"/>
            <w:lang w:val="en-GB"/>
          </w:rPr>
          <w:t>biodiversity</w:t>
        </w:r>
      </w:hyperlink>
      <w:r w:rsidRPr="00FB335F">
        <w:rPr>
          <w:szCs w:val="18"/>
        </w:rPr>
        <w:t>/.</w:t>
      </w:r>
    </w:p>
  </w:footnote>
  <w:footnote w:id="54">
    <w:p w14:paraId="5B2B0004" w14:textId="1E574B54" w:rsidR="0025755C" w:rsidRPr="00BA4636" w:rsidRDefault="0025755C" w:rsidP="0025755C">
      <w:pPr>
        <w:pStyle w:val="NormalWeb"/>
        <w:spacing w:before="0" w:beforeAutospacing="0" w:after="0" w:afterAutospacing="0"/>
        <w:rPr>
          <w:sz w:val="18"/>
          <w:szCs w:val="18"/>
          <w:lang w:val="ru-RU"/>
        </w:rPr>
      </w:pPr>
      <w:r w:rsidRPr="00603392">
        <w:rPr>
          <w:rStyle w:val="FootnoteReference"/>
          <w:sz w:val="18"/>
          <w:szCs w:val="18"/>
        </w:rPr>
        <w:footnoteRef/>
      </w:r>
      <w:r w:rsidRPr="000A121F">
        <w:rPr>
          <w:sz w:val="18"/>
          <w:szCs w:val="18"/>
          <w:lang w:val="ru-RU"/>
        </w:rPr>
        <w:t xml:space="preserve"> Список вкладов составлен на основе публикации Межправительственной научно-политической платформы по биоразнообразию и экосистемным услугам: </w:t>
      </w:r>
      <w:r w:rsidRPr="00BA4636">
        <w:rPr>
          <w:i/>
          <w:iCs/>
          <w:sz w:val="18"/>
          <w:szCs w:val="18"/>
          <w:lang w:val="en-US"/>
        </w:rPr>
        <w:t>Global</w:t>
      </w:r>
      <w:r w:rsidRPr="000A121F">
        <w:rPr>
          <w:i/>
          <w:iCs/>
          <w:sz w:val="18"/>
          <w:szCs w:val="18"/>
          <w:lang w:val="ru-RU"/>
        </w:rPr>
        <w:t xml:space="preserve"> </w:t>
      </w:r>
      <w:r w:rsidRPr="00BA4636">
        <w:rPr>
          <w:i/>
          <w:iCs/>
          <w:sz w:val="18"/>
          <w:szCs w:val="18"/>
          <w:lang w:val="en-US"/>
        </w:rPr>
        <w:t>Assessment</w:t>
      </w:r>
      <w:r w:rsidRPr="000A121F">
        <w:rPr>
          <w:i/>
          <w:iCs/>
          <w:sz w:val="18"/>
          <w:szCs w:val="18"/>
          <w:lang w:val="ru-RU"/>
        </w:rPr>
        <w:t xml:space="preserve"> </w:t>
      </w:r>
      <w:r w:rsidRPr="00BA4636">
        <w:rPr>
          <w:i/>
          <w:iCs/>
          <w:sz w:val="18"/>
          <w:szCs w:val="18"/>
          <w:lang w:val="en-US"/>
        </w:rPr>
        <w:t>Report</w:t>
      </w:r>
      <w:r w:rsidRPr="000A121F">
        <w:rPr>
          <w:i/>
          <w:iCs/>
          <w:sz w:val="18"/>
          <w:szCs w:val="18"/>
          <w:lang w:val="ru-RU"/>
        </w:rPr>
        <w:t xml:space="preserve"> </w:t>
      </w:r>
      <w:r w:rsidRPr="00BA4636">
        <w:rPr>
          <w:i/>
          <w:iCs/>
          <w:sz w:val="18"/>
          <w:szCs w:val="18"/>
          <w:lang w:val="en-US"/>
        </w:rPr>
        <w:t>on</w:t>
      </w:r>
      <w:r w:rsidRPr="000A121F">
        <w:rPr>
          <w:i/>
          <w:iCs/>
          <w:sz w:val="18"/>
          <w:szCs w:val="18"/>
          <w:lang w:val="ru-RU"/>
        </w:rPr>
        <w:t xml:space="preserve"> </w:t>
      </w:r>
      <w:r w:rsidRPr="00BA4636">
        <w:rPr>
          <w:i/>
          <w:iCs/>
          <w:sz w:val="18"/>
          <w:szCs w:val="18"/>
          <w:lang w:val="en-US"/>
        </w:rPr>
        <w:t>Biodiversity</w:t>
      </w:r>
      <w:r w:rsidRPr="000A121F">
        <w:rPr>
          <w:i/>
          <w:iCs/>
          <w:sz w:val="18"/>
          <w:szCs w:val="18"/>
          <w:lang w:val="ru-RU"/>
        </w:rPr>
        <w:t xml:space="preserve"> </w:t>
      </w:r>
      <w:r w:rsidRPr="00BA4636">
        <w:rPr>
          <w:i/>
          <w:iCs/>
          <w:sz w:val="18"/>
          <w:szCs w:val="18"/>
          <w:lang w:val="en-US"/>
        </w:rPr>
        <w:t>and</w:t>
      </w:r>
      <w:r w:rsidRPr="000A121F">
        <w:rPr>
          <w:i/>
          <w:iCs/>
          <w:sz w:val="18"/>
          <w:szCs w:val="18"/>
          <w:lang w:val="ru-RU"/>
        </w:rPr>
        <w:t xml:space="preserve"> </w:t>
      </w:r>
      <w:r w:rsidRPr="00BA4636">
        <w:rPr>
          <w:i/>
          <w:iCs/>
          <w:sz w:val="18"/>
          <w:szCs w:val="18"/>
          <w:lang w:val="en-US"/>
        </w:rPr>
        <w:t>Ecosystem</w:t>
      </w:r>
      <w:r w:rsidRPr="000A121F">
        <w:rPr>
          <w:i/>
          <w:iCs/>
          <w:sz w:val="18"/>
          <w:szCs w:val="18"/>
          <w:lang w:val="ru-RU"/>
        </w:rPr>
        <w:t xml:space="preserve"> </w:t>
      </w:r>
      <w:r w:rsidRPr="00BA4636">
        <w:rPr>
          <w:i/>
          <w:iCs/>
          <w:sz w:val="18"/>
          <w:szCs w:val="18"/>
          <w:lang w:val="en-US"/>
        </w:rPr>
        <w:t>Services</w:t>
      </w:r>
      <w:r w:rsidRPr="000A121F">
        <w:rPr>
          <w:i/>
          <w:iCs/>
          <w:sz w:val="18"/>
          <w:szCs w:val="18"/>
          <w:lang w:val="ru-RU"/>
        </w:rPr>
        <w:t xml:space="preserve">, </w:t>
      </w:r>
      <w:r w:rsidRPr="00BA4636">
        <w:rPr>
          <w:i/>
          <w:iCs/>
          <w:sz w:val="18"/>
          <w:szCs w:val="18"/>
          <w:lang w:val="en-US"/>
        </w:rPr>
        <w:t>Summary</w:t>
      </w:r>
      <w:r w:rsidRPr="000A121F">
        <w:rPr>
          <w:i/>
          <w:iCs/>
          <w:sz w:val="18"/>
          <w:szCs w:val="18"/>
          <w:lang w:val="ru-RU"/>
        </w:rPr>
        <w:t xml:space="preserve"> </w:t>
      </w:r>
      <w:r w:rsidRPr="00BA4636">
        <w:rPr>
          <w:i/>
          <w:iCs/>
          <w:sz w:val="18"/>
          <w:szCs w:val="18"/>
          <w:lang w:val="en-US"/>
        </w:rPr>
        <w:t>for</w:t>
      </w:r>
      <w:r w:rsidRPr="000A121F">
        <w:rPr>
          <w:i/>
          <w:iCs/>
          <w:sz w:val="18"/>
          <w:szCs w:val="18"/>
          <w:lang w:val="ru-RU"/>
        </w:rPr>
        <w:t xml:space="preserve"> </w:t>
      </w:r>
      <w:r w:rsidRPr="00BA4636">
        <w:rPr>
          <w:i/>
          <w:iCs/>
          <w:sz w:val="18"/>
          <w:szCs w:val="18"/>
          <w:lang w:val="en-US"/>
        </w:rPr>
        <w:t>Policymakers</w:t>
      </w:r>
      <w:r w:rsidRPr="000A121F">
        <w:rPr>
          <w:sz w:val="18"/>
          <w:szCs w:val="18"/>
          <w:lang w:val="ru-RU"/>
        </w:rPr>
        <w:t xml:space="preserve">. </w:t>
      </w:r>
      <w:r w:rsidR="00146DB8">
        <w:rPr>
          <w:sz w:val="18"/>
          <w:szCs w:val="18"/>
          <w:lang w:val="ru-RU"/>
        </w:rPr>
        <w:t xml:space="preserve">См.: </w:t>
      </w:r>
      <w:hyperlink r:id="rId6" w:history="1">
        <w:r w:rsidR="006848BE" w:rsidRPr="006848BE">
          <w:rPr>
            <w:rStyle w:val="Hyperlink"/>
            <w:sz w:val="18"/>
            <w:szCs w:val="18"/>
            <w:lang w:val="ru-RU"/>
          </w:rPr>
          <w:t>https://www.ipbes.net/document-library-catalogue/summary-policymakers-global-assessment-laid-out</w:t>
        </w:r>
      </w:hyperlink>
      <w:r w:rsidRPr="00BA4636">
        <w:rPr>
          <w:sz w:val="18"/>
          <w:szCs w:val="18"/>
          <w:lang w:val="ru-RU"/>
        </w:rPr>
        <w:t>.</w:t>
      </w:r>
    </w:p>
  </w:footnote>
  <w:footnote w:id="55">
    <w:p w14:paraId="1BAC8EDE" w14:textId="77777777" w:rsidR="0025755C" w:rsidRPr="0025755C" w:rsidRDefault="0025755C" w:rsidP="0025755C">
      <w:pPr>
        <w:pStyle w:val="FootnoteText"/>
        <w:rPr>
          <w:szCs w:val="18"/>
          <w:lang w:val="en-GB"/>
        </w:rPr>
      </w:pPr>
      <w:r w:rsidRPr="00603392">
        <w:rPr>
          <w:rStyle w:val="FootnoteReference"/>
          <w:szCs w:val="18"/>
        </w:rPr>
        <w:footnoteRef/>
      </w:r>
      <w:r w:rsidRPr="0025755C">
        <w:rPr>
          <w:szCs w:val="18"/>
          <w:lang w:val="en-GB"/>
        </w:rPr>
        <w:t xml:space="preserve"> </w:t>
      </w:r>
      <w:r>
        <w:rPr>
          <w:szCs w:val="18"/>
        </w:rPr>
        <w:t>Решение</w:t>
      </w:r>
      <w:r w:rsidRPr="0025755C">
        <w:rPr>
          <w:szCs w:val="18"/>
          <w:lang w:val="en-GB"/>
        </w:rPr>
        <w:t xml:space="preserve"> 15/29.</w:t>
      </w:r>
    </w:p>
  </w:footnote>
  <w:footnote w:id="56">
    <w:p w14:paraId="45F1A653" w14:textId="77777777" w:rsidR="0025755C" w:rsidRPr="0025755C" w:rsidRDefault="0025755C" w:rsidP="0025755C">
      <w:pPr>
        <w:pStyle w:val="FootnoteText"/>
        <w:rPr>
          <w:szCs w:val="18"/>
          <w:lang w:val="en-GB"/>
        </w:rPr>
      </w:pPr>
      <w:r w:rsidRPr="00603392">
        <w:rPr>
          <w:rStyle w:val="FootnoteReference"/>
          <w:szCs w:val="18"/>
        </w:rPr>
        <w:footnoteRef/>
      </w:r>
      <w:r w:rsidRPr="0025755C">
        <w:rPr>
          <w:szCs w:val="18"/>
          <w:lang w:val="en-GB"/>
        </w:rPr>
        <w:t xml:space="preserve"> </w:t>
      </w:r>
      <w:r>
        <w:rPr>
          <w:szCs w:val="18"/>
        </w:rPr>
        <w:t>На</w:t>
      </w:r>
      <w:r w:rsidRPr="0025755C">
        <w:rPr>
          <w:szCs w:val="18"/>
          <w:lang w:val="en-GB"/>
        </w:rPr>
        <w:t xml:space="preserve"> </w:t>
      </w:r>
      <w:r>
        <w:rPr>
          <w:szCs w:val="18"/>
        </w:rPr>
        <w:t>основе</w:t>
      </w:r>
      <w:r w:rsidRPr="0025755C">
        <w:rPr>
          <w:szCs w:val="18"/>
          <w:lang w:val="en-GB"/>
        </w:rPr>
        <w:t xml:space="preserve">: Intergovernmental Science-Policy Platform on Biodiversity and Ecosystem Services, </w:t>
      </w:r>
      <w:r w:rsidRPr="0025755C">
        <w:rPr>
          <w:i/>
          <w:iCs/>
          <w:szCs w:val="18"/>
          <w:lang w:val="en-GB"/>
        </w:rPr>
        <w:t>Methodological assessment of the diverse values and valuation of nature</w:t>
      </w:r>
      <w:r w:rsidRPr="0025755C">
        <w:rPr>
          <w:szCs w:val="18"/>
          <w:lang w:val="en-GB"/>
        </w:rPr>
        <w:t xml:space="preserve"> (Bonn, 2022).</w:t>
      </w:r>
    </w:p>
  </w:footnote>
  <w:footnote w:id="57">
    <w:p w14:paraId="6286A986" w14:textId="77777777" w:rsidR="0025755C" w:rsidRPr="0025755C" w:rsidRDefault="0025755C" w:rsidP="0025755C">
      <w:pPr>
        <w:pStyle w:val="FootnoteText"/>
        <w:rPr>
          <w:szCs w:val="18"/>
          <w:lang w:val="en-GB"/>
        </w:rPr>
      </w:pPr>
      <w:r w:rsidRPr="00603392">
        <w:rPr>
          <w:rStyle w:val="FootnoteReference"/>
          <w:szCs w:val="18"/>
        </w:rPr>
        <w:footnoteRef/>
      </w:r>
      <w:r w:rsidRPr="0025755C">
        <w:rPr>
          <w:szCs w:val="18"/>
          <w:lang w:val="en-GB"/>
        </w:rPr>
        <w:t xml:space="preserve"> </w:t>
      </w:r>
      <w:r>
        <w:rPr>
          <w:szCs w:val="18"/>
        </w:rPr>
        <w:t>На</w:t>
      </w:r>
      <w:r w:rsidRPr="0025755C">
        <w:rPr>
          <w:szCs w:val="18"/>
          <w:lang w:val="en-GB"/>
        </w:rPr>
        <w:t xml:space="preserve"> </w:t>
      </w:r>
      <w:r>
        <w:rPr>
          <w:szCs w:val="18"/>
        </w:rPr>
        <w:t>основе</w:t>
      </w:r>
      <w:r w:rsidRPr="0025755C">
        <w:rPr>
          <w:szCs w:val="18"/>
          <w:lang w:val="en-GB"/>
        </w:rPr>
        <w:t xml:space="preserve">: World Health Organization, </w:t>
      </w:r>
      <w:r w:rsidRPr="0025755C">
        <w:rPr>
          <w:i/>
          <w:iCs/>
          <w:szCs w:val="18"/>
          <w:lang w:val="en-GB"/>
        </w:rPr>
        <w:t>Global Strategy on Health, Environment, and Climate Change</w:t>
      </w:r>
      <w:r w:rsidRPr="0025755C">
        <w:rPr>
          <w:szCs w:val="18"/>
          <w:lang w:val="en-GB"/>
        </w:rPr>
        <w:t xml:space="preserve"> (Geneva, 2020).</w:t>
      </w:r>
    </w:p>
  </w:footnote>
  <w:footnote w:id="58">
    <w:p w14:paraId="63225EAE" w14:textId="77777777" w:rsidR="0025755C" w:rsidRPr="00603392" w:rsidRDefault="0025755C" w:rsidP="0025755C">
      <w:pPr>
        <w:pStyle w:val="FootnoteText"/>
        <w:rPr>
          <w:szCs w:val="18"/>
        </w:rPr>
      </w:pPr>
      <w:r w:rsidRPr="00603392">
        <w:rPr>
          <w:rStyle w:val="FootnoteReference"/>
          <w:szCs w:val="18"/>
        </w:rPr>
        <w:footnoteRef/>
      </w:r>
      <w:r>
        <w:rPr>
          <w:szCs w:val="18"/>
        </w:rPr>
        <w:t xml:space="preserve"> </w:t>
      </w:r>
      <w:r w:rsidRPr="00C646FF">
        <w:rPr>
          <w:szCs w:val="18"/>
        </w:rPr>
        <w:t>Они могут включать сельское хозяйство, лесоводство, рыболовство, аквакультуру, туризм, здравоохранение, инфраструктуру, энергетику и горнодобывающую промышленность, производство, переработку и финанс</w:t>
      </w:r>
      <w:r>
        <w:rPr>
          <w:szCs w:val="18"/>
        </w:rPr>
        <w:t>овый сектор</w:t>
      </w:r>
      <w:r w:rsidRPr="00C646FF">
        <w:rPr>
          <w:szCs w:val="18"/>
        </w:rPr>
        <w:t xml:space="preserve"> в соответствии с предыдущ</w:t>
      </w:r>
      <w:r>
        <w:rPr>
          <w:szCs w:val="18"/>
        </w:rPr>
        <w:t>ими</w:t>
      </w:r>
      <w:r w:rsidRPr="00C646FF">
        <w:rPr>
          <w:szCs w:val="18"/>
        </w:rPr>
        <w:t xml:space="preserve"> решениями Конференции Сторон по учету </w:t>
      </w:r>
      <w:r w:rsidRPr="000725D8">
        <w:rPr>
          <w:szCs w:val="18"/>
        </w:rPr>
        <w:t xml:space="preserve">проблематики </w:t>
      </w:r>
      <w:r w:rsidRPr="000725D8">
        <w:rPr>
          <w:rFonts w:asciiTheme="majorBidi" w:hAnsiTheme="majorBidi"/>
          <w:color w:val="000000" w:themeColor="text1"/>
          <w:szCs w:val="18"/>
        </w:rPr>
        <w:t>биоразнообразия</w:t>
      </w:r>
      <w:r w:rsidRPr="000725D8">
        <w:rPr>
          <w:szCs w:val="18"/>
        </w:rPr>
        <w:t>.</w:t>
      </w:r>
    </w:p>
  </w:footnote>
  <w:footnote w:id="59">
    <w:p w14:paraId="389733B8" w14:textId="77777777" w:rsidR="0025755C" w:rsidRPr="006E56D2" w:rsidRDefault="0025755C" w:rsidP="0025755C">
      <w:pPr>
        <w:pStyle w:val="FootnoteText"/>
        <w:rPr>
          <w:szCs w:val="18"/>
        </w:rPr>
      </w:pPr>
      <w:r w:rsidRPr="00603392">
        <w:rPr>
          <w:rStyle w:val="FootnoteReference"/>
          <w:szCs w:val="18"/>
        </w:rPr>
        <w:footnoteRef/>
      </w:r>
      <w:r w:rsidRPr="006E56D2">
        <w:rPr>
          <w:szCs w:val="18"/>
        </w:rPr>
        <w:t xml:space="preserve"> </w:t>
      </w:r>
      <w:r>
        <w:rPr>
          <w:szCs w:val="18"/>
        </w:rPr>
        <w:t>Решение</w:t>
      </w:r>
      <w:r w:rsidRPr="006E56D2">
        <w:rPr>
          <w:szCs w:val="18"/>
        </w:rPr>
        <w:t xml:space="preserve"> </w:t>
      </w:r>
      <w:r w:rsidRPr="004836CD">
        <w:rPr>
          <w:szCs w:val="18"/>
          <w:lang w:val="en-GB"/>
        </w:rPr>
        <w:t>XIII</w:t>
      </w:r>
      <w:r w:rsidRPr="006E56D2">
        <w:rPr>
          <w:szCs w:val="18"/>
        </w:rPr>
        <w:t>/6.</w:t>
      </w:r>
    </w:p>
  </w:footnote>
  <w:footnote w:id="60">
    <w:p w14:paraId="1BA7F303" w14:textId="77777777" w:rsidR="004836CD" w:rsidRPr="00EC483B" w:rsidRDefault="004836CD" w:rsidP="004836CD">
      <w:pPr>
        <w:pStyle w:val="FootnoteText"/>
      </w:pPr>
      <w:r w:rsidRPr="00FA4EE3">
        <w:rPr>
          <w:rStyle w:val="FootnoteReference"/>
          <w:lang w:val="en-GB"/>
        </w:rPr>
        <w:footnoteRef/>
      </w:r>
      <w:r w:rsidRPr="00EC483B">
        <w:t xml:space="preserve"> </w:t>
      </w:r>
      <w:r w:rsidR="00EC483B" w:rsidRPr="00EC483B">
        <w:t>Под «добровольным, предварительным и обоснованным согласием» понимается терминология, включающая в себя три элемента: «предварительное и обоснованное согласие», «добровольное, предварительное и обоснованное согласие» и «одобрение и участие»</w:t>
      </w:r>
      <w:r w:rsidRPr="00EC483B">
        <w:t>.</w:t>
      </w:r>
    </w:p>
  </w:footnote>
  <w:footnote w:id="61">
    <w:p w14:paraId="1522736A" w14:textId="77777777" w:rsidR="0025755C" w:rsidRPr="00603392" w:rsidRDefault="0025755C" w:rsidP="0025755C">
      <w:pPr>
        <w:pStyle w:val="FootnoteText"/>
        <w:rPr>
          <w:szCs w:val="18"/>
        </w:rPr>
      </w:pPr>
      <w:r w:rsidRPr="00603392">
        <w:rPr>
          <w:rStyle w:val="FootnoteReference"/>
          <w:szCs w:val="18"/>
        </w:rPr>
        <w:footnoteRef/>
      </w:r>
      <w:r w:rsidRPr="00603392">
        <w:rPr>
          <w:szCs w:val="18"/>
        </w:rPr>
        <w:t xml:space="preserve"> </w:t>
      </w:r>
      <w:r>
        <w:rPr>
          <w:szCs w:val="18"/>
        </w:rPr>
        <w:t>Решение</w:t>
      </w:r>
      <w:r w:rsidRPr="00603392">
        <w:rPr>
          <w:szCs w:val="18"/>
        </w:rPr>
        <w:t xml:space="preserve"> 15/11,</w:t>
      </w:r>
      <w:r>
        <w:rPr>
          <w:szCs w:val="18"/>
        </w:rPr>
        <w:t xml:space="preserve"> приложение</w:t>
      </w:r>
      <w:r w:rsidRPr="00603392">
        <w:rPr>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7C5262" w14:textId="363916C5" w:rsidR="004B2D5F" w:rsidRPr="006E56D2" w:rsidRDefault="00C431EB" w:rsidP="002B559C">
    <w:pPr>
      <w:pStyle w:val="Header"/>
      <w:spacing w:after="240"/>
      <w:rPr>
        <w:szCs w:val="20"/>
        <w:lang w:val="en-CA"/>
      </w:rPr>
    </w:pPr>
    <w:r w:rsidRPr="006E56D2">
      <w:rPr>
        <w:szCs w:val="20"/>
        <w:lang w:val="en-CA"/>
      </w:rPr>
      <w:t>CBD/COP/16/</w:t>
    </w:r>
    <w:r w:rsidR="00BA4636">
      <w:rPr>
        <w:szCs w:val="20"/>
        <w:lang w:val="en-CA"/>
      </w:rPr>
      <w:t>L/10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EDECF5" w14:textId="37B8FBB7" w:rsidR="004B2D5F" w:rsidRPr="006E56D2" w:rsidRDefault="00E82362" w:rsidP="00E82362">
    <w:pPr>
      <w:pStyle w:val="Header"/>
      <w:jc w:val="right"/>
      <w:rPr>
        <w:szCs w:val="20"/>
        <w:lang w:val="en-CA"/>
      </w:rPr>
    </w:pPr>
    <w:r w:rsidRPr="006E56D2">
      <w:rPr>
        <w:szCs w:val="20"/>
        <w:lang w:val="en-CA"/>
      </w:rPr>
      <w:t>CBD/COP/16/</w:t>
    </w:r>
    <w:r w:rsidR="00BA4636">
      <w:rPr>
        <w:szCs w:val="20"/>
        <w:lang w:val="en-CA"/>
      </w:rPr>
      <w:t>L.10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2B97A1" w14:textId="77777777" w:rsidR="00EB5EC9" w:rsidRPr="007828B7" w:rsidRDefault="00EB5EC9" w:rsidP="007828B7">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5B8A5266"/>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00183B62"/>
    <w:multiLevelType w:val="hybridMultilevel"/>
    <w:tmpl w:val="9592A3E0"/>
    <w:lvl w:ilvl="0" w:tplc="6762B2B4">
      <w:start w:val="1"/>
      <w:numFmt w:val="upperRoman"/>
      <w:lvlText w:val="%1."/>
      <w:lvlJc w:val="right"/>
      <w:pPr>
        <w:ind w:left="720" w:hanging="360"/>
      </w:pPr>
      <w:rPr>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17232C1"/>
    <w:multiLevelType w:val="hybridMultilevel"/>
    <w:tmpl w:val="F6861536"/>
    <w:lvl w:ilvl="0" w:tplc="8B5CE98C">
      <w:start w:val="1"/>
      <w:numFmt w:val="lowerRoman"/>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3" w15:restartNumberingAfterBreak="0">
    <w:nsid w:val="02DF651A"/>
    <w:multiLevelType w:val="multilevel"/>
    <w:tmpl w:val="0B3C6ABE"/>
    <w:lvl w:ilvl="0">
      <w:start w:val="1"/>
      <w:numFmt w:val="bullet"/>
      <w:lvlText w:val=""/>
      <w:lvlJc w:val="left"/>
      <w:pPr>
        <w:ind w:left="216" w:hanging="216"/>
      </w:pPr>
      <w:rPr>
        <w:rFonts w:ascii="Symbol" w:hAnsi="Symbol" w:hint="default"/>
        <w:sz w:val="22"/>
        <w:szCs w:val="22"/>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4" w15:restartNumberingAfterBreak="0">
    <w:nsid w:val="03A27CF7"/>
    <w:multiLevelType w:val="hybridMultilevel"/>
    <w:tmpl w:val="CD14FB40"/>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5" w15:restartNumberingAfterBreak="0">
    <w:nsid w:val="056471C4"/>
    <w:multiLevelType w:val="hybridMultilevel"/>
    <w:tmpl w:val="17D80A34"/>
    <w:lvl w:ilvl="0" w:tplc="7F382784">
      <w:start w:val="8"/>
      <w:numFmt w:val="lowerLetter"/>
      <w:lvlText w:val="(%1)"/>
      <w:lvlJc w:val="left"/>
      <w:pPr>
        <w:ind w:left="858" w:hanging="360"/>
      </w:pPr>
      <w:rPr>
        <w:rFonts w:hint="default"/>
      </w:rPr>
    </w:lvl>
    <w:lvl w:ilvl="1" w:tplc="04090019" w:tentative="1">
      <w:start w:val="1"/>
      <w:numFmt w:val="lowerLetter"/>
      <w:lvlText w:val="%2."/>
      <w:lvlJc w:val="left"/>
      <w:pPr>
        <w:ind w:left="1446" w:hanging="360"/>
      </w:pPr>
    </w:lvl>
    <w:lvl w:ilvl="2" w:tplc="0409001B" w:tentative="1">
      <w:start w:val="1"/>
      <w:numFmt w:val="lowerRoman"/>
      <w:lvlText w:val="%3."/>
      <w:lvlJc w:val="right"/>
      <w:pPr>
        <w:ind w:left="2166" w:hanging="180"/>
      </w:pPr>
    </w:lvl>
    <w:lvl w:ilvl="3" w:tplc="0409000F" w:tentative="1">
      <w:start w:val="1"/>
      <w:numFmt w:val="decimal"/>
      <w:lvlText w:val="%4."/>
      <w:lvlJc w:val="left"/>
      <w:pPr>
        <w:ind w:left="2886" w:hanging="360"/>
      </w:pPr>
    </w:lvl>
    <w:lvl w:ilvl="4" w:tplc="04090019" w:tentative="1">
      <w:start w:val="1"/>
      <w:numFmt w:val="lowerLetter"/>
      <w:lvlText w:val="%5."/>
      <w:lvlJc w:val="left"/>
      <w:pPr>
        <w:ind w:left="3606" w:hanging="360"/>
      </w:pPr>
    </w:lvl>
    <w:lvl w:ilvl="5" w:tplc="0409001B" w:tentative="1">
      <w:start w:val="1"/>
      <w:numFmt w:val="lowerRoman"/>
      <w:lvlText w:val="%6."/>
      <w:lvlJc w:val="right"/>
      <w:pPr>
        <w:ind w:left="4326" w:hanging="180"/>
      </w:pPr>
    </w:lvl>
    <w:lvl w:ilvl="6" w:tplc="0409000F" w:tentative="1">
      <w:start w:val="1"/>
      <w:numFmt w:val="decimal"/>
      <w:lvlText w:val="%7."/>
      <w:lvlJc w:val="left"/>
      <w:pPr>
        <w:ind w:left="5046" w:hanging="360"/>
      </w:pPr>
    </w:lvl>
    <w:lvl w:ilvl="7" w:tplc="04090019" w:tentative="1">
      <w:start w:val="1"/>
      <w:numFmt w:val="lowerLetter"/>
      <w:lvlText w:val="%8."/>
      <w:lvlJc w:val="left"/>
      <w:pPr>
        <w:ind w:left="5766" w:hanging="360"/>
      </w:pPr>
    </w:lvl>
    <w:lvl w:ilvl="8" w:tplc="0409001B" w:tentative="1">
      <w:start w:val="1"/>
      <w:numFmt w:val="lowerRoman"/>
      <w:lvlText w:val="%9."/>
      <w:lvlJc w:val="right"/>
      <w:pPr>
        <w:ind w:left="6486" w:hanging="180"/>
      </w:pPr>
    </w:lvl>
  </w:abstractNum>
  <w:abstractNum w:abstractNumId="6" w15:restartNumberingAfterBreak="0">
    <w:nsid w:val="0C472D55"/>
    <w:multiLevelType w:val="hybridMultilevel"/>
    <w:tmpl w:val="5E289C86"/>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7" w15:restartNumberingAfterBreak="0">
    <w:nsid w:val="0CD31E7A"/>
    <w:multiLevelType w:val="hybridMultilevel"/>
    <w:tmpl w:val="286ADC30"/>
    <w:lvl w:ilvl="0" w:tplc="0256DD28">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8" w15:restartNumberingAfterBreak="0">
    <w:nsid w:val="0D273788"/>
    <w:multiLevelType w:val="hybridMultilevel"/>
    <w:tmpl w:val="3A203CF6"/>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0D4409D9"/>
    <w:multiLevelType w:val="hybridMultilevel"/>
    <w:tmpl w:val="DC84744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0" w15:restartNumberingAfterBreak="0">
    <w:nsid w:val="0F9C7806"/>
    <w:multiLevelType w:val="hybridMultilevel"/>
    <w:tmpl w:val="DF902936"/>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1" w15:restartNumberingAfterBreak="0">
    <w:nsid w:val="10746451"/>
    <w:multiLevelType w:val="hybridMultilevel"/>
    <w:tmpl w:val="28A80946"/>
    <w:styleLink w:val="CurrentList421"/>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0EC7357"/>
    <w:multiLevelType w:val="hybridMultilevel"/>
    <w:tmpl w:val="5E988916"/>
    <w:lvl w:ilvl="0" w:tplc="8FDEAE3E">
      <w:start w:val="9"/>
      <w:numFmt w:val="decimal"/>
      <w:lvlText w:val="%1."/>
      <w:lvlJc w:val="left"/>
      <w:pPr>
        <w:ind w:left="261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18436D7"/>
    <w:multiLevelType w:val="hybridMultilevel"/>
    <w:tmpl w:val="DA663E68"/>
    <w:lvl w:ilvl="0" w:tplc="BE44C186">
      <w:start w:val="1"/>
      <w:numFmt w:val="lowerLetter"/>
      <w:lvlText w:val="(%1)"/>
      <w:lvlJc w:val="left"/>
      <w:pPr>
        <w:ind w:left="4811" w:hanging="1125"/>
      </w:pPr>
      <w:rPr>
        <w:rFonts w:hint="default"/>
      </w:rPr>
    </w:lvl>
    <w:lvl w:ilvl="1" w:tplc="08090019" w:tentative="1">
      <w:start w:val="1"/>
      <w:numFmt w:val="lowerLetter"/>
      <w:lvlText w:val="%2."/>
      <w:lvlJc w:val="left"/>
      <w:pPr>
        <w:ind w:left="4766" w:hanging="360"/>
      </w:pPr>
    </w:lvl>
    <w:lvl w:ilvl="2" w:tplc="0809001B" w:tentative="1">
      <w:start w:val="1"/>
      <w:numFmt w:val="lowerRoman"/>
      <w:lvlText w:val="%3."/>
      <w:lvlJc w:val="right"/>
      <w:pPr>
        <w:ind w:left="5486" w:hanging="180"/>
      </w:pPr>
    </w:lvl>
    <w:lvl w:ilvl="3" w:tplc="0809000F" w:tentative="1">
      <w:start w:val="1"/>
      <w:numFmt w:val="decimal"/>
      <w:lvlText w:val="%4."/>
      <w:lvlJc w:val="left"/>
      <w:pPr>
        <w:ind w:left="6206" w:hanging="360"/>
      </w:pPr>
    </w:lvl>
    <w:lvl w:ilvl="4" w:tplc="08090019" w:tentative="1">
      <w:start w:val="1"/>
      <w:numFmt w:val="lowerLetter"/>
      <w:lvlText w:val="%5."/>
      <w:lvlJc w:val="left"/>
      <w:pPr>
        <w:ind w:left="6926" w:hanging="360"/>
      </w:pPr>
    </w:lvl>
    <w:lvl w:ilvl="5" w:tplc="0809001B" w:tentative="1">
      <w:start w:val="1"/>
      <w:numFmt w:val="lowerRoman"/>
      <w:lvlText w:val="%6."/>
      <w:lvlJc w:val="right"/>
      <w:pPr>
        <w:ind w:left="7646" w:hanging="180"/>
      </w:pPr>
    </w:lvl>
    <w:lvl w:ilvl="6" w:tplc="0809000F" w:tentative="1">
      <w:start w:val="1"/>
      <w:numFmt w:val="decimal"/>
      <w:lvlText w:val="%7."/>
      <w:lvlJc w:val="left"/>
      <w:pPr>
        <w:ind w:left="8366" w:hanging="360"/>
      </w:pPr>
    </w:lvl>
    <w:lvl w:ilvl="7" w:tplc="08090019" w:tentative="1">
      <w:start w:val="1"/>
      <w:numFmt w:val="lowerLetter"/>
      <w:lvlText w:val="%8."/>
      <w:lvlJc w:val="left"/>
      <w:pPr>
        <w:ind w:left="9086" w:hanging="360"/>
      </w:pPr>
    </w:lvl>
    <w:lvl w:ilvl="8" w:tplc="0809001B" w:tentative="1">
      <w:start w:val="1"/>
      <w:numFmt w:val="lowerRoman"/>
      <w:lvlText w:val="%9."/>
      <w:lvlJc w:val="right"/>
      <w:pPr>
        <w:ind w:left="9806" w:hanging="180"/>
      </w:pPr>
    </w:lvl>
  </w:abstractNum>
  <w:abstractNum w:abstractNumId="14" w15:restartNumberingAfterBreak="0">
    <w:nsid w:val="12074D2D"/>
    <w:multiLevelType w:val="hybridMultilevel"/>
    <w:tmpl w:val="43D49546"/>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5" w15:restartNumberingAfterBreak="0">
    <w:nsid w:val="14A10EDB"/>
    <w:multiLevelType w:val="multilevel"/>
    <w:tmpl w:val="D3D65B76"/>
    <w:styleLink w:val="Style12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5FA4079"/>
    <w:multiLevelType w:val="hybridMultilevel"/>
    <w:tmpl w:val="3544DFA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6DD4E21"/>
    <w:multiLevelType w:val="hybridMultilevel"/>
    <w:tmpl w:val="1404523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344465FE">
      <w:start w:val="1"/>
      <w:numFmt w:val="lowerLetter"/>
      <w:lvlText w:val="(%3)"/>
      <w:lvlJc w:val="left"/>
      <w:pPr>
        <w:ind w:left="1495" w:hanging="360"/>
      </w:pPr>
      <w:rPr>
        <w:rFonts w:hint="default"/>
        <w:i w:val="0"/>
        <w:iCs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751378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1D075486"/>
    <w:multiLevelType w:val="hybridMultilevel"/>
    <w:tmpl w:val="1C5A000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1287"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247306A"/>
    <w:multiLevelType w:val="hybridMultilevel"/>
    <w:tmpl w:val="6E60F7DC"/>
    <w:styleLink w:val="CurrentList111"/>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1" w15:restartNumberingAfterBreak="0">
    <w:nsid w:val="226B13E9"/>
    <w:multiLevelType w:val="multilevel"/>
    <w:tmpl w:val="720CC4D4"/>
    <w:styleLink w:val="CBDHeadings1"/>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28F31E2A"/>
    <w:multiLevelType w:val="hybridMultilevel"/>
    <w:tmpl w:val="28629C36"/>
    <w:styleLink w:val="CurrentList2111"/>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3" w15:restartNumberingAfterBreak="0">
    <w:nsid w:val="29154E33"/>
    <w:multiLevelType w:val="hybridMultilevel"/>
    <w:tmpl w:val="D98098BC"/>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24"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B5D5AB8"/>
    <w:multiLevelType w:val="hybridMultilevel"/>
    <w:tmpl w:val="129670E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6" w15:restartNumberingAfterBreak="0">
    <w:nsid w:val="2C92250A"/>
    <w:multiLevelType w:val="hybridMultilevel"/>
    <w:tmpl w:val="FCECA4E6"/>
    <w:styleLink w:val="ListCBD3"/>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2EB76D8B"/>
    <w:multiLevelType w:val="hybridMultilevel"/>
    <w:tmpl w:val="2A8484CC"/>
    <w:lvl w:ilvl="0" w:tplc="EE3C1B6A">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8" w15:restartNumberingAfterBreak="0">
    <w:nsid w:val="2F8C5889"/>
    <w:multiLevelType w:val="hybridMultilevel"/>
    <w:tmpl w:val="C3E0DF00"/>
    <w:lvl w:ilvl="0" w:tplc="BC242426">
      <w:start w:val="1"/>
      <w:numFmt w:val="decimal"/>
      <w:lvlText w:val="%1."/>
      <w:lvlJc w:val="left"/>
      <w:pPr>
        <w:ind w:left="1888" w:hanging="470"/>
      </w:pPr>
      <w:rPr>
        <w:rFonts w:hint="default"/>
        <w:b w:val="0"/>
        <w:bCs/>
      </w:r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29" w15:restartNumberingAfterBreak="0">
    <w:nsid w:val="2F9C1E3D"/>
    <w:multiLevelType w:val="hybridMultilevel"/>
    <w:tmpl w:val="368881F6"/>
    <w:lvl w:ilvl="0" w:tplc="048CC384">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3049288F"/>
    <w:multiLevelType w:val="hybridMultilevel"/>
    <w:tmpl w:val="C486D266"/>
    <w:lvl w:ilvl="0" w:tplc="FFFFFFFF">
      <w:start w:val="1"/>
      <w:numFmt w:val="decimal"/>
      <w:lvlText w:val="%1."/>
      <w:lvlJc w:val="left"/>
      <w:pPr>
        <w:ind w:left="720" w:hanging="360"/>
      </w:pPr>
    </w:lvl>
    <w:lvl w:ilvl="1" w:tplc="27D8F49E">
      <w:start w:val="1"/>
      <w:numFmt w:val="lowerRoman"/>
      <w:lvlText w:val="(%2)"/>
      <w:lvlJc w:val="left"/>
      <w:pPr>
        <w:ind w:left="720" w:hanging="360"/>
      </w:pPr>
      <w:rPr>
        <w:rFonts w:hint="default"/>
      </w:rPr>
    </w:lvl>
    <w:lvl w:ilvl="2" w:tplc="FFFFFFFF">
      <w:start w:val="1"/>
      <w:numFmt w:val="lowerRoman"/>
      <w:lvlText w:val="%3."/>
      <w:lvlJc w:val="right"/>
      <w:pPr>
        <w:ind w:left="2160" w:hanging="180"/>
      </w:pPr>
    </w:lvl>
    <w:lvl w:ilvl="3" w:tplc="4C269DDA">
      <w:start w:val="7"/>
      <w:numFmt w:val="lowerLetter"/>
      <w:lvlText w:val="(%4)"/>
      <w:lvlJc w:val="left"/>
      <w:pPr>
        <w:ind w:left="2880" w:hanging="360"/>
      </w:pPr>
      <w:rPr>
        <w:rFonts w:ascii="Times New Roman" w:hAnsi="Times New Roman" w:cs="Times New Roman"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5E67D2C"/>
    <w:multiLevelType w:val="hybridMultilevel"/>
    <w:tmpl w:val="94C83F00"/>
    <w:lvl w:ilvl="0" w:tplc="0409000F">
      <w:start w:val="1"/>
      <w:numFmt w:val="decimal"/>
      <w:lvlText w:val="%1."/>
      <w:lvlJc w:val="left"/>
      <w:pPr>
        <w:ind w:left="135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33" w15:restartNumberingAfterBreak="0">
    <w:nsid w:val="3AD24641"/>
    <w:multiLevelType w:val="hybridMultilevel"/>
    <w:tmpl w:val="F4A06176"/>
    <w:styleLink w:val="CurrentList411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BAA2074"/>
    <w:multiLevelType w:val="hybridMultilevel"/>
    <w:tmpl w:val="F1C46BDC"/>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35" w15:restartNumberingAfterBreak="0">
    <w:nsid w:val="3BAF5DE9"/>
    <w:multiLevelType w:val="hybridMultilevel"/>
    <w:tmpl w:val="3B7ECB52"/>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6" w15:restartNumberingAfterBreak="0">
    <w:nsid w:val="3BDB0661"/>
    <w:multiLevelType w:val="hybridMultilevel"/>
    <w:tmpl w:val="5A9EC4E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3C247072"/>
    <w:multiLevelType w:val="hybridMultilevel"/>
    <w:tmpl w:val="DE2E0690"/>
    <w:lvl w:ilvl="0" w:tplc="0256DD28">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8" w15:restartNumberingAfterBreak="0">
    <w:nsid w:val="3CA410CD"/>
    <w:multiLevelType w:val="hybridMultilevel"/>
    <w:tmpl w:val="BC20CBB8"/>
    <w:styleLink w:val="CurrentList2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9" w15:restartNumberingAfterBreak="0">
    <w:nsid w:val="3CA41ECD"/>
    <w:multiLevelType w:val="hybridMultilevel"/>
    <w:tmpl w:val="98BCCE0E"/>
    <w:lvl w:ilvl="0" w:tplc="DF42636C">
      <w:start w:val="1"/>
      <w:numFmt w:val="lowerLetter"/>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40" w15:restartNumberingAfterBreak="0">
    <w:nsid w:val="3D825F08"/>
    <w:multiLevelType w:val="hybridMultilevel"/>
    <w:tmpl w:val="05969522"/>
    <w:lvl w:ilvl="0" w:tplc="AA76193C">
      <w:start w:val="4"/>
      <w:numFmt w:val="lowerLetter"/>
      <w:lvlText w:val="(%1)"/>
      <w:lvlJc w:val="left"/>
      <w:pPr>
        <w:ind w:left="720" w:hanging="360"/>
      </w:pPr>
      <w:rPr>
        <w:rFonts w:asciiTheme="majorBidi" w:eastAsia="Times New Roman" w:hAnsiTheme="majorBidi" w:cstheme="majorBidi" w:hint="default"/>
      </w:r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41" w15:restartNumberingAfterBreak="0">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42" w15:restartNumberingAfterBreak="0">
    <w:nsid w:val="3F8A516E"/>
    <w:multiLevelType w:val="hybridMultilevel"/>
    <w:tmpl w:val="2F726F9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3" w15:restartNumberingAfterBreak="0">
    <w:nsid w:val="40147DBA"/>
    <w:multiLevelType w:val="hybridMultilevel"/>
    <w:tmpl w:val="15A0F756"/>
    <w:lvl w:ilvl="0" w:tplc="B2120314">
      <w:start w:val="4"/>
      <w:numFmt w:val="lowerRoman"/>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44" w15:restartNumberingAfterBreak="0">
    <w:nsid w:val="41831204"/>
    <w:multiLevelType w:val="multilevel"/>
    <w:tmpl w:val="0409001D"/>
    <w:styleLink w:val="CurrentList42"/>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41860027"/>
    <w:multiLevelType w:val="multilevel"/>
    <w:tmpl w:val="98D6DBFA"/>
    <w:styleLink w:val="CurrentList32"/>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6" w15:restartNumberingAfterBreak="0">
    <w:nsid w:val="41F51E9F"/>
    <w:multiLevelType w:val="hybridMultilevel"/>
    <w:tmpl w:val="127C8C7C"/>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47" w15:restartNumberingAfterBreak="0">
    <w:nsid w:val="437F15A9"/>
    <w:multiLevelType w:val="hybridMultilevel"/>
    <w:tmpl w:val="A5D2E766"/>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43DF7BC4"/>
    <w:multiLevelType w:val="multilevel"/>
    <w:tmpl w:val="955A4BBC"/>
    <w:styleLink w:val="CurrentList12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0" w15:restartNumberingAfterBreak="0">
    <w:nsid w:val="460C0ED6"/>
    <w:multiLevelType w:val="hybridMultilevel"/>
    <w:tmpl w:val="DC22823E"/>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1" w15:restartNumberingAfterBreak="0">
    <w:nsid w:val="467961CE"/>
    <w:multiLevelType w:val="hybridMultilevel"/>
    <w:tmpl w:val="255C7D02"/>
    <w:lvl w:ilvl="0" w:tplc="39F4D8EE">
      <w:start w:val="1"/>
      <w:numFmt w:val="upperRoman"/>
      <w:lvlText w:val="%1."/>
      <w:lvlJc w:val="left"/>
      <w:pPr>
        <w:ind w:left="108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486D3E74"/>
    <w:multiLevelType w:val="hybridMultilevel"/>
    <w:tmpl w:val="B3B6EC6C"/>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3" w15:restartNumberingAfterBreak="0">
    <w:nsid w:val="48E959DE"/>
    <w:multiLevelType w:val="hybridMultilevel"/>
    <w:tmpl w:val="5EB47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90B7F6B"/>
    <w:multiLevelType w:val="hybridMultilevel"/>
    <w:tmpl w:val="3A0C4588"/>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5" w15:restartNumberingAfterBreak="0">
    <w:nsid w:val="499D5F66"/>
    <w:multiLevelType w:val="multilevel"/>
    <w:tmpl w:val="37285674"/>
    <w:styleLink w:val="CurrentList511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6" w15:restartNumberingAfterBreak="0">
    <w:nsid w:val="4CB57710"/>
    <w:multiLevelType w:val="hybridMultilevel"/>
    <w:tmpl w:val="DB7831D4"/>
    <w:lvl w:ilvl="0" w:tplc="04090003">
      <w:start w:val="1"/>
      <w:numFmt w:val="bullet"/>
      <w:lvlText w:val="o"/>
      <w:lvlJc w:val="left"/>
      <w:pPr>
        <w:ind w:left="720" w:hanging="360"/>
      </w:pPr>
      <w:rPr>
        <w:rFonts w:ascii="Courier New" w:hAnsi="Courier New" w:cs="Courier New"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7"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8" w15:restartNumberingAfterBreak="0">
    <w:nsid w:val="50592A13"/>
    <w:multiLevelType w:val="multilevel"/>
    <w:tmpl w:val="40BCC6C0"/>
    <w:styleLink w:val="CurrentList221"/>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9" w15:restartNumberingAfterBreak="0">
    <w:nsid w:val="51EF0A63"/>
    <w:multiLevelType w:val="hybridMultilevel"/>
    <w:tmpl w:val="E6D07334"/>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60" w15:restartNumberingAfterBreak="0">
    <w:nsid w:val="558643CB"/>
    <w:multiLevelType w:val="hybridMultilevel"/>
    <w:tmpl w:val="1F9873B2"/>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1" w15:restartNumberingAfterBreak="0">
    <w:nsid w:val="59124819"/>
    <w:multiLevelType w:val="hybridMultilevel"/>
    <w:tmpl w:val="3270411E"/>
    <w:lvl w:ilvl="0" w:tplc="67049708">
      <w:start w:val="1"/>
      <w:numFmt w:val="lowerLetter"/>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62"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3" w15:restartNumberingAfterBreak="0">
    <w:nsid w:val="5EE83A03"/>
    <w:multiLevelType w:val="hybridMultilevel"/>
    <w:tmpl w:val="DE2825AE"/>
    <w:lvl w:ilvl="0" w:tplc="87DCA754">
      <w:start w:val="1"/>
      <w:numFmt w:val="upperRoman"/>
      <w:lvlText w:val="%1."/>
      <w:lvlJc w:val="left"/>
      <w:pPr>
        <w:ind w:left="1080" w:hanging="72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64" w15:restartNumberingAfterBreak="0">
    <w:nsid w:val="5FE35AD2"/>
    <w:multiLevelType w:val="multilevel"/>
    <w:tmpl w:val="5148A514"/>
    <w:styleLink w:val="CurrentList321"/>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6" w15:restartNumberingAfterBreak="0">
    <w:nsid w:val="62A21ECF"/>
    <w:multiLevelType w:val="hybridMultilevel"/>
    <w:tmpl w:val="4976C010"/>
    <w:lvl w:ilvl="0" w:tplc="DF42636C">
      <w:start w:val="1"/>
      <w:numFmt w:val="lowerLetter"/>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67" w15:restartNumberingAfterBreak="0">
    <w:nsid w:val="64165D6E"/>
    <w:multiLevelType w:val="hybridMultilevel"/>
    <w:tmpl w:val="B9C2004C"/>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68" w15:restartNumberingAfterBreak="0">
    <w:nsid w:val="653730A5"/>
    <w:multiLevelType w:val="hybridMultilevel"/>
    <w:tmpl w:val="EF5A0DAC"/>
    <w:styleLink w:val="CurrentList511"/>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69" w15:restartNumberingAfterBreak="0">
    <w:nsid w:val="65B50A7F"/>
    <w:multiLevelType w:val="multilevel"/>
    <w:tmpl w:val="0F14EE3C"/>
    <w:lvl w:ilvl="0">
      <w:start w:val="4"/>
      <w:numFmt w:val="decimal"/>
      <w:lvlText w:val="%1."/>
      <w:lvlJc w:val="left"/>
      <w:pPr>
        <w:tabs>
          <w:tab w:val="num" w:pos="720"/>
        </w:tabs>
        <w:ind w:left="720" w:hanging="360"/>
      </w:pPr>
      <w:rPr>
        <w:rFonts w:hint="default"/>
      </w:rPr>
    </w:lvl>
    <w:lvl w:ilvl="1">
      <w:start w:val="8"/>
      <w:numFmt w:val="lowerLetter"/>
      <w:lvlText w:val="(%2)"/>
      <w:lvlJc w:val="left"/>
      <w:pPr>
        <w:ind w:left="1440" w:hanging="360"/>
      </w:pPr>
      <w:rPr>
        <w:rFonts w:eastAsiaTheme="majorEastAsia" w:hint="default"/>
        <w:sz w:val="22"/>
        <w:szCs w:val="22"/>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0" w15:restartNumberingAfterBreak="0">
    <w:nsid w:val="65D441B4"/>
    <w:multiLevelType w:val="hybridMultilevel"/>
    <w:tmpl w:val="7C10E144"/>
    <w:styleLink w:val="CurrentList411"/>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1" w15:restartNumberingAfterBreak="0">
    <w:nsid w:val="65ED0129"/>
    <w:multiLevelType w:val="hybridMultilevel"/>
    <w:tmpl w:val="EBAEEF96"/>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72" w15:restartNumberingAfterBreak="0">
    <w:nsid w:val="66052078"/>
    <w:multiLevelType w:val="multilevel"/>
    <w:tmpl w:val="79AA0302"/>
    <w:styleLink w:val="CurrentList5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67AC7CFC"/>
    <w:multiLevelType w:val="hybridMultilevel"/>
    <w:tmpl w:val="D7628024"/>
    <w:lvl w:ilvl="0" w:tplc="7772BE4E">
      <w:start w:val="1"/>
      <w:numFmt w:val="lowerLetter"/>
      <w:lvlText w:val="(%1)"/>
      <w:lvlJc w:val="left"/>
      <w:pPr>
        <w:ind w:left="1440" w:hanging="360"/>
      </w:pPr>
    </w:lvl>
    <w:lvl w:ilvl="1" w:tplc="2DE2B4C6">
      <w:start w:val="1"/>
      <w:numFmt w:val="lowerLetter"/>
      <w:lvlText w:val="%2."/>
      <w:lvlJc w:val="left"/>
      <w:pPr>
        <w:ind w:left="2160" w:hanging="360"/>
      </w:pPr>
    </w:lvl>
    <w:lvl w:ilvl="2" w:tplc="C00287EE">
      <w:start w:val="1"/>
      <w:numFmt w:val="lowerRoman"/>
      <w:lvlText w:val="%3."/>
      <w:lvlJc w:val="right"/>
      <w:pPr>
        <w:ind w:left="2880" w:hanging="180"/>
      </w:pPr>
    </w:lvl>
    <w:lvl w:ilvl="3" w:tplc="3F727544">
      <w:start w:val="1"/>
      <w:numFmt w:val="decimal"/>
      <w:lvlText w:val="%4."/>
      <w:lvlJc w:val="left"/>
      <w:pPr>
        <w:ind w:left="3600" w:hanging="360"/>
      </w:pPr>
    </w:lvl>
    <w:lvl w:ilvl="4" w:tplc="2212943A">
      <w:start w:val="1"/>
      <w:numFmt w:val="lowerLetter"/>
      <w:lvlText w:val="%5."/>
      <w:lvlJc w:val="left"/>
      <w:pPr>
        <w:ind w:left="4320" w:hanging="360"/>
      </w:pPr>
    </w:lvl>
    <w:lvl w:ilvl="5" w:tplc="E8E09814">
      <w:start w:val="1"/>
      <w:numFmt w:val="lowerRoman"/>
      <w:lvlText w:val="%6."/>
      <w:lvlJc w:val="right"/>
      <w:pPr>
        <w:ind w:left="5040" w:hanging="180"/>
      </w:pPr>
    </w:lvl>
    <w:lvl w:ilvl="6" w:tplc="B0CAB3D2">
      <w:start w:val="1"/>
      <w:numFmt w:val="decimal"/>
      <w:lvlText w:val="%7."/>
      <w:lvlJc w:val="left"/>
      <w:pPr>
        <w:ind w:left="5760" w:hanging="360"/>
      </w:pPr>
    </w:lvl>
    <w:lvl w:ilvl="7" w:tplc="33AA560E">
      <w:start w:val="1"/>
      <w:numFmt w:val="lowerLetter"/>
      <w:lvlText w:val="%8."/>
      <w:lvlJc w:val="left"/>
      <w:pPr>
        <w:ind w:left="6480" w:hanging="360"/>
      </w:pPr>
    </w:lvl>
    <w:lvl w:ilvl="8" w:tplc="ABC66C78">
      <w:start w:val="1"/>
      <w:numFmt w:val="lowerRoman"/>
      <w:lvlText w:val="%9."/>
      <w:lvlJc w:val="right"/>
      <w:pPr>
        <w:ind w:left="7200" w:hanging="180"/>
      </w:pPr>
    </w:lvl>
  </w:abstractNum>
  <w:abstractNum w:abstractNumId="74" w15:restartNumberingAfterBreak="0">
    <w:nsid w:val="68B70991"/>
    <w:multiLevelType w:val="hybridMultilevel"/>
    <w:tmpl w:val="4ADA0F28"/>
    <w:styleLink w:val="CurrentList621"/>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5" w15:restartNumberingAfterBreak="0">
    <w:nsid w:val="6957799E"/>
    <w:multiLevelType w:val="hybridMultilevel"/>
    <w:tmpl w:val="4E104BF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76" w15:restartNumberingAfterBreak="0">
    <w:nsid w:val="6BE21463"/>
    <w:multiLevelType w:val="hybridMultilevel"/>
    <w:tmpl w:val="7B889D5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9" w15:restartNumberingAfterBreak="0">
    <w:nsid w:val="70F94E7D"/>
    <w:multiLevelType w:val="hybridMultilevel"/>
    <w:tmpl w:val="D21AC90A"/>
    <w:lvl w:ilvl="0" w:tplc="67049708">
      <w:start w:val="1"/>
      <w:numFmt w:val="lowerLetter"/>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80" w15:restartNumberingAfterBreak="0">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1" w15:restartNumberingAfterBreak="0">
    <w:nsid w:val="73AD79E0"/>
    <w:multiLevelType w:val="hybridMultilevel"/>
    <w:tmpl w:val="AB8CB5FE"/>
    <w:lvl w:ilvl="0" w:tplc="40A422AC">
      <w:start w:val="1"/>
      <w:numFmt w:val="upperRoman"/>
      <w:lvlText w:val="%1."/>
      <w:lvlJc w:val="right"/>
      <w:pPr>
        <w:ind w:left="153" w:hanging="360"/>
      </w:pPr>
      <w:rPr>
        <w:sz w:val="24"/>
        <w:szCs w:val="24"/>
      </w:rPr>
    </w:lvl>
    <w:lvl w:ilvl="1" w:tplc="04090019" w:tentative="1">
      <w:start w:val="1"/>
      <w:numFmt w:val="lowerLetter"/>
      <w:lvlText w:val="%2."/>
      <w:lvlJc w:val="left"/>
      <w:pPr>
        <w:ind w:left="873" w:hanging="360"/>
      </w:pPr>
    </w:lvl>
    <w:lvl w:ilvl="2" w:tplc="0409001B" w:tentative="1">
      <w:start w:val="1"/>
      <w:numFmt w:val="lowerRoman"/>
      <w:lvlText w:val="%3."/>
      <w:lvlJc w:val="right"/>
      <w:pPr>
        <w:ind w:left="1593" w:hanging="180"/>
      </w:pPr>
    </w:lvl>
    <w:lvl w:ilvl="3" w:tplc="0409000F" w:tentative="1">
      <w:start w:val="1"/>
      <w:numFmt w:val="decimal"/>
      <w:lvlText w:val="%4."/>
      <w:lvlJc w:val="left"/>
      <w:pPr>
        <w:ind w:left="2313" w:hanging="360"/>
      </w:pPr>
    </w:lvl>
    <w:lvl w:ilvl="4" w:tplc="04090019" w:tentative="1">
      <w:start w:val="1"/>
      <w:numFmt w:val="lowerLetter"/>
      <w:lvlText w:val="%5."/>
      <w:lvlJc w:val="left"/>
      <w:pPr>
        <w:ind w:left="3033" w:hanging="360"/>
      </w:pPr>
    </w:lvl>
    <w:lvl w:ilvl="5" w:tplc="0409001B" w:tentative="1">
      <w:start w:val="1"/>
      <w:numFmt w:val="lowerRoman"/>
      <w:lvlText w:val="%6."/>
      <w:lvlJc w:val="right"/>
      <w:pPr>
        <w:ind w:left="3753" w:hanging="180"/>
      </w:pPr>
    </w:lvl>
    <w:lvl w:ilvl="6" w:tplc="0409000F" w:tentative="1">
      <w:start w:val="1"/>
      <w:numFmt w:val="decimal"/>
      <w:lvlText w:val="%7."/>
      <w:lvlJc w:val="left"/>
      <w:pPr>
        <w:ind w:left="4473" w:hanging="360"/>
      </w:pPr>
    </w:lvl>
    <w:lvl w:ilvl="7" w:tplc="04090019" w:tentative="1">
      <w:start w:val="1"/>
      <w:numFmt w:val="lowerLetter"/>
      <w:lvlText w:val="%8."/>
      <w:lvlJc w:val="left"/>
      <w:pPr>
        <w:ind w:left="5193" w:hanging="360"/>
      </w:pPr>
    </w:lvl>
    <w:lvl w:ilvl="8" w:tplc="0409001B" w:tentative="1">
      <w:start w:val="1"/>
      <w:numFmt w:val="lowerRoman"/>
      <w:lvlText w:val="%9."/>
      <w:lvlJc w:val="right"/>
      <w:pPr>
        <w:ind w:left="5913" w:hanging="180"/>
      </w:pPr>
    </w:lvl>
  </w:abstractNum>
  <w:abstractNum w:abstractNumId="82" w15:restartNumberingAfterBreak="0">
    <w:nsid w:val="78756C55"/>
    <w:multiLevelType w:val="hybridMultilevel"/>
    <w:tmpl w:val="F5229C4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1AC2C3A4">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79632577"/>
    <w:multiLevelType w:val="hybridMultilevel"/>
    <w:tmpl w:val="0C50DEC4"/>
    <w:lvl w:ilvl="0" w:tplc="1AC2C3A4">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84" w15:restartNumberingAfterBreak="0">
    <w:nsid w:val="7AE908C5"/>
    <w:multiLevelType w:val="hybridMultilevel"/>
    <w:tmpl w:val="06F8D26E"/>
    <w:lvl w:ilvl="0" w:tplc="5F9A295E">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85" w15:restartNumberingAfterBreak="0">
    <w:nsid w:val="7BFF494A"/>
    <w:multiLevelType w:val="hybridMultilevel"/>
    <w:tmpl w:val="B8C27F8A"/>
    <w:styleLink w:val="CurrentList111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6" w15:restartNumberingAfterBreak="0">
    <w:nsid w:val="7D5910DD"/>
    <w:multiLevelType w:val="multilevel"/>
    <w:tmpl w:val="849CB754"/>
    <w:lvl w:ilvl="0">
      <w:start w:val="4"/>
      <w:numFmt w:val="decimal"/>
      <w:lvlText w:val="%1."/>
      <w:lvlJc w:val="left"/>
      <w:pPr>
        <w:tabs>
          <w:tab w:val="num" w:pos="720"/>
        </w:tabs>
        <w:ind w:left="720" w:hanging="360"/>
      </w:pPr>
    </w:lvl>
    <w:lvl w:ilvl="1">
      <w:start w:val="1"/>
      <w:numFmt w:val="lowerLetter"/>
      <w:lvlText w:val="(%2)"/>
      <w:lvlJc w:val="left"/>
      <w:pPr>
        <w:ind w:left="1440" w:hanging="360"/>
      </w:pPr>
      <w:rPr>
        <w:rFonts w:eastAsiaTheme="majorEastAsia" w:hint="default"/>
        <w:sz w:val="22"/>
        <w:szCs w:val="22"/>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88" w15:restartNumberingAfterBreak="0">
    <w:nsid w:val="7E0A1F64"/>
    <w:multiLevelType w:val="hybridMultilevel"/>
    <w:tmpl w:val="E9E24A30"/>
    <w:styleLink w:val="CurrentList521"/>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89" w15:restartNumberingAfterBreak="0">
    <w:nsid w:val="7F3B5C39"/>
    <w:multiLevelType w:val="hybridMultilevel"/>
    <w:tmpl w:val="1690024C"/>
    <w:lvl w:ilvl="0" w:tplc="62B2A7E2">
      <w:start w:val="1"/>
      <w:numFmt w:val="lowerLetter"/>
      <w:lvlText w:val="(%1)"/>
      <w:lvlJc w:val="left"/>
      <w:pPr>
        <w:ind w:left="720" w:hanging="360"/>
      </w:pPr>
      <w:rPr>
        <w:rFonts w:hint="default"/>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95896310">
    <w:abstractNumId w:val="74"/>
    <w:lvlOverride w:ilvl="0">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Override>
    <w:lvlOverride w:ilvl="1">
      <w:lvl w:ilvl="1" w:tplc="E7C89700" w:tentative="1">
        <w:start w:val="1"/>
        <w:numFmt w:val="lowerLetter"/>
        <w:lvlText w:val="%2."/>
        <w:lvlJc w:val="left"/>
        <w:pPr>
          <w:ind w:left="1440" w:hanging="360"/>
        </w:pPr>
      </w:lvl>
    </w:lvlOverride>
    <w:lvlOverride w:ilvl="2">
      <w:lvl w:ilvl="2" w:tplc="1009001B" w:tentative="1">
        <w:start w:val="1"/>
        <w:numFmt w:val="lowerRoman"/>
        <w:lvlText w:val="%3."/>
        <w:lvlJc w:val="right"/>
        <w:pPr>
          <w:ind w:left="2160" w:hanging="180"/>
        </w:pPr>
      </w:lvl>
    </w:lvlOverride>
    <w:lvlOverride w:ilvl="3">
      <w:lvl w:ilvl="3" w:tplc="1009000F" w:tentative="1">
        <w:start w:val="1"/>
        <w:numFmt w:val="decimal"/>
        <w:lvlText w:val="%4."/>
        <w:lvlJc w:val="left"/>
        <w:pPr>
          <w:ind w:left="2880" w:hanging="360"/>
        </w:pPr>
      </w:lvl>
    </w:lvlOverride>
    <w:lvlOverride w:ilvl="4">
      <w:lvl w:ilvl="4" w:tplc="10090019" w:tentative="1">
        <w:start w:val="1"/>
        <w:numFmt w:val="lowerLetter"/>
        <w:lvlText w:val="%5."/>
        <w:lvlJc w:val="left"/>
        <w:pPr>
          <w:ind w:left="3600" w:hanging="360"/>
        </w:pPr>
      </w:lvl>
    </w:lvlOverride>
    <w:lvlOverride w:ilvl="5">
      <w:lvl w:ilvl="5" w:tplc="1009001B" w:tentative="1">
        <w:start w:val="1"/>
        <w:numFmt w:val="lowerRoman"/>
        <w:lvlText w:val="%6."/>
        <w:lvlJc w:val="right"/>
        <w:pPr>
          <w:ind w:left="4320" w:hanging="180"/>
        </w:pPr>
      </w:lvl>
    </w:lvlOverride>
    <w:lvlOverride w:ilvl="6">
      <w:lvl w:ilvl="6" w:tplc="1009000F" w:tentative="1">
        <w:start w:val="1"/>
        <w:numFmt w:val="decimal"/>
        <w:lvlText w:val="%7."/>
        <w:lvlJc w:val="left"/>
        <w:pPr>
          <w:ind w:left="5040" w:hanging="360"/>
        </w:pPr>
      </w:lvl>
    </w:lvlOverride>
    <w:lvlOverride w:ilvl="7">
      <w:lvl w:ilvl="7" w:tplc="10090019" w:tentative="1">
        <w:start w:val="1"/>
        <w:numFmt w:val="lowerLetter"/>
        <w:lvlText w:val="%8."/>
        <w:lvlJc w:val="left"/>
        <w:pPr>
          <w:ind w:left="5760" w:hanging="360"/>
        </w:pPr>
      </w:lvl>
    </w:lvlOverride>
    <w:lvlOverride w:ilvl="8">
      <w:lvl w:ilvl="8" w:tplc="1009001B" w:tentative="1">
        <w:start w:val="1"/>
        <w:numFmt w:val="lowerRoman"/>
        <w:lvlText w:val="%9."/>
        <w:lvlJc w:val="right"/>
        <w:pPr>
          <w:ind w:left="6480" w:hanging="180"/>
        </w:pPr>
      </w:lvl>
    </w:lvlOverride>
  </w:num>
  <w:num w:numId="2" w16cid:durableId="72433135">
    <w:abstractNumId w:val="62"/>
  </w:num>
  <w:num w:numId="3" w16cid:durableId="926039546">
    <w:abstractNumId w:val="85"/>
  </w:num>
  <w:num w:numId="4" w16cid:durableId="1261140219">
    <w:abstractNumId w:val="26"/>
  </w:num>
  <w:num w:numId="5" w16cid:durableId="1345087013">
    <w:abstractNumId w:val="57"/>
  </w:num>
  <w:num w:numId="6" w16cid:durableId="1094204158">
    <w:abstractNumId w:val="33"/>
  </w:num>
  <w:num w:numId="7" w16cid:durableId="1561019372">
    <w:abstractNumId w:val="5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803161714">
    <w:abstractNumId w:val="77"/>
  </w:num>
  <w:num w:numId="9" w16cid:durableId="235215157">
    <w:abstractNumId w:val="77"/>
  </w:num>
  <w:num w:numId="10" w16cid:durableId="1577981219">
    <w:abstractNumId w:val="78"/>
  </w:num>
  <w:num w:numId="11" w16cid:durableId="1070882360">
    <w:abstractNumId w:val="55"/>
  </w:num>
  <w:num w:numId="12" w16cid:durableId="1421827221">
    <w:abstractNumId w:val="38"/>
    <w:lvlOverride w:ilvl="0">
      <w:startOverride w:val="1"/>
    </w:lvlOverride>
  </w:num>
  <w:num w:numId="13" w16cid:durableId="954629948">
    <w:abstractNumId w:val="45"/>
  </w:num>
  <w:num w:numId="14" w16cid:durableId="1574194999">
    <w:abstractNumId w:val="44"/>
  </w:num>
  <w:num w:numId="15" w16cid:durableId="2041591239">
    <w:abstractNumId w:val="72"/>
  </w:num>
  <w:num w:numId="16" w16cid:durableId="1376269884">
    <w:abstractNumId w:val="15"/>
  </w:num>
  <w:num w:numId="17" w16cid:durableId="998508984">
    <w:abstractNumId w:val="21"/>
  </w:num>
  <w:num w:numId="18" w16cid:durableId="1520899091">
    <w:abstractNumId w:val="58"/>
  </w:num>
  <w:num w:numId="19" w16cid:durableId="826474992">
    <w:abstractNumId w:val="64"/>
  </w:num>
  <w:num w:numId="20" w16cid:durableId="805588581">
    <w:abstractNumId w:val="11"/>
  </w:num>
  <w:num w:numId="21" w16cid:durableId="1603563546">
    <w:abstractNumId w:val="88"/>
  </w:num>
  <w:num w:numId="22" w16cid:durableId="650060528">
    <w:abstractNumId w:val="41"/>
  </w:num>
  <w:num w:numId="23" w16cid:durableId="240917438">
    <w:abstractNumId w:val="49"/>
  </w:num>
  <w:num w:numId="24" w16cid:durableId="2021083045">
    <w:abstractNumId w:val="87"/>
  </w:num>
  <w:num w:numId="25" w16cid:durableId="934240952">
    <w:abstractNumId w:val="65"/>
  </w:num>
  <w:num w:numId="26" w16cid:durableId="1548449115">
    <w:abstractNumId w:val="80"/>
  </w:num>
  <w:num w:numId="27" w16cid:durableId="1379549461">
    <w:abstractNumId w:val="18"/>
  </w:num>
  <w:num w:numId="28" w16cid:durableId="673073787">
    <w:abstractNumId w:val="0"/>
  </w:num>
  <w:num w:numId="29" w16cid:durableId="484206333">
    <w:abstractNumId w:val="13"/>
  </w:num>
  <w:num w:numId="30" w16cid:durableId="1041782851">
    <w:abstractNumId w:val="28"/>
  </w:num>
  <w:num w:numId="31" w16cid:durableId="1835337474">
    <w:abstractNumId w:val="20"/>
  </w:num>
  <w:num w:numId="32" w16cid:durableId="792939650">
    <w:abstractNumId w:val="70"/>
  </w:num>
  <w:num w:numId="33" w16cid:durableId="47463217">
    <w:abstractNumId w:val="68"/>
  </w:num>
  <w:num w:numId="34" w16cid:durableId="1895123239">
    <w:abstractNumId w:val="53"/>
  </w:num>
  <w:num w:numId="35" w16cid:durableId="405759873">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76664015">
    <w:abstractNumId w:val="22"/>
  </w:num>
  <w:num w:numId="37" w16cid:durableId="922297391">
    <w:abstractNumId w:val="48"/>
  </w:num>
  <w:num w:numId="38" w16cid:durableId="859051841">
    <w:abstractNumId w:val="38"/>
  </w:num>
  <w:num w:numId="39" w16cid:durableId="74556826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7006842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21619017">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430085560">
    <w:abstractNumId w:val="86"/>
  </w:num>
  <w:num w:numId="43" w16cid:durableId="772166732">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433941836">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899128676">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279221279">
    <w:abstractNumId w:val="60"/>
    <w:lvlOverride w:ilvl="0">
      <w:startOverride w:val="1"/>
    </w:lvlOverride>
    <w:lvlOverride w:ilvl="1"/>
    <w:lvlOverride w:ilvl="2"/>
    <w:lvlOverride w:ilvl="3"/>
    <w:lvlOverride w:ilvl="4"/>
    <w:lvlOverride w:ilvl="5"/>
    <w:lvlOverride w:ilvl="6"/>
    <w:lvlOverride w:ilvl="7"/>
    <w:lvlOverride w:ilvl="8"/>
  </w:num>
  <w:num w:numId="47" w16cid:durableId="212757883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962467327">
    <w:abstractNumId w:val="4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124617378">
    <w:abstractNumId w:val="4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5832229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733692380">
    <w:abstractNumId w:val="30"/>
    <w:lvlOverride w:ilvl="0">
      <w:startOverride w:val="1"/>
    </w:lvlOverride>
    <w:lvlOverride w:ilvl="1">
      <w:startOverride w:val="1"/>
    </w:lvlOverride>
    <w:lvlOverride w:ilvl="2">
      <w:startOverride w:val="1"/>
    </w:lvlOverride>
    <w:lvlOverride w:ilvl="3">
      <w:startOverride w:val="7"/>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741024983">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308095634">
    <w:abstractNumId w:val="12"/>
  </w:num>
  <w:num w:numId="54" w16cid:durableId="893662729">
    <w:abstractNumId w:val="69"/>
  </w:num>
  <w:num w:numId="55" w16cid:durableId="1375497012">
    <w:abstractNumId w:val="74"/>
    <w:lvlOverride w:ilvl="0">
      <w:startOverride w:val="1"/>
    </w:lvlOverride>
  </w:num>
  <w:num w:numId="56" w16cid:durableId="1802990194">
    <w:abstractNumId w:val="37"/>
  </w:num>
  <w:num w:numId="57" w16cid:durableId="560603751">
    <w:abstractNumId w:val="7"/>
  </w:num>
  <w:num w:numId="58" w16cid:durableId="21515385">
    <w:abstractNumId w:val="75"/>
  </w:num>
  <w:num w:numId="59" w16cid:durableId="19400205">
    <w:abstractNumId w:val="81"/>
  </w:num>
  <w:num w:numId="60" w16cid:durableId="1429807313">
    <w:abstractNumId w:val="79"/>
  </w:num>
  <w:num w:numId="61" w16cid:durableId="476802544">
    <w:abstractNumId w:val="61"/>
  </w:num>
  <w:num w:numId="62" w16cid:durableId="741215498">
    <w:abstractNumId w:val="74"/>
  </w:num>
  <w:num w:numId="63" w16cid:durableId="1566796010">
    <w:abstractNumId w:val="89"/>
  </w:num>
  <w:num w:numId="64" w16cid:durableId="175122933">
    <w:abstractNumId w:val="27"/>
  </w:num>
  <w:num w:numId="65" w16cid:durableId="978992644">
    <w:abstractNumId w:val="39"/>
  </w:num>
  <w:num w:numId="66" w16cid:durableId="1839268019">
    <w:abstractNumId w:val="6"/>
  </w:num>
  <w:num w:numId="67" w16cid:durableId="2041083338">
    <w:abstractNumId w:val="8"/>
  </w:num>
  <w:num w:numId="68" w16cid:durableId="667244572">
    <w:abstractNumId w:val="66"/>
  </w:num>
  <w:num w:numId="69" w16cid:durableId="1387412389">
    <w:abstractNumId w:val="84"/>
  </w:num>
  <w:num w:numId="70" w16cid:durableId="785975009">
    <w:abstractNumId w:val="1"/>
  </w:num>
  <w:num w:numId="71" w16cid:durableId="1837839714">
    <w:abstractNumId w:val="34"/>
  </w:num>
  <w:num w:numId="72" w16cid:durableId="24988494">
    <w:abstractNumId w:val="51"/>
    <w:lvlOverride w:ilvl="0">
      <w:startOverride w:val="1"/>
    </w:lvlOverride>
  </w:num>
  <w:num w:numId="73" w16cid:durableId="32461965">
    <w:abstractNumId w:val="59"/>
  </w:num>
  <w:num w:numId="74" w16cid:durableId="355737207">
    <w:abstractNumId w:val="35"/>
  </w:num>
  <w:num w:numId="75" w16cid:durableId="1650016115">
    <w:abstractNumId w:val="46"/>
  </w:num>
  <w:num w:numId="76" w16cid:durableId="1238975225">
    <w:abstractNumId w:val="51"/>
    <w:lvlOverride w:ilvl="0">
      <w:startOverride w:val="1"/>
    </w:lvlOverride>
  </w:num>
  <w:num w:numId="77" w16cid:durableId="27340312">
    <w:abstractNumId w:val="4"/>
  </w:num>
  <w:num w:numId="78" w16cid:durableId="2085907429">
    <w:abstractNumId w:val="51"/>
    <w:lvlOverride w:ilvl="0">
      <w:startOverride w:val="1"/>
    </w:lvlOverride>
  </w:num>
  <w:num w:numId="79" w16cid:durableId="974915009">
    <w:abstractNumId w:val="36"/>
  </w:num>
  <w:num w:numId="80" w16cid:durableId="1368335205">
    <w:abstractNumId w:val="16"/>
  </w:num>
  <w:num w:numId="81" w16cid:durableId="213008646">
    <w:abstractNumId w:val="76"/>
  </w:num>
  <w:num w:numId="82" w16cid:durableId="60905071">
    <w:abstractNumId w:val="17"/>
  </w:num>
  <w:num w:numId="83" w16cid:durableId="2118132561">
    <w:abstractNumId w:val="82"/>
  </w:num>
  <w:num w:numId="84" w16cid:durableId="1672873383">
    <w:abstractNumId w:val="25"/>
  </w:num>
  <w:num w:numId="85" w16cid:durableId="1453592755">
    <w:abstractNumId w:val="19"/>
  </w:num>
  <w:num w:numId="86" w16cid:durableId="727806890">
    <w:abstractNumId w:val="83"/>
  </w:num>
  <w:num w:numId="87" w16cid:durableId="201288014">
    <w:abstractNumId w:val="9"/>
  </w:num>
  <w:num w:numId="88" w16cid:durableId="217858504">
    <w:abstractNumId w:val="10"/>
  </w:num>
  <w:num w:numId="89" w16cid:durableId="1314094751">
    <w:abstractNumId w:val="52"/>
  </w:num>
  <w:num w:numId="90" w16cid:durableId="410085346">
    <w:abstractNumId w:val="54"/>
  </w:num>
  <w:num w:numId="91" w16cid:durableId="1968075512">
    <w:abstractNumId w:val="42"/>
  </w:num>
  <w:num w:numId="92" w16cid:durableId="1917589811">
    <w:abstractNumId w:val="67"/>
  </w:num>
  <w:num w:numId="93" w16cid:durableId="87237419">
    <w:abstractNumId w:val="50"/>
  </w:num>
  <w:num w:numId="94" w16cid:durableId="831800840">
    <w:abstractNumId w:val="2"/>
  </w:num>
  <w:num w:numId="95" w16cid:durableId="1028533509">
    <w:abstractNumId w:val="31"/>
  </w:num>
  <w:num w:numId="96" w16cid:durableId="1456412292">
    <w:abstractNumId w:val="32"/>
  </w:num>
  <w:num w:numId="97" w16cid:durableId="1355306513">
    <w:abstractNumId w:val="3"/>
  </w:num>
  <w:num w:numId="98" w16cid:durableId="581373873">
    <w:abstractNumId w:val="71"/>
  </w:num>
  <w:num w:numId="99" w16cid:durableId="727921817">
    <w:abstractNumId w:val="23"/>
  </w:num>
  <w:num w:numId="100" w16cid:durableId="1856074262">
    <w:abstractNumId w:val="5"/>
  </w:num>
  <w:num w:numId="101" w16cid:durableId="1546259214">
    <w:abstractNumId w:val="14"/>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attachedTemplate r:id="rId1"/>
  <w:defaultTabStop w:val="72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250"/>
    <w:rsid w:val="0000143C"/>
    <w:rsid w:val="00001444"/>
    <w:rsid w:val="000016B8"/>
    <w:rsid w:val="00001ED6"/>
    <w:rsid w:val="00002B05"/>
    <w:rsid w:val="00004431"/>
    <w:rsid w:val="0000443F"/>
    <w:rsid w:val="00004BD9"/>
    <w:rsid w:val="00004DAA"/>
    <w:rsid w:val="00004F49"/>
    <w:rsid w:val="00005C13"/>
    <w:rsid w:val="00005D29"/>
    <w:rsid w:val="00006327"/>
    <w:rsid w:val="000067B6"/>
    <w:rsid w:val="00006E28"/>
    <w:rsid w:val="000071F5"/>
    <w:rsid w:val="00007C78"/>
    <w:rsid w:val="00010881"/>
    <w:rsid w:val="00011011"/>
    <w:rsid w:val="00011C70"/>
    <w:rsid w:val="00011CEF"/>
    <w:rsid w:val="00011FF5"/>
    <w:rsid w:val="00012457"/>
    <w:rsid w:val="00012C0B"/>
    <w:rsid w:val="00012DE3"/>
    <w:rsid w:val="0001373C"/>
    <w:rsid w:val="00013EF2"/>
    <w:rsid w:val="00015412"/>
    <w:rsid w:val="00016051"/>
    <w:rsid w:val="00016280"/>
    <w:rsid w:val="000163EA"/>
    <w:rsid w:val="00016C43"/>
    <w:rsid w:val="00016CD8"/>
    <w:rsid w:val="000171D3"/>
    <w:rsid w:val="000173E6"/>
    <w:rsid w:val="000174F9"/>
    <w:rsid w:val="000177A1"/>
    <w:rsid w:val="00017B5D"/>
    <w:rsid w:val="00020401"/>
    <w:rsid w:val="00020896"/>
    <w:rsid w:val="00020D60"/>
    <w:rsid w:val="00020DC2"/>
    <w:rsid w:val="00020DEC"/>
    <w:rsid w:val="00020EB8"/>
    <w:rsid w:val="0002190F"/>
    <w:rsid w:val="000220BE"/>
    <w:rsid w:val="0002235B"/>
    <w:rsid w:val="00022C43"/>
    <w:rsid w:val="0002373F"/>
    <w:rsid w:val="000237AB"/>
    <w:rsid w:val="0002491C"/>
    <w:rsid w:val="0002580B"/>
    <w:rsid w:val="00025B4C"/>
    <w:rsid w:val="00025B6A"/>
    <w:rsid w:val="00026F38"/>
    <w:rsid w:val="0002788C"/>
    <w:rsid w:val="00027DFE"/>
    <w:rsid w:val="000301D9"/>
    <w:rsid w:val="00031DCE"/>
    <w:rsid w:val="000336C0"/>
    <w:rsid w:val="00033DB3"/>
    <w:rsid w:val="00034A4C"/>
    <w:rsid w:val="00034AE0"/>
    <w:rsid w:val="00034F55"/>
    <w:rsid w:val="000351D0"/>
    <w:rsid w:val="00035B67"/>
    <w:rsid w:val="00035E03"/>
    <w:rsid w:val="00036DF7"/>
    <w:rsid w:val="00036E70"/>
    <w:rsid w:val="00036F82"/>
    <w:rsid w:val="00037406"/>
    <w:rsid w:val="00037914"/>
    <w:rsid w:val="000400E4"/>
    <w:rsid w:val="000404D1"/>
    <w:rsid w:val="00040598"/>
    <w:rsid w:val="0004115E"/>
    <w:rsid w:val="00041791"/>
    <w:rsid w:val="0004182F"/>
    <w:rsid w:val="000426BD"/>
    <w:rsid w:val="00042E6C"/>
    <w:rsid w:val="0004334E"/>
    <w:rsid w:val="00043E83"/>
    <w:rsid w:val="00043EC2"/>
    <w:rsid w:val="00045052"/>
    <w:rsid w:val="0004561D"/>
    <w:rsid w:val="00046486"/>
    <w:rsid w:val="00046A90"/>
    <w:rsid w:val="00046B7B"/>
    <w:rsid w:val="000477B4"/>
    <w:rsid w:val="00047BC3"/>
    <w:rsid w:val="00047D4D"/>
    <w:rsid w:val="000507F1"/>
    <w:rsid w:val="00050CC3"/>
    <w:rsid w:val="000517CB"/>
    <w:rsid w:val="000518A4"/>
    <w:rsid w:val="00051B37"/>
    <w:rsid w:val="00051B65"/>
    <w:rsid w:val="00052AA4"/>
    <w:rsid w:val="00052CA3"/>
    <w:rsid w:val="00054A7E"/>
    <w:rsid w:val="00054C8D"/>
    <w:rsid w:val="00056936"/>
    <w:rsid w:val="00057D33"/>
    <w:rsid w:val="00060BCD"/>
    <w:rsid w:val="00061041"/>
    <w:rsid w:val="00061983"/>
    <w:rsid w:val="00062091"/>
    <w:rsid w:val="0006275F"/>
    <w:rsid w:val="00063408"/>
    <w:rsid w:val="00064189"/>
    <w:rsid w:val="00064F64"/>
    <w:rsid w:val="00065048"/>
    <w:rsid w:val="00065326"/>
    <w:rsid w:val="00066151"/>
    <w:rsid w:val="000666A8"/>
    <w:rsid w:val="00066860"/>
    <w:rsid w:val="00067A6C"/>
    <w:rsid w:val="00067CD0"/>
    <w:rsid w:val="00070EB4"/>
    <w:rsid w:val="0007276D"/>
    <w:rsid w:val="000728B5"/>
    <w:rsid w:val="00072F36"/>
    <w:rsid w:val="0007310B"/>
    <w:rsid w:val="00073550"/>
    <w:rsid w:val="000736DC"/>
    <w:rsid w:val="00073740"/>
    <w:rsid w:val="000744D5"/>
    <w:rsid w:val="0007466F"/>
    <w:rsid w:val="00074A47"/>
    <w:rsid w:val="00074C6C"/>
    <w:rsid w:val="00075169"/>
    <w:rsid w:val="0007549C"/>
    <w:rsid w:val="000754D1"/>
    <w:rsid w:val="00075B94"/>
    <w:rsid w:val="000766D3"/>
    <w:rsid w:val="00080E6B"/>
    <w:rsid w:val="00081C49"/>
    <w:rsid w:val="000823CA"/>
    <w:rsid w:val="000824CD"/>
    <w:rsid w:val="00082A30"/>
    <w:rsid w:val="000830F6"/>
    <w:rsid w:val="0008332E"/>
    <w:rsid w:val="000834E2"/>
    <w:rsid w:val="00083595"/>
    <w:rsid w:val="00083D0D"/>
    <w:rsid w:val="00083FD2"/>
    <w:rsid w:val="000842DF"/>
    <w:rsid w:val="00086066"/>
    <w:rsid w:val="00087250"/>
    <w:rsid w:val="00087703"/>
    <w:rsid w:val="00091134"/>
    <w:rsid w:val="00092023"/>
    <w:rsid w:val="000921F5"/>
    <w:rsid w:val="0009327C"/>
    <w:rsid w:val="00093798"/>
    <w:rsid w:val="00093ADA"/>
    <w:rsid w:val="00095167"/>
    <w:rsid w:val="0009559D"/>
    <w:rsid w:val="00095EF9"/>
    <w:rsid w:val="00096018"/>
    <w:rsid w:val="00096196"/>
    <w:rsid w:val="00096D28"/>
    <w:rsid w:val="00096D69"/>
    <w:rsid w:val="000970A0"/>
    <w:rsid w:val="0009767B"/>
    <w:rsid w:val="000976E3"/>
    <w:rsid w:val="00097738"/>
    <w:rsid w:val="000977E7"/>
    <w:rsid w:val="000A0326"/>
    <w:rsid w:val="000A0614"/>
    <w:rsid w:val="000A0C7F"/>
    <w:rsid w:val="000A0ECB"/>
    <w:rsid w:val="000A121F"/>
    <w:rsid w:val="000A13A2"/>
    <w:rsid w:val="000A1717"/>
    <w:rsid w:val="000A1984"/>
    <w:rsid w:val="000A1989"/>
    <w:rsid w:val="000A1AAC"/>
    <w:rsid w:val="000A1BC6"/>
    <w:rsid w:val="000A2D7F"/>
    <w:rsid w:val="000A31B0"/>
    <w:rsid w:val="000A3C84"/>
    <w:rsid w:val="000A422E"/>
    <w:rsid w:val="000A4367"/>
    <w:rsid w:val="000A4E36"/>
    <w:rsid w:val="000A4F92"/>
    <w:rsid w:val="000A5A1E"/>
    <w:rsid w:val="000A5DC5"/>
    <w:rsid w:val="000A66C2"/>
    <w:rsid w:val="000A73B7"/>
    <w:rsid w:val="000A7C3C"/>
    <w:rsid w:val="000B07A8"/>
    <w:rsid w:val="000B0E31"/>
    <w:rsid w:val="000B15A2"/>
    <w:rsid w:val="000B1B49"/>
    <w:rsid w:val="000B2175"/>
    <w:rsid w:val="000B2BE2"/>
    <w:rsid w:val="000B2F5E"/>
    <w:rsid w:val="000B3052"/>
    <w:rsid w:val="000B33F5"/>
    <w:rsid w:val="000B35A8"/>
    <w:rsid w:val="000B3B8D"/>
    <w:rsid w:val="000B3D75"/>
    <w:rsid w:val="000B3EFE"/>
    <w:rsid w:val="000B4494"/>
    <w:rsid w:val="000B5CC1"/>
    <w:rsid w:val="000B6057"/>
    <w:rsid w:val="000B694B"/>
    <w:rsid w:val="000B69D1"/>
    <w:rsid w:val="000B70BA"/>
    <w:rsid w:val="000B734B"/>
    <w:rsid w:val="000B75DC"/>
    <w:rsid w:val="000B7D0D"/>
    <w:rsid w:val="000B7DD4"/>
    <w:rsid w:val="000C06AA"/>
    <w:rsid w:val="000C0C48"/>
    <w:rsid w:val="000C0DFC"/>
    <w:rsid w:val="000C1360"/>
    <w:rsid w:val="000C22E1"/>
    <w:rsid w:val="000C25A0"/>
    <w:rsid w:val="000C25DE"/>
    <w:rsid w:val="000C291E"/>
    <w:rsid w:val="000C331F"/>
    <w:rsid w:val="000C38C8"/>
    <w:rsid w:val="000C4171"/>
    <w:rsid w:val="000C4587"/>
    <w:rsid w:val="000C4D0A"/>
    <w:rsid w:val="000C4DF9"/>
    <w:rsid w:val="000C5389"/>
    <w:rsid w:val="000C6BDC"/>
    <w:rsid w:val="000C7AB7"/>
    <w:rsid w:val="000D234E"/>
    <w:rsid w:val="000D2982"/>
    <w:rsid w:val="000D2E1A"/>
    <w:rsid w:val="000D30F3"/>
    <w:rsid w:val="000D324B"/>
    <w:rsid w:val="000D3393"/>
    <w:rsid w:val="000D3E61"/>
    <w:rsid w:val="000D457C"/>
    <w:rsid w:val="000D47A5"/>
    <w:rsid w:val="000D53EC"/>
    <w:rsid w:val="000D5F68"/>
    <w:rsid w:val="000D5FAF"/>
    <w:rsid w:val="000D60E5"/>
    <w:rsid w:val="000D65AC"/>
    <w:rsid w:val="000D7C6A"/>
    <w:rsid w:val="000E0403"/>
    <w:rsid w:val="000E0C77"/>
    <w:rsid w:val="000E1404"/>
    <w:rsid w:val="000E1891"/>
    <w:rsid w:val="000E1C75"/>
    <w:rsid w:val="000E2739"/>
    <w:rsid w:val="000E28F6"/>
    <w:rsid w:val="000E2FE4"/>
    <w:rsid w:val="000E30FB"/>
    <w:rsid w:val="000E33C4"/>
    <w:rsid w:val="000E3A50"/>
    <w:rsid w:val="000E4453"/>
    <w:rsid w:val="000E4CCD"/>
    <w:rsid w:val="000E53A9"/>
    <w:rsid w:val="000E5994"/>
    <w:rsid w:val="000E6D35"/>
    <w:rsid w:val="000E7F7E"/>
    <w:rsid w:val="000F054D"/>
    <w:rsid w:val="000F0952"/>
    <w:rsid w:val="000F0F8D"/>
    <w:rsid w:val="000F1387"/>
    <w:rsid w:val="000F225A"/>
    <w:rsid w:val="000F44B1"/>
    <w:rsid w:val="000F48A5"/>
    <w:rsid w:val="000F5346"/>
    <w:rsid w:val="000F5683"/>
    <w:rsid w:val="000F6361"/>
    <w:rsid w:val="000F6990"/>
    <w:rsid w:val="000F6E05"/>
    <w:rsid w:val="000F6FBB"/>
    <w:rsid w:val="000F7DDE"/>
    <w:rsid w:val="001003EB"/>
    <w:rsid w:val="001015D0"/>
    <w:rsid w:val="00102749"/>
    <w:rsid w:val="00102AEE"/>
    <w:rsid w:val="00102F79"/>
    <w:rsid w:val="001044C9"/>
    <w:rsid w:val="0010563C"/>
    <w:rsid w:val="00106CBB"/>
    <w:rsid w:val="00106D17"/>
    <w:rsid w:val="001078CA"/>
    <w:rsid w:val="00110935"/>
    <w:rsid w:val="00110C20"/>
    <w:rsid w:val="00110D4B"/>
    <w:rsid w:val="00111495"/>
    <w:rsid w:val="00111580"/>
    <w:rsid w:val="001118D1"/>
    <w:rsid w:val="00112162"/>
    <w:rsid w:val="0011226F"/>
    <w:rsid w:val="00112A6A"/>
    <w:rsid w:val="00113A7C"/>
    <w:rsid w:val="00113BD7"/>
    <w:rsid w:val="00114647"/>
    <w:rsid w:val="00114A14"/>
    <w:rsid w:val="001157B3"/>
    <w:rsid w:val="0011650A"/>
    <w:rsid w:val="00116E1C"/>
    <w:rsid w:val="00116FBD"/>
    <w:rsid w:val="0011702E"/>
    <w:rsid w:val="001179B7"/>
    <w:rsid w:val="00117C4A"/>
    <w:rsid w:val="0012068A"/>
    <w:rsid w:val="00120704"/>
    <w:rsid w:val="001209F7"/>
    <w:rsid w:val="00121A88"/>
    <w:rsid w:val="00122024"/>
    <w:rsid w:val="001223BB"/>
    <w:rsid w:val="001229BD"/>
    <w:rsid w:val="00123376"/>
    <w:rsid w:val="00123A41"/>
    <w:rsid w:val="00123B63"/>
    <w:rsid w:val="001244A2"/>
    <w:rsid w:val="0012574D"/>
    <w:rsid w:val="00125987"/>
    <w:rsid w:val="00126B99"/>
    <w:rsid w:val="001274B6"/>
    <w:rsid w:val="0012759F"/>
    <w:rsid w:val="00127EE6"/>
    <w:rsid w:val="00130F3E"/>
    <w:rsid w:val="001315C1"/>
    <w:rsid w:val="00131819"/>
    <w:rsid w:val="00131827"/>
    <w:rsid w:val="001324CA"/>
    <w:rsid w:val="00132581"/>
    <w:rsid w:val="0013272B"/>
    <w:rsid w:val="00132849"/>
    <w:rsid w:val="001329F5"/>
    <w:rsid w:val="00132FAD"/>
    <w:rsid w:val="001330E5"/>
    <w:rsid w:val="00133A68"/>
    <w:rsid w:val="00133D33"/>
    <w:rsid w:val="00135AE1"/>
    <w:rsid w:val="00135F7E"/>
    <w:rsid w:val="00137220"/>
    <w:rsid w:val="00137B0C"/>
    <w:rsid w:val="00140407"/>
    <w:rsid w:val="00140670"/>
    <w:rsid w:val="0014075A"/>
    <w:rsid w:val="0014252C"/>
    <w:rsid w:val="00142A46"/>
    <w:rsid w:val="00143419"/>
    <w:rsid w:val="00143A61"/>
    <w:rsid w:val="00144A64"/>
    <w:rsid w:val="00144CE4"/>
    <w:rsid w:val="001457B9"/>
    <w:rsid w:val="00146577"/>
    <w:rsid w:val="00146DB8"/>
    <w:rsid w:val="0014784B"/>
    <w:rsid w:val="00147DF8"/>
    <w:rsid w:val="00150000"/>
    <w:rsid w:val="00150232"/>
    <w:rsid w:val="001503B9"/>
    <w:rsid w:val="00150A84"/>
    <w:rsid w:val="00151034"/>
    <w:rsid w:val="00151B51"/>
    <w:rsid w:val="00151C26"/>
    <w:rsid w:val="00152EFC"/>
    <w:rsid w:val="0015304D"/>
    <w:rsid w:val="00153C4C"/>
    <w:rsid w:val="00153EAE"/>
    <w:rsid w:val="0015441A"/>
    <w:rsid w:val="0015444C"/>
    <w:rsid w:val="00154D76"/>
    <w:rsid w:val="00154F87"/>
    <w:rsid w:val="001558EC"/>
    <w:rsid w:val="00155DD1"/>
    <w:rsid w:val="001562D1"/>
    <w:rsid w:val="00156A6D"/>
    <w:rsid w:val="001600C2"/>
    <w:rsid w:val="00160D04"/>
    <w:rsid w:val="00161894"/>
    <w:rsid w:val="0016198D"/>
    <w:rsid w:val="00161EFC"/>
    <w:rsid w:val="001623CE"/>
    <w:rsid w:val="001627AD"/>
    <w:rsid w:val="00163993"/>
    <w:rsid w:val="00163D1D"/>
    <w:rsid w:val="001640DA"/>
    <w:rsid w:val="001653AF"/>
    <w:rsid w:val="00165E41"/>
    <w:rsid w:val="001661D0"/>
    <w:rsid w:val="00166657"/>
    <w:rsid w:val="00166DCE"/>
    <w:rsid w:val="00167529"/>
    <w:rsid w:val="00170939"/>
    <w:rsid w:val="00170A0D"/>
    <w:rsid w:val="00171372"/>
    <w:rsid w:val="001714C6"/>
    <w:rsid w:val="00171691"/>
    <w:rsid w:val="00171776"/>
    <w:rsid w:val="0017180F"/>
    <w:rsid w:val="00171967"/>
    <w:rsid w:val="001723F2"/>
    <w:rsid w:val="001724DC"/>
    <w:rsid w:val="00172534"/>
    <w:rsid w:val="00172CF2"/>
    <w:rsid w:val="001735CB"/>
    <w:rsid w:val="001736CA"/>
    <w:rsid w:val="00174384"/>
    <w:rsid w:val="00174920"/>
    <w:rsid w:val="00174C70"/>
    <w:rsid w:val="00175275"/>
    <w:rsid w:val="00175744"/>
    <w:rsid w:val="0017633A"/>
    <w:rsid w:val="001765B4"/>
    <w:rsid w:val="001768DC"/>
    <w:rsid w:val="0017694B"/>
    <w:rsid w:val="00176BEB"/>
    <w:rsid w:val="00176EF3"/>
    <w:rsid w:val="0017742C"/>
    <w:rsid w:val="001814C7"/>
    <w:rsid w:val="00182AAB"/>
    <w:rsid w:val="00184909"/>
    <w:rsid w:val="00185A96"/>
    <w:rsid w:val="00185D1B"/>
    <w:rsid w:val="00186A48"/>
    <w:rsid w:val="00186CA7"/>
    <w:rsid w:val="001871A5"/>
    <w:rsid w:val="00187316"/>
    <w:rsid w:val="00187A8D"/>
    <w:rsid w:val="00187B64"/>
    <w:rsid w:val="00187B9D"/>
    <w:rsid w:val="00191171"/>
    <w:rsid w:val="0019151D"/>
    <w:rsid w:val="001915FF"/>
    <w:rsid w:val="00191B8B"/>
    <w:rsid w:val="00191C16"/>
    <w:rsid w:val="00191F99"/>
    <w:rsid w:val="00192919"/>
    <w:rsid w:val="00192F24"/>
    <w:rsid w:val="00193052"/>
    <w:rsid w:val="00193CB8"/>
    <w:rsid w:val="00194622"/>
    <w:rsid w:val="00194FC3"/>
    <w:rsid w:val="0019565B"/>
    <w:rsid w:val="001958B9"/>
    <w:rsid w:val="001958DC"/>
    <w:rsid w:val="001959C9"/>
    <w:rsid w:val="00195B93"/>
    <w:rsid w:val="00195DB8"/>
    <w:rsid w:val="00195ED1"/>
    <w:rsid w:val="001962FE"/>
    <w:rsid w:val="00196A0F"/>
    <w:rsid w:val="00197153"/>
    <w:rsid w:val="0019758E"/>
    <w:rsid w:val="00197758"/>
    <w:rsid w:val="001A0034"/>
    <w:rsid w:val="001A04BF"/>
    <w:rsid w:val="001A0D90"/>
    <w:rsid w:val="001A11CB"/>
    <w:rsid w:val="001A1719"/>
    <w:rsid w:val="001A1A04"/>
    <w:rsid w:val="001A1A2E"/>
    <w:rsid w:val="001A26A9"/>
    <w:rsid w:val="001A294B"/>
    <w:rsid w:val="001A3875"/>
    <w:rsid w:val="001A3CD3"/>
    <w:rsid w:val="001A4075"/>
    <w:rsid w:val="001A451C"/>
    <w:rsid w:val="001A48CA"/>
    <w:rsid w:val="001A4AC1"/>
    <w:rsid w:val="001A649A"/>
    <w:rsid w:val="001A6538"/>
    <w:rsid w:val="001A6665"/>
    <w:rsid w:val="001A6F25"/>
    <w:rsid w:val="001A700C"/>
    <w:rsid w:val="001A70AD"/>
    <w:rsid w:val="001A7368"/>
    <w:rsid w:val="001A7813"/>
    <w:rsid w:val="001A7DDF"/>
    <w:rsid w:val="001B0530"/>
    <w:rsid w:val="001B153E"/>
    <w:rsid w:val="001B181F"/>
    <w:rsid w:val="001B19A3"/>
    <w:rsid w:val="001B24D5"/>
    <w:rsid w:val="001B2583"/>
    <w:rsid w:val="001B2615"/>
    <w:rsid w:val="001B2C75"/>
    <w:rsid w:val="001B3289"/>
    <w:rsid w:val="001B5BFB"/>
    <w:rsid w:val="001B6974"/>
    <w:rsid w:val="001B6A03"/>
    <w:rsid w:val="001B6E6C"/>
    <w:rsid w:val="001B6FE3"/>
    <w:rsid w:val="001B771D"/>
    <w:rsid w:val="001B78BD"/>
    <w:rsid w:val="001B7AF6"/>
    <w:rsid w:val="001C0B81"/>
    <w:rsid w:val="001C0D2C"/>
    <w:rsid w:val="001C1C96"/>
    <w:rsid w:val="001C1EF4"/>
    <w:rsid w:val="001C2037"/>
    <w:rsid w:val="001C2D39"/>
    <w:rsid w:val="001C2D81"/>
    <w:rsid w:val="001C3408"/>
    <w:rsid w:val="001C40F9"/>
    <w:rsid w:val="001C4242"/>
    <w:rsid w:val="001C4CDE"/>
    <w:rsid w:val="001C4D70"/>
    <w:rsid w:val="001C51BC"/>
    <w:rsid w:val="001C590C"/>
    <w:rsid w:val="001C5E3D"/>
    <w:rsid w:val="001C6B05"/>
    <w:rsid w:val="001C6C6D"/>
    <w:rsid w:val="001C732A"/>
    <w:rsid w:val="001C7910"/>
    <w:rsid w:val="001C7F6C"/>
    <w:rsid w:val="001D0B40"/>
    <w:rsid w:val="001D15A1"/>
    <w:rsid w:val="001D17D1"/>
    <w:rsid w:val="001D1B7E"/>
    <w:rsid w:val="001D2327"/>
    <w:rsid w:val="001D3367"/>
    <w:rsid w:val="001D3909"/>
    <w:rsid w:val="001D395C"/>
    <w:rsid w:val="001D48EC"/>
    <w:rsid w:val="001D4DFD"/>
    <w:rsid w:val="001D50FC"/>
    <w:rsid w:val="001D5CBA"/>
    <w:rsid w:val="001D70E3"/>
    <w:rsid w:val="001D7BB9"/>
    <w:rsid w:val="001D7CBE"/>
    <w:rsid w:val="001D7F09"/>
    <w:rsid w:val="001E073A"/>
    <w:rsid w:val="001E0841"/>
    <w:rsid w:val="001E0EC2"/>
    <w:rsid w:val="001E16EF"/>
    <w:rsid w:val="001E1D93"/>
    <w:rsid w:val="001E250E"/>
    <w:rsid w:val="001E3174"/>
    <w:rsid w:val="001E389B"/>
    <w:rsid w:val="001E3DC4"/>
    <w:rsid w:val="001E409F"/>
    <w:rsid w:val="001E4DC7"/>
    <w:rsid w:val="001E4E26"/>
    <w:rsid w:val="001E571C"/>
    <w:rsid w:val="001E5F61"/>
    <w:rsid w:val="001E64F2"/>
    <w:rsid w:val="001E6DED"/>
    <w:rsid w:val="001E7464"/>
    <w:rsid w:val="001E7640"/>
    <w:rsid w:val="001E766F"/>
    <w:rsid w:val="001E7A1D"/>
    <w:rsid w:val="001E7CAE"/>
    <w:rsid w:val="001E7F8C"/>
    <w:rsid w:val="001F068E"/>
    <w:rsid w:val="001F1331"/>
    <w:rsid w:val="001F14BE"/>
    <w:rsid w:val="001F209D"/>
    <w:rsid w:val="001F2C3A"/>
    <w:rsid w:val="001F3EE1"/>
    <w:rsid w:val="001F4125"/>
    <w:rsid w:val="001F481B"/>
    <w:rsid w:val="001F4CBC"/>
    <w:rsid w:val="001F520D"/>
    <w:rsid w:val="001F61AD"/>
    <w:rsid w:val="001F6BCF"/>
    <w:rsid w:val="001F74E2"/>
    <w:rsid w:val="001F762D"/>
    <w:rsid w:val="001F7C58"/>
    <w:rsid w:val="00200389"/>
    <w:rsid w:val="0020185A"/>
    <w:rsid w:val="0020185E"/>
    <w:rsid w:val="00202BFD"/>
    <w:rsid w:val="0020331A"/>
    <w:rsid w:val="00203335"/>
    <w:rsid w:val="002039C1"/>
    <w:rsid w:val="00203F54"/>
    <w:rsid w:val="0020430E"/>
    <w:rsid w:val="00204617"/>
    <w:rsid w:val="00204622"/>
    <w:rsid w:val="00204E8B"/>
    <w:rsid w:val="00205DF2"/>
    <w:rsid w:val="0020783E"/>
    <w:rsid w:val="00207BF9"/>
    <w:rsid w:val="00207F4D"/>
    <w:rsid w:val="00210AC8"/>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5F"/>
    <w:rsid w:val="0021597C"/>
    <w:rsid w:val="00215B99"/>
    <w:rsid w:val="00215FC5"/>
    <w:rsid w:val="00216793"/>
    <w:rsid w:val="002168BD"/>
    <w:rsid w:val="00216B2F"/>
    <w:rsid w:val="00216E17"/>
    <w:rsid w:val="00217870"/>
    <w:rsid w:val="00217965"/>
    <w:rsid w:val="0022021C"/>
    <w:rsid w:val="002211A2"/>
    <w:rsid w:val="0022264F"/>
    <w:rsid w:val="002226C6"/>
    <w:rsid w:val="00222CBD"/>
    <w:rsid w:val="00223241"/>
    <w:rsid w:val="00223292"/>
    <w:rsid w:val="00225B79"/>
    <w:rsid w:val="00225DEB"/>
    <w:rsid w:val="00225E1E"/>
    <w:rsid w:val="00227223"/>
    <w:rsid w:val="0022744F"/>
    <w:rsid w:val="0023094B"/>
    <w:rsid w:val="00230A83"/>
    <w:rsid w:val="00231276"/>
    <w:rsid w:val="00231622"/>
    <w:rsid w:val="00231EA7"/>
    <w:rsid w:val="00233275"/>
    <w:rsid w:val="0023327A"/>
    <w:rsid w:val="00233DBE"/>
    <w:rsid w:val="00234E61"/>
    <w:rsid w:val="00234F38"/>
    <w:rsid w:val="0023543A"/>
    <w:rsid w:val="002355ED"/>
    <w:rsid w:val="00235A6A"/>
    <w:rsid w:val="00236944"/>
    <w:rsid w:val="002369BF"/>
    <w:rsid w:val="0023718F"/>
    <w:rsid w:val="0024073C"/>
    <w:rsid w:val="00240824"/>
    <w:rsid w:val="00240C5C"/>
    <w:rsid w:val="00241C06"/>
    <w:rsid w:val="00243CEE"/>
    <w:rsid w:val="002440BB"/>
    <w:rsid w:val="00244C04"/>
    <w:rsid w:val="00244F30"/>
    <w:rsid w:val="00245B6B"/>
    <w:rsid w:val="00246813"/>
    <w:rsid w:val="00246BEA"/>
    <w:rsid w:val="002472F9"/>
    <w:rsid w:val="0024751C"/>
    <w:rsid w:val="00247DC6"/>
    <w:rsid w:val="0025004F"/>
    <w:rsid w:val="0025014F"/>
    <w:rsid w:val="002512D9"/>
    <w:rsid w:val="00251463"/>
    <w:rsid w:val="002521F6"/>
    <w:rsid w:val="0025341B"/>
    <w:rsid w:val="0025369D"/>
    <w:rsid w:val="002539B7"/>
    <w:rsid w:val="00253BF6"/>
    <w:rsid w:val="00254FBD"/>
    <w:rsid w:val="0025515F"/>
    <w:rsid w:val="00255A5B"/>
    <w:rsid w:val="00255C6C"/>
    <w:rsid w:val="00256412"/>
    <w:rsid w:val="00256861"/>
    <w:rsid w:val="00256A01"/>
    <w:rsid w:val="002572A4"/>
    <w:rsid w:val="0025755C"/>
    <w:rsid w:val="00257F13"/>
    <w:rsid w:val="00260381"/>
    <w:rsid w:val="00261702"/>
    <w:rsid w:val="00262823"/>
    <w:rsid w:val="002628A9"/>
    <w:rsid w:val="00262BA1"/>
    <w:rsid w:val="002633D1"/>
    <w:rsid w:val="00263B48"/>
    <w:rsid w:val="00263C58"/>
    <w:rsid w:val="002641C1"/>
    <w:rsid w:val="00264248"/>
    <w:rsid w:val="002646FB"/>
    <w:rsid w:val="00265995"/>
    <w:rsid w:val="002659D5"/>
    <w:rsid w:val="002659EE"/>
    <w:rsid w:val="00265D46"/>
    <w:rsid w:val="002666CD"/>
    <w:rsid w:val="002667D4"/>
    <w:rsid w:val="002667D7"/>
    <w:rsid w:val="0026728F"/>
    <w:rsid w:val="00267FC2"/>
    <w:rsid w:val="002709AF"/>
    <w:rsid w:val="00271841"/>
    <w:rsid w:val="00271B6B"/>
    <w:rsid w:val="00272C63"/>
    <w:rsid w:val="00273269"/>
    <w:rsid w:val="00273D11"/>
    <w:rsid w:val="00274A69"/>
    <w:rsid w:val="002754D5"/>
    <w:rsid w:val="0027596B"/>
    <w:rsid w:val="00275C34"/>
    <w:rsid w:val="00276179"/>
    <w:rsid w:val="00276308"/>
    <w:rsid w:val="00276D87"/>
    <w:rsid w:val="0027740D"/>
    <w:rsid w:val="0027782B"/>
    <w:rsid w:val="0028086E"/>
    <w:rsid w:val="00280A5C"/>
    <w:rsid w:val="002813B7"/>
    <w:rsid w:val="00281762"/>
    <w:rsid w:val="002817E8"/>
    <w:rsid w:val="002817F9"/>
    <w:rsid w:val="00281878"/>
    <w:rsid w:val="00281CA1"/>
    <w:rsid w:val="00282024"/>
    <w:rsid w:val="00282218"/>
    <w:rsid w:val="00282FB5"/>
    <w:rsid w:val="00283009"/>
    <w:rsid w:val="00283DAB"/>
    <w:rsid w:val="002854BF"/>
    <w:rsid w:val="00285780"/>
    <w:rsid w:val="00285BDC"/>
    <w:rsid w:val="00285BE4"/>
    <w:rsid w:val="0028646E"/>
    <w:rsid w:val="00286951"/>
    <w:rsid w:val="002877AC"/>
    <w:rsid w:val="0029008A"/>
    <w:rsid w:val="00290124"/>
    <w:rsid w:val="0029056A"/>
    <w:rsid w:val="002909A0"/>
    <w:rsid w:val="00291320"/>
    <w:rsid w:val="00291D23"/>
    <w:rsid w:val="00292240"/>
    <w:rsid w:val="002922BA"/>
    <w:rsid w:val="002923AF"/>
    <w:rsid w:val="00292E92"/>
    <w:rsid w:val="00293CC8"/>
    <w:rsid w:val="00294307"/>
    <w:rsid w:val="00294DB0"/>
    <w:rsid w:val="002955F5"/>
    <w:rsid w:val="002958CC"/>
    <w:rsid w:val="00296218"/>
    <w:rsid w:val="00296E69"/>
    <w:rsid w:val="00296FF0"/>
    <w:rsid w:val="0029718A"/>
    <w:rsid w:val="00297C86"/>
    <w:rsid w:val="002A02FE"/>
    <w:rsid w:val="002A053C"/>
    <w:rsid w:val="002A147A"/>
    <w:rsid w:val="002A1F7B"/>
    <w:rsid w:val="002A1F98"/>
    <w:rsid w:val="002A20E8"/>
    <w:rsid w:val="002A2A23"/>
    <w:rsid w:val="002A3122"/>
    <w:rsid w:val="002A31B5"/>
    <w:rsid w:val="002A3358"/>
    <w:rsid w:val="002A34FD"/>
    <w:rsid w:val="002A3AEE"/>
    <w:rsid w:val="002A3FBD"/>
    <w:rsid w:val="002A4438"/>
    <w:rsid w:val="002A458C"/>
    <w:rsid w:val="002A47F8"/>
    <w:rsid w:val="002A4C96"/>
    <w:rsid w:val="002A4FE6"/>
    <w:rsid w:val="002A532A"/>
    <w:rsid w:val="002A546E"/>
    <w:rsid w:val="002A54F4"/>
    <w:rsid w:val="002A5F62"/>
    <w:rsid w:val="002A6A82"/>
    <w:rsid w:val="002A7AEC"/>
    <w:rsid w:val="002A7B7B"/>
    <w:rsid w:val="002A7E1F"/>
    <w:rsid w:val="002B00CA"/>
    <w:rsid w:val="002B013E"/>
    <w:rsid w:val="002B0E88"/>
    <w:rsid w:val="002B1392"/>
    <w:rsid w:val="002B15CF"/>
    <w:rsid w:val="002B161A"/>
    <w:rsid w:val="002B17D0"/>
    <w:rsid w:val="002B1D2E"/>
    <w:rsid w:val="002B1ED8"/>
    <w:rsid w:val="002B2047"/>
    <w:rsid w:val="002B27DF"/>
    <w:rsid w:val="002B2996"/>
    <w:rsid w:val="002B2AD0"/>
    <w:rsid w:val="002B2DDE"/>
    <w:rsid w:val="002B39AF"/>
    <w:rsid w:val="002B3A26"/>
    <w:rsid w:val="002B4026"/>
    <w:rsid w:val="002B4709"/>
    <w:rsid w:val="002B542C"/>
    <w:rsid w:val="002B54E6"/>
    <w:rsid w:val="002B555D"/>
    <w:rsid w:val="002B559C"/>
    <w:rsid w:val="002B5B20"/>
    <w:rsid w:val="002B6234"/>
    <w:rsid w:val="002B6740"/>
    <w:rsid w:val="002B6C98"/>
    <w:rsid w:val="002B6ED1"/>
    <w:rsid w:val="002B7412"/>
    <w:rsid w:val="002B7C17"/>
    <w:rsid w:val="002B7C25"/>
    <w:rsid w:val="002C00BF"/>
    <w:rsid w:val="002C0689"/>
    <w:rsid w:val="002C1A23"/>
    <w:rsid w:val="002C3372"/>
    <w:rsid w:val="002C3556"/>
    <w:rsid w:val="002C3C56"/>
    <w:rsid w:val="002C3DF2"/>
    <w:rsid w:val="002C4809"/>
    <w:rsid w:val="002C4D33"/>
    <w:rsid w:val="002C4D81"/>
    <w:rsid w:val="002C4EF1"/>
    <w:rsid w:val="002C5A3F"/>
    <w:rsid w:val="002C70C3"/>
    <w:rsid w:val="002C72EB"/>
    <w:rsid w:val="002C744E"/>
    <w:rsid w:val="002D0128"/>
    <w:rsid w:val="002D07B3"/>
    <w:rsid w:val="002D1876"/>
    <w:rsid w:val="002D18CF"/>
    <w:rsid w:val="002D2790"/>
    <w:rsid w:val="002D39DC"/>
    <w:rsid w:val="002D42D0"/>
    <w:rsid w:val="002D4E84"/>
    <w:rsid w:val="002D53CF"/>
    <w:rsid w:val="002D561A"/>
    <w:rsid w:val="002D66C7"/>
    <w:rsid w:val="002D6803"/>
    <w:rsid w:val="002D69D6"/>
    <w:rsid w:val="002D7745"/>
    <w:rsid w:val="002E01EA"/>
    <w:rsid w:val="002E113D"/>
    <w:rsid w:val="002E116C"/>
    <w:rsid w:val="002E1205"/>
    <w:rsid w:val="002E171F"/>
    <w:rsid w:val="002E1B02"/>
    <w:rsid w:val="002E3352"/>
    <w:rsid w:val="002E362C"/>
    <w:rsid w:val="002E3D3F"/>
    <w:rsid w:val="002E4318"/>
    <w:rsid w:val="002E43AF"/>
    <w:rsid w:val="002E4E3F"/>
    <w:rsid w:val="002E52A8"/>
    <w:rsid w:val="002E5513"/>
    <w:rsid w:val="002E583C"/>
    <w:rsid w:val="002E5BC4"/>
    <w:rsid w:val="002E5D0B"/>
    <w:rsid w:val="002E7873"/>
    <w:rsid w:val="002E7CC6"/>
    <w:rsid w:val="002F037C"/>
    <w:rsid w:val="002F07A7"/>
    <w:rsid w:val="002F0B94"/>
    <w:rsid w:val="002F113F"/>
    <w:rsid w:val="002F155F"/>
    <w:rsid w:val="002F20CC"/>
    <w:rsid w:val="002F3486"/>
    <w:rsid w:val="002F40B6"/>
    <w:rsid w:val="002F47FF"/>
    <w:rsid w:val="002F4B80"/>
    <w:rsid w:val="002F4FEA"/>
    <w:rsid w:val="002F5386"/>
    <w:rsid w:val="002F54A5"/>
    <w:rsid w:val="002F5616"/>
    <w:rsid w:val="002F5A9B"/>
    <w:rsid w:val="002F63E5"/>
    <w:rsid w:val="002F7EB8"/>
    <w:rsid w:val="0030013B"/>
    <w:rsid w:val="0030044E"/>
    <w:rsid w:val="003004B1"/>
    <w:rsid w:val="00300CC1"/>
    <w:rsid w:val="00300D2F"/>
    <w:rsid w:val="00301AE2"/>
    <w:rsid w:val="00301B4E"/>
    <w:rsid w:val="00302775"/>
    <w:rsid w:val="003029DA"/>
    <w:rsid w:val="00302C3C"/>
    <w:rsid w:val="00302CFA"/>
    <w:rsid w:val="00302D96"/>
    <w:rsid w:val="00305215"/>
    <w:rsid w:val="00305324"/>
    <w:rsid w:val="0030610B"/>
    <w:rsid w:val="003066AA"/>
    <w:rsid w:val="00307283"/>
    <w:rsid w:val="003075E4"/>
    <w:rsid w:val="00310608"/>
    <w:rsid w:val="00310D6E"/>
    <w:rsid w:val="003116DB"/>
    <w:rsid w:val="00313B51"/>
    <w:rsid w:val="00313ED0"/>
    <w:rsid w:val="003152EB"/>
    <w:rsid w:val="00315B7A"/>
    <w:rsid w:val="00315BD0"/>
    <w:rsid w:val="00315DE6"/>
    <w:rsid w:val="003162EC"/>
    <w:rsid w:val="00316637"/>
    <w:rsid w:val="00316C1D"/>
    <w:rsid w:val="00316C8B"/>
    <w:rsid w:val="003170A2"/>
    <w:rsid w:val="00317CF1"/>
    <w:rsid w:val="003208B4"/>
    <w:rsid w:val="00320A08"/>
    <w:rsid w:val="00320A70"/>
    <w:rsid w:val="0032167D"/>
    <w:rsid w:val="003217FF"/>
    <w:rsid w:val="00321E55"/>
    <w:rsid w:val="003222B1"/>
    <w:rsid w:val="00323F22"/>
    <w:rsid w:val="003242BD"/>
    <w:rsid w:val="00324EDD"/>
    <w:rsid w:val="00325487"/>
    <w:rsid w:val="00325577"/>
    <w:rsid w:val="00325671"/>
    <w:rsid w:val="0032571A"/>
    <w:rsid w:val="003259AF"/>
    <w:rsid w:val="003263D5"/>
    <w:rsid w:val="0032775F"/>
    <w:rsid w:val="00327C1B"/>
    <w:rsid w:val="00330650"/>
    <w:rsid w:val="0033167D"/>
    <w:rsid w:val="00331B4F"/>
    <w:rsid w:val="00332019"/>
    <w:rsid w:val="003320BD"/>
    <w:rsid w:val="00332770"/>
    <w:rsid w:val="00332A39"/>
    <w:rsid w:val="003332A1"/>
    <w:rsid w:val="00333AEA"/>
    <w:rsid w:val="00334413"/>
    <w:rsid w:val="003344A0"/>
    <w:rsid w:val="003344EE"/>
    <w:rsid w:val="003347A9"/>
    <w:rsid w:val="003349E4"/>
    <w:rsid w:val="00335144"/>
    <w:rsid w:val="00335175"/>
    <w:rsid w:val="0033520C"/>
    <w:rsid w:val="003354A5"/>
    <w:rsid w:val="003357CB"/>
    <w:rsid w:val="00335B04"/>
    <w:rsid w:val="00336C3F"/>
    <w:rsid w:val="00336DE0"/>
    <w:rsid w:val="00336E6E"/>
    <w:rsid w:val="003370AC"/>
    <w:rsid w:val="0033724A"/>
    <w:rsid w:val="00337A3D"/>
    <w:rsid w:val="00337F07"/>
    <w:rsid w:val="00341521"/>
    <w:rsid w:val="0034154D"/>
    <w:rsid w:val="00341D5D"/>
    <w:rsid w:val="00342651"/>
    <w:rsid w:val="00342873"/>
    <w:rsid w:val="00342AFE"/>
    <w:rsid w:val="0034308B"/>
    <w:rsid w:val="0034320A"/>
    <w:rsid w:val="0034322D"/>
    <w:rsid w:val="003440AB"/>
    <w:rsid w:val="00344158"/>
    <w:rsid w:val="00344A6A"/>
    <w:rsid w:val="00345932"/>
    <w:rsid w:val="00345CF2"/>
    <w:rsid w:val="00345E80"/>
    <w:rsid w:val="003467D9"/>
    <w:rsid w:val="00347364"/>
    <w:rsid w:val="003476A9"/>
    <w:rsid w:val="00347890"/>
    <w:rsid w:val="00351372"/>
    <w:rsid w:val="00351D3B"/>
    <w:rsid w:val="0035246D"/>
    <w:rsid w:val="00352B64"/>
    <w:rsid w:val="00352E75"/>
    <w:rsid w:val="00352F25"/>
    <w:rsid w:val="0035318C"/>
    <w:rsid w:val="003532C4"/>
    <w:rsid w:val="0035381A"/>
    <w:rsid w:val="00353840"/>
    <w:rsid w:val="00353C97"/>
    <w:rsid w:val="0035410D"/>
    <w:rsid w:val="00354B31"/>
    <w:rsid w:val="00354FA1"/>
    <w:rsid w:val="00355016"/>
    <w:rsid w:val="0035557C"/>
    <w:rsid w:val="00355746"/>
    <w:rsid w:val="00355CDC"/>
    <w:rsid w:val="00356924"/>
    <w:rsid w:val="00356A53"/>
    <w:rsid w:val="00357198"/>
    <w:rsid w:val="0036058C"/>
    <w:rsid w:val="00360DA8"/>
    <w:rsid w:val="00360EAD"/>
    <w:rsid w:val="00361661"/>
    <w:rsid w:val="00361F80"/>
    <w:rsid w:val="00362129"/>
    <w:rsid w:val="0036333C"/>
    <w:rsid w:val="003634F7"/>
    <w:rsid w:val="0036488F"/>
    <w:rsid w:val="00364AA7"/>
    <w:rsid w:val="00364B67"/>
    <w:rsid w:val="003653AA"/>
    <w:rsid w:val="00365785"/>
    <w:rsid w:val="003659B5"/>
    <w:rsid w:val="003660FA"/>
    <w:rsid w:val="003675F1"/>
    <w:rsid w:val="00367D4D"/>
    <w:rsid w:val="00367F3C"/>
    <w:rsid w:val="00371C42"/>
    <w:rsid w:val="00372151"/>
    <w:rsid w:val="003730B8"/>
    <w:rsid w:val="00373BC2"/>
    <w:rsid w:val="00373CBF"/>
    <w:rsid w:val="00373FA5"/>
    <w:rsid w:val="00373FAF"/>
    <w:rsid w:val="00374D55"/>
    <w:rsid w:val="00374E4C"/>
    <w:rsid w:val="00375343"/>
    <w:rsid w:val="0037543C"/>
    <w:rsid w:val="003758E8"/>
    <w:rsid w:val="00375AD5"/>
    <w:rsid w:val="00376A20"/>
    <w:rsid w:val="00376B7E"/>
    <w:rsid w:val="00376C86"/>
    <w:rsid w:val="00377E75"/>
    <w:rsid w:val="00380FDB"/>
    <w:rsid w:val="00381292"/>
    <w:rsid w:val="003815ED"/>
    <w:rsid w:val="00381AFD"/>
    <w:rsid w:val="00381D18"/>
    <w:rsid w:val="00382804"/>
    <w:rsid w:val="00383F07"/>
    <w:rsid w:val="00384055"/>
    <w:rsid w:val="00384117"/>
    <w:rsid w:val="003848F8"/>
    <w:rsid w:val="00385099"/>
    <w:rsid w:val="00385C40"/>
    <w:rsid w:val="00386009"/>
    <w:rsid w:val="00386EC3"/>
    <w:rsid w:val="003872AA"/>
    <w:rsid w:val="00387DC7"/>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6327"/>
    <w:rsid w:val="00396A0E"/>
    <w:rsid w:val="0039772C"/>
    <w:rsid w:val="00397910"/>
    <w:rsid w:val="003A01F5"/>
    <w:rsid w:val="003A04D3"/>
    <w:rsid w:val="003A07DC"/>
    <w:rsid w:val="003A1D18"/>
    <w:rsid w:val="003A2045"/>
    <w:rsid w:val="003A2AA4"/>
    <w:rsid w:val="003A30AC"/>
    <w:rsid w:val="003A3647"/>
    <w:rsid w:val="003A47E2"/>
    <w:rsid w:val="003A5131"/>
    <w:rsid w:val="003A5309"/>
    <w:rsid w:val="003A534B"/>
    <w:rsid w:val="003A53C3"/>
    <w:rsid w:val="003A668C"/>
    <w:rsid w:val="003A6A25"/>
    <w:rsid w:val="003A7D5B"/>
    <w:rsid w:val="003B10AB"/>
    <w:rsid w:val="003B1A83"/>
    <w:rsid w:val="003B1B10"/>
    <w:rsid w:val="003B1DF0"/>
    <w:rsid w:val="003B1E06"/>
    <w:rsid w:val="003B242B"/>
    <w:rsid w:val="003B2535"/>
    <w:rsid w:val="003B26FD"/>
    <w:rsid w:val="003B382E"/>
    <w:rsid w:val="003B3E2A"/>
    <w:rsid w:val="003B47C5"/>
    <w:rsid w:val="003B4FF5"/>
    <w:rsid w:val="003B6212"/>
    <w:rsid w:val="003B678D"/>
    <w:rsid w:val="003B6BF3"/>
    <w:rsid w:val="003B7875"/>
    <w:rsid w:val="003C002D"/>
    <w:rsid w:val="003C0818"/>
    <w:rsid w:val="003C0F0A"/>
    <w:rsid w:val="003C15A2"/>
    <w:rsid w:val="003C1945"/>
    <w:rsid w:val="003C20DC"/>
    <w:rsid w:val="003C257B"/>
    <w:rsid w:val="003C2B49"/>
    <w:rsid w:val="003C31C7"/>
    <w:rsid w:val="003C3CB8"/>
    <w:rsid w:val="003C4451"/>
    <w:rsid w:val="003C4BB3"/>
    <w:rsid w:val="003C4D97"/>
    <w:rsid w:val="003C52CD"/>
    <w:rsid w:val="003C6121"/>
    <w:rsid w:val="003C6F10"/>
    <w:rsid w:val="003C794C"/>
    <w:rsid w:val="003C7A64"/>
    <w:rsid w:val="003C7B87"/>
    <w:rsid w:val="003D03B9"/>
    <w:rsid w:val="003D069E"/>
    <w:rsid w:val="003D1630"/>
    <w:rsid w:val="003D1870"/>
    <w:rsid w:val="003D1E81"/>
    <w:rsid w:val="003D2109"/>
    <w:rsid w:val="003D261E"/>
    <w:rsid w:val="003D31DE"/>
    <w:rsid w:val="003D3384"/>
    <w:rsid w:val="003D3557"/>
    <w:rsid w:val="003D374A"/>
    <w:rsid w:val="003D4CAE"/>
    <w:rsid w:val="003D50BB"/>
    <w:rsid w:val="003D528E"/>
    <w:rsid w:val="003D543B"/>
    <w:rsid w:val="003D59C0"/>
    <w:rsid w:val="003D64F0"/>
    <w:rsid w:val="003D6B8D"/>
    <w:rsid w:val="003D6FE8"/>
    <w:rsid w:val="003D7292"/>
    <w:rsid w:val="003D7D35"/>
    <w:rsid w:val="003D7DB4"/>
    <w:rsid w:val="003E0482"/>
    <w:rsid w:val="003E12C0"/>
    <w:rsid w:val="003E2435"/>
    <w:rsid w:val="003E3210"/>
    <w:rsid w:val="003E32AE"/>
    <w:rsid w:val="003E3970"/>
    <w:rsid w:val="003E4843"/>
    <w:rsid w:val="003E4D97"/>
    <w:rsid w:val="003E530B"/>
    <w:rsid w:val="003E5517"/>
    <w:rsid w:val="003E6573"/>
    <w:rsid w:val="003E65C9"/>
    <w:rsid w:val="003E6634"/>
    <w:rsid w:val="003E6710"/>
    <w:rsid w:val="003E6FDD"/>
    <w:rsid w:val="003E744C"/>
    <w:rsid w:val="003E7E93"/>
    <w:rsid w:val="003F02D4"/>
    <w:rsid w:val="003F09EA"/>
    <w:rsid w:val="003F0D6B"/>
    <w:rsid w:val="003F0D91"/>
    <w:rsid w:val="003F17E2"/>
    <w:rsid w:val="003F1B59"/>
    <w:rsid w:val="003F1E3E"/>
    <w:rsid w:val="003F20DC"/>
    <w:rsid w:val="003F28EA"/>
    <w:rsid w:val="003F30EF"/>
    <w:rsid w:val="003F428E"/>
    <w:rsid w:val="003F4A35"/>
    <w:rsid w:val="003F4B2D"/>
    <w:rsid w:val="003F605A"/>
    <w:rsid w:val="003F692A"/>
    <w:rsid w:val="003F6F72"/>
    <w:rsid w:val="003F713B"/>
    <w:rsid w:val="003F77F3"/>
    <w:rsid w:val="003F7B1E"/>
    <w:rsid w:val="0040081F"/>
    <w:rsid w:val="00400862"/>
    <w:rsid w:val="00402D8C"/>
    <w:rsid w:val="004032AE"/>
    <w:rsid w:val="00403865"/>
    <w:rsid w:val="00403F76"/>
    <w:rsid w:val="004047E9"/>
    <w:rsid w:val="004049D5"/>
    <w:rsid w:val="00404B5C"/>
    <w:rsid w:val="00404ED7"/>
    <w:rsid w:val="00405150"/>
    <w:rsid w:val="004063FA"/>
    <w:rsid w:val="00407862"/>
    <w:rsid w:val="00407B78"/>
    <w:rsid w:val="00410154"/>
    <w:rsid w:val="00410B92"/>
    <w:rsid w:val="004114E2"/>
    <w:rsid w:val="00411546"/>
    <w:rsid w:val="004126D8"/>
    <w:rsid w:val="00412D6A"/>
    <w:rsid w:val="00413FAD"/>
    <w:rsid w:val="004145EE"/>
    <w:rsid w:val="00414B81"/>
    <w:rsid w:val="00414DAE"/>
    <w:rsid w:val="00414F8C"/>
    <w:rsid w:val="00415F91"/>
    <w:rsid w:val="0041615F"/>
    <w:rsid w:val="0041652C"/>
    <w:rsid w:val="00416906"/>
    <w:rsid w:val="00416FF0"/>
    <w:rsid w:val="004171E9"/>
    <w:rsid w:val="00420556"/>
    <w:rsid w:val="00420625"/>
    <w:rsid w:val="00420F3F"/>
    <w:rsid w:val="00421456"/>
    <w:rsid w:val="004215D8"/>
    <w:rsid w:val="00421841"/>
    <w:rsid w:val="00423B16"/>
    <w:rsid w:val="00423FA0"/>
    <w:rsid w:val="004242E1"/>
    <w:rsid w:val="00424D10"/>
    <w:rsid w:val="00425F19"/>
    <w:rsid w:val="00426526"/>
    <w:rsid w:val="00426707"/>
    <w:rsid w:val="004267A0"/>
    <w:rsid w:val="00426C8A"/>
    <w:rsid w:val="0042712B"/>
    <w:rsid w:val="004278B1"/>
    <w:rsid w:val="00430203"/>
    <w:rsid w:val="004309C4"/>
    <w:rsid w:val="00430A2B"/>
    <w:rsid w:val="0043133E"/>
    <w:rsid w:val="0043140D"/>
    <w:rsid w:val="00431A25"/>
    <w:rsid w:val="00432050"/>
    <w:rsid w:val="00432726"/>
    <w:rsid w:val="004335E2"/>
    <w:rsid w:val="004338C7"/>
    <w:rsid w:val="00433C07"/>
    <w:rsid w:val="00433E3F"/>
    <w:rsid w:val="00433F71"/>
    <w:rsid w:val="00434B2E"/>
    <w:rsid w:val="00435063"/>
    <w:rsid w:val="004353C6"/>
    <w:rsid w:val="00435410"/>
    <w:rsid w:val="00435A96"/>
    <w:rsid w:val="00435B92"/>
    <w:rsid w:val="00435C91"/>
    <w:rsid w:val="00435E81"/>
    <w:rsid w:val="00436385"/>
    <w:rsid w:val="0043718E"/>
    <w:rsid w:val="004372B3"/>
    <w:rsid w:val="00437E25"/>
    <w:rsid w:val="004403ED"/>
    <w:rsid w:val="00441F82"/>
    <w:rsid w:val="00441FCE"/>
    <w:rsid w:val="0044208B"/>
    <w:rsid w:val="00442AFD"/>
    <w:rsid w:val="00442C4B"/>
    <w:rsid w:val="00442F16"/>
    <w:rsid w:val="00443101"/>
    <w:rsid w:val="0044451D"/>
    <w:rsid w:val="00444DED"/>
    <w:rsid w:val="00444FCF"/>
    <w:rsid w:val="00445062"/>
    <w:rsid w:val="004459E4"/>
    <w:rsid w:val="004462F2"/>
    <w:rsid w:val="00446CD9"/>
    <w:rsid w:val="004476FB"/>
    <w:rsid w:val="00450CCF"/>
    <w:rsid w:val="00451DFE"/>
    <w:rsid w:val="004521A0"/>
    <w:rsid w:val="00452ECB"/>
    <w:rsid w:val="0045405A"/>
    <w:rsid w:val="00454C40"/>
    <w:rsid w:val="00454DFA"/>
    <w:rsid w:val="00455688"/>
    <w:rsid w:val="00455849"/>
    <w:rsid w:val="00455C46"/>
    <w:rsid w:val="00457780"/>
    <w:rsid w:val="00457852"/>
    <w:rsid w:val="00460777"/>
    <w:rsid w:val="00460BA6"/>
    <w:rsid w:val="0046138B"/>
    <w:rsid w:val="0046158D"/>
    <w:rsid w:val="00461B7B"/>
    <w:rsid w:val="004629CE"/>
    <w:rsid w:val="0046319F"/>
    <w:rsid w:val="004631A6"/>
    <w:rsid w:val="00463B42"/>
    <w:rsid w:val="00463BFB"/>
    <w:rsid w:val="00464200"/>
    <w:rsid w:val="00464378"/>
    <w:rsid w:val="00464DF7"/>
    <w:rsid w:val="00465AC9"/>
    <w:rsid w:val="00465EA3"/>
    <w:rsid w:val="004665E4"/>
    <w:rsid w:val="00466941"/>
    <w:rsid w:val="00466C4C"/>
    <w:rsid w:val="0046781A"/>
    <w:rsid w:val="00470066"/>
    <w:rsid w:val="004701EE"/>
    <w:rsid w:val="0047032F"/>
    <w:rsid w:val="00473709"/>
    <w:rsid w:val="00473A27"/>
    <w:rsid w:val="00473B24"/>
    <w:rsid w:val="004747BE"/>
    <w:rsid w:val="00474EF6"/>
    <w:rsid w:val="0047594E"/>
    <w:rsid w:val="00475FE6"/>
    <w:rsid w:val="004760A9"/>
    <w:rsid w:val="0047688C"/>
    <w:rsid w:val="00477B51"/>
    <w:rsid w:val="00480B82"/>
    <w:rsid w:val="00480C97"/>
    <w:rsid w:val="00480F45"/>
    <w:rsid w:val="0048219F"/>
    <w:rsid w:val="0048229E"/>
    <w:rsid w:val="004823D3"/>
    <w:rsid w:val="00483137"/>
    <w:rsid w:val="004836CD"/>
    <w:rsid w:val="00483F37"/>
    <w:rsid w:val="00483F90"/>
    <w:rsid w:val="00484127"/>
    <w:rsid w:val="00484611"/>
    <w:rsid w:val="0048497B"/>
    <w:rsid w:val="00484CBD"/>
    <w:rsid w:val="00484EAB"/>
    <w:rsid w:val="0048563E"/>
    <w:rsid w:val="00485887"/>
    <w:rsid w:val="00485B35"/>
    <w:rsid w:val="00486271"/>
    <w:rsid w:val="004875E9"/>
    <w:rsid w:val="004877BB"/>
    <w:rsid w:val="00487C11"/>
    <w:rsid w:val="00490375"/>
    <w:rsid w:val="004908AB"/>
    <w:rsid w:val="004908F6"/>
    <w:rsid w:val="00490BA0"/>
    <w:rsid w:val="004910F4"/>
    <w:rsid w:val="00493659"/>
    <w:rsid w:val="00493BFA"/>
    <w:rsid w:val="00494F66"/>
    <w:rsid w:val="004954F3"/>
    <w:rsid w:val="004956FD"/>
    <w:rsid w:val="0049577B"/>
    <w:rsid w:val="00496332"/>
    <w:rsid w:val="0049635D"/>
    <w:rsid w:val="004963B1"/>
    <w:rsid w:val="004968A6"/>
    <w:rsid w:val="00496930"/>
    <w:rsid w:val="00496C71"/>
    <w:rsid w:val="00496D01"/>
    <w:rsid w:val="00497538"/>
    <w:rsid w:val="0049771C"/>
    <w:rsid w:val="00497ADC"/>
    <w:rsid w:val="00497B9C"/>
    <w:rsid w:val="00497F38"/>
    <w:rsid w:val="004A0364"/>
    <w:rsid w:val="004A10B1"/>
    <w:rsid w:val="004A10D1"/>
    <w:rsid w:val="004A14D7"/>
    <w:rsid w:val="004A17EF"/>
    <w:rsid w:val="004A20E3"/>
    <w:rsid w:val="004A2A2D"/>
    <w:rsid w:val="004A2F20"/>
    <w:rsid w:val="004A35FB"/>
    <w:rsid w:val="004A3977"/>
    <w:rsid w:val="004A3BFF"/>
    <w:rsid w:val="004A4653"/>
    <w:rsid w:val="004A4974"/>
    <w:rsid w:val="004A56BB"/>
    <w:rsid w:val="004A5E02"/>
    <w:rsid w:val="004A69A1"/>
    <w:rsid w:val="004A6E18"/>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2F3"/>
    <w:rsid w:val="004B79A0"/>
    <w:rsid w:val="004B7C06"/>
    <w:rsid w:val="004C0093"/>
    <w:rsid w:val="004C01E0"/>
    <w:rsid w:val="004C15F6"/>
    <w:rsid w:val="004C204E"/>
    <w:rsid w:val="004C2202"/>
    <w:rsid w:val="004C286D"/>
    <w:rsid w:val="004C28CE"/>
    <w:rsid w:val="004C2B98"/>
    <w:rsid w:val="004C2CCB"/>
    <w:rsid w:val="004C4550"/>
    <w:rsid w:val="004C460B"/>
    <w:rsid w:val="004C4AB6"/>
    <w:rsid w:val="004C4D8F"/>
    <w:rsid w:val="004C5827"/>
    <w:rsid w:val="004C6E05"/>
    <w:rsid w:val="004C6E63"/>
    <w:rsid w:val="004C7D58"/>
    <w:rsid w:val="004D05E7"/>
    <w:rsid w:val="004D0731"/>
    <w:rsid w:val="004D079D"/>
    <w:rsid w:val="004D0C33"/>
    <w:rsid w:val="004D0FDF"/>
    <w:rsid w:val="004D4056"/>
    <w:rsid w:val="004D4AA4"/>
    <w:rsid w:val="004D4E42"/>
    <w:rsid w:val="004D4E9A"/>
    <w:rsid w:val="004D5000"/>
    <w:rsid w:val="004D52EA"/>
    <w:rsid w:val="004D5B83"/>
    <w:rsid w:val="004D5C34"/>
    <w:rsid w:val="004D6611"/>
    <w:rsid w:val="004D689A"/>
    <w:rsid w:val="004D6AD8"/>
    <w:rsid w:val="004D77B6"/>
    <w:rsid w:val="004D77BE"/>
    <w:rsid w:val="004D77F7"/>
    <w:rsid w:val="004D7B95"/>
    <w:rsid w:val="004E08A2"/>
    <w:rsid w:val="004E0C4F"/>
    <w:rsid w:val="004E0FED"/>
    <w:rsid w:val="004E11C5"/>
    <w:rsid w:val="004E131F"/>
    <w:rsid w:val="004E16E2"/>
    <w:rsid w:val="004E17DF"/>
    <w:rsid w:val="004E19FC"/>
    <w:rsid w:val="004E1BBC"/>
    <w:rsid w:val="004E1F47"/>
    <w:rsid w:val="004E2126"/>
    <w:rsid w:val="004E2412"/>
    <w:rsid w:val="004E26AC"/>
    <w:rsid w:val="004E49DC"/>
    <w:rsid w:val="004E4C7E"/>
    <w:rsid w:val="004E5632"/>
    <w:rsid w:val="004E5768"/>
    <w:rsid w:val="004E5A72"/>
    <w:rsid w:val="004E5BAF"/>
    <w:rsid w:val="004E6748"/>
    <w:rsid w:val="004E7258"/>
    <w:rsid w:val="004F05F5"/>
    <w:rsid w:val="004F0BD7"/>
    <w:rsid w:val="004F106F"/>
    <w:rsid w:val="004F1249"/>
    <w:rsid w:val="004F1455"/>
    <w:rsid w:val="004F15BE"/>
    <w:rsid w:val="004F20FB"/>
    <w:rsid w:val="004F23E7"/>
    <w:rsid w:val="004F2FB6"/>
    <w:rsid w:val="004F37F0"/>
    <w:rsid w:val="004F4379"/>
    <w:rsid w:val="004F5740"/>
    <w:rsid w:val="004F574E"/>
    <w:rsid w:val="004F67D2"/>
    <w:rsid w:val="004F7087"/>
    <w:rsid w:val="004F73CD"/>
    <w:rsid w:val="004F7EC4"/>
    <w:rsid w:val="0050034E"/>
    <w:rsid w:val="00500835"/>
    <w:rsid w:val="00500D6E"/>
    <w:rsid w:val="00500E2D"/>
    <w:rsid w:val="0050164D"/>
    <w:rsid w:val="00501B3E"/>
    <w:rsid w:val="00502B66"/>
    <w:rsid w:val="00503435"/>
    <w:rsid w:val="00503F74"/>
    <w:rsid w:val="00504274"/>
    <w:rsid w:val="00504553"/>
    <w:rsid w:val="0050474C"/>
    <w:rsid w:val="00504D2A"/>
    <w:rsid w:val="00504ECD"/>
    <w:rsid w:val="005052D7"/>
    <w:rsid w:val="00505864"/>
    <w:rsid w:val="00505E79"/>
    <w:rsid w:val="00505EC7"/>
    <w:rsid w:val="005061A3"/>
    <w:rsid w:val="005068CC"/>
    <w:rsid w:val="00506914"/>
    <w:rsid w:val="00507171"/>
    <w:rsid w:val="00507DDD"/>
    <w:rsid w:val="005105E7"/>
    <w:rsid w:val="00510BE9"/>
    <w:rsid w:val="00511150"/>
    <w:rsid w:val="005128CD"/>
    <w:rsid w:val="00512A0E"/>
    <w:rsid w:val="00512CE8"/>
    <w:rsid w:val="00512D1F"/>
    <w:rsid w:val="00512EE5"/>
    <w:rsid w:val="005133BB"/>
    <w:rsid w:val="00513A27"/>
    <w:rsid w:val="00513B56"/>
    <w:rsid w:val="00513C8F"/>
    <w:rsid w:val="00513CDA"/>
    <w:rsid w:val="005141B9"/>
    <w:rsid w:val="00514A47"/>
    <w:rsid w:val="00514D17"/>
    <w:rsid w:val="0051542B"/>
    <w:rsid w:val="005156B1"/>
    <w:rsid w:val="00515745"/>
    <w:rsid w:val="00516666"/>
    <w:rsid w:val="005170B9"/>
    <w:rsid w:val="00517431"/>
    <w:rsid w:val="00517A49"/>
    <w:rsid w:val="00517B1A"/>
    <w:rsid w:val="00520598"/>
    <w:rsid w:val="0052089A"/>
    <w:rsid w:val="00521009"/>
    <w:rsid w:val="00521917"/>
    <w:rsid w:val="00521B9F"/>
    <w:rsid w:val="00522316"/>
    <w:rsid w:val="00522589"/>
    <w:rsid w:val="00522669"/>
    <w:rsid w:val="0052278B"/>
    <w:rsid w:val="00523CDA"/>
    <w:rsid w:val="00524031"/>
    <w:rsid w:val="0052440F"/>
    <w:rsid w:val="0052460D"/>
    <w:rsid w:val="005246CE"/>
    <w:rsid w:val="00525736"/>
    <w:rsid w:val="00525ACA"/>
    <w:rsid w:val="005260B7"/>
    <w:rsid w:val="00526997"/>
    <w:rsid w:val="0052736A"/>
    <w:rsid w:val="00527671"/>
    <w:rsid w:val="005277FD"/>
    <w:rsid w:val="005304C9"/>
    <w:rsid w:val="00531721"/>
    <w:rsid w:val="00532A76"/>
    <w:rsid w:val="00533232"/>
    <w:rsid w:val="0053328B"/>
    <w:rsid w:val="005338D1"/>
    <w:rsid w:val="00533951"/>
    <w:rsid w:val="005339E8"/>
    <w:rsid w:val="00534436"/>
    <w:rsid w:val="00534FBF"/>
    <w:rsid w:val="005352C0"/>
    <w:rsid w:val="00535E0F"/>
    <w:rsid w:val="005361A1"/>
    <w:rsid w:val="00536B88"/>
    <w:rsid w:val="00536F76"/>
    <w:rsid w:val="00537248"/>
    <w:rsid w:val="005373A9"/>
    <w:rsid w:val="00537419"/>
    <w:rsid w:val="00537D73"/>
    <w:rsid w:val="00540377"/>
    <w:rsid w:val="005404EB"/>
    <w:rsid w:val="00541C9F"/>
    <w:rsid w:val="00542BFD"/>
    <w:rsid w:val="005434E3"/>
    <w:rsid w:val="00543535"/>
    <w:rsid w:val="00544E7C"/>
    <w:rsid w:val="005451BF"/>
    <w:rsid w:val="005453B8"/>
    <w:rsid w:val="00545556"/>
    <w:rsid w:val="005455D2"/>
    <w:rsid w:val="00546BD3"/>
    <w:rsid w:val="00546CC8"/>
    <w:rsid w:val="00546FD3"/>
    <w:rsid w:val="00547620"/>
    <w:rsid w:val="00547DEB"/>
    <w:rsid w:val="005506BB"/>
    <w:rsid w:val="005509C4"/>
    <w:rsid w:val="00550F85"/>
    <w:rsid w:val="00551650"/>
    <w:rsid w:val="00551660"/>
    <w:rsid w:val="00552635"/>
    <w:rsid w:val="00552C55"/>
    <w:rsid w:val="00552DEC"/>
    <w:rsid w:val="00552E98"/>
    <w:rsid w:val="00553DC5"/>
    <w:rsid w:val="005542C2"/>
    <w:rsid w:val="005549B9"/>
    <w:rsid w:val="00554D58"/>
    <w:rsid w:val="005558B1"/>
    <w:rsid w:val="00557370"/>
    <w:rsid w:val="005576CF"/>
    <w:rsid w:val="005614DC"/>
    <w:rsid w:val="00561BE8"/>
    <w:rsid w:val="00561F0C"/>
    <w:rsid w:val="005624BD"/>
    <w:rsid w:val="00563711"/>
    <w:rsid w:val="00563B7C"/>
    <w:rsid w:val="005647F3"/>
    <w:rsid w:val="005649E8"/>
    <w:rsid w:val="00564DB2"/>
    <w:rsid w:val="00564F42"/>
    <w:rsid w:val="00564FEE"/>
    <w:rsid w:val="00565E2D"/>
    <w:rsid w:val="005667A9"/>
    <w:rsid w:val="00566F76"/>
    <w:rsid w:val="0056750E"/>
    <w:rsid w:val="00567941"/>
    <w:rsid w:val="0057078F"/>
    <w:rsid w:val="00570913"/>
    <w:rsid w:val="00570A99"/>
    <w:rsid w:val="00571F90"/>
    <w:rsid w:val="00572122"/>
    <w:rsid w:val="0057279F"/>
    <w:rsid w:val="00572B5F"/>
    <w:rsid w:val="00572D46"/>
    <w:rsid w:val="00572E1A"/>
    <w:rsid w:val="00573FB5"/>
    <w:rsid w:val="0057544B"/>
    <w:rsid w:val="00575C6A"/>
    <w:rsid w:val="0057629D"/>
    <w:rsid w:val="005769CE"/>
    <w:rsid w:val="00576A35"/>
    <w:rsid w:val="00577100"/>
    <w:rsid w:val="00577A84"/>
    <w:rsid w:val="00580103"/>
    <w:rsid w:val="0058067D"/>
    <w:rsid w:val="00580CC6"/>
    <w:rsid w:val="0058122A"/>
    <w:rsid w:val="005819D3"/>
    <w:rsid w:val="00582296"/>
    <w:rsid w:val="00582583"/>
    <w:rsid w:val="00582AEA"/>
    <w:rsid w:val="00583BDE"/>
    <w:rsid w:val="0058409C"/>
    <w:rsid w:val="005842A3"/>
    <w:rsid w:val="005849CF"/>
    <w:rsid w:val="00584D08"/>
    <w:rsid w:val="00584E4F"/>
    <w:rsid w:val="0058540B"/>
    <w:rsid w:val="00586D77"/>
    <w:rsid w:val="00587309"/>
    <w:rsid w:val="00587F04"/>
    <w:rsid w:val="005903EE"/>
    <w:rsid w:val="0059062D"/>
    <w:rsid w:val="00590C44"/>
    <w:rsid w:val="00591386"/>
    <w:rsid w:val="005919C8"/>
    <w:rsid w:val="00591AE5"/>
    <w:rsid w:val="0059386F"/>
    <w:rsid w:val="005940BF"/>
    <w:rsid w:val="005946E9"/>
    <w:rsid w:val="005952F8"/>
    <w:rsid w:val="00596064"/>
    <w:rsid w:val="005962D7"/>
    <w:rsid w:val="00597668"/>
    <w:rsid w:val="00597A44"/>
    <w:rsid w:val="00597D8D"/>
    <w:rsid w:val="005A0118"/>
    <w:rsid w:val="005A0177"/>
    <w:rsid w:val="005A0B25"/>
    <w:rsid w:val="005A0F86"/>
    <w:rsid w:val="005A0FDB"/>
    <w:rsid w:val="005A15A1"/>
    <w:rsid w:val="005A206E"/>
    <w:rsid w:val="005A209C"/>
    <w:rsid w:val="005A2621"/>
    <w:rsid w:val="005A2C22"/>
    <w:rsid w:val="005A3012"/>
    <w:rsid w:val="005A3209"/>
    <w:rsid w:val="005A354B"/>
    <w:rsid w:val="005A3C41"/>
    <w:rsid w:val="005A4603"/>
    <w:rsid w:val="005A4F01"/>
    <w:rsid w:val="005A4F7A"/>
    <w:rsid w:val="005A56EB"/>
    <w:rsid w:val="005A67FE"/>
    <w:rsid w:val="005A6AF3"/>
    <w:rsid w:val="005A759E"/>
    <w:rsid w:val="005A795E"/>
    <w:rsid w:val="005B0F62"/>
    <w:rsid w:val="005B10B6"/>
    <w:rsid w:val="005B1A5C"/>
    <w:rsid w:val="005B2153"/>
    <w:rsid w:val="005B22F5"/>
    <w:rsid w:val="005B24EB"/>
    <w:rsid w:val="005B3137"/>
    <w:rsid w:val="005B317B"/>
    <w:rsid w:val="005B3296"/>
    <w:rsid w:val="005B3B6F"/>
    <w:rsid w:val="005B3D0D"/>
    <w:rsid w:val="005B4709"/>
    <w:rsid w:val="005B4B3F"/>
    <w:rsid w:val="005B4CBF"/>
    <w:rsid w:val="005B4E4B"/>
    <w:rsid w:val="005B5386"/>
    <w:rsid w:val="005B54E4"/>
    <w:rsid w:val="005B5A05"/>
    <w:rsid w:val="005B5E33"/>
    <w:rsid w:val="005B6445"/>
    <w:rsid w:val="005B6D4B"/>
    <w:rsid w:val="005B72EB"/>
    <w:rsid w:val="005B7526"/>
    <w:rsid w:val="005B7691"/>
    <w:rsid w:val="005C1424"/>
    <w:rsid w:val="005C171D"/>
    <w:rsid w:val="005C2239"/>
    <w:rsid w:val="005C2343"/>
    <w:rsid w:val="005C291A"/>
    <w:rsid w:val="005C36A5"/>
    <w:rsid w:val="005C46E4"/>
    <w:rsid w:val="005C4A83"/>
    <w:rsid w:val="005C4E89"/>
    <w:rsid w:val="005C57DF"/>
    <w:rsid w:val="005C5C95"/>
    <w:rsid w:val="005C5FA1"/>
    <w:rsid w:val="005C5FD7"/>
    <w:rsid w:val="005C6592"/>
    <w:rsid w:val="005C694D"/>
    <w:rsid w:val="005C6CF4"/>
    <w:rsid w:val="005C6F0C"/>
    <w:rsid w:val="005D118D"/>
    <w:rsid w:val="005D2701"/>
    <w:rsid w:val="005D34BF"/>
    <w:rsid w:val="005D465C"/>
    <w:rsid w:val="005D49BD"/>
    <w:rsid w:val="005D49E9"/>
    <w:rsid w:val="005D4CDC"/>
    <w:rsid w:val="005D5039"/>
    <w:rsid w:val="005D5228"/>
    <w:rsid w:val="005D551F"/>
    <w:rsid w:val="005D5CA9"/>
    <w:rsid w:val="005D5F70"/>
    <w:rsid w:val="005D72D3"/>
    <w:rsid w:val="005E0329"/>
    <w:rsid w:val="005E07B8"/>
    <w:rsid w:val="005E0CA1"/>
    <w:rsid w:val="005E0E02"/>
    <w:rsid w:val="005E0E5A"/>
    <w:rsid w:val="005E2358"/>
    <w:rsid w:val="005E254F"/>
    <w:rsid w:val="005E2605"/>
    <w:rsid w:val="005E3308"/>
    <w:rsid w:val="005E4012"/>
    <w:rsid w:val="005E40BF"/>
    <w:rsid w:val="005E500C"/>
    <w:rsid w:val="005E52E6"/>
    <w:rsid w:val="005E5F4A"/>
    <w:rsid w:val="005E6703"/>
    <w:rsid w:val="005F0482"/>
    <w:rsid w:val="005F0979"/>
    <w:rsid w:val="005F1066"/>
    <w:rsid w:val="005F18DD"/>
    <w:rsid w:val="005F26EF"/>
    <w:rsid w:val="005F3251"/>
    <w:rsid w:val="005F36EE"/>
    <w:rsid w:val="005F3E28"/>
    <w:rsid w:val="005F4213"/>
    <w:rsid w:val="005F4BD3"/>
    <w:rsid w:val="005F4C86"/>
    <w:rsid w:val="005F6573"/>
    <w:rsid w:val="005F73BA"/>
    <w:rsid w:val="005F76CC"/>
    <w:rsid w:val="005F7C41"/>
    <w:rsid w:val="006006A5"/>
    <w:rsid w:val="006029C2"/>
    <w:rsid w:val="006031EF"/>
    <w:rsid w:val="0060368B"/>
    <w:rsid w:val="00603D81"/>
    <w:rsid w:val="0060426B"/>
    <w:rsid w:val="006058C8"/>
    <w:rsid w:val="006061B1"/>
    <w:rsid w:val="00606333"/>
    <w:rsid w:val="00606A98"/>
    <w:rsid w:val="00607610"/>
    <w:rsid w:val="00607BBF"/>
    <w:rsid w:val="00610C7A"/>
    <w:rsid w:val="0061141A"/>
    <w:rsid w:val="00612B90"/>
    <w:rsid w:val="00613A4F"/>
    <w:rsid w:val="00614754"/>
    <w:rsid w:val="006173FF"/>
    <w:rsid w:val="00620EC6"/>
    <w:rsid w:val="00621709"/>
    <w:rsid w:val="00621920"/>
    <w:rsid w:val="00621F15"/>
    <w:rsid w:val="00622AAE"/>
    <w:rsid w:val="00622DAC"/>
    <w:rsid w:val="00623195"/>
    <w:rsid w:val="006236F9"/>
    <w:rsid w:val="006240F3"/>
    <w:rsid w:val="0062443B"/>
    <w:rsid w:val="006244F3"/>
    <w:rsid w:val="006246B5"/>
    <w:rsid w:val="00624F6E"/>
    <w:rsid w:val="0062514D"/>
    <w:rsid w:val="006262E1"/>
    <w:rsid w:val="006269DB"/>
    <w:rsid w:val="00626C62"/>
    <w:rsid w:val="00626C7C"/>
    <w:rsid w:val="00627404"/>
    <w:rsid w:val="00627412"/>
    <w:rsid w:val="00627483"/>
    <w:rsid w:val="00627D19"/>
    <w:rsid w:val="006304D0"/>
    <w:rsid w:val="006305AE"/>
    <w:rsid w:val="00630653"/>
    <w:rsid w:val="0063078B"/>
    <w:rsid w:val="00630F2F"/>
    <w:rsid w:val="006314DB"/>
    <w:rsid w:val="00631EE7"/>
    <w:rsid w:val="006320F8"/>
    <w:rsid w:val="00632EAE"/>
    <w:rsid w:val="00633844"/>
    <w:rsid w:val="00633956"/>
    <w:rsid w:val="006339DB"/>
    <w:rsid w:val="00633C91"/>
    <w:rsid w:val="0063499E"/>
    <w:rsid w:val="006354BB"/>
    <w:rsid w:val="0063561E"/>
    <w:rsid w:val="0063589F"/>
    <w:rsid w:val="00635C87"/>
    <w:rsid w:val="00636143"/>
    <w:rsid w:val="00636FAB"/>
    <w:rsid w:val="00637608"/>
    <w:rsid w:val="00637D85"/>
    <w:rsid w:val="006404DF"/>
    <w:rsid w:val="006419E5"/>
    <w:rsid w:val="00642413"/>
    <w:rsid w:val="0064344C"/>
    <w:rsid w:val="00643B41"/>
    <w:rsid w:val="00643E3D"/>
    <w:rsid w:val="0064410E"/>
    <w:rsid w:val="0064425E"/>
    <w:rsid w:val="00644D5F"/>
    <w:rsid w:val="00644EAC"/>
    <w:rsid w:val="0064552E"/>
    <w:rsid w:val="006456E3"/>
    <w:rsid w:val="00646385"/>
    <w:rsid w:val="00646B61"/>
    <w:rsid w:val="00647350"/>
    <w:rsid w:val="006476BD"/>
    <w:rsid w:val="0064787A"/>
    <w:rsid w:val="00647C05"/>
    <w:rsid w:val="00647D68"/>
    <w:rsid w:val="00647E81"/>
    <w:rsid w:val="00650039"/>
    <w:rsid w:val="00651634"/>
    <w:rsid w:val="0065177E"/>
    <w:rsid w:val="00651BED"/>
    <w:rsid w:val="006523B3"/>
    <w:rsid w:val="0065332C"/>
    <w:rsid w:val="0065364F"/>
    <w:rsid w:val="0065377D"/>
    <w:rsid w:val="00653AD7"/>
    <w:rsid w:val="00653E45"/>
    <w:rsid w:val="0065589F"/>
    <w:rsid w:val="00656729"/>
    <w:rsid w:val="0065767F"/>
    <w:rsid w:val="006576BF"/>
    <w:rsid w:val="00657BF1"/>
    <w:rsid w:val="00657ED6"/>
    <w:rsid w:val="00660AED"/>
    <w:rsid w:val="00660DF4"/>
    <w:rsid w:val="0066179A"/>
    <w:rsid w:val="00661AD3"/>
    <w:rsid w:val="00661C36"/>
    <w:rsid w:val="00662096"/>
    <w:rsid w:val="00663C81"/>
    <w:rsid w:val="00663D2C"/>
    <w:rsid w:val="00663DA2"/>
    <w:rsid w:val="0066402B"/>
    <w:rsid w:val="0066406B"/>
    <w:rsid w:val="0066419D"/>
    <w:rsid w:val="00665735"/>
    <w:rsid w:val="00665AA4"/>
    <w:rsid w:val="00666782"/>
    <w:rsid w:val="00666E24"/>
    <w:rsid w:val="00666EEA"/>
    <w:rsid w:val="00667B9C"/>
    <w:rsid w:val="006709B5"/>
    <w:rsid w:val="00670C74"/>
    <w:rsid w:val="00670D9F"/>
    <w:rsid w:val="00672012"/>
    <w:rsid w:val="006720BE"/>
    <w:rsid w:val="00672939"/>
    <w:rsid w:val="00672AE8"/>
    <w:rsid w:val="00672D99"/>
    <w:rsid w:val="0067370F"/>
    <w:rsid w:val="00674412"/>
    <w:rsid w:val="00674D8A"/>
    <w:rsid w:val="006752C2"/>
    <w:rsid w:val="00675C5D"/>
    <w:rsid w:val="00675EAC"/>
    <w:rsid w:val="00676367"/>
    <w:rsid w:val="006806A8"/>
    <w:rsid w:val="006809A1"/>
    <w:rsid w:val="00680FB6"/>
    <w:rsid w:val="00681000"/>
    <w:rsid w:val="0068175F"/>
    <w:rsid w:val="00681D8F"/>
    <w:rsid w:val="00682B0B"/>
    <w:rsid w:val="00682E81"/>
    <w:rsid w:val="00682F34"/>
    <w:rsid w:val="00683D27"/>
    <w:rsid w:val="00684117"/>
    <w:rsid w:val="006842DE"/>
    <w:rsid w:val="006848BE"/>
    <w:rsid w:val="00684AAF"/>
    <w:rsid w:val="00684C57"/>
    <w:rsid w:val="00684C6E"/>
    <w:rsid w:val="00684E3A"/>
    <w:rsid w:val="006858DA"/>
    <w:rsid w:val="0068619D"/>
    <w:rsid w:val="0068687A"/>
    <w:rsid w:val="0068687B"/>
    <w:rsid w:val="00687162"/>
    <w:rsid w:val="006873DC"/>
    <w:rsid w:val="006875A1"/>
    <w:rsid w:val="00690139"/>
    <w:rsid w:val="0069082E"/>
    <w:rsid w:val="00690C8B"/>
    <w:rsid w:val="006913D8"/>
    <w:rsid w:val="00691CFA"/>
    <w:rsid w:val="00693257"/>
    <w:rsid w:val="0069358C"/>
    <w:rsid w:val="0069362B"/>
    <w:rsid w:val="00693CA4"/>
    <w:rsid w:val="0069433C"/>
    <w:rsid w:val="006945D7"/>
    <w:rsid w:val="00694608"/>
    <w:rsid w:val="006950AA"/>
    <w:rsid w:val="006951E2"/>
    <w:rsid w:val="006957AC"/>
    <w:rsid w:val="00696A42"/>
    <w:rsid w:val="00697225"/>
    <w:rsid w:val="00697629"/>
    <w:rsid w:val="00697B76"/>
    <w:rsid w:val="006A0291"/>
    <w:rsid w:val="006A0BE7"/>
    <w:rsid w:val="006A0CE1"/>
    <w:rsid w:val="006A1264"/>
    <w:rsid w:val="006A12D3"/>
    <w:rsid w:val="006A158F"/>
    <w:rsid w:val="006A2507"/>
    <w:rsid w:val="006A3613"/>
    <w:rsid w:val="006A4402"/>
    <w:rsid w:val="006A62B0"/>
    <w:rsid w:val="006A6489"/>
    <w:rsid w:val="006B040D"/>
    <w:rsid w:val="006B0F6D"/>
    <w:rsid w:val="006B12B2"/>
    <w:rsid w:val="006B1718"/>
    <w:rsid w:val="006B1EE7"/>
    <w:rsid w:val="006B2108"/>
    <w:rsid w:val="006B2821"/>
    <w:rsid w:val="006B293D"/>
    <w:rsid w:val="006B30B9"/>
    <w:rsid w:val="006B3CEE"/>
    <w:rsid w:val="006B4470"/>
    <w:rsid w:val="006B452B"/>
    <w:rsid w:val="006B4C99"/>
    <w:rsid w:val="006B5368"/>
    <w:rsid w:val="006B55C8"/>
    <w:rsid w:val="006B5984"/>
    <w:rsid w:val="006B5B21"/>
    <w:rsid w:val="006B5DD1"/>
    <w:rsid w:val="006B6BD4"/>
    <w:rsid w:val="006B723A"/>
    <w:rsid w:val="006B78E3"/>
    <w:rsid w:val="006C0D76"/>
    <w:rsid w:val="006C0E7F"/>
    <w:rsid w:val="006C13BA"/>
    <w:rsid w:val="006C1AFF"/>
    <w:rsid w:val="006C26D2"/>
    <w:rsid w:val="006C2860"/>
    <w:rsid w:val="006C2C7D"/>
    <w:rsid w:val="006C2CF0"/>
    <w:rsid w:val="006C3BF5"/>
    <w:rsid w:val="006C41E6"/>
    <w:rsid w:val="006C4363"/>
    <w:rsid w:val="006C48A5"/>
    <w:rsid w:val="006C5720"/>
    <w:rsid w:val="006C5976"/>
    <w:rsid w:val="006C5B8F"/>
    <w:rsid w:val="006C68CC"/>
    <w:rsid w:val="006C7268"/>
    <w:rsid w:val="006C727C"/>
    <w:rsid w:val="006C74AE"/>
    <w:rsid w:val="006D0267"/>
    <w:rsid w:val="006D05A6"/>
    <w:rsid w:val="006D0BB9"/>
    <w:rsid w:val="006D0D3F"/>
    <w:rsid w:val="006D1725"/>
    <w:rsid w:val="006D1ED0"/>
    <w:rsid w:val="006D253B"/>
    <w:rsid w:val="006D26D4"/>
    <w:rsid w:val="006D29BB"/>
    <w:rsid w:val="006D2BA8"/>
    <w:rsid w:val="006D2F70"/>
    <w:rsid w:val="006D3402"/>
    <w:rsid w:val="006D3DC2"/>
    <w:rsid w:val="006D4128"/>
    <w:rsid w:val="006D45E0"/>
    <w:rsid w:val="006D497C"/>
    <w:rsid w:val="006D4E67"/>
    <w:rsid w:val="006D50BD"/>
    <w:rsid w:val="006D51C7"/>
    <w:rsid w:val="006D7715"/>
    <w:rsid w:val="006D7C62"/>
    <w:rsid w:val="006D7C84"/>
    <w:rsid w:val="006E02DD"/>
    <w:rsid w:val="006E0CE3"/>
    <w:rsid w:val="006E1986"/>
    <w:rsid w:val="006E1AD1"/>
    <w:rsid w:val="006E287F"/>
    <w:rsid w:val="006E2C57"/>
    <w:rsid w:val="006E32DA"/>
    <w:rsid w:val="006E47B7"/>
    <w:rsid w:val="006E4943"/>
    <w:rsid w:val="006E4DE1"/>
    <w:rsid w:val="006E5001"/>
    <w:rsid w:val="006E5648"/>
    <w:rsid w:val="006E56D2"/>
    <w:rsid w:val="006E6758"/>
    <w:rsid w:val="006E697F"/>
    <w:rsid w:val="006E71FA"/>
    <w:rsid w:val="006E760D"/>
    <w:rsid w:val="006E7820"/>
    <w:rsid w:val="006E7F3E"/>
    <w:rsid w:val="006F0504"/>
    <w:rsid w:val="006F0F61"/>
    <w:rsid w:val="006F1A7E"/>
    <w:rsid w:val="006F27E6"/>
    <w:rsid w:val="006F3BF6"/>
    <w:rsid w:val="006F40D4"/>
    <w:rsid w:val="006F4DBB"/>
    <w:rsid w:val="006F54CC"/>
    <w:rsid w:val="006F5860"/>
    <w:rsid w:val="006F5A90"/>
    <w:rsid w:val="006F5C51"/>
    <w:rsid w:val="006F6442"/>
    <w:rsid w:val="006F685A"/>
    <w:rsid w:val="006F69FA"/>
    <w:rsid w:val="006F6C96"/>
    <w:rsid w:val="006F6E46"/>
    <w:rsid w:val="006F71E7"/>
    <w:rsid w:val="006F7F9D"/>
    <w:rsid w:val="0070000E"/>
    <w:rsid w:val="007008FC"/>
    <w:rsid w:val="00700A64"/>
    <w:rsid w:val="00700B1D"/>
    <w:rsid w:val="00700FE4"/>
    <w:rsid w:val="007012E8"/>
    <w:rsid w:val="00701AA4"/>
    <w:rsid w:val="00701B75"/>
    <w:rsid w:val="007020E7"/>
    <w:rsid w:val="007029BB"/>
    <w:rsid w:val="00704D36"/>
    <w:rsid w:val="00704E69"/>
    <w:rsid w:val="00705B1B"/>
    <w:rsid w:val="00705BB7"/>
    <w:rsid w:val="00705BE1"/>
    <w:rsid w:val="0070600D"/>
    <w:rsid w:val="007067B9"/>
    <w:rsid w:val="00707051"/>
    <w:rsid w:val="00707FE7"/>
    <w:rsid w:val="00710586"/>
    <w:rsid w:val="00710C50"/>
    <w:rsid w:val="007119DC"/>
    <w:rsid w:val="00711E3A"/>
    <w:rsid w:val="007124C6"/>
    <w:rsid w:val="007128B5"/>
    <w:rsid w:val="0071293A"/>
    <w:rsid w:val="0071333C"/>
    <w:rsid w:val="007140A9"/>
    <w:rsid w:val="007140B7"/>
    <w:rsid w:val="007140F4"/>
    <w:rsid w:val="00714261"/>
    <w:rsid w:val="00714EDB"/>
    <w:rsid w:val="007151D4"/>
    <w:rsid w:val="00715726"/>
    <w:rsid w:val="00715BD2"/>
    <w:rsid w:val="00716148"/>
    <w:rsid w:val="00716EED"/>
    <w:rsid w:val="00717823"/>
    <w:rsid w:val="00717C65"/>
    <w:rsid w:val="00717CC3"/>
    <w:rsid w:val="00720964"/>
    <w:rsid w:val="00720B14"/>
    <w:rsid w:val="00720D9A"/>
    <w:rsid w:val="00721649"/>
    <w:rsid w:val="00721A19"/>
    <w:rsid w:val="00721C5A"/>
    <w:rsid w:val="00721D98"/>
    <w:rsid w:val="00721F13"/>
    <w:rsid w:val="00722E81"/>
    <w:rsid w:val="00723A1F"/>
    <w:rsid w:val="00724708"/>
    <w:rsid w:val="00724A82"/>
    <w:rsid w:val="00726518"/>
    <w:rsid w:val="0072663E"/>
    <w:rsid w:val="00726736"/>
    <w:rsid w:val="0072773B"/>
    <w:rsid w:val="007300CB"/>
    <w:rsid w:val="00730719"/>
    <w:rsid w:val="00730751"/>
    <w:rsid w:val="007310F9"/>
    <w:rsid w:val="007327E9"/>
    <w:rsid w:val="00733940"/>
    <w:rsid w:val="0073402C"/>
    <w:rsid w:val="00734414"/>
    <w:rsid w:val="00734D9D"/>
    <w:rsid w:val="00735005"/>
    <w:rsid w:val="007369DC"/>
    <w:rsid w:val="00736DCA"/>
    <w:rsid w:val="0073710B"/>
    <w:rsid w:val="007372E2"/>
    <w:rsid w:val="0074003F"/>
    <w:rsid w:val="007400FD"/>
    <w:rsid w:val="00740534"/>
    <w:rsid w:val="00740553"/>
    <w:rsid w:val="00740B8D"/>
    <w:rsid w:val="00740E50"/>
    <w:rsid w:val="00740F30"/>
    <w:rsid w:val="00741012"/>
    <w:rsid w:val="007411E0"/>
    <w:rsid w:val="007411E7"/>
    <w:rsid w:val="00741532"/>
    <w:rsid w:val="00741AB4"/>
    <w:rsid w:val="0074200E"/>
    <w:rsid w:val="00743ABA"/>
    <w:rsid w:val="0074412F"/>
    <w:rsid w:val="007445A7"/>
    <w:rsid w:val="007447D4"/>
    <w:rsid w:val="00744813"/>
    <w:rsid w:val="007456A3"/>
    <w:rsid w:val="00746721"/>
    <w:rsid w:val="00746C94"/>
    <w:rsid w:val="00746E4F"/>
    <w:rsid w:val="007478AC"/>
    <w:rsid w:val="00747AA2"/>
    <w:rsid w:val="00747C3D"/>
    <w:rsid w:val="00747C88"/>
    <w:rsid w:val="00750664"/>
    <w:rsid w:val="007518B4"/>
    <w:rsid w:val="007525F7"/>
    <w:rsid w:val="00753BAC"/>
    <w:rsid w:val="00754998"/>
    <w:rsid w:val="007553C1"/>
    <w:rsid w:val="0075577B"/>
    <w:rsid w:val="00755C10"/>
    <w:rsid w:val="00756264"/>
    <w:rsid w:val="007564F1"/>
    <w:rsid w:val="00757F53"/>
    <w:rsid w:val="0076068B"/>
    <w:rsid w:val="0076103A"/>
    <w:rsid w:val="00761D72"/>
    <w:rsid w:val="00762747"/>
    <w:rsid w:val="0076422A"/>
    <w:rsid w:val="00764EAD"/>
    <w:rsid w:val="007650EA"/>
    <w:rsid w:val="007654A5"/>
    <w:rsid w:val="007654EA"/>
    <w:rsid w:val="00765A58"/>
    <w:rsid w:val="00765E79"/>
    <w:rsid w:val="00766756"/>
    <w:rsid w:val="007668D6"/>
    <w:rsid w:val="00767151"/>
    <w:rsid w:val="007671BA"/>
    <w:rsid w:val="0076734A"/>
    <w:rsid w:val="007677E1"/>
    <w:rsid w:val="00770024"/>
    <w:rsid w:val="00770057"/>
    <w:rsid w:val="0077051B"/>
    <w:rsid w:val="00770D9B"/>
    <w:rsid w:val="007712A9"/>
    <w:rsid w:val="0077157C"/>
    <w:rsid w:val="00771979"/>
    <w:rsid w:val="00771EA1"/>
    <w:rsid w:val="00772975"/>
    <w:rsid w:val="00772AEF"/>
    <w:rsid w:val="0077486C"/>
    <w:rsid w:val="00774DE9"/>
    <w:rsid w:val="00775038"/>
    <w:rsid w:val="00775B6F"/>
    <w:rsid w:val="00776463"/>
    <w:rsid w:val="00776784"/>
    <w:rsid w:val="00776848"/>
    <w:rsid w:val="007768E8"/>
    <w:rsid w:val="007806A3"/>
    <w:rsid w:val="00780D75"/>
    <w:rsid w:val="0078196D"/>
    <w:rsid w:val="007822CE"/>
    <w:rsid w:val="007828B7"/>
    <w:rsid w:val="00782EBC"/>
    <w:rsid w:val="00783475"/>
    <w:rsid w:val="0078366B"/>
    <w:rsid w:val="00783751"/>
    <w:rsid w:val="00784039"/>
    <w:rsid w:val="00784807"/>
    <w:rsid w:val="00784F7C"/>
    <w:rsid w:val="0078500E"/>
    <w:rsid w:val="00785647"/>
    <w:rsid w:val="007858C1"/>
    <w:rsid w:val="00785AB2"/>
    <w:rsid w:val="0078611D"/>
    <w:rsid w:val="007864BE"/>
    <w:rsid w:val="007866BA"/>
    <w:rsid w:val="00786C61"/>
    <w:rsid w:val="00786CC3"/>
    <w:rsid w:val="00787312"/>
    <w:rsid w:val="00787B45"/>
    <w:rsid w:val="00787EDB"/>
    <w:rsid w:val="00787F9B"/>
    <w:rsid w:val="007902FD"/>
    <w:rsid w:val="00791142"/>
    <w:rsid w:val="007913EB"/>
    <w:rsid w:val="00791804"/>
    <w:rsid w:val="00792258"/>
    <w:rsid w:val="00793F47"/>
    <w:rsid w:val="007943B4"/>
    <w:rsid w:val="00794909"/>
    <w:rsid w:val="00795F6F"/>
    <w:rsid w:val="00796045"/>
    <w:rsid w:val="007965EA"/>
    <w:rsid w:val="007966D6"/>
    <w:rsid w:val="00796B8A"/>
    <w:rsid w:val="00797054"/>
    <w:rsid w:val="007971DE"/>
    <w:rsid w:val="00797392"/>
    <w:rsid w:val="007974CC"/>
    <w:rsid w:val="00797EDA"/>
    <w:rsid w:val="007A004B"/>
    <w:rsid w:val="007A049B"/>
    <w:rsid w:val="007A04DA"/>
    <w:rsid w:val="007A0DFB"/>
    <w:rsid w:val="007A0FC7"/>
    <w:rsid w:val="007A11DE"/>
    <w:rsid w:val="007A1310"/>
    <w:rsid w:val="007A1510"/>
    <w:rsid w:val="007A1E6C"/>
    <w:rsid w:val="007A2787"/>
    <w:rsid w:val="007A2E56"/>
    <w:rsid w:val="007A453B"/>
    <w:rsid w:val="007A4C9A"/>
    <w:rsid w:val="007A5BAA"/>
    <w:rsid w:val="007A5BBA"/>
    <w:rsid w:val="007A5E8B"/>
    <w:rsid w:val="007A7247"/>
    <w:rsid w:val="007A7EBD"/>
    <w:rsid w:val="007B04F4"/>
    <w:rsid w:val="007B138F"/>
    <w:rsid w:val="007B2860"/>
    <w:rsid w:val="007B3973"/>
    <w:rsid w:val="007B4160"/>
    <w:rsid w:val="007B5061"/>
    <w:rsid w:val="007B50DC"/>
    <w:rsid w:val="007B562A"/>
    <w:rsid w:val="007B58CE"/>
    <w:rsid w:val="007B5B02"/>
    <w:rsid w:val="007B5F25"/>
    <w:rsid w:val="007B60F1"/>
    <w:rsid w:val="007B6395"/>
    <w:rsid w:val="007B688E"/>
    <w:rsid w:val="007B6CF2"/>
    <w:rsid w:val="007B6E57"/>
    <w:rsid w:val="007B7F66"/>
    <w:rsid w:val="007C02B2"/>
    <w:rsid w:val="007C0931"/>
    <w:rsid w:val="007C0D5E"/>
    <w:rsid w:val="007C2084"/>
    <w:rsid w:val="007C2AC4"/>
    <w:rsid w:val="007C3698"/>
    <w:rsid w:val="007C3BE0"/>
    <w:rsid w:val="007C4268"/>
    <w:rsid w:val="007C54A4"/>
    <w:rsid w:val="007C5631"/>
    <w:rsid w:val="007C5918"/>
    <w:rsid w:val="007C5C14"/>
    <w:rsid w:val="007C5E34"/>
    <w:rsid w:val="007C635D"/>
    <w:rsid w:val="007C65DA"/>
    <w:rsid w:val="007C66FE"/>
    <w:rsid w:val="007C6A51"/>
    <w:rsid w:val="007C77BC"/>
    <w:rsid w:val="007C7DFC"/>
    <w:rsid w:val="007D08A0"/>
    <w:rsid w:val="007D2021"/>
    <w:rsid w:val="007D22B3"/>
    <w:rsid w:val="007D2660"/>
    <w:rsid w:val="007D2B41"/>
    <w:rsid w:val="007D2EC0"/>
    <w:rsid w:val="007D34C3"/>
    <w:rsid w:val="007D3F68"/>
    <w:rsid w:val="007D4055"/>
    <w:rsid w:val="007D4319"/>
    <w:rsid w:val="007D4683"/>
    <w:rsid w:val="007D4CEE"/>
    <w:rsid w:val="007D4E7F"/>
    <w:rsid w:val="007D5274"/>
    <w:rsid w:val="007D5A28"/>
    <w:rsid w:val="007D6692"/>
    <w:rsid w:val="007D6B00"/>
    <w:rsid w:val="007D71A1"/>
    <w:rsid w:val="007D7361"/>
    <w:rsid w:val="007D7A7D"/>
    <w:rsid w:val="007D7C4C"/>
    <w:rsid w:val="007D7DA4"/>
    <w:rsid w:val="007D7FE7"/>
    <w:rsid w:val="007E02A4"/>
    <w:rsid w:val="007E0BED"/>
    <w:rsid w:val="007E1020"/>
    <w:rsid w:val="007E1225"/>
    <w:rsid w:val="007E1472"/>
    <w:rsid w:val="007E23DE"/>
    <w:rsid w:val="007E24DB"/>
    <w:rsid w:val="007E261A"/>
    <w:rsid w:val="007E28C2"/>
    <w:rsid w:val="007E30DD"/>
    <w:rsid w:val="007E32C8"/>
    <w:rsid w:val="007E3B87"/>
    <w:rsid w:val="007E44E2"/>
    <w:rsid w:val="007E47C1"/>
    <w:rsid w:val="007E4D50"/>
    <w:rsid w:val="007E518E"/>
    <w:rsid w:val="007E5A63"/>
    <w:rsid w:val="007E5ED3"/>
    <w:rsid w:val="007E5F0F"/>
    <w:rsid w:val="007E6C37"/>
    <w:rsid w:val="007E76FC"/>
    <w:rsid w:val="007E7852"/>
    <w:rsid w:val="007E7D90"/>
    <w:rsid w:val="007F0D78"/>
    <w:rsid w:val="007F0EE1"/>
    <w:rsid w:val="007F1884"/>
    <w:rsid w:val="007F1D6D"/>
    <w:rsid w:val="007F2C1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7"/>
    <w:rsid w:val="00804228"/>
    <w:rsid w:val="00804E64"/>
    <w:rsid w:val="00805494"/>
    <w:rsid w:val="008057E1"/>
    <w:rsid w:val="008060B6"/>
    <w:rsid w:val="00806BDD"/>
    <w:rsid w:val="0080708B"/>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5745"/>
    <w:rsid w:val="00815EF2"/>
    <w:rsid w:val="00816FD4"/>
    <w:rsid w:val="00817901"/>
    <w:rsid w:val="008204A3"/>
    <w:rsid w:val="00820F6A"/>
    <w:rsid w:val="00822877"/>
    <w:rsid w:val="00822F1E"/>
    <w:rsid w:val="00823356"/>
    <w:rsid w:val="00823B4F"/>
    <w:rsid w:val="00823B7B"/>
    <w:rsid w:val="0082433B"/>
    <w:rsid w:val="00824656"/>
    <w:rsid w:val="00824AE9"/>
    <w:rsid w:val="00824B32"/>
    <w:rsid w:val="00824D08"/>
    <w:rsid w:val="00825256"/>
    <w:rsid w:val="008260AC"/>
    <w:rsid w:val="00826693"/>
    <w:rsid w:val="00827AC0"/>
    <w:rsid w:val="00827ACE"/>
    <w:rsid w:val="008300FF"/>
    <w:rsid w:val="008301F5"/>
    <w:rsid w:val="00830429"/>
    <w:rsid w:val="00832623"/>
    <w:rsid w:val="00833B56"/>
    <w:rsid w:val="00833D6F"/>
    <w:rsid w:val="00834C2C"/>
    <w:rsid w:val="008355BE"/>
    <w:rsid w:val="00836ECA"/>
    <w:rsid w:val="00837006"/>
    <w:rsid w:val="00837884"/>
    <w:rsid w:val="00837F2B"/>
    <w:rsid w:val="008401E5"/>
    <w:rsid w:val="00840662"/>
    <w:rsid w:val="00840742"/>
    <w:rsid w:val="008409B3"/>
    <w:rsid w:val="00840C9D"/>
    <w:rsid w:val="00840F0B"/>
    <w:rsid w:val="008416DF"/>
    <w:rsid w:val="00841D0E"/>
    <w:rsid w:val="00842653"/>
    <w:rsid w:val="00842890"/>
    <w:rsid w:val="008428B3"/>
    <w:rsid w:val="00843AB3"/>
    <w:rsid w:val="00843C83"/>
    <w:rsid w:val="00843FC8"/>
    <w:rsid w:val="00844CA6"/>
    <w:rsid w:val="00845827"/>
    <w:rsid w:val="00846FDA"/>
    <w:rsid w:val="008479B9"/>
    <w:rsid w:val="00850045"/>
    <w:rsid w:val="008500E7"/>
    <w:rsid w:val="0085041A"/>
    <w:rsid w:val="00850911"/>
    <w:rsid w:val="00850BB6"/>
    <w:rsid w:val="008517F7"/>
    <w:rsid w:val="00852BF9"/>
    <w:rsid w:val="00852F70"/>
    <w:rsid w:val="008530BF"/>
    <w:rsid w:val="0085345A"/>
    <w:rsid w:val="00854A1B"/>
    <w:rsid w:val="00854D27"/>
    <w:rsid w:val="008554BE"/>
    <w:rsid w:val="00855BAD"/>
    <w:rsid w:val="00856078"/>
    <w:rsid w:val="0085638E"/>
    <w:rsid w:val="0085646E"/>
    <w:rsid w:val="00856C81"/>
    <w:rsid w:val="00857568"/>
    <w:rsid w:val="00857873"/>
    <w:rsid w:val="008604E0"/>
    <w:rsid w:val="008612DF"/>
    <w:rsid w:val="00861703"/>
    <w:rsid w:val="0086180E"/>
    <w:rsid w:val="00861962"/>
    <w:rsid w:val="00861DA9"/>
    <w:rsid w:val="00861E02"/>
    <w:rsid w:val="0086247D"/>
    <w:rsid w:val="008624FA"/>
    <w:rsid w:val="008627A9"/>
    <w:rsid w:val="00863A06"/>
    <w:rsid w:val="00863B45"/>
    <w:rsid w:val="008640B3"/>
    <w:rsid w:val="00864231"/>
    <w:rsid w:val="00865583"/>
    <w:rsid w:val="008655CD"/>
    <w:rsid w:val="0086560A"/>
    <w:rsid w:val="00866881"/>
    <w:rsid w:val="0086725D"/>
    <w:rsid w:val="00870135"/>
    <w:rsid w:val="0087014B"/>
    <w:rsid w:val="00871747"/>
    <w:rsid w:val="00872247"/>
    <w:rsid w:val="00872AA9"/>
    <w:rsid w:val="00872BD5"/>
    <w:rsid w:val="00874541"/>
    <w:rsid w:val="00874738"/>
    <w:rsid w:val="008748CB"/>
    <w:rsid w:val="00874DEC"/>
    <w:rsid w:val="0087557E"/>
    <w:rsid w:val="0087660A"/>
    <w:rsid w:val="008766BE"/>
    <w:rsid w:val="00876A54"/>
    <w:rsid w:val="0087759B"/>
    <w:rsid w:val="00877780"/>
    <w:rsid w:val="00877971"/>
    <w:rsid w:val="0088002C"/>
    <w:rsid w:val="0088027A"/>
    <w:rsid w:val="00880330"/>
    <w:rsid w:val="008808E6"/>
    <w:rsid w:val="00880F97"/>
    <w:rsid w:val="008814BD"/>
    <w:rsid w:val="00881A25"/>
    <w:rsid w:val="00882967"/>
    <w:rsid w:val="00882C3C"/>
    <w:rsid w:val="00882C67"/>
    <w:rsid w:val="008834E7"/>
    <w:rsid w:val="0088363B"/>
    <w:rsid w:val="00884473"/>
    <w:rsid w:val="00885174"/>
    <w:rsid w:val="008873DB"/>
    <w:rsid w:val="008875DE"/>
    <w:rsid w:val="00887BC2"/>
    <w:rsid w:val="00887BF7"/>
    <w:rsid w:val="00890130"/>
    <w:rsid w:val="008905D5"/>
    <w:rsid w:val="008914EF"/>
    <w:rsid w:val="00892099"/>
    <w:rsid w:val="00892F93"/>
    <w:rsid w:val="0089339D"/>
    <w:rsid w:val="00893431"/>
    <w:rsid w:val="0089533B"/>
    <w:rsid w:val="00895A84"/>
    <w:rsid w:val="00895BA1"/>
    <w:rsid w:val="008964A7"/>
    <w:rsid w:val="008964D2"/>
    <w:rsid w:val="00896855"/>
    <w:rsid w:val="00896A7D"/>
    <w:rsid w:val="008A0E29"/>
    <w:rsid w:val="008A1103"/>
    <w:rsid w:val="008A15E3"/>
    <w:rsid w:val="008A167A"/>
    <w:rsid w:val="008A20C8"/>
    <w:rsid w:val="008A25F8"/>
    <w:rsid w:val="008A2600"/>
    <w:rsid w:val="008A2B99"/>
    <w:rsid w:val="008A3791"/>
    <w:rsid w:val="008A3C2A"/>
    <w:rsid w:val="008A4385"/>
    <w:rsid w:val="008A4992"/>
    <w:rsid w:val="008A507C"/>
    <w:rsid w:val="008A5941"/>
    <w:rsid w:val="008A5ADA"/>
    <w:rsid w:val="008A5EED"/>
    <w:rsid w:val="008A6614"/>
    <w:rsid w:val="008A7023"/>
    <w:rsid w:val="008A7676"/>
    <w:rsid w:val="008A7AD3"/>
    <w:rsid w:val="008A7EF7"/>
    <w:rsid w:val="008B07BA"/>
    <w:rsid w:val="008B0B08"/>
    <w:rsid w:val="008B0CA5"/>
    <w:rsid w:val="008B129B"/>
    <w:rsid w:val="008B3686"/>
    <w:rsid w:val="008B4C3D"/>
    <w:rsid w:val="008B5BA4"/>
    <w:rsid w:val="008B5BE9"/>
    <w:rsid w:val="008B5DC8"/>
    <w:rsid w:val="008B6068"/>
    <w:rsid w:val="008B6360"/>
    <w:rsid w:val="008B68AA"/>
    <w:rsid w:val="008B6AF6"/>
    <w:rsid w:val="008B7563"/>
    <w:rsid w:val="008C0C92"/>
    <w:rsid w:val="008C0E34"/>
    <w:rsid w:val="008C142D"/>
    <w:rsid w:val="008C2384"/>
    <w:rsid w:val="008C2603"/>
    <w:rsid w:val="008C2692"/>
    <w:rsid w:val="008C346E"/>
    <w:rsid w:val="008C39FA"/>
    <w:rsid w:val="008C4AA8"/>
    <w:rsid w:val="008C4FA8"/>
    <w:rsid w:val="008C5978"/>
    <w:rsid w:val="008C6080"/>
    <w:rsid w:val="008C6143"/>
    <w:rsid w:val="008C690D"/>
    <w:rsid w:val="008C6ADF"/>
    <w:rsid w:val="008C78C5"/>
    <w:rsid w:val="008C7EAE"/>
    <w:rsid w:val="008C7ECC"/>
    <w:rsid w:val="008D0427"/>
    <w:rsid w:val="008D0C50"/>
    <w:rsid w:val="008D2877"/>
    <w:rsid w:val="008D2EBD"/>
    <w:rsid w:val="008D3219"/>
    <w:rsid w:val="008D3347"/>
    <w:rsid w:val="008D3B8D"/>
    <w:rsid w:val="008D4B8E"/>
    <w:rsid w:val="008D564A"/>
    <w:rsid w:val="008D579C"/>
    <w:rsid w:val="008D651F"/>
    <w:rsid w:val="008D680A"/>
    <w:rsid w:val="008D6FEC"/>
    <w:rsid w:val="008D704F"/>
    <w:rsid w:val="008D7F3C"/>
    <w:rsid w:val="008E023D"/>
    <w:rsid w:val="008E0581"/>
    <w:rsid w:val="008E09B0"/>
    <w:rsid w:val="008E18D3"/>
    <w:rsid w:val="008E1C2D"/>
    <w:rsid w:val="008E1F4C"/>
    <w:rsid w:val="008E2355"/>
    <w:rsid w:val="008E2B4A"/>
    <w:rsid w:val="008E35DE"/>
    <w:rsid w:val="008E37CB"/>
    <w:rsid w:val="008E3EDB"/>
    <w:rsid w:val="008E4A79"/>
    <w:rsid w:val="008E4B59"/>
    <w:rsid w:val="008E4D39"/>
    <w:rsid w:val="008E530C"/>
    <w:rsid w:val="008E5C2C"/>
    <w:rsid w:val="008E634E"/>
    <w:rsid w:val="008E662F"/>
    <w:rsid w:val="008E712F"/>
    <w:rsid w:val="008E72FC"/>
    <w:rsid w:val="008E73B5"/>
    <w:rsid w:val="008F085D"/>
    <w:rsid w:val="008F0935"/>
    <w:rsid w:val="008F0AFB"/>
    <w:rsid w:val="008F0D70"/>
    <w:rsid w:val="008F1E40"/>
    <w:rsid w:val="008F2B60"/>
    <w:rsid w:val="008F2FCE"/>
    <w:rsid w:val="008F38A2"/>
    <w:rsid w:val="008F3A19"/>
    <w:rsid w:val="008F42EB"/>
    <w:rsid w:val="008F463A"/>
    <w:rsid w:val="008F4ECB"/>
    <w:rsid w:val="008F51FD"/>
    <w:rsid w:val="008F548F"/>
    <w:rsid w:val="008F5788"/>
    <w:rsid w:val="008F700B"/>
    <w:rsid w:val="008F7427"/>
    <w:rsid w:val="008F765D"/>
    <w:rsid w:val="008F7EF3"/>
    <w:rsid w:val="009000CF"/>
    <w:rsid w:val="00901606"/>
    <w:rsid w:val="0090197B"/>
    <w:rsid w:val="00901A0E"/>
    <w:rsid w:val="00902040"/>
    <w:rsid w:val="009020FD"/>
    <w:rsid w:val="00902692"/>
    <w:rsid w:val="009037F9"/>
    <w:rsid w:val="0090392B"/>
    <w:rsid w:val="009039EE"/>
    <w:rsid w:val="00903B16"/>
    <w:rsid w:val="00903CFE"/>
    <w:rsid w:val="00905C47"/>
    <w:rsid w:val="00906186"/>
    <w:rsid w:val="00906294"/>
    <w:rsid w:val="009063E5"/>
    <w:rsid w:val="00906766"/>
    <w:rsid w:val="00907398"/>
    <w:rsid w:val="00907C70"/>
    <w:rsid w:val="0091017C"/>
    <w:rsid w:val="00910241"/>
    <w:rsid w:val="00910B00"/>
    <w:rsid w:val="009119C2"/>
    <w:rsid w:val="00911B3D"/>
    <w:rsid w:val="009125A7"/>
    <w:rsid w:val="00913247"/>
    <w:rsid w:val="00913F7F"/>
    <w:rsid w:val="00914A98"/>
    <w:rsid w:val="00914F4A"/>
    <w:rsid w:val="00914FFF"/>
    <w:rsid w:val="009151FD"/>
    <w:rsid w:val="00916BFF"/>
    <w:rsid w:val="00920950"/>
    <w:rsid w:val="0092116B"/>
    <w:rsid w:val="00921203"/>
    <w:rsid w:val="009212BD"/>
    <w:rsid w:val="00921320"/>
    <w:rsid w:val="00921D04"/>
    <w:rsid w:val="00921EBE"/>
    <w:rsid w:val="00922439"/>
    <w:rsid w:val="00922554"/>
    <w:rsid w:val="00922A92"/>
    <w:rsid w:val="009233BB"/>
    <w:rsid w:val="00923D4E"/>
    <w:rsid w:val="00923E7D"/>
    <w:rsid w:val="00923F08"/>
    <w:rsid w:val="00925578"/>
    <w:rsid w:val="009267EA"/>
    <w:rsid w:val="00926AFB"/>
    <w:rsid w:val="00926B43"/>
    <w:rsid w:val="00927D3E"/>
    <w:rsid w:val="00927E78"/>
    <w:rsid w:val="00930281"/>
    <w:rsid w:val="0093029F"/>
    <w:rsid w:val="009304E5"/>
    <w:rsid w:val="009314D5"/>
    <w:rsid w:val="00933051"/>
    <w:rsid w:val="0093349D"/>
    <w:rsid w:val="0093353A"/>
    <w:rsid w:val="00933A30"/>
    <w:rsid w:val="00933E66"/>
    <w:rsid w:val="00934DE7"/>
    <w:rsid w:val="00934F2A"/>
    <w:rsid w:val="00935461"/>
    <w:rsid w:val="009355B4"/>
    <w:rsid w:val="00935878"/>
    <w:rsid w:val="00935C08"/>
    <w:rsid w:val="00936054"/>
    <w:rsid w:val="0093777B"/>
    <w:rsid w:val="00940B92"/>
    <w:rsid w:val="00941AF9"/>
    <w:rsid w:val="0094259F"/>
    <w:rsid w:val="00942611"/>
    <w:rsid w:val="00942771"/>
    <w:rsid w:val="00942C66"/>
    <w:rsid w:val="009434DE"/>
    <w:rsid w:val="009444AC"/>
    <w:rsid w:val="00944BCA"/>
    <w:rsid w:val="00945AD5"/>
    <w:rsid w:val="00946276"/>
    <w:rsid w:val="00946315"/>
    <w:rsid w:val="00946867"/>
    <w:rsid w:val="00946D00"/>
    <w:rsid w:val="009474D0"/>
    <w:rsid w:val="009477EA"/>
    <w:rsid w:val="0095089E"/>
    <w:rsid w:val="00950C6A"/>
    <w:rsid w:val="00950D5C"/>
    <w:rsid w:val="00950F26"/>
    <w:rsid w:val="0095118D"/>
    <w:rsid w:val="009515B8"/>
    <w:rsid w:val="009519BF"/>
    <w:rsid w:val="00951CD1"/>
    <w:rsid w:val="00952E1D"/>
    <w:rsid w:val="0095373A"/>
    <w:rsid w:val="0095460B"/>
    <w:rsid w:val="009546F7"/>
    <w:rsid w:val="009550E1"/>
    <w:rsid w:val="0095525D"/>
    <w:rsid w:val="00955A2F"/>
    <w:rsid w:val="00955F83"/>
    <w:rsid w:val="00956177"/>
    <w:rsid w:val="00957ED8"/>
    <w:rsid w:val="00961160"/>
    <w:rsid w:val="00961919"/>
    <w:rsid w:val="00961A75"/>
    <w:rsid w:val="00961F4E"/>
    <w:rsid w:val="00961FB3"/>
    <w:rsid w:val="0096202A"/>
    <w:rsid w:val="0096246A"/>
    <w:rsid w:val="0096314F"/>
    <w:rsid w:val="0096398F"/>
    <w:rsid w:val="00963DFF"/>
    <w:rsid w:val="0096419C"/>
    <w:rsid w:val="00964897"/>
    <w:rsid w:val="00964CBC"/>
    <w:rsid w:val="00964D39"/>
    <w:rsid w:val="009652ED"/>
    <w:rsid w:val="00965718"/>
    <w:rsid w:val="009664FF"/>
    <w:rsid w:val="00966AAD"/>
    <w:rsid w:val="00967AE4"/>
    <w:rsid w:val="00970731"/>
    <w:rsid w:val="00972239"/>
    <w:rsid w:val="0097241C"/>
    <w:rsid w:val="00972E14"/>
    <w:rsid w:val="00973457"/>
    <w:rsid w:val="009734C0"/>
    <w:rsid w:val="00973D94"/>
    <w:rsid w:val="00975BF9"/>
    <w:rsid w:val="00975F30"/>
    <w:rsid w:val="0097602D"/>
    <w:rsid w:val="00976319"/>
    <w:rsid w:val="0097644A"/>
    <w:rsid w:val="00976878"/>
    <w:rsid w:val="00977ADD"/>
    <w:rsid w:val="00980D10"/>
    <w:rsid w:val="00981307"/>
    <w:rsid w:val="009817C7"/>
    <w:rsid w:val="00981C20"/>
    <w:rsid w:val="00981F1C"/>
    <w:rsid w:val="009820E7"/>
    <w:rsid w:val="009825F1"/>
    <w:rsid w:val="00982C28"/>
    <w:rsid w:val="00983C93"/>
    <w:rsid w:val="00984ACF"/>
    <w:rsid w:val="0098502F"/>
    <w:rsid w:val="009851C0"/>
    <w:rsid w:val="009858AF"/>
    <w:rsid w:val="00985971"/>
    <w:rsid w:val="009863D2"/>
    <w:rsid w:val="009866AF"/>
    <w:rsid w:val="00986A4D"/>
    <w:rsid w:val="00987C33"/>
    <w:rsid w:val="00987D6A"/>
    <w:rsid w:val="009903F3"/>
    <w:rsid w:val="00990641"/>
    <w:rsid w:val="00990C22"/>
    <w:rsid w:val="00990E33"/>
    <w:rsid w:val="00990E68"/>
    <w:rsid w:val="00991001"/>
    <w:rsid w:val="00991A57"/>
    <w:rsid w:val="0099220A"/>
    <w:rsid w:val="00992428"/>
    <w:rsid w:val="0099249F"/>
    <w:rsid w:val="00992F32"/>
    <w:rsid w:val="009934DF"/>
    <w:rsid w:val="00993F93"/>
    <w:rsid w:val="009940F0"/>
    <w:rsid w:val="009948D3"/>
    <w:rsid w:val="009950A3"/>
    <w:rsid w:val="0099553A"/>
    <w:rsid w:val="009955CD"/>
    <w:rsid w:val="00995DDC"/>
    <w:rsid w:val="00995DF2"/>
    <w:rsid w:val="0099667D"/>
    <w:rsid w:val="00996709"/>
    <w:rsid w:val="0099685D"/>
    <w:rsid w:val="00996A46"/>
    <w:rsid w:val="00996D39"/>
    <w:rsid w:val="00997CF1"/>
    <w:rsid w:val="00997DD3"/>
    <w:rsid w:val="009A124E"/>
    <w:rsid w:val="009A1538"/>
    <w:rsid w:val="009A1BBE"/>
    <w:rsid w:val="009A49EB"/>
    <w:rsid w:val="009A4A6E"/>
    <w:rsid w:val="009A6AC4"/>
    <w:rsid w:val="009A6B1B"/>
    <w:rsid w:val="009A7360"/>
    <w:rsid w:val="009A73DC"/>
    <w:rsid w:val="009A745E"/>
    <w:rsid w:val="009A7DDF"/>
    <w:rsid w:val="009B0192"/>
    <w:rsid w:val="009B028F"/>
    <w:rsid w:val="009B03C9"/>
    <w:rsid w:val="009B17D0"/>
    <w:rsid w:val="009B2583"/>
    <w:rsid w:val="009B2A40"/>
    <w:rsid w:val="009B2D88"/>
    <w:rsid w:val="009B2F22"/>
    <w:rsid w:val="009B3D93"/>
    <w:rsid w:val="009B3FFD"/>
    <w:rsid w:val="009B460A"/>
    <w:rsid w:val="009B49D7"/>
    <w:rsid w:val="009B4EF7"/>
    <w:rsid w:val="009B5398"/>
    <w:rsid w:val="009B55B2"/>
    <w:rsid w:val="009B6455"/>
    <w:rsid w:val="009B7A55"/>
    <w:rsid w:val="009C0727"/>
    <w:rsid w:val="009C0D53"/>
    <w:rsid w:val="009C1114"/>
    <w:rsid w:val="009C13B3"/>
    <w:rsid w:val="009C15E4"/>
    <w:rsid w:val="009C1D0C"/>
    <w:rsid w:val="009C1EFA"/>
    <w:rsid w:val="009C2A2F"/>
    <w:rsid w:val="009C3B3C"/>
    <w:rsid w:val="009C3DFA"/>
    <w:rsid w:val="009C3F37"/>
    <w:rsid w:val="009C46B0"/>
    <w:rsid w:val="009C5195"/>
    <w:rsid w:val="009C709A"/>
    <w:rsid w:val="009D005B"/>
    <w:rsid w:val="009D0329"/>
    <w:rsid w:val="009D0DB6"/>
    <w:rsid w:val="009D111D"/>
    <w:rsid w:val="009D1350"/>
    <w:rsid w:val="009D1593"/>
    <w:rsid w:val="009D217B"/>
    <w:rsid w:val="009D2B6D"/>
    <w:rsid w:val="009D2D3C"/>
    <w:rsid w:val="009D4935"/>
    <w:rsid w:val="009D55B6"/>
    <w:rsid w:val="009D6407"/>
    <w:rsid w:val="009D6547"/>
    <w:rsid w:val="009D66E9"/>
    <w:rsid w:val="009D6E1E"/>
    <w:rsid w:val="009D7411"/>
    <w:rsid w:val="009D7597"/>
    <w:rsid w:val="009D7B3B"/>
    <w:rsid w:val="009E04B1"/>
    <w:rsid w:val="009E06BC"/>
    <w:rsid w:val="009E11C9"/>
    <w:rsid w:val="009E1925"/>
    <w:rsid w:val="009E1E90"/>
    <w:rsid w:val="009E227B"/>
    <w:rsid w:val="009E23FB"/>
    <w:rsid w:val="009E252F"/>
    <w:rsid w:val="009E2BF2"/>
    <w:rsid w:val="009E343A"/>
    <w:rsid w:val="009E3565"/>
    <w:rsid w:val="009E444F"/>
    <w:rsid w:val="009E5065"/>
    <w:rsid w:val="009E5B4B"/>
    <w:rsid w:val="009E5B99"/>
    <w:rsid w:val="009E614A"/>
    <w:rsid w:val="009E615B"/>
    <w:rsid w:val="009E649F"/>
    <w:rsid w:val="009E680A"/>
    <w:rsid w:val="009E77C6"/>
    <w:rsid w:val="009E793C"/>
    <w:rsid w:val="009E7ADA"/>
    <w:rsid w:val="009E7E16"/>
    <w:rsid w:val="009E7EFF"/>
    <w:rsid w:val="009F01DB"/>
    <w:rsid w:val="009F08DB"/>
    <w:rsid w:val="009F1C15"/>
    <w:rsid w:val="009F2891"/>
    <w:rsid w:val="009F34FA"/>
    <w:rsid w:val="009F3EC6"/>
    <w:rsid w:val="009F450D"/>
    <w:rsid w:val="009F4AF9"/>
    <w:rsid w:val="009F5157"/>
    <w:rsid w:val="009F56A8"/>
    <w:rsid w:val="009F5EE7"/>
    <w:rsid w:val="009F654A"/>
    <w:rsid w:val="009F6DB7"/>
    <w:rsid w:val="009F7202"/>
    <w:rsid w:val="009F7993"/>
    <w:rsid w:val="009F7C58"/>
    <w:rsid w:val="009F7F77"/>
    <w:rsid w:val="00A009FB"/>
    <w:rsid w:val="00A00C06"/>
    <w:rsid w:val="00A00EBA"/>
    <w:rsid w:val="00A020FC"/>
    <w:rsid w:val="00A02252"/>
    <w:rsid w:val="00A02451"/>
    <w:rsid w:val="00A02663"/>
    <w:rsid w:val="00A026BF"/>
    <w:rsid w:val="00A033F0"/>
    <w:rsid w:val="00A0347A"/>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214"/>
    <w:rsid w:val="00A113DA"/>
    <w:rsid w:val="00A117C5"/>
    <w:rsid w:val="00A12FF2"/>
    <w:rsid w:val="00A1377C"/>
    <w:rsid w:val="00A1421C"/>
    <w:rsid w:val="00A14706"/>
    <w:rsid w:val="00A14B1E"/>
    <w:rsid w:val="00A15E85"/>
    <w:rsid w:val="00A15FB4"/>
    <w:rsid w:val="00A16260"/>
    <w:rsid w:val="00A17318"/>
    <w:rsid w:val="00A1739F"/>
    <w:rsid w:val="00A176CF"/>
    <w:rsid w:val="00A1781B"/>
    <w:rsid w:val="00A17E40"/>
    <w:rsid w:val="00A202E1"/>
    <w:rsid w:val="00A20466"/>
    <w:rsid w:val="00A20C5B"/>
    <w:rsid w:val="00A211D4"/>
    <w:rsid w:val="00A214E1"/>
    <w:rsid w:val="00A21801"/>
    <w:rsid w:val="00A243B4"/>
    <w:rsid w:val="00A24D38"/>
    <w:rsid w:val="00A2515C"/>
    <w:rsid w:val="00A25915"/>
    <w:rsid w:val="00A259B1"/>
    <w:rsid w:val="00A26550"/>
    <w:rsid w:val="00A269EE"/>
    <w:rsid w:val="00A275EA"/>
    <w:rsid w:val="00A279DB"/>
    <w:rsid w:val="00A30DA7"/>
    <w:rsid w:val="00A32464"/>
    <w:rsid w:val="00A333CD"/>
    <w:rsid w:val="00A33444"/>
    <w:rsid w:val="00A33A41"/>
    <w:rsid w:val="00A33A91"/>
    <w:rsid w:val="00A33BB0"/>
    <w:rsid w:val="00A35248"/>
    <w:rsid w:val="00A352F6"/>
    <w:rsid w:val="00A3559E"/>
    <w:rsid w:val="00A35A78"/>
    <w:rsid w:val="00A35B3A"/>
    <w:rsid w:val="00A36DEC"/>
    <w:rsid w:val="00A3770E"/>
    <w:rsid w:val="00A37BC0"/>
    <w:rsid w:val="00A42009"/>
    <w:rsid w:val="00A42048"/>
    <w:rsid w:val="00A422A1"/>
    <w:rsid w:val="00A4235B"/>
    <w:rsid w:val="00A424C2"/>
    <w:rsid w:val="00A4393B"/>
    <w:rsid w:val="00A43FF2"/>
    <w:rsid w:val="00A44830"/>
    <w:rsid w:val="00A44E8D"/>
    <w:rsid w:val="00A45589"/>
    <w:rsid w:val="00A46726"/>
    <w:rsid w:val="00A47F5D"/>
    <w:rsid w:val="00A50257"/>
    <w:rsid w:val="00A50CA4"/>
    <w:rsid w:val="00A50D2F"/>
    <w:rsid w:val="00A515AA"/>
    <w:rsid w:val="00A5239D"/>
    <w:rsid w:val="00A528C1"/>
    <w:rsid w:val="00A52A46"/>
    <w:rsid w:val="00A52AF0"/>
    <w:rsid w:val="00A53330"/>
    <w:rsid w:val="00A53693"/>
    <w:rsid w:val="00A53739"/>
    <w:rsid w:val="00A54108"/>
    <w:rsid w:val="00A54470"/>
    <w:rsid w:val="00A54C09"/>
    <w:rsid w:val="00A54FA0"/>
    <w:rsid w:val="00A55384"/>
    <w:rsid w:val="00A56286"/>
    <w:rsid w:val="00A568B6"/>
    <w:rsid w:val="00A56F6C"/>
    <w:rsid w:val="00A5708F"/>
    <w:rsid w:val="00A575DD"/>
    <w:rsid w:val="00A57839"/>
    <w:rsid w:val="00A607DA"/>
    <w:rsid w:val="00A614E0"/>
    <w:rsid w:val="00A629DB"/>
    <w:rsid w:val="00A62AD6"/>
    <w:rsid w:val="00A635DA"/>
    <w:rsid w:val="00A63AD7"/>
    <w:rsid w:val="00A63E47"/>
    <w:rsid w:val="00A644E0"/>
    <w:rsid w:val="00A64A14"/>
    <w:rsid w:val="00A64D1E"/>
    <w:rsid w:val="00A66867"/>
    <w:rsid w:val="00A67ABE"/>
    <w:rsid w:val="00A702EC"/>
    <w:rsid w:val="00A7052C"/>
    <w:rsid w:val="00A70839"/>
    <w:rsid w:val="00A71471"/>
    <w:rsid w:val="00A726F7"/>
    <w:rsid w:val="00A7282C"/>
    <w:rsid w:val="00A72A3E"/>
    <w:rsid w:val="00A72EBD"/>
    <w:rsid w:val="00A7361D"/>
    <w:rsid w:val="00A73F0C"/>
    <w:rsid w:val="00A747CE"/>
    <w:rsid w:val="00A75147"/>
    <w:rsid w:val="00A75575"/>
    <w:rsid w:val="00A76191"/>
    <w:rsid w:val="00A762D5"/>
    <w:rsid w:val="00A76626"/>
    <w:rsid w:val="00A76B2C"/>
    <w:rsid w:val="00A7729C"/>
    <w:rsid w:val="00A7729D"/>
    <w:rsid w:val="00A77CAD"/>
    <w:rsid w:val="00A77CAE"/>
    <w:rsid w:val="00A80D47"/>
    <w:rsid w:val="00A817EB"/>
    <w:rsid w:val="00A81BC4"/>
    <w:rsid w:val="00A81D35"/>
    <w:rsid w:val="00A81D8E"/>
    <w:rsid w:val="00A81E08"/>
    <w:rsid w:val="00A8203F"/>
    <w:rsid w:val="00A82C3E"/>
    <w:rsid w:val="00A830EA"/>
    <w:rsid w:val="00A8374F"/>
    <w:rsid w:val="00A83C37"/>
    <w:rsid w:val="00A83FAF"/>
    <w:rsid w:val="00A84065"/>
    <w:rsid w:val="00A84864"/>
    <w:rsid w:val="00A8527E"/>
    <w:rsid w:val="00A85326"/>
    <w:rsid w:val="00A8574A"/>
    <w:rsid w:val="00A8594E"/>
    <w:rsid w:val="00A85B6A"/>
    <w:rsid w:val="00A85DA8"/>
    <w:rsid w:val="00A873DE"/>
    <w:rsid w:val="00A87E55"/>
    <w:rsid w:val="00A90A9C"/>
    <w:rsid w:val="00A90D39"/>
    <w:rsid w:val="00A91132"/>
    <w:rsid w:val="00A915F6"/>
    <w:rsid w:val="00A92697"/>
    <w:rsid w:val="00A94360"/>
    <w:rsid w:val="00A94535"/>
    <w:rsid w:val="00A948C0"/>
    <w:rsid w:val="00A94E77"/>
    <w:rsid w:val="00A95F73"/>
    <w:rsid w:val="00A96700"/>
    <w:rsid w:val="00A968F7"/>
    <w:rsid w:val="00A96B21"/>
    <w:rsid w:val="00A96E43"/>
    <w:rsid w:val="00A9795A"/>
    <w:rsid w:val="00AA10EF"/>
    <w:rsid w:val="00AA14C6"/>
    <w:rsid w:val="00AA18A7"/>
    <w:rsid w:val="00AA1ADF"/>
    <w:rsid w:val="00AA1B7D"/>
    <w:rsid w:val="00AA1D92"/>
    <w:rsid w:val="00AA1FAC"/>
    <w:rsid w:val="00AA2D1A"/>
    <w:rsid w:val="00AA3525"/>
    <w:rsid w:val="00AA3E54"/>
    <w:rsid w:val="00AA4288"/>
    <w:rsid w:val="00AA4506"/>
    <w:rsid w:val="00AA492B"/>
    <w:rsid w:val="00AA59A0"/>
    <w:rsid w:val="00AA5CB3"/>
    <w:rsid w:val="00AA5D5D"/>
    <w:rsid w:val="00AA5F2B"/>
    <w:rsid w:val="00AA5FCA"/>
    <w:rsid w:val="00AA66C2"/>
    <w:rsid w:val="00AA70CA"/>
    <w:rsid w:val="00AA7501"/>
    <w:rsid w:val="00AA7B95"/>
    <w:rsid w:val="00AA7EC8"/>
    <w:rsid w:val="00AB0069"/>
    <w:rsid w:val="00AB014C"/>
    <w:rsid w:val="00AB01AD"/>
    <w:rsid w:val="00AB025D"/>
    <w:rsid w:val="00AB1332"/>
    <w:rsid w:val="00AB177E"/>
    <w:rsid w:val="00AB1B3E"/>
    <w:rsid w:val="00AB1EB0"/>
    <w:rsid w:val="00AB2454"/>
    <w:rsid w:val="00AB24E2"/>
    <w:rsid w:val="00AB2A63"/>
    <w:rsid w:val="00AB2A96"/>
    <w:rsid w:val="00AB358B"/>
    <w:rsid w:val="00AB3D6C"/>
    <w:rsid w:val="00AB42C8"/>
    <w:rsid w:val="00AB4895"/>
    <w:rsid w:val="00AB4F8E"/>
    <w:rsid w:val="00AB5134"/>
    <w:rsid w:val="00AB569D"/>
    <w:rsid w:val="00AB688C"/>
    <w:rsid w:val="00AB6B94"/>
    <w:rsid w:val="00AB70AD"/>
    <w:rsid w:val="00AB7967"/>
    <w:rsid w:val="00AB7AE4"/>
    <w:rsid w:val="00AC0013"/>
    <w:rsid w:val="00AC03CF"/>
    <w:rsid w:val="00AC08B5"/>
    <w:rsid w:val="00AC2F7B"/>
    <w:rsid w:val="00AC3431"/>
    <w:rsid w:val="00AC3651"/>
    <w:rsid w:val="00AC4470"/>
    <w:rsid w:val="00AC482D"/>
    <w:rsid w:val="00AC50D8"/>
    <w:rsid w:val="00AC5727"/>
    <w:rsid w:val="00AC6ACD"/>
    <w:rsid w:val="00AC6E09"/>
    <w:rsid w:val="00AC70C2"/>
    <w:rsid w:val="00AC79F7"/>
    <w:rsid w:val="00AC7DDE"/>
    <w:rsid w:val="00AD00B0"/>
    <w:rsid w:val="00AD097E"/>
    <w:rsid w:val="00AD0D4F"/>
    <w:rsid w:val="00AD138E"/>
    <w:rsid w:val="00AD206A"/>
    <w:rsid w:val="00AD24DA"/>
    <w:rsid w:val="00AD263F"/>
    <w:rsid w:val="00AD2AA1"/>
    <w:rsid w:val="00AD2B2E"/>
    <w:rsid w:val="00AD33A7"/>
    <w:rsid w:val="00AD3725"/>
    <w:rsid w:val="00AD380C"/>
    <w:rsid w:val="00AD3BEA"/>
    <w:rsid w:val="00AD4023"/>
    <w:rsid w:val="00AD4C0F"/>
    <w:rsid w:val="00AD4CF0"/>
    <w:rsid w:val="00AD4EB5"/>
    <w:rsid w:val="00AD5614"/>
    <w:rsid w:val="00AD5BC1"/>
    <w:rsid w:val="00AD694B"/>
    <w:rsid w:val="00AD69E8"/>
    <w:rsid w:val="00AD6ED4"/>
    <w:rsid w:val="00AD707A"/>
    <w:rsid w:val="00AD70E4"/>
    <w:rsid w:val="00AD7752"/>
    <w:rsid w:val="00AD78B4"/>
    <w:rsid w:val="00AD7E12"/>
    <w:rsid w:val="00AE0535"/>
    <w:rsid w:val="00AE0E54"/>
    <w:rsid w:val="00AE113C"/>
    <w:rsid w:val="00AE196C"/>
    <w:rsid w:val="00AE1A95"/>
    <w:rsid w:val="00AE1BD5"/>
    <w:rsid w:val="00AE20BE"/>
    <w:rsid w:val="00AE28B7"/>
    <w:rsid w:val="00AE348B"/>
    <w:rsid w:val="00AE3870"/>
    <w:rsid w:val="00AE4938"/>
    <w:rsid w:val="00AE5682"/>
    <w:rsid w:val="00AE590B"/>
    <w:rsid w:val="00AE6286"/>
    <w:rsid w:val="00AE6ED5"/>
    <w:rsid w:val="00AE6F9D"/>
    <w:rsid w:val="00AE6FAD"/>
    <w:rsid w:val="00AE7797"/>
    <w:rsid w:val="00AF0E1F"/>
    <w:rsid w:val="00AF1638"/>
    <w:rsid w:val="00AF175C"/>
    <w:rsid w:val="00AF27C7"/>
    <w:rsid w:val="00AF28AC"/>
    <w:rsid w:val="00AF31B4"/>
    <w:rsid w:val="00AF3B7A"/>
    <w:rsid w:val="00AF3BDB"/>
    <w:rsid w:val="00AF3ED4"/>
    <w:rsid w:val="00AF3EDE"/>
    <w:rsid w:val="00AF4DA8"/>
    <w:rsid w:val="00AF55C9"/>
    <w:rsid w:val="00AF5A2B"/>
    <w:rsid w:val="00AF5BCC"/>
    <w:rsid w:val="00AF6972"/>
    <w:rsid w:val="00AF771B"/>
    <w:rsid w:val="00AF79C1"/>
    <w:rsid w:val="00B00EE4"/>
    <w:rsid w:val="00B00FFC"/>
    <w:rsid w:val="00B01052"/>
    <w:rsid w:val="00B0147C"/>
    <w:rsid w:val="00B01D45"/>
    <w:rsid w:val="00B0220B"/>
    <w:rsid w:val="00B02A28"/>
    <w:rsid w:val="00B02CB4"/>
    <w:rsid w:val="00B03737"/>
    <w:rsid w:val="00B03774"/>
    <w:rsid w:val="00B03BB9"/>
    <w:rsid w:val="00B03F4C"/>
    <w:rsid w:val="00B04350"/>
    <w:rsid w:val="00B04633"/>
    <w:rsid w:val="00B04D2A"/>
    <w:rsid w:val="00B06819"/>
    <w:rsid w:val="00B074C3"/>
    <w:rsid w:val="00B07A12"/>
    <w:rsid w:val="00B102D0"/>
    <w:rsid w:val="00B10953"/>
    <w:rsid w:val="00B10994"/>
    <w:rsid w:val="00B109A9"/>
    <w:rsid w:val="00B109F9"/>
    <w:rsid w:val="00B10C05"/>
    <w:rsid w:val="00B122B7"/>
    <w:rsid w:val="00B130B5"/>
    <w:rsid w:val="00B13336"/>
    <w:rsid w:val="00B14308"/>
    <w:rsid w:val="00B14740"/>
    <w:rsid w:val="00B14B24"/>
    <w:rsid w:val="00B14C4E"/>
    <w:rsid w:val="00B153D1"/>
    <w:rsid w:val="00B15572"/>
    <w:rsid w:val="00B155B0"/>
    <w:rsid w:val="00B16111"/>
    <w:rsid w:val="00B16375"/>
    <w:rsid w:val="00B167A1"/>
    <w:rsid w:val="00B16D38"/>
    <w:rsid w:val="00B17389"/>
    <w:rsid w:val="00B200D2"/>
    <w:rsid w:val="00B20A9F"/>
    <w:rsid w:val="00B20FC5"/>
    <w:rsid w:val="00B21044"/>
    <w:rsid w:val="00B22258"/>
    <w:rsid w:val="00B229AD"/>
    <w:rsid w:val="00B22CFC"/>
    <w:rsid w:val="00B22D6C"/>
    <w:rsid w:val="00B22D95"/>
    <w:rsid w:val="00B239B6"/>
    <w:rsid w:val="00B245B5"/>
    <w:rsid w:val="00B24FF1"/>
    <w:rsid w:val="00B25654"/>
    <w:rsid w:val="00B259EB"/>
    <w:rsid w:val="00B26148"/>
    <w:rsid w:val="00B273AA"/>
    <w:rsid w:val="00B27DD8"/>
    <w:rsid w:val="00B27E1C"/>
    <w:rsid w:val="00B30614"/>
    <w:rsid w:val="00B30DB4"/>
    <w:rsid w:val="00B311D6"/>
    <w:rsid w:val="00B31F68"/>
    <w:rsid w:val="00B32CBB"/>
    <w:rsid w:val="00B32E58"/>
    <w:rsid w:val="00B33003"/>
    <w:rsid w:val="00B33420"/>
    <w:rsid w:val="00B33C17"/>
    <w:rsid w:val="00B33D9C"/>
    <w:rsid w:val="00B34B64"/>
    <w:rsid w:val="00B35543"/>
    <w:rsid w:val="00B355B3"/>
    <w:rsid w:val="00B35BB2"/>
    <w:rsid w:val="00B36214"/>
    <w:rsid w:val="00B36961"/>
    <w:rsid w:val="00B36EA9"/>
    <w:rsid w:val="00B3705D"/>
    <w:rsid w:val="00B37140"/>
    <w:rsid w:val="00B375BC"/>
    <w:rsid w:val="00B37A81"/>
    <w:rsid w:val="00B4034E"/>
    <w:rsid w:val="00B40A77"/>
    <w:rsid w:val="00B41487"/>
    <w:rsid w:val="00B424D7"/>
    <w:rsid w:val="00B427ED"/>
    <w:rsid w:val="00B43251"/>
    <w:rsid w:val="00B43588"/>
    <w:rsid w:val="00B455BF"/>
    <w:rsid w:val="00B46256"/>
    <w:rsid w:val="00B46A24"/>
    <w:rsid w:val="00B46A7B"/>
    <w:rsid w:val="00B47289"/>
    <w:rsid w:val="00B472E5"/>
    <w:rsid w:val="00B47A84"/>
    <w:rsid w:val="00B47AAD"/>
    <w:rsid w:val="00B5004E"/>
    <w:rsid w:val="00B5034D"/>
    <w:rsid w:val="00B50B4B"/>
    <w:rsid w:val="00B50C83"/>
    <w:rsid w:val="00B51D4C"/>
    <w:rsid w:val="00B5253A"/>
    <w:rsid w:val="00B53114"/>
    <w:rsid w:val="00B53E29"/>
    <w:rsid w:val="00B5429A"/>
    <w:rsid w:val="00B5499D"/>
    <w:rsid w:val="00B55C20"/>
    <w:rsid w:val="00B55DCD"/>
    <w:rsid w:val="00B56155"/>
    <w:rsid w:val="00B56359"/>
    <w:rsid w:val="00B5683D"/>
    <w:rsid w:val="00B56F8E"/>
    <w:rsid w:val="00B57137"/>
    <w:rsid w:val="00B57BFB"/>
    <w:rsid w:val="00B57E0A"/>
    <w:rsid w:val="00B60858"/>
    <w:rsid w:val="00B60C9E"/>
    <w:rsid w:val="00B60E2D"/>
    <w:rsid w:val="00B60F11"/>
    <w:rsid w:val="00B60F60"/>
    <w:rsid w:val="00B6180C"/>
    <w:rsid w:val="00B619A8"/>
    <w:rsid w:val="00B6289C"/>
    <w:rsid w:val="00B62CC9"/>
    <w:rsid w:val="00B62E8A"/>
    <w:rsid w:val="00B63BF6"/>
    <w:rsid w:val="00B63EB9"/>
    <w:rsid w:val="00B652FC"/>
    <w:rsid w:val="00B65524"/>
    <w:rsid w:val="00B65F58"/>
    <w:rsid w:val="00B6633D"/>
    <w:rsid w:val="00B66849"/>
    <w:rsid w:val="00B66E91"/>
    <w:rsid w:val="00B67AF0"/>
    <w:rsid w:val="00B67C84"/>
    <w:rsid w:val="00B67FE3"/>
    <w:rsid w:val="00B7061B"/>
    <w:rsid w:val="00B70AB7"/>
    <w:rsid w:val="00B70B11"/>
    <w:rsid w:val="00B7101A"/>
    <w:rsid w:val="00B71215"/>
    <w:rsid w:val="00B717AC"/>
    <w:rsid w:val="00B7298E"/>
    <w:rsid w:val="00B72C01"/>
    <w:rsid w:val="00B72DAE"/>
    <w:rsid w:val="00B74954"/>
    <w:rsid w:val="00B74F13"/>
    <w:rsid w:val="00B752F1"/>
    <w:rsid w:val="00B758CA"/>
    <w:rsid w:val="00B7656B"/>
    <w:rsid w:val="00B775E9"/>
    <w:rsid w:val="00B77E4A"/>
    <w:rsid w:val="00B801A5"/>
    <w:rsid w:val="00B802B5"/>
    <w:rsid w:val="00B80D04"/>
    <w:rsid w:val="00B810E4"/>
    <w:rsid w:val="00B8190D"/>
    <w:rsid w:val="00B81A38"/>
    <w:rsid w:val="00B81A7D"/>
    <w:rsid w:val="00B82291"/>
    <w:rsid w:val="00B838CA"/>
    <w:rsid w:val="00B8415E"/>
    <w:rsid w:val="00B841A1"/>
    <w:rsid w:val="00B84A97"/>
    <w:rsid w:val="00B84B63"/>
    <w:rsid w:val="00B850E7"/>
    <w:rsid w:val="00B85932"/>
    <w:rsid w:val="00B85DF5"/>
    <w:rsid w:val="00B86156"/>
    <w:rsid w:val="00B86951"/>
    <w:rsid w:val="00B86CED"/>
    <w:rsid w:val="00B871CB"/>
    <w:rsid w:val="00B874C8"/>
    <w:rsid w:val="00B87FCA"/>
    <w:rsid w:val="00B91B82"/>
    <w:rsid w:val="00B922B7"/>
    <w:rsid w:val="00B9272C"/>
    <w:rsid w:val="00B93EFA"/>
    <w:rsid w:val="00B93F19"/>
    <w:rsid w:val="00B949D9"/>
    <w:rsid w:val="00B94D56"/>
    <w:rsid w:val="00B94F79"/>
    <w:rsid w:val="00B953BF"/>
    <w:rsid w:val="00B95950"/>
    <w:rsid w:val="00B95A7F"/>
    <w:rsid w:val="00B95FAE"/>
    <w:rsid w:val="00B9628B"/>
    <w:rsid w:val="00B963AD"/>
    <w:rsid w:val="00B96538"/>
    <w:rsid w:val="00B9710A"/>
    <w:rsid w:val="00B971D0"/>
    <w:rsid w:val="00BA0C74"/>
    <w:rsid w:val="00BA12F4"/>
    <w:rsid w:val="00BA2A39"/>
    <w:rsid w:val="00BA38BB"/>
    <w:rsid w:val="00BA3D6B"/>
    <w:rsid w:val="00BA4636"/>
    <w:rsid w:val="00BA4BF5"/>
    <w:rsid w:val="00BA5355"/>
    <w:rsid w:val="00BA54F7"/>
    <w:rsid w:val="00BA6442"/>
    <w:rsid w:val="00BA6765"/>
    <w:rsid w:val="00BA73ED"/>
    <w:rsid w:val="00BA75DC"/>
    <w:rsid w:val="00BB03D6"/>
    <w:rsid w:val="00BB08D5"/>
    <w:rsid w:val="00BB0AFD"/>
    <w:rsid w:val="00BB1B31"/>
    <w:rsid w:val="00BB2E60"/>
    <w:rsid w:val="00BB3259"/>
    <w:rsid w:val="00BB387A"/>
    <w:rsid w:val="00BB3DD8"/>
    <w:rsid w:val="00BB4A82"/>
    <w:rsid w:val="00BB5448"/>
    <w:rsid w:val="00BB5675"/>
    <w:rsid w:val="00BB5B43"/>
    <w:rsid w:val="00BB62BD"/>
    <w:rsid w:val="00BB6527"/>
    <w:rsid w:val="00BB6DF3"/>
    <w:rsid w:val="00BB6E73"/>
    <w:rsid w:val="00BB72F8"/>
    <w:rsid w:val="00BB74F7"/>
    <w:rsid w:val="00BC05CC"/>
    <w:rsid w:val="00BC0F10"/>
    <w:rsid w:val="00BC1378"/>
    <w:rsid w:val="00BC1EC8"/>
    <w:rsid w:val="00BC2039"/>
    <w:rsid w:val="00BC257F"/>
    <w:rsid w:val="00BC2F31"/>
    <w:rsid w:val="00BC359D"/>
    <w:rsid w:val="00BC3CA0"/>
    <w:rsid w:val="00BC3EF1"/>
    <w:rsid w:val="00BC4BC8"/>
    <w:rsid w:val="00BC4D1D"/>
    <w:rsid w:val="00BC4DFE"/>
    <w:rsid w:val="00BC533D"/>
    <w:rsid w:val="00BC54E9"/>
    <w:rsid w:val="00BC5947"/>
    <w:rsid w:val="00BC5AD7"/>
    <w:rsid w:val="00BC622A"/>
    <w:rsid w:val="00BC7294"/>
    <w:rsid w:val="00BC732D"/>
    <w:rsid w:val="00BC7575"/>
    <w:rsid w:val="00BD01AB"/>
    <w:rsid w:val="00BD0371"/>
    <w:rsid w:val="00BD0EF9"/>
    <w:rsid w:val="00BD12AA"/>
    <w:rsid w:val="00BD1FD7"/>
    <w:rsid w:val="00BD21BF"/>
    <w:rsid w:val="00BD2299"/>
    <w:rsid w:val="00BD2486"/>
    <w:rsid w:val="00BD26BF"/>
    <w:rsid w:val="00BD2772"/>
    <w:rsid w:val="00BD3420"/>
    <w:rsid w:val="00BD3E0C"/>
    <w:rsid w:val="00BD4199"/>
    <w:rsid w:val="00BD5432"/>
    <w:rsid w:val="00BD5650"/>
    <w:rsid w:val="00BD696A"/>
    <w:rsid w:val="00BD6AF0"/>
    <w:rsid w:val="00BD7A5E"/>
    <w:rsid w:val="00BD7D80"/>
    <w:rsid w:val="00BE017E"/>
    <w:rsid w:val="00BE06A6"/>
    <w:rsid w:val="00BE0CA8"/>
    <w:rsid w:val="00BE0EAA"/>
    <w:rsid w:val="00BE105B"/>
    <w:rsid w:val="00BE3E9D"/>
    <w:rsid w:val="00BE4791"/>
    <w:rsid w:val="00BE485F"/>
    <w:rsid w:val="00BE4891"/>
    <w:rsid w:val="00BE4A06"/>
    <w:rsid w:val="00BE5195"/>
    <w:rsid w:val="00BE58E5"/>
    <w:rsid w:val="00BE5B93"/>
    <w:rsid w:val="00BE644B"/>
    <w:rsid w:val="00BE66FB"/>
    <w:rsid w:val="00BE715D"/>
    <w:rsid w:val="00BE730F"/>
    <w:rsid w:val="00BE74C9"/>
    <w:rsid w:val="00BE7663"/>
    <w:rsid w:val="00BE7CFA"/>
    <w:rsid w:val="00BF0E1E"/>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D6F"/>
    <w:rsid w:val="00C01679"/>
    <w:rsid w:val="00C022F3"/>
    <w:rsid w:val="00C030F6"/>
    <w:rsid w:val="00C04183"/>
    <w:rsid w:val="00C05B19"/>
    <w:rsid w:val="00C05DE6"/>
    <w:rsid w:val="00C0630B"/>
    <w:rsid w:val="00C063B4"/>
    <w:rsid w:val="00C066DD"/>
    <w:rsid w:val="00C06D31"/>
    <w:rsid w:val="00C07310"/>
    <w:rsid w:val="00C07ACC"/>
    <w:rsid w:val="00C103E6"/>
    <w:rsid w:val="00C105B0"/>
    <w:rsid w:val="00C105DF"/>
    <w:rsid w:val="00C10904"/>
    <w:rsid w:val="00C112DF"/>
    <w:rsid w:val="00C11749"/>
    <w:rsid w:val="00C1181D"/>
    <w:rsid w:val="00C1297F"/>
    <w:rsid w:val="00C12BAE"/>
    <w:rsid w:val="00C12D49"/>
    <w:rsid w:val="00C13701"/>
    <w:rsid w:val="00C13CBC"/>
    <w:rsid w:val="00C14035"/>
    <w:rsid w:val="00C1445D"/>
    <w:rsid w:val="00C14BF7"/>
    <w:rsid w:val="00C14E02"/>
    <w:rsid w:val="00C14FD5"/>
    <w:rsid w:val="00C15342"/>
    <w:rsid w:val="00C16446"/>
    <w:rsid w:val="00C20855"/>
    <w:rsid w:val="00C216EE"/>
    <w:rsid w:val="00C2238D"/>
    <w:rsid w:val="00C22926"/>
    <w:rsid w:val="00C22E57"/>
    <w:rsid w:val="00C23031"/>
    <w:rsid w:val="00C2354A"/>
    <w:rsid w:val="00C235BE"/>
    <w:rsid w:val="00C239DB"/>
    <w:rsid w:val="00C23B05"/>
    <w:rsid w:val="00C23BA7"/>
    <w:rsid w:val="00C2455D"/>
    <w:rsid w:val="00C25596"/>
    <w:rsid w:val="00C256C5"/>
    <w:rsid w:val="00C25765"/>
    <w:rsid w:val="00C25BB3"/>
    <w:rsid w:val="00C25CD5"/>
    <w:rsid w:val="00C26293"/>
    <w:rsid w:val="00C26393"/>
    <w:rsid w:val="00C26886"/>
    <w:rsid w:val="00C26FBE"/>
    <w:rsid w:val="00C2729F"/>
    <w:rsid w:val="00C27AFA"/>
    <w:rsid w:val="00C30DEF"/>
    <w:rsid w:val="00C31DFA"/>
    <w:rsid w:val="00C32332"/>
    <w:rsid w:val="00C338C3"/>
    <w:rsid w:val="00C349A4"/>
    <w:rsid w:val="00C3523D"/>
    <w:rsid w:val="00C369BC"/>
    <w:rsid w:val="00C36A08"/>
    <w:rsid w:val="00C3787B"/>
    <w:rsid w:val="00C379EE"/>
    <w:rsid w:val="00C37CAE"/>
    <w:rsid w:val="00C40B76"/>
    <w:rsid w:val="00C40B94"/>
    <w:rsid w:val="00C40F7F"/>
    <w:rsid w:val="00C41E9B"/>
    <w:rsid w:val="00C4242C"/>
    <w:rsid w:val="00C4261C"/>
    <w:rsid w:val="00C42945"/>
    <w:rsid w:val="00C431EB"/>
    <w:rsid w:val="00C4347C"/>
    <w:rsid w:val="00C44425"/>
    <w:rsid w:val="00C45D27"/>
    <w:rsid w:val="00C45D2D"/>
    <w:rsid w:val="00C4611E"/>
    <w:rsid w:val="00C46251"/>
    <w:rsid w:val="00C4627A"/>
    <w:rsid w:val="00C46592"/>
    <w:rsid w:val="00C46C06"/>
    <w:rsid w:val="00C47791"/>
    <w:rsid w:val="00C506F1"/>
    <w:rsid w:val="00C5147F"/>
    <w:rsid w:val="00C517E0"/>
    <w:rsid w:val="00C51BE6"/>
    <w:rsid w:val="00C51DAC"/>
    <w:rsid w:val="00C524D6"/>
    <w:rsid w:val="00C5254E"/>
    <w:rsid w:val="00C52F27"/>
    <w:rsid w:val="00C53018"/>
    <w:rsid w:val="00C53640"/>
    <w:rsid w:val="00C53754"/>
    <w:rsid w:val="00C53D62"/>
    <w:rsid w:val="00C53F3F"/>
    <w:rsid w:val="00C54085"/>
    <w:rsid w:val="00C54134"/>
    <w:rsid w:val="00C543B2"/>
    <w:rsid w:val="00C5491B"/>
    <w:rsid w:val="00C5508A"/>
    <w:rsid w:val="00C551F2"/>
    <w:rsid w:val="00C55C4A"/>
    <w:rsid w:val="00C566D8"/>
    <w:rsid w:val="00C5753F"/>
    <w:rsid w:val="00C577B3"/>
    <w:rsid w:val="00C57AD9"/>
    <w:rsid w:val="00C57FC2"/>
    <w:rsid w:val="00C60998"/>
    <w:rsid w:val="00C61761"/>
    <w:rsid w:val="00C61FCC"/>
    <w:rsid w:val="00C62168"/>
    <w:rsid w:val="00C62C3F"/>
    <w:rsid w:val="00C63586"/>
    <w:rsid w:val="00C6393E"/>
    <w:rsid w:val="00C657A9"/>
    <w:rsid w:val="00C65939"/>
    <w:rsid w:val="00C65944"/>
    <w:rsid w:val="00C65FEA"/>
    <w:rsid w:val="00C664D3"/>
    <w:rsid w:val="00C66533"/>
    <w:rsid w:val="00C66ACF"/>
    <w:rsid w:val="00C67090"/>
    <w:rsid w:val="00C67463"/>
    <w:rsid w:val="00C7019A"/>
    <w:rsid w:val="00C7019B"/>
    <w:rsid w:val="00C70667"/>
    <w:rsid w:val="00C70DA3"/>
    <w:rsid w:val="00C70EA9"/>
    <w:rsid w:val="00C710BC"/>
    <w:rsid w:val="00C71217"/>
    <w:rsid w:val="00C717F1"/>
    <w:rsid w:val="00C71BEA"/>
    <w:rsid w:val="00C721D2"/>
    <w:rsid w:val="00C72E07"/>
    <w:rsid w:val="00C72F20"/>
    <w:rsid w:val="00C732F9"/>
    <w:rsid w:val="00C73D9E"/>
    <w:rsid w:val="00C74119"/>
    <w:rsid w:val="00C747A5"/>
    <w:rsid w:val="00C74C78"/>
    <w:rsid w:val="00C767BD"/>
    <w:rsid w:val="00C76A7A"/>
    <w:rsid w:val="00C76DFC"/>
    <w:rsid w:val="00C77009"/>
    <w:rsid w:val="00C77074"/>
    <w:rsid w:val="00C7713E"/>
    <w:rsid w:val="00C7739A"/>
    <w:rsid w:val="00C77F70"/>
    <w:rsid w:val="00C802C0"/>
    <w:rsid w:val="00C8036F"/>
    <w:rsid w:val="00C808B3"/>
    <w:rsid w:val="00C80D80"/>
    <w:rsid w:val="00C8119B"/>
    <w:rsid w:val="00C81C9F"/>
    <w:rsid w:val="00C8243C"/>
    <w:rsid w:val="00C82531"/>
    <w:rsid w:val="00C8255F"/>
    <w:rsid w:val="00C845EE"/>
    <w:rsid w:val="00C84634"/>
    <w:rsid w:val="00C84CD2"/>
    <w:rsid w:val="00C84DC1"/>
    <w:rsid w:val="00C85948"/>
    <w:rsid w:val="00C859D1"/>
    <w:rsid w:val="00C85D26"/>
    <w:rsid w:val="00C86E12"/>
    <w:rsid w:val="00C87148"/>
    <w:rsid w:val="00C87308"/>
    <w:rsid w:val="00C878B3"/>
    <w:rsid w:val="00C90042"/>
    <w:rsid w:val="00C90669"/>
    <w:rsid w:val="00C9066A"/>
    <w:rsid w:val="00C909D3"/>
    <w:rsid w:val="00C91545"/>
    <w:rsid w:val="00C919F1"/>
    <w:rsid w:val="00C91C2A"/>
    <w:rsid w:val="00C9232C"/>
    <w:rsid w:val="00C92690"/>
    <w:rsid w:val="00C92BCF"/>
    <w:rsid w:val="00C92DBF"/>
    <w:rsid w:val="00C93828"/>
    <w:rsid w:val="00C9388B"/>
    <w:rsid w:val="00C94125"/>
    <w:rsid w:val="00C95C2E"/>
    <w:rsid w:val="00C95C85"/>
    <w:rsid w:val="00C9618E"/>
    <w:rsid w:val="00C96367"/>
    <w:rsid w:val="00C96A4D"/>
    <w:rsid w:val="00C97BFE"/>
    <w:rsid w:val="00CA01D6"/>
    <w:rsid w:val="00CA1483"/>
    <w:rsid w:val="00CA1A6E"/>
    <w:rsid w:val="00CA1FFE"/>
    <w:rsid w:val="00CA28CB"/>
    <w:rsid w:val="00CA2DED"/>
    <w:rsid w:val="00CA470F"/>
    <w:rsid w:val="00CA4964"/>
    <w:rsid w:val="00CA4A27"/>
    <w:rsid w:val="00CA54D6"/>
    <w:rsid w:val="00CA5853"/>
    <w:rsid w:val="00CA5F96"/>
    <w:rsid w:val="00CA61BA"/>
    <w:rsid w:val="00CA6D94"/>
    <w:rsid w:val="00CA701B"/>
    <w:rsid w:val="00CA7161"/>
    <w:rsid w:val="00CA79C8"/>
    <w:rsid w:val="00CA7A6D"/>
    <w:rsid w:val="00CB0C9F"/>
    <w:rsid w:val="00CB0F83"/>
    <w:rsid w:val="00CB1059"/>
    <w:rsid w:val="00CB1299"/>
    <w:rsid w:val="00CB1C46"/>
    <w:rsid w:val="00CB2767"/>
    <w:rsid w:val="00CB37CC"/>
    <w:rsid w:val="00CB3D15"/>
    <w:rsid w:val="00CB3FE4"/>
    <w:rsid w:val="00CB446F"/>
    <w:rsid w:val="00CB44DD"/>
    <w:rsid w:val="00CB51FD"/>
    <w:rsid w:val="00CB5DA6"/>
    <w:rsid w:val="00CB66C2"/>
    <w:rsid w:val="00CB6B1B"/>
    <w:rsid w:val="00CB76C9"/>
    <w:rsid w:val="00CB78BC"/>
    <w:rsid w:val="00CB7CBF"/>
    <w:rsid w:val="00CC04F9"/>
    <w:rsid w:val="00CC0D6D"/>
    <w:rsid w:val="00CC0D70"/>
    <w:rsid w:val="00CC0DC5"/>
    <w:rsid w:val="00CC1268"/>
    <w:rsid w:val="00CC16CF"/>
    <w:rsid w:val="00CC1F4E"/>
    <w:rsid w:val="00CC259B"/>
    <w:rsid w:val="00CC2733"/>
    <w:rsid w:val="00CC275A"/>
    <w:rsid w:val="00CC45EA"/>
    <w:rsid w:val="00CC5C11"/>
    <w:rsid w:val="00CC6688"/>
    <w:rsid w:val="00CC7557"/>
    <w:rsid w:val="00CC788B"/>
    <w:rsid w:val="00CC7B72"/>
    <w:rsid w:val="00CD0113"/>
    <w:rsid w:val="00CD01FD"/>
    <w:rsid w:val="00CD04A6"/>
    <w:rsid w:val="00CD11A3"/>
    <w:rsid w:val="00CD1326"/>
    <w:rsid w:val="00CD17C1"/>
    <w:rsid w:val="00CD1E54"/>
    <w:rsid w:val="00CD205C"/>
    <w:rsid w:val="00CD27EE"/>
    <w:rsid w:val="00CD28CD"/>
    <w:rsid w:val="00CD3878"/>
    <w:rsid w:val="00CD3E49"/>
    <w:rsid w:val="00CD4332"/>
    <w:rsid w:val="00CD573B"/>
    <w:rsid w:val="00CD5806"/>
    <w:rsid w:val="00CD5B60"/>
    <w:rsid w:val="00CD6791"/>
    <w:rsid w:val="00CD7095"/>
    <w:rsid w:val="00CD74B1"/>
    <w:rsid w:val="00CD7570"/>
    <w:rsid w:val="00CD77A5"/>
    <w:rsid w:val="00CD7E11"/>
    <w:rsid w:val="00CE00BA"/>
    <w:rsid w:val="00CE04D3"/>
    <w:rsid w:val="00CE13D9"/>
    <w:rsid w:val="00CE1E3D"/>
    <w:rsid w:val="00CE1E90"/>
    <w:rsid w:val="00CE22D8"/>
    <w:rsid w:val="00CE266A"/>
    <w:rsid w:val="00CE2973"/>
    <w:rsid w:val="00CE3626"/>
    <w:rsid w:val="00CE3C84"/>
    <w:rsid w:val="00CE4E30"/>
    <w:rsid w:val="00CE51E8"/>
    <w:rsid w:val="00CE51EF"/>
    <w:rsid w:val="00CE5684"/>
    <w:rsid w:val="00CE5A16"/>
    <w:rsid w:val="00CE5B37"/>
    <w:rsid w:val="00CE6176"/>
    <w:rsid w:val="00CE62B6"/>
    <w:rsid w:val="00CE68A1"/>
    <w:rsid w:val="00CE7460"/>
    <w:rsid w:val="00CE752E"/>
    <w:rsid w:val="00CE79D5"/>
    <w:rsid w:val="00CE7BBC"/>
    <w:rsid w:val="00CE7F9A"/>
    <w:rsid w:val="00CF053C"/>
    <w:rsid w:val="00CF09DD"/>
    <w:rsid w:val="00CF10FB"/>
    <w:rsid w:val="00CF1647"/>
    <w:rsid w:val="00CF1656"/>
    <w:rsid w:val="00CF1B6E"/>
    <w:rsid w:val="00CF1E14"/>
    <w:rsid w:val="00CF22CB"/>
    <w:rsid w:val="00CF2653"/>
    <w:rsid w:val="00CF29A9"/>
    <w:rsid w:val="00CF3963"/>
    <w:rsid w:val="00CF3CE4"/>
    <w:rsid w:val="00CF442F"/>
    <w:rsid w:val="00CF51C5"/>
    <w:rsid w:val="00CF55E9"/>
    <w:rsid w:val="00CF5EE7"/>
    <w:rsid w:val="00CF63F6"/>
    <w:rsid w:val="00CF6A56"/>
    <w:rsid w:val="00CF70AB"/>
    <w:rsid w:val="00CF7397"/>
    <w:rsid w:val="00D0022B"/>
    <w:rsid w:val="00D0051F"/>
    <w:rsid w:val="00D0146A"/>
    <w:rsid w:val="00D019BD"/>
    <w:rsid w:val="00D01A1A"/>
    <w:rsid w:val="00D03E7D"/>
    <w:rsid w:val="00D05BE0"/>
    <w:rsid w:val="00D06025"/>
    <w:rsid w:val="00D061A0"/>
    <w:rsid w:val="00D06565"/>
    <w:rsid w:val="00D10A29"/>
    <w:rsid w:val="00D10EA8"/>
    <w:rsid w:val="00D1145F"/>
    <w:rsid w:val="00D11CEC"/>
    <w:rsid w:val="00D1380B"/>
    <w:rsid w:val="00D13D12"/>
    <w:rsid w:val="00D13EF8"/>
    <w:rsid w:val="00D15693"/>
    <w:rsid w:val="00D156DE"/>
    <w:rsid w:val="00D157D9"/>
    <w:rsid w:val="00D163F5"/>
    <w:rsid w:val="00D168C4"/>
    <w:rsid w:val="00D16B95"/>
    <w:rsid w:val="00D16BFB"/>
    <w:rsid w:val="00D1734A"/>
    <w:rsid w:val="00D17E97"/>
    <w:rsid w:val="00D17F38"/>
    <w:rsid w:val="00D2010E"/>
    <w:rsid w:val="00D21705"/>
    <w:rsid w:val="00D21E07"/>
    <w:rsid w:val="00D21F5C"/>
    <w:rsid w:val="00D2253D"/>
    <w:rsid w:val="00D22CAB"/>
    <w:rsid w:val="00D22F3C"/>
    <w:rsid w:val="00D23ABB"/>
    <w:rsid w:val="00D24082"/>
    <w:rsid w:val="00D245F9"/>
    <w:rsid w:val="00D24E0C"/>
    <w:rsid w:val="00D2584B"/>
    <w:rsid w:val="00D2598A"/>
    <w:rsid w:val="00D25BE7"/>
    <w:rsid w:val="00D25D9F"/>
    <w:rsid w:val="00D26121"/>
    <w:rsid w:val="00D26277"/>
    <w:rsid w:val="00D27638"/>
    <w:rsid w:val="00D27D29"/>
    <w:rsid w:val="00D30208"/>
    <w:rsid w:val="00D3059B"/>
    <w:rsid w:val="00D3075A"/>
    <w:rsid w:val="00D31070"/>
    <w:rsid w:val="00D31087"/>
    <w:rsid w:val="00D31A20"/>
    <w:rsid w:val="00D32089"/>
    <w:rsid w:val="00D321A7"/>
    <w:rsid w:val="00D328D3"/>
    <w:rsid w:val="00D3405F"/>
    <w:rsid w:val="00D34224"/>
    <w:rsid w:val="00D34427"/>
    <w:rsid w:val="00D34431"/>
    <w:rsid w:val="00D34485"/>
    <w:rsid w:val="00D34B67"/>
    <w:rsid w:val="00D37050"/>
    <w:rsid w:val="00D37684"/>
    <w:rsid w:val="00D379A0"/>
    <w:rsid w:val="00D37EAA"/>
    <w:rsid w:val="00D407DD"/>
    <w:rsid w:val="00D41B05"/>
    <w:rsid w:val="00D42311"/>
    <w:rsid w:val="00D42705"/>
    <w:rsid w:val="00D42A79"/>
    <w:rsid w:val="00D42B28"/>
    <w:rsid w:val="00D43817"/>
    <w:rsid w:val="00D43907"/>
    <w:rsid w:val="00D43D4A"/>
    <w:rsid w:val="00D444FA"/>
    <w:rsid w:val="00D460A7"/>
    <w:rsid w:val="00D46614"/>
    <w:rsid w:val="00D46AB8"/>
    <w:rsid w:val="00D46F8C"/>
    <w:rsid w:val="00D47013"/>
    <w:rsid w:val="00D47256"/>
    <w:rsid w:val="00D472FA"/>
    <w:rsid w:val="00D47331"/>
    <w:rsid w:val="00D4749E"/>
    <w:rsid w:val="00D476D7"/>
    <w:rsid w:val="00D5120D"/>
    <w:rsid w:val="00D513A1"/>
    <w:rsid w:val="00D51FB1"/>
    <w:rsid w:val="00D52092"/>
    <w:rsid w:val="00D521FF"/>
    <w:rsid w:val="00D52433"/>
    <w:rsid w:val="00D53403"/>
    <w:rsid w:val="00D537B1"/>
    <w:rsid w:val="00D53AD6"/>
    <w:rsid w:val="00D53C08"/>
    <w:rsid w:val="00D53FD5"/>
    <w:rsid w:val="00D540A8"/>
    <w:rsid w:val="00D54119"/>
    <w:rsid w:val="00D54E69"/>
    <w:rsid w:val="00D5530E"/>
    <w:rsid w:val="00D55D23"/>
    <w:rsid w:val="00D564C8"/>
    <w:rsid w:val="00D5711A"/>
    <w:rsid w:val="00D60046"/>
    <w:rsid w:val="00D60858"/>
    <w:rsid w:val="00D61394"/>
    <w:rsid w:val="00D626E0"/>
    <w:rsid w:val="00D6276C"/>
    <w:rsid w:val="00D62882"/>
    <w:rsid w:val="00D62B57"/>
    <w:rsid w:val="00D63BD8"/>
    <w:rsid w:val="00D64106"/>
    <w:rsid w:val="00D641C1"/>
    <w:rsid w:val="00D6422C"/>
    <w:rsid w:val="00D64F35"/>
    <w:rsid w:val="00D6562E"/>
    <w:rsid w:val="00D6630E"/>
    <w:rsid w:val="00D6693E"/>
    <w:rsid w:val="00D67459"/>
    <w:rsid w:val="00D679EE"/>
    <w:rsid w:val="00D67F07"/>
    <w:rsid w:val="00D67FDE"/>
    <w:rsid w:val="00D70441"/>
    <w:rsid w:val="00D707C3"/>
    <w:rsid w:val="00D707D2"/>
    <w:rsid w:val="00D71B04"/>
    <w:rsid w:val="00D71D19"/>
    <w:rsid w:val="00D71FFB"/>
    <w:rsid w:val="00D72123"/>
    <w:rsid w:val="00D72EC2"/>
    <w:rsid w:val="00D736FB"/>
    <w:rsid w:val="00D7453E"/>
    <w:rsid w:val="00D74D96"/>
    <w:rsid w:val="00D75C1F"/>
    <w:rsid w:val="00D7633E"/>
    <w:rsid w:val="00D767B6"/>
    <w:rsid w:val="00D76A2B"/>
    <w:rsid w:val="00D76BFA"/>
    <w:rsid w:val="00D7709C"/>
    <w:rsid w:val="00D770BE"/>
    <w:rsid w:val="00D773A9"/>
    <w:rsid w:val="00D77867"/>
    <w:rsid w:val="00D80558"/>
    <w:rsid w:val="00D80E97"/>
    <w:rsid w:val="00D82111"/>
    <w:rsid w:val="00D8299A"/>
    <w:rsid w:val="00D8379F"/>
    <w:rsid w:val="00D837C4"/>
    <w:rsid w:val="00D83F63"/>
    <w:rsid w:val="00D84F4C"/>
    <w:rsid w:val="00D85036"/>
    <w:rsid w:val="00D855A6"/>
    <w:rsid w:val="00D856A9"/>
    <w:rsid w:val="00D85FA3"/>
    <w:rsid w:val="00D8711F"/>
    <w:rsid w:val="00D87726"/>
    <w:rsid w:val="00D906D1"/>
    <w:rsid w:val="00D91054"/>
    <w:rsid w:val="00D9107B"/>
    <w:rsid w:val="00D919BD"/>
    <w:rsid w:val="00D92206"/>
    <w:rsid w:val="00D9236C"/>
    <w:rsid w:val="00D92594"/>
    <w:rsid w:val="00D928D0"/>
    <w:rsid w:val="00D92C5B"/>
    <w:rsid w:val="00D9306A"/>
    <w:rsid w:val="00D938BB"/>
    <w:rsid w:val="00D95525"/>
    <w:rsid w:val="00D95615"/>
    <w:rsid w:val="00D9598C"/>
    <w:rsid w:val="00D976EF"/>
    <w:rsid w:val="00D979DA"/>
    <w:rsid w:val="00D97A56"/>
    <w:rsid w:val="00DA0487"/>
    <w:rsid w:val="00DA077E"/>
    <w:rsid w:val="00DA168E"/>
    <w:rsid w:val="00DA1886"/>
    <w:rsid w:val="00DA2522"/>
    <w:rsid w:val="00DA2FA4"/>
    <w:rsid w:val="00DA3035"/>
    <w:rsid w:val="00DA3198"/>
    <w:rsid w:val="00DA3806"/>
    <w:rsid w:val="00DA382B"/>
    <w:rsid w:val="00DA394C"/>
    <w:rsid w:val="00DA5612"/>
    <w:rsid w:val="00DA5838"/>
    <w:rsid w:val="00DA5A4B"/>
    <w:rsid w:val="00DA5FFA"/>
    <w:rsid w:val="00DA6B02"/>
    <w:rsid w:val="00DA6CD0"/>
    <w:rsid w:val="00DA6E01"/>
    <w:rsid w:val="00DA7184"/>
    <w:rsid w:val="00DA7D1C"/>
    <w:rsid w:val="00DB020B"/>
    <w:rsid w:val="00DB06B5"/>
    <w:rsid w:val="00DB0D94"/>
    <w:rsid w:val="00DB1075"/>
    <w:rsid w:val="00DB12E3"/>
    <w:rsid w:val="00DB1BDD"/>
    <w:rsid w:val="00DB1C30"/>
    <w:rsid w:val="00DB1DD2"/>
    <w:rsid w:val="00DB31D3"/>
    <w:rsid w:val="00DB38BF"/>
    <w:rsid w:val="00DB49E1"/>
    <w:rsid w:val="00DB4DF5"/>
    <w:rsid w:val="00DB4F37"/>
    <w:rsid w:val="00DB5753"/>
    <w:rsid w:val="00DB5F7B"/>
    <w:rsid w:val="00DB5FB9"/>
    <w:rsid w:val="00DB7BDA"/>
    <w:rsid w:val="00DB7D84"/>
    <w:rsid w:val="00DC0050"/>
    <w:rsid w:val="00DC16DC"/>
    <w:rsid w:val="00DC174B"/>
    <w:rsid w:val="00DC2438"/>
    <w:rsid w:val="00DC2B73"/>
    <w:rsid w:val="00DC2C71"/>
    <w:rsid w:val="00DC2D64"/>
    <w:rsid w:val="00DC2DF8"/>
    <w:rsid w:val="00DC2FB4"/>
    <w:rsid w:val="00DC378D"/>
    <w:rsid w:val="00DC42F3"/>
    <w:rsid w:val="00DC4377"/>
    <w:rsid w:val="00DC4529"/>
    <w:rsid w:val="00DC4880"/>
    <w:rsid w:val="00DC54D8"/>
    <w:rsid w:val="00DC5847"/>
    <w:rsid w:val="00DC5ED7"/>
    <w:rsid w:val="00DC5FA3"/>
    <w:rsid w:val="00DC796A"/>
    <w:rsid w:val="00DD09DD"/>
    <w:rsid w:val="00DD0AFA"/>
    <w:rsid w:val="00DD18D7"/>
    <w:rsid w:val="00DD1E77"/>
    <w:rsid w:val="00DD2333"/>
    <w:rsid w:val="00DD3751"/>
    <w:rsid w:val="00DD3D76"/>
    <w:rsid w:val="00DD3EB6"/>
    <w:rsid w:val="00DD452A"/>
    <w:rsid w:val="00DD4980"/>
    <w:rsid w:val="00DD4BE3"/>
    <w:rsid w:val="00DD50CD"/>
    <w:rsid w:val="00DD5828"/>
    <w:rsid w:val="00DD5AA3"/>
    <w:rsid w:val="00DD5B89"/>
    <w:rsid w:val="00DD5C1C"/>
    <w:rsid w:val="00DD68A7"/>
    <w:rsid w:val="00DD6C07"/>
    <w:rsid w:val="00DD71DE"/>
    <w:rsid w:val="00DD7788"/>
    <w:rsid w:val="00DE0480"/>
    <w:rsid w:val="00DE070E"/>
    <w:rsid w:val="00DE1077"/>
    <w:rsid w:val="00DE1558"/>
    <w:rsid w:val="00DE161B"/>
    <w:rsid w:val="00DE2DA6"/>
    <w:rsid w:val="00DE3952"/>
    <w:rsid w:val="00DE4D20"/>
    <w:rsid w:val="00DE4D93"/>
    <w:rsid w:val="00DE4E65"/>
    <w:rsid w:val="00DE5111"/>
    <w:rsid w:val="00DE5368"/>
    <w:rsid w:val="00DE5CA2"/>
    <w:rsid w:val="00DE5D24"/>
    <w:rsid w:val="00DE5D7A"/>
    <w:rsid w:val="00DE5F5A"/>
    <w:rsid w:val="00DE6F71"/>
    <w:rsid w:val="00DE7726"/>
    <w:rsid w:val="00DE7DA8"/>
    <w:rsid w:val="00DE7E95"/>
    <w:rsid w:val="00DF0C9C"/>
    <w:rsid w:val="00DF21EE"/>
    <w:rsid w:val="00DF314F"/>
    <w:rsid w:val="00DF31DB"/>
    <w:rsid w:val="00DF32B0"/>
    <w:rsid w:val="00DF43C0"/>
    <w:rsid w:val="00DF49D2"/>
    <w:rsid w:val="00DF536A"/>
    <w:rsid w:val="00DF5D07"/>
    <w:rsid w:val="00DF5DD9"/>
    <w:rsid w:val="00DF5EA2"/>
    <w:rsid w:val="00DF60C1"/>
    <w:rsid w:val="00DF62FC"/>
    <w:rsid w:val="00DF6726"/>
    <w:rsid w:val="00DF6E84"/>
    <w:rsid w:val="00DF73B7"/>
    <w:rsid w:val="00DF7D5B"/>
    <w:rsid w:val="00E00974"/>
    <w:rsid w:val="00E00DCB"/>
    <w:rsid w:val="00E0162A"/>
    <w:rsid w:val="00E0235B"/>
    <w:rsid w:val="00E024B9"/>
    <w:rsid w:val="00E025EB"/>
    <w:rsid w:val="00E02754"/>
    <w:rsid w:val="00E030D8"/>
    <w:rsid w:val="00E031D2"/>
    <w:rsid w:val="00E03400"/>
    <w:rsid w:val="00E04A91"/>
    <w:rsid w:val="00E04BC6"/>
    <w:rsid w:val="00E0592C"/>
    <w:rsid w:val="00E05EE7"/>
    <w:rsid w:val="00E0649B"/>
    <w:rsid w:val="00E066BD"/>
    <w:rsid w:val="00E0762B"/>
    <w:rsid w:val="00E100A2"/>
    <w:rsid w:val="00E104E7"/>
    <w:rsid w:val="00E114C9"/>
    <w:rsid w:val="00E11B60"/>
    <w:rsid w:val="00E11F21"/>
    <w:rsid w:val="00E121DC"/>
    <w:rsid w:val="00E12279"/>
    <w:rsid w:val="00E123F2"/>
    <w:rsid w:val="00E132BC"/>
    <w:rsid w:val="00E13E09"/>
    <w:rsid w:val="00E13F00"/>
    <w:rsid w:val="00E15464"/>
    <w:rsid w:val="00E1597C"/>
    <w:rsid w:val="00E15DDB"/>
    <w:rsid w:val="00E1724A"/>
    <w:rsid w:val="00E1763F"/>
    <w:rsid w:val="00E17CE3"/>
    <w:rsid w:val="00E17DBF"/>
    <w:rsid w:val="00E2007E"/>
    <w:rsid w:val="00E20922"/>
    <w:rsid w:val="00E20CD2"/>
    <w:rsid w:val="00E2185F"/>
    <w:rsid w:val="00E22C98"/>
    <w:rsid w:val="00E233C3"/>
    <w:rsid w:val="00E242F3"/>
    <w:rsid w:val="00E24368"/>
    <w:rsid w:val="00E248CE"/>
    <w:rsid w:val="00E24B7E"/>
    <w:rsid w:val="00E2543E"/>
    <w:rsid w:val="00E26961"/>
    <w:rsid w:val="00E279C0"/>
    <w:rsid w:val="00E3055C"/>
    <w:rsid w:val="00E3083E"/>
    <w:rsid w:val="00E31316"/>
    <w:rsid w:val="00E326DE"/>
    <w:rsid w:val="00E3463B"/>
    <w:rsid w:val="00E34963"/>
    <w:rsid w:val="00E34E6A"/>
    <w:rsid w:val="00E35008"/>
    <w:rsid w:val="00E3570B"/>
    <w:rsid w:val="00E35E4C"/>
    <w:rsid w:val="00E363DF"/>
    <w:rsid w:val="00E369ED"/>
    <w:rsid w:val="00E36D6E"/>
    <w:rsid w:val="00E3750C"/>
    <w:rsid w:val="00E37B4B"/>
    <w:rsid w:val="00E410D1"/>
    <w:rsid w:val="00E415C7"/>
    <w:rsid w:val="00E417A3"/>
    <w:rsid w:val="00E417CC"/>
    <w:rsid w:val="00E422EA"/>
    <w:rsid w:val="00E42465"/>
    <w:rsid w:val="00E428DE"/>
    <w:rsid w:val="00E43AA2"/>
    <w:rsid w:val="00E43CB3"/>
    <w:rsid w:val="00E4402E"/>
    <w:rsid w:val="00E44B39"/>
    <w:rsid w:val="00E455B1"/>
    <w:rsid w:val="00E460DC"/>
    <w:rsid w:val="00E47244"/>
    <w:rsid w:val="00E477E8"/>
    <w:rsid w:val="00E500C3"/>
    <w:rsid w:val="00E505A3"/>
    <w:rsid w:val="00E50622"/>
    <w:rsid w:val="00E50693"/>
    <w:rsid w:val="00E507F9"/>
    <w:rsid w:val="00E5233E"/>
    <w:rsid w:val="00E52543"/>
    <w:rsid w:val="00E52578"/>
    <w:rsid w:val="00E52891"/>
    <w:rsid w:val="00E54D67"/>
    <w:rsid w:val="00E553A5"/>
    <w:rsid w:val="00E55706"/>
    <w:rsid w:val="00E55BF9"/>
    <w:rsid w:val="00E55C1C"/>
    <w:rsid w:val="00E5645C"/>
    <w:rsid w:val="00E564C2"/>
    <w:rsid w:val="00E569D0"/>
    <w:rsid w:val="00E570D6"/>
    <w:rsid w:val="00E57B00"/>
    <w:rsid w:val="00E60141"/>
    <w:rsid w:val="00E60206"/>
    <w:rsid w:val="00E6031D"/>
    <w:rsid w:val="00E6036F"/>
    <w:rsid w:val="00E605F1"/>
    <w:rsid w:val="00E606A7"/>
    <w:rsid w:val="00E615C2"/>
    <w:rsid w:val="00E61C34"/>
    <w:rsid w:val="00E61D1F"/>
    <w:rsid w:val="00E6218B"/>
    <w:rsid w:val="00E624DD"/>
    <w:rsid w:val="00E6297F"/>
    <w:rsid w:val="00E64999"/>
    <w:rsid w:val="00E65069"/>
    <w:rsid w:val="00E6665C"/>
    <w:rsid w:val="00E6668F"/>
    <w:rsid w:val="00E66FBF"/>
    <w:rsid w:val="00E6738D"/>
    <w:rsid w:val="00E67B87"/>
    <w:rsid w:val="00E67CA0"/>
    <w:rsid w:val="00E67E90"/>
    <w:rsid w:val="00E7090B"/>
    <w:rsid w:val="00E71EE6"/>
    <w:rsid w:val="00E723FB"/>
    <w:rsid w:val="00E723FD"/>
    <w:rsid w:val="00E72690"/>
    <w:rsid w:val="00E72961"/>
    <w:rsid w:val="00E7348E"/>
    <w:rsid w:val="00E7367E"/>
    <w:rsid w:val="00E73C2E"/>
    <w:rsid w:val="00E74EC5"/>
    <w:rsid w:val="00E752D5"/>
    <w:rsid w:val="00E7546B"/>
    <w:rsid w:val="00E75838"/>
    <w:rsid w:val="00E765A9"/>
    <w:rsid w:val="00E77344"/>
    <w:rsid w:val="00E774E8"/>
    <w:rsid w:val="00E80827"/>
    <w:rsid w:val="00E80ADC"/>
    <w:rsid w:val="00E8148E"/>
    <w:rsid w:val="00E8158B"/>
    <w:rsid w:val="00E819A4"/>
    <w:rsid w:val="00E81AC0"/>
    <w:rsid w:val="00E81B79"/>
    <w:rsid w:val="00E82362"/>
    <w:rsid w:val="00E835E2"/>
    <w:rsid w:val="00E842C6"/>
    <w:rsid w:val="00E84E5B"/>
    <w:rsid w:val="00E85670"/>
    <w:rsid w:val="00E85760"/>
    <w:rsid w:val="00E857E9"/>
    <w:rsid w:val="00E86DED"/>
    <w:rsid w:val="00E86E54"/>
    <w:rsid w:val="00E876CD"/>
    <w:rsid w:val="00E9008C"/>
    <w:rsid w:val="00E900D8"/>
    <w:rsid w:val="00E90724"/>
    <w:rsid w:val="00E90BCE"/>
    <w:rsid w:val="00E90C7C"/>
    <w:rsid w:val="00E928C7"/>
    <w:rsid w:val="00E92D21"/>
    <w:rsid w:val="00E92F18"/>
    <w:rsid w:val="00E933CF"/>
    <w:rsid w:val="00E9372B"/>
    <w:rsid w:val="00E93D33"/>
    <w:rsid w:val="00E94203"/>
    <w:rsid w:val="00E94EA1"/>
    <w:rsid w:val="00E9583C"/>
    <w:rsid w:val="00E95B82"/>
    <w:rsid w:val="00E963F5"/>
    <w:rsid w:val="00E96D21"/>
    <w:rsid w:val="00E97E7A"/>
    <w:rsid w:val="00EA0257"/>
    <w:rsid w:val="00EA0483"/>
    <w:rsid w:val="00EA0BD2"/>
    <w:rsid w:val="00EA0E91"/>
    <w:rsid w:val="00EA1007"/>
    <w:rsid w:val="00EA135E"/>
    <w:rsid w:val="00EA269F"/>
    <w:rsid w:val="00EA26AD"/>
    <w:rsid w:val="00EA3DE8"/>
    <w:rsid w:val="00EA4483"/>
    <w:rsid w:val="00EA4841"/>
    <w:rsid w:val="00EA4A29"/>
    <w:rsid w:val="00EA4DE3"/>
    <w:rsid w:val="00EA5146"/>
    <w:rsid w:val="00EA5422"/>
    <w:rsid w:val="00EA5494"/>
    <w:rsid w:val="00EA5577"/>
    <w:rsid w:val="00EA5CCD"/>
    <w:rsid w:val="00EA5DEC"/>
    <w:rsid w:val="00EA60FE"/>
    <w:rsid w:val="00EA6634"/>
    <w:rsid w:val="00EA66B5"/>
    <w:rsid w:val="00EA711C"/>
    <w:rsid w:val="00EA723D"/>
    <w:rsid w:val="00EA7642"/>
    <w:rsid w:val="00EB143B"/>
    <w:rsid w:val="00EB1959"/>
    <w:rsid w:val="00EB1A1E"/>
    <w:rsid w:val="00EB2385"/>
    <w:rsid w:val="00EB28DA"/>
    <w:rsid w:val="00EB2C52"/>
    <w:rsid w:val="00EB3E6F"/>
    <w:rsid w:val="00EB43E6"/>
    <w:rsid w:val="00EB48DD"/>
    <w:rsid w:val="00EB5AD4"/>
    <w:rsid w:val="00EB5BD4"/>
    <w:rsid w:val="00EB5C5B"/>
    <w:rsid w:val="00EB5EB9"/>
    <w:rsid w:val="00EB5EC9"/>
    <w:rsid w:val="00EB674F"/>
    <w:rsid w:val="00EB752A"/>
    <w:rsid w:val="00EB7911"/>
    <w:rsid w:val="00EC058B"/>
    <w:rsid w:val="00EC05CA"/>
    <w:rsid w:val="00EC10A4"/>
    <w:rsid w:val="00EC12B6"/>
    <w:rsid w:val="00EC1318"/>
    <w:rsid w:val="00EC1EAD"/>
    <w:rsid w:val="00EC2124"/>
    <w:rsid w:val="00EC27CD"/>
    <w:rsid w:val="00EC2CED"/>
    <w:rsid w:val="00EC2DEF"/>
    <w:rsid w:val="00EC2E67"/>
    <w:rsid w:val="00EC3289"/>
    <w:rsid w:val="00EC483B"/>
    <w:rsid w:val="00EC50EC"/>
    <w:rsid w:val="00EC60EB"/>
    <w:rsid w:val="00EC6507"/>
    <w:rsid w:val="00EC6FDB"/>
    <w:rsid w:val="00EC70A2"/>
    <w:rsid w:val="00EC7E2D"/>
    <w:rsid w:val="00EC7FA4"/>
    <w:rsid w:val="00ED0234"/>
    <w:rsid w:val="00ED03B3"/>
    <w:rsid w:val="00ED042D"/>
    <w:rsid w:val="00ED05D9"/>
    <w:rsid w:val="00ED0819"/>
    <w:rsid w:val="00ED0C24"/>
    <w:rsid w:val="00ED0C7A"/>
    <w:rsid w:val="00ED166F"/>
    <w:rsid w:val="00ED1A19"/>
    <w:rsid w:val="00ED1DC6"/>
    <w:rsid w:val="00ED1DEF"/>
    <w:rsid w:val="00ED23CA"/>
    <w:rsid w:val="00ED3205"/>
    <w:rsid w:val="00ED327D"/>
    <w:rsid w:val="00ED32D8"/>
    <w:rsid w:val="00ED334C"/>
    <w:rsid w:val="00ED337B"/>
    <w:rsid w:val="00ED3849"/>
    <w:rsid w:val="00ED4452"/>
    <w:rsid w:val="00ED45F5"/>
    <w:rsid w:val="00ED4A0D"/>
    <w:rsid w:val="00ED564A"/>
    <w:rsid w:val="00ED582F"/>
    <w:rsid w:val="00ED5DB0"/>
    <w:rsid w:val="00ED5E65"/>
    <w:rsid w:val="00ED6053"/>
    <w:rsid w:val="00ED6138"/>
    <w:rsid w:val="00ED62A2"/>
    <w:rsid w:val="00ED7E5E"/>
    <w:rsid w:val="00EE000E"/>
    <w:rsid w:val="00EE0A8E"/>
    <w:rsid w:val="00EE0A93"/>
    <w:rsid w:val="00EE0D0C"/>
    <w:rsid w:val="00EE1BD0"/>
    <w:rsid w:val="00EE2459"/>
    <w:rsid w:val="00EE25AD"/>
    <w:rsid w:val="00EE2CCE"/>
    <w:rsid w:val="00EE33AB"/>
    <w:rsid w:val="00EE3F90"/>
    <w:rsid w:val="00EE4D84"/>
    <w:rsid w:val="00EE5248"/>
    <w:rsid w:val="00EE53C2"/>
    <w:rsid w:val="00EE5455"/>
    <w:rsid w:val="00EE5540"/>
    <w:rsid w:val="00EE5969"/>
    <w:rsid w:val="00EE5E2C"/>
    <w:rsid w:val="00EE7123"/>
    <w:rsid w:val="00EE7338"/>
    <w:rsid w:val="00EE7447"/>
    <w:rsid w:val="00EE7CFA"/>
    <w:rsid w:val="00EE7FB8"/>
    <w:rsid w:val="00EF090C"/>
    <w:rsid w:val="00EF0CF3"/>
    <w:rsid w:val="00EF15D0"/>
    <w:rsid w:val="00EF1686"/>
    <w:rsid w:val="00EF18AD"/>
    <w:rsid w:val="00EF3C3D"/>
    <w:rsid w:val="00EF41AE"/>
    <w:rsid w:val="00EF499A"/>
    <w:rsid w:val="00EF4CB3"/>
    <w:rsid w:val="00EF4FA4"/>
    <w:rsid w:val="00EF55B2"/>
    <w:rsid w:val="00EF5A42"/>
    <w:rsid w:val="00EF6ABD"/>
    <w:rsid w:val="00EF6C0A"/>
    <w:rsid w:val="00EF7145"/>
    <w:rsid w:val="00EF7E0A"/>
    <w:rsid w:val="00F00BB6"/>
    <w:rsid w:val="00F00D80"/>
    <w:rsid w:val="00F0102F"/>
    <w:rsid w:val="00F0118A"/>
    <w:rsid w:val="00F01D3C"/>
    <w:rsid w:val="00F02583"/>
    <w:rsid w:val="00F02A55"/>
    <w:rsid w:val="00F02E23"/>
    <w:rsid w:val="00F03759"/>
    <w:rsid w:val="00F0474D"/>
    <w:rsid w:val="00F0555A"/>
    <w:rsid w:val="00F05E75"/>
    <w:rsid w:val="00F062CA"/>
    <w:rsid w:val="00F06A2D"/>
    <w:rsid w:val="00F06AD4"/>
    <w:rsid w:val="00F06F62"/>
    <w:rsid w:val="00F07D05"/>
    <w:rsid w:val="00F07DBF"/>
    <w:rsid w:val="00F07E9E"/>
    <w:rsid w:val="00F07F2C"/>
    <w:rsid w:val="00F108E7"/>
    <w:rsid w:val="00F10CBD"/>
    <w:rsid w:val="00F11234"/>
    <w:rsid w:val="00F12311"/>
    <w:rsid w:val="00F123B6"/>
    <w:rsid w:val="00F12F1E"/>
    <w:rsid w:val="00F12F3E"/>
    <w:rsid w:val="00F13B76"/>
    <w:rsid w:val="00F13BC9"/>
    <w:rsid w:val="00F13D6A"/>
    <w:rsid w:val="00F13DE2"/>
    <w:rsid w:val="00F13DEE"/>
    <w:rsid w:val="00F15AC3"/>
    <w:rsid w:val="00F15BD0"/>
    <w:rsid w:val="00F17BB9"/>
    <w:rsid w:val="00F2052B"/>
    <w:rsid w:val="00F205D0"/>
    <w:rsid w:val="00F20F0D"/>
    <w:rsid w:val="00F21230"/>
    <w:rsid w:val="00F21D34"/>
    <w:rsid w:val="00F23253"/>
    <w:rsid w:val="00F23E9D"/>
    <w:rsid w:val="00F2406B"/>
    <w:rsid w:val="00F24104"/>
    <w:rsid w:val="00F242CE"/>
    <w:rsid w:val="00F24654"/>
    <w:rsid w:val="00F248AB"/>
    <w:rsid w:val="00F24AF4"/>
    <w:rsid w:val="00F24B72"/>
    <w:rsid w:val="00F24F37"/>
    <w:rsid w:val="00F25137"/>
    <w:rsid w:val="00F2589B"/>
    <w:rsid w:val="00F258FB"/>
    <w:rsid w:val="00F2679D"/>
    <w:rsid w:val="00F269AC"/>
    <w:rsid w:val="00F26AF0"/>
    <w:rsid w:val="00F3247D"/>
    <w:rsid w:val="00F3304F"/>
    <w:rsid w:val="00F33247"/>
    <w:rsid w:val="00F33CB8"/>
    <w:rsid w:val="00F33FFD"/>
    <w:rsid w:val="00F34C2D"/>
    <w:rsid w:val="00F34D39"/>
    <w:rsid w:val="00F34E3B"/>
    <w:rsid w:val="00F3503D"/>
    <w:rsid w:val="00F364B6"/>
    <w:rsid w:val="00F36DC7"/>
    <w:rsid w:val="00F36F2F"/>
    <w:rsid w:val="00F377DA"/>
    <w:rsid w:val="00F3789D"/>
    <w:rsid w:val="00F379B5"/>
    <w:rsid w:val="00F41960"/>
    <w:rsid w:val="00F41A24"/>
    <w:rsid w:val="00F42072"/>
    <w:rsid w:val="00F424D3"/>
    <w:rsid w:val="00F42908"/>
    <w:rsid w:val="00F42CFC"/>
    <w:rsid w:val="00F42ECB"/>
    <w:rsid w:val="00F431E2"/>
    <w:rsid w:val="00F4322C"/>
    <w:rsid w:val="00F43472"/>
    <w:rsid w:val="00F43ABB"/>
    <w:rsid w:val="00F44227"/>
    <w:rsid w:val="00F442FC"/>
    <w:rsid w:val="00F44BC8"/>
    <w:rsid w:val="00F459C0"/>
    <w:rsid w:val="00F4678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6714"/>
    <w:rsid w:val="00F572E2"/>
    <w:rsid w:val="00F57810"/>
    <w:rsid w:val="00F57B9F"/>
    <w:rsid w:val="00F61A2E"/>
    <w:rsid w:val="00F62CB6"/>
    <w:rsid w:val="00F63366"/>
    <w:rsid w:val="00F636EE"/>
    <w:rsid w:val="00F637F8"/>
    <w:rsid w:val="00F63819"/>
    <w:rsid w:val="00F63CF0"/>
    <w:rsid w:val="00F63D54"/>
    <w:rsid w:val="00F64CB7"/>
    <w:rsid w:val="00F65498"/>
    <w:rsid w:val="00F655DE"/>
    <w:rsid w:val="00F658C2"/>
    <w:rsid w:val="00F659B0"/>
    <w:rsid w:val="00F65CDB"/>
    <w:rsid w:val="00F65E7A"/>
    <w:rsid w:val="00F6640D"/>
    <w:rsid w:val="00F67A45"/>
    <w:rsid w:val="00F67CDE"/>
    <w:rsid w:val="00F700A1"/>
    <w:rsid w:val="00F70286"/>
    <w:rsid w:val="00F70309"/>
    <w:rsid w:val="00F704D4"/>
    <w:rsid w:val="00F7224F"/>
    <w:rsid w:val="00F72E25"/>
    <w:rsid w:val="00F72FE5"/>
    <w:rsid w:val="00F732DB"/>
    <w:rsid w:val="00F73AED"/>
    <w:rsid w:val="00F74090"/>
    <w:rsid w:val="00F74BCD"/>
    <w:rsid w:val="00F74E1C"/>
    <w:rsid w:val="00F74E96"/>
    <w:rsid w:val="00F74FDF"/>
    <w:rsid w:val="00F76CE6"/>
    <w:rsid w:val="00F76FDA"/>
    <w:rsid w:val="00F770F3"/>
    <w:rsid w:val="00F77DB9"/>
    <w:rsid w:val="00F77E5A"/>
    <w:rsid w:val="00F807CC"/>
    <w:rsid w:val="00F8095A"/>
    <w:rsid w:val="00F812CA"/>
    <w:rsid w:val="00F81339"/>
    <w:rsid w:val="00F816DC"/>
    <w:rsid w:val="00F816EA"/>
    <w:rsid w:val="00F81DFF"/>
    <w:rsid w:val="00F82ED5"/>
    <w:rsid w:val="00F835CC"/>
    <w:rsid w:val="00F84A2C"/>
    <w:rsid w:val="00F84E6F"/>
    <w:rsid w:val="00F853AF"/>
    <w:rsid w:val="00F85AA9"/>
    <w:rsid w:val="00F863E3"/>
    <w:rsid w:val="00F87C86"/>
    <w:rsid w:val="00F87DE9"/>
    <w:rsid w:val="00F87EFD"/>
    <w:rsid w:val="00F91A57"/>
    <w:rsid w:val="00F91C69"/>
    <w:rsid w:val="00F92E31"/>
    <w:rsid w:val="00F932B5"/>
    <w:rsid w:val="00F932BA"/>
    <w:rsid w:val="00F93B1D"/>
    <w:rsid w:val="00F95F05"/>
    <w:rsid w:val="00F96518"/>
    <w:rsid w:val="00F96A34"/>
    <w:rsid w:val="00F9796F"/>
    <w:rsid w:val="00F9797A"/>
    <w:rsid w:val="00F979C9"/>
    <w:rsid w:val="00FA0204"/>
    <w:rsid w:val="00FA062B"/>
    <w:rsid w:val="00FA0ED8"/>
    <w:rsid w:val="00FA1577"/>
    <w:rsid w:val="00FA18C9"/>
    <w:rsid w:val="00FA1A15"/>
    <w:rsid w:val="00FA1CCC"/>
    <w:rsid w:val="00FA207A"/>
    <w:rsid w:val="00FA2CD8"/>
    <w:rsid w:val="00FA2FCC"/>
    <w:rsid w:val="00FA3345"/>
    <w:rsid w:val="00FA3E8D"/>
    <w:rsid w:val="00FA42AA"/>
    <w:rsid w:val="00FA44FD"/>
    <w:rsid w:val="00FA475E"/>
    <w:rsid w:val="00FA4DBD"/>
    <w:rsid w:val="00FA4F4B"/>
    <w:rsid w:val="00FA5BBA"/>
    <w:rsid w:val="00FA5D27"/>
    <w:rsid w:val="00FA5D5F"/>
    <w:rsid w:val="00FA62B7"/>
    <w:rsid w:val="00FA6CC8"/>
    <w:rsid w:val="00FA704A"/>
    <w:rsid w:val="00FA7816"/>
    <w:rsid w:val="00FB0760"/>
    <w:rsid w:val="00FB1394"/>
    <w:rsid w:val="00FB292E"/>
    <w:rsid w:val="00FB2B15"/>
    <w:rsid w:val="00FB2D92"/>
    <w:rsid w:val="00FB2E2E"/>
    <w:rsid w:val="00FB335F"/>
    <w:rsid w:val="00FB389D"/>
    <w:rsid w:val="00FB3A2B"/>
    <w:rsid w:val="00FB4387"/>
    <w:rsid w:val="00FB5323"/>
    <w:rsid w:val="00FB5FA2"/>
    <w:rsid w:val="00FB6008"/>
    <w:rsid w:val="00FB6157"/>
    <w:rsid w:val="00FB645E"/>
    <w:rsid w:val="00FB66A6"/>
    <w:rsid w:val="00FB66F7"/>
    <w:rsid w:val="00FB6DB6"/>
    <w:rsid w:val="00FB6EFD"/>
    <w:rsid w:val="00FB70C0"/>
    <w:rsid w:val="00FB756F"/>
    <w:rsid w:val="00FC099F"/>
    <w:rsid w:val="00FC1211"/>
    <w:rsid w:val="00FC1E3B"/>
    <w:rsid w:val="00FC22A7"/>
    <w:rsid w:val="00FC2314"/>
    <w:rsid w:val="00FC2AB2"/>
    <w:rsid w:val="00FC3455"/>
    <w:rsid w:val="00FC36C6"/>
    <w:rsid w:val="00FC3B05"/>
    <w:rsid w:val="00FC3BA2"/>
    <w:rsid w:val="00FC5741"/>
    <w:rsid w:val="00FC59D1"/>
    <w:rsid w:val="00FC61CB"/>
    <w:rsid w:val="00FC61FA"/>
    <w:rsid w:val="00FC705C"/>
    <w:rsid w:val="00FC71B9"/>
    <w:rsid w:val="00FD08EB"/>
    <w:rsid w:val="00FD123D"/>
    <w:rsid w:val="00FD3924"/>
    <w:rsid w:val="00FD3AD5"/>
    <w:rsid w:val="00FD4874"/>
    <w:rsid w:val="00FD48B7"/>
    <w:rsid w:val="00FD4FBF"/>
    <w:rsid w:val="00FD5073"/>
    <w:rsid w:val="00FD638C"/>
    <w:rsid w:val="00FD6499"/>
    <w:rsid w:val="00FE165D"/>
    <w:rsid w:val="00FE170D"/>
    <w:rsid w:val="00FE4BAC"/>
    <w:rsid w:val="00FE60D2"/>
    <w:rsid w:val="00FE71D1"/>
    <w:rsid w:val="00FE7255"/>
    <w:rsid w:val="00FE75F3"/>
    <w:rsid w:val="00FE7777"/>
    <w:rsid w:val="00FE78ED"/>
    <w:rsid w:val="00FF024B"/>
    <w:rsid w:val="00FF03D3"/>
    <w:rsid w:val="00FF05CC"/>
    <w:rsid w:val="00FF07B7"/>
    <w:rsid w:val="00FF09CD"/>
    <w:rsid w:val="00FF0A10"/>
    <w:rsid w:val="00FF0D76"/>
    <w:rsid w:val="00FF0E7B"/>
    <w:rsid w:val="00FF17BE"/>
    <w:rsid w:val="00FF199F"/>
    <w:rsid w:val="00FF2352"/>
    <w:rsid w:val="00FF2372"/>
    <w:rsid w:val="00FF2941"/>
    <w:rsid w:val="00FF32E8"/>
    <w:rsid w:val="00FF3BBE"/>
    <w:rsid w:val="00FF40B7"/>
    <w:rsid w:val="00FF4660"/>
    <w:rsid w:val="00FF5778"/>
    <w:rsid w:val="00FF5E2E"/>
    <w:rsid w:val="00FF63AE"/>
    <w:rsid w:val="00FF6E9D"/>
    <w:rsid w:val="00FF75FB"/>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361740"/>
  <w15:docId w15:val="{A9C47B0D-840F-478F-8594-A34AF8100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ru-RU"/>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SimSun"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fr"/>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rPr>
  </w:style>
  <w:style w:type="character" w:styleId="PageNumber">
    <w:name w:val="page number"/>
    <w:uiPriority w:val="99"/>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customStyle="1" w:styleId="UnresolvedMention1">
    <w:name w:val="Unresolved Mention1"/>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rsid w:val="00D22F3C"/>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rsid w:val="00D22F3C"/>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rsid w:val="00D22F3C"/>
    <w:rPr>
      <w:rFonts w:ascii="Times New Roman" w:eastAsia="SimSun" w:hAnsi="Times New Roman" w:cs="Times New Roman"/>
      <w:snapToGrid w:val="0"/>
      <w:kern w:val="0"/>
      <w:u w:val="single"/>
      <w:lang w:val="en-US"/>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6C0E7F"/>
    <w:pPr>
      <w:tabs>
        <w:tab w:val="clear" w:pos="567"/>
        <w:tab w:val="clear" w:pos="1134"/>
        <w:tab w:val="clear" w:pos="1701"/>
        <w:tab w:val="clear" w:pos="2268"/>
      </w:tabs>
      <w:ind w:left="720"/>
      <w:contextualSpacing/>
    </w:pPr>
    <w:rPr>
      <w:rFonts w:eastAsia="Times New Roman"/>
      <w:szCs w:val="24"/>
      <w:lang w:val="en-GB"/>
    </w:rPr>
  </w:style>
  <w:style w:type="character" w:customStyle="1" w:styleId="tabchar">
    <w:name w:val="tabchar"/>
    <w:basedOn w:val="DefaultParagraphFont"/>
    <w:rsid w:val="007E7D90"/>
  </w:style>
  <w:style w:type="paragraph" w:customStyle="1" w:styleId="CBD-Para">
    <w:name w:val="CBD-Para"/>
    <w:basedOn w:val="Normal"/>
    <w:link w:val="CBD-ParaCharChar"/>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locked/>
    <w:rsid w:val="007E7D90"/>
    <w:rPr>
      <w:rFonts w:ascii="Times New Roman" w:eastAsia="Times New Roman" w:hAnsi="Times New Roman" w:cs="Times New Roman"/>
      <w:kern w:val="0"/>
      <w:lang w:val="en-US"/>
    </w:rPr>
  </w:style>
  <w:style w:type="paragraph" w:styleId="EndnoteText">
    <w:name w:val="endnote text"/>
    <w:basedOn w:val="Normal"/>
    <w:link w:val="EndnoteTextChar"/>
    <w:uiPriority w:val="99"/>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7E7D90"/>
    <w:rPr>
      <w:rFonts w:ascii="Times New Roman" w:eastAsia="Times New Roman" w:hAnsi="Times New Roman" w:cs="Times New Roman"/>
      <w:kern w:val="0"/>
      <w:sz w:val="20"/>
      <w:szCs w:val="20"/>
      <w:lang w:val="en-GB"/>
    </w:rPr>
  </w:style>
  <w:style w:type="character" w:styleId="EndnoteReference">
    <w:name w:val="endnote reference"/>
    <w:basedOn w:val="DefaultParagraphFont"/>
    <w:uiPriority w:val="99"/>
    <w:semiHidden/>
    <w:unhideWhenUsed/>
    <w:rsid w:val="007E7D90"/>
    <w:rPr>
      <w:vertAlign w:val="superscript"/>
    </w:rPr>
  </w:style>
  <w:style w:type="numbering" w:customStyle="1" w:styleId="ListCBD1">
    <w:name w:val="ListCBD1"/>
    <w:basedOn w:val="NoList"/>
    <w:uiPriority w:val="99"/>
    <w:rsid w:val="007E7D90"/>
  </w:style>
  <w:style w:type="character" w:customStyle="1" w:styleId="Mention1">
    <w:name w:val="Mention1"/>
    <w:basedOn w:val="DefaultParagraphFont"/>
    <w:uiPriority w:val="99"/>
    <w:unhideWhenUsed/>
    <w:rsid w:val="00034F55"/>
    <w:rPr>
      <w:color w:val="2B579A"/>
      <w:shd w:val="clear" w:color="auto" w:fill="E1DFDD"/>
    </w:rPr>
  </w:style>
  <w:style w:type="paragraph" w:styleId="TOC1">
    <w:name w:val="toc 1"/>
    <w:basedOn w:val="Normal"/>
    <w:next w:val="Normal"/>
    <w:autoRedefine/>
    <w:unhideWhenUsed/>
    <w:rsid w:val="000842DF"/>
    <w:pPr>
      <w:tabs>
        <w:tab w:val="clear" w:pos="567"/>
        <w:tab w:val="clear" w:pos="1134"/>
        <w:tab w:val="clear" w:pos="1701"/>
        <w:tab w:val="clear" w:pos="2268"/>
        <w:tab w:val="left" w:pos="1418"/>
        <w:tab w:val="left" w:pos="1560"/>
        <w:tab w:val="right" w:leader="dot" w:pos="9072"/>
      </w:tabs>
      <w:spacing w:after="100"/>
      <w:ind w:left="1134" w:right="571" w:hanging="708"/>
      <w:jc w:val="left"/>
    </w:pPr>
    <w:rPr>
      <w:noProof/>
      <w:sz w:val="24"/>
      <w:szCs w:val="24"/>
    </w:rPr>
  </w:style>
  <w:style w:type="numbering" w:customStyle="1" w:styleId="CurrentList1">
    <w:name w:val="Current List1"/>
    <w:uiPriority w:val="99"/>
    <w:rsid w:val="00330650"/>
  </w:style>
  <w:style w:type="character" w:customStyle="1" w:styleId="ui-provider">
    <w:name w:val="ui-provider"/>
    <w:basedOn w:val="DefaultParagraphFont"/>
    <w:rsid w:val="00B200D2"/>
  </w:style>
  <w:style w:type="character" w:styleId="Emphasis">
    <w:name w:val="Emphasis"/>
    <w:uiPriority w:val="20"/>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rPr>
  </w:style>
  <w:style w:type="numbering" w:customStyle="1" w:styleId="Style1">
    <w:name w:val="Style1"/>
    <w:uiPriority w:val="99"/>
    <w:rsid w:val="00CA7161"/>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rPr>
  </w:style>
  <w:style w:type="table" w:customStyle="1" w:styleId="TableGrid2">
    <w:name w:val="Table Grid2"/>
    <w:basedOn w:val="TableNormal"/>
    <w:next w:val="TableGrid"/>
    <w:uiPriority w:val="39"/>
    <w:qFormat/>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style>
  <w:style w:type="numbering" w:customStyle="1" w:styleId="CurrentList3">
    <w:name w:val="Current List3"/>
    <w:uiPriority w:val="99"/>
    <w:rsid w:val="00CA7161"/>
  </w:style>
  <w:style w:type="numbering" w:customStyle="1" w:styleId="CurrentList4">
    <w:name w:val="Current List4"/>
    <w:uiPriority w:val="99"/>
    <w:rsid w:val="00CA7161"/>
  </w:style>
  <w:style w:type="numbering" w:customStyle="1" w:styleId="CurrentList5">
    <w:name w:val="Current List5"/>
    <w:uiPriority w:val="99"/>
    <w:rsid w:val="00CA7161"/>
  </w:style>
  <w:style w:type="numbering" w:customStyle="1" w:styleId="CurrentList6">
    <w:name w:val="Current List6"/>
    <w:uiPriority w:val="99"/>
    <w:rsid w:val="00CA7161"/>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rPr>
  </w:style>
  <w:style w:type="paragraph" w:customStyle="1" w:styleId="Para1RecommendationDecision">
    <w:name w:val="Para 1 Recommendation/Decision"/>
    <w:basedOn w:val="Para1"/>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qFormat/>
    <w:rsid w:val="00111495"/>
  </w:style>
  <w:style w:type="paragraph" w:customStyle="1" w:styleId="reference">
    <w:name w:val="reference"/>
    <w:basedOn w:val="Heading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Heading2"/>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111495"/>
    <w:pPr>
      <w:keepLines/>
      <w:numPr>
        <w:numId w:val="24"/>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rsid w:val="00111495"/>
    <w:rPr>
      <w:rFonts w:ascii="Times New Roman" w:eastAsia="Times New Roman" w:hAnsi="Times New Roman" w:cs="Times New Roman"/>
      <w:kern w:val="0"/>
      <w:sz w:val="28"/>
      <w:szCs w:val="24"/>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rsid w:val="00111495"/>
    <w:rPr>
      <w:rFonts w:ascii="Times New Roman" w:eastAsia="Times New Roman" w:hAnsi="Times New Roman" w:cs="Times New Roman"/>
      <w:kern w:val="0"/>
      <w:sz w:val="24"/>
      <w:szCs w:val="24"/>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rsid w:val="00111495"/>
    <w:rPr>
      <w:rFonts w:ascii="Courier" w:eastAsia="Times New Roman" w:hAnsi="Courier" w:cs="Times New Roman"/>
      <w:kern w:val="0"/>
      <w:sz w:val="20"/>
      <w:szCs w:val="24"/>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semiHidden/>
    <w:rsid w:val="00111495"/>
    <w:rPr>
      <w:rFonts w:ascii="Tahoma" w:eastAsia="Times New Roman" w:hAnsi="Tahoma" w:cs="Times New Roman"/>
      <w:kern w:val="0"/>
      <w:sz w:val="24"/>
      <w:szCs w:val="24"/>
      <w:shd w:val="clear" w:color="auto" w:fill="000080"/>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3"/>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rsid w:val="00111495"/>
    <w:rPr>
      <w:rFonts w:ascii="Times New Roman" w:eastAsia="Times New Roman" w:hAnsi="Times New Roman" w:cs="Times New Roman"/>
      <w:b/>
      <w:bCs/>
      <w:i/>
      <w:iCs/>
      <w:sz w:val="22"/>
      <w:lang w:val="en-GB"/>
    </w:rPr>
  </w:style>
  <w:style w:type="paragraph" w:styleId="NoSpacing">
    <w:name w:val="No Spacing"/>
    <w:uiPriority w:val="1"/>
    <w:qFormat/>
    <w:rsid w:val="00111495"/>
    <w:pPr>
      <w:spacing w:after="0" w:line="240" w:lineRule="auto"/>
    </w:pPr>
    <w:rPr>
      <w:rFonts w:eastAsiaTheme="minorEastAsia"/>
      <w:kern w:val="0"/>
      <w:lang w:eastAsia="ja-JP"/>
    </w:rPr>
  </w:style>
  <w:style w:type="character" w:customStyle="1" w:styleId="Hyperlink0">
    <w:name w:val="Hyperlink.0"/>
    <w:basedOn w:val="Hyperlink"/>
    <w:rsid w:val="00111495"/>
    <w:rPr>
      <w:rFonts w:ascii="Times New Roman" w:hAnsi="Times New Roman"/>
      <w:color w:val="0000FF"/>
      <w:sz w:val="18"/>
      <w:szCs w:val="18"/>
      <w:u w:val="single" w:color="0000FF"/>
      <w14:textOutline w14:w="0" w14:cap="rnd" w14:cmpd="sng" w14:algn="ctr">
        <w14:noFill/>
        <w14:prstDash w14:val="solid"/>
        <w14:bevel/>
      </w14:textOutline>
    </w:rPr>
  </w:style>
  <w:style w:type="character" w:customStyle="1" w:styleId="Hyperlink3">
    <w:name w:val="Hyperlink.3"/>
    <w:basedOn w:val="Hyperlink0"/>
    <w:rsid w:val="00111495"/>
    <w:rPr>
      <w:rFonts w:ascii="Times New Roman" w:eastAsia="Times New Roman" w:hAnsi="Times New Roman" w:cs="Times New Roman"/>
      <w:color w:val="0000FF"/>
      <w:sz w:val="20"/>
      <w:szCs w:val="20"/>
      <w:u w:val="single" w:color="0000FF"/>
      <w14:textOutline w14:w="0" w14:cap="rnd" w14:cmpd="sng" w14:algn="ctr">
        <w14:noFill/>
        <w14:prstDash w14:val="solid"/>
        <w14:bevel/>
      </w14:textOutline>
    </w:rPr>
  </w:style>
  <w:style w:type="character" w:customStyle="1" w:styleId="Hyperlink4">
    <w:name w:val="Hyperlink.4"/>
    <w:basedOn w:val="Hyperlink0"/>
    <w:rsid w:val="00111495"/>
    <w:rPr>
      <w:rFonts w:ascii="Times New Roman" w:hAnsi="Times New Roman"/>
      <w:color w:val="0000FF"/>
      <w:sz w:val="20"/>
      <w:szCs w:val="20"/>
      <w:u w:val="single" w:color="0000FF"/>
      <w14:textOutline w14:w="0" w14:cap="rnd" w14:cmpd="sng" w14:algn="ctr">
        <w14:noFill/>
        <w14:prstDash w14:val="solid"/>
        <w14:bevel/>
      </w14:textOutline>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25"/>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rsid w:val="00111495"/>
  </w:style>
  <w:style w:type="character" w:customStyle="1" w:styleId="UnresolvedMention10">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paragraph" w:styleId="ListBullet3">
    <w:name w:val="List Bullet 3"/>
    <w:basedOn w:val="Normal"/>
    <w:uiPriority w:val="99"/>
    <w:semiHidden/>
    <w:unhideWhenUsed/>
    <w:rsid w:val="00933051"/>
    <w:pPr>
      <w:numPr>
        <w:numId w:val="28"/>
      </w:numPr>
      <w:contextualSpacing/>
    </w:pPr>
  </w:style>
  <w:style w:type="character" w:styleId="SubtleEmphasis">
    <w:name w:val="Subtle Emphasis"/>
    <w:basedOn w:val="DefaultParagraphFont"/>
    <w:uiPriority w:val="19"/>
    <w:qFormat/>
    <w:rsid w:val="008D704F"/>
    <w:rPr>
      <w:i/>
      <w:iCs/>
      <w:color w:val="404040" w:themeColor="text1" w:themeTint="BF"/>
    </w:rPr>
  </w:style>
  <w:style w:type="numbering" w:customStyle="1" w:styleId="CurrentList12">
    <w:name w:val="Current List12"/>
    <w:uiPriority w:val="99"/>
    <w:rsid w:val="008D704F"/>
  </w:style>
  <w:style w:type="character" w:customStyle="1" w:styleId="cf01">
    <w:name w:val="cf01"/>
    <w:rsid w:val="008D704F"/>
    <w:rPr>
      <w:rFonts w:ascii="Segoe UI" w:hAnsi="Segoe UI" w:cs="Segoe UI" w:hint="default"/>
      <w:sz w:val="18"/>
      <w:szCs w:val="18"/>
    </w:rPr>
  </w:style>
  <w:style w:type="numbering" w:customStyle="1" w:styleId="Style12">
    <w:name w:val="Style12"/>
    <w:uiPriority w:val="99"/>
    <w:rsid w:val="008D704F"/>
  </w:style>
  <w:style w:type="numbering" w:customStyle="1" w:styleId="CurrentList22">
    <w:name w:val="Current List22"/>
    <w:uiPriority w:val="99"/>
    <w:rsid w:val="008D704F"/>
    <w:pPr>
      <w:numPr>
        <w:numId w:val="38"/>
      </w:numPr>
    </w:pPr>
  </w:style>
  <w:style w:type="numbering" w:customStyle="1" w:styleId="CurrentList32">
    <w:name w:val="Current List32"/>
    <w:uiPriority w:val="99"/>
    <w:rsid w:val="008D704F"/>
    <w:pPr>
      <w:numPr>
        <w:numId w:val="13"/>
      </w:numPr>
    </w:pPr>
  </w:style>
  <w:style w:type="numbering" w:customStyle="1" w:styleId="CurrentList42">
    <w:name w:val="Current List42"/>
    <w:uiPriority w:val="99"/>
    <w:rsid w:val="008D704F"/>
    <w:pPr>
      <w:numPr>
        <w:numId w:val="14"/>
      </w:numPr>
    </w:pPr>
  </w:style>
  <w:style w:type="numbering" w:customStyle="1" w:styleId="CurrentList52">
    <w:name w:val="Current List52"/>
    <w:uiPriority w:val="99"/>
    <w:rsid w:val="008D704F"/>
    <w:pPr>
      <w:numPr>
        <w:numId w:val="15"/>
      </w:numPr>
    </w:pPr>
  </w:style>
  <w:style w:type="numbering" w:customStyle="1" w:styleId="CurrentList62">
    <w:name w:val="Current List62"/>
    <w:uiPriority w:val="99"/>
    <w:rsid w:val="008D704F"/>
  </w:style>
  <w:style w:type="numbering" w:customStyle="1" w:styleId="CurrentList111">
    <w:name w:val="Current List111"/>
    <w:uiPriority w:val="99"/>
    <w:rsid w:val="008D704F"/>
    <w:pPr>
      <w:numPr>
        <w:numId w:val="31"/>
      </w:numPr>
    </w:pPr>
  </w:style>
  <w:style w:type="numbering" w:customStyle="1" w:styleId="CurrentList211">
    <w:name w:val="Current List211"/>
    <w:uiPriority w:val="99"/>
    <w:rsid w:val="008D704F"/>
  </w:style>
  <w:style w:type="numbering" w:customStyle="1" w:styleId="CurrentList411">
    <w:name w:val="Current List411"/>
    <w:uiPriority w:val="99"/>
    <w:rsid w:val="008D704F"/>
    <w:pPr>
      <w:numPr>
        <w:numId w:val="32"/>
      </w:numPr>
    </w:pPr>
  </w:style>
  <w:style w:type="numbering" w:customStyle="1" w:styleId="CurrentList511">
    <w:name w:val="Current List511"/>
    <w:uiPriority w:val="99"/>
    <w:rsid w:val="008D704F"/>
    <w:pPr>
      <w:numPr>
        <w:numId w:val="33"/>
      </w:numPr>
    </w:pPr>
  </w:style>
  <w:style w:type="character" w:customStyle="1" w:styleId="cf11">
    <w:name w:val="cf11"/>
    <w:basedOn w:val="DefaultParagraphFont"/>
    <w:rsid w:val="008D704F"/>
    <w:rPr>
      <w:rFonts w:ascii="Segoe UI" w:hAnsi="Segoe UI" w:cs="Segoe UI" w:hint="default"/>
      <w:i/>
      <w:iCs/>
      <w:sz w:val="18"/>
      <w:szCs w:val="18"/>
    </w:rPr>
  </w:style>
  <w:style w:type="character" w:customStyle="1" w:styleId="cf21">
    <w:name w:val="cf21"/>
    <w:basedOn w:val="DefaultParagraphFont"/>
    <w:rsid w:val="008D704F"/>
    <w:rPr>
      <w:rFonts w:ascii="Segoe UI" w:hAnsi="Segoe UI" w:cs="Segoe UI" w:hint="default"/>
      <w:color w:val="0563C1"/>
      <w:sz w:val="18"/>
      <w:szCs w:val="18"/>
      <w:u w:val="single"/>
    </w:rPr>
  </w:style>
  <w:style w:type="numbering" w:customStyle="1" w:styleId="ListCBD2">
    <w:name w:val="ListCBD2"/>
    <w:basedOn w:val="NoList"/>
    <w:uiPriority w:val="99"/>
    <w:rsid w:val="008D704F"/>
  </w:style>
  <w:style w:type="numbering" w:customStyle="1" w:styleId="CBDHeadings1">
    <w:name w:val="CBD_Headings1"/>
    <w:basedOn w:val="ListCBD"/>
    <w:uiPriority w:val="99"/>
    <w:rsid w:val="008D704F"/>
    <w:pPr>
      <w:numPr>
        <w:numId w:val="17"/>
      </w:numPr>
    </w:pPr>
  </w:style>
  <w:style w:type="paragraph" w:customStyle="1" w:styleId="p3">
    <w:name w:val="p3"/>
    <w:basedOn w:val="Normal"/>
    <w:rsid w:val="008D704F"/>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8D704F"/>
  </w:style>
  <w:style w:type="character" w:customStyle="1" w:styleId="eop">
    <w:name w:val="eop"/>
    <w:basedOn w:val="DefaultParagraphFont"/>
    <w:rsid w:val="008D704F"/>
  </w:style>
  <w:style w:type="numbering" w:customStyle="1" w:styleId="Aucuneliste1">
    <w:name w:val="Aucune liste1"/>
    <w:next w:val="NoList"/>
    <w:uiPriority w:val="99"/>
    <w:semiHidden/>
    <w:unhideWhenUsed/>
    <w:rsid w:val="008D704F"/>
  </w:style>
  <w:style w:type="table" w:customStyle="1" w:styleId="Grilledutableau1">
    <w:name w:val="Grille du tableau1"/>
    <w:basedOn w:val="TableNormal"/>
    <w:next w:val="TableGrid"/>
    <w:uiPriority w:val="39"/>
    <w:qFormat/>
    <w:rsid w:val="008D70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8D704F"/>
  </w:style>
  <w:style w:type="character" w:customStyle="1" w:styleId="Mentionnonrsolue1">
    <w:name w:val="Mention non résolue1"/>
    <w:basedOn w:val="DefaultParagraphFont"/>
    <w:uiPriority w:val="99"/>
    <w:semiHidden/>
    <w:unhideWhenUsed/>
    <w:rsid w:val="008D704F"/>
    <w:rPr>
      <w:color w:val="605E5C"/>
      <w:shd w:val="clear" w:color="auto" w:fill="E1DFDD"/>
    </w:rPr>
  </w:style>
  <w:style w:type="table" w:customStyle="1" w:styleId="TableGrid21">
    <w:name w:val="Table Grid21"/>
    <w:basedOn w:val="TableNormal"/>
    <w:next w:val="TableGrid"/>
    <w:uiPriority w:val="59"/>
    <w:qFormat/>
    <w:rsid w:val="008D704F"/>
    <w:pPr>
      <w:spacing w:after="0" w:line="240" w:lineRule="auto"/>
    </w:pPr>
    <w:rPr>
      <w:rFonts w:eastAsia="MS Mincho"/>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Неразрешенное упоминание1"/>
    <w:basedOn w:val="DefaultParagraphFont"/>
    <w:uiPriority w:val="99"/>
    <w:semiHidden/>
    <w:unhideWhenUsed/>
    <w:rsid w:val="008D704F"/>
    <w:rPr>
      <w:color w:val="605E5C"/>
      <w:shd w:val="clear" w:color="auto" w:fill="E1DFDD"/>
    </w:rPr>
  </w:style>
  <w:style w:type="character" w:customStyle="1" w:styleId="UnresolvedMention4">
    <w:name w:val="Unresolved Mention4"/>
    <w:basedOn w:val="DefaultParagraphFont"/>
    <w:uiPriority w:val="99"/>
    <w:semiHidden/>
    <w:unhideWhenUsed/>
    <w:rsid w:val="008D704F"/>
    <w:rPr>
      <w:color w:val="605E5C"/>
      <w:shd w:val="clear" w:color="auto" w:fill="E1DFDD"/>
    </w:rPr>
  </w:style>
  <w:style w:type="character" w:customStyle="1" w:styleId="UnresolvedMention5">
    <w:name w:val="Unresolved Mention5"/>
    <w:basedOn w:val="DefaultParagraphFont"/>
    <w:uiPriority w:val="99"/>
    <w:semiHidden/>
    <w:unhideWhenUsed/>
    <w:rsid w:val="008D704F"/>
    <w:rPr>
      <w:color w:val="605E5C"/>
      <w:shd w:val="clear" w:color="auto" w:fill="E1DFDD"/>
    </w:rPr>
  </w:style>
  <w:style w:type="table" w:customStyle="1" w:styleId="Grilledutableau2">
    <w:name w:val="Grille du tableau2"/>
    <w:basedOn w:val="TableNormal"/>
    <w:next w:val="TableGrid"/>
    <w:uiPriority w:val="39"/>
    <w:rsid w:val="008D70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NoList"/>
    <w:uiPriority w:val="99"/>
    <w:semiHidden/>
    <w:unhideWhenUsed/>
    <w:rsid w:val="008D704F"/>
  </w:style>
  <w:style w:type="numbering" w:customStyle="1" w:styleId="NoList12">
    <w:name w:val="No List12"/>
    <w:next w:val="NoList"/>
    <w:uiPriority w:val="99"/>
    <w:semiHidden/>
    <w:unhideWhenUsed/>
    <w:rsid w:val="008D704F"/>
  </w:style>
  <w:style w:type="numbering" w:customStyle="1" w:styleId="Style121">
    <w:name w:val="Style121"/>
    <w:uiPriority w:val="99"/>
    <w:rsid w:val="008D704F"/>
    <w:pPr>
      <w:numPr>
        <w:numId w:val="16"/>
      </w:numPr>
    </w:pPr>
  </w:style>
  <w:style w:type="numbering" w:customStyle="1" w:styleId="CurrentList121">
    <w:name w:val="Current List121"/>
    <w:uiPriority w:val="99"/>
    <w:rsid w:val="008D704F"/>
    <w:pPr>
      <w:numPr>
        <w:numId w:val="37"/>
      </w:numPr>
    </w:pPr>
  </w:style>
  <w:style w:type="numbering" w:customStyle="1" w:styleId="CurrentList221">
    <w:name w:val="Current List221"/>
    <w:uiPriority w:val="99"/>
    <w:rsid w:val="008D704F"/>
    <w:pPr>
      <w:numPr>
        <w:numId w:val="18"/>
      </w:numPr>
    </w:pPr>
  </w:style>
  <w:style w:type="numbering" w:customStyle="1" w:styleId="CurrentList321">
    <w:name w:val="Current List321"/>
    <w:uiPriority w:val="99"/>
    <w:rsid w:val="008D704F"/>
    <w:pPr>
      <w:numPr>
        <w:numId w:val="19"/>
      </w:numPr>
    </w:pPr>
  </w:style>
  <w:style w:type="numbering" w:customStyle="1" w:styleId="CurrentList421">
    <w:name w:val="Current List421"/>
    <w:uiPriority w:val="99"/>
    <w:rsid w:val="008D704F"/>
    <w:pPr>
      <w:numPr>
        <w:numId w:val="20"/>
      </w:numPr>
    </w:pPr>
  </w:style>
  <w:style w:type="numbering" w:customStyle="1" w:styleId="CurrentList521">
    <w:name w:val="Current List521"/>
    <w:uiPriority w:val="99"/>
    <w:rsid w:val="008D704F"/>
    <w:pPr>
      <w:numPr>
        <w:numId w:val="21"/>
      </w:numPr>
    </w:pPr>
  </w:style>
  <w:style w:type="numbering" w:customStyle="1" w:styleId="CurrentList621">
    <w:name w:val="Current List621"/>
    <w:uiPriority w:val="99"/>
    <w:rsid w:val="008D704F"/>
    <w:pPr>
      <w:numPr>
        <w:numId w:val="62"/>
      </w:numPr>
    </w:pPr>
  </w:style>
  <w:style w:type="numbering" w:customStyle="1" w:styleId="NoList21">
    <w:name w:val="No List21"/>
    <w:next w:val="NoList"/>
    <w:uiPriority w:val="99"/>
    <w:semiHidden/>
    <w:unhideWhenUsed/>
    <w:rsid w:val="008D704F"/>
  </w:style>
  <w:style w:type="numbering" w:customStyle="1" w:styleId="Style111">
    <w:name w:val="Style111"/>
    <w:uiPriority w:val="99"/>
    <w:rsid w:val="008D704F"/>
  </w:style>
  <w:style w:type="numbering" w:customStyle="1" w:styleId="CurrentList1111">
    <w:name w:val="Current List1111"/>
    <w:uiPriority w:val="99"/>
    <w:rsid w:val="008D704F"/>
    <w:pPr>
      <w:numPr>
        <w:numId w:val="3"/>
      </w:numPr>
    </w:pPr>
  </w:style>
  <w:style w:type="numbering" w:customStyle="1" w:styleId="CurrentList2111">
    <w:name w:val="Current List2111"/>
    <w:uiPriority w:val="99"/>
    <w:rsid w:val="008D704F"/>
    <w:pPr>
      <w:numPr>
        <w:numId w:val="36"/>
      </w:numPr>
    </w:pPr>
  </w:style>
  <w:style w:type="numbering" w:customStyle="1" w:styleId="CurrentList311">
    <w:name w:val="Current List311"/>
    <w:uiPriority w:val="99"/>
    <w:rsid w:val="008D704F"/>
  </w:style>
  <w:style w:type="numbering" w:customStyle="1" w:styleId="CurrentList4111">
    <w:name w:val="Current List4111"/>
    <w:uiPriority w:val="99"/>
    <w:rsid w:val="008D704F"/>
    <w:pPr>
      <w:numPr>
        <w:numId w:val="6"/>
      </w:numPr>
    </w:pPr>
  </w:style>
  <w:style w:type="numbering" w:customStyle="1" w:styleId="CurrentList5111">
    <w:name w:val="Current List5111"/>
    <w:uiPriority w:val="99"/>
    <w:rsid w:val="008D704F"/>
    <w:pPr>
      <w:numPr>
        <w:numId w:val="11"/>
      </w:numPr>
    </w:pPr>
  </w:style>
  <w:style w:type="numbering" w:customStyle="1" w:styleId="CurrentList611">
    <w:name w:val="Current List611"/>
    <w:uiPriority w:val="99"/>
    <w:rsid w:val="008D704F"/>
  </w:style>
  <w:style w:type="character" w:customStyle="1" w:styleId="Mention10">
    <w:name w:val="Mention1"/>
    <w:basedOn w:val="DefaultParagraphFont"/>
    <w:uiPriority w:val="99"/>
    <w:unhideWhenUsed/>
    <w:rsid w:val="008D704F"/>
    <w:rPr>
      <w:color w:val="2B579A"/>
      <w:shd w:val="clear" w:color="auto" w:fill="E1DFDD"/>
    </w:rPr>
  </w:style>
  <w:style w:type="table" w:customStyle="1" w:styleId="Grilledutableau3">
    <w:name w:val="Grille du tableau3"/>
    <w:basedOn w:val="TableNormal"/>
    <w:next w:val="TableGrid"/>
    <w:uiPriority w:val="39"/>
    <w:qFormat/>
    <w:rsid w:val="001E08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3">
    <w:name w:val="ListCBD3"/>
    <w:basedOn w:val="NoList"/>
    <w:uiPriority w:val="99"/>
    <w:rsid w:val="00B32E58"/>
    <w:pPr>
      <w:numPr>
        <w:numId w:val="4"/>
      </w:numPr>
    </w:pPr>
  </w:style>
  <w:style w:type="table" w:customStyle="1" w:styleId="Grilledutableau4">
    <w:name w:val="Grille du tableau4"/>
    <w:basedOn w:val="TableNormal"/>
    <w:next w:val="TableGrid"/>
    <w:uiPriority w:val="39"/>
    <w:qFormat/>
    <w:rsid w:val="007D52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1"/>
    <w:basedOn w:val="TableNormal"/>
    <w:next w:val="TableGrid"/>
    <w:uiPriority w:val="39"/>
    <w:qFormat/>
    <w:rsid w:val="007D5274"/>
    <w:pPr>
      <w:spacing w:after="0" w:line="240" w:lineRule="auto"/>
    </w:pPr>
    <w:rPr>
      <w:rFonts w:eastAsiaTheme="minorEastAsia"/>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5">
    <w:name w:val="Grille du tableau5"/>
    <w:basedOn w:val="TableNormal"/>
    <w:next w:val="TableGrid"/>
    <w:uiPriority w:val="39"/>
    <w:rsid w:val="00903C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43">
    <w:name w:val="Current List43"/>
    <w:uiPriority w:val="99"/>
    <w:rsid w:val="00AD6ED4"/>
  </w:style>
  <w:style w:type="paragraph" w:customStyle="1" w:styleId="decision">
    <w:name w:val="decision"/>
    <w:basedOn w:val="Normal"/>
    <w:qFormat/>
    <w:rsid w:val="00087703"/>
    <w:pPr>
      <w:keepNext/>
      <w:tabs>
        <w:tab w:val="clear" w:pos="567"/>
        <w:tab w:val="clear" w:pos="1134"/>
        <w:tab w:val="clear" w:pos="1701"/>
        <w:tab w:val="clear" w:pos="2268"/>
      </w:tabs>
      <w:spacing w:before="240" w:after="120"/>
      <w:ind w:left="1134" w:hanging="1134"/>
      <w:jc w:val="left"/>
      <w:outlineLvl w:val="1"/>
    </w:pPr>
    <w:rPr>
      <w:rFonts w:ascii="Times New Roman Bold" w:eastAsia="Malgun Gothic" w:hAnsi="Times New Roman Bold"/>
      <w:b/>
      <w:sz w:val="28"/>
      <w:szCs w:val="28"/>
    </w:rPr>
  </w:style>
  <w:style w:type="paragraph" w:customStyle="1" w:styleId="doc-ti">
    <w:name w:val="doc-ti"/>
    <w:basedOn w:val="Normal"/>
    <w:rsid w:val="00EA711C"/>
    <w:pPr>
      <w:tabs>
        <w:tab w:val="clear" w:pos="567"/>
        <w:tab w:val="clear" w:pos="1134"/>
        <w:tab w:val="clear" w:pos="1701"/>
        <w:tab w:val="clear" w:pos="2268"/>
      </w:tabs>
      <w:spacing w:before="100" w:beforeAutospacing="1" w:after="100" w:afterAutospacing="1"/>
      <w:jc w:val="left"/>
    </w:pPr>
    <w:rPr>
      <w:rFonts w:eastAsia="Times New Roman"/>
      <w:sz w:val="24"/>
      <w:szCs w:val="24"/>
    </w:rPr>
  </w:style>
  <w:style w:type="character" w:customStyle="1" w:styleId="a">
    <w:name w:val="なし"/>
    <w:rsid w:val="00EA711C"/>
  </w:style>
  <w:style w:type="paragraph" w:customStyle="1" w:styleId="a0">
    <w:name w:val="本文"/>
    <w:rsid w:val="00EA711C"/>
    <w:pPr>
      <w:pBdr>
        <w:top w:val="nil"/>
        <w:left w:val="nil"/>
        <w:bottom w:val="nil"/>
        <w:right w:val="nil"/>
        <w:between w:val="nil"/>
        <w:bar w:val="nil"/>
      </w:pBdr>
      <w:spacing w:after="0" w:line="240" w:lineRule="auto"/>
      <w:jc w:val="both"/>
    </w:pPr>
    <w:rPr>
      <w:rFonts w:ascii="Times New Roman" w:eastAsia="Times New Roman" w:hAnsi="Times New Roman" w:cs="Times New Roman"/>
      <w:color w:val="000000"/>
      <w:kern w:val="0"/>
      <w:u w:color="000000"/>
      <w:bdr w:val="nil"/>
      <w:lang w:val="en-US"/>
    </w:rPr>
  </w:style>
  <w:style w:type="character" w:customStyle="1" w:styleId="a1">
    <w:name w:val="脚注番号"/>
    <w:rsid w:val="00EA711C"/>
    <w:rPr>
      <w:position w:val="0"/>
      <w:sz w:val="18"/>
      <w:u w:val="single"/>
      <w:vertAlign w:val="baseline"/>
    </w:rPr>
  </w:style>
  <w:style w:type="paragraph" w:customStyle="1" w:styleId="pf0">
    <w:name w:val="pf0"/>
    <w:basedOn w:val="Normal"/>
    <w:rsid w:val="0085646E"/>
    <w:pPr>
      <w:tabs>
        <w:tab w:val="clear" w:pos="567"/>
        <w:tab w:val="clear" w:pos="1134"/>
        <w:tab w:val="clear" w:pos="1701"/>
        <w:tab w:val="clear" w:pos="2268"/>
      </w:tabs>
      <w:spacing w:before="100" w:beforeAutospacing="1" w:after="100" w:afterAutospacing="1"/>
      <w:jc w:val="left"/>
    </w:pPr>
    <w:rPr>
      <w:rFonts w:eastAsia="Times New Roman"/>
      <w:sz w:val="24"/>
      <w:szCs w:val="24"/>
      <w:lang w:val="en-GB" w:eastAsia="en-GB"/>
    </w:rPr>
  </w:style>
  <w:style w:type="character" w:customStyle="1" w:styleId="11">
    <w:name w:val="Гиперссылка1"/>
    <w:basedOn w:val="DefaultParagraphFont"/>
    <w:uiPriority w:val="99"/>
    <w:semiHidden/>
    <w:unhideWhenUsed/>
    <w:rsid w:val="00C431EB"/>
    <w:rPr>
      <w:rFonts w:ascii="Times New Roman" w:hAnsi="Times New Roman" w:cs="Times New Roman" w:hint="default"/>
      <w:color w:val="0563C1"/>
      <w:u w:val="single"/>
    </w:rPr>
  </w:style>
  <w:style w:type="character" w:styleId="UnresolvedMention">
    <w:name w:val="Unresolved Mention"/>
    <w:basedOn w:val="DefaultParagraphFont"/>
    <w:uiPriority w:val="99"/>
    <w:semiHidden/>
    <w:unhideWhenUsed/>
    <w:rsid w:val="006809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260541">
      <w:bodyDiv w:val="1"/>
      <w:marLeft w:val="0"/>
      <w:marRight w:val="0"/>
      <w:marTop w:val="0"/>
      <w:marBottom w:val="0"/>
      <w:divBdr>
        <w:top w:val="none" w:sz="0" w:space="0" w:color="auto"/>
        <w:left w:val="none" w:sz="0" w:space="0" w:color="auto"/>
        <w:bottom w:val="none" w:sz="0" w:space="0" w:color="auto"/>
        <w:right w:val="none" w:sz="0" w:space="0" w:color="auto"/>
      </w:divBdr>
    </w:div>
    <w:div w:id="53435831">
      <w:bodyDiv w:val="1"/>
      <w:marLeft w:val="0"/>
      <w:marRight w:val="0"/>
      <w:marTop w:val="0"/>
      <w:marBottom w:val="0"/>
      <w:divBdr>
        <w:top w:val="none" w:sz="0" w:space="0" w:color="auto"/>
        <w:left w:val="none" w:sz="0" w:space="0" w:color="auto"/>
        <w:bottom w:val="none" w:sz="0" w:space="0" w:color="auto"/>
        <w:right w:val="none" w:sz="0" w:space="0" w:color="auto"/>
      </w:divBdr>
    </w:div>
    <w:div w:id="63574207">
      <w:bodyDiv w:val="1"/>
      <w:marLeft w:val="0"/>
      <w:marRight w:val="0"/>
      <w:marTop w:val="0"/>
      <w:marBottom w:val="0"/>
      <w:divBdr>
        <w:top w:val="none" w:sz="0" w:space="0" w:color="auto"/>
        <w:left w:val="none" w:sz="0" w:space="0" w:color="auto"/>
        <w:bottom w:val="none" w:sz="0" w:space="0" w:color="auto"/>
        <w:right w:val="none" w:sz="0" w:space="0" w:color="auto"/>
      </w:divBdr>
    </w:div>
    <w:div w:id="78599761">
      <w:bodyDiv w:val="1"/>
      <w:marLeft w:val="0"/>
      <w:marRight w:val="0"/>
      <w:marTop w:val="0"/>
      <w:marBottom w:val="0"/>
      <w:divBdr>
        <w:top w:val="none" w:sz="0" w:space="0" w:color="auto"/>
        <w:left w:val="none" w:sz="0" w:space="0" w:color="auto"/>
        <w:bottom w:val="none" w:sz="0" w:space="0" w:color="auto"/>
        <w:right w:val="none" w:sz="0" w:space="0" w:color="auto"/>
      </w:divBdr>
    </w:div>
    <w:div w:id="82461330">
      <w:bodyDiv w:val="1"/>
      <w:marLeft w:val="0"/>
      <w:marRight w:val="0"/>
      <w:marTop w:val="0"/>
      <w:marBottom w:val="0"/>
      <w:divBdr>
        <w:top w:val="none" w:sz="0" w:space="0" w:color="auto"/>
        <w:left w:val="none" w:sz="0" w:space="0" w:color="auto"/>
        <w:bottom w:val="none" w:sz="0" w:space="0" w:color="auto"/>
        <w:right w:val="none" w:sz="0" w:space="0" w:color="auto"/>
      </w:divBdr>
    </w:div>
    <w:div w:id="84039407">
      <w:bodyDiv w:val="1"/>
      <w:marLeft w:val="0"/>
      <w:marRight w:val="0"/>
      <w:marTop w:val="0"/>
      <w:marBottom w:val="0"/>
      <w:divBdr>
        <w:top w:val="none" w:sz="0" w:space="0" w:color="auto"/>
        <w:left w:val="none" w:sz="0" w:space="0" w:color="auto"/>
        <w:bottom w:val="none" w:sz="0" w:space="0" w:color="auto"/>
        <w:right w:val="none" w:sz="0" w:space="0" w:color="auto"/>
      </w:divBdr>
    </w:div>
    <w:div w:id="111095174">
      <w:bodyDiv w:val="1"/>
      <w:marLeft w:val="0"/>
      <w:marRight w:val="0"/>
      <w:marTop w:val="0"/>
      <w:marBottom w:val="0"/>
      <w:divBdr>
        <w:top w:val="none" w:sz="0" w:space="0" w:color="auto"/>
        <w:left w:val="none" w:sz="0" w:space="0" w:color="auto"/>
        <w:bottom w:val="none" w:sz="0" w:space="0" w:color="auto"/>
        <w:right w:val="none" w:sz="0" w:space="0" w:color="auto"/>
      </w:divBdr>
    </w:div>
    <w:div w:id="115684733">
      <w:bodyDiv w:val="1"/>
      <w:marLeft w:val="0"/>
      <w:marRight w:val="0"/>
      <w:marTop w:val="0"/>
      <w:marBottom w:val="0"/>
      <w:divBdr>
        <w:top w:val="none" w:sz="0" w:space="0" w:color="auto"/>
        <w:left w:val="none" w:sz="0" w:space="0" w:color="auto"/>
        <w:bottom w:val="none" w:sz="0" w:space="0" w:color="auto"/>
        <w:right w:val="none" w:sz="0" w:space="0" w:color="auto"/>
      </w:divBdr>
    </w:div>
    <w:div w:id="120540100">
      <w:bodyDiv w:val="1"/>
      <w:marLeft w:val="0"/>
      <w:marRight w:val="0"/>
      <w:marTop w:val="0"/>
      <w:marBottom w:val="0"/>
      <w:divBdr>
        <w:top w:val="none" w:sz="0" w:space="0" w:color="auto"/>
        <w:left w:val="none" w:sz="0" w:space="0" w:color="auto"/>
        <w:bottom w:val="none" w:sz="0" w:space="0" w:color="auto"/>
        <w:right w:val="none" w:sz="0" w:space="0" w:color="auto"/>
      </w:divBdr>
    </w:div>
    <w:div w:id="136722755">
      <w:bodyDiv w:val="1"/>
      <w:marLeft w:val="0"/>
      <w:marRight w:val="0"/>
      <w:marTop w:val="0"/>
      <w:marBottom w:val="0"/>
      <w:divBdr>
        <w:top w:val="none" w:sz="0" w:space="0" w:color="auto"/>
        <w:left w:val="none" w:sz="0" w:space="0" w:color="auto"/>
        <w:bottom w:val="none" w:sz="0" w:space="0" w:color="auto"/>
        <w:right w:val="none" w:sz="0" w:space="0" w:color="auto"/>
      </w:divBdr>
    </w:div>
    <w:div w:id="168714388">
      <w:bodyDiv w:val="1"/>
      <w:marLeft w:val="0"/>
      <w:marRight w:val="0"/>
      <w:marTop w:val="0"/>
      <w:marBottom w:val="0"/>
      <w:divBdr>
        <w:top w:val="none" w:sz="0" w:space="0" w:color="auto"/>
        <w:left w:val="none" w:sz="0" w:space="0" w:color="auto"/>
        <w:bottom w:val="none" w:sz="0" w:space="0" w:color="auto"/>
        <w:right w:val="none" w:sz="0" w:space="0" w:color="auto"/>
      </w:divBdr>
    </w:div>
    <w:div w:id="174001062">
      <w:bodyDiv w:val="1"/>
      <w:marLeft w:val="0"/>
      <w:marRight w:val="0"/>
      <w:marTop w:val="0"/>
      <w:marBottom w:val="0"/>
      <w:divBdr>
        <w:top w:val="none" w:sz="0" w:space="0" w:color="auto"/>
        <w:left w:val="none" w:sz="0" w:space="0" w:color="auto"/>
        <w:bottom w:val="none" w:sz="0" w:space="0" w:color="auto"/>
        <w:right w:val="none" w:sz="0" w:space="0" w:color="auto"/>
      </w:divBdr>
    </w:div>
    <w:div w:id="212080508">
      <w:bodyDiv w:val="1"/>
      <w:marLeft w:val="0"/>
      <w:marRight w:val="0"/>
      <w:marTop w:val="0"/>
      <w:marBottom w:val="0"/>
      <w:divBdr>
        <w:top w:val="none" w:sz="0" w:space="0" w:color="auto"/>
        <w:left w:val="none" w:sz="0" w:space="0" w:color="auto"/>
        <w:bottom w:val="none" w:sz="0" w:space="0" w:color="auto"/>
        <w:right w:val="none" w:sz="0" w:space="0" w:color="auto"/>
      </w:divBdr>
    </w:div>
    <w:div w:id="213346567">
      <w:bodyDiv w:val="1"/>
      <w:marLeft w:val="0"/>
      <w:marRight w:val="0"/>
      <w:marTop w:val="0"/>
      <w:marBottom w:val="0"/>
      <w:divBdr>
        <w:top w:val="none" w:sz="0" w:space="0" w:color="auto"/>
        <w:left w:val="none" w:sz="0" w:space="0" w:color="auto"/>
        <w:bottom w:val="none" w:sz="0" w:space="0" w:color="auto"/>
        <w:right w:val="none" w:sz="0" w:space="0" w:color="auto"/>
      </w:divBdr>
    </w:div>
    <w:div w:id="221211083">
      <w:bodyDiv w:val="1"/>
      <w:marLeft w:val="0"/>
      <w:marRight w:val="0"/>
      <w:marTop w:val="0"/>
      <w:marBottom w:val="0"/>
      <w:divBdr>
        <w:top w:val="none" w:sz="0" w:space="0" w:color="auto"/>
        <w:left w:val="none" w:sz="0" w:space="0" w:color="auto"/>
        <w:bottom w:val="none" w:sz="0" w:space="0" w:color="auto"/>
        <w:right w:val="none" w:sz="0" w:space="0" w:color="auto"/>
      </w:divBdr>
    </w:div>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266928950">
      <w:bodyDiv w:val="1"/>
      <w:marLeft w:val="0"/>
      <w:marRight w:val="0"/>
      <w:marTop w:val="0"/>
      <w:marBottom w:val="0"/>
      <w:divBdr>
        <w:top w:val="none" w:sz="0" w:space="0" w:color="auto"/>
        <w:left w:val="none" w:sz="0" w:space="0" w:color="auto"/>
        <w:bottom w:val="none" w:sz="0" w:space="0" w:color="auto"/>
        <w:right w:val="none" w:sz="0" w:space="0" w:color="auto"/>
      </w:divBdr>
    </w:div>
    <w:div w:id="332805851">
      <w:bodyDiv w:val="1"/>
      <w:marLeft w:val="0"/>
      <w:marRight w:val="0"/>
      <w:marTop w:val="0"/>
      <w:marBottom w:val="0"/>
      <w:divBdr>
        <w:top w:val="none" w:sz="0" w:space="0" w:color="auto"/>
        <w:left w:val="none" w:sz="0" w:space="0" w:color="auto"/>
        <w:bottom w:val="none" w:sz="0" w:space="0" w:color="auto"/>
        <w:right w:val="none" w:sz="0" w:space="0" w:color="auto"/>
      </w:divBdr>
    </w:div>
    <w:div w:id="345331814">
      <w:bodyDiv w:val="1"/>
      <w:marLeft w:val="0"/>
      <w:marRight w:val="0"/>
      <w:marTop w:val="0"/>
      <w:marBottom w:val="0"/>
      <w:divBdr>
        <w:top w:val="none" w:sz="0" w:space="0" w:color="auto"/>
        <w:left w:val="none" w:sz="0" w:space="0" w:color="auto"/>
        <w:bottom w:val="none" w:sz="0" w:space="0" w:color="auto"/>
        <w:right w:val="none" w:sz="0" w:space="0" w:color="auto"/>
      </w:divBdr>
    </w:div>
    <w:div w:id="422066384">
      <w:bodyDiv w:val="1"/>
      <w:marLeft w:val="0"/>
      <w:marRight w:val="0"/>
      <w:marTop w:val="0"/>
      <w:marBottom w:val="0"/>
      <w:divBdr>
        <w:top w:val="none" w:sz="0" w:space="0" w:color="auto"/>
        <w:left w:val="none" w:sz="0" w:space="0" w:color="auto"/>
        <w:bottom w:val="none" w:sz="0" w:space="0" w:color="auto"/>
        <w:right w:val="none" w:sz="0" w:space="0" w:color="auto"/>
      </w:divBdr>
    </w:div>
    <w:div w:id="422382781">
      <w:bodyDiv w:val="1"/>
      <w:marLeft w:val="0"/>
      <w:marRight w:val="0"/>
      <w:marTop w:val="0"/>
      <w:marBottom w:val="0"/>
      <w:divBdr>
        <w:top w:val="none" w:sz="0" w:space="0" w:color="auto"/>
        <w:left w:val="none" w:sz="0" w:space="0" w:color="auto"/>
        <w:bottom w:val="none" w:sz="0" w:space="0" w:color="auto"/>
        <w:right w:val="none" w:sz="0" w:space="0" w:color="auto"/>
      </w:divBdr>
    </w:div>
    <w:div w:id="435444697">
      <w:bodyDiv w:val="1"/>
      <w:marLeft w:val="0"/>
      <w:marRight w:val="0"/>
      <w:marTop w:val="0"/>
      <w:marBottom w:val="0"/>
      <w:divBdr>
        <w:top w:val="none" w:sz="0" w:space="0" w:color="auto"/>
        <w:left w:val="none" w:sz="0" w:space="0" w:color="auto"/>
        <w:bottom w:val="none" w:sz="0" w:space="0" w:color="auto"/>
        <w:right w:val="none" w:sz="0" w:space="0" w:color="auto"/>
      </w:divBdr>
    </w:div>
    <w:div w:id="448090187">
      <w:bodyDiv w:val="1"/>
      <w:marLeft w:val="0"/>
      <w:marRight w:val="0"/>
      <w:marTop w:val="0"/>
      <w:marBottom w:val="0"/>
      <w:divBdr>
        <w:top w:val="none" w:sz="0" w:space="0" w:color="auto"/>
        <w:left w:val="none" w:sz="0" w:space="0" w:color="auto"/>
        <w:bottom w:val="none" w:sz="0" w:space="0" w:color="auto"/>
        <w:right w:val="none" w:sz="0" w:space="0" w:color="auto"/>
      </w:divBdr>
    </w:div>
    <w:div w:id="465050093">
      <w:bodyDiv w:val="1"/>
      <w:marLeft w:val="0"/>
      <w:marRight w:val="0"/>
      <w:marTop w:val="0"/>
      <w:marBottom w:val="0"/>
      <w:divBdr>
        <w:top w:val="none" w:sz="0" w:space="0" w:color="auto"/>
        <w:left w:val="none" w:sz="0" w:space="0" w:color="auto"/>
        <w:bottom w:val="none" w:sz="0" w:space="0" w:color="auto"/>
        <w:right w:val="none" w:sz="0" w:space="0" w:color="auto"/>
      </w:divBdr>
    </w:div>
    <w:div w:id="566887714">
      <w:bodyDiv w:val="1"/>
      <w:marLeft w:val="0"/>
      <w:marRight w:val="0"/>
      <w:marTop w:val="0"/>
      <w:marBottom w:val="0"/>
      <w:divBdr>
        <w:top w:val="none" w:sz="0" w:space="0" w:color="auto"/>
        <w:left w:val="none" w:sz="0" w:space="0" w:color="auto"/>
        <w:bottom w:val="none" w:sz="0" w:space="0" w:color="auto"/>
        <w:right w:val="none" w:sz="0" w:space="0" w:color="auto"/>
      </w:divBdr>
    </w:div>
    <w:div w:id="611127840">
      <w:bodyDiv w:val="1"/>
      <w:marLeft w:val="0"/>
      <w:marRight w:val="0"/>
      <w:marTop w:val="0"/>
      <w:marBottom w:val="0"/>
      <w:divBdr>
        <w:top w:val="none" w:sz="0" w:space="0" w:color="auto"/>
        <w:left w:val="none" w:sz="0" w:space="0" w:color="auto"/>
        <w:bottom w:val="none" w:sz="0" w:space="0" w:color="auto"/>
        <w:right w:val="none" w:sz="0" w:space="0" w:color="auto"/>
      </w:divBdr>
    </w:div>
    <w:div w:id="632061325">
      <w:bodyDiv w:val="1"/>
      <w:marLeft w:val="0"/>
      <w:marRight w:val="0"/>
      <w:marTop w:val="0"/>
      <w:marBottom w:val="0"/>
      <w:divBdr>
        <w:top w:val="none" w:sz="0" w:space="0" w:color="auto"/>
        <w:left w:val="none" w:sz="0" w:space="0" w:color="auto"/>
        <w:bottom w:val="none" w:sz="0" w:space="0" w:color="auto"/>
        <w:right w:val="none" w:sz="0" w:space="0" w:color="auto"/>
      </w:divBdr>
    </w:div>
    <w:div w:id="714737364">
      <w:bodyDiv w:val="1"/>
      <w:marLeft w:val="0"/>
      <w:marRight w:val="0"/>
      <w:marTop w:val="0"/>
      <w:marBottom w:val="0"/>
      <w:divBdr>
        <w:top w:val="none" w:sz="0" w:space="0" w:color="auto"/>
        <w:left w:val="none" w:sz="0" w:space="0" w:color="auto"/>
        <w:bottom w:val="none" w:sz="0" w:space="0" w:color="auto"/>
        <w:right w:val="none" w:sz="0" w:space="0" w:color="auto"/>
      </w:divBdr>
    </w:div>
    <w:div w:id="742337538">
      <w:bodyDiv w:val="1"/>
      <w:marLeft w:val="0"/>
      <w:marRight w:val="0"/>
      <w:marTop w:val="0"/>
      <w:marBottom w:val="0"/>
      <w:divBdr>
        <w:top w:val="none" w:sz="0" w:space="0" w:color="auto"/>
        <w:left w:val="none" w:sz="0" w:space="0" w:color="auto"/>
        <w:bottom w:val="none" w:sz="0" w:space="0" w:color="auto"/>
        <w:right w:val="none" w:sz="0" w:space="0" w:color="auto"/>
      </w:divBdr>
    </w:div>
    <w:div w:id="764424309">
      <w:bodyDiv w:val="1"/>
      <w:marLeft w:val="0"/>
      <w:marRight w:val="0"/>
      <w:marTop w:val="0"/>
      <w:marBottom w:val="0"/>
      <w:divBdr>
        <w:top w:val="none" w:sz="0" w:space="0" w:color="auto"/>
        <w:left w:val="none" w:sz="0" w:space="0" w:color="auto"/>
        <w:bottom w:val="none" w:sz="0" w:space="0" w:color="auto"/>
        <w:right w:val="none" w:sz="0" w:space="0" w:color="auto"/>
      </w:divBdr>
    </w:div>
    <w:div w:id="770324316">
      <w:bodyDiv w:val="1"/>
      <w:marLeft w:val="0"/>
      <w:marRight w:val="0"/>
      <w:marTop w:val="0"/>
      <w:marBottom w:val="0"/>
      <w:divBdr>
        <w:top w:val="none" w:sz="0" w:space="0" w:color="auto"/>
        <w:left w:val="none" w:sz="0" w:space="0" w:color="auto"/>
        <w:bottom w:val="none" w:sz="0" w:space="0" w:color="auto"/>
        <w:right w:val="none" w:sz="0" w:space="0" w:color="auto"/>
      </w:divBdr>
    </w:div>
    <w:div w:id="793519869">
      <w:bodyDiv w:val="1"/>
      <w:marLeft w:val="0"/>
      <w:marRight w:val="0"/>
      <w:marTop w:val="0"/>
      <w:marBottom w:val="0"/>
      <w:divBdr>
        <w:top w:val="none" w:sz="0" w:space="0" w:color="auto"/>
        <w:left w:val="none" w:sz="0" w:space="0" w:color="auto"/>
        <w:bottom w:val="none" w:sz="0" w:space="0" w:color="auto"/>
        <w:right w:val="none" w:sz="0" w:space="0" w:color="auto"/>
      </w:divBdr>
    </w:div>
    <w:div w:id="798186413">
      <w:bodyDiv w:val="1"/>
      <w:marLeft w:val="0"/>
      <w:marRight w:val="0"/>
      <w:marTop w:val="0"/>
      <w:marBottom w:val="0"/>
      <w:divBdr>
        <w:top w:val="none" w:sz="0" w:space="0" w:color="auto"/>
        <w:left w:val="none" w:sz="0" w:space="0" w:color="auto"/>
        <w:bottom w:val="none" w:sz="0" w:space="0" w:color="auto"/>
        <w:right w:val="none" w:sz="0" w:space="0" w:color="auto"/>
      </w:divBdr>
    </w:div>
    <w:div w:id="802620858">
      <w:bodyDiv w:val="1"/>
      <w:marLeft w:val="0"/>
      <w:marRight w:val="0"/>
      <w:marTop w:val="0"/>
      <w:marBottom w:val="0"/>
      <w:divBdr>
        <w:top w:val="none" w:sz="0" w:space="0" w:color="auto"/>
        <w:left w:val="none" w:sz="0" w:space="0" w:color="auto"/>
        <w:bottom w:val="none" w:sz="0" w:space="0" w:color="auto"/>
        <w:right w:val="none" w:sz="0" w:space="0" w:color="auto"/>
      </w:divBdr>
    </w:div>
    <w:div w:id="833185422">
      <w:bodyDiv w:val="1"/>
      <w:marLeft w:val="0"/>
      <w:marRight w:val="0"/>
      <w:marTop w:val="0"/>
      <w:marBottom w:val="0"/>
      <w:divBdr>
        <w:top w:val="none" w:sz="0" w:space="0" w:color="auto"/>
        <w:left w:val="none" w:sz="0" w:space="0" w:color="auto"/>
        <w:bottom w:val="none" w:sz="0" w:space="0" w:color="auto"/>
        <w:right w:val="none" w:sz="0" w:space="0" w:color="auto"/>
      </w:divBdr>
    </w:div>
    <w:div w:id="892741554">
      <w:bodyDiv w:val="1"/>
      <w:marLeft w:val="0"/>
      <w:marRight w:val="0"/>
      <w:marTop w:val="0"/>
      <w:marBottom w:val="0"/>
      <w:divBdr>
        <w:top w:val="none" w:sz="0" w:space="0" w:color="auto"/>
        <w:left w:val="none" w:sz="0" w:space="0" w:color="auto"/>
        <w:bottom w:val="none" w:sz="0" w:space="0" w:color="auto"/>
        <w:right w:val="none" w:sz="0" w:space="0" w:color="auto"/>
      </w:divBdr>
    </w:div>
    <w:div w:id="895818815">
      <w:bodyDiv w:val="1"/>
      <w:marLeft w:val="0"/>
      <w:marRight w:val="0"/>
      <w:marTop w:val="0"/>
      <w:marBottom w:val="0"/>
      <w:divBdr>
        <w:top w:val="none" w:sz="0" w:space="0" w:color="auto"/>
        <w:left w:val="none" w:sz="0" w:space="0" w:color="auto"/>
        <w:bottom w:val="none" w:sz="0" w:space="0" w:color="auto"/>
        <w:right w:val="none" w:sz="0" w:space="0" w:color="auto"/>
      </w:divBdr>
    </w:div>
    <w:div w:id="931857954">
      <w:bodyDiv w:val="1"/>
      <w:marLeft w:val="0"/>
      <w:marRight w:val="0"/>
      <w:marTop w:val="0"/>
      <w:marBottom w:val="0"/>
      <w:divBdr>
        <w:top w:val="none" w:sz="0" w:space="0" w:color="auto"/>
        <w:left w:val="none" w:sz="0" w:space="0" w:color="auto"/>
        <w:bottom w:val="none" w:sz="0" w:space="0" w:color="auto"/>
        <w:right w:val="none" w:sz="0" w:space="0" w:color="auto"/>
      </w:divBdr>
    </w:div>
    <w:div w:id="948973877">
      <w:bodyDiv w:val="1"/>
      <w:marLeft w:val="0"/>
      <w:marRight w:val="0"/>
      <w:marTop w:val="0"/>
      <w:marBottom w:val="0"/>
      <w:divBdr>
        <w:top w:val="none" w:sz="0" w:space="0" w:color="auto"/>
        <w:left w:val="none" w:sz="0" w:space="0" w:color="auto"/>
        <w:bottom w:val="none" w:sz="0" w:space="0" w:color="auto"/>
        <w:right w:val="none" w:sz="0" w:space="0" w:color="auto"/>
      </w:divBdr>
    </w:div>
    <w:div w:id="985086610">
      <w:bodyDiv w:val="1"/>
      <w:marLeft w:val="0"/>
      <w:marRight w:val="0"/>
      <w:marTop w:val="0"/>
      <w:marBottom w:val="0"/>
      <w:divBdr>
        <w:top w:val="none" w:sz="0" w:space="0" w:color="auto"/>
        <w:left w:val="none" w:sz="0" w:space="0" w:color="auto"/>
        <w:bottom w:val="none" w:sz="0" w:space="0" w:color="auto"/>
        <w:right w:val="none" w:sz="0" w:space="0" w:color="auto"/>
      </w:divBdr>
    </w:div>
    <w:div w:id="1033920005">
      <w:bodyDiv w:val="1"/>
      <w:marLeft w:val="0"/>
      <w:marRight w:val="0"/>
      <w:marTop w:val="0"/>
      <w:marBottom w:val="0"/>
      <w:divBdr>
        <w:top w:val="none" w:sz="0" w:space="0" w:color="auto"/>
        <w:left w:val="none" w:sz="0" w:space="0" w:color="auto"/>
        <w:bottom w:val="none" w:sz="0" w:space="0" w:color="auto"/>
        <w:right w:val="none" w:sz="0" w:space="0" w:color="auto"/>
      </w:divBdr>
    </w:div>
    <w:div w:id="1117336205">
      <w:bodyDiv w:val="1"/>
      <w:marLeft w:val="0"/>
      <w:marRight w:val="0"/>
      <w:marTop w:val="0"/>
      <w:marBottom w:val="0"/>
      <w:divBdr>
        <w:top w:val="none" w:sz="0" w:space="0" w:color="auto"/>
        <w:left w:val="none" w:sz="0" w:space="0" w:color="auto"/>
        <w:bottom w:val="none" w:sz="0" w:space="0" w:color="auto"/>
        <w:right w:val="none" w:sz="0" w:space="0" w:color="auto"/>
      </w:divBdr>
    </w:div>
    <w:div w:id="1205825709">
      <w:bodyDiv w:val="1"/>
      <w:marLeft w:val="0"/>
      <w:marRight w:val="0"/>
      <w:marTop w:val="0"/>
      <w:marBottom w:val="0"/>
      <w:divBdr>
        <w:top w:val="none" w:sz="0" w:space="0" w:color="auto"/>
        <w:left w:val="none" w:sz="0" w:space="0" w:color="auto"/>
        <w:bottom w:val="none" w:sz="0" w:space="0" w:color="auto"/>
        <w:right w:val="none" w:sz="0" w:space="0" w:color="auto"/>
      </w:divBdr>
    </w:div>
    <w:div w:id="1254509268">
      <w:bodyDiv w:val="1"/>
      <w:marLeft w:val="0"/>
      <w:marRight w:val="0"/>
      <w:marTop w:val="0"/>
      <w:marBottom w:val="0"/>
      <w:divBdr>
        <w:top w:val="none" w:sz="0" w:space="0" w:color="auto"/>
        <w:left w:val="none" w:sz="0" w:space="0" w:color="auto"/>
        <w:bottom w:val="none" w:sz="0" w:space="0" w:color="auto"/>
        <w:right w:val="none" w:sz="0" w:space="0" w:color="auto"/>
      </w:divBdr>
    </w:div>
    <w:div w:id="1279292158">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362777233">
      <w:bodyDiv w:val="1"/>
      <w:marLeft w:val="0"/>
      <w:marRight w:val="0"/>
      <w:marTop w:val="0"/>
      <w:marBottom w:val="0"/>
      <w:divBdr>
        <w:top w:val="none" w:sz="0" w:space="0" w:color="auto"/>
        <w:left w:val="none" w:sz="0" w:space="0" w:color="auto"/>
        <w:bottom w:val="none" w:sz="0" w:space="0" w:color="auto"/>
        <w:right w:val="none" w:sz="0" w:space="0" w:color="auto"/>
      </w:divBdr>
    </w:div>
    <w:div w:id="1420717225">
      <w:bodyDiv w:val="1"/>
      <w:marLeft w:val="0"/>
      <w:marRight w:val="0"/>
      <w:marTop w:val="0"/>
      <w:marBottom w:val="0"/>
      <w:divBdr>
        <w:top w:val="none" w:sz="0" w:space="0" w:color="auto"/>
        <w:left w:val="none" w:sz="0" w:space="0" w:color="auto"/>
        <w:bottom w:val="none" w:sz="0" w:space="0" w:color="auto"/>
        <w:right w:val="none" w:sz="0" w:space="0" w:color="auto"/>
      </w:divBdr>
    </w:div>
    <w:div w:id="1428113458">
      <w:bodyDiv w:val="1"/>
      <w:marLeft w:val="0"/>
      <w:marRight w:val="0"/>
      <w:marTop w:val="0"/>
      <w:marBottom w:val="0"/>
      <w:divBdr>
        <w:top w:val="none" w:sz="0" w:space="0" w:color="auto"/>
        <w:left w:val="none" w:sz="0" w:space="0" w:color="auto"/>
        <w:bottom w:val="none" w:sz="0" w:space="0" w:color="auto"/>
        <w:right w:val="none" w:sz="0" w:space="0" w:color="auto"/>
      </w:divBdr>
    </w:div>
    <w:div w:id="1450930429">
      <w:bodyDiv w:val="1"/>
      <w:marLeft w:val="0"/>
      <w:marRight w:val="0"/>
      <w:marTop w:val="0"/>
      <w:marBottom w:val="0"/>
      <w:divBdr>
        <w:top w:val="none" w:sz="0" w:space="0" w:color="auto"/>
        <w:left w:val="none" w:sz="0" w:space="0" w:color="auto"/>
        <w:bottom w:val="none" w:sz="0" w:space="0" w:color="auto"/>
        <w:right w:val="none" w:sz="0" w:space="0" w:color="auto"/>
      </w:divBdr>
    </w:div>
    <w:div w:id="1482842314">
      <w:bodyDiv w:val="1"/>
      <w:marLeft w:val="0"/>
      <w:marRight w:val="0"/>
      <w:marTop w:val="0"/>
      <w:marBottom w:val="0"/>
      <w:divBdr>
        <w:top w:val="none" w:sz="0" w:space="0" w:color="auto"/>
        <w:left w:val="none" w:sz="0" w:space="0" w:color="auto"/>
        <w:bottom w:val="none" w:sz="0" w:space="0" w:color="auto"/>
        <w:right w:val="none" w:sz="0" w:space="0" w:color="auto"/>
      </w:divBdr>
    </w:div>
    <w:div w:id="1492138262">
      <w:bodyDiv w:val="1"/>
      <w:marLeft w:val="0"/>
      <w:marRight w:val="0"/>
      <w:marTop w:val="0"/>
      <w:marBottom w:val="0"/>
      <w:divBdr>
        <w:top w:val="none" w:sz="0" w:space="0" w:color="auto"/>
        <w:left w:val="none" w:sz="0" w:space="0" w:color="auto"/>
        <w:bottom w:val="none" w:sz="0" w:space="0" w:color="auto"/>
        <w:right w:val="none" w:sz="0" w:space="0" w:color="auto"/>
      </w:divBdr>
    </w:div>
    <w:div w:id="1503620711">
      <w:bodyDiv w:val="1"/>
      <w:marLeft w:val="0"/>
      <w:marRight w:val="0"/>
      <w:marTop w:val="0"/>
      <w:marBottom w:val="0"/>
      <w:divBdr>
        <w:top w:val="none" w:sz="0" w:space="0" w:color="auto"/>
        <w:left w:val="none" w:sz="0" w:space="0" w:color="auto"/>
        <w:bottom w:val="none" w:sz="0" w:space="0" w:color="auto"/>
        <w:right w:val="none" w:sz="0" w:space="0" w:color="auto"/>
      </w:divBdr>
    </w:div>
    <w:div w:id="1506362509">
      <w:bodyDiv w:val="1"/>
      <w:marLeft w:val="0"/>
      <w:marRight w:val="0"/>
      <w:marTop w:val="0"/>
      <w:marBottom w:val="0"/>
      <w:divBdr>
        <w:top w:val="none" w:sz="0" w:space="0" w:color="auto"/>
        <w:left w:val="none" w:sz="0" w:space="0" w:color="auto"/>
        <w:bottom w:val="none" w:sz="0" w:space="0" w:color="auto"/>
        <w:right w:val="none" w:sz="0" w:space="0" w:color="auto"/>
      </w:divBdr>
    </w:div>
    <w:div w:id="1522276906">
      <w:bodyDiv w:val="1"/>
      <w:marLeft w:val="0"/>
      <w:marRight w:val="0"/>
      <w:marTop w:val="0"/>
      <w:marBottom w:val="0"/>
      <w:divBdr>
        <w:top w:val="none" w:sz="0" w:space="0" w:color="auto"/>
        <w:left w:val="none" w:sz="0" w:space="0" w:color="auto"/>
        <w:bottom w:val="none" w:sz="0" w:space="0" w:color="auto"/>
        <w:right w:val="none" w:sz="0" w:space="0" w:color="auto"/>
      </w:divBdr>
    </w:div>
    <w:div w:id="1537043960">
      <w:bodyDiv w:val="1"/>
      <w:marLeft w:val="0"/>
      <w:marRight w:val="0"/>
      <w:marTop w:val="0"/>
      <w:marBottom w:val="0"/>
      <w:divBdr>
        <w:top w:val="none" w:sz="0" w:space="0" w:color="auto"/>
        <w:left w:val="none" w:sz="0" w:space="0" w:color="auto"/>
        <w:bottom w:val="none" w:sz="0" w:space="0" w:color="auto"/>
        <w:right w:val="none" w:sz="0" w:space="0" w:color="auto"/>
      </w:divBdr>
    </w:div>
    <w:div w:id="1549417013">
      <w:bodyDiv w:val="1"/>
      <w:marLeft w:val="0"/>
      <w:marRight w:val="0"/>
      <w:marTop w:val="0"/>
      <w:marBottom w:val="0"/>
      <w:divBdr>
        <w:top w:val="none" w:sz="0" w:space="0" w:color="auto"/>
        <w:left w:val="none" w:sz="0" w:space="0" w:color="auto"/>
        <w:bottom w:val="none" w:sz="0" w:space="0" w:color="auto"/>
        <w:right w:val="none" w:sz="0" w:space="0" w:color="auto"/>
      </w:divBdr>
    </w:div>
    <w:div w:id="1656883160">
      <w:bodyDiv w:val="1"/>
      <w:marLeft w:val="0"/>
      <w:marRight w:val="0"/>
      <w:marTop w:val="0"/>
      <w:marBottom w:val="0"/>
      <w:divBdr>
        <w:top w:val="none" w:sz="0" w:space="0" w:color="auto"/>
        <w:left w:val="none" w:sz="0" w:space="0" w:color="auto"/>
        <w:bottom w:val="none" w:sz="0" w:space="0" w:color="auto"/>
        <w:right w:val="none" w:sz="0" w:space="0" w:color="auto"/>
      </w:divBdr>
    </w:div>
    <w:div w:id="1670861997">
      <w:bodyDiv w:val="1"/>
      <w:marLeft w:val="0"/>
      <w:marRight w:val="0"/>
      <w:marTop w:val="0"/>
      <w:marBottom w:val="0"/>
      <w:divBdr>
        <w:top w:val="none" w:sz="0" w:space="0" w:color="auto"/>
        <w:left w:val="none" w:sz="0" w:space="0" w:color="auto"/>
        <w:bottom w:val="none" w:sz="0" w:space="0" w:color="auto"/>
        <w:right w:val="none" w:sz="0" w:space="0" w:color="auto"/>
      </w:divBdr>
    </w:div>
    <w:div w:id="1682775186">
      <w:bodyDiv w:val="1"/>
      <w:marLeft w:val="0"/>
      <w:marRight w:val="0"/>
      <w:marTop w:val="0"/>
      <w:marBottom w:val="0"/>
      <w:divBdr>
        <w:top w:val="none" w:sz="0" w:space="0" w:color="auto"/>
        <w:left w:val="none" w:sz="0" w:space="0" w:color="auto"/>
        <w:bottom w:val="none" w:sz="0" w:space="0" w:color="auto"/>
        <w:right w:val="none" w:sz="0" w:space="0" w:color="auto"/>
      </w:divBdr>
    </w:div>
    <w:div w:id="1726484485">
      <w:bodyDiv w:val="1"/>
      <w:marLeft w:val="0"/>
      <w:marRight w:val="0"/>
      <w:marTop w:val="0"/>
      <w:marBottom w:val="0"/>
      <w:divBdr>
        <w:top w:val="none" w:sz="0" w:space="0" w:color="auto"/>
        <w:left w:val="none" w:sz="0" w:space="0" w:color="auto"/>
        <w:bottom w:val="none" w:sz="0" w:space="0" w:color="auto"/>
        <w:right w:val="none" w:sz="0" w:space="0" w:color="auto"/>
      </w:divBdr>
    </w:div>
    <w:div w:id="1741754059">
      <w:bodyDiv w:val="1"/>
      <w:marLeft w:val="0"/>
      <w:marRight w:val="0"/>
      <w:marTop w:val="0"/>
      <w:marBottom w:val="0"/>
      <w:divBdr>
        <w:top w:val="none" w:sz="0" w:space="0" w:color="auto"/>
        <w:left w:val="none" w:sz="0" w:space="0" w:color="auto"/>
        <w:bottom w:val="none" w:sz="0" w:space="0" w:color="auto"/>
        <w:right w:val="none" w:sz="0" w:space="0" w:color="auto"/>
      </w:divBdr>
    </w:div>
    <w:div w:id="1807894018">
      <w:bodyDiv w:val="1"/>
      <w:marLeft w:val="0"/>
      <w:marRight w:val="0"/>
      <w:marTop w:val="0"/>
      <w:marBottom w:val="0"/>
      <w:divBdr>
        <w:top w:val="none" w:sz="0" w:space="0" w:color="auto"/>
        <w:left w:val="none" w:sz="0" w:space="0" w:color="auto"/>
        <w:bottom w:val="none" w:sz="0" w:space="0" w:color="auto"/>
        <w:right w:val="none" w:sz="0" w:space="0" w:color="auto"/>
      </w:divBdr>
    </w:div>
    <w:div w:id="1834056628">
      <w:bodyDiv w:val="1"/>
      <w:marLeft w:val="0"/>
      <w:marRight w:val="0"/>
      <w:marTop w:val="0"/>
      <w:marBottom w:val="0"/>
      <w:divBdr>
        <w:top w:val="none" w:sz="0" w:space="0" w:color="auto"/>
        <w:left w:val="none" w:sz="0" w:space="0" w:color="auto"/>
        <w:bottom w:val="none" w:sz="0" w:space="0" w:color="auto"/>
        <w:right w:val="none" w:sz="0" w:space="0" w:color="auto"/>
      </w:divBdr>
    </w:div>
    <w:div w:id="1848595228">
      <w:bodyDiv w:val="1"/>
      <w:marLeft w:val="0"/>
      <w:marRight w:val="0"/>
      <w:marTop w:val="0"/>
      <w:marBottom w:val="0"/>
      <w:divBdr>
        <w:top w:val="none" w:sz="0" w:space="0" w:color="auto"/>
        <w:left w:val="none" w:sz="0" w:space="0" w:color="auto"/>
        <w:bottom w:val="none" w:sz="0" w:space="0" w:color="auto"/>
        <w:right w:val="none" w:sz="0" w:space="0" w:color="auto"/>
      </w:divBdr>
    </w:div>
    <w:div w:id="1856649029">
      <w:bodyDiv w:val="1"/>
      <w:marLeft w:val="0"/>
      <w:marRight w:val="0"/>
      <w:marTop w:val="0"/>
      <w:marBottom w:val="0"/>
      <w:divBdr>
        <w:top w:val="none" w:sz="0" w:space="0" w:color="auto"/>
        <w:left w:val="none" w:sz="0" w:space="0" w:color="auto"/>
        <w:bottom w:val="none" w:sz="0" w:space="0" w:color="auto"/>
        <w:right w:val="none" w:sz="0" w:space="0" w:color="auto"/>
      </w:divBdr>
    </w:div>
    <w:div w:id="1875845559">
      <w:bodyDiv w:val="1"/>
      <w:marLeft w:val="0"/>
      <w:marRight w:val="0"/>
      <w:marTop w:val="0"/>
      <w:marBottom w:val="0"/>
      <w:divBdr>
        <w:top w:val="none" w:sz="0" w:space="0" w:color="auto"/>
        <w:left w:val="none" w:sz="0" w:space="0" w:color="auto"/>
        <w:bottom w:val="none" w:sz="0" w:space="0" w:color="auto"/>
        <w:right w:val="none" w:sz="0" w:space="0" w:color="auto"/>
      </w:divBdr>
    </w:div>
    <w:div w:id="1881356604">
      <w:bodyDiv w:val="1"/>
      <w:marLeft w:val="0"/>
      <w:marRight w:val="0"/>
      <w:marTop w:val="0"/>
      <w:marBottom w:val="0"/>
      <w:divBdr>
        <w:top w:val="none" w:sz="0" w:space="0" w:color="auto"/>
        <w:left w:val="none" w:sz="0" w:space="0" w:color="auto"/>
        <w:bottom w:val="none" w:sz="0" w:space="0" w:color="auto"/>
        <w:right w:val="none" w:sz="0" w:space="0" w:color="auto"/>
      </w:divBdr>
    </w:div>
    <w:div w:id="1930575946">
      <w:bodyDiv w:val="1"/>
      <w:marLeft w:val="0"/>
      <w:marRight w:val="0"/>
      <w:marTop w:val="0"/>
      <w:marBottom w:val="0"/>
      <w:divBdr>
        <w:top w:val="none" w:sz="0" w:space="0" w:color="auto"/>
        <w:left w:val="none" w:sz="0" w:space="0" w:color="auto"/>
        <w:bottom w:val="none" w:sz="0" w:space="0" w:color="auto"/>
        <w:right w:val="none" w:sz="0" w:space="0" w:color="auto"/>
      </w:divBdr>
    </w:div>
    <w:div w:id="1997800103">
      <w:bodyDiv w:val="1"/>
      <w:marLeft w:val="0"/>
      <w:marRight w:val="0"/>
      <w:marTop w:val="0"/>
      <w:marBottom w:val="0"/>
      <w:divBdr>
        <w:top w:val="none" w:sz="0" w:space="0" w:color="auto"/>
        <w:left w:val="none" w:sz="0" w:space="0" w:color="auto"/>
        <w:bottom w:val="none" w:sz="0" w:space="0" w:color="auto"/>
        <w:right w:val="none" w:sz="0" w:space="0" w:color="auto"/>
      </w:divBdr>
    </w:div>
    <w:div w:id="2027829293">
      <w:bodyDiv w:val="1"/>
      <w:marLeft w:val="0"/>
      <w:marRight w:val="0"/>
      <w:marTop w:val="0"/>
      <w:marBottom w:val="0"/>
      <w:divBdr>
        <w:top w:val="none" w:sz="0" w:space="0" w:color="auto"/>
        <w:left w:val="none" w:sz="0" w:space="0" w:color="auto"/>
        <w:bottom w:val="none" w:sz="0" w:space="0" w:color="auto"/>
        <w:right w:val="none" w:sz="0" w:space="0" w:color="auto"/>
      </w:divBdr>
    </w:div>
    <w:div w:id="2039695801">
      <w:bodyDiv w:val="1"/>
      <w:marLeft w:val="0"/>
      <w:marRight w:val="0"/>
      <w:marTop w:val="0"/>
      <w:marBottom w:val="0"/>
      <w:divBdr>
        <w:top w:val="none" w:sz="0" w:space="0" w:color="auto"/>
        <w:left w:val="none" w:sz="0" w:space="0" w:color="auto"/>
        <w:bottom w:val="none" w:sz="0" w:space="0" w:color="auto"/>
        <w:right w:val="none" w:sz="0" w:space="0" w:color="auto"/>
      </w:divBdr>
    </w:div>
    <w:div w:id="2044286130">
      <w:bodyDiv w:val="1"/>
      <w:marLeft w:val="0"/>
      <w:marRight w:val="0"/>
      <w:marTop w:val="0"/>
      <w:marBottom w:val="0"/>
      <w:divBdr>
        <w:top w:val="none" w:sz="0" w:space="0" w:color="auto"/>
        <w:left w:val="none" w:sz="0" w:space="0" w:color="auto"/>
        <w:bottom w:val="none" w:sz="0" w:space="0" w:color="auto"/>
        <w:right w:val="none" w:sz="0" w:space="0" w:color="auto"/>
      </w:divBdr>
    </w:div>
    <w:div w:id="204675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3/cop-13-dec-06-ru.pdf" TargetMode="External"/><Relationship Id="rId26" Type="http://schemas.openxmlformats.org/officeDocument/2006/relationships/hyperlink" Target="https://www.cbd.int/doc/decisions/cop-12/cop-12-dec-21-ru.pdf" TargetMode="External"/><Relationship Id="rId39" Type="http://schemas.openxmlformats.org/officeDocument/2006/relationships/theme" Target="theme/theme1.xml"/><Relationship Id="rId21" Type="http://schemas.openxmlformats.org/officeDocument/2006/relationships/hyperlink" Target="https://www.cbd.int/doc/decisions/cop-14/cop-14-dec-04-ru.pdf" TargetMode="External"/><Relationship Id="rId34"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5/cop-15-dec-29-ru.pdf" TargetMode="External"/><Relationship Id="rId25" Type="http://schemas.openxmlformats.org/officeDocument/2006/relationships/hyperlink" Target="https://www.cbd.int/doc/decisions/cop-15/cop-15-dec-29-ru.pdf" TargetMode="External"/><Relationship Id="rId33" Type="http://schemas.openxmlformats.org/officeDocument/2006/relationships/footer" Target="footer2.xm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decisions/cop-14/cop-14-dec-04-ru.pdf" TargetMode="External"/><Relationship Id="rId20" Type="http://schemas.openxmlformats.org/officeDocument/2006/relationships/hyperlink" Target="https://www.cbd.int/decisions/cop/?m=cop-15" TargetMode="External"/><Relationship Id="rId29" Type="http://schemas.openxmlformats.org/officeDocument/2006/relationships/hyperlink" Target="https://www.cbd.int/doc/decisions/cop-15/cop-15-dec-29-ru.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op-14/cop-14-dec-04-ru.pdf" TargetMode="External"/><Relationship Id="rId32" Type="http://schemas.openxmlformats.org/officeDocument/2006/relationships/footer" Target="footer1.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op-13/cop-13-dec-06-ru.pdf" TargetMode="External"/><Relationship Id="rId23" Type="http://schemas.openxmlformats.org/officeDocument/2006/relationships/hyperlink" Target="https://www.cbd.int/doc/decisions/cop-13/cop-13-dec-06-ru.pdf" TargetMode="External"/><Relationship Id="rId28" Type="http://schemas.openxmlformats.org/officeDocument/2006/relationships/hyperlink" Target="https://www.cbd.int/doc/decisions/cop-14/cop-14-dec-04-ru.pdf" TargetMode="External"/><Relationship Id="rId36" Type="http://schemas.openxmlformats.org/officeDocument/2006/relationships/hyperlink" Target="https://www.cbd.int/doc/meetings/cop/cop-06/official/cop-06-20-ru.pdf" TargetMode="External"/><Relationship Id="rId10" Type="http://schemas.openxmlformats.org/officeDocument/2006/relationships/endnotes" Target="endnotes.xml"/><Relationship Id="rId19" Type="http://schemas.openxmlformats.org/officeDocument/2006/relationships/hyperlink" Target="https://www.cbd.int/doc/decisions/cop-14/cop-14-dec-04-ru.pdf"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2/cop-12-dec-21-ru.pdf" TargetMode="External"/><Relationship Id="rId22" Type="http://schemas.openxmlformats.org/officeDocument/2006/relationships/hyperlink" Target="https://www.cbd.int/doc/decisions/cop-12/cop-12-dec-21-ru.pdf" TargetMode="External"/><Relationship Id="rId27" Type="http://schemas.openxmlformats.org/officeDocument/2006/relationships/hyperlink" Target="https://www.cbd.int/doc/decisions/cop-13/cop-13-dec-06-ru.pdf" TargetMode="External"/><Relationship Id="rId30" Type="http://schemas.openxmlformats.org/officeDocument/2006/relationships/header" Target="header1.xml"/><Relationship Id="rId35" Type="http://schemas.openxmlformats.org/officeDocument/2006/relationships/hyperlink" Target="https://www.cbd.int/doc/decisions/cop-15/cop-15-dec-04-ru.pdf"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www.who.int/activities/environmental-health-impacts" TargetMode="External"/><Relationship Id="rId2" Type="http://schemas.openxmlformats.org/officeDocument/2006/relationships/hyperlink" Target="http://www.paho.org/en" TargetMode="External"/><Relationship Id="rId1" Type="http://schemas.openxmlformats.org/officeDocument/2006/relationships/hyperlink" Target="https://undocs.org/Home/Mobile?FinalSymbol=E%2FC.19%2F2023%2F5&amp;Language=E&amp;DeviceType=Desktop&amp;LangRequested=False" TargetMode="External"/><Relationship Id="rId6" Type="http://schemas.openxmlformats.org/officeDocument/2006/relationships/hyperlink" Target="https://www.ipbes.net/document-library-catalogue/summary-policymakers-global-assessment-laid-out" TargetMode="External"/><Relationship Id="rId5" Type="http://schemas.openxmlformats.org/officeDocument/2006/relationships/hyperlink" Target="https://www.cgiar.org/research/cgiar-portfolio/environmental-health-biodiversity/" TargetMode="External"/><Relationship Id="rId4" Type="http://schemas.openxmlformats.org/officeDocument/2006/relationships/hyperlink" Target="https://www.ipcc.ch/report/ar6/wg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179433F69924956A833A7F320DE091F"/>
        <w:category>
          <w:name w:val="Общие"/>
          <w:gallery w:val="placeholder"/>
        </w:category>
        <w:types>
          <w:type w:val="bbPlcHdr"/>
        </w:types>
        <w:behaviors>
          <w:behavior w:val="content"/>
        </w:behaviors>
        <w:guid w:val="{F3DEAAAE-7F81-434B-8519-17B1879105BF}"/>
      </w:docPartPr>
      <w:docPartBody>
        <w:p w:rsidR="008C259D" w:rsidRDefault="00214BA7" w:rsidP="00214BA7">
          <w:pPr>
            <w:pStyle w:val="D179433F69924956A833A7F320DE091F"/>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20B0604020202020204"/>
    <w:charset w:val="00"/>
    <w:family w:val="swiss"/>
    <w:notTrueType/>
    <w:pitch w:val="default"/>
    <w:sig w:usb0="00000003" w:usb1="00000000" w:usb2="00000000" w:usb3="00000000" w:csb0="00000001" w:csb1="00000000"/>
  </w:font>
  <w:font w:name="Courier">
    <w:panose1 w:val="020703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notTrueType/>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2619BD"/>
    <w:rsid w:val="00024856"/>
    <w:rsid w:val="000B6057"/>
    <w:rsid w:val="000C130C"/>
    <w:rsid w:val="0011226F"/>
    <w:rsid w:val="0012550C"/>
    <w:rsid w:val="00156595"/>
    <w:rsid w:val="001A5340"/>
    <w:rsid w:val="001A63BE"/>
    <w:rsid w:val="001B5E85"/>
    <w:rsid w:val="001D79EB"/>
    <w:rsid w:val="002039C1"/>
    <w:rsid w:val="00214BA7"/>
    <w:rsid w:val="00247C82"/>
    <w:rsid w:val="002619BD"/>
    <w:rsid w:val="0028646E"/>
    <w:rsid w:val="002E2031"/>
    <w:rsid w:val="002F1C76"/>
    <w:rsid w:val="00317493"/>
    <w:rsid w:val="003242BD"/>
    <w:rsid w:val="00334413"/>
    <w:rsid w:val="00335478"/>
    <w:rsid w:val="0039501C"/>
    <w:rsid w:val="003A1F9D"/>
    <w:rsid w:val="003D3031"/>
    <w:rsid w:val="00407862"/>
    <w:rsid w:val="00490BA0"/>
    <w:rsid w:val="004A14D7"/>
    <w:rsid w:val="004C2A34"/>
    <w:rsid w:val="004D2BDD"/>
    <w:rsid w:val="004E2A6A"/>
    <w:rsid w:val="004E4E80"/>
    <w:rsid w:val="004F7087"/>
    <w:rsid w:val="00527855"/>
    <w:rsid w:val="00542ED0"/>
    <w:rsid w:val="00565C0B"/>
    <w:rsid w:val="005873A7"/>
    <w:rsid w:val="005A0177"/>
    <w:rsid w:val="005F1066"/>
    <w:rsid w:val="005F38C4"/>
    <w:rsid w:val="00604043"/>
    <w:rsid w:val="006501BE"/>
    <w:rsid w:val="006B6CD0"/>
    <w:rsid w:val="006F0504"/>
    <w:rsid w:val="007140B7"/>
    <w:rsid w:val="007310F9"/>
    <w:rsid w:val="00740568"/>
    <w:rsid w:val="00764005"/>
    <w:rsid w:val="007E1472"/>
    <w:rsid w:val="007E4C1B"/>
    <w:rsid w:val="00854B9B"/>
    <w:rsid w:val="00880330"/>
    <w:rsid w:val="008A5302"/>
    <w:rsid w:val="008B0666"/>
    <w:rsid w:val="008B5F55"/>
    <w:rsid w:val="008C259D"/>
    <w:rsid w:val="008D3219"/>
    <w:rsid w:val="00986547"/>
    <w:rsid w:val="009C43CC"/>
    <w:rsid w:val="009D005B"/>
    <w:rsid w:val="00A2660D"/>
    <w:rsid w:val="00A327E7"/>
    <w:rsid w:val="00A3559E"/>
    <w:rsid w:val="00A51753"/>
    <w:rsid w:val="00A6453F"/>
    <w:rsid w:val="00A73F0C"/>
    <w:rsid w:val="00AB53FA"/>
    <w:rsid w:val="00AF21D2"/>
    <w:rsid w:val="00B01052"/>
    <w:rsid w:val="00B01CF7"/>
    <w:rsid w:val="00B04D2A"/>
    <w:rsid w:val="00B23CE9"/>
    <w:rsid w:val="00B3264D"/>
    <w:rsid w:val="00B51DD7"/>
    <w:rsid w:val="00B53114"/>
    <w:rsid w:val="00B66E91"/>
    <w:rsid w:val="00B736C9"/>
    <w:rsid w:val="00BA7492"/>
    <w:rsid w:val="00BB652F"/>
    <w:rsid w:val="00BF2A1F"/>
    <w:rsid w:val="00C464B4"/>
    <w:rsid w:val="00C9066A"/>
    <w:rsid w:val="00CA29F5"/>
    <w:rsid w:val="00CC788B"/>
    <w:rsid w:val="00CE0D43"/>
    <w:rsid w:val="00D01E81"/>
    <w:rsid w:val="00D05BE0"/>
    <w:rsid w:val="00D15EF9"/>
    <w:rsid w:val="00D91C65"/>
    <w:rsid w:val="00DC5847"/>
    <w:rsid w:val="00DF21EE"/>
    <w:rsid w:val="00DF5EA2"/>
    <w:rsid w:val="00DF5ECE"/>
    <w:rsid w:val="00ED60F6"/>
    <w:rsid w:val="00F00D80"/>
    <w:rsid w:val="00F02E23"/>
    <w:rsid w:val="00F05EFA"/>
    <w:rsid w:val="00F12F3E"/>
    <w:rsid w:val="00F23253"/>
    <w:rsid w:val="00F269AC"/>
    <w:rsid w:val="00F424D3"/>
    <w:rsid w:val="00FC574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5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14BA7"/>
    <w:rPr>
      <w:color w:val="808080"/>
    </w:rPr>
  </w:style>
  <w:style w:type="paragraph" w:customStyle="1" w:styleId="D179433F69924956A833A7F320DE091F">
    <w:name w:val="D179433F69924956A833A7F320DE091F"/>
    <w:rsid w:val="00214BA7"/>
    <w:rPr>
      <w:lang w:val="ru-RU" w:eastAsia="ru-R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5D09922D-5C58-4472-8352-5FF91E1A7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C:\Users\veronique.lefebvre\United Nations\MEA-CBD-Editing Team - Documents\Meeting documents\SBSTTA\SBSTTA-25\Status&amp;Templates\sbstta-template.dotm</Template>
  <TotalTime>1</TotalTime>
  <Pages>25</Pages>
  <Words>10023</Words>
  <Characters>57134</Characters>
  <Application>Microsoft Office Word</Application>
  <DocSecurity>0</DocSecurity>
  <Lines>476</Lines>
  <Paragraphs>134</Paragraphs>
  <ScaleCrop>false</ScaleCrop>
  <HeadingPairs>
    <vt:vector size="6" baseType="variant">
      <vt:variant>
        <vt:lpstr>Название</vt:lpstr>
      </vt:variant>
      <vt:variant>
        <vt:i4>1</vt:i4>
      </vt:variant>
      <vt:variant>
        <vt:lpstr>Titre</vt:lpstr>
      </vt:variant>
      <vt:variant>
        <vt:i4>1</vt:i4>
      </vt:variant>
      <vt:variant>
        <vt:lpstr>Title</vt:lpstr>
      </vt:variant>
      <vt:variant>
        <vt:i4>1</vt:i4>
      </vt:variant>
    </vt:vector>
  </HeadingPairs>
  <TitlesOfParts>
    <vt:vector size="3" baseType="lpstr">
      <vt:lpstr>Биоразнообразие и здоровье</vt:lpstr>
      <vt:lpstr>Биоразнообразие и здоровье</vt:lpstr>
      <vt:lpstr>Биоразнообразие и здоровье</vt:lpstr>
    </vt:vector>
  </TitlesOfParts>
  <Company>RePack by SPecialiST</Company>
  <LinksUpToDate>false</LinksUpToDate>
  <CharactersWithSpaces>67023</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Биоразнообразие и здоровье</dc:title>
  <dc:subject>CBD/COP/16/WG.II/CRP.6</dc:subject>
  <dc:creator>veronique.lefebvre</dc:creator>
  <cp:lastModifiedBy>Anna Vegera</cp:lastModifiedBy>
  <cp:revision>3</cp:revision>
  <cp:lastPrinted>2024-09-19T20:17:00Z</cp:lastPrinted>
  <dcterms:created xsi:type="dcterms:W3CDTF">2024-10-31T19:44:00Z</dcterms:created>
  <dcterms:modified xsi:type="dcterms:W3CDTF">2024-10-31T19:46:00Z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