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482021" w14:paraId="48D8479E" w14:textId="7777777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EC23D" w14:textId="77777777" w:rsidR="0084008D" w:rsidRPr="00482021" w:rsidRDefault="0084008D" w:rsidP="00084BB4">
            <w:pPr>
              <w:pStyle w:val="Titre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4E535C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b/>
                <w:noProof/>
              </w:rPr>
              <w:drawing>
                <wp:inline distT="0" distB="0" distL="0" distR="0" wp14:anchorId="1B92FD71" wp14:editId="7111A0BB">
                  <wp:extent cx="685800" cy="56388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E0C8EA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C50071D" wp14:editId="352DD401">
                  <wp:extent cx="502920" cy="579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88EBA" w14:textId="77777777" w:rsidR="0084008D" w:rsidRPr="00482021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482021" w14:paraId="62AB7F9B" w14:textId="7777777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404E45" w14:textId="77777777" w:rsidR="0084008D" w:rsidRPr="00BC0621" w:rsidRDefault="0084008D" w:rsidP="0084008D">
            <w:pPr>
              <w:bidi w:val="0"/>
              <w:spacing w:before="60"/>
              <w:rPr>
                <w:sz w:val="22"/>
                <w:szCs w:val="22"/>
                <w:lang w:val="en-GB"/>
              </w:rPr>
            </w:pPr>
            <w:r w:rsidRPr="00BC0621">
              <w:rPr>
                <w:sz w:val="22"/>
                <w:szCs w:val="22"/>
                <w:lang w:val="en-GB"/>
              </w:rPr>
              <w:t>Distr.</w:t>
            </w:r>
          </w:p>
          <w:p w14:paraId="3A0766B0" w14:textId="77777777" w:rsidR="0084008D" w:rsidRPr="00BC0621" w:rsidRDefault="0084008D" w:rsidP="0084008D">
            <w:pPr>
              <w:bidi w:val="0"/>
              <w:rPr>
                <w:sz w:val="22"/>
                <w:szCs w:val="22"/>
                <w:lang w:val="en-GB"/>
              </w:rPr>
            </w:pPr>
            <w:r w:rsidRPr="00BC0621">
              <w:rPr>
                <w:sz w:val="22"/>
                <w:szCs w:val="22"/>
                <w:lang w:val="en-GB"/>
              </w:rPr>
              <w:t>GENERAL</w:t>
            </w:r>
          </w:p>
          <w:p w14:paraId="48FB3B90" w14:textId="77777777" w:rsidR="0084008D" w:rsidRPr="00BC0621" w:rsidRDefault="0084008D" w:rsidP="0084008D">
            <w:pPr>
              <w:pStyle w:val="Titre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GB"/>
              </w:rPr>
            </w:pPr>
          </w:p>
          <w:sdt>
            <w:sdtPr>
              <w:rPr>
                <w:sz w:val="22"/>
                <w:szCs w:val="22"/>
                <w:lang w:val="en-GB"/>
              </w:rPr>
              <w:alias w:val="Subject"/>
              <w:tag w:val=""/>
              <w:id w:val="-344942035"/>
              <w:placeholder>
                <w:docPart w:val="7DD06BFD7E954AEA8A0A3021687538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6928E40B" w14:textId="77777777" w:rsidR="00C41F82" w:rsidRPr="00C41F82" w:rsidRDefault="00F003DF" w:rsidP="00C41F82">
                <w:pPr>
                  <w:bidi w:val="0"/>
                  <w:rPr>
                    <w:sz w:val="22"/>
                    <w:szCs w:val="22"/>
                    <w:rtl/>
                  </w:rPr>
                </w:pPr>
                <w:r w:rsidRPr="00BC0621">
                  <w:rPr>
                    <w:sz w:val="22"/>
                    <w:szCs w:val="22"/>
                    <w:lang w:val="en-GB"/>
                  </w:rPr>
                  <w:t>CBD/SB</w:t>
                </w:r>
                <w:r w:rsidR="00891455" w:rsidRPr="00BC0621">
                  <w:rPr>
                    <w:sz w:val="22"/>
                    <w:szCs w:val="22"/>
                    <w:lang w:val="en-GB"/>
                  </w:rPr>
                  <w:t>I</w:t>
                </w:r>
                <w:r w:rsidRPr="00BC0621">
                  <w:rPr>
                    <w:sz w:val="22"/>
                    <w:szCs w:val="22"/>
                    <w:lang w:val="en-GB"/>
                  </w:rPr>
                  <w:t>/2</w:t>
                </w:r>
                <w:r w:rsidR="00891455" w:rsidRPr="00BC0621">
                  <w:rPr>
                    <w:sz w:val="22"/>
                    <w:szCs w:val="22"/>
                    <w:lang w:val="en-GB"/>
                  </w:rPr>
                  <w:t>/</w:t>
                </w:r>
                <w:r w:rsidR="00BC0621" w:rsidRPr="00BC0621">
                  <w:rPr>
                    <w:sz w:val="22"/>
                    <w:szCs w:val="22"/>
                    <w:lang w:val="en-GB"/>
                  </w:rPr>
                  <w:t>15</w:t>
                </w:r>
              </w:p>
            </w:sdtContent>
          </w:sdt>
          <w:p w14:paraId="60C166F1" w14:textId="77777777" w:rsidR="00C41F82" w:rsidRPr="00C41F82" w:rsidRDefault="00BC0621" w:rsidP="00C41F82">
            <w:pPr>
              <w:bidi w:val="0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25 May</w:t>
            </w:r>
            <w:r w:rsidR="00C41F82" w:rsidRPr="00C41F82">
              <w:rPr>
                <w:sz w:val="22"/>
                <w:szCs w:val="22"/>
                <w:lang w:val="en-GB"/>
              </w:rPr>
              <w:t xml:space="preserve"> 2018</w:t>
            </w:r>
          </w:p>
          <w:p w14:paraId="7697096F" w14:textId="77777777" w:rsidR="00D67361" w:rsidRPr="00F6000A" w:rsidRDefault="00D67361" w:rsidP="00C41F82">
            <w:pPr>
              <w:bidi w:val="0"/>
              <w:jc w:val="left"/>
              <w:rPr>
                <w:sz w:val="22"/>
                <w:szCs w:val="22"/>
                <w:lang w:val="en-GB"/>
              </w:rPr>
            </w:pPr>
          </w:p>
          <w:p w14:paraId="1B51D805" w14:textId="77777777" w:rsidR="0084008D" w:rsidRPr="00FC32BA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2DD8F27D" w14:textId="77777777" w:rsidR="0084008D" w:rsidRPr="00FC32BA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76DB6180" w14:textId="77777777" w:rsidR="0084008D" w:rsidRPr="00FC32BA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9385F43" w14:textId="77777777"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A2AF67E" wp14:editId="1D3F083B">
                  <wp:extent cx="2560320" cy="1028700"/>
                  <wp:effectExtent l="0" t="0" r="0" b="0"/>
                  <wp:docPr id="3" name="Imag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B3738" w14:textId="77777777" w:rsidR="006E0E14" w:rsidRPr="007D3663" w:rsidRDefault="006E0E14" w:rsidP="006E0E14">
      <w:pPr>
        <w:spacing w:before="60"/>
        <w:ind w:left="302" w:right="302" w:hanging="302"/>
        <w:rPr>
          <w:b/>
          <w:bCs/>
          <w:sz w:val="24"/>
          <w:rtl/>
          <w:lang w:bidi="ar-EG"/>
        </w:rPr>
      </w:pPr>
      <w:bookmarkStart w:id="0" w:name="_Hlk513420986"/>
      <w:r w:rsidRPr="007D3663">
        <w:rPr>
          <w:rFonts w:hint="cs"/>
          <w:b/>
          <w:bCs/>
          <w:sz w:val="24"/>
          <w:rtl/>
        </w:rPr>
        <w:t>الهيئة الفرعية للتنفيذ</w:t>
      </w:r>
    </w:p>
    <w:p w14:paraId="28925E59" w14:textId="77777777" w:rsidR="006E0E14" w:rsidRPr="007D3663" w:rsidRDefault="006E0E14" w:rsidP="006E0E14">
      <w:pPr>
        <w:jc w:val="both"/>
        <w:outlineLvl w:val="6"/>
        <w:rPr>
          <w:sz w:val="24"/>
          <w:rtl/>
          <w:lang w:bidi="ar-EG"/>
        </w:rPr>
      </w:pPr>
      <w:r w:rsidRPr="007D3663">
        <w:rPr>
          <w:rFonts w:hint="cs"/>
          <w:sz w:val="24"/>
          <w:rtl/>
        </w:rPr>
        <w:t>الاجتماع</w:t>
      </w:r>
      <w:r w:rsidRPr="007D3663">
        <w:rPr>
          <w:rFonts w:hint="cs"/>
          <w:sz w:val="24"/>
          <w:rtl/>
          <w:lang w:bidi="ar-EG"/>
        </w:rPr>
        <w:t xml:space="preserve"> الثاني</w:t>
      </w:r>
    </w:p>
    <w:p w14:paraId="123A519B" w14:textId="77777777" w:rsidR="006E0E14" w:rsidRPr="007D3663" w:rsidRDefault="006E0E14" w:rsidP="006E0E14">
      <w:pPr>
        <w:jc w:val="both"/>
        <w:rPr>
          <w:sz w:val="24"/>
          <w:rtl/>
          <w:lang w:bidi="ar-EG"/>
        </w:rPr>
      </w:pPr>
      <w:r w:rsidRPr="007D3663">
        <w:rPr>
          <w:rFonts w:hint="cs"/>
          <w:sz w:val="24"/>
          <w:rtl/>
          <w:lang w:bidi="ar-LY"/>
        </w:rPr>
        <w:t>مونتريال، كندا، 9-13 يوليه/تموز</w:t>
      </w:r>
      <w:r w:rsidRPr="007D3663">
        <w:rPr>
          <w:rFonts w:hint="cs"/>
          <w:sz w:val="24"/>
          <w:rtl/>
          <w:lang w:bidi="ar-EG"/>
        </w:rPr>
        <w:t xml:space="preserve"> 2018</w:t>
      </w:r>
    </w:p>
    <w:p w14:paraId="62594F8B" w14:textId="77777777" w:rsidR="006E0E14" w:rsidRPr="007D3663" w:rsidRDefault="006E0E14" w:rsidP="006E0E14">
      <w:pPr>
        <w:jc w:val="both"/>
        <w:rPr>
          <w:sz w:val="24"/>
          <w:rtl/>
          <w:lang w:val="fr-CH" w:bidi="ar-EG"/>
        </w:rPr>
      </w:pPr>
      <w:r w:rsidRPr="007D3663">
        <w:rPr>
          <w:rFonts w:hint="cs"/>
          <w:sz w:val="24"/>
          <w:rtl/>
          <w:lang w:bidi="ar-EG"/>
        </w:rPr>
        <w:t xml:space="preserve">البند </w:t>
      </w:r>
      <w:r w:rsidR="00BC0621">
        <w:rPr>
          <w:sz w:val="24"/>
          <w:lang w:bidi="ar-EG"/>
        </w:rPr>
        <w:t>14</w:t>
      </w:r>
      <w:r w:rsidRPr="007D3663">
        <w:rPr>
          <w:rFonts w:hint="cs"/>
          <w:sz w:val="24"/>
          <w:rtl/>
          <w:lang w:bidi="ar-EG"/>
        </w:rPr>
        <w:t xml:space="preserve"> من جدول الأعمال المؤقت</w:t>
      </w:r>
      <w:r w:rsidRPr="007D3663">
        <w:rPr>
          <w:sz w:val="24"/>
          <w:vertAlign w:val="superscript"/>
          <w:rtl/>
          <w:lang w:val="fr-CH" w:bidi="ar-EG"/>
        </w:rPr>
        <w:footnoteReference w:customMarkFollows="1" w:id="1"/>
        <w:t>*</w:t>
      </w:r>
    </w:p>
    <w:p w14:paraId="174D7618" w14:textId="77777777" w:rsidR="00FA5092" w:rsidRDefault="00FA5092" w:rsidP="006E0E14">
      <w:pPr>
        <w:keepNext/>
        <w:spacing w:after="120" w:line="192" w:lineRule="auto"/>
        <w:jc w:val="both"/>
        <w:outlineLvl w:val="1"/>
        <w:rPr>
          <w:rFonts w:ascii="Simplified Arabic" w:hAnsi="Simplified Arabic"/>
          <w:sz w:val="24"/>
          <w:lang w:bidi="ar-EG"/>
        </w:rPr>
      </w:pPr>
      <w:r>
        <w:rPr>
          <w:b/>
          <w:bCs/>
          <w:sz w:val="28"/>
          <w:szCs w:val="28"/>
          <w:lang w:bidi="ar"/>
        </w:rPr>
        <w:t xml:space="preserve">  </w:t>
      </w:r>
      <w:bookmarkStart w:id="1" w:name="_Hlk513396157"/>
      <w:bookmarkEnd w:id="0"/>
    </w:p>
    <w:p w14:paraId="11B82E18" w14:textId="5E254CDD" w:rsidR="004834DB" w:rsidRDefault="004834DB" w:rsidP="004834DB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 w:rsidRPr="00134E67">
        <w:rPr>
          <w:rFonts w:hint="cs"/>
          <w:b/>
          <w:bCs/>
          <w:sz w:val="28"/>
          <w:szCs w:val="28"/>
          <w:rtl/>
          <w:lang w:bidi="ar-EG"/>
        </w:rPr>
        <w:t xml:space="preserve">النُهج المتكاملة </w:t>
      </w:r>
      <w:r w:rsidR="00134E67" w:rsidRPr="00134E67">
        <w:rPr>
          <w:rFonts w:hint="cs"/>
          <w:b/>
          <w:bCs/>
          <w:sz w:val="28"/>
          <w:szCs w:val="28"/>
          <w:rtl/>
          <w:lang w:bidi="ar-EG"/>
        </w:rPr>
        <w:t>للقضاي</w:t>
      </w:r>
      <w:bookmarkStart w:id="2" w:name="_GoBack"/>
      <w:bookmarkEnd w:id="2"/>
      <w:r w:rsidR="00134E67" w:rsidRPr="00134E67">
        <w:rPr>
          <w:rFonts w:hint="cs"/>
          <w:b/>
          <w:bCs/>
          <w:sz w:val="28"/>
          <w:szCs w:val="28"/>
          <w:rtl/>
          <w:lang w:bidi="ar-EG"/>
        </w:rPr>
        <w:t>ا</w:t>
      </w:r>
      <w:r w:rsidRPr="00134E67">
        <w:rPr>
          <w:rFonts w:hint="cs"/>
          <w:b/>
          <w:bCs/>
          <w:sz w:val="28"/>
          <w:szCs w:val="28"/>
          <w:rtl/>
          <w:lang w:bidi="ar-EG"/>
        </w:rPr>
        <w:t xml:space="preserve"> عند الواجهة بين</w:t>
      </w:r>
      <w:r w:rsidRPr="004834DB">
        <w:rPr>
          <w:rFonts w:hint="cs"/>
          <w:b/>
          <w:bCs/>
          <w:sz w:val="28"/>
          <w:szCs w:val="28"/>
          <w:rtl/>
          <w:lang w:bidi="ar-EG"/>
        </w:rPr>
        <w:t xml:space="preserve"> الأحكام المتصلة بالسلامة الأحيائية</w:t>
      </w:r>
    </w:p>
    <w:p w14:paraId="61CD0B1C" w14:textId="77777777" w:rsidR="004834DB" w:rsidRDefault="004834DB" w:rsidP="004834DB">
      <w:pPr>
        <w:spacing w:after="120"/>
        <w:jc w:val="center"/>
        <w:rPr>
          <w:b/>
          <w:bCs/>
          <w:i/>
          <w:iCs/>
          <w:sz w:val="28"/>
          <w:szCs w:val="28"/>
          <w:rtl/>
          <w:lang w:bidi="ar-EG"/>
        </w:rPr>
      </w:pPr>
      <w:r w:rsidRPr="004834DB">
        <w:rPr>
          <w:rFonts w:hint="cs"/>
          <w:b/>
          <w:bCs/>
          <w:sz w:val="28"/>
          <w:szCs w:val="28"/>
          <w:rtl/>
          <w:lang w:bidi="ar-EG"/>
        </w:rPr>
        <w:t xml:space="preserve"> في الاتفاقية وأحكام برتوكول </w:t>
      </w:r>
      <w:proofErr w:type="spellStart"/>
      <w:r w:rsidRPr="004834DB">
        <w:rPr>
          <w:rFonts w:hint="cs"/>
          <w:b/>
          <w:bCs/>
          <w:sz w:val="28"/>
          <w:szCs w:val="28"/>
          <w:rtl/>
          <w:lang w:bidi="ar-EG"/>
        </w:rPr>
        <w:t>قرطاجنة</w:t>
      </w:r>
      <w:proofErr w:type="spellEnd"/>
      <w:r w:rsidRPr="004834DB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</w:p>
    <w:p w14:paraId="12301A73" w14:textId="77777777" w:rsidR="006E0E14" w:rsidRPr="00306427" w:rsidRDefault="006E0E14" w:rsidP="004834DB">
      <w:pPr>
        <w:spacing w:after="120"/>
        <w:jc w:val="center"/>
        <w:rPr>
          <w:i/>
          <w:iCs/>
          <w:sz w:val="22"/>
          <w:rtl/>
          <w:lang w:val="en-GB" w:bidi="ar-EG"/>
        </w:rPr>
      </w:pPr>
      <w:r w:rsidRPr="00306427">
        <w:rPr>
          <w:rFonts w:hint="cs"/>
          <w:i/>
          <w:iCs/>
          <w:sz w:val="22"/>
          <w:rtl/>
          <w:lang w:val="en-GB" w:bidi="ar-EG"/>
        </w:rPr>
        <w:t>مذكرة من الأمينة التنفيذية</w:t>
      </w:r>
    </w:p>
    <w:p w14:paraId="5A73691F" w14:textId="77777777" w:rsidR="006E0E14" w:rsidRPr="00960155" w:rsidRDefault="006E0E14" w:rsidP="006E0E14">
      <w:pPr>
        <w:spacing w:after="120"/>
        <w:jc w:val="center"/>
        <w:rPr>
          <w:b/>
          <w:bCs/>
          <w:sz w:val="28"/>
          <w:szCs w:val="28"/>
          <w:lang w:val="fr-CH" w:bidi="ar-EG"/>
        </w:rPr>
      </w:pPr>
      <w:r>
        <w:rPr>
          <w:rFonts w:hint="cs"/>
          <w:b/>
          <w:bCs/>
          <w:sz w:val="28"/>
          <w:szCs w:val="28"/>
          <w:rtl/>
          <w:lang w:val="en-GB" w:bidi="ar-EG"/>
        </w:rPr>
        <w:t>مقدمة</w:t>
      </w:r>
    </w:p>
    <w:p w14:paraId="18949EB5" w14:textId="77777777" w:rsidR="006E0E14" w:rsidRPr="00960155" w:rsidRDefault="00851C64" w:rsidP="003A48C8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851C64">
        <w:rPr>
          <w:sz w:val="22"/>
          <w:rtl/>
        </w:rPr>
        <w:t>في</w:t>
      </w:r>
      <w:r w:rsidR="003A48C8">
        <w:rPr>
          <w:rFonts w:hint="cs"/>
          <w:sz w:val="22"/>
          <w:rtl/>
        </w:rPr>
        <w:t xml:space="preserve"> الفقرة 10 من</w:t>
      </w:r>
      <w:r w:rsidRPr="00851C64">
        <w:rPr>
          <w:sz w:val="22"/>
          <w:rtl/>
        </w:rPr>
        <w:t xml:space="preserve"> المقرر </w:t>
      </w:r>
      <w:hyperlink r:id="rId11" w:history="1">
        <w:r w:rsidR="00487D69" w:rsidRPr="00487D69">
          <w:rPr>
            <w:rStyle w:val="Lienhypertexte"/>
            <w:sz w:val="22"/>
            <w:lang w:val="en-GB"/>
          </w:rPr>
          <w:t>BS-VII/5</w:t>
        </w:r>
      </w:hyperlink>
      <w:r w:rsidRPr="00851C64">
        <w:rPr>
          <w:sz w:val="22"/>
          <w:rtl/>
        </w:rPr>
        <w:t xml:space="preserve">، حث مؤتمر الأطراف العامل كاجتماع للأطراف في بروتوكول </w:t>
      </w:r>
      <w:proofErr w:type="spellStart"/>
      <w:r w:rsidRPr="00851C64">
        <w:rPr>
          <w:sz w:val="22"/>
          <w:rtl/>
        </w:rPr>
        <w:t>قرطاجنة</w:t>
      </w:r>
      <w:proofErr w:type="spellEnd"/>
      <w:r w:rsidRPr="00851C64">
        <w:rPr>
          <w:sz w:val="22"/>
          <w:rtl/>
        </w:rPr>
        <w:t xml:space="preserve"> للسلامة الأحيائية الأطراف ودعا الحكومات الأخرى إلى دمج </w:t>
      </w:r>
      <w:r w:rsidR="003A48C8" w:rsidRPr="003A48C8">
        <w:rPr>
          <w:sz w:val="22"/>
          <w:rtl/>
          <w:lang w:bidi="ar-EG"/>
        </w:rPr>
        <w:t>وإعطاء الأولوية للسلامة الأحيائية في استراتيجياتها وخطط عملها الوطنية للتنوع البيولوجي وخطط وبرامج التنمية الوطنية، حسب الاقتضاء</w:t>
      </w:r>
      <w:r w:rsidR="006E0E14" w:rsidRPr="00960155">
        <w:rPr>
          <w:sz w:val="22"/>
          <w:rtl/>
        </w:rPr>
        <w:t>.</w:t>
      </w:r>
    </w:p>
    <w:p w14:paraId="1899546E" w14:textId="77777777" w:rsidR="006E0E14" w:rsidRDefault="003A48C8" w:rsidP="003A48C8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/>
        </w:rPr>
        <w:t>و</w:t>
      </w:r>
      <w:r w:rsidRPr="003A48C8">
        <w:rPr>
          <w:sz w:val="22"/>
          <w:rtl/>
          <w:lang w:val="en-GB"/>
        </w:rPr>
        <w:t>شجع مؤتمر الأطراف</w:t>
      </w:r>
      <w:r>
        <w:rPr>
          <w:rFonts w:hint="cs"/>
          <w:sz w:val="22"/>
          <w:rtl/>
          <w:lang w:val="en-GB"/>
        </w:rPr>
        <w:t xml:space="preserve">، </w:t>
      </w:r>
      <w:r w:rsidR="00B058E1" w:rsidRPr="00B058E1">
        <w:rPr>
          <w:sz w:val="22"/>
          <w:rtl/>
          <w:lang w:val="en-GB"/>
        </w:rPr>
        <w:t xml:space="preserve">في الفقرة 9 </w:t>
      </w:r>
      <w:r>
        <w:rPr>
          <w:rFonts w:hint="cs"/>
          <w:sz w:val="22"/>
          <w:rtl/>
          <w:lang w:val="en-GB"/>
        </w:rPr>
        <w:t xml:space="preserve">من المقرر </w:t>
      </w:r>
      <w:hyperlink r:id="rId12" w:history="1">
        <w:r>
          <w:rPr>
            <w:rStyle w:val="Lienhypertexte"/>
            <w:rFonts w:hint="cs"/>
            <w:sz w:val="22"/>
            <w:rtl/>
            <w:lang w:val="en-GB"/>
          </w:rPr>
          <w:t>12/29</w:t>
        </w:r>
      </w:hyperlink>
      <w:r w:rsidR="00B058E1" w:rsidRPr="00B058E1">
        <w:rPr>
          <w:sz w:val="22"/>
          <w:rtl/>
          <w:lang w:val="en-GB"/>
        </w:rPr>
        <w:t xml:space="preserve">، </w:t>
      </w:r>
      <w:r>
        <w:rPr>
          <w:rFonts w:hint="cs"/>
          <w:sz w:val="22"/>
          <w:rtl/>
          <w:lang w:val="en-GB"/>
        </w:rPr>
        <w:t xml:space="preserve">الأطراف </w:t>
      </w:r>
      <w:r w:rsidRPr="003A48C8">
        <w:rPr>
          <w:sz w:val="22"/>
          <w:rtl/>
          <w:lang w:val="en-GB"/>
        </w:rPr>
        <w:t>على د</w:t>
      </w:r>
      <w:r w:rsidRPr="003A48C8">
        <w:rPr>
          <w:rFonts w:hint="cs"/>
          <w:sz w:val="22"/>
          <w:rtl/>
          <w:lang w:val="en-GB"/>
        </w:rPr>
        <w:t>م</w:t>
      </w:r>
      <w:r w:rsidRPr="003A48C8">
        <w:rPr>
          <w:sz w:val="22"/>
          <w:rtl/>
          <w:lang w:val="en-GB"/>
        </w:rPr>
        <w:t>ج السلامة الأحيائية والحصول وتقاسم المنافع في الاستراتيجيات وخطط العمل الوطنية للتنوع البيولوجي، وخطط التنمية الوطنية وغير ذلك من السياسات والخطط والبرامج القطاعية والمشتركة بين القطاعات</w:t>
      </w:r>
      <w:r w:rsidRPr="003A48C8">
        <w:rPr>
          <w:rFonts w:hint="cs"/>
          <w:sz w:val="22"/>
          <w:rtl/>
          <w:lang w:val="en-GB"/>
        </w:rPr>
        <w:t>،</w:t>
      </w:r>
      <w:r w:rsidRPr="003A48C8">
        <w:rPr>
          <w:sz w:val="22"/>
          <w:rtl/>
          <w:lang w:val="en-GB"/>
        </w:rPr>
        <w:t xml:space="preserve"> حسب مقتضى الحال، مع مراعا</w:t>
      </w:r>
      <w:r w:rsidRPr="003A48C8">
        <w:rPr>
          <w:rFonts w:hint="cs"/>
          <w:sz w:val="22"/>
          <w:rtl/>
          <w:lang w:val="en-GB"/>
        </w:rPr>
        <w:t>ة</w:t>
      </w:r>
      <w:r w:rsidRPr="003A48C8">
        <w:rPr>
          <w:sz w:val="22"/>
          <w:rtl/>
          <w:lang w:val="en-GB"/>
        </w:rPr>
        <w:t xml:space="preserve"> الظروف والتشريعات والأولويات الوطنية</w:t>
      </w:r>
      <w:r w:rsidR="006E0E14">
        <w:rPr>
          <w:rFonts w:hint="cs"/>
          <w:sz w:val="22"/>
          <w:rtl/>
          <w:lang w:val="en-GB"/>
        </w:rPr>
        <w:t>.</w:t>
      </w:r>
    </w:p>
    <w:p w14:paraId="4D48CF29" w14:textId="77777777" w:rsidR="006E0E14" w:rsidRPr="00812904" w:rsidRDefault="00B058E1" w:rsidP="00E046E0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B058E1">
        <w:rPr>
          <w:sz w:val="22"/>
          <w:rtl/>
          <w:lang w:val="en-GB"/>
        </w:rPr>
        <w:t>وعلاوة على ذلك،</w:t>
      </w:r>
      <w:r w:rsidR="003A48C8">
        <w:rPr>
          <w:rFonts w:hint="cs"/>
          <w:sz w:val="22"/>
          <w:rtl/>
          <w:lang w:val="en-GB"/>
        </w:rPr>
        <w:t xml:space="preserve"> طلب مؤتمر الأطراف</w:t>
      </w:r>
      <w:r w:rsidR="003A48C8" w:rsidRPr="003A48C8">
        <w:rPr>
          <w:rFonts w:hint="cs"/>
          <w:sz w:val="22"/>
          <w:rtl/>
          <w:lang w:val="en-GB"/>
        </w:rPr>
        <w:t xml:space="preserve"> إلى</w:t>
      </w:r>
      <w:r w:rsidR="003A48C8" w:rsidRPr="003A48C8">
        <w:rPr>
          <w:sz w:val="22"/>
          <w:rtl/>
          <w:lang w:val="en-GB"/>
        </w:rPr>
        <w:t xml:space="preserve"> الأمين التنفيذي</w:t>
      </w:r>
      <w:r w:rsidR="003A48C8">
        <w:rPr>
          <w:rFonts w:hint="cs"/>
          <w:sz w:val="22"/>
          <w:rtl/>
          <w:lang w:val="en-GB"/>
        </w:rPr>
        <w:t>،</w:t>
      </w:r>
      <w:r w:rsidRPr="00B058E1">
        <w:rPr>
          <w:sz w:val="22"/>
          <w:rtl/>
          <w:lang w:val="en-GB"/>
        </w:rPr>
        <w:t xml:space="preserve"> في الفقرة 1 من المقرر </w:t>
      </w:r>
      <w:hyperlink r:id="rId13" w:history="1">
        <w:r w:rsidR="003A48C8">
          <w:rPr>
            <w:rStyle w:val="Lienhypertexte"/>
            <w:rFonts w:hint="cs"/>
            <w:sz w:val="22"/>
            <w:rtl/>
            <w:lang w:val="en-GB"/>
          </w:rPr>
          <w:t>13/26</w:t>
        </w:r>
      </w:hyperlink>
      <w:r w:rsidR="003A48C8">
        <w:rPr>
          <w:rFonts w:hint="cs"/>
          <w:sz w:val="22"/>
          <w:rtl/>
          <w:lang w:val="en-GB"/>
        </w:rPr>
        <w:t xml:space="preserve"> المتعلق ب</w:t>
      </w:r>
      <w:r w:rsidRPr="00B058E1">
        <w:rPr>
          <w:sz w:val="22"/>
          <w:rtl/>
          <w:lang w:val="en-GB"/>
        </w:rPr>
        <w:t>تعزيز التكامل بين الاتفاقية وبروتوكول</w:t>
      </w:r>
      <w:r w:rsidR="003A48C8">
        <w:rPr>
          <w:rFonts w:hint="cs"/>
          <w:sz w:val="22"/>
          <w:rtl/>
          <w:lang w:val="en-GB"/>
        </w:rPr>
        <w:t>يها</w:t>
      </w:r>
      <w:r w:rsidRPr="00B058E1">
        <w:rPr>
          <w:sz w:val="22"/>
          <w:rtl/>
          <w:lang w:val="en-GB"/>
        </w:rPr>
        <w:t xml:space="preserve"> وتنظيم الاجتماعات، أن ي</w:t>
      </w:r>
      <w:r w:rsidR="003A48C8">
        <w:rPr>
          <w:rFonts w:hint="cs"/>
          <w:sz w:val="22"/>
          <w:rtl/>
          <w:lang w:val="en-GB"/>
        </w:rPr>
        <w:t>ُ</w:t>
      </w:r>
      <w:r w:rsidRPr="00B058E1">
        <w:rPr>
          <w:sz w:val="22"/>
          <w:rtl/>
          <w:lang w:val="en-GB"/>
        </w:rPr>
        <w:t>عد</w:t>
      </w:r>
      <w:r w:rsidR="003A48C8">
        <w:rPr>
          <w:rFonts w:hint="cs"/>
          <w:sz w:val="22"/>
          <w:rtl/>
          <w:lang w:val="en-GB"/>
        </w:rPr>
        <w:t>ّ</w:t>
      </w:r>
      <w:r w:rsidRPr="00B058E1">
        <w:rPr>
          <w:sz w:val="22"/>
          <w:rtl/>
          <w:lang w:val="en-GB"/>
        </w:rPr>
        <w:t xml:space="preserve"> مذكرة بشأن السبل والوسائل الممكنة لت</w:t>
      </w:r>
      <w:r w:rsidR="003A48C8">
        <w:rPr>
          <w:rFonts w:hint="cs"/>
          <w:sz w:val="22"/>
          <w:rtl/>
          <w:lang w:val="en-GB"/>
        </w:rPr>
        <w:t>عزيز</w:t>
      </w:r>
      <w:r w:rsidRPr="00B058E1">
        <w:rPr>
          <w:sz w:val="22"/>
          <w:rtl/>
          <w:lang w:val="en-GB"/>
        </w:rPr>
        <w:t xml:space="preserve"> نهج متكاملة </w:t>
      </w:r>
      <w:r w:rsidR="003A48C8" w:rsidRPr="003A48C8">
        <w:rPr>
          <w:rFonts w:hint="cs"/>
          <w:sz w:val="22"/>
          <w:rtl/>
          <w:lang w:val="en-GB" w:bidi="ar"/>
        </w:rPr>
        <w:t>لل</w:t>
      </w:r>
      <w:r w:rsidR="00FD647E">
        <w:rPr>
          <w:rFonts w:hint="cs"/>
          <w:sz w:val="22"/>
          <w:rtl/>
          <w:lang w:val="en-GB" w:bidi="ar"/>
        </w:rPr>
        <w:t>قضايا</w:t>
      </w:r>
      <w:r w:rsidR="003A48C8" w:rsidRPr="003A48C8">
        <w:rPr>
          <w:rFonts w:hint="cs"/>
          <w:sz w:val="22"/>
          <w:rtl/>
          <w:lang w:val="en-GB" w:bidi="ar"/>
        </w:rPr>
        <w:t xml:space="preserve"> التي توجد في الواجهة البينية بين الأحكام المتصلة بالسلامة الأحيائية في</w:t>
      </w:r>
      <w:r w:rsidR="00E046E0">
        <w:rPr>
          <w:rFonts w:hint="cs"/>
          <w:sz w:val="22"/>
          <w:rtl/>
          <w:lang w:val="en-GB"/>
        </w:rPr>
        <w:t xml:space="preserve"> </w:t>
      </w:r>
      <w:hyperlink r:id="rId14" w:history="1">
        <w:r w:rsidR="00E046E0">
          <w:rPr>
            <w:rStyle w:val="Lienhypertexte"/>
            <w:rFonts w:hint="cs"/>
            <w:sz w:val="22"/>
            <w:rtl/>
            <w:lang w:val="en-GB"/>
          </w:rPr>
          <w:t>الاتفاقية</w:t>
        </w:r>
      </w:hyperlink>
      <w:r w:rsidR="003A48C8" w:rsidRPr="003A48C8">
        <w:rPr>
          <w:rFonts w:hint="cs"/>
          <w:sz w:val="22"/>
          <w:rtl/>
          <w:lang w:val="en-GB" w:bidi="ar"/>
        </w:rPr>
        <w:t xml:space="preserve"> وأحكام</w:t>
      </w:r>
      <w:r w:rsidR="00E046E0">
        <w:rPr>
          <w:rFonts w:hint="cs"/>
          <w:sz w:val="22"/>
          <w:rtl/>
          <w:lang w:val="en-GB" w:bidi="ar"/>
        </w:rPr>
        <w:t xml:space="preserve"> </w:t>
      </w:r>
      <w:hyperlink r:id="rId15" w:history="1">
        <w:r w:rsidR="00E046E0">
          <w:rPr>
            <w:rStyle w:val="Lienhypertexte"/>
            <w:rFonts w:hint="cs"/>
            <w:sz w:val="22"/>
            <w:rtl/>
            <w:lang w:val="en-GB" w:bidi="ar"/>
          </w:rPr>
          <w:t xml:space="preserve">بروتوكول </w:t>
        </w:r>
        <w:proofErr w:type="spellStart"/>
        <w:r w:rsidR="00E046E0">
          <w:rPr>
            <w:rStyle w:val="Lienhypertexte"/>
            <w:rFonts w:hint="cs"/>
            <w:sz w:val="22"/>
            <w:rtl/>
            <w:lang w:val="en-GB" w:bidi="ar"/>
          </w:rPr>
          <w:t>قرطاجنة</w:t>
        </w:r>
        <w:proofErr w:type="spellEnd"/>
      </w:hyperlink>
      <w:r w:rsidR="003A48C8" w:rsidRPr="003A48C8">
        <w:rPr>
          <w:rFonts w:hint="cs"/>
          <w:sz w:val="22"/>
          <w:rtl/>
          <w:lang w:val="en-GB" w:bidi="ar"/>
        </w:rPr>
        <w:t>، مع مراعاة المادة 8(ز) والفقرة 4 من المادة 19 من الاتفاقية، وال</w:t>
      </w:r>
      <w:r w:rsidR="00FD647E">
        <w:rPr>
          <w:rFonts w:hint="cs"/>
          <w:sz w:val="22"/>
          <w:rtl/>
          <w:lang w:val="en-GB" w:bidi="ar"/>
        </w:rPr>
        <w:t>قضايا</w:t>
      </w:r>
      <w:r w:rsidR="003A48C8" w:rsidRPr="003A48C8">
        <w:rPr>
          <w:rFonts w:hint="cs"/>
          <w:sz w:val="22"/>
          <w:rtl/>
          <w:lang w:val="en-GB" w:bidi="ar"/>
        </w:rPr>
        <w:t xml:space="preserve"> الأخرى ذات الصلة بالاتفاقية وبروتوكول </w:t>
      </w:r>
      <w:proofErr w:type="spellStart"/>
      <w:r w:rsidR="003A48C8" w:rsidRPr="003A48C8">
        <w:rPr>
          <w:rFonts w:hint="cs"/>
          <w:sz w:val="22"/>
          <w:rtl/>
          <w:lang w:val="en-GB" w:bidi="ar"/>
        </w:rPr>
        <w:t>قرطاجنة</w:t>
      </w:r>
      <w:proofErr w:type="spellEnd"/>
      <w:r w:rsidR="005A0730">
        <w:rPr>
          <w:rFonts w:hint="cs"/>
          <w:sz w:val="22"/>
          <w:rtl/>
          <w:lang w:val="en-GB" w:bidi="ar"/>
        </w:rPr>
        <w:t xml:space="preserve"> على حد سواء</w:t>
      </w:r>
      <w:r w:rsidR="003A48C8" w:rsidRPr="003A48C8">
        <w:rPr>
          <w:rFonts w:hint="cs"/>
          <w:sz w:val="22"/>
          <w:rtl/>
          <w:lang w:val="en-GB" w:bidi="ar"/>
        </w:rPr>
        <w:t>، لتنظر فيها الهيئة الفرعية للتنفيذ في اجتماعها الثاني و</w:t>
      </w:r>
      <w:r w:rsidR="005A0730">
        <w:rPr>
          <w:rFonts w:hint="cs"/>
          <w:sz w:val="22"/>
          <w:rtl/>
          <w:lang w:val="en-GB" w:bidi="ar"/>
        </w:rPr>
        <w:t xml:space="preserve">ينظر فيها </w:t>
      </w:r>
      <w:r w:rsidR="003A48C8" w:rsidRPr="003A48C8">
        <w:rPr>
          <w:rFonts w:hint="cs"/>
          <w:sz w:val="22"/>
          <w:rtl/>
          <w:lang w:val="en-GB" w:bidi="ar"/>
        </w:rPr>
        <w:t>مؤتمر الأطراف في اجتماعه الرابع عشر</w:t>
      </w:r>
      <w:r w:rsidR="006E0E14" w:rsidRPr="00812904">
        <w:rPr>
          <w:rFonts w:hint="cs"/>
          <w:sz w:val="22"/>
          <w:rtl/>
          <w:lang w:val="en-GB" w:bidi="ar-EG"/>
        </w:rPr>
        <w:t>.</w:t>
      </w:r>
    </w:p>
    <w:p w14:paraId="7D403181" w14:textId="77777777" w:rsidR="006E0E14" w:rsidRPr="007F4F8F" w:rsidRDefault="00E046E0" w:rsidP="008A047D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B058E1" w:rsidRPr="00B058E1">
        <w:rPr>
          <w:sz w:val="22"/>
          <w:rtl/>
          <w:lang w:val="en-GB" w:bidi="ar-EG"/>
        </w:rPr>
        <w:t xml:space="preserve">تتناول هذه الوثيقة العلاقة بين </w:t>
      </w:r>
      <w:r>
        <w:rPr>
          <w:rFonts w:hint="cs"/>
          <w:sz w:val="22"/>
          <w:rtl/>
          <w:lang w:val="en-GB" w:bidi="ar-EG"/>
        </w:rPr>
        <w:t xml:space="preserve">الأحكام المتصلة </w:t>
      </w:r>
      <w:r w:rsidR="00B058E1" w:rsidRPr="00B058E1">
        <w:rPr>
          <w:sz w:val="22"/>
          <w:rtl/>
          <w:lang w:val="en-GB" w:bidi="ar-EG"/>
        </w:rPr>
        <w:t>بالسلامة الأحيائية</w:t>
      </w:r>
      <w:r>
        <w:rPr>
          <w:rFonts w:hint="cs"/>
          <w:sz w:val="22"/>
          <w:rtl/>
          <w:lang w:val="en-GB" w:bidi="ar-EG"/>
        </w:rPr>
        <w:t xml:space="preserve"> في الاتفاقية</w:t>
      </w:r>
      <w:r w:rsidR="00B058E1" w:rsidRPr="00B058E1">
        <w:rPr>
          <w:sz w:val="22"/>
          <w:rtl/>
          <w:lang w:val="en-GB" w:bidi="ar-EG"/>
        </w:rPr>
        <w:t xml:space="preserve"> وبروتوكول </w:t>
      </w:r>
      <w:proofErr w:type="spellStart"/>
      <w:r w:rsidR="00B058E1" w:rsidRPr="00B058E1">
        <w:rPr>
          <w:sz w:val="22"/>
          <w:rtl/>
          <w:lang w:val="en-GB" w:bidi="ar-EG"/>
        </w:rPr>
        <w:t>قرطاجنة</w:t>
      </w:r>
      <w:proofErr w:type="spellEnd"/>
      <w:r w:rsidR="00B058E1" w:rsidRPr="00B058E1">
        <w:rPr>
          <w:sz w:val="22"/>
          <w:rtl/>
          <w:lang w:val="en-GB" w:bidi="ar-EG"/>
        </w:rPr>
        <w:t xml:space="preserve">. </w:t>
      </w:r>
      <w:r>
        <w:rPr>
          <w:rFonts w:hint="cs"/>
          <w:sz w:val="22"/>
          <w:rtl/>
          <w:lang w:val="en-GB" w:bidi="ar-EG"/>
        </w:rPr>
        <w:t>و</w:t>
      </w:r>
      <w:r w:rsidR="00B058E1" w:rsidRPr="00B058E1">
        <w:rPr>
          <w:sz w:val="22"/>
          <w:rtl/>
          <w:lang w:val="en-GB" w:bidi="ar-EG"/>
        </w:rPr>
        <w:t>عملاً ب</w:t>
      </w:r>
      <w:r>
        <w:rPr>
          <w:rFonts w:hint="cs"/>
          <w:sz w:val="22"/>
          <w:rtl/>
          <w:lang w:val="en-GB" w:bidi="ar-EG"/>
        </w:rPr>
        <w:t xml:space="preserve">الفقرة 2 من </w:t>
      </w:r>
      <w:r w:rsidR="00B058E1" w:rsidRPr="00B058E1">
        <w:rPr>
          <w:sz w:val="22"/>
          <w:rtl/>
          <w:lang w:val="en-GB" w:bidi="ar-EG"/>
        </w:rPr>
        <w:t>المقرر 13/26</w:t>
      </w:r>
      <w:r w:rsidR="00DE75B3">
        <w:rPr>
          <w:rFonts w:hint="cs"/>
          <w:sz w:val="22"/>
          <w:rtl/>
          <w:lang w:val="en-GB" w:bidi="ar-EG"/>
        </w:rPr>
        <w:t>،</w:t>
      </w:r>
      <w:r w:rsidR="00DE75B3">
        <w:rPr>
          <w:sz w:val="22"/>
          <w:lang w:val="en-GB" w:bidi="ar-EG"/>
        </w:rPr>
        <w:t xml:space="preserve"> </w:t>
      </w:r>
      <w:r w:rsidR="00B058E1" w:rsidRPr="00B058E1">
        <w:rPr>
          <w:sz w:val="22"/>
          <w:rtl/>
          <w:lang w:val="en-GB" w:bidi="ar-EG"/>
        </w:rPr>
        <w:t>ست</w:t>
      </w:r>
      <w:r>
        <w:rPr>
          <w:rFonts w:hint="cs"/>
          <w:sz w:val="22"/>
          <w:rtl/>
          <w:lang w:val="en-GB" w:bidi="ar-EG"/>
        </w:rPr>
        <w:t>تناول</w:t>
      </w:r>
      <w:r w:rsidR="00B058E1" w:rsidRPr="00B058E1">
        <w:rPr>
          <w:sz w:val="22"/>
          <w:rtl/>
          <w:lang w:val="en-GB" w:bidi="ar-EG"/>
        </w:rPr>
        <w:t xml:space="preserve"> الهيئة الفرعية للتنفيذ في اجتماعها الثاني،</w:t>
      </w:r>
      <w:r w:rsidR="007507EC" w:rsidRPr="007507EC">
        <w:rPr>
          <w:rFonts w:hint="cs"/>
          <w:sz w:val="22"/>
          <w:rtl/>
          <w:lang w:val="en-GB" w:bidi="ar-EG"/>
        </w:rPr>
        <w:t xml:space="preserve"> </w:t>
      </w:r>
      <w:r w:rsidR="007507EC" w:rsidRPr="007507EC">
        <w:rPr>
          <w:sz w:val="22"/>
          <w:rtl/>
          <w:lang w:val="en-GB" w:bidi="ar-EG"/>
        </w:rPr>
        <w:t>في إطار البنود 10 و9 و8 و13 من جدول الأعمال على التوالي</w:t>
      </w:r>
      <w:r w:rsidR="007507EC">
        <w:rPr>
          <w:rFonts w:hint="cs"/>
          <w:sz w:val="22"/>
          <w:rtl/>
          <w:lang w:val="en-GB" w:bidi="ar-EG"/>
        </w:rPr>
        <w:t>،</w:t>
      </w:r>
      <w:r w:rsidR="00B058E1" w:rsidRPr="00B058E1">
        <w:rPr>
          <w:sz w:val="22"/>
          <w:rtl/>
          <w:lang w:val="en-GB" w:bidi="ar-EG"/>
        </w:rPr>
        <w:t xml:space="preserve"> </w:t>
      </w:r>
      <w:r w:rsidR="007507EC">
        <w:rPr>
          <w:rFonts w:hint="cs"/>
          <w:sz w:val="22"/>
          <w:rtl/>
          <w:lang w:val="en-GB" w:bidi="ar-EG"/>
        </w:rPr>
        <w:t>قضايا</w:t>
      </w:r>
      <w:r w:rsidR="00B058E1" w:rsidRPr="00B058E1">
        <w:rPr>
          <w:sz w:val="22"/>
          <w:rtl/>
          <w:lang w:val="en-GB" w:bidi="ar-EG"/>
        </w:rPr>
        <w:t xml:space="preserve"> شاملة لعدة قطاعات </w:t>
      </w:r>
      <w:r w:rsidR="008A047D">
        <w:rPr>
          <w:rFonts w:hint="cs"/>
          <w:sz w:val="22"/>
          <w:rtl/>
          <w:lang w:val="en-GB" w:bidi="ar-EG"/>
        </w:rPr>
        <w:t>في إطار</w:t>
      </w:r>
      <w:r w:rsidR="00B058E1" w:rsidRPr="00B058E1">
        <w:rPr>
          <w:sz w:val="22"/>
          <w:rtl/>
          <w:lang w:val="en-GB" w:bidi="ar-EG"/>
        </w:rPr>
        <w:t xml:space="preserve"> الاتفاقية وبروتوكول</w:t>
      </w:r>
      <w:r>
        <w:rPr>
          <w:rFonts w:hint="cs"/>
          <w:sz w:val="22"/>
          <w:rtl/>
          <w:lang w:val="en-GB" w:bidi="ar-EG"/>
        </w:rPr>
        <w:t>يها</w:t>
      </w:r>
      <w:r w:rsidR="00B058E1" w:rsidRPr="00B058E1">
        <w:rPr>
          <w:sz w:val="22"/>
          <w:rtl/>
          <w:lang w:val="en-GB" w:bidi="ar-EG"/>
        </w:rPr>
        <w:t>، مثل بناء القدرات</w:t>
      </w:r>
      <w:r>
        <w:rPr>
          <w:rFonts w:hint="cs"/>
          <w:sz w:val="22"/>
          <w:rtl/>
          <w:lang w:val="en-GB" w:bidi="ar-EG"/>
        </w:rPr>
        <w:t>،</w:t>
      </w:r>
      <w:r w:rsidR="00B058E1" w:rsidRPr="00B058E1">
        <w:rPr>
          <w:sz w:val="22"/>
          <w:rtl/>
          <w:lang w:val="en-GB" w:bidi="ar-EG"/>
        </w:rPr>
        <w:t xml:space="preserve"> والآلية المالية و</w:t>
      </w:r>
      <w:r>
        <w:rPr>
          <w:rFonts w:hint="cs"/>
          <w:sz w:val="22"/>
          <w:rtl/>
          <w:lang w:val="en-GB" w:bidi="ar-EG"/>
        </w:rPr>
        <w:t>حشد</w:t>
      </w:r>
      <w:r w:rsidR="00B058E1" w:rsidRPr="00B058E1">
        <w:rPr>
          <w:sz w:val="22"/>
          <w:rtl/>
          <w:lang w:val="en-GB" w:bidi="ar-EG"/>
        </w:rPr>
        <w:t xml:space="preserve"> الموارد</w:t>
      </w:r>
      <w:r w:rsidR="007507EC">
        <w:rPr>
          <w:rFonts w:hint="cs"/>
          <w:sz w:val="22"/>
          <w:rtl/>
          <w:lang w:val="en-GB" w:bidi="ar-EG"/>
        </w:rPr>
        <w:t>،</w:t>
      </w:r>
      <w:r w:rsidR="00B058E1" w:rsidRPr="00B058E1">
        <w:rPr>
          <w:sz w:val="22"/>
          <w:rtl/>
          <w:lang w:val="en-GB" w:bidi="ar-EG"/>
        </w:rPr>
        <w:t xml:space="preserve"> والإبلاغ الوطني. </w:t>
      </w:r>
      <w:r w:rsidR="007507EC">
        <w:rPr>
          <w:rFonts w:hint="cs"/>
          <w:sz w:val="22"/>
          <w:rtl/>
          <w:lang w:val="en-GB" w:bidi="ar-EG"/>
        </w:rPr>
        <w:t>و</w:t>
      </w:r>
      <w:r w:rsidR="00B058E1" w:rsidRPr="00B058E1">
        <w:rPr>
          <w:sz w:val="22"/>
          <w:rtl/>
          <w:lang w:val="en-GB" w:bidi="ar-EG"/>
        </w:rPr>
        <w:t xml:space="preserve">عملاً بالمقرر </w:t>
      </w:r>
      <w:hyperlink r:id="rId16" w:history="1">
        <w:r w:rsidR="007507EC">
          <w:rPr>
            <w:rStyle w:val="Lienhypertexte"/>
            <w:rFonts w:hint="cs"/>
            <w:sz w:val="22"/>
            <w:rtl/>
            <w:lang w:val="en-GB" w:bidi="ar-EG"/>
          </w:rPr>
          <w:t>12/31</w:t>
        </w:r>
      </w:hyperlink>
      <w:r w:rsidR="00B058E1" w:rsidRPr="00B058E1">
        <w:rPr>
          <w:sz w:val="22"/>
          <w:rtl/>
          <w:lang w:val="en-GB" w:bidi="ar-EG"/>
        </w:rPr>
        <w:t>، ست</w:t>
      </w:r>
      <w:r w:rsidR="007507EC">
        <w:rPr>
          <w:rFonts w:hint="cs"/>
          <w:sz w:val="22"/>
          <w:rtl/>
          <w:lang w:val="en-GB" w:bidi="ar-EG"/>
        </w:rPr>
        <w:t>تناول</w:t>
      </w:r>
      <w:r w:rsidR="00B058E1" w:rsidRPr="00B058E1">
        <w:rPr>
          <w:sz w:val="22"/>
          <w:rtl/>
          <w:lang w:val="en-GB" w:bidi="ar-EG"/>
        </w:rPr>
        <w:t xml:space="preserve"> الهيئة الفرعية للتنفيذ</w:t>
      </w:r>
      <w:r w:rsidR="008A047D" w:rsidRPr="008A047D">
        <w:rPr>
          <w:sz w:val="22"/>
          <w:rtl/>
          <w:lang w:val="en-GB" w:bidi="ar-EG"/>
        </w:rPr>
        <w:t xml:space="preserve"> في اجتماعها الثاني</w:t>
      </w:r>
      <w:r w:rsidR="008A047D">
        <w:rPr>
          <w:rFonts w:hint="cs"/>
          <w:sz w:val="22"/>
          <w:rtl/>
          <w:lang w:val="en-GB" w:bidi="ar-EG"/>
        </w:rPr>
        <w:t>،</w:t>
      </w:r>
      <w:r w:rsidR="008A047D" w:rsidRPr="008A047D">
        <w:rPr>
          <w:sz w:val="22"/>
          <w:rtl/>
          <w:lang w:val="en-GB" w:bidi="ar-EG"/>
        </w:rPr>
        <w:t xml:space="preserve"> في إطار البند 15 من جدول الأعمال</w:t>
      </w:r>
      <w:r w:rsidR="008A047D">
        <w:rPr>
          <w:rFonts w:hint="cs"/>
          <w:sz w:val="22"/>
          <w:rtl/>
          <w:lang w:val="en-GB" w:bidi="ar-EG"/>
        </w:rPr>
        <w:t>،</w:t>
      </w:r>
      <w:r w:rsidR="00B058E1" w:rsidRPr="00B058E1">
        <w:rPr>
          <w:sz w:val="22"/>
          <w:rtl/>
          <w:lang w:val="en-GB" w:bidi="ar-EG"/>
        </w:rPr>
        <w:t xml:space="preserve"> ال</w:t>
      </w:r>
      <w:r w:rsidR="008A047D">
        <w:rPr>
          <w:rFonts w:hint="cs"/>
          <w:sz w:val="22"/>
          <w:rtl/>
          <w:lang w:val="en-GB" w:bidi="ar-EG"/>
        </w:rPr>
        <w:t>قضايا</w:t>
      </w:r>
      <w:r w:rsidR="00B058E1" w:rsidRPr="00B058E1">
        <w:rPr>
          <w:sz w:val="22"/>
          <w:rtl/>
          <w:lang w:val="en-GB" w:bidi="ar-EG"/>
        </w:rPr>
        <w:t xml:space="preserve"> المتعلقة بفعالية العمليات </w:t>
      </w:r>
      <w:r w:rsidR="008A047D">
        <w:rPr>
          <w:rFonts w:hint="cs"/>
          <w:sz w:val="22"/>
          <w:rtl/>
          <w:lang w:val="en-GB" w:bidi="ar-EG"/>
        </w:rPr>
        <w:t>في إطار</w:t>
      </w:r>
      <w:r w:rsidR="00B058E1" w:rsidRPr="00B058E1">
        <w:rPr>
          <w:sz w:val="22"/>
          <w:rtl/>
          <w:lang w:val="en-GB" w:bidi="ar-EG"/>
        </w:rPr>
        <w:t xml:space="preserve"> الاتفاقية وبروتوكول</w:t>
      </w:r>
      <w:r w:rsidR="008A047D">
        <w:rPr>
          <w:rFonts w:hint="cs"/>
          <w:sz w:val="22"/>
          <w:rtl/>
          <w:lang w:val="en-GB" w:bidi="ar-EG"/>
        </w:rPr>
        <w:t>يها</w:t>
      </w:r>
      <w:r w:rsidR="006E0E14" w:rsidRPr="007F4F8F">
        <w:rPr>
          <w:rFonts w:hint="cs"/>
          <w:sz w:val="22"/>
          <w:rtl/>
          <w:lang w:val="en-GB" w:bidi="ar-EG"/>
        </w:rPr>
        <w:t>.</w:t>
      </w:r>
    </w:p>
    <w:p w14:paraId="22B82B5C" w14:textId="77777777" w:rsidR="006E0E14" w:rsidRDefault="006E0E14" w:rsidP="006E0E14">
      <w:pPr>
        <w:spacing w:after="120"/>
        <w:jc w:val="center"/>
        <w:rPr>
          <w:b/>
          <w:bCs/>
          <w:sz w:val="28"/>
          <w:szCs w:val="28"/>
          <w:rtl/>
          <w:lang w:val="en-GB" w:bidi="ar-EG"/>
        </w:rPr>
      </w:pPr>
      <w:bookmarkStart w:id="3" w:name="_Hlk514963569"/>
      <w:r w:rsidRPr="00306427">
        <w:rPr>
          <w:rFonts w:hint="cs"/>
          <w:b/>
          <w:bCs/>
          <w:sz w:val="28"/>
          <w:szCs w:val="28"/>
          <w:rtl/>
          <w:lang w:val="en-GB" w:bidi="ar-EG"/>
        </w:rPr>
        <w:lastRenderedPageBreak/>
        <w:t>أولا</w:t>
      </w:r>
      <w:r>
        <w:rPr>
          <w:rFonts w:hint="cs"/>
          <w:b/>
          <w:bCs/>
          <w:sz w:val="28"/>
          <w:szCs w:val="28"/>
          <w:rtl/>
          <w:lang w:val="en-GB" w:bidi="ar-EG"/>
        </w:rPr>
        <w:t>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 w:rsidR="00B058E1" w:rsidRPr="00B058E1">
        <w:rPr>
          <w:b/>
          <w:bCs/>
          <w:sz w:val="28"/>
          <w:szCs w:val="28"/>
          <w:rtl/>
          <w:lang w:val="en-GB" w:bidi="ar-EG"/>
        </w:rPr>
        <w:t xml:space="preserve">العلاقة بين </w:t>
      </w:r>
      <w:r w:rsidR="008A047D">
        <w:rPr>
          <w:rFonts w:hint="cs"/>
          <w:b/>
          <w:bCs/>
          <w:sz w:val="28"/>
          <w:szCs w:val="28"/>
          <w:rtl/>
          <w:lang w:val="en-GB" w:bidi="ar-EG"/>
        </w:rPr>
        <w:t>الأحكام المتصلة</w:t>
      </w:r>
      <w:r w:rsidR="00B058E1" w:rsidRPr="00B058E1">
        <w:rPr>
          <w:b/>
          <w:bCs/>
          <w:sz w:val="28"/>
          <w:szCs w:val="28"/>
          <w:rtl/>
          <w:lang w:val="en-GB" w:bidi="ar-EG"/>
        </w:rPr>
        <w:t xml:space="preserve"> بالسلامة الأحيائية</w:t>
      </w:r>
      <w:r w:rsidR="008A047D">
        <w:rPr>
          <w:rFonts w:hint="cs"/>
          <w:b/>
          <w:bCs/>
          <w:sz w:val="28"/>
          <w:szCs w:val="28"/>
          <w:rtl/>
          <w:lang w:val="en-GB" w:bidi="ar-EG"/>
        </w:rPr>
        <w:t xml:space="preserve"> في الاتفاقية</w:t>
      </w:r>
      <w:r w:rsidR="00B058E1" w:rsidRPr="00B058E1">
        <w:rPr>
          <w:b/>
          <w:bCs/>
          <w:sz w:val="28"/>
          <w:szCs w:val="28"/>
          <w:rtl/>
          <w:lang w:val="en-GB" w:bidi="ar-EG"/>
        </w:rPr>
        <w:t xml:space="preserve"> وبروتوكول </w:t>
      </w:r>
      <w:proofErr w:type="spellStart"/>
      <w:r w:rsidR="00B058E1" w:rsidRPr="00B058E1">
        <w:rPr>
          <w:b/>
          <w:bCs/>
          <w:sz w:val="28"/>
          <w:szCs w:val="28"/>
          <w:rtl/>
          <w:lang w:val="en-GB" w:bidi="ar-EG"/>
        </w:rPr>
        <w:t>قرطاجنة</w:t>
      </w:r>
      <w:proofErr w:type="spellEnd"/>
      <w:r w:rsidR="00B058E1" w:rsidRPr="00B058E1">
        <w:rPr>
          <w:b/>
          <w:bCs/>
          <w:sz w:val="28"/>
          <w:szCs w:val="28"/>
          <w:rtl/>
          <w:lang w:val="en-GB" w:bidi="ar-EG"/>
        </w:rPr>
        <w:t xml:space="preserve"> </w:t>
      </w:r>
    </w:p>
    <w:p w14:paraId="0E6427E4" w14:textId="77777777" w:rsidR="00B058E1" w:rsidRPr="00B058E1" w:rsidRDefault="00B058E1" w:rsidP="006E0E14">
      <w:pPr>
        <w:spacing w:after="120"/>
        <w:jc w:val="center"/>
        <w:rPr>
          <w:b/>
          <w:bCs/>
          <w:sz w:val="24"/>
          <w:lang w:val="en-GB" w:bidi="ar-EG"/>
        </w:rPr>
      </w:pPr>
      <w:bookmarkStart w:id="4" w:name="_Hlk515678055"/>
      <w:r w:rsidRPr="00B058E1">
        <w:rPr>
          <w:b/>
          <w:bCs/>
          <w:sz w:val="24"/>
          <w:rtl/>
          <w:lang w:val="en-GB" w:bidi="ar-EG"/>
        </w:rPr>
        <w:t>ألف -</w:t>
      </w:r>
      <w:r w:rsidRPr="00B058E1">
        <w:rPr>
          <w:b/>
          <w:bCs/>
          <w:sz w:val="24"/>
          <w:rtl/>
          <w:lang w:val="en-GB" w:bidi="ar-EG"/>
        </w:rPr>
        <w:tab/>
      </w:r>
      <w:r w:rsidR="008A047D" w:rsidRPr="008A047D">
        <w:rPr>
          <w:b/>
          <w:bCs/>
          <w:sz w:val="24"/>
          <w:rtl/>
          <w:lang w:val="en-GB" w:bidi="ar-EG"/>
        </w:rPr>
        <w:t>نظرة عامة على الأحكام المت</w:t>
      </w:r>
      <w:r w:rsidR="008A047D">
        <w:rPr>
          <w:rFonts w:hint="cs"/>
          <w:b/>
          <w:bCs/>
          <w:sz w:val="24"/>
          <w:rtl/>
          <w:lang w:val="en-GB" w:bidi="ar-EG"/>
        </w:rPr>
        <w:t>صلة</w:t>
      </w:r>
      <w:r w:rsidR="008A047D" w:rsidRPr="008A047D">
        <w:rPr>
          <w:b/>
          <w:bCs/>
          <w:sz w:val="24"/>
          <w:rtl/>
          <w:lang w:val="en-GB" w:bidi="ar-EG"/>
        </w:rPr>
        <w:t xml:space="preserve"> بالسلامة الأحيائية </w:t>
      </w:r>
      <w:r w:rsidR="008A047D">
        <w:rPr>
          <w:rFonts w:hint="cs"/>
          <w:b/>
          <w:bCs/>
          <w:sz w:val="24"/>
          <w:rtl/>
          <w:lang w:val="en-GB" w:bidi="ar-EG"/>
        </w:rPr>
        <w:t xml:space="preserve">في إطار </w:t>
      </w:r>
      <w:r w:rsidR="008A047D" w:rsidRPr="008A047D">
        <w:rPr>
          <w:b/>
          <w:bCs/>
          <w:sz w:val="24"/>
          <w:rtl/>
          <w:lang w:val="en-GB" w:bidi="ar-EG"/>
        </w:rPr>
        <w:t xml:space="preserve">الاتفاقية وبروتوكول </w:t>
      </w:r>
      <w:proofErr w:type="spellStart"/>
      <w:r w:rsidR="008A047D" w:rsidRPr="008A047D">
        <w:rPr>
          <w:b/>
          <w:bCs/>
          <w:sz w:val="24"/>
          <w:rtl/>
          <w:lang w:val="en-GB" w:bidi="ar-EG"/>
        </w:rPr>
        <w:t>قرطاجنة</w:t>
      </w:r>
      <w:proofErr w:type="spellEnd"/>
    </w:p>
    <w:bookmarkEnd w:id="3"/>
    <w:bookmarkEnd w:id="4"/>
    <w:p w14:paraId="335B0389" w14:textId="77777777" w:rsidR="006E0E14" w:rsidRPr="00306427" w:rsidRDefault="00B058E1" w:rsidP="00B058E1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B058E1">
        <w:rPr>
          <w:sz w:val="22"/>
          <w:rtl/>
          <w:lang w:val="en-GB" w:bidi="ar-EG"/>
        </w:rPr>
        <w:t>تحدد المادة 8 (ز) من الاتفاقية التزامات</w:t>
      </w:r>
      <w:r w:rsidR="00592F1C">
        <w:rPr>
          <w:rFonts w:hint="cs"/>
          <w:sz w:val="22"/>
          <w:rtl/>
          <w:lang w:val="en-GB" w:bidi="ar-EG"/>
        </w:rPr>
        <w:t xml:space="preserve"> تقضي</w:t>
      </w:r>
      <w:r w:rsidRPr="00B058E1">
        <w:rPr>
          <w:sz w:val="22"/>
          <w:rtl/>
          <w:lang w:val="en-GB" w:bidi="ar-EG"/>
        </w:rPr>
        <w:t xml:space="preserve"> </w:t>
      </w:r>
      <w:r w:rsidR="00026878">
        <w:rPr>
          <w:rFonts w:hint="cs"/>
          <w:sz w:val="22"/>
          <w:rtl/>
          <w:lang w:val="en-GB" w:bidi="ar-EG"/>
        </w:rPr>
        <w:t>بإيجاد أو الاحتفاظ</w:t>
      </w:r>
      <w:r w:rsidRPr="00B058E1">
        <w:rPr>
          <w:sz w:val="22"/>
          <w:rtl/>
          <w:lang w:val="en-GB" w:bidi="ar-EG"/>
        </w:rPr>
        <w:t xml:space="preserve"> </w:t>
      </w:r>
      <w:r w:rsidR="00592F1C">
        <w:rPr>
          <w:rFonts w:hint="cs"/>
          <w:sz w:val="22"/>
          <w:rtl/>
          <w:lang w:val="en-GB" w:bidi="ar-EG"/>
        </w:rPr>
        <w:t>ب</w:t>
      </w:r>
      <w:r w:rsidRPr="00B058E1">
        <w:rPr>
          <w:sz w:val="22"/>
          <w:rtl/>
          <w:lang w:val="en-GB" w:bidi="ar-EG"/>
        </w:rPr>
        <w:t xml:space="preserve">وسائل </w:t>
      </w:r>
      <w:r w:rsidR="00592F1C">
        <w:rPr>
          <w:rFonts w:hint="cs"/>
          <w:sz w:val="22"/>
          <w:rtl/>
          <w:lang w:val="en-GB" w:bidi="ar-EG"/>
        </w:rPr>
        <w:t xml:space="preserve">تستهدف </w:t>
      </w:r>
      <w:r w:rsidRPr="00B058E1">
        <w:rPr>
          <w:sz w:val="22"/>
          <w:rtl/>
          <w:lang w:val="en-GB" w:bidi="ar-EG"/>
        </w:rPr>
        <w:t xml:space="preserve">تنظيم أو إدارة أو التحكم في المخاطر المرتبطة باستخدام وإطلاق كائنات حية </w:t>
      </w:r>
      <w:r w:rsidR="00592F1C">
        <w:rPr>
          <w:rFonts w:hint="cs"/>
          <w:sz w:val="22"/>
          <w:rtl/>
          <w:lang w:val="en-GB" w:bidi="ar-EG"/>
        </w:rPr>
        <w:t>وم</w:t>
      </w:r>
      <w:r w:rsidR="009833FC">
        <w:rPr>
          <w:rFonts w:hint="cs"/>
          <w:sz w:val="22"/>
          <w:rtl/>
          <w:lang w:val="en-GB" w:bidi="ar-EG"/>
        </w:rPr>
        <w:t>حورة</w:t>
      </w:r>
      <w:r w:rsidR="00592F1C">
        <w:rPr>
          <w:rFonts w:hint="cs"/>
          <w:sz w:val="22"/>
          <w:rtl/>
          <w:lang w:val="en-GB" w:bidi="ar-EG"/>
        </w:rPr>
        <w:t xml:space="preserve"> ناجمة</w:t>
      </w:r>
      <w:r w:rsidRPr="00B058E1">
        <w:rPr>
          <w:sz w:val="22"/>
          <w:rtl/>
          <w:lang w:val="en-GB" w:bidi="ar-EG"/>
        </w:rPr>
        <w:t xml:space="preserve"> عن </w:t>
      </w:r>
      <w:r w:rsidR="00592F1C">
        <w:rPr>
          <w:rFonts w:hint="cs"/>
          <w:sz w:val="22"/>
          <w:rtl/>
          <w:lang w:val="en-GB" w:bidi="ar-EG"/>
        </w:rPr>
        <w:t>التكنولوجيا الأحيائية</w:t>
      </w:r>
      <w:r w:rsidRPr="00B058E1">
        <w:rPr>
          <w:sz w:val="22"/>
          <w:rtl/>
          <w:lang w:val="en-GB" w:bidi="ar-EG"/>
        </w:rPr>
        <w:t xml:space="preserve"> التي </w:t>
      </w:r>
      <w:r w:rsidR="00592F1C">
        <w:rPr>
          <w:rFonts w:hint="cs"/>
          <w:sz w:val="22"/>
          <w:rtl/>
          <w:lang w:val="en-GB" w:bidi="ar-EG"/>
        </w:rPr>
        <w:t>قد يكون لها تأثير معاكس من الناحية ال</w:t>
      </w:r>
      <w:r w:rsidRPr="00B058E1">
        <w:rPr>
          <w:sz w:val="22"/>
          <w:rtl/>
          <w:lang w:val="en-GB" w:bidi="ar-EG"/>
        </w:rPr>
        <w:t xml:space="preserve">بيئية </w:t>
      </w:r>
      <w:r w:rsidR="00592F1C">
        <w:rPr>
          <w:rFonts w:hint="cs"/>
          <w:sz w:val="22"/>
          <w:rtl/>
          <w:lang w:val="en-GB" w:bidi="ar-EG"/>
        </w:rPr>
        <w:t xml:space="preserve">مما يؤثر على </w:t>
      </w:r>
      <w:r w:rsidR="00581A8B">
        <w:rPr>
          <w:rFonts w:hint="cs"/>
          <w:sz w:val="22"/>
          <w:rtl/>
          <w:lang w:val="en-GB" w:bidi="ar-EG"/>
        </w:rPr>
        <w:t>حفظ</w:t>
      </w:r>
      <w:r w:rsidR="00592F1C">
        <w:rPr>
          <w:rFonts w:hint="cs"/>
          <w:sz w:val="22"/>
          <w:rtl/>
          <w:lang w:val="en-GB" w:bidi="ar-EG"/>
        </w:rPr>
        <w:t xml:space="preserve"> التنوع البيولوجي واستخدامه </w:t>
      </w:r>
      <w:r w:rsidR="00581A8B">
        <w:rPr>
          <w:rFonts w:hint="cs"/>
          <w:sz w:val="22"/>
          <w:rtl/>
          <w:lang w:val="en-GB" w:bidi="ar-EG"/>
        </w:rPr>
        <w:t>المستدام</w:t>
      </w:r>
      <w:r w:rsidRPr="00B058E1">
        <w:rPr>
          <w:sz w:val="22"/>
          <w:rtl/>
          <w:lang w:val="en-GB" w:bidi="ar-EG"/>
        </w:rPr>
        <w:t>، مع الأخذ في الاعتبار</w:t>
      </w:r>
      <w:r w:rsidR="00592F1C">
        <w:rPr>
          <w:rFonts w:hint="cs"/>
          <w:sz w:val="22"/>
          <w:rtl/>
          <w:lang w:val="en-GB" w:bidi="ar-EG"/>
        </w:rPr>
        <w:t xml:space="preserve"> أيضاً</w:t>
      </w:r>
      <w:r w:rsidRPr="00B058E1">
        <w:rPr>
          <w:sz w:val="22"/>
          <w:rtl/>
          <w:lang w:val="en-GB" w:bidi="ar-EG"/>
        </w:rPr>
        <w:t xml:space="preserve"> المخاطر على صحة ال</w:t>
      </w:r>
      <w:r w:rsidR="00592F1C">
        <w:rPr>
          <w:rFonts w:hint="cs"/>
          <w:sz w:val="22"/>
          <w:rtl/>
          <w:lang w:val="en-GB" w:bidi="ar-EG"/>
        </w:rPr>
        <w:t>بشر</w:t>
      </w:r>
      <w:r w:rsidR="006E0E14">
        <w:rPr>
          <w:rFonts w:hint="cs"/>
          <w:sz w:val="22"/>
          <w:rtl/>
          <w:lang w:val="en-GB" w:bidi="ar-EG"/>
        </w:rPr>
        <w:t>.</w:t>
      </w:r>
    </w:p>
    <w:p w14:paraId="45A370F7" w14:textId="77777777" w:rsidR="006E0E14" w:rsidRPr="008C60C1" w:rsidRDefault="003F2FA3" w:rsidP="008C60C1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3F2FA3">
        <w:rPr>
          <w:sz w:val="24"/>
          <w:rtl/>
          <w:lang w:bidi="ar-EG"/>
        </w:rPr>
        <w:t>وتحدد المادة 19 من الاتفاقية الأحكام المتعلقة بالمشاركة الفعالة في أنشطة</w:t>
      </w:r>
      <w:r w:rsidR="0078284D">
        <w:rPr>
          <w:rFonts w:hint="cs"/>
          <w:sz w:val="24"/>
          <w:rtl/>
        </w:rPr>
        <w:t xml:space="preserve"> بحوث التكنولوجيا الحيوية</w:t>
      </w:r>
      <w:r w:rsidRPr="003F2FA3">
        <w:rPr>
          <w:sz w:val="24"/>
          <w:rtl/>
          <w:lang w:bidi="ar-EG"/>
        </w:rPr>
        <w:t xml:space="preserve"> من جانب تلك الأطراف، و</w:t>
      </w:r>
      <w:r w:rsidR="0078284D">
        <w:rPr>
          <w:rFonts w:hint="cs"/>
          <w:sz w:val="24"/>
          <w:rtl/>
          <w:lang w:bidi="ar-EG"/>
        </w:rPr>
        <w:t>ب</w:t>
      </w:r>
      <w:r w:rsidRPr="003F2FA3">
        <w:rPr>
          <w:sz w:val="24"/>
          <w:rtl/>
          <w:lang w:bidi="ar-EG"/>
        </w:rPr>
        <w:t xml:space="preserve">خاصة البلدان النامية، التي توفر الموارد الجينية </w:t>
      </w:r>
      <w:r w:rsidR="0078284D">
        <w:rPr>
          <w:rFonts w:hint="cs"/>
          <w:sz w:val="24"/>
          <w:rtl/>
          <w:lang w:bidi="ar-EG"/>
        </w:rPr>
        <w:t>لتلك</w:t>
      </w:r>
      <w:r w:rsidRPr="003F2FA3">
        <w:rPr>
          <w:sz w:val="24"/>
          <w:rtl/>
          <w:lang w:bidi="ar-EG"/>
        </w:rPr>
        <w:t xml:space="preserve"> البحوث (الفقرة 1)، و</w:t>
      </w:r>
      <w:r w:rsidR="0078284D">
        <w:rPr>
          <w:rFonts w:hint="cs"/>
          <w:sz w:val="24"/>
          <w:rtl/>
          <w:lang w:bidi="ar-EG"/>
        </w:rPr>
        <w:t>ال</w:t>
      </w:r>
      <w:r w:rsidRPr="003F2FA3">
        <w:rPr>
          <w:sz w:val="24"/>
          <w:rtl/>
          <w:lang w:bidi="ar-EG"/>
        </w:rPr>
        <w:t>تدابير</w:t>
      </w:r>
      <w:r w:rsidR="0078284D">
        <w:rPr>
          <w:rFonts w:hint="cs"/>
          <w:sz w:val="24"/>
          <w:rtl/>
          <w:lang w:bidi="ar-EG"/>
        </w:rPr>
        <w:t xml:space="preserve"> الرامية</w:t>
      </w:r>
      <w:r w:rsidRPr="003F2FA3">
        <w:rPr>
          <w:sz w:val="24"/>
          <w:rtl/>
          <w:lang w:bidi="ar-EG"/>
        </w:rPr>
        <w:t xml:space="preserve"> </w:t>
      </w:r>
      <w:r w:rsidR="0078284D">
        <w:rPr>
          <w:rFonts w:hint="cs"/>
          <w:sz w:val="24"/>
          <w:rtl/>
          <w:lang w:bidi="ar-EG"/>
        </w:rPr>
        <w:t xml:space="preserve">إلى </w:t>
      </w:r>
      <w:r w:rsidRPr="003F2FA3">
        <w:rPr>
          <w:sz w:val="24"/>
          <w:rtl/>
          <w:lang w:bidi="ar-EG"/>
        </w:rPr>
        <w:t xml:space="preserve">تشجيع وتعزيز </w:t>
      </w:r>
      <w:r w:rsidR="0078284D">
        <w:rPr>
          <w:rFonts w:hint="cs"/>
          <w:sz w:val="24"/>
          <w:rtl/>
          <w:lang w:bidi="ar-EG"/>
        </w:rPr>
        <w:t>أولوية</w:t>
      </w:r>
      <w:r w:rsidR="0078284D" w:rsidRPr="0078284D">
        <w:rPr>
          <w:rFonts w:ascii="Arial" w:hAnsi="Arial" w:cs="Arial"/>
          <w:color w:val="333333"/>
          <w:sz w:val="18"/>
          <w:szCs w:val="18"/>
          <w:rtl/>
        </w:rPr>
        <w:t xml:space="preserve"> </w:t>
      </w:r>
      <w:r w:rsidR="0078284D" w:rsidRPr="0078284D">
        <w:rPr>
          <w:sz w:val="24"/>
          <w:rtl/>
        </w:rPr>
        <w:t>حصول</w:t>
      </w:r>
      <w:r w:rsidR="0078284D">
        <w:rPr>
          <w:rFonts w:hint="cs"/>
          <w:sz w:val="24"/>
          <w:rtl/>
        </w:rPr>
        <w:t xml:space="preserve"> تلك</w:t>
      </w:r>
      <w:r w:rsidR="0078284D" w:rsidRPr="0078284D">
        <w:rPr>
          <w:sz w:val="24"/>
          <w:rtl/>
        </w:rPr>
        <w:t xml:space="preserve"> الأطراف</w:t>
      </w:r>
      <w:r w:rsidR="0078284D">
        <w:rPr>
          <w:rFonts w:hint="cs"/>
          <w:sz w:val="24"/>
          <w:rtl/>
        </w:rPr>
        <w:t>،</w:t>
      </w:r>
      <w:r w:rsidR="0078284D" w:rsidRPr="0078284D">
        <w:rPr>
          <w:sz w:val="24"/>
          <w:rtl/>
          <w:lang w:bidi="ar-EG"/>
        </w:rPr>
        <w:t xml:space="preserve"> و</w:t>
      </w:r>
      <w:r w:rsidR="0078284D">
        <w:rPr>
          <w:rFonts w:hint="cs"/>
          <w:sz w:val="24"/>
          <w:rtl/>
          <w:lang w:bidi="ar-EG"/>
        </w:rPr>
        <w:t>ب</w:t>
      </w:r>
      <w:r w:rsidR="0078284D" w:rsidRPr="0078284D">
        <w:rPr>
          <w:sz w:val="24"/>
          <w:rtl/>
          <w:lang w:bidi="ar-EG"/>
        </w:rPr>
        <w:t>خاصة البلدان النامية</w:t>
      </w:r>
      <w:r w:rsidR="0078284D">
        <w:rPr>
          <w:rFonts w:hint="cs"/>
          <w:sz w:val="24"/>
          <w:rtl/>
          <w:lang w:bidi="ar-EG"/>
        </w:rPr>
        <w:t>،</w:t>
      </w:r>
      <w:r w:rsidR="0078284D" w:rsidRPr="0078284D">
        <w:rPr>
          <w:sz w:val="24"/>
          <w:rtl/>
        </w:rPr>
        <w:t xml:space="preserve"> على النتائج والفوائد الناشئة عن التكنولوجيات الحيوية القائمة على الموارد الجينية التي توفرها تلك الأطراف </w:t>
      </w:r>
      <w:r w:rsidRPr="003F2FA3">
        <w:rPr>
          <w:sz w:val="24"/>
          <w:rtl/>
          <w:lang w:bidi="ar-EG"/>
        </w:rPr>
        <w:t xml:space="preserve">(الفقرة 2). </w:t>
      </w:r>
      <w:r w:rsidR="0078284D">
        <w:rPr>
          <w:rFonts w:hint="cs"/>
          <w:sz w:val="24"/>
          <w:rtl/>
          <w:lang w:bidi="ar-EG"/>
        </w:rPr>
        <w:t>وتطلب أيضاً</w:t>
      </w:r>
      <w:r w:rsidR="008C60C1">
        <w:rPr>
          <w:rFonts w:hint="cs"/>
          <w:sz w:val="24"/>
          <w:rtl/>
          <w:lang w:bidi="ar-EG"/>
        </w:rPr>
        <w:t xml:space="preserve"> إلى الأطراف أن توفر لتلك الأطراف</w:t>
      </w:r>
      <w:r w:rsidR="008C60C1" w:rsidRPr="008C60C1">
        <w:rPr>
          <w:rFonts w:ascii="Arial" w:hAnsi="Arial" w:cs="Arial"/>
          <w:color w:val="333333"/>
          <w:sz w:val="18"/>
          <w:szCs w:val="18"/>
          <w:rtl/>
        </w:rPr>
        <w:t xml:space="preserve"> </w:t>
      </w:r>
      <w:r w:rsidR="008C60C1" w:rsidRPr="008C60C1">
        <w:rPr>
          <w:sz w:val="24"/>
          <w:rtl/>
        </w:rPr>
        <w:t>ال</w:t>
      </w:r>
      <w:r w:rsidR="008C60C1">
        <w:rPr>
          <w:rFonts w:hint="cs"/>
          <w:sz w:val="24"/>
          <w:rtl/>
        </w:rPr>
        <w:t>تي</w:t>
      </w:r>
      <w:r w:rsidR="008C60C1" w:rsidRPr="008C60C1">
        <w:rPr>
          <w:sz w:val="24"/>
          <w:rtl/>
        </w:rPr>
        <w:t xml:space="preserve"> تجلب إليه</w:t>
      </w:r>
      <w:r w:rsidR="008C60C1">
        <w:rPr>
          <w:rFonts w:hint="cs"/>
          <w:sz w:val="24"/>
          <w:rtl/>
        </w:rPr>
        <w:t>ا</w:t>
      </w:r>
      <w:r w:rsidR="008C60C1" w:rsidRPr="008C60C1">
        <w:rPr>
          <w:sz w:val="24"/>
          <w:rtl/>
        </w:rPr>
        <w:t xml:space="preserve"> هذه الكائن</w:t>
      </w:r>
      <w:r w:rsidR="008552FA">
        <w:rPr>
          <w:rFonts w:hint="cs"/>
          <w:sz w:val="24"/>
          <w:rtl/>
        </w:rPr>
        <w:t>ات</w:t>
      </w:r>
      <w:r w:rsidR="008552FA">
        <w:rPr>
          <w:sz w:val="24"/>
        </w:rPr>
        <w:t xml:space="preserve"> </w:t>
      </w:r>
      <w:r w:rsidR="008552FA">
        <w:rPr>
          <w:rFonts w:hint="cs"/>
          <w:sz w:val="24"/>
          <w:rtl/>
        </w:rPr>
        <w:t>الحية المحورة</w:t>
      </w:r>
      <w:r w:rsidR="008C60C1">
        <w:rPr>
          <w:rFonts w:hint="cs"/>
          <w:sz w:val="24"/>
          <w:rtl/>
          <w:lang w:bidi="ar-EG"/>
        </w:rPr>
        <w:t xml:space="preserve"> </w:t>
      </w:r>
      <w:r w:rsidR="008C60C1" w:rsidRPr="008C60C1">
        <w:rPr>
          <w:sz w:val="24"/>
          <w:rtl/>
        </w:rPr>
        <w:t>أي معلومات متاحة عن أنظمة الاستخدام والسلامة التي يحتاج إليها لاستخدام تلك الكائنات</w:t>
      </w:r>
      <w:r w:rsidR="008C60C1">
        <w:rPr>
          <w:rFonts w:hint="cs"/>
          <w:sz w:val="22"/>
          <w:rtl/>
          <w:lang w:val="en-GB" w:bidi="ar-EG"/>
        </w:rPr>
        <w:t xml:space="preserve"> </w:t>
      </w:r>
      <w:r w:rsidRPr="008C60C1">
        <w:rPr>
          <w:sz w:val="24"/>
          <w:rtl/>
          <w:lang w:bidi="ar-EG"/>
        </w:rPr>
        <w:t xml:space="preserve">وكذلك المعلومات المتعلقة </w:t>
      </w:r>
      <w:r w:rsidR="008C60C1">
        <w:rPr>
          <w:rFonts w:hint="cs"/>
          <w:sz w:val="24"/>
          <w:rtl/>
          <w:lang w:bidi="ar-EG"/>
        </w:rPr>
        <w:t>بآثارها</w:t>
      </w:r>
      <w:r w:rsidR="008C60C1" w:rsidRPr="008C60C1">
        <w:rPr>
          <w:sz w:val="24"/>
          <w:rtl/>
        </w:rPr>
        <w:t xml:space="preserve"> العكسية المحتملة </w:t>
      </w:r>
      <w:r w:rsidRPr="008C60C1">
        <w:rPr>
          <w:sz w:val="24"/>
          <w:rtl/>
          <w:lang w:bidi="ar-EG"/>
        </w:rPr>
        <w:t>(الفقرة 4)</w:t>
      </w:r>
      <w:r w:rsidR="006E0E14" w:rsidRPr="008C60C1">
        <w:rPr>
          <w:sz w:val="24"/>
          <w:rtl/>
          <w:lang w:bidi="ar-EG"/>
        </w:rPr>
        <w:t>.</w:t>
      </w:r>
    </w:p>
    <w:p w14:paraId="2A319789" w14:textId="77777777" w:rsidR="006E0E14" w:rsidRPr="00BC1D66" w:rsidRDefault="008C60C1" w:rsidP="00BC1D66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وتوفر</w:t>
      </w:r>
      <w:r w:rsidR="004D42F7" w:rsidRPr="004D42F7">
        <w:rPr>
          <w:sz w:val="24"/>
          <w:rtl/>
          <w:lang w:bidi="ar-EG"/>
        </w:rPr>
        <w:t xml:space="preserve"> الفقرة 3 من المادة 19 </w:t>
      </w:r>
      <w:r>
        <w:rPr>
          <w:rFonts w:hint="cs"/>
          <w:sz w:val="24"/>
          <w:rtl/>
          <w:lang w:bidi="ar-EG"/>
        </w:rPr>
        <w:t>أيضاً</w:t>
      </w:r>
      <w:r w:rsidR="004D42F7" w:rsidRPr="004D42F7">
        <w:rPr>
          <w:sz w:val="24"/>
          <w:rtl/>
          <w:lang w:bidi="ar-EG"/>
        </w:rPr>
        <w:t xml:space="preserve"> الأساس ل</w:t>
      </w:r>
      <w:r w:rsidR="00E23197">
        <w:rPr>
          <w:rFonts w:hint="cs"/>
          <w:sz w:val="24"/>
          <w:rtl/>
          <w:lang w:bidi="ar-EG"/>
        </w:rPr>
        <w:t>وضع</w:t>
      </w:r>
      <w:r w:rsidR="004D42F7" w:rsidRPr="004D42F7">
        <w:rPr>
          <w:sz w:val="24"/>
          <w:rtl/>
          <w:lang w:bidi="ar-EG"/>
        </w:rPr>
        <w:t xml:space="preserve"> ما أصبح</w:t>
      </w:r>
      <w:r w:rsidR="00E23197">
        <w:rPr>
          <w:rFonts w:hint="cs"/>
          <w:sz w:val="24"/>
          <w:rtl/>
          <w:lang w:bidi="ar-EG"/>
        </w:rPr>
        <w:t xml:space="preserve"> فيما بعدُ</w:t>
      </w:r>
      <w:r w:rsidR="004D42F7" w:rsidRPr="004D42F7">
        <w:rPr>
          <w:sz w:val="24"/>
          <w:rtl/>
          <w:lang w:bidi="ar-EG"/>
        </w:rPr>
        <w:t xml:space="preserve"> بروتوكول </w:t>
      </w:r>
      <w:proofErr w:type="spellStart"/>
      <w:r w:rsidR="004D42F7" w:rsidRPr="004D42F7">
        <w:rPr>
          <w:sz w:val="24"/>
          <w:rtl/>
          <w:lang w:bidi="ar-EG"/>
        </w:rPr>
        <w:t>قرطاجنة</w:t>
      </w:r>
      <w:proofErr w:type="spellEnd"/>
      <w:r w:rsidR="004D42F7" w:rsidRPr="004D42F7">
        <w:rPr>
          <w:sz w:val="24"/>
          <w:rtl/>
          <w:lang w:bidi="ar-EG"/>
        </w:rPr>
        <w:t xml:space="preserve"> الذي دخل حيز ال</w:t>
      </w:r>
      <w:r w:rsidR="00E23197">
        <w:rPr>
          <w:rFonts w:hint="cs"/>
          <w:sz w:val="24"/>
          <w:rtl/>
          <w:lang w:bidi="ar-EG"/>
        </w:rPr>
        <w:t>نفاذ</w:t>
      </w:r>
      <w:r w:rsidR="004D42F7" w:rsidRPr="004D42F7">
        <w:rPr>
          <w:sz w:val="24"/>
          <w:rtl/>
          <w:lang w:bidi="ar-EG"/>
        </w:rPr>
        <w:t xml:space="preserve"> في عام 2003.</w:t>
      </w:r>
      <w:r w:rsidR="00E23197" w:rsidRPr="00E23197">
        <w:rPr>
          <w:sz w:val="24"/>
          <w:vertAlign w:val="superscript"/>
          <w:rtl/>
        </w:rPr>
        <w:footnoteReference w:id="2"/>
      </w:r>
      <w:r w:rsidR="002D4C32" w:rsidRPr="002D4C32">
        <w:rPr>
          <w:color w:val="000000"/>
          <w:rtl/>
        </w:rPr>
        <w:t xml:space="preserve"> </w:t>
      </w:r>
      <w:r w:rsidR="002D4C32" w:rsidRPr="002D4C32">
        <w:rPr>
          <w:sz w:val="24"/>
          <w:rtl/>
        </w:rPr>
        <w:t>والهدف من هذا البروتوكول هو المساهمة</w:t>
      </w:r>
      <w:r w:rsidR="002D4C32">
        <w:rPr>
          <w:rFonts w:hint="cs"/>
          <w:sz w:val="24"/>
          <w:rtl/>
        </w:rPr>
        <w:t xml:space="preserve"> </w:t>
      </w:r>
      <w:r w:rsidR="002D4C32" w:rsidRPr="002D4C32">
        <w:rPr>
          <w:sz w:val="24"/>
          <w:rtl/>
        </w:rPr>
        <w:t xml:space="preserve">في ضمان مستوى كاف من الحماية في </w:t>
      </w:r>
      <w:r w:rsidR="002D4C32" w:rsidRPr="002D4C32">
        <w:rPr>
          <w:rFonts w:hint="cs"/>
          <w:sz w:val="24"/>
          <w:rtl/>
          <w:lang w:bidi="ar-EG"/>
        </w:rPr>
        <w:t>ميدان</w:t>
      </w:r>
      <w:r w:rsidR="002D4C32" w:rsidRPr="002D4C32">
        <w:rPr>
          <w:sz w:val="24"/>
          <w:rtl/>
        </w:rPr>
        <w:t xml:space="preserve"> النقل والتناول </w:t>
      </w:r>
      <w:r w:rsidR="00BC1D66" w:rsidRPr="00BC1D66">
        <w:rPr>
          <w:sz w:val="24"/>
          <w:rtl/>
        </w:rPr>
        <w:t xml:space="preserve">والاستخدام </w:t>
      </w:r>
      <w:r w:rsidR="002D4C32" w:rsidRPr="002D4C32">
        <w:rPr>
          <w:sz w:val="24"/>
          <w:rtl/>
        </w:rPr>
        <w:t xml:space="preserve">السليم </w:t>
      </w:r>
      <w:r w:rsidR="00BC1D66">
        <w:rPr>
          <w:rFonts w:hint="cs"/>
          <w:sz w:val="24"/>
          <w:rtl/>
        </w:rPr>
        <w:t>لل</w:t>
      </w:r>
      <w:r w:rsidR="002D4C32" w:rsidRPr="002D4C32">
        <w:rPr>
          <w:sz w:val="24"/>
          <w:rtl/>
        </w:rPr>
        <w:t>كائنات الحية الم</w:t>
      </w:r>
      <w:r w:rsidR="009833FC">
        <w:rPr>
          <w:rFonts w:hint="cs"/>
          <w:sz w:val="24"/>
          <w:rtl/>
        </w:rPr>
        <w:t>حورة</w:t>
      </w:r>
      <w:r w:rsidR="002D4C32" w:rsidRPr="002D4C32">
        <w:rPr>
          <w:sz w:val="24"/>
          <w:rtl/>
        </w:rPr>
        <w:t xml:space="preserve"> الناشئة عن التكنولوجيا ال</w:t>
      </w:r>
      <w:r w:rsidR="00BC1D66">
        <w:rPr>
          <w:rFonts w:hint="cs"/>
          <w:sz w:val="24"/>
          <w:rtl/>
        </w:rPr>
        <w:t>حيوية</w:t>
      </w:r>
      <w:r w:rsidR="002D4C32" w:rsidRPr="002D4C32">
        <w:rPr>
          <w:sz w:val="24"/>
          <w:rtl/>
        </w:rPr>
        <w:t xml:space="preserve"> الحديثة</w:t>
      </w:r>
      <w:r w:rsidR="00BC1D66">
        <w:rPr>
          <w:rFonts w:hint="cs"/>
          <w:sz w:val="22"/>
          <w:rtl/>
          <w:lang w:val="en-GB"/>
        </w:rPr>
        <w:t xml:space="preserve"> التي </w:t>
      </w:r>
      <w:r w:rsidR="002D4C32" w:rsidRPr="00BC1D66">
        <w:rPr>
          <w:sz w:val="24"/>
          <w:rtl/>
        </w:rPr>
        <w:t xml:space="preserve">يمكن أن </w:t>
      </w:r>
      <w:r w:rsidR="00BC1D66">
        <w:rPr>
          <w:rFonts w:hint="cs"/>
          <w:sz w:val="24"/>
          <w:rtl/>
        </w:rPr>
        <w:t>ت</w:t>
      </w:r>
      <w:r w:rsidR="002D4C32" w:rsidRPr="00BC1D66">
        <w:rPr>
          <w:sz w:val="24"/>
          <w:rtl/>
        </w:rPr>
        <w:t xml:space="preserve">ؤثر تأثيراً عكسياً على </w:t>
      </w:r>
      <w:r w:rsidR="00581A8B">
        <w:rPr>
          <w:rFonts w:hint="cs"/>
          <w:sz w:val="24"/>
          <w:rtl/>
        </w:rPr>
        <w:t>حفظ</w:t>
      </w:r>
      <w:r w:rsidR="002D4C32" w:rsidRPr="00BC1D66">
        <w:rPr>
          <w:sz w:val="24"/>
          <w:rtl/>
        </w:rPr>
        <w:t xml:space="preserve"> التنوع البيولوجي واستخدامه </w:t>
      </w:r>
      <w:r w:rsidR="00581A8B">
        <w:rPr>
          <w:rFonts w:hint="cs"/>
          <w:sz w:val="24"/>
          <w:rtl/>
        </w:rPr>
        <w:t>المستدام</w:t>
      </w:r>
      <w:r w:rsidR="00BC1D66">
        <w:rPr>
          <w:rFonts w:hint="cs"/>
          <w:sz w:val="24"/>
          <w:rtl/>
        </w:rPr>
        <w:t>،</w:t>
      </w:r>
      <w:r w:rsidR="00BC1D66" w:rsidRPr="00BC1D66">
        <w:rPr>
          <w:sz w:val="22"/>
          <w:rtl/>
          <w:lang w:val="en-GB" w:bidi="ar-EG"/>
        </w:rPr>
        <w:t xml:space="preserve"> </w:t>
      </w:r>
      <w:r w:rsidR="00BC1D66" w:rsidRPr="00BC1D66">
        <w:rPr>
          <w:sz w:val="24"/>
          <w:rtl/>
          <w:lang w:bidi="ar-EG"/>
        </w:rPr>
        <w:t>مع الأخذ في الاعتبار</w:t>
      </w:r>
      <w:r w:rsidR="00BC1D66" w:rsidRPr="00BC1D66">
        <w:rPr>
          <w:rFonts w:hint="cs"/>
          <w:sz w:val="24"/>
          <w:rtl/>
          <w:lang w:bidi="ar-EG"/>
        </w:rPr>
        <w:t xml:space="preserve"> أيضاً</w:t>
      </w:r>
      <w:r w:rsidR="00BC1D66" w:rsidRPr="00BC1D66">
        <w:rPr>
          <w:sz w:val="24"/>
          <w:rtl/>
          <w:lang w:bidi="ar-EG"/>
        </w:rPr>
        <w:t xml:space="preserve"> المخاطر على صحة ال</w:t>
      </w:r>
      <w:r w:rsidR="00BC1D66" w:rsidRPr="00BC1D66">
        <w:rPr>
          <w:rFonts w:hint="cs"/>
          <w:sz w:val="24"/>
          <w:rtl/>
          <w:lang w:bidi="ar-EG"/>
        </w:rPr>
        <w:t>بشر</w:t>
      </w:r>
      <w:r w:rsidR="00BC1D66">
        <w:rPr>
          <w:rFonts w:hint="cs"/>
          <w:sz w:val="22"/>
          <w:rtl/>
          <w:lang w:val="en-GB" w:bidi="ar-EG"/>
        </w:rPr>
        <w:t xml:space="preserve">، </w:t>
      </w:r>
      <w:r w:rsidR="004D42F7" w:rsidRPr="00BC1D66">
        <w:rPr>
          <w:sz w:val="24"/>
          <w:rtl/>
          <w:lang w:bidi="ar-EG"/>
        </w:rPr>
        <w:t xml:space="preserve">والتركيز على وجه التحديد على </w:t>
      </w:r>
      <w:r w:rsidR="00BC1D66">
        <w:rPr>
          <w:rFonts w:hint="cs"/>
          <w:sz w:val="24"/>
          <w:rtl/>
          <w:lang w:bidi="ar-EG"/>
        </w:rPr>
        <w:t>نقل هذه الكائنات</w:t>
      </w:r>
      <w:r w:rsidR="004D42F7" w:rsidRPr="00BC1D66">
        <w:rPr>
          <w:sz w:val="24"/>
          <w:rtl/>
          <w:lang w:bidi="ar-EG"/>
        </w:rPr>
        <w:t xml:space="preserve"> عبر الحدود</w:t>
      </w:r>
      <w:r w:rsidR="006E0E14" w:rsidRPr="00BC1D66">
        <w:rPr>
          <w:rFonts w:hint="cs"/>
          <w:sz w:val="24"/>
          <w:rtl/>
        </w:rPr>
        <w:t>.</w:t>
      </w:r>
    </w:p>
    <w:p w14:paraId="4B8F3A83" w14:textId="77777777" w:rsidR="006E0E14" w:rsidRPr="00880FB5" w:rsidRDefault="00701DAD" w:rsidP="004D42F7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ومن هذا المنطلق</w:t>
      </w:r>
      <w:r w:rsidR="004D42F7" w:rsidRPr="004D42F7">
        <w:rPr>
          <w:sz w:val="24"/>
          <w:rtl/>
          <w:lang w:bidi="ar-EG"/>
        </w:rPr>
        <w:t>، ي</w:t>
      </w:r>
      <w:r>
        <w:rPr>
          <w:rFonts w:hint="cs"/>
          <w:sz w:val="24"/>
          <w:rtl/>
          <w:lang w:bidi="ar-EG"/>
        </w:rPr>
        <w:t>ستند</w:t>
      </w:r>
      <w:r w:rsidR="004D42F7" w:rsidRPr="004D42F7">
        <w:rPr>
          <w:sz w:val="24"/>
          <w:rtl/>
          <w:lang w:bidi="ar-EG"/>
        </w:rPr>
        <w:t xml:space="preserve"> بروتوكول </w:t>
      </w:r>
      <w:proofErr w:type="spellStart"/>
      <w:r w:rsidR="004D42F7" w:rsidRPr="004D42F7">
        <w:rPr>
          <w:sz w:val="24"/>
          <w:rtl/>
          <w:lang w:bidi="ar-EG"/>
        </w:rPr>
        <w:t>قرطاجنة</w:t>
      </w:r>
      <w:proofErr w:type="spellEnd"/>
      <w:r w:rsidR="004D42F7" w:rsidRPr="004D42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إلى</w:t>
      </w:r>
      <w:r w:rsidR="004D42F7" w:rsidRPr="004D42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ال</w:t>
      </w:r>
      <w:r w:rsidR="004D42F7" w:rsidRPr="004D42F7">
        <w:rPr>
          <w:sz w:val="24"/>
          <w:rtl/>
          <w:lang w:bidi="ar-EG"/>
        </w:rPr>
        <w:t>أحكام المت</w:t>
      </w:r>
      <w:r>
        <w:rPr>
          <w:rFonts w:hint="cs"/>
          <w:sz w:val="24"/>
          <w:rtl/>
          <w:lang w:bidi="ar-EG"/>
        </w:rPr>
        <w:t>صل</w:t>
      </w:r>
      <w:r w:rsidR="004D42F7" w:rsidRPr="004D42F7">
        <w:rPr>
          <w:sz w:val="24"/>
          <w:rtl/>
          <w:lang w:bidi="ar-EG"/>
        </w:rPr>
        <w:t>ة بالسلامة الأحيائية</w:t>
      </w:r>
      <w:r>
        <w:rPr>
          <w:rFonts w:hint="cs"/>
          <w:sz w:val="24"/>
          <w:rtl/>
          <w:lang w:bidi="ar-EG"/>
        </w:rPr>
        <w:t xml:space="preserve"> في الاتفاقية</w:t>
      </w:r>
      <w:r w:rsidR="004D42F7" w:rsidRPr="004D42F7">
        <w:rPr>
          <w:sz w:val="24"/>
          <w:rtl/>
          <w:lang w:bidi="ar-EG"/>
        </w:rPr>
        <w:t xml:space="preserve"> ويكملها. </w:t>
      </w:r>
      <w:r>
        <w:rPr>
          <w:rFonts w:hint="cs"/>
          <w:sz w:val="24"/>
          <w:rtl/>
          <w:lang w:bidi="ar-EG"/>
        </w:rPr>
        <w:t xml:space="preserve">بيد أن </w:t>
      </w:r>
      <w:r w:rsidR="00DB2E7B">
        <w:rPr>
          <w:rFonts w:hint="cs"/>
          <w:sz w:val="24"/>
          <w:rtl/>
          <w:lang w:bidi="ar-EG"/>
        </w:rPr>
        <w:t>هناك</w:t>
      </w:r>
      <w:r>
        <w:rPr>
          <w:rFonts w:hint="cs"/>
          <w:sz w:val="24"/>
          <w:rtl/>
          <w:lang w:bidi="ar-EG"/>
        </w:rPr>
        <w:t xml:space="preserve"> فوارق</w:t>
      </w:r>
      <w:r w:rsidR="004D42F7" w:rsidRPr="004D42F7">
        <w:rPr>
          <w:sz w:val="24"/>
          <w:rtl/>
          <w:lang w:bidi="ar-EG"/>
        </w:rPr>
        <w:t xml:space="preserve"> في نطاق الأحكام المت</w:t>
      </w:r>
      <w:r>
        <w:rPr>
          <w:rFonts w:hint="cs"/>
          <w:sz w:val="24"/>
          <w:rtl/>
          <w:lang w:bidi="ar-EG"/>
        </w:rPr>
        <w:t>صلة</w:t>
      </w:r>
      <w:r w:rsidR="004D42F7" w:rsidRPr="004D42F7">
        <w:rPr>
          <w:sz w:val="24"/>
          <w:rtl/>
          <w:lang w:bidi="ar-EG"/>
        </w:rPr>
        <w:t xml:space="preserve"> بالسلامة الأحيائية </w:t>
      </w:r>
      <w:r>
        <w:rPr>
          <w:rFonts w:hint="cs"/>
          <w:sz w:val="24"/>
          <w:rtl/>
          <w:lang w:bidi="ar-EG"/>
        </w:rPr>
        <w:t>في إطار</w:t>
      </w:r>
      <w:r w:rsidR="004D42F7" w:rsidRPr="004D42F7">
        <w:rPr>
          <w:sz w:val="24"/>
          <w:rtl/>
          <w:lang w:bidi="ar-EG"/>
        </w:rPr>
        <w:t xml:space="preserve"> الاتفاقية والبروتوكول. </w:t>
      </w:r>
      <w:r>
        <w:rPr>
          <w:rFonts w:hint="cs"/>
          <w:sz w:val="24"/>
          <w:rtl/>
          <w:lang w:bidi="ar-EG"/>
        </w:rPr>
        <w:t>ف</w:t>
      </w:r>
      <w:r w:rsidR="004D42F7" w:rsidRPr="004D42F7">
        <w:rPr>
          <w:sz w:val="24"/>
          <w:rtl/>
          <w:lang w:bidi="ar-EG"/>
        </w:rPr>
        <w:t>من ناحية، تتعلق أحكام الاتفاقية المت</w:t>
      </w:r>
      <w:r>
        <w:rPr>
          <w:rFonts w:hint="cs"/>
          <w:sz w:val="24"/>
          <w:rtl/>
          <w:lang w:bidi="ar-EG"/>
        </w:rPr>
        <w:t>صل</w:t>
      </w:r>
      <w:r w:rsidR="004D42F7" w:rsidRPr="004D42F7">
        <w:rPr>
          <w:sz w:val="24"/>
          <w:rtl/>
          <w:lang w:bidi="ar-EG"/>
        </w:rPr>
        <w:t xml:space="preserve">ة بالسلامة الأحيائية بتدابير </w:t>
      </w:r>
      <w:r w:rsidR="00401AEA">
        <w:rPr>
          <w:rFonts w:hint="cs"/>
          <w:sz w:val="24"/>
          <w:rtl/>
          <w:lang w:bidi="ar-EG"/>
        </w:rPr>
        <w:t>متخذة على المستويين الوطني والدولي على حد سواء</w:t>
      </w:r>
      <w:r w:rsidR="004D42F7" w:rsidRPr="004D42F7">
        <w:rPr>
          <w:sz w:val="24"/>
          <w:rtl/>
          <w:lang w:bidi="ar-EG"/>
        </w:rPr>
        <w:t xml:space="preserve"> لدعم الأهداف الثلاثة للاتفاقية فيما يتعلق بالكائنات الحية الم</w:t>
      </w:r>
      <w:r w:rsidR="009833FC">
        <w:rPr>
          <w:rFonts w:hint="cs"/>
          <w:sz w:val="24"/>
          <w:rtl/>
          <w:lang w:bidi="ar-EG"/>
        </w:rPr>
        <w:t>حورة</w:t>
      </w:r>
      <w:r w:rsidR="004D42F7" w:rsidRPr="004D42F7">
        <w:rPr>
          <w:sz w:val="24"/>
          <w:rtl/>
          <w:lang w:bidi="ar-EG"/>
        </w:rPr>
        <w:t xml:space="preserve">، </w:t>
      </w:r>
      <w:r w:rsidR="009833FC">
        <w:rPr>
          <w:rFonts w:hint="cs"/>
          <w:sz w:val="24"/>
          <w:rtl/>
          <w:lang w:bidi="ar-EG"/>
        </w:rPr>
        <w:t>وكذلك</w:t>
      </w:r>
      <w:r w:rsidR="004D42F7" w:rsidRPr="004D42F7">
        <w:rPr>
          <w:sz w:val="24"/>
          <w:rtl/>
          <w:lang w:bidi="ar-EG"/>
        </w:rPr>
        <w:t xml:space="preserve"> المكونات والمنتجات غير الحية للتكنولوجيا الحيوية. </w:t>
      </w:r>
      <w:r w:rsidR="00401AEA">
        <w:rPr>
          <w:rFonts w:hint="cs"/>
          <w:sz w:val="24"/>
          <w:rtl/>
          <w:lang w:bidi="ar-EG"/>
        </w:rPr>
        <w:t>و</w:t>
      </w:r>
      <w:r w:rsidR="004D42F7" w:rsidRPr="004D42F7">
        <w:rPr>
          <w:sz w:val="24"/>
          <w:rtl/>
          <w:lang w:bidi="ar-EG"/>
        </w:rPr>
        <w:t xml:space="preserve">من ناحية أخرى، يركز بروتوكول </w:t>
      </w:r>
      <w:proofErr w:type="spellStart"/>
      <w:r w:rsidR="004D42F7" w:rsidRPr="004D42F7">
        <w:rPr>
          <w:sz w:val="24"/>
          <w:rtl/>
          <w:lang w:bidi="ar-EG"/>
        </w:rPr>
        <w:t>قرطاجنة</w:t>
      </w:r>
      <w:proofErr w:type="spellEnd"/>
      <w:r w:rsidR="004D42F7" w:rsidRPr="004D42F7">
        <w:rPr>
          <w:sz w:val="24"/>
          <w:rtl/>
          <w:lang w:bidi="ar-EG"/>
        </w:rPr>
        <w:t xml:space="preserve"> على </w:t>
      </w:r>
      <w:r w:rsidR="00401AEA">
        <w:rPr>
          <w:rFonts w:hint="cs"/>
          <w:sz w:val="24"/>
          <w:rtl/>
          <w:lang w:bidi="ar-EG"/>
        </w:rPr>
        <w:t>نقل</w:t>
      </w:r>
      <w:r w:rsidR="004D42F7" w:rsidRPr="004D42F7">
        <w:rPr>
          <w:sz w:val="24"/>
          <w:rtl/>
          <w:lang w:bidi="ar-EG"/>
        </w:rPr>
        <w:t xml:space="preserve"> </w:t>
      </w:r>
      <w:r w:rsidR="00581A8B">
        <w:rPr>
          <w:rFonts w:hint="cs"/>
          <w:sz w:val="24"/>
          <w:rtl/>
          <w:lang w:bidi="ar-EG"/>
        </w:rPr>
        <w:t>ا</w:t>
      </w:r>
      <w:r w:rsidR="004D42F7" w:rsidRPr="004D42F7">
        <w:rPr>
          <w:sz w:val="24"/>
          <w:rtl/>
          <w:lang w:bidi="ar-EG"/>
        </w:rPr>
        <w:t>لكائنات الحية الم</w:t>
      </w:r>
      <w:r w:rsidR="009833FC">
        <w:rPr>
          <w:rFonts w:hint="cs"/>
          <w:sz w:val="24"/>
          <w:rtl/>
          <w:lang w:bidi="ar-EG"/>
        </w:rPr>
        <w:t>حورة</w:t>
      </w:r>
      <w:r w:rsidR="00581A8B">
        <w:rPr>
          <w:rFonts w:hint="cs"/>
          <w:sz w:val="24"/>
          <w:rtl/>
          <w:lang w:bidi="ar-EG"/>
        </w:rPr>
        <w:t xml:space="preserve"> </w:t>
      </w:r>
      <w:r w:rsidR="004D42F7" w:rsidRPr="004D42F7">
        <w:rPr>
          <w:sz w:val="24"/>
          <w:rtl/>
          <w:lang w:bidi="ar-EG"/>
        </w:rPr>
        <w:t xml:space="preserve">التي قد يكون لها آثار </w:t>
      </w:r>
      <w:r w:rsidR="00581A8B">
        <w:rPr>
          <w:rFonts w:hint="cs"/>
          <w:sz w:val="24"/>
          <w:rtl/>
          <w:lang w:bidi="ar-EG"/>
        </w:rPr>
        <w:t>عكسية</w:t>
      </w:r>
      <w:r w:rsidR="004D42F7" w:rsidRPr="004D42F7">
        <w:rPr>
          <w:sz w:val="24"/>
          <w:rtl/>
          <w:lang w:bidi="ar-EG"/>
        </w:rPr>
        <w:t xml:space="preserve"> محتملة على </w:t>
      </w:r>
      <w:r w:rsidR="00581A8B">
        <w:rPr>
          <w:rFonts w:hint="cs"/>
          <w:sz w:val="24"/>
          <w:rtl/>
          <w:lang w:bidi="ar-EG"/>
        </w:rPr>
        <w:t>حفظ التنوع</w:t>
      </w:r>
      <w:r w:rsidR="004D42F7" w:rsidRPr="004D42F7">
        <w:rPr>
          <w:sz w:val="24"/>
          <w:rtl/>
          <w:lang w:bidi="ar-EG"/>
        </w:rPr>
        <w:t xml:space="preserve"> البيولوجي</w:t>
      </w:r>
      <w:r w:rsidR="00581A8B">
        <w:rPr>
          <w:rFonts w:hint="cs"/>
          <w:sz w:val="24"/>
          <w:rtl/>
          <w:lang w:bidi="ar-EG"/>
        </w:rPr>
        <w:t xml:space="preserve"> واستخدامه المستدام</w:t>
      </w:r>
      <w:r w:rsidR="006E0E14" w:rsidRPr="00FC5CB2">
        <w:rPr>
          <w:rFonts w:hint="cs"/>
          <w:sz w:val="24"/>
          <w:rtl/>
        </w:rPr>
        <w:t>.</w:t>
      </w:r>
    </w:p>
    <w:p w14:paraId="50C481F7" w14:textId="77777777" w:rsidR="00880FB5" w:rsidRPr="00FC5CB2" w:rsidRDefault="00FE772B" w:rsidP="00880FB5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880FB5" w:rsidRPr="00880FB5">
        <w:rPr>
          <w:sz w:val="22"/>
          <w:rtl/>
          <w:lang w:val="en-GB" w:bidi="ar-EG"/>
        </w:rPr>
        <w:t xml:space="preserve">قد تكون </w:t>
      </w:r>
      <w:r>
        <w:rPr>
          <w:rFonts w:hint="cs"/>
          <w:sz w:val="22"/>
          <w:rtl/>
          <w:lang w:val="en-GB" w:bidi="ar-EG"/>
        </w:rPr>
        <w:t>ل</w:t>
      </w:r>
      <w:r w:rsidR="00880FB5" w:rsidRPr="00880FB5">
        <w:rPr>
          <w:sz w:val="22"/>
          <w:rtl/>
          <w:lang w:val="en-GB" w:bidi="ar-EG"/>
        </w:rPr>
        <w:t xml:space="preserve">أحكام أخرى </w:t>
      </w:r>
      <w:r>
        <w:rPr>
          <w:rFonts w:hint="cs"/>
          <w:sz w:val="22"/>
          <w:rtl/>
          <w:lang w:val="en-GB" w:bidi="ar-EG"/>
        </w:rPr>
        <w:t>في ا</w:t>
      </w:r>
      <w:r w:rsidR="00880FB5" w:rsidRPr="00880FB5">
        <w:rPr>
          <w:sz w:val="22"/>
          <w:rtl/>
          <w:lang w:val="en-GB" w:bidi="ar-EG"/>
        </w:rPr>
        <w:t xml:space="preserve">لاتفاقية صلة بالسلامة الأحيائية، بما </w:t>
      </w:r>
      <w:r>
        <w:rPr>
          <w:rFonts w:hint="cs"/>
          <w:sz w:val="22"/>
          <w:rtl/>
          <w:lang w:val="en-GB" w:bidi="ar-EG"/>
        </w:rPr>
        <w:t>فيها</w:t>
      </w:r>
      <w:r w:rsidR="00880FB5" w:rsidRPr="00880FB5">
        <w:rPr>
          <w:sz w:val="22"/>
          <w:rtl/>
          <w:lang w:val="en-GB" w:bidi="ar-EG"/>
        </w:rPr>
        <w:t xml:space="preserve"> تلك المنصوص عليها في الم</w:t>
      </w:r>
      <w:r>
        <w:rPr>
          <w:rFonts w:hint="cs"/>
          <w:sz w:val="22"/>
          <w:rtl/>
          <w:lang w:val="en-GB" w:bidi="ar-EG"/>
        </w:rPr>
        <w:t>واد</w:t>
      </w:r>
      <w:r w:rsidR="00880FB5" w:rsidRPr="00880FB5">
        <w:rPr>
          <w:sz w:val="22"/>
          <w:rtl/>
          <w:lang w:val="en-GB" w:bidi="ar-EG"/>
        </w:rPr>
        <w:t xml:space="preserve"> 7 (التحديد والرصد)، </w:t>
      </w:r>
      <w:r>
        <w:rPr>
          <w:rFonts w:hint="cs"/>
          <w:sz w:val="22"/>
          <w:rtl/>
          <w:lang w:val="en-GB" w:bidi="ar-EG"/>
        </w:rPr>
        <w:t>و14</w:t>
      </w:r>
      <w:r w:rsidR="00880FB5" w:rsidRPr="00880FB5">
        <w:rPr>
          <w:sz w:val="22"/>
          <w:rtl/>
          <w:lang w:val="en-GB" w:bidi="ar-EG"/>
        </w:rPr>
        <w:t xml:space="preserve"> (تقييم الأثر وتقليل ال</w:t>
      </w:r>
      <w:r>
        <w:rPr>
          <w:rFonts w:hint="cs"/>
          <w:sz w:val="22"/>
          <w:rtl/>
          <w:lang w:val="en-GB" w:bidi="ar-EG"/>
        </w:rPr>
        <w:t>آثار</w:t>
      </w:r>
      <w:r w:rsidR="00880FB5" w:rsidRPr="00880FB5">
        <w:rPr>
          <w:sz w:val="22"/>
          <w:rtl/>
          <w:lang w:val="en-GB" w:bidi="ar-EG"/>
        </w:rPr>
        <w:t xml:space="preserve"> المعاكسة</w:t>
      </w:r>
      <w:r>
        <w:rPr>
          <w:rFonts w:hint="cs"/>
          <w:sz w:val="22"/>
          <w:rtl/>
          <w:lang w:val="en-GB" w:bidi="ar-EG"/>
        </w:rPr>
        <w:t xml:space="preserve"> إلى الحد الأدنى</w:t>
      </w:r>
      <w:r w:rsidR="00880FB5" w:rsidRPr="00880FB5">
        <w:rPr>
          <w:sz w:val="22"/>
          <w:rtl/>
          <w:lang w:val="en-GB" w:bidi="ar-EG"/>
        </w:rPr>
        <w:t xml:space="preserve">)، </w:t>
      </w:r>
      <w:r>
        <w:rPr>
          <w:rFonts w:hint="cs"/>
          <w:sz w:val="22"/>
          <w:rtl/>
          <w:lang w:val="en-GB" w:bidi="ar-EG"/>
        </w:rPr>
        <w:t>و16</w:t>
      </w:r>
      <w:r w:rsidR="00880FB5" w:rsidRPr="00880FB5">
        <w:rPr>
          <w:sz w:val="22"/>
          <w:rtl/>
          <w:lang w:val="en-GB" w:bidi="ar-EG"/>
        </w:rPr>
        <w:t xml:space="preserve"> (ال</w:t>
      </w:r>
      <w:r>
        <w:rPr>
          <w:rFonts w:hint="cs"/>
          <w:sz w:val="22"/>
          <w:rtl/>
          <w:lang w:val="en-GB" w:bidi="ar-EG"/>
        </w:rPr>
        <w:t xml:space="preserve">حصول على </w:t>
      </w:r>
      <w:r w:rsidR="00880FB5" w:rsidRPr="00880FB5">
        <w:rPr>
          <w:sz w:val="22"/>
          <w:rtl/>
          <w:lang w:val="en-GB" w:bidi="ar-EG"/>
        </w:rPr>
        <w:t xml:space="preserve">التكنولوجيا ونقلها)، </w:t>
      </w:r>
      <w:r>
        <w:rPr>
          <w:rFonts w:hint="cs"/>
          <w:sz w:val="22"/>
          <w:rtl/>
          <w:lang w:val="en-GB" w:bidi="ar-EG"/>
        </w:rPr>
        <w:t>و18</w:t>
      </w:r>
      <w:r w:rsidR="00880FB5" w:rsidRPr="00880FB5">
        <w:rPr>
          <w:sz w:val="22"/>
          <w:rtl/>
          <w:lang w:val="en-GB" w:bidi="ar-EG"/>
        </w:rPr>
        <w:t xml:space="preserve"> (التعاون التقني والعلمي)، و20 (الموارد المالية)</w:t>
      </w:r>
      <w:r w:rsidR="00880FB5">
        <w:rPr>
          <w:rFonts w:hint="cs"/>
          <w:sz w:val="22"/>
          <w:rtl/>
          <w:lang w:val="en-GB" w:bidi="ar-EG"/>
        </w:rPr>
        <w:t>.</w:t>
      </w:r>
    </w:p>
    <w:p w14:paraId="1DBABA6C" w14:textId="77777777" w:rsidR="006E0E14" w:rsidRPr="00A57CDB" w:rsidRDefault="006E0E14" w:rsidP="006E0E14">
      <w:pPr>
        <w:spacing w:after="120"/>
        <w:jc w:val="center"/>
        <w:rPr>
          <w:b/>
          <w:bCs/>
          <w:sz w:val="22"/>
          <w:lang w:val="fr-CH" w:bidi="ar-EG"/>
        </w:rPr>
      </w:pPr>
      <w:bookmarkStart w:id="6" w:name="_Hlk514963362"/>
      <w:r>
        <w:rPr>
          <w:rFonts w:hint="cs"/>
          <w:b/>
          <w:bCs/>
          <w:sz w:val="22"/>
          <w:rtl/>
          <w:lang w:val="en-GB" w:bidi="ar-EG"/>
        </w:rPr>
        <w:t>باء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</w:r>
      <w:r w:rsidR="00880FB5" w:rsidRPr="00880FB5">
        <w:rPr>
          <w:b/>
          <w:bCs/>
          <w:sz w:val="22"/>
          <w:rtl/>
          <w:lang w:val="en-GB" w:bidi="ar-EG"/>
        </w:rPr>
        <w:t xml:space="preserve">حالة التصديق على بروتوكول </w:t>
      </w:r>
      <w:proofErr w:type="spellStart"/>
      <w:r w:rsidR="00880FB5" w:rsidRPr="00880FB5">
        <w:rPr>
          <w:b/>
          <w:bCs/>
          <w:sz w:val="22"/>
          <w:rtl/>
          <w:lang w:val="en-GB" w:bidi="ar-EG"/>
        </w:rPr>
        <w:t>قرطاجنة</w:t>
      </w:r>
      <w:proofErr w:type="spellEnd"/>
    </w:p>
    <w:bookmarkEnd w:id="6"/>
    <w:p w14:paraId="1F8E84F9" w14:textId="77777777" w:rsidR="006E0E14" w:rsidRPr="00306427" w:rsidRDefault="00FE772B" w:rsidP="00DB7486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حتى</w:t>
      </w:r>
      <w:r w:rsidR="00880FB5" w:rsidRPr="00880FB5">
        <w:rPr>
          <w:sz w:val="24"/>
          <w:rtl/>
          <w:lang w:bidi="ar-EG"/>
        </w:rPr>
        <w:t xml:space="preserve"> </w:t>
      </w:r>
      <w:proofErr w:type="spellStart"/>
      <w:r>
        <w:rPr>
          <w:rFonts w:hint="cs"/>
          <w:sz w:val="24"/>
          <w:rtl/>
          <w:lang w:bidi="ar-EG"/>
        </w:rPr>
        <w:t>آيار</w:t>
      </w:r>
      <w:proofErr w:type="spellEnd"/>
      <w:r>
        <w:rPr>
          <w:rFonts w:hint="cs"/>
          <w:sz w:val="24"/>
          <w:rtl/>
          <w:lang w:bidi="ar-EG"/>
        </w:rPr>
        <w:t>/</w:t>
      </w:r>
      <w:r w:rsidR="00880FB5" w:rsidRPr="00880FB5">
        <w:rPr>
          <w:sz w:val="24"/>
          <w:rtl/>
          <w:lang w:bidi="ar-EG"/>
        </w:rPr>
        <w:t xml:space="preserve">مايو 2018، </w:t>
      </w:r>
      <w:r>
        <w:rPr>
          <w:rFonts w:hint="cs"/>
          <w:sz w:val="24"/>
          <w:rtl/>
          <w:lang w:bidi="ar-EG"/>
        </w:rPr>
        <w:t>بلغ عدد أطراف</w:t>
      </w:r>
      <w:r w:rsidR="00880FB5" w:rsidRPr="00880FB5">
        <w:rPr>
          <w:sz w:val="24"/>
          <w:rtl/>
          <w:lang w:bidi="ar-EG"/>
        </w:rPr>
        <w:t xml:space="preserve"> بروتوكول </w:t>
      </w:r>
      <w:proofErr w:type="spellStart"/>
      <w:r w:rsidR="00880FB5" w:rsidRPr="00880FB5">
        <w:rPr>
          <w:sz w:val="24"/>
          <w:rtl/>
          <w:lang w:bidi="ar-EG"/>
        </w:rPr>
        <w:t>قرطاجنة</w:t>
      </w:r>
      <w:proofErr w:type="spellEnd"/>
      <w:r w:rsidR="00880FB5" w:rsidRPr="00880FB5">
        <w:rPr>
          <w:sz w:val="24"/>
          <w:rtl/>
          <w:lang w:bidi="ar-EG"/>
        </w:rPr>
        <w:t xml:space="preserve"> للسلامة </w:t>
      </w:r>
      <w:r>
        <w:rPr>
          <w:rFonts w:hint="cs"/>
          <w:sz w:val="24"/>
          <w:rtl/>
          <w:lang w:bidi="ar-EG"/>
        </w:rPr>
        <w:t>الأحيائية</w:t>
      </w:r>
      <w:r w:rsidR="00880FB5" w:rsidRPr="00880FB5">
        <w:rPr>
          <w:sz w:val="24"/>
          <w:rtl/>
          <w:lang w:bidi="ar-EG"/>
        </w:rPr>
        <w:t xml:space="preserve"> 171 طرفًا. </w:t>
      </w:r>
      <w:r>
        <w:rPr>
          <w:rFonts w:hint="cs"/>
          <w:sz w:val="24"/>
          <w:rtl/>
          <w:lang w:bidi="ar-EG"/>
        </w:rPr>
        <w:t xml:space="preserve">وبلغ عدد الأطراف في الاتفاقية غير الأطراف في البروتوكول </w:t>
      </w:r>
      <w:r w:rsidR="00DB7486">
        <w:rPr>
          <w:rFonts w:hint="cs"/>
          <w:sz w:val="24"/>
          <w:rtl/>
          <w:lang w:bidi="ar-EG"/>
        </w:rPr>
        <w:t>25 طرفاً</w:t>
      </w:r>
      <w:r w:rsidR="00880FB5" w:rsidRPr="00880FB5">
        <w:rPr>
          <w:sz w:val="24"/>
          <w:rtl/>
          <w:lang w:bidi="ar-EG"/>
        </w:rPr>
        <w:t>.</w:t>
      </w:r>
      <w:bookmarkStart w:id="7" w:name="_Hlk515855402"/>
      <w:r w:rsidR="00DB7486" w:rsidRPr="00DB7486">
        <w:rPr>
          <w:sz w:val="24"/>
          <w:vertAlign w:val="superscript"/>
          <w:rtl/>
        </w:rPr>
        <w:footnoteReference w:id="3"/>
      </w:r>
      <w:bookmarkEnd w:id="7"/>
      <w:r w:rsidR="00880FB5" w:rsidRPr="00880FB5">
        <w:rPr>
          <w:sz w:val="24"/>
          <w:rtl/>
          <w:lang w:bidi="ar-EG"/>
        </w:rPr>
        <w:t xml:space="preserve"> </w:t>
      </w:r>
      <w:r w:rsidR="00DB7486">
        <w:rPr>
          <w:rFonts w:hint="cs"/>
          <w:sz w:val="24"/>
          <w:rtl/>
          <w:lang w:bidi="ar-EG"/>
        </w:rPr>
        <w:t>و</w:t>
      </w:r>
      <w:r w:rsidR="00880FB5" w:rsidRPr="00880FB5">
        <w:rPr>
          <w:sz w:val="24"/>
          <w:rtl/>
          <w:lang w:bidi="ar-EG"/>
        </w:rPr>
        <w:t>يقع معظم</w:t>
      </w:r>
      <w:r w:rsidR="00DB7486">
        <w:rPr>
          <w:rFonts w:hint="cs"/>
          <w:sz w:val="24"/>
          <w:rtl/>
          <w:lang w:bidi="ar-EG"/>
        </w:rPr>
        <w:t xml:space="preserve"> هذه الأطراف</w:t>
      </w:r>
      <w:r w:rsidR="00880FB5" w:rsidRPr="00880FB5">
        <w:rPr>
          <w:sz w:val="24"/>
          <w:rtl/>
          <w:lang w:bidi="ar-EG"/>
        </w:rPr>
        <w:t xml:space="preserve"> في منطقة آسيا والمحيط الهادئ (8 دول) ومجموعة أوروبا الغربية ودول أخرى (7 دول)</w:t>
      </w:r>
      <w:r w:rsidR="006E0E14">
        <w:rPr>
          <w:rFonts w:hint="cs"/>
          <w:sz w:val="24"/>
          <w:rtl/>
        </w:rPr>
        <w:t>.</w:t>
      </w:r>
    </w:p>
    <w:p w14:paraId="398FFFBA" w14:textId="77777777" w:rsidR="006E0E14" w:rsidRPr="00306427" w:rsidRDefault="00D53902" w:rsidP="001B5057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</w:rPr>
        <w:lastRenderedPageBreak/>
        <w:t>و</w:t>
      </w:r>
      <w:r w:rsidR="001B5057" w:rsidRPr="001B5057">
        <w:rPr>
          <w:sz w:val="24"/>
          <w:rtl/>
        </w:rPr>
        <w:t xml:space="preserve">في السنوات القليلة الماضية، </w:t>
      </w:r>
      <w:r w:rsidR="00223023">
        <w:rPr>
          <w:rFonts w:hint="cs"/>
          <w:sz w:val="24"/>
          <w:rtl/>
        </w:rPr>
        <w:t>أُحرز تقدم محدود</w:t>
      </w:r>
      <w:r w:rsidR="001B5057" w:rsidRPr="001B5057">
        <w:rPr>
          <w:sz w:val="24"/>
          <w:rtl/>
        </w:rPr>
        <w:t xml:space="preserve"> في</w:t>
      </w:r>
      <w:r w:rsidR="00223023">
        <w:rPr>
          <w:rFonts w:hint="cs"/>
          <w:sz w:val="24"/>
          <w:rtl/>
        </w:rPr>
        <w:t xml:space="preserve"> مجال</w:t>
      </w:r>
      <w:r w:rsidR="001B5057" w:rsidRPr="001B5057">
        <w:rPr>
          <w:sz w:val="24"/>
          <w:rtl/>
        </w:rPr>
        <w:t xml:space="preserve"> تصديق</w:t>
      </w:r>
      <w:r>
        <w:rPr>
          <w:rFonts w:hint="cs"/>
          <w:sz w:val="24"/>
          <w:rtl/>
        </w:rPr>
        <w:t xml:space="preserve"> البلدان</w:t>
      </w:r>
      <w:r w:rsidR="001B5057" w:rsidRPr="001B5057">
        <w:rPr>
          <w:sz w:val="24"/>
          <w:rtl/>
        </w:rPr>
        <w:t xml:space="preserve"> على بروتوكول </w:t>
      </w:r>
      <w:proofErr w:type="spellStart"/>
      <w:r w:rsidR="001B5057" w:rsidRPr="001B5057">
        <w:rPr>
          <w:sz w:val="24"/>
          <w:rtl/>
        </w:rPr>
        <w:t>قرطاجنة</w:t>
      </w:r>
      <w:proofErr w:type="spellEnd"/>
      <w:r w:rsidR="001B5057" w:rsidRPr="001B5057">
        <w:rPr>
          <w:sz w:val="24"/>
          <w:rtl/>
        </w:rPr>
        <w:t xml:space="preserve"> أو الانضمام إليه، و</w:t>
      </w:r>
      <w:r w:rsidR="00223023">
        <w:rPr>
          <w:rFonts w:hint="cs"/>
          <w:sz w:val="24"/>
          <w:rtl/>
        </w:rPr>
        <w:t>ظل</w:t>
      </w:r>
      <w:r w:rsidR="001B5057" w:rsidRPr="001B5057">
        <w:rPr>
          <w:sz w:val="24"/>
          <w:rtl/>
        </w:rPr>
        <w:t xml:space="preserve"> عدد التصديقات الجديدة منخفضاً للغاية: </w:t>
      </w:r>
      <w:r w:rsidR="00223023">
        <w:rPr>
          <w:rFonts w:hint="cs"/>
          <w:sz w:val="24"/>
          <w:rtl/>
        </w:rPr>
        <w:t>طرفان اثنان</w:t>
      </w:r>
      <w:r w:rsidR="001B5057" w:rsidRPr="001B5057">
        <w:rPr>
          <w:sz w:val="24"/>
          <w:rtl/>
        </w:rPr>
        <w:t xml:space="preserve"> في عام 2013؛ </w:t>
      </w:r>
      <w:r w:rsidR="00223023">
        <w:rPr>
          <w:rFonts w:hint="cs"/>
          <w:sz w:val="24"/>
          <w:rtl/>
        </w:rPr>
        <w:t>وطرفان اثنان</w:t>
      </w:r>
      <w:r w:rsidR="001B5057" w:rsidRPr="001B5057">
        <w:rPr>
          <w:sz w:val="24"/>
          <w:rtl/>
        </w:rPr>
        <w:t xml:space="preserve"> في عام 2014؛ </w:t>
      </w:r>
      <w:r w:rsidR="00223023">
        <w:rPr>
          <w:rFonts w:hint="cs"/>
          <w:sz w:val="24"/>
          <w:rtl/>
        </w:rPr>
        <w:t>وطرفان اثنان</w:t>
      </w:r>
      <w:r w:rsidR="001B5057" w:rsidRPr="001B5057">
        <w:rPr>
          <w:sz w:val="24"/>
          <w:rtl/>
        </w:rPr>
        <w:t xml:space="preserve"> في عام 2015؛ </w:t>
      </w:r>
      <w:r w:rsidR="00DB2E7B">
        <w:rPr>
          <w:rFonts w:hint="cs"/>
          <w:sz w:val="24"/>
          <w:rtl/>
        </w:rPr>
        <w:t>لا يوجد أي طرف</w:t>
      </w:r>
      <w:r w:rsidR="001B5057" w:rsidRPr="001B5057">
        <w:rPr>
          <w:sz w:val="24"/>
          <w:rtl/>
        </w:rPr>
        <w:t xml:space="preserve"> في عام 2016؛ وطرف واحد في عام 2017</w:t>
      </w:r>
      <w:r w:rsidR="006E0E14">
        <w:rPr>
          <w:rFonts w:hint="cs"/>
          <w:sz w:val="24"/>
          <w:rtl/>
        </w:rPr>
        <w:t>.</w:t>
      </w:r>
    </w:p>
    <w:p w14:paraId="6452500B" w14:textId="77777777" w:rsidR="006E0E14" w:rsidRPr="00C971D7" w:rsidRDefault="00223023" w:rsidP="00C971D7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</w:rPr>
        <w:t>وعلى النحو المبين</w:t>
      </w:r>
      <w:r w:rsidR="00C971D7" w:rsidRPr="00C971D7">
        <w:rPr>
          <w:sz w:val="24"/>
          <w:rtl/>
        </w:rPr>
        <w:t xml:space="preserve"> في عدد من ال</w:t>
      </w:r>
      <w:r>
        <w:rPr>
          <w:rFonts w:hint="cs"/>
          <w:sz w:val="24"/>
          <w:rtl/>
        </w:rPr>
        <w:t>مقررات</w:t>
      </w:r>
      <w:r w:rsidR="00C971D7" w:rsidRPr="00C971D7">
        <w:rPr>
          <w:sz w:val="24"/>
          <w:rtl/>
        </w:rPr>
        <w:t xml:space="preserve">، </w:t>
      </w:r>
      <w:r w:rsidR="0076351C">
        <w:rPr>
          <w:rFonts w:hint="cs"/>
          <w:sz w:val="24"/>
          <w:rtl/>
        </w:rPr>
        <w:t>ف</w:t>
      </w:r>
      <w:r w:rsidR="007450D5">
        <w:rPr>
          <w:rFonts w:hint="cs"/>
          <w:sz w:val="24"/>
          <w:rtl/>
        </w:rPr>
        <w:t>هناك</w:t>
      </w:r>
      <w:r w:rsidR="00C971D7" w:rsidRPr="00C971D7">
        <w:rPr>
          <w:sz w:val="24"/>
          <w:rtl/>
        </w:rPr>
        <w:t xml:space="preserve"> حاجة إلى </w:t>
      </w:r>
      <w:r w:rsidR="00DB2E7B">
        <w:rPr>
          <w:rFonts w:hint="cs"/>
          <w:sz w:val="24"/>
          <w:rtl/>
        </w:rPr>
        <w:t>زيادة</w:t>
      </w:r>
      <w:r w:rsidR="00C971D7" w:rsidRPr="00C971D7">
        <w:rPr>
          <w:sz w:val="24"/>
          <w:rtl/>
        </w:rPr>
        <w:t xml:space="preserve"> المساعدة التقنية وبناء القدرات والموارد المالية لدعم التصديق على بروتوكول </w:t>
      </w:r>
      <w:proofErr w:type="spellStart"/>
      <w:r w:rsidR="00C971D7" w:rsidRPr="00C971D7">
        <w:rPr>
          <w:sz w:val="24"/>
          <w:rtl/>
        </w:rPr>
        <w:t>قرطاجنة</w:t>
      </w:r>
      <w:proofErr w:type="spellEnd"/>
      <w:r w:rsidR="00C971D7" w:rsidRPr="00C971D7">
        <w:rPr>
          <w:sz w:val="24"/>
          <w:rtl/>
        </w:rPr>
        <w:t xml:space="preserve"> وتنفيذه</w:t>
      </w:r>
      <w:r w:rsidR="006E0E14">
        <w:rPr>
          <w:rFonts w:hint="cs"/>
          <w:sz w:val="24"/>
          <w:rtl/>
        </w:rPr>
        <w:t>.</w:t>
      </w:r>
    </w:p>
    <w:p w14:paraId="44D5AF28" w14:textId="77777777" w:rsidR="00C971D7" w:rsidRDefault="00C971D7" w:rsidP="0078325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C971D7">
        <w:rPr>
          <w:sz w:val="22"/>
          <w:rtl/>
          <w:lang w:val="en-GB" w:bidi="ar-EG"/>
        </w:rPr>
        <w:t xml:space="preserve">ومع ذلك، </w:t>
      </w:r>
      <w:r w:rsidR="00DD1F6E">
        <w:rPr>
          <w:rFonts w:hint="cs"/>
          <w:sz w:val="22"/>
          <w:rtl/>
          <w:lang w:val="en-GB" w:bidi="ar-EG"/>
        </w:rPr>
        <w:t>فلدى عدد من</w:t>
      </w:r>
      <w:r w:rsidRPr="00C971D7">
        <w:rPr>
          <w:sz w:val="22"/>
          <w:rtl/>
          <w:lang w:val="en-GB" w:bidi="ar-EG"/>
        </w:rPr>
        <w:t xml:space="preserve"> الأطراف في الاتفاقية </w:t>
      </w:r>
      <w:r w:rsidR="00DD1F6E">
        <w:rPr>
          <w:rFonts w:hint="cs"/>
          <w:sz w:val="22"/>
          <w:rtl/>
          <w:lang w:val="en-GB" w:bidi="ar-EG"/>
        </w:rPr>
        <w:t>غير الأطراف</w:t>
      </w:r>
      <w:r w:rsidRPr="00C971D7">
        <w:rPr>
          <w:sz w:val="22"/>
          <w:rtl/>
          <w:lang w:val="en-GB" w:bidi="ar-EG"/>
        </w:rPr>
        <w:t xml:space="preserve"> في بروتوكول </w:t>
      </w:r>
      <w:proofErr w:type="spellStart"/>
      <w:r w:rsidRPr="00C971D7">
        <w:rPr>
          <w:sz w:val="22"/>
          <w:rtl/>
          <w:lang w:val="en-GB" w:bidi="ar-EG"/>
        </w:rPr>
        <w:t>قرطاجنة</w:t>
      </w:r>
      <w:proofErr w:type="spellEnd"/>
      <w:r w:rsidRPr="00C971D7">
        <w:rPr>
          <w:sz w:val="22"/>
          <w:rtl/>
          <w:lang w:val="en-GB" w:bidi="ar-EG"/>
        </w:rPr>
        <w:t xml:space="preserve"> تدابير </w:t>
      </w:r>
      <w:r w:rsidR="00DD1F6E">
        <w:rPr>
          <w:rFonts w:hint="cs"/>
          <w:sz w:val="22"/>
          <w:rtl/>
          <w:lang w:val="en-GB" w:bidi="ar-EG"/>
        </w:rPr>
        <w:t>قائمة</w:t>
      </w:r>
      <w:r w:rsidR="00783254" w:rsidRPr="00783254">
        <w:rPr>
          <w:sz w:val="22"/>
          <w:rtl/>
          <w:lang w:val="en-GB" w:bidi="ar-EG"/>
        </w:rPr>
        <w:t xml:space="preserve"> بالفعل</w:t>
      </w:r>
      <w:r w:rsidR="00DD1F6E">
        <w:rPr>
          <w:rFonts w:hint="cs"/>
          <w:sz w:val="22"/>
          <w:rtl/>
          <w:lang w:val="en-GB" w:bidi="ar-EG"/>
        </w:rPr>
        <w:t xml:space="preserve"> في مجال السلامة</w:t>
      </w:r>
      <w:r w:rsidRPr="00C971D7">
        <w:rPr>
          <w:sz w:val="22"/>
          <w:rtl/>
          <w:lang w:val="en-GB" w:bidi="ar-EG"/>
        </w:rPr>
        <w:t xml:space="preserve"> الأحيائية. ومن بينها</w:t>
      </w:r>
      <w:r w:rsidR="00783254">
        <w:rPr>
          <w:rFonts w:hint="cs"/>
          <w:sz w:val="22"/>
          <w:rtl/>
          <w:lang w:val="en-GB" w:bidi="ar-EG"/>
        </w:rPr>
        <w:t xml:space="preserve"> العديد من البلدان التي اتخذت</w:t>
      </w:r>
      <w:r w:rsidRPr="00C971D7">
        <w:rPr>
          <w:sz w:val="22"/>
          <w:rtl/>
          <w:lang w:val="en-GB" w:bidi="ar-EG"/>
        </w:rPr>
        <w:t xml:space="preserve"> تدابير للسلامة الأحيائية، </w:t>
      </w:r>
      <w:r w:rsidR="00783254">
        <w:rPr>
          <w:rFonts w:hint="cs"/>
          <w:sz w:val="22"/>
          <w:rtl/>
          <w:lang w:val="en-GB" w:bidi="ar-EG"/>
        </w:rPr>
        <w:t>وبذلك، فهي</w:t>
      </w:r>
      <w:r w:rsidRPr="00C971D7">
        <w:rPr>
          <w:sz w:val="22"/>
          <w:rtl/>
          <w:lang w:val="en-GB" w:bidi="ar-EG"/>
        </w:rPr>
        <w:t xml:space="preserve"> تنفذ</w:t>
      </w:r>
      <w:r w:rsidR="00783254">
        <w:rPr>
          <w:rFonts w:hint="cs"/>
          <w:sz w:val="22"/>
          <w:rtl/>
          <w:lang w:val="en-GB" w:bidi="ar-EG"/>
        </w:rPr>
        <w:t xml:space="preserve"> بحكم الواقع</w:t>
      </w:r>
      <w:r w:rsidRPr="00C971D7">
        <w:rPr>
          <w:sz w:val="22"/>
          <w:rtl/>
          <w:lang w:val="en-GB" w:bidi="ar-EG"/>
        </w:rPr>
        <w:t xml:space="preserve"> بروتوكول </w:t>
      </w:r>
      <w:proofErr w:type="spellStart"/>
      <w:r w:rsidRPr="00C971D7">
        <w:rPr>
          <w:sz w:val="22"/>
          <w:rtl/>
          <w:lang w:val="en-GB" w:bidi="ar-EG"/>
        </w:rPr>
        <w:t>قرطاجنة</w:t>
      </w:r>
      <w:proofErr w:type="spellEnd"/>
      <w:r w:rsidRPr="00C971D7">
        <w:rPr>
          <w:sz w:val="22"/>
          <w:rtl/>
          <w:lang w:val="en-GB" w:bidi="ar-EG"/>
        </w:rPr>
        <w:t xml:space="preserve">، </w:t>
      </w:r>
      <w:r w:rsidR="00783254">
        <w:rPr>
          <w:rFonts w:hint="cs"/>
          <w:sz w:val="22"/>
          <w:rtl/>
          <w:lang w:val="en-GB" w:bidi="ar-EG"/>
        </w:rPr>
        <w:t>وقد أتاحت معلومات</w:t>
      </w:r>
      <w:r w:rsidRPr="00C971D7">
        <w:rPr>
          <w:sz w:val="22"/>
          <w:rtl/>
          <w:lang w:val="en-GB" w:bidi="ar-EG"/>
        </w:rPr>
        <w:t xml:space="preserve"> في هذا الصدد، م</w:t>
      </w:r>
      <w:r w:rsidR="00783254">
        <w:rPr>
          <w:rFonts w:hint="cs"/>
          <w:sz w:val="22"/>
          <w:rtl/>
          <w:lang w:val="en-GB" w:bidi="ar-EG"/>
        </w:rPr>
        <w:t>ن قبيل</w:t>
      </w:r>
      <w:r w:rsidRPr="00C971D7">
        <w:rPr>
          <w:sz w:val="22"/>
          <w:rtl/>
          <w:lang w:val="en-GB" w:bidi="ar-EG"/>
        </w:rPr>
        <w:t xml:space="preserve"> إنشاء هياكل مؤسسية أو </w:t>
      </w:r>
      <w:r w:rsidR="00783254">
        <w:rPr>
          <w:rFonts w:hint="cs"/>
          <w:sz w:val="22"/>
          <w:rtl/>
          <w:lang w:val="en-GB" w:bidi="ar-EG"/>
        </w:rPr>
        <w:t>وضع</w:t>
      </w:r>
      <w:r w:rsidRPr="00C971D7">
        <w:rPr>
          <w:sz w:val="22"/>
          <w:rtl/>
          <w:lang w:val="en-GB" w:bidi="ar-EG"/>
        </w:rPr>
        <w:t xml:space="preserve"> أو تنقيح تدابير وطنية للسلامة الأحيائية، من خلال </w:t>
      </w:r>
      <w:r w:rsidR="00783254">
        <w:rPr>
          <w:rFonts w:hint="cs"/>
          <w:sz w:val="22"/>
          <w:rtl/>
          <w:lang w:val="en-GB" w:bidi="ar-EG"/>
        </w:rPr>
        <w:t xml:space="preserve">استراتيجياتها وخطط عملها الوطنية للتنوع البيولوجي </w:t>
      </w:r>
      <w:r w:rsidRPr="00C971D7">
        <w:rPr>
          <w:sz w:val="22"/>
          <w:rtl/>
          <w:lang w:val="en-GB" w:bidi="ar-EG"/>
        </w:rPr>
        <w:t xml:space="preserve">و/أو </w:t>
      </w:r>
      <w:hyperlink r:id="rId17" w:history="1">
        <w:r w:rsidR="00783254" w:rsidRPr="00783254">
          <w:rPr>
            <w:rStyle w:val="Lienhypertexte"/>
            <w:sz w:val="22"/>
            <w:rtl/>
            <w:lang w:val="en-GB" w:bidi="ar-EG"/>
          </w:rPr>
          <w:t>غرفة تبادل معلومات السلامة الأحيائية</w:t>
        </w:r>
      </w:hyperlink>
      <w:r>
        <w:rPr>
          <w:rFonts w:hint="cs"/>
          <w:sz w:val="22"/>
          <w:rtl/>
          <w:lang w:val="en-GB" w:bidi="ar-EG"/>
        </w:rPr>
        <w:t>.</w:t>
      </w:r>
    </w:p>
    <w:p w14:paraId="54AD605B" w14:textId="77777777" w:rsidR="00C971D7" w:rsidRPr="003B53B6" w:rsidRDefault="00C971D7" w:rsidP="00C971D7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C971D7">
        <w:rPr>
          <w:sz w:val="22"/>
          <w:rtl/>
          <w:lang w:val="en-GB" w:bidi="ar-EG"/>
        </w:rPr>
        <w:t xml:space="preserve">وعلاوة على ذلك، </w:t>
      </w:r>
      <w:r w:rsidR="00DB2E7B">
        <w:rPr>
          <w:rFonts w:hint="cs"/>
          <w:sz w:val="22"/>
          <w:rtl/>
          <w:lang w:val="en-GB" w:bidi="ar-EG"/>
        </w:rPr>
        <w:t>ف</w:t>
      </w:r>
      <w:r w:rsidRPr="00C971D7">
        <w:rPr>
          <w:sz w:val="22"/>
          <w:rtl/>
          <w:lang w:val="en-GB" w:bidi="ar-EG"/>
        </w:rPr>
        <w:t xml:space="preserve">الأطراف في الاتفاقية </w:t>
      </w:r>
      <w:r w:rsidR="00783254">
        <w:rPr>
          <w:rFonts w:hint="cs"/>
          <w:sz w:val="22"/>
          <w:rtl/>
          <w:lang w:val="en-GB" w:bidi="ar-EG"/>
        </w:rPr>
        <w:t>غير الأطراف</w:t>
      </w:r>
      <w:r w:rsidRPr="00C971D7">
        <w:rPr>
          <w:sz w:val="22"/>
          <w:rtl/>
          <w:lang w:val="en-GB" w:bidi="ar-EG"/>
        </w:rPr>
        <w:t xml:space="preserve"> في بروتوكول </w:t>
      </w:r>
      <w:proofErr w:type="spellStart"/>
      <w:r w:rsidRPr="00C971D7">
        <w:rPr>
          <w:sz w:val="22"/>
          <w:rtl/>
          <w:lang w:val="en-GB" w:bidi="ar-EG"/>
        </w:rPr>
        <w:t>قرطاجنة</w:t>
      </w:r>
      <w:proofErr w:type="spellEnd"/>
      <w:r w:rsidRPr="00C971D7">
        <w:rPr>
          <w:sz w:val="22"/>
          <w:rtl/>
          <w:lang w:val="en-GB" w:bidi="ar-EG"/>
        </w:rPr>
        <w:t xml:space="preserve"> م</w:t>
      </w:r>
      <w:r w:rsidR="009072FF">
        <w:rPr>
          <w:rFonts w:hint="cs"/>
          <w:sz w:val="22"/>
          <w:rtl/>
          <w:lang w:val="en-GB" w:bidi="ar-EG"/>
        </w:rPr>
        <w:t>طالبة</w:t>
      </w:r>
      <w:r w:rsidRPr="00C971D7">
        <w:rPr>
          <w:sz w:val="22"/>
          <w:rtl/>
          <w:lang w:val="en-GB" w:bidi="ar-EG"/>
        </w:rPr>
        <w:t xml:space="preserve"> مع ذلك </w:t>
      </w:r>
      <w:r w:rsidR="009072FF">
        <w:rPr>
          <w:rFonts w:hint="cs"/>
          <w:sz w:val="22"/>
          <w:rtl/>
          <w:lang w:val="en-GB" w:bidi="ar-EG"/>
        </w:rPr>
        <w:t>ب</w:t>
      </w:r>
      <w:r w:rsidRPr="00C971D7">
        <w:rPr>
          <w:sz w:val="22"/>
          <w:rtl/>
          <w:lang w:val="en-GB" w:bidi="ar-EG"/>
        </w:rPr>
        <w:t xml:space="preserve">تنفيذ </w:t>
      </w:r>
      <w:r w:rsidR="007F06E0">
        <w:rPr>
          <w:rFonts w:hint="cs"/>
          <w:sz w:val="22"/>
          <w:rtl/>
          <w:lang w:val="en-GB" w:bidi="ar-EG"/>
        </w:rPr>
        <w:t>ال</w:t>
      </w:r>
      <w:r w:rsidRPr="00C971D7">
        <w:rPr>
          <w:sz w:val="22"/>
          <w:rtl/>
          <w:lang w:val="en-GB" w:bidi="ar-EG"/>
        </w:rPr>
        <w:t xml:space="preserve">التزامات </w:t>
      </w:r>
      <w:r w:rsidR="009072FF">
        <w:rPr>
          <w:rFonts w:hint="cs"/>
          <w:sz w:val="22"/>
          <w:rtl/>
          <w:lang w:val="en-GB" w:bidi="ar-EG"/>
        </w:rPr>
        <w:t>المت</w:t>
      </w:r>
      <w:r w:rsidR="007F06E0">
        <w:rPr>
          <w:rFonts w:hint="cs"/>
          <w:sz w:val="22"/>
          <w:rtl/>
          <w:lang w:val="en-GB" w:bidi="ar-EG"/>
        </w:rPr>
        <w:t>صلة</w:t>
      </w:r>
      <w:r w:rsidR="009072FF">
        <w:rPr>
          <w:rFonts w:hint="cs"/>
          <w:sz w:val="22"/>
          <w:rtl/>
          <w:lang w:val="en-GB" w:bidi="ar-EG"/>
        </w:rPr>
        <w:t xml:space="preserve"> بالسلامة الأحيائية</w:t>
      </w:r>
      <w:r w:rsidR="007F06E0">
        <w:rPr>
          <w:rFonts w:hint="cs"/>
          <w:sz w:val="22"/>
          <w:rtl/>
          <w:lang w:val="en-GB" w:bidi="ar-EG"/>
        </w:rPr>
        <w:t xml:space="preserve"> في إطار الاتفاقية</w:t>
      </w:r>
      <w:r w:rsidRPr="00C971D7">
        <w:rPr>
          <w:sz w:val="22"/>
          <w:rtl/>
          <w:lang w:val="en-GB" w:bidi="ar-EG"/>
        </w:rPr>
        <w:t xml:space="preserve">، بما </w:t>
      </w:r>
      <w:r w:rsidR="009072FF">
        <w:rPr>
          <w:rFonts w:hint="cs"/>
          <w:sz w:val="22"/>
          <w:rtl/>
          <w:lang w:val="en-GB" w:bidi="ar-EG"/>
        </w:rPr>
        <w:t>فيها</w:t>
      </w:r>
      <w:r w:rsidRPr="00C971D7">
        <w:rPr>
          <w:sz w:val="22"/>
          <w:rtl/>
          <w:lang w:val="en-GB" w:bidi="ar-EG"/>
        </w:rPr>
        <w:t xml:space="preserve"> تلك الواردة في المادتين 8(ز) و19(4).</w:t>
      </w:r>
    </w:p>
    <w:p w14:paraId="1A566032" w14:textId="77777777" w:rsidR="00C971D7" w:rsidRPr="00B058E1" w:rsidRDefault="00C971D7" w:rsidP="00C971D7">
      <w:pPr>
        <w:spacing w:after="120"/>
        <w:ind w:left="1440" w:hanging="720"/>
        <w:jc w:val="left"/>
        <w:rPr>
          <w:b/>
          <w:bCs/>
          <w:sz w:val="24"/>
          <w:lang w:val="en-GB" w:bidi="ar-EG"/>
        </w:rPr>
      </w:pPr>
      <w:r>
        <w:rPr>
          <w:rFonts w:hint="cs"/>
          <w:b/>
          <w:bCs/>
          <w:sz w:val="24"/>
          <w:rtl/>
          <w:lang w:val="en-GB" w:bidi="ar-EG"/>
        </w:rPr>
        <w:t>جيم</w:t>
      </w:r>
      <w:r w:rsidRPr="00B058E1">
        <w:rPr>
          <w:b/>
          <w:bCs/>
          <w:sz w:val="24"/>
          <w:rtl/>
          <w:lang w:val="en-GB" w:bidi="ar-EG"/>
        </w:rPr>
        <w:t xml:space="preserve"> -</w:t>
      </w:r>
      <w:r w:rsidRPr="00B058E1">
        <w:rPr>
          <w:b/>
          <w:bCs/>
          <w:sz w:val="24"/>
          <w:rtl/>
          <w:lang w:val="en-GB" w:bidi="ar-EG"/>
        </w:rPr>
        <w:tab/>
      </w:r>
      <w:r w:rsidRPr="00C971D7">
        <w:rPr>
          <w:b/>
          <w:bCs/>
          <w:sz w:val="24"/>
          <w:rtl/>
          <w:lang w:val="en-GB" w:bidi="ar-EG"/>
        </w:rPr>
        <w:t xml:space="preserve">دمج اعتبارات السلامة الأحيائية في مختلف المجالات </w:t>
      </w:r>
      <w:proofErr w:type="spellStart"/>
      <w:r w:rsidRPr="00C971D7">
        <w:rPr>
          <w:b/>
          <w:bCs/>
          <w:sz w:val="24"/>
          <w:rtl/>
          <w:lang w:val="en-GB" w:bidi="ar-EG"/>
        </w:rPr>
        <w:t>البرنامجية</w:t>
      </w:r>
      <w:proofErr w:type="spellEnd"/>
      <w:r w:rsidRPr="00C971D7">
        <w:rPr>
          <w:b/>
          <w:bCs/>
          <w:sz w:val="24"/>
          <w:rtl/>
          <w:lang w:val="en-GB" w:bidi="ar-EG"/>
        </w:rPr>
        <w:t xml:space="preserve"> في إطار الاتفاقية والأنشطة </w:t>
      </w:r>
      <w:proofErr w:type="spellStart"/>
      <w:r w:rsidRPr="00C971D7">
        <w:rPr>
          <w:b/>
          <w:bCs/>
          <w:sz w:val="24"/>
          <w:rtl/>
          <w:lang w:val="en-GB" w:bidi="ar-EG"/>
        </w:rPr>
        <w:t>المضطلع</w:t>
      </w:r>
      <w:proofErr w:type="spellEnd"/>
      <w:r w:rsidRPr="00C971D7">
        <w:rPr>
          <w:b/>
          <w:bCs/>
          <w:sz w:val="24"/>
          <w:rtl/>
          <w:lang w:val="en-GB" w:bidi="ar-EG"/>
        </w:rPr>
        <w:t xml:space="preserve"> بها لتحقيق هذا الهدف</w:t>
      </w:r>
    </w:p>
    <w:p w14:paraId="7EB52F88" w14:textId="77777777" w:rsidR="006E0E14" w:rsidRDefault="00E44BE1" w:rsidP="00C971D7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تترتب على</w:t>
      </w:r>
      <w:r w:rsidR="00C971D7" w:rsidRPr="00C971D7">
        <w:rPr>
          <w:sz w:val="24"/>
          <w:rtl/>
        </w:rPr>
        <w:t xml:space="preserve"> دمج السلامة الأحيائية ع</w:t>
      </w:r>
      <w:r w:rsidR="009072FF">
        <w:rPr>
          <w:rFonts w:hint="cs"/>
          <w:sz w:val="24"/>
          <w:rtl/>
        </w:rPr>
        <w:t>لى نطاق</w:t>
      </w:r>
      <w:r w:rsidR="00C971D7" w:rsidRPr="00C971D7">
        <w:rPr>
          <w:sz w:val="24"/>
          <w:rtl/>
        </w:rPr>
        <w:t xml:space="preserve"> الاتفاقية آثار على المستو</w:t>
      </w:r>
      <w:r w:rsidR="009072FF">
        <w:rPr>
          <w:rFonts w:hint="cs"/>
          <w:sz w:val="24"/>
          <w:rtl/>
        </w:rPr>
        <w:t>يين</w:t>
      </w:r>
      <w:r w:rsidR="00C971D7" w:rsidRPr="00C971D7">
        <w:rPr>
          <w:sz w:val="24"/>
          <w:rtl/>
        </w:rPr>
        <w:t xml:space="preserve"> الحكومي الدولي والمحلي</w:t>
      </w:r>
      <w:r w:rsidR="006E0E14" w:rsidRPr="008501C0">
        <w:rPr>
          <w:sz w:val="24"/>
          <w:rtl/>
        </w:rPr>
        <w:t>.</w:t>
      </w:r>
    </w:p>
    <w:p w14:paraId="07ED7EA7" w14:textId="77777777" w:rsidR="006E0E14" w:rsidRPr="00DE75B3" w:rsidRDefault="00C971D7" w:rsidP="006D0805">
      <w:pPr>
        <w:numPr>
          <w:ilvl w:val="0"/>
          <w:numId w:val="15"/>
        </w:numPr>
        <w:spacing w:after="120"/>
        <w:ind w:left="0" w:firstLine="0"/>
        <w:jc w:val="both"/>
        <w:rPr>
          <w:rFonts w:ascii="Simplified Arabic" w:hAnsi="Simplified Arabic"/>
          <w:sz w:val="24"/>
          <w:lang w:bidi="ar-EG"/>
        </w:rPr>
      </w:pPr>
      <w:r w:rsidRPr="00DE75B3">
        <w:rPr>
          <w:rFonts w:ascii="Simplified Arabic" w:hAnsi="Simplified Arabic"/>
          <w:sz w:val="24"/>
          <w:rtl/>
        </w:rPr>
        <w:t xml:space="preserve">وعلى الرغم من </w:t>
      </w:r>
      <w:r w:rsidR="00DB2E7B">
        <w:rPr>
          <w:rFonts w:ascii="Simplified Arabic" w:hAnsi="Simplified Arabic" w:hint="cs"/>
          <w:sz w:val="24"/>
          <w:rtl/>
        </w:rPr>
        <w:t>مساهمة</w:t>
      </w:r>
      <w:r w:rsidR="009072FF" w:rsidRPr="00DE75B3">
        <w:rPr>
          <w:rFonts w:ascii="Simplified Arabic" w:hAnsi="Simplified Arabic"/>
          <w:sz w:val="24"/>
          <w:rtl/>
        </w:rPr>
        <w:t xml:space="preserve"> ال</w:t>
      </w:r>
      <w:r w:rsidRPr="00DE75B3">
        <w:rPr>
          <w:rFonts w:ascii="Simplified Arabic" w:hAnsi="Simplified Arabic"/>
          <w:sz w:val="24"/>
          <w:rtl/>
        </w:rPr>
        <w:t xml:space="preserve">سلامة الأحيائية في </w:t>
      </w:r>
      <w:r w:rsidR="00DB2E7B">
        <w:rPr>
          <w:rFonts w:ascii="Simplified Arabic" w:hAnsi="Simplified Arabic" w:hint="cs"/>
          <w:sz w:val="24"/>
          <w:rtl/>
        </w:rPr>
        <w:t>حفظ</w:t>
      </w:r>
      <w:r w:rsidRPr="00DE75B3">
        <w:rPr>
          <w:rFonts w:ascii="Simplified Arabic" w:hAnsi="Simplified Arabic"/>
          <w:sz w:val="24"/>
          <w:rtl/>
        </w:rPr>
        <w:t xml:space="preserve"> التنوع البيولوجي والاستخدام المستدام لمكوناته، و</w:t>
      </w:r>
      <w:r w:rsidR="00DB2E7B">
        <w:rPr>
          <w:rFonts w:ascii="Simplified Arabic" w:hAnsi="Simplified Arabic" w:hint="cs"/>
          <w:sz w:val="24"/>
          <w:rtl/>
        </w:rPr>
        <w:t>دعمها</w:t>
      </w:r>
      <w:r w:rsidRPr="00DE75B3">
        <w:rPr>
          <w:rFonts w:ascii="Simplified Arabic" w:hAnsi="Simplified Arabic"/>
          <w:sz w:val="24"/>
          <w:rtl/>
        </w:rPr>
        <w:t xml:space="preserve"> </w:t>
      </w:r>
      <w:r w:rsidR="00DB2E7B">
        <w:rPr>
          <w:rFonts w:ascii="Simplified Arabic" w:hAnsi="Simplified Arabic" w:hint="cs"/>
          <w:sz w:val="24"/>
          <w:rtl/>
        </w:rPr>
        <w:t>ل</w:t>
      </w:r>
      <w:r w:rsidRPr="00DE75B3">
        <w:rPr>
          <w:rFonts w:ascii="Simplified Arabic" w:hAnsi="Simplified Arabic"/>
          <w:sz w:val="24"/>
          <w:rtl/>
        </w:rPr>
        <w:t xml:space="preserve">لتقاسم العادل والمنصف للمنافع الناشئة عن استخدام الموارد الجينية، </w:t>
      </w:r>
      <w:r w:rsidR="009072FF" w:rsidRPr="00DE75B3">
        <w:rPr>
          <w:rFonts w:ascii="Simplified Arabic" w:hAnsi="Simplified Arabic"/>
          <w:sz w:val="24"/>
          <w:rtl/>
        </w:rPr>
        <w:t>فهي لا تزال تعتبر</w:t>
      </w:r>
      <w:r w:rsidRPr="00DE75B3">
        <w:rPr>
          <w:rFonts w:ascii="Simplified Arabic" w:hAnsi="Simplified Arabic"/>
          <w:sz w:val="24"/>
          <w:rtl/>
        </w:rPr>
        <w:t xml:space="preserve">، إلى حد كبير، قضية قائمة بذاتها </w:t>
      </w:r>
      <w:r w:rsidR="009072FF" w:rsidRPr="00DE75B3">
        <w:rPr>
          <w:rFonts w:ascii="Simplified Arabic" w:hAnsi="Simplified Arabic"/>
          <w:sz w:val="24"/>
          <w:rtl/>
        </w:rPr>
        <w:t>تعالج حصراً أو بالدرجة الأولى في إطار</w:t>
      </w:r>
      <w:r w:rsidRPr="00DE75B3">
        <w:rPr>
          <w:rFonts w:ascii="Simplified Arabic" w:hAnsi="Simplified Arabic"/>
          <w:sz w:val="24"/>
          <w:rtl/>
        </w:rPr>
        <w:t xml:space="preserve"> بروتوكول </w:t>
      </w:r>
      <w:proofErr w:type="spellStart"/>
      <w:r w:rsidRPr="00DE75B3">
        <w:rPr>
          <w:rFonts w:ascii="Simplified Arabic" w:hAnsi="Simplified Arabic"/>
          <w:sz w:val="24"/>
          <w:rtl/>
        </w:rPr>
        <w:t>قرطاجنة</w:t>
      </w:r>
      <w:proofErr w:type="spellEnd"/>
      <w:r w:rsidRPr="00DE75B3">
        <w:rPr>
          <w:rFonts w:ascii="Simplified Arabic" w:hAnsi="Simplified Arabic"/>
          <w:sz w:val="24"/>
          <w:rtl/>
        </w:rPr>
        <w:t xml:space="preserve">. </w:t>
      </w:r>
      <w:r w:rsidR="009072FF" w:rsidRPr="00DE75B3">
        <w:rPr>
          <w:rFonts w:ascii="Simplified Arabic" w:hAnsi="Simplified Arabic"/>
          <w:sz w:val="24"/>
          <w:rtl/>
        </w:rPr>
        <w:t>وتترتب على ذلك آثار</w:t>
      </w:r>
      <w:r w:rsidRPr="00DE75B3">
        <w:rPr>
          <w:rFonts w:ascii="Simplified Arabic" w:hAnsi="Simplified Arabic"/>
          <w:sz w:val="24"/>
          <w:rtl/>
        </w:rPr>
        <w:t xml:space="preserve"> </w:t>
      </w:r>
      <w:r w:rsidR="009833FC" w:rsidRPr="00DE75B3">
        <w:rPr>
          <w:rFonts w:ascii="Simplified Arabic" w:hAnsi="Simplified Arabic"/>
          <w:sz w:val="24"/>
          <w:rtl/>
        </w:rPr>
        <w:t>لا سيما</w:t>
      </w:r>
      <w:r w:rsidRPr="00DE75B3">
        <w:rPr>
          <w:rFonts w:ascii="Simplified Arabic" w:hAnsi="Simplified Arabic"/>
          <w:sz w:val="24"/>
          <w:rtl/>
        </w:rPr>
        <w:t xml:space="preserve"> للأطراف في الاتفاقية </w:t>
      </w:r>
      <w:r w:rsidR="009833FC" w:rsidRPr="00DE75B3">
        <w:rPr>
          <w:rFonts w:ascii="Simplified Arabic" w:hAnsi="Simplified Arabic"/>
          <w:sz w:val="24"/>
          <w:rtl/>
        </w:rPr>
        <w:t xml:space="preserve">غير الأطراف </w:t>
      </w:r>
      <w:r w:rsidRPr="00DE75B3">
        <w:rPr>
          <w:rFonts w:ascii="Simplified Arabic" w:hAnsi="Simplified Arabic"/>
          <w:sz w:val="24"/>
          <w:rtl/>
        </w:rPr>
        <w:t xml:space="preserve">في بروتوكول </w:t>
      </w:r>
      <w:proofErr w:type="spellStart"/>
      <w:r w:rsidRPr="00DE75B3">
        <w:rPr>
          <w:rFonts w:ascii="Simplified Arabic" w:hAnsi="Simplified Arabic"/>
          <w:sz w:val="24"/>
          <w:rtl/>
        </w:rPr>
        <w:t>قرطاجنة</w:t>
      </w:r>
      <w:proofErr w:type="spellEnd"/>
      <w:r w:rsidRPr="00DE75B3">
        <w:rPr>
          <w:rFonts w:ascii="Simplified Arabic" w:hAnsi="Simplified Arabic"/>
          <w:sz w:val="24"/>
          <w:rtl/>
        </w:rPr>
        <w:t>، وكذلك لل</w:t>
      </w:r>
      <w:r w:rsidR="00FD647E">
        <w:rPr>
          <w:rFonts w:ascii="Simplified Arabic" w:hAnsi="Simplified Arabic" w:hint="cs"/>
          <w:sz w:val="24"/>
          <w:rtl/>
        </w:rPr>
        <w:t>قضايا</w:t>
      </w:r>
      <w:r w:rsidRPr="00DE75B3">
        <w:rPr>
          <w:rFonts w:ascii="Simplified Arabic" w:hAnsi="Simplified Arabic"/>
          <w:sz w:val="24"/>
          <w:rtl/>
        </w:rPr>
        <w:t xml:space="preserve"> التي لا تتعلق ب</w:t>
      </w:r>
      <w:r w:rsidR="009833FC" w:rsidRPr="00DE75B3">
        <w:rPr>
          <w:rFonts w:ascii="Simplified Arabic" w:hAnsi="Simplified Arabic"/>
          <w:sz w:val="24"/>
          <w:rtl/>
        </w:rPr>
        <w:t>عمليات النقل</w:t>
      </w:r>
      <w:r w:rsidRPr="00DE75B3">
        <w:rPr>
          <w:rFonts w:ascii="Simplified Arabic" w:hAnsi="Simplified Arabic"/>
          <w:sz w:val="24"/>
          <w:rtl/>
        </w:rPr>
        <w:t xml:space="preserve"> عبر الحدود أو الكائنات الحية المحورة، التي هي م</w:t>
      </w:r>
      <w:r w:rsidR="009833FC" w:rsidRPr="00DE75B3">
        <w:rPr>
          <w:rFonts w:ascii="Simplified Arabic" w:hAnsi="Simplified Arabic"/>
          <w:sz w:val="24"/>
          <w:rtl/>
        </w:rPr>
        <w:t>وضع تركيز</w:t>
      </w:r>
      <w:r w:rsidRPr="00DE75B3">
        <w:rPr>
          <w:rFonts w:ascii="Simplified Arabic" w:hAnsi="Simplified Arabic"/>
          <w:sz w:val="24"/>
          <w:rtl/>
        </w:rPr>
        <w:t xml:space="preserve"> بروتوكول </w:t>
      </w:r>
      <w:proofErr w:type="spellStart"/>
      <w:r w:rsidRPr="00DE75B3">
        <w:rPr>
          <w:rFonts w:ascii="Simplified Arabic" w:hAnsi="Simplified Arabic"/>
          <w:sz w:val="24"/>
          <w:rtl/>
        </w:rPr>
        <w:t>قرطاجنة</w:t>
      </w:r>
      <w:proofErr w:type="spellEnd"/>
      <w:r w:rsidRPr="00DE75B3">
        <w:rPr>
          <w:rFonts w:ascii="Simplified Arabic" w:hAnsi="Simplified Arabic"/>
          <w:sz w:val="24"/>
          <w:rtl/>
        </w:rPr>
        <w:t xml:space="preserve">. ومع ذلك، فقد </w:t>
      </w:r>
      <w:r w:rsidR="009833FC" w:rsidRPr="00DE75B3">
        <w:rPr>
          <w:rFonts w:ascii="Simplified Arabic" w:hAnsi="Simplified Arabic"/>
          <w:sz w:val="24"/>
          <w:rtl/>
        </w:rPr>
        <w:t>عولجت</w:t>
      </w:r>
      <w:r w:rsidRPr="00DE75B3">
        <w:rPr>
          <w:rFonts w:ascii="Simplified Arabic" w:hAnsi="Simplified Arabic"/>
          <w:sz w:val="24"/>
          <w:rtl/>
        </w:rPr>
        <w:t xml:space="preserve"> قضايا هامة مت</w:t>
      </w:r>
      <w:r w:rsidR="009833FC" w:rsidRPr="00DE75B3">
        <w:rPr>
          <w:rFonts w:ascii="Simplified Arabic" w:hAnsi="Simplified Arabic"/>
          <w:sz w:val="24"/>
          <w:rtl/>
        </w:rPr>
        <w:t>صلة</w:t>
      </w:r>
      <w:r w:rsidRPr="00DE75B3">
        <w:rPr>
          <w:rFonts w:ascii="Simplified Arabic" w:hAnsi="Simplified Arabic"/>
          <w:sz w:val="24"/>
          <w:rtl/>
        </w:rPr>
        <w:t xml:space="preserve"> بالسلامة الأحيائية في إطار الاتفاقية، بما في ذلك تكنولوجيات </w:t>
      </w:r>
      <w:r w:rsidR="009833FC" w:rsidRPr="00DE75B3">
        <w:rPr>
          <w:rFonts w:ascii="Simplified Arabic" w:hAnsi="Simplified Arabic"/>
          <w:sz w:val="24"/>
          <w:rtl/>
        </w:rPr>
        <w:t>قصر</w:t>
      </w:r>
      <w:r w:rsidRPr="00DE75B3">
        <w:rPr>
          <w:rFonts w:ascii="Simplified Arabic" w:hAnsi="Simplified Arabic"/>
          <w:sz w:val="24"/>
          <w:rtl/>
        </w:rPr>
        <w:t xml:space="preserve"> الاستخدام الجيني (المقرر </w:t>
      </w:r>
      <w:hyperlink r:id="rId18" w:history="1">
        <w:r w:rsidR="009833FC" w:rsidRPr="00DE75B3">
          <w:rPr>
            <w:rStyle w:val="Lienhypertexte"/>
            <w:rFonts w:ascii="Simplified Arabic" w:hAnsi="Simplified Arabic"/>
            <w:sz w:val="24"/>
            <w:rtl/>
            <w:lang w:val="en-GB"/>
          </w:rPr>
          <w:t>5/5</w:t>
        </w:r>
      </w:hyperlink>
      <w:r w:rsidRPr="00DE75B3">
        <w:rPr>
          <w:rFonts w:ascii="Simplified Arabic" w:hAnsi="Simplified Arabic"/>
          <w:sz w:val="24"/>
          <w:rtl/>
        </w:rPr>
        <w:t>)، والأشجار المحورة جينيا</w:t>
      </w:r>
      <w:r w:rsidR="006D0805" w:rsidRPr="00DE75B3">
        <w:rPr>
          <w:rFonts w:ascii="Simplified Arabic" w:hAnsi="Simplified Arabic"/>
          <w:sz w:val="24"/>
          <w:rtl/>
        </w:rPr>
        <w:t>ً</w:t>
      </w:r>
      <w:r w:rsidRPr="00DE75B3">
        <w:rPr>
          <w:rFonts w:ascii="Simplified Arabic" w:hAnsi="Simplified Arabic"/>
          <w:sz w:val="24"/>
          <w:rtl/>
        </w:rPr>
        <w:t xml:space="preserve"> (المقرر </w:t>
      </w:r>
      <w:hyperlink r:id="rId19" w:history="1">
        <w:r w:rsidR="006D0805" w:rsidRPr="00DE75B3">
          <w:rPr>
            <w:rStyle w:val="Lienhypertexte"/>
            <w:rFonts w:ascii="Simplified Arabic" w:hAnsi="Simplified Arabic"/>
            <w:sz w:val="24"/>
            <w:rtl/>
            <w:lang w:val="en-GB"/>
          </w:rPr>
          <w:t>8/19</w:t>
        </w:r>
      </w:hyperlink>
      <w:r w:rsidRPr="00DE75B3">
        <w:rPr>
          <w:rFonts w:ascii="Simplified Arabic" w:hAnsi="Simplified Arabic"/>
          <w:sz w:val="24"/>
          <w:rtl/>
        </w:rPr>
        <w:t>)، ومؤخرا</w:t>
      </w:r>
      <w:r w:rsidR="006D0805" w:rsidRPr="00DE75B3">
        <w:rPr>
          <w:rFonts w:ascii="Simplified Arabic" w:hAnsi="Simplified Arabic"/>
          <w:sz w:val="24"/>
          <w:rtl/>
        </w:rPr>
        <w:t>ً</w:t>
      </w:r>
      <w:r w:rsidRPr="00DE75B3">
        <w:rPr>
          <w:rFonts w:ascii="Simplified Arabic" w:hAnsi="Simplified Arabic"/>
          <w:sz w:val="24"/>
          <w:rtl/>
        </w:rPr>
        <w:t xml:space="preserve"> البيولوجيا الت</w:t>
      </w:r>
      <w:r w:rsidR="006D0805" w:rsidRPr="00DE75B3">
        <w:rPr>
          <w:rFonts w:ascii="Simplified Arabic" w:hAnsi="Simplified Arabic"/>
          <w:sz w:val="24"/>
          <w:rtl/>
        </w:rPr>
        <w:t xml:space="preserve">ركيبية </w:t>
      </w:r>
      <w:r w:rsidRPr="00DE75B3">
        <w:rPr>
          <w:rFonts w:ascii="Simplified Arabic" w:hAnsi="Simplified Arabic"/>
          <w:sz w:val="24"/>
          <w:rtl/>
        </w:rPr>
        <w:t xml:space="preserve">(المقرران </w:t>
      </w:r>
      <w:hyperlink r:id="rId20" w:history="1">
        <w:r w:rsidR="006D0805" w:rsidRPr="00DE75B3">
          <w:rPr>
            <w:rStyle w:val="Lienhypertexte"/>
            <w:rFonts w:ascii="Simplified Arabic" w:hAnsi="Simplified Arabic"/>
            <w:sz w:val="24"/>
            <w:rtl/>
            <w:lang w:val="en-GB"/>
          </w:rPr>
          <w:t>12/24</w:t>
        </w:r>
      </w:hyperlink>
      <w:r w:rsidRPr="00DE75B3">
        <w:rPr>
          <w:rFonts w:ascii="Simplified Arabic" w:hAnsi="Simplified Arabic"/>
          <w:sz w:val="24"/>
          <w:rtl/>
        </w:rPr>
        <w:t xml:space="preserve"> و</w:t>
      </w:r>
      <w:hyperlink r:id="rId21" w:history="1">
        <w:r w:rsidR="006D0805" w:rsidRPr="00DE75B3">
          <w:rPr>
            <w:rStyle w:val="Lienhypertexte"/>
            <w:rFonts w:ascii="Simplified Arabic" w:hAnsi="Simplified Arabic"/>
            <w:sz w:val="24"/>
            <w:rtl/>
            <w:lang w:val="en-GB"/>
          </w:rPr>
          <w:t>13/17</w:t>
        </w:r>
      </w:hyperlink>
      <w:r w:rsidRPr="00DE75B3">
        <w:rPr>
          <w:rFonts w:ascii="Simplified Arabic" w:hAnsi="Simplified Arabic"/>
          <w:sz w:val="24"/>
          <w:rtl/>
        </w:rPr>
        <w:t>)</w:t>
      </w:r>
      <w:r w:rsidR="006E0E14" w:rsidRPr="00DE75B3">
        <w:rPr>
          <w:rFonts w:ascii="Simplified Arabic" w:hAnsi="Simplified Arabic"/>
          <w:sz w:val="24"/>
          <w:rtl/>
        </w:rPr>
        <w:t>.</w:t>
      </w:r>
    </w:p>
    <w:p w14:paraId="3D208517" w14:textId="77777777" w:rsidR="00C971D7" w:rsidRDefault="008922CC" w:rsidP="00394952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</w:t>
      </w:r>
      <w:r w:rsidR="00C971D7" w:rsidRPr="00C971D7">
        <w:rPr>
          <w:sz w:val="24"/>
          <w:rtl/>
          <w:lang w:bidi="ar-EG"/>
        </w:rPr>
        <w:t>نظرا</w:t>
      </w:r>
      <w:r>
        <w:rPr>
          <w:rFonts w:hint="cs"/>
          <w:sz w:val="24"/>
          <w:rtl/>
          <w:lang w:bidi="ar-EG"/>
        </w:rPr>
        <w:t>ً</w:t>
      </w:r>
      <w:r w:rsidR="00C971D7" w:rsidRPr="00C971D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للطابع الشامل الذي يميز القضايا المتعلقة بالسلامة الأحيائية</w:t>
      </w:r>
      <w:r w:rsidR="00C971D7" w:rsidRPr="00C971D7">
        <w:rPr>
          <w:sz w:val="24"/>
          <w:rtl/>
          <w:lang w:bidi="ar-EG"/>
        </w:rPr>
        <w:t xml:space="preserve">، </w:t>
      </w:r>
      <w:r>
        <w:rPr>
          <w:rFonts w:hint="cs"/>
          <w:sz w:val="24"/>
          <w:rtl/>
          <w:lang w:bidi="ar-EG"/>
        </w:rPr>
        <w:t>وبغية</w:t>
      </w:r>
      <w:r w:rsidR="00C971D7" w:rsidRPr="00C971D7">
        <w:rPr>
          <w:sz w:val="24"/>
          <w:rtl/>
          <w:lang w:bidi="ar-EG"/>
        </w:rPr>
        <w:t xml:space="preserve"> دعم تنفيذها </w:t>
      </w:r>
      <w:r>
        <w:rPr>
          <w:rFonts w:hint="cs"/>
          <w:sz w:val="24"/>
          <w:rtl/>
          <w:lang w:bidi="ar-EG"/>
        </w:rPr>
        <w:t>بشكل كامل</w:t>
      </w:r>
      <w:r w:rsidR="00C971D7" w:rsidRPr="00C971D7">
        <w:rPr>
          <w:sz w:val="24"/>
          <w:rtl/>
          <w:lang w:bidi="ar-EG"/>
        </w:rPr>
        <w:t xml:space="preserve"> على المستوى الوطني،</w:t>
      </w:r>
      <w:r>
        <w:rPr>
          <w:rFonts w:hint="cs"/>
          <w:sz w:val="24"/>
          <w:rtl/>
          <w:lang w:bidi="ar-EG"/>
        </w:rPr>
        <w:t xml:space="preserve"> فإنه</w:t>
      </w:r>
      <w:r w:rsidR="00C971D7" w:rsidRPr="00C971D7">
        <w:rPr>
          <w:sz w:val="24"/>
          <w:rtl/>
          <w:lang w:bidi="ar-EG"/>
        </w:rPr>
        <w:t xml:space="preserve"> ينبغي النظر </w:t>
      </w:r>
      <w:r>
        <w:rPr>
          <w:rFonts w:hint="cs"/>
          <w:sz w:val="24"/>
          <w:rtl/>
          <w:lang w:bidi="ar-EG"/>
        </w:rPr>
        <w:t>فيها</w:t>
      </w:r>
      <w:r w:rsidR="00C971D7" w:rsidRPr="00C971D7">
        <w:rPr>
          <w:sz w:val="24"/>
          <w:rtl/>
          <w:lang w:bidi="ar-EG"/>
        </w:rPr>
        <w:t xml:space="preserve"> ومعالجتها في</w:t>
      </w:r>
      <w:r>
        <w:rPr>
          <w:rFonts w:hint="cs"/>
          <w:sz w:val="24"/>
          <w:rtl/>
          <w:lang w:bidi="ar-EG"/>
        </w:rPr>
        <w:t xml:space="preserve"> </w:t>
      </w:r>
      <w:r w:rsidR="00C971D7" w:rsidRPr="00C971D7">
        <w:rPr>
          <w:sz w:val="24"/>
          <w:rtl/>
          <w:lang w:bidi="ar-EG"/>
        </w:rPr>
        <w:t xml:space="preserve">إدارة واستخدام الموارد الطبيعية في </w:t>
      </w:r>
      <w:r>
        <w:rPr>
          <w:rFonts w:hint="cs"/>
          <w:sz w:val="24"/>
          <w:rtl/>
          <w:lang w:bidi="ar-EG"/>
        </w:rPr>
        <w:t xml:space="preserve">قطاعات </w:t>
      </w:r>
      <w:r w:rsidR="00C971D7" w:rsidRPr="00C971D7">
        <w:rPr>
          <w:sz w:val="24"/>
          <w:rtl/>
          <w:lang w:bidi="ar-EG"/>
        </w:rPr>
        <w:t>(مثل الزراعة والحراجة ومصايد الأسماك) ومناطق</w:t>
      </w:r>
      <w:r w:rsidR="00DB2E7B">
        <w:rPr>
          <w:rFonts w:hint="cs"/>
          <w:sz w:val="24"/>
          <w:rtl/>
          <w:lang w:bidi="ar-EG"/>
        </w:rPr>
        <w:t xml:space="preserve"> مختلفة</w:t>
      </w:r>
      <w:r w:rsidR="00C971D7" w:rsidRPr="00C971D7">
        <w:rPr>
          <w:sz w:val="24"/>
          <w:rtl/>
          <w:lang w:bidi="ar-EG"/>
        </w:rPr>
        <w:t xml:space="preserve"> (</w:t>
      </w:r>
      <w:r>
        <w:rPr>
          <w:rFonts w:hint="cs"/>
          <w:sz w:val="24"/>
          <w:rtl/>
          <w:lang w:bidi="ar-EG"/>
        </w:rPr>
        <w:t>مثل</w:t>
      </w:r>
      <w:r w:rsidR="00C971D7" w:rsidRPr="00C971D7">
        <w:rPr>
          <w:sz w:val="24"/>
          <w:rtl/>
          <w:lang w:bidi="ar-EG"/>
        </w:rPr>
        <w:t xml:space="preserve"> المناطق البحرية ومناطق المياه العذبة</w:t>
      </w:r>
      <w:r>
        <w:rPr>
          <w:rFonts w:hint="cs"/>
          <w:sz w:val="24"/>
          <w:rtl/>
          <w:lang w:bidi="ar-EG"/>
        </w:rPr>
        <w:t>،</w:t>
      </w:r>
      <w:r w:rsidR="00C971D7" w:rsidRPr="00C971D7">
        <w:rPr>
          <w:sz w:val="24"/>
          <w:rtl/>
          <w:lang w:bidi="ar-EG"/>
        </w:rPr>
        <w:t xml:space="preserve"> والجبال</w:t>
      </w:r>
      <w:r>
        <w:rPr>
          <w:rFonts w:hint="cs"/>
          <w:sz w:val="24"/>
          <w:rtl/>
          <w:lang w:bidi="ar-EG"/>
        </w:rPr>
        <w:t>،</w:t>
      </w:r>
      <w:r w:rsidR="00C971D7" w:rsidRPr="00C971D7">
        <w:rPr>
          <w:sz w:val="24"/>
          <w:rtl/>
          <w:lang w:bidi="ar-EG"/>
        </w:rPr>
        <w:t xml:space="preserve"> والمناطق المحمية) </w:t>
      </w:r>
      <w:r w:rsidR="00394952">
        <w:rPr>
          <w:rFonts w:hint="cs"/>
          <w:sz w:val="24"/>
          <w:rtl/>
          <w:lang w:bidi="ar-EG"/>
        </w:rPr>
        <w:t>في إطار</w:t>
      </w:r>
      <w:r w:rsidR="00C971D7" w:rsidRPr="00C971D7">
        <w:rPr>
          <w:sz w:val="24"/>
          <w:rtl/>
          <w:lang w:bidi="ar-EG"/>
        </w:rPr>
        <w:t xml:space="preserve"> نهج الإدارة المتكاملة الذي يمكن أن يس</w:t>
      </w:r>
      <w:r w:rsidR="00394952">
        <w:rPr>
          <w:rFonts w:hint="cs"/>
          <w:sz w:val="24"/>
          <w:rtl/>
          <w:lang w:bidi="ar-EG"/>
        </w:rPr>
        <w:t>ا</w:t>
      </w:r>
      <w:r w:rsidR="00C971D7" w:rsidRPr="00C971D7">
        <w:rPr>
          <w:sz w:val="24"/>
          <w:rtl/>
          <w:lang w:bidi="ar-EG"/>
        </w:rPr>
        <w:t xml:space="preserve">هم في </w:t>
      </w:r>
      <w:r w:rsidR="00394952">
        <w:rPr>
          <w:rFonts w:hint="cs"/>
          <w:sz w:val="24"/>
          <w:rtl/>
          <w:lang w:bidi="ar-EG"/>
        </w:rPr>
        <w:t>حفظ التنوع البيولوجي واستخدامه المستدام</w:t>
      </w:r>
      <w:r w:rsidR="00C971D7" w:rsidRPr="00C971D7">
        <w:rPr>
          <w:sz w:val="24"/>
          <w:rtl/>
          <w:lang w:bidi="ar-EG"/>
        </w:rPr>
        <w:t>. ويمكن أيضا</w:t>
      </w:r>
      <w:r w:rsidR="00394952">
        <w:rPr>
          <w:rFonts w:hint="cs"/>
          <w:sz w:val="24"/>
          <w:rtl/>
          <w:lang w:bidi="ar-EG"/>
        </w:rPr>
        <w:t>ً</w:t>
      </w:r>
      <w:r w:rsidR="00C971D7" w:rsidRPr="00C971D7">
        <w:rPr>
          <w:sz w:val="24"/>
          <w:rtl/>
          <w:lang w:bidi="ar-EG"/>
        </w:rPr>
        <w:t xml:space="preserve"> اعتبار السلامة الأحيائية مجموعة من التدابير </w:t>
      </w:r>
      <w:proofErr w:type="spellStart"/>
      <w:r w:rsidR="00C971D7" w:rsidRPr="00C971D7">
        <w:rPr>
          <w:sz w:val="24"/>
          <w:rtl/>
          <w:lang w:bidi="ar-EG"/>
        </w:rPr>
        <w:t>التمكينية</w:t>
      </w:r>
      <w:proofErr w:type="spellEnd"/>
      <w:r w:rsidR="00C971D7" w:rsidRPr="00C971D7">
        <w:rPr>
          <w:sz w:val="24"/>
          <w:rtl/>
          <w:lang w:bidi="ar-EG"/>
        </w:rPr>
        <w:t xml:space="preserve"> </w:t>
      </w:r>
      <w:r w:rsidR="00394952">
        <w:rPr>
          <w:rFonts w:hint="cs"/>
          <w:sz w:val="24"/>
          <w:rtl/>
          <w:lang w:bidi="ar-EG"/>
        </w:rPr>
        <w:t xml:space="preserve">الرامية إلى </w:t>
      </w:r>
      <w:r w:rsidR="00C971D7" w:rsidRPr="00C971D7">
        <w:rPr>
          <w:sz w:val="24"/>
          <w:rtl/>
          <w:lang w:bidi="ar-EG"/>
        </w:rPr>
        <w:t>اعتماد التكنولوجيا ال</w:t>
      </w:r>
      <w:r w:rsidR="00394952">
        <w:rPr>
          <w:rFonts w:hint="cs"/>
          <w:sz w:val="24"/>
          <w:rtl/>
          <w:lang w:bidi="ar-EG"/>
        </w:rPr>
        <w:t>حيوية</w:t>
      </w:r>
      <w:r w:rsidR="00C971D7" w:rsidRPr="00C971D7">
        <w:rPr>
          <w:sz w:val="24"/>
          <w:rtl/>
          <w:lang w:bidi="ar-EG"/>
        </w:rPr>
        <w:t xml:space="preserve"> الحديثة</w:t>
      </w:r>
      <w:r w:rsidR="00394952" w:rsidRPr="00394952">
        <w:rPr>
          <w:sz w:val="24"/>
          <w:rtl/>
          <w:lang w:bidi="ar-EG"/>
        </w:rPr>
        <w:t xml:space="preserve"> واستخدام</w:t>
      </w:r>
      <w:r w:rsidR="00394952">
        <w:rPr>
          <w:rFonts w:hint="cs"/>
          <w:sz w:val="24"/>
          <w:rtl/>
          <w:lang w:bidi="ar-EG"/>
        </w:rPr>
        <w:t>ها</w:t>
      </w:r>
      <w:r w:rsidR="00C971D7" w:rsidRPr="00C971D7">
        <w:rPr>
          <w:sz w:val="24"/>
          <w:rtl/>
          <w:lang w:bidi="ar-EG"/>
        </w:rPr>
        <w:t xml:space="preserve"> بطريقة تدعم الأهداف الثلاثة للاتفاقية.</w:t>
      </w:r>
    </w:p>
    <w:p w14:paraId="239E9494" w14:textId="77777777" w:rsidR="0095747F" w:rsidRDefault="0095747F" w:rsidP="0095747F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95747F">
        <w:rPr>
          <w:sz w:val="24"/>
          <w:rtl/>
          <w:lang w:bidi="ar-EG"/>
        </w:rPr>
        <w:t xml:space="preserve">وقد </w:t>
      </w:r>
      <w:r w:rsidR="00394952">
        <w:rPr>
          <w:rFonts w:hint="cs"/>
          <w:sz w:val="24"/>
          <w:rtl/>
          <w:lang w:bidi="ar-EG"/>
        </w:rPr>
        <w:t>بذلت</w:t>
      </w:r>
      <w:r w:rsidRPr="0095747F">
        <w:rPr>
          <w:sz w:val="24"/>
          <w:rtl/>
          <w:lang w:bidi="ar-EG"/>
        </w:rPr>
        <w:t xml:space="preserve"> الأمانة بالفعل بعض الجهود </w:t>
      </w:r>
      <w:r w:rsidR="00927D91">
        <w:rPr>
          <w:rFonts w:hint="cs"/>
          <w:sz w:val="24"/>
          <w:rtl/>
          <w:lang w:bidi="ar-EG"/>
        </w:rPr>
        <w:t>ل</w:t>
      </w:r>
      <w:r w:rsidRPr="0095747F">
        <w:rPr>
          <w:sz w:val="24"/>
          <w:rtl/>
          <w:lang w:bidi="ar-EG"/>
        </w:rPr>
        <w:t>دعم الأطراف في هذا الصدد، بما في ذلك ما يلي:</w:t>
      </w:r>
    </w:p>
    <w:p w14:paraId="15B6C7B6" w14:textId="77777777" w:rsidR="0095747F" w:rsidRDefault="0095747F" w:rsidP="0095747F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(أ)</w:t>
      </w:r>
      <w:r>
        <w:rPr>
          <w:sz w:val="24"/>
          <w:rtl/>
          <w:lang w:bidi="ar-EG"/>
        </w:rPr>
        <w:tab/>
      </w:r>
      <w:r w:rsidR="00394952">
        <w:rPr>
          <w:rFonts w:hint="cs"/>
          <w:sz w:val="24"/>
          <w:rtl/>
          <w:lang w:bidi="ar-EG"/>
        </w:rPr>
        <w:t>الاضطلاع ب</w:t>
      </w:r>
      <w:r w:rsidRPr="0095747F">
        <w:rPr>
          <w:sz w:val="24"/>
          <w:rtl/>
          <w:lang w:bidi="ar-EG"/>
        </w:rPr>
        <w:t xml:space="preserve">أنشطة </w:t>
      </w:r>
      <w:r w:rsidR="00394952">
        <w:rPr>
          <w:rFonts w:hint="cs"/>
          <w:sz w:val="24"/>
          <w:rtl/>
          <w:lang w:bidi="ar-EG"/>
        </w:rPr>
        <w:t>لتيسير دمج</w:t>
      </w:r>
      <w:r w:rsidRPr="0095747F">
        <w:rPr>
          <w:sz w:val="24"/>
          <w:rtl/>
          <w:lang w:bidi="ar-EG"/>
        </w:rPr>
        <w:t xml:space="preserve"> السلامة الأحيائية في </w:t>
      </w:r>
      <w:r w:rsidR="00394952">
        <w:rPr>
          <w:rFonts w:hint="cs"/>
          <w:sz w:val="24"/>
          <w:rtl/>
          <w:lang w:bidi="ar-EG"/>
        </w:rPr>
        <w:t>الاستراتيجيات وخطط العمل الوطنية للتنوع البيولوجي</w:t>
      </w:r>
      <w:r w:rsidRPr="0095747F">
        <w:rPr>
          <w:sz w:val="24"/>
          <w:rtl/>
          <w:lang w:bidi="ar-EG"/>
        </w:rPr>
        <w:t xml:space="preserve"> وخطط التنمية الوطنية</w:t>
      </w:r>
      <w:r>
        <w:rPr>
          <w:rFonts w:hint="cs"/>
          <w:sz w:val="24"/>
          <w:rtl/>
          <w:lang w:bidi="ar-EG"/>
        </w:rPr>
        <w:t>؛</w:t>
      </w:r>
    </w:p>
    <w:p w14:paraId="201851B5" w14:textId="77777777" w:rsidR="0095747F" w:rsidRDefault="0095747F" w:rsidP="0095747F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(ب)</w:t>
      </w:r>
      <w:r>
        <w:rPr>
          <w:sz w:val="24"/>
          <w:rtl/>
          <w:lang w:bidi="ar-EG"/>
        </w:rPr>
        <w:tab/>
      </w:r>
      <w:r w:rsidRPr="0095747F">
        <w:rPr>
          <w:sz w:val="24"/>
          <w:rtl/>
          <w:lang w:bidi="ar-EG"/>
        </w:rPr>
        <w:t xml:space="preserve">عقد حلقات عمل إقليمية </w:t>
      </w:r>
      <w:r w:rsidR="008A59A4">
        <w:rPr>
          <w:rFonts w:hint="cs"/>
          <w:sz w:val="24"/>
          <w:rtl/>
          <w:lang w:bidi="ar-EG"/>
        </w:rPr>
        <w:t>لتعميم</w:t>
      </w:r>
      <w:r w:rsidRPr="0095747F">
        <w:rPr>
          <w:sz w:val="24"/>
          <w:rtl/>
          <w:lang w:bidi="ar-EG"/>
        </w:rPr>
        <w:t xml:space="preserve"> السلامة الأحيائية داخل القطاعات وفيما بينها</w:t>
      </w:r>
      <w:r>
        <w:rPr>
          <w:rFonts w:hint="cs"/>
          <w:sz w:val="24"/>
          <w:rtl/>
          <w:lang w:bidi="ar-EG"/>
        </w:rPr>
        <w:t>؛</w:t>
      </w:r>
    </w:p>
    <w:p w14:paraId="60035642" w14:textId="77777777" w:rsidR="0095747F" w:rsidRDefault="0095747F" w:rsidP="009E0709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(ج)</w:t>
      </w:r>
      <w:r>
        <w:rPr>
          <w:sz w:val="24"/>
          <w:rtl/>
          <w:lang w:bidi="ar-EG"/>
        </w:rPr>
        <w:tab/>
      </w:r>
      <w:r w:rsidR="00394952">
        <w:rPr>
          <w:rFonts w:hint="cs"/>
          <w:sz w:val="24"/>
          <w:rtl/>
          <w:lang w:bidi="ar-EG"/>
        </w:rPr>
        <w:t>وضع</w:t>
      </w:r>
      <w:r w:rsidRPr="0095747F">
        <w:rPr>
          <w:sz w:val="24"/>
          <w:rtl/>
          <w:lang w:bidi="ar-EG"/>
        </w:rPr>
        <w:t xml:space="preserve"> مجموعة من وحدات التعلم الإلكتروني </w:t>
      </w:r>
      <w:r w:rsidR="00394952">
        <w:rPr>
          <w:rFonts w:hint="cs"/>
          <w:sz w:val="24"/>
          <w:rtl/>
          <w:lang w:bidi="ar-EG"/>
        </w:rPr>
        <w:t xml:space="preserve">بشأن </w:t>
      </w:r>
      <w:r w:rsidR="00DE75B3">
        <w:rPr>
          <w:rFonts w:hint="cs"/>
          <w:sz w:val="24"/>
          <w:rtl/>
          <w:lang w:bidi="ar-EG"/>
        </w:rPr>
        <w:t>تعميم</w:t>
      </w:r>
      <w:r w:rsidRPr="0095747F">
        <w:rPr>
          <w:sz w:val="24"/>
          <w:rtl/>
          <w:lang w:bidi="ar-EG"/>
        </w:rPr>
        <w:t xml:space="preserve"> السلامة ال</w:t>
      </w:r>
      <w:r w:rsidR="009E0709">
        <w:rPr>
          <w:rFonts w:hint="cs"/>
          <w:sz w:val="24"/>
          <w:rtl/>
          <w:lang w:bidi="ar-EG"/>
        </w:rPr>
        <w:t>أحيائية</w:t>
      </w:r>
      <w:r w:rsidRPr="0095747F">
        <w:rPr>
          <w:sz w:val="24"/>
          <w:rtl/>
          <w:lang w:bidi="ar-EG"/>
        </w:rPr>
        <w:t xml:space="preserve"> في </w:t>
      </w:r>
      <w:r w:rsidR="009E0709" w:rsidRPr="009E0709">
        <w:rPr>
          <w:rFonts w:hint="cs"/>
          <w:sz w:val="24"/>
          <w:rtl/>
          <w:lang w:bidi="ar-EG"/>
        </w:rPr>
        <w:t>الاستراتيجيات وخطط العمل الوطنية للتنوع البيولوجي</w:t>
      </w:r>
      <w:r>
        <w:rPr>
          <w:rFonts w:hint="cs"/>
          <w:sz w:val="24"/>
          <w:rtl/>
          <w:lang w:bidi="ar-EG"/>
        </w:rPr>
        <w:t>؛</w:t>
      </w:r>
    </w:p>
    <w:p w14:paraId="7B110315" w14:textId="77777777" w:rsidR="0095747F" w:rsidRDefault="0095747F" w:rsidP="0095747F">
      <w:pPr>
        <w:spacing w:after="120"/>
        <w:ind w:firstLine="720"/>
        <w:jc w:val="both"/>
        <w:rPr>
          <w:sz w:val="24"/>
          <w:rtl/>
          <w:lang w:bidi="ar-EG"/>
        </w:rPr>
      </w:pPr>
      <w:r>
        <w:rPr>
          <w:rFonts w:hint="cs"/>
          <w:sz w:val="24"/>
          <w:rtl/>
          <w:lang w:bidi="ar-EG"/>
        </w:rPr>
        <w:t>(د)</w:t>
      </w:r>
      <w:r>
        <w:rPr>
          <w:sz w:val="24"/>
          <w:rtl/>
          <w:lang w:bidi="ar-EG"/>
        </w:rPr>
        <w:tab/>
      </w:r>
      <w:r w:rsidR="00927D91">
        <w:rPr>
          <w:rFonts w:hint="cs"/>
          <w:sz w:val="24"/>
          <w:rtl/>
          <w:lang w:bidi="ar-EG"/>
        </w:rPr>
        <w:t>ضمان</w:t>
      </w:r>
      <w:r w:rsidRPr="0095747F">
        <w:rPr>
          <w:sz w:val="24"/>
          <w:rtl/>
          <w:lang w:bidi="ar-EG"/>
        </w:rPr>
        <w:t xml:space="preserve"> اتباع نهج منسق</w:t>
      </w:r>
      <w:r w:rsidR="009E0709">
        <w:rPr>
          <w:rFonts w:hint="cs"/>
          <w:sz w:val="24"/>
          <w:rtl/>
          <w:lang w:bidi="ar-EG"/>
        </w:rPr>
        <w:t xml:space="preserve"> </w:t>
      </w:r>
      <w:r w:rsidRPr="0095747F">
        <w:rPr>
          <w:sz w:val="24"/>
          <w:rtl/>
          <w:lang w:bidi="ar-EG"/>
        </w:rPr>
        <w:t xml:space="preserve">بين العمليات </w:t>
      </w:r>
      <w:proofErr w:type="spellStart"/>
      <w:r w:rsidR="00927D91">
        <w:rPr>
          <w:rFonts w:hint="cs"/>
          <w:sz w:val="24"/>
          <w:rtl/>
          <w:lang w:bidi="ar-EG"/>
        </w:rPr>
        <w:t>المضطلع</w:t>
      </w:r>
      <w:proofErr w:type="spellEnd"/>
      <w:r w:rsidR="00927D91">
        <w:rPr>
          <w:rFonts w:hint="cs"/>
          <w:sz w:val="24"/>
          <w:rtl/>
          <w:lang w:bidi="ar-EG"/>
        </w:rPr>
        <w:t xml:space="preserve"> بها </w:t>
      </w:r>
      <w:r w:rsidR="009E0709">
        <w:rPr>
          <w:rFonts w:hint="cs"/>
          <w:sz w:val="24"/>
          <w:rtl/>
          <w:lang w:bidi="ar-EG"/>
        </w:rPr>
        <w:t>في إطار</w:t>
      </w:r>
      <w:r w:rsidRPr="0095747F">
        <w:rPr>
          <w:sz w:val="24"/>
          <w:rtl/>
          <w:lang w:bidi="ar-EG"/>
        </w:rPr>
        <w:t xml:space="preserve"> الاتفاقية وبروتوكول </w:t>
      </w:r>
      <w:proofErr w:type="spellStart"/>
      <w:r w:rsidRPr="0095747F">
        <w:rPr>
          <w:sz w:val="24"/>
          <w:rtl/>
          <w:lang w:bidi="ar-EG"/>
        </w:rPr>
        <w:t>قرطاجنة</w:t>
      </w:r>
      <w:proofErr w:type="spellEnd"/>
      <w:r w:rsidRPr="0095747F">
        <w:rPr>
          <w:sz w:val="24"/>
          <w:rtl/>
          <w:lang w:bidi="ar-EG"/>
        </w:rPr>
        <w:t xml:space="preserve"> فيما يتعلق بمسألة البيولوجيا التركيبية</w:t>
      </w:r>
      <w:r>
        <w:rPr>
          <w:rFonts w:hint="cs"/>
          <w:sz w:val="24"/>
          <w:rtl/>
          <w:lang w:bidi="ar-EG"/>
        </w:rPr>
        <w:t>؛</w:t>
      </w:r>
    </w:p>
    <w:p w14:paraId="56B0260D" w14:textId="77777777" w:rsidR="0095747F" w:rsidRDefault="0095747F" w:rsidP="008618E2">
      <w:pPr>
        <w:spacing w:after="120"/>
        <w:ind w:firstLine="72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lastRenderedPageBreak/>
        <w:t>(ه)</w:t>
      </w:r>
      <w:r>
        <w:rPr>
          <w:sz w:val="24"/>
          <w:rtl/>
          <w:lang w:bidi="ar-EG"/>
        </w:rPr>
        <w:tab/>
      </w:r>
      <w:r w:rsidRPr="0095747F">
        <w:rPr>
          <w:sz w:val="24"/>
          <w:rtl/>
          <w:lang w:bidi="ar-EG"/>
        </w:rPr>
        <w:t>إدراج موضوع السلامة ال</w:t>
      </w:r>
      <w:r w:rsidR="009E0709">
        <w:rPr>
          <w:rFonts w:hint="cs"/>
          <w:sz w:val="24"/>
          <w:rtl/>
          <w:lang w:bidi="ar-EG"/>
        </w:rPr>
        <w:t>أحيائية</w:t>
      </w:r>
      <w:r w:rsidRPr="0095747F">
        <w:rPr>
          <w:sz w:val="24"/>
          <w:rtl/>
          <w:lang w:bidi="ar-EG"/>
        </w:rPr>
        <w:t xml:space="preserve"> في "ا</w:t>
      </w:r>
      <w:r w:rsidR="009E0709">
        <w:rPr>
          <w:rFonts w:hint="cs"/>
          <w:sz w:val="24"/>
          <w:rtl/>
          <w:lang w:bidi="ar-EG"/>
        </w:rPr>
        <w:t xml:space="preserve">لمنبر </w:t>
      </w:r>
      <w:r w:rsidRPr="0095747F">
        <w:rPr>
          <w:sz w:val="24"/>
          <w:rtl/>
          <w:lang w:bidi="ar-EG"/>
        </w:rPr>
        <w:t xml:space="preserve">العالمي </w:t>
      </w:r>
      <w:r w:rsidR="009E0709">
        <w:rPr>
          <w:rFonts w:hint="cs"/>
          <w:sz w:val="24"/>
          <w:rtl/>
          <w:lang w:bidi="ar-EG"/>
        </w:rPr>
        <w:t>المعني بقطاع الأعمال</w:t>
      </w:r>
      <w:r w:rsidRPr="0095747F">
        <w:rPr>
          <w:sz w:val="24"/>
          <w:rtl/>
          <w:lang w:bidi="ar-EG"/>
        </w:rPr>
        <w:t xml:space="preserve"> والتنوع البيولوجي"،</w:t>
      </w:r>
      <w:r w:rsidR="008618E2" w:rsidRPr="008618E2">
        <w:rPr>
          <w:sz w:val="24"/>
          <w:vertAlign w:val="superscript"/>
          <w:rtl/>
        </w:rPr>
        <w:footnoteReference w:id="4"/>
      </w:r>
      <w:r w:rsidRPr="0095747F">
        <w:rPr>
          <w:sz w:val="24"/>
          <w:rtl/>
          <w:lang w:bidi="ar-EG"/>
        </w:rPr>
        <w:t xml:space="preserve"> الذي يشجع </w:t>
      </w:r>
      <w:r w:rsidR="008556A6">
        <w:rPr>
          <w:rFonts w:hint="cs"/>
          <w:sz w:val="24"/>
          <w:rtl/>
        </w:rPr>
        <w:t>ال</w:t>
      </w:r>
      <w:r w:rsidR="008618E2">
        <w:rPr>
          <w:rFonts w:hint="cs"/>
          <w:sz w:val="24"/>
          <w:rtl/>
          <w:lang w:bidi="ar-EG"/>
        </w:rPr>
        <w:t>تعاون</w:t>
      </w:r>
      <w:r w:rsidR="008556A6">
        <w:rPr>
          <w:rFonts w:hint="cs"/>
          <w:sz w:val="24"/>
          <w:rtl/>
          <w:lang w:bidi="ar-EG"/>
        </w:rPr>
        <w:t xml:space="preserve"> في</w:t>
      </w:r>
      <w:r w:rsidRPr="0095747F">
        <w:rPr>
          <w:sz w:val="24"/>
          <w:rtl/>
          <w:lang w:bidi="ar-EG"/>
        </w:rPr>
        <w:t xml:space="preserve"> القطاع الخاص </w:t>
      </w:r>
      <w:r w:rsidR="008618E2">
        <w:rPr>
          <w:rFonts w:hint="cs"/>
          <w:sz w:val="24"/>
          <w:rtl/>
          <w:lang w:bidi="ar-EG"/>
        </w:rPr>
        <w:t xml:space="preserve">من أجل </w:t>
      </w:r>
      <w:r w:rsidRPr="0095747F">
        <w:rPr>
          <w:sz w:val="24"/>
          <w:rtl/>
          <w:lang w:bidi="ar-EG"/>
        </w:rPr>
        <w:t>تحقيق أهداف الاتفاقية</w:t>
      </w:r>
      <w:r>
        <w:rPr>
          <w:rFonts w:hint="cs"/>
          <w:sz w:val="24"/>
          <w:rtl/>
          <w:lang w:bidi="ar-EG"/>
        </w:rPr>
        <w:t>.</w:t>
      </w:r>
    </w:p>
    <w:p w14:paraId="3EB0B071" w14:textId="77777777" w:rsidR="006E0E14" w:rsidRDefault="009A26CA" w:rsidP="008556A6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</w:t>
      </w:r>
      <w:r w:rsidR="0095747F" w:rsidRPr="0095747F">
        <w:rPr>
          <w:sz w:val="24"/>
          <w:rtl/>
        </w:rPr>
        <w:t xml:space="preserve">نتيجة للجهود المبذولة </w:t>
      </w:r>
      <w:r w:rsidR="008556A6">
        <w:rPr>
          <w:rFonts w:hint="cs"/>
          <w:sz w:val="24"/>
          <w:rtl/>
        </w:rPr>
        <w:t xml:space="preserve">من أجل </w:t>
      </w:r>
      <w:r w:rsidR="0095747F" w:rsidRPr="0095747F">
        <w:rPr>
          <w:sz w:val="24"/>
          <w:rtl/>
        </w:rPr>
        <w:t>دمج السلامة الأحيائية في الاستراتيجيات الوطنية للتنوع البيولوجي،</w:t>
      </w:r>
      <w:r w:rsidR="008556A6">
        <w:rPr>
          <w:rFonts w:hint="cs"/>
          <w:sz w:val="24"/>
          <w:rtl/>
        </w:rPr>
        <w:t xml:space="preserve"> فقد</w:t>
      </w:r>
      <w:r w:rsidR="0095747F" w:rsidRPr="0095747F">
        <w:rPr>
          <w:sz w:val="24"/>
          <w:rtl/>
        </w:rPr>
        <w:t xml:space="preserve"> أدرج عدد من البلدان </w:t>
      </w:r>
      <w:r w:rsidR="008556A6">
        <w:rPr>
          <w:rFonts w:hint="cs"/>
          <w:sz w:val="24"/>
          <w:rtl/>
        </w:rPr>
        <w:t>ال</w:t>
      </w:r>
      <w:r w:rsidR="0095747F" w:rsidRPr="0095747F">
        <w:rPr>
          <w:sz w:val="24"/>
          <w:rtl/>
        </w:rPr>
        <w:t xml:space="preserve">اعتبارات </w:t>
      </w:r>
      <w:r w:rsidR="008556A6">
        <w:rPr>
          <w:rFonts w:hint="cs"/>
          <w:sz w:val="24"/>
          <w:rtl/>
        </w:rPr>
        <w:t>المتصلة</w:t>
      </w:r>
      <w:r w:rsidR="0095747F" w:rsidRPr="0095747F">
        <w:rPr>
          <w:sz w:val="24"/>
          <w:rtl/>
        </w:rPr>
        <w:t xml:space="preserve"> بالسلامة الأحيائية في استراتيجيات</w:t>
      </w:r>
      <w:r w:rsidR="008556A6">
        <w:rPr>
          <w:rFonts w:hint="cs"/>
          <w:sz w:val="24"/>
          <w:rtl/>
        </w:rPr>
        <w:t>ه</w:t>
      </w:r>
      <w:r w:rsidR="0095747F" w:rsidRPr="0095747F">
        <w:rPr>
          <w:sz w:val="24"/>
          <w:rtl/>
        </w:rPr>
        <w:t xml:space="preserve"> وخطط عمل</w:t>
      </w:r>
      <w:r w:rsidR="008556A6">
        <w:rPr>
          <w:rFonts w:hint="cs"/>
          <w:sz w:val="24"/>
          <w:rtl/>
        </w:rPr>
        <w:t>ه</w:t>
      </w:r>
      <w:r w:rsidR="0095747F" w:rsidRPr="0095747F">
        <w:rPr>
          <w:sz w:val="24"/>
          <w:rtl/>
        </w:rPr>
        <w:t xml:space="preserve"> الوطنية المنقحة</w:t>
      </w:r>
      <w:r w:rsidR="008556A6" w:rsidRPr="008556A6">
        <w:rPr>
          <w:sz w:val="24"/>
          <w:rtl/>
        </w:rPr>
        <w:t xml:space="preserve"> للتنوع البيولوجي</w:t>
      </w:r>
      <w:r w:rsidR="006E0E14">
        <w:rPr>
          <w:rFonts w:hint="cs"/>
          <w:sz w:val="24"/>
          <w:rtl/>
        </w:rPr>
        <w:t>.</w:t>
      </w:r>
    </w:p>
    <w:p w14:paraId="1B6DB239" w14:textId="77777777" w:rsidR="0095747F" w:rsidRDefault="006648DF" w:rsidP="0009380B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وت</w:t>
      </w:r>
      <w:r w:rsidR="0009380B">
        <w:rPr>
          <w:rFonts w:hint="cs"/>
          <w:sz w:val="24"/>
          <w:rtl/>
          <w:lang w:bidi="ar-EG"/>
        </w:rPr>
        <w:t>مو</w:t>
      </w:r>
      <w:r w:rsidR="00DE75B3">
        <w:rPr>
          <w:rFonts w:hint="cs"/>
          <w:sz w:val="24"/>
          <w:rtl/>
          <w:lang w:bidi="ar-EG"/>
        </w:rPr>
        <w:t>ّ</w:t>
      </w:r>
      <w:r w:rsidR="0009380B">
        <w:rPr>
          <w:rFonts w:hint="cs"/>
          <w:sz w:val="24"/>
          <w:rtl/>
          <w:lang w:bidi="ar-EG"/>
        </w:rPr>
        <w:t>ل</w:t>
      </w:r>
      <w:r w:rsidR="0095747F" w:rsidRPr="0095747F">
        <w:rPr>
          <w:sz w:val="24"/>
          <w:rtl/>
          <w:lang w:bidi="ar-EG"/>
        </w:rPr>
        <w:t xml:space="preserve"> حكومة اليابان، من خلال </w:t>
      </w:r>
      <w:r w:rsidR="0009380B">
        <w:rPr>
          <w:rFonts w:hint="cs"/>
          <w:sz w:val="24"/>
          <w:rtl/>
        </w:rPr>
        <w:t>ال</w:t>
      </w:r>
      <w:r w:rsidR="0095747F" w:rsidRPr="0095747F">
        <w:rPr>
          <w:sz w:val="24"/>
          <w:rtl/>
          <w:lang w:bidi="ar-EG"/>
        </w:rPr>
        <w:t>صندوق اليابان</w:t>
      </w:r>
      <w:r w:rsidR="0009380B">
        <w:rPr>
          <w:rFonts w:hint="cs"/>
          <w:sz w:val="24"/>
          <w:rtl/>
          <w:lang w:bidi="ar-EG"/>
        </w:rPr>
        <w:t>ي</w:t>
      </w:r>
      <w:r w:rsidR="0095747F" w:rsidRPr="0095747F">
        <w:rPr>
          <w:sz w:val="24"/>
          <w:rtl/>
          <w:lang w:bidi="ar-EG"/>
        </w:rPr>
        <w:t xml:space="preserve"> للتنوع البيولوجي،</w:t>
      </w:r>
      <w:r w:rsidR="0009380B" w:rsidRPr="0009380B">
        <w:rPr>
          <w:sz w:val="24"/>
          <w:rtl/>
          <w:lang w:bidi="ar-EG"/>
        </w:rPr>
        <w:t xml:space="preserve"> مبادرات هامة ل</w:t>
      </w:r>
      <w:r w:rsidR="0009380B">
        <w:rPr>
          <w:rFonts w:hint="cs"/>
          <w:sz w:val="24"/>
          <w:rtl/>
          <w:lang w:bidi="ar-EG"/>
        </w:rPr>
        <w:t>معالجة</w:t>
      </w:r>
      <w:r w:rsidR="0009380B" w:rsidRPr="0009380B">
        <w:rPr>
          <w:sz w:val="24"/>
          <w:rtl/>
          <w:lang w:bidi="ar-EG"/>
        </w:rPr>
        <w:t xml:space="preserve"> القضايا المذكورة أعلاه</w:t>
      </w:r>
      <w:r w:rsidR="00927D91">
        <w:rPr>
          <w:rFonts w:hint="cs"/>
          <w:sz w:val="24"/>
          <w:rtl/>
          <w:lang w:bidi="ar-EG"/>
        </w:rPr>
        <w:t>،</w:t>
      </w:r>
      <w:r w:rsidR="0095747F" w:rsidRPr="0095747F">
        <w:rPr>
          <w:sz w:val="24"/>
          <w:rtl/>
          <w:lang w:bidi="ar-EG"/>
        </w:rPr>
        <w:t xml:space="preserve"> </w:t>
      </w:r>
      <w:r w:rsidR="00927D91">
        <w:rPr>
          <w:rFonts w:hint="cs"/>
          <w:sz w:val="24"/>
          <w:rtl/>
          <w:lang w:bidi="ar-EG"/>
        </w:rPr>
        <w:t>ويكون ذلك في شكل</w:t>
      </w:r>
      <w:r w:rsidR="0095747F" w:rsidRPr="0095747F">
        <w:rPr>
          <w:sz w:val="24"/>
          <w:rtl/>
          <w:lang w:bidi="ar-EG"/>
        </w:rPr>
        <w:t xml:space="preserve"> مش</w:t>
      </w:r>
      <w:r w:rsidR="0009380B">
        <w:rPr>
          <w:rFonts w:hint="cs"/>
          <w:sz w:val="24"/>
          <w:rtl/>
          <w:lang w:bidi="ar-EG"/>
        </w:rPr>
        <w:t>اريع</w:t>
      </w:r>
      <w:r w:rsidR="0095747F" w:rsidRPr="0095747F">
        <w:rPr>
          <w:sz w:val="24"/>
          <w:rtl/>
          <w:lang w:bidi="ar-EG"/>
        </w:rPr>
        <w:t xml:space="preserve"> </w:t>
      </w:r>
      <w:r w:rsidR="0009380B">
        <w:rPr>
          <w:rFonts w:hint="cs"/>
          <w:sz w:val="24"/>
          <w:rtl/>
          <w:lang w:bidi="ar-EG"/>
        </w:rPr>
        <w:t xml:space="preserve">ترمي إلى </w:t>
      </w:r>
      <w:r w:rsidR="0095747F" w:rsidRPr="0095747F">
        <w:rPr>
          <w:sz w:val="24"/>
          <w:rtl/>
          <w:lang w:bidi="ar-EG"/>
        </w:rPr>
        <w:t>تعزيز القدرات الوطنية من أجل التنفيذ المتكامل للسلامة الأحيائية داخل القطاعات</w:t>
      </w:r>
      <w:r w:rsidR="003269A4">
        <w:rPr>
          <w:rFonts w:hint="cs"/>
          <w:sz w:val="24"/>
          <w:rtl/>
        </w:rPr>
        <w:t xml:space="preserve"> وفيما بينها</w:t>
      </w:r>
      <w:r w:rsidR="0095747F" w:rsidRPr="0095747F">
        <w:rPr>
          <w:sz w:val="24"/>
          <w:rtl/>
          <w:lang w:bidi="ar-EG"/>
        </w:rPr>
        <w:t xml:space="preserve"> على المستوى الوطني.</w:t>
      </w:r>
    </w:p>
    <w:p w14:paraId="5A5B0002" w14:textId="77777777" w:rsidR="0095747F" w:rsidRDefault="00213D25" w:rsidP="004E6220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وقد نُفّذ</w:t>
      </w:r>
      <w:r w:rsidR="00267DA2" w:rsidRPr="00267DA2">
        <w:rPr>
          <w:sz w:val="24"/>
          <w:rtl/>
          <w:lang w:bidi="ar-EG"/>
        </w:rPr>
        <w:t xml:space="preserve"> في</w:t>
      </w:r>
      <w:r>
        <w:rPr>
          <w:rFonts w:hint="cs"/>
          <w:sz w:val="24"/>
          <w:rtl/>
          <w:lang w:bidi="ar-EG"/>
        </w:rPr>
        <w:t xml:space="preserve"> الفترة</w:t>
      </w:r>
      <w:r w:rsidR="00267DA2" w:rsidRPr="00267DA2">
        <w:rPr>
          <w:sz w:val="24"/>
          <w:rtl/>
          <w:lang w:bidi="ar-EG"/>
        </w:rPr>
        <w:t xml:space="preserve"> 2015-2016</w:t>
      </w:r>
      <w:r w:rsidR="00D5367B">
        <w:rPr>
          <w:rFonts w:hint="cs"/>
          <w:sz w:val="24"/>
          <w:rtl/>
          <w:lang w:bidi="ar-EG"/>
        </w:rPr>
        <w:t xml:space="preserve"> </w:t>
      </w:r>
      <w:r w:rsidR="00D5367B" w:rsidRPr="00D5367B">
        <w:rPr>
          <w:sz w:val="24"/>
          <w:rtl/>
          <w:lang w:bidi="ar-EG"/>
        </w:rPr>
        <w:t xml:space="preserve">مشروع تجريبي بشأن </w:t>
      </w:r>
      <w:r w:rsidR="00D5367B" w:rsidRPr="00D5367B">
        <w:rPr>
          <w:rFonts w:hint="cs"/>
          <w:sz w:val="24"/>
          <w:rtl/>
          <w:lang w:bidi="ar-EG"/>
        </w:rPr>
        <w:t>تعميم</w:t>
      </w:r>
      <w:r w:rsidR="00D5367B" w:rsidRPr="00D5367B">
        <w:rPr>
          <w:sz w:val="24"/>
          <w:rtl/>
          <w:lang w:bidi="ar-EG"/>
        </w:rPr>
        <w:t xml:space="preserve"> السلامة الأحيائية</w:t>
      </w:r>
      <w:r w:rsidR="00D5367B">
        <w:rPr>
          <w:rFonts w:hint="cs"/>
          <w:sz w:val="24"/>
          <w:rtl/>
          <w:lang w:bidi="ar-EG"/>
        </w:rPr>
        <w:t>،</w:t>
      </w:r>
      <w:r>
        <w:rPr>
          <w:rFonts w:hint="cs"/>
          <w:sz w:val="24"/>
          <w:rtl/>
          <w:lang w:bidi="ar-EG"/>
        </w:rPr>
        <w:t xml:space="preserve"> و</w:t>
      </w:r>
      <w:r w:rsidR="00267DA2" w:rsidRPr="00267DA2">
        <w:rPr>
          <w:sz w:val="24"/>
          <w:rtl/>
          <w:lang w:bidi="ar-EG"/>
        </w:rPr>
        <w:t>شارك</w:t>
      </w:r>
      <w:r>
        <w:rPr>
          <w:rFonts w:hint="cs"/>
          <w:sz w:val="24"/>
          <w:rtl/>
          <w:lang w:bidi="ar-EG"/>
        </w:rPr>
        <w:t>ت</w:t>
      </w:r>
      <w:r w:rsidR="00267DA2" w:rsidRPr="00267DA2">
        <w:rPr>
          <w:sz w:val="24"/>
          <w:rtl/>
          <w:lang w:bidi="ar-EG"/>
        </w:rPr>
        <w:t xml:space="preserve"> فيه تسعة أطراف في بروتوكول </w:t>
      </w:r>
      <w:proofErr w:type="spellStart"/>
      <w:r w:rsidR="00267DA2" w:rsidRPr="00267DA2">
        <w:rPr>
          <w:sz w:val="24"/>
          <w:rtl/>
          <w:lang w:bidi="ar-EG"/>
        </w:rPr>
        <w:t>قرطاجنة</w:t>
      </w:r>
      <w:proofErr w:type="spellEnd"/>
      <w:r w:rsidR="00267DA2" w:rsidRPr="00267DA2">
        <w:rPr>
          <w:sz w:val="24"/>
          <w:rtl/>
          <w:lang w:bidi="ar-EG"/>
        </w:rPr>
        <w:t>. وخلال</w:t>
      </w:r>
      <w:r>
        <w:rPr>
          <w:rFonts w:hint="cs"/>
          <w:sz w:val="24"/>
          <w:rtl/>
          <w:lang w:bidi="ar-EG"/>
        </w:rPr>
        <w:t xml:space="preserve"> هذا</w:t>
      </w:r>
      <w:r w:rsidR="00267DA2" w:rsidRPr="00267DA2">
        <w:rPr>
          <w:sz w:val="24"/>
          <w:rtl/>
          <w:lang w:bidi="ar-EG"/>
        </w:rPr>
        <w:t xml:space="preserve"> المشروع التجريبي، حددت البلدان المشاركة الطرق التي يمكن بها دمج السلامة الأحيائية ضمن مجموعة من الأطر القانونية </w:t>
      </w:r>
      <w:proofErr w:type="spellStart"/>
      <w:r w:rsidR="00267DA2" w:rsidRPr="00267DA2">
        <w:rPr>
          <w:sz w:val="24"/>
          <w:rtl/>
          <w:lang w:bidi="ar-EG"/>
        </w:rPr>
        <w:t>وال</w:t>
      </w:r>
      <w:r w:rsidR="004E6220">
        <w:rPr>
          <w:rFonts w:hint="cs"/>
          <w:sz w:val="24"/>
          <w:rtl/>
          <w:lang w:bidi="ar-EG"/>
        </w:rPr>
        <w:t>سياساتية</w:t>
      </w:r>
      <w:proofErr w:type="spellEnd"/>
      <w:r w:rsidR="00267DA2" w:rsidRPr="00267DA2">
        <w:rPr>
          <w:sz w:val="24"/>
          <w:rtl/>
          <w:lang w:bidi="ar-EG"/>
        </w:rPr>
        <w:t xml:space="preserve"> والمؤسسية </w:t>
      </w:r>
      <w:r w:rsidR="004E6220" w:rsidRPr="004E6220">
        <w:rPr>
          <w:sz w:val="24"/>
          <w:rtl/>
        </w:rPr>
        <w:t>القطاعية والمشتركة بين القطاعات</w:t>
      </w:r>
      <w:r w:rsidR="00267DA2" w:rsidRPr="00267DA2">
        <w:rPr>
          <w:sz w:val="24"/>
          <w:rtl/>
          <w:lang w:bidi="ar-EG"/>
        </w:rPr>
        <w:t xml:space="preserve">. </w:t>
      </w:r>
      <w:r w:rsidR="004E6220">
        <w:rPr>
          <w:rFonts w:hint="cs"/>
          <w:sz w:val="24"/>
          <w:rtl/>
          <w:lang w:bidi="ar-EG"/>
        </w:rPr>
        <w:t>وأُعد هذا البرنامج، الذي يوثق</w:t>
      </w:r>
      <w:r w:rsidR="00267DA2" w:rsidRPr="00267DA2">
        <w:rPr>
          <w:sz w:val="24"/>
          <w:rtl/>
          <w:lang w:bidi="ar-EG"/>
        </w:rPr>
        <w:t xml:space="preserve"> أفضل الممارسات الوطنية، </w:t>
      </w:r>
      <w:r w:rsidR="00005F7B">
        <w:rPr>
          <w:rFonts w:hint="cs"/>
          <w:sz w:val="24"/>
          <w:rtl/>
          <w:lang w:bidi="ar-EG"/>
        </w:rPr>
        <w:t>لخدمة</w:t>
      </w:r>
      <w:r w:rsidR="004E6220">
        <w:rPr>
          <w:rFonts w:hint="cs"/>
          <w:sz w:val="24"/>
          <w:rtl/>
          <w:lang w:bidi="ar-EG"/>
        </w:rPr>
        <w:t xml:space="preserve"> ا</w:t>
      </w:r>
      <w:r w:rsidR="00267DA2" w:rsidRPr="00267DA2">
        <w:rPr>
          <w:sz w:val="24"/>
          <w:rtl/>
          <w:lang w:bidi="ar-EG"/>
        </w:rPr>
        <w:t xml:space="preserve">لإجراءات الوطنية، </w:t>
      </w:r>
      <w:r w:rsidR="00005F7B">
        <w:rPr>
          <w:rFonts w:hint="cs"/>
          <w:sz w:val="24"/>
          <w:rtl/>
          <w:lang w:bidi="ar-EG"/>
        </w:rPr>
        <w:t>ووجّه</w:t>
      </w:r>
      <w:r w:rsidR="00927D91">
        <w:rPr>
          <w:rFonts w:hint="cs"/>
          <w:sz w:val="24"/>
          <w:rtl/>
          <w:lang w:bidi="ar-EG"/>
        </w:rPr>
        <w:t xml:space="preserve"> البرنامج</w:t>
      </w:r>
      <w:r w:rsidR="00005F7B">
        <w:rPr>
          <w:rFonts w:hint="cs"/>
          <w:sz w:val="24"/>
          <w:rtl/>
          <w:lang w:bidi="ar-EG"/>
        </w:rPr>
        <w:t xml:space="preserve"> وضع</w:t>
      </w:r>
      <w:r w:rsidR="00267DA2" w:rsidRPr="00267DA2">
        <w:rPr>
          <w:sz w:val="24"/>
          <w:rtl/>
          <w:lang w:bidi="ar-EG"/>
        </w:rPr>
        <w:t xml:space="preserve"> مواد بناء القدرات في</w:t>
      </w:r>
      <w:r w:rsidR="00005F7B">
        <w:rPr>
          <w:rFonts w:hint="cs"/>
          <w:sz w:val="24"/>
          <w:rtl/>
          <w:lang w:bidi="ar-EG"/>
        </w:rPr>
        <w:t xml:space="preserve"> مجال</w:t>
      </w:r>
      <w:r w:rsidR="00267DA2" w:rsidRPr="00267DA2">
        <w:rPr>
          <w:sz w:val="24"/>
          <w:rtl/>
          <w:lang w:bidi="ar-EG"/>
        </w:rPr>
        <w:t xml:space="preserve"> التعلم الإلكتروني لدعم الأطراف في تعميم السلامة الأحيائية على المستوى الوطني، بما في ذلك في </w:t>
      </w:r>
      <w:r w:rsidR="00005F7B">
        <w:rPr>
          <w:rFonts w:hint="cs"/>
          <w:sz w:val="24"/>
          <w:rtl/>
          <w:lang w:bidi="ar-EG"/>
        </w:rPr>
        <w:t>استراتيجياتها وخطط عملها الوطنية للتنوع البيولوجي</w:t>
      </w:r>
      <w:r w:rsidR="00267DA2" w:rsidRPr="00267DA2">
        <w:rPr>
          <w:sz w:val="24"/>
          <w:rtl/>
          <w:lang w:bidi="ar-EG"/>
        </w:rPr>
        <w:t>.</w:t>
      </w:r>
    </w:p>
    <w:p w14:paraId="701C3B9E" w14:textId="77777777" w:rsidR="00267DA2" w:rsidRDefault="00005F7B" w:rsidP="00DC3CD1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B83987">
        <w:rPr>
          <w:rFonts w:hint="cs"/>
          <w:sz w:val="24"/>
          <w:rtl/>
        </w:rPr>
        <w:t xml:space="preserve">يُنفّذ </w:t>
      </w:r>
      <w:r w:rsidR="00267DA2" w:rsidRPr="00267DA2">
        <w:rPr>
          <w:sz w:val="24"/>
          <w:rtl/>
          <w:lang w:bidi="ar-EG"/>
        </w:rPr>
        <w:t xml:space="preserve">خلال فترة السنتين 2017 - 2018 مشروع متابعة للجمع بين </w:t>
      </w:r>
      <w:r w:rsidR="00B83987">
        <w:rPr>
          <w:rFonts w:hint="cs"/>
          <w:sz w:val="24"/>
          <w:rtl/>
          <w:lang w:bidi="ar-EG"/>
        </w:rPr>
        <w:t>مراكز</w:t>
      </w:r>
      <w:r w:rsidR="00267DA2" w:rsidRPr="00267DA2">
        <w:rPr>
          <w:sz w:val="24"/>
          <w:rtl/>
          <w:lang w:bidi="ar-EG"/>
        </w:rPr>
        <w:t xml:space="preserve"> الاتصال الوطنية </w:t>
      </w:r>
      <w:r w:rsidR="00B83987">
        <w:rPr>
          <w:rFonts w:hint="cs"/>
          <w:sz w:val="24"/>
          <w:rtl/>
          <w:lang w:bidi="ar-EG"/>
        </w:rPr>
        <w:t xml:space="preserve">التابعة </w:t>
      </w:r>
      <w:r w:rsidR="00267DA2" w:rsidRPr="00267DA2">
        <w:rPr>
          <w:sz w:val="24"/>
          <w:rtl/>
          <w:lang w:bidi="ar-EG"/>
        </w:rPr>
        <w:t xml:space="preserve">لبروتوكول </w:t>
      </w:r>
      <w:proofErr w:type="spellStart"/>
      <w:r w:rsidR="00267DA2" w:rsidRPr="00267DA2">
        <w:rPr>
          <w:sz w:val="24"/>
          <w:rtl/>
          <w:lang w:bidi="ar-EG"/>
        </w:rPr>
        <w:t>قرطاجنة</w:t>
      </w:r>
      <w:proofErr w:type="spellEnd"/>
      <w:r w:rsidR="00267DA2" w:rsidRPr="00267DA2">
        <w:rPr>
          <w:sz w:val="24"/>
          <w:rtl/>
          <w:lang w:bidi="ar-EG"/>
        </w:rPr>
        <w:t xml:space="preserve"> و</w:t>
      </w:r>
      <w:r w:rsidR="00B83987">
        <w:rPr>
          <w:rFonts w:hint="cs"/>
          <w:sz w:val="24"/>
          <w:rtl/>
          <w:lang w:bidi="ar-EG"/>
        </w:rPr>
        <w:t>ل</w:t>
      </w:r>
      <w:r w:rsidR="00267DA2" w:rsidRPr="00267DA2">
        <w:rPr>
          <w:sz w:val="24"/>
          <w:rtl/>
          <w:lang w:bidi="ar-EG"/>
        </w:rPr>
        <w:t xml:space="preserve">لاتفاقية </w:t>
      </w:r>
      <w:r w:rsidR="00B83987">
        <w:rPr>
          <w:rFonts w:hint="cs"/>
          <w:sz w:val="24"/>
          <w:rtl/>
          <w:lang w:bidi="ar-EG"/>
        </w:rPr>
        <w:t>وخبراء</w:t>
      </w:r>
      <w:r w:rsidR="00DC3CD1">
        <w:rPr>
          <w:rFonts w:hint="cs"/>
          <w:sz w:val="24"/>
          <w:rtl/>
          <w:lang w:bidi="ar-EG"/>
        </w:rPr>
        <w:t xml:space="preserve"> قانونيين وخبراء في مجال السياسات العامة من</w:t>
      </w:r>
      <w:r w:rsidR="00267DA2" w:rsidRPr="00267DA2">
        <w:rPr>
          <w:sz w:val="24"/>
          <w:rtl/>
          <w:lang w:bidi="ar-EG"/>
        </w:rPr>
        <w:t xml:space="preserve"> 30 طرفاً في سلسلة من حلقات العمل الإقليمية ل</w:t>
      </w:r>
      <w:r w:rsidR="00DC3CD1">
        <w:rPr>
          <w:rFonts w:hint="cs"/>
          <w:sz w:val="24"/>
          <w:rtl/>
          <w:lang w:bidi="ar-EG"/>
        </w:rPr>
        <w:t>وضع</w:t>
      </w:r>
      <w:r w:rsidR="00267DA2" w:rsidRPr="00267DA2">
        <w:rPr>
          <w:sz w:val="24"/>
          <w:rtl/>
          <w:lang w:bidi="ar-EG"/>
        </w:rPr>
        <w:t xml:space="preserve"> إجراءات لتعميم السلامة الأحيائية في مجموعة من السياسات</w:t>
      </w:r>
      <w:r w:rsidR="00DC3CD1" w:rsidRPr="00DC3CD1">
        <w:rPr>
          <w:sz w:val="24"/>
          <w:rtl/>
          <w:lang w:bidi="ar-EG"/>
        </w:rPr>
        <w:t xml:space="preserve"> والتشريعات</w:t>
      </w:r>
      <w:r w:rsidR="00267DA2" w:rsidRPr="00267DA2">
        <w:rPr>
          <w:sz w:val="24"/>
          <w:rtl/>
          <w:lang w:bidi="ar-EG"/>
        </w:rPr>
        <w:t xml:space="preserve"> </w:t>
      </w:r>
      <w:r w:rsidR="00DC3CD1" w:rsidRPr="00DC3CD1">
        <w:rPr>
          <w:sz w:val="24"/>
          <w:rtl/>
          <w:lang w:bidi="ar-EG"/>
        </w:rPr>
        <w:t>القطاعية والم</w:t>
      </w:r>
      <w:r w:rsidR="00DC3CD1">
        <w:rPr>
          <w:rFonts w:hint="cs"/>
          <w:sz w:val="24"/>
          <w:rtl/>
          <w:lang w:bidi="ar-EG"/>
        </w:rPr>
        <w:t>شتركة بين</w:t>
      </w:r>
      <w:r w:rsidR="00DC3CD1" w:rsidRPr="00DC3CD1">
        <w:rPr>
          <w:sz w:val="24"/>
          <w:rtl/>
          <w:lang w:bidi="ar-EG"/>
        </w:rPr>
        <w:t xml:space="preserve"> القطاعات </w:t>
      </w:r>
      <w:r w:rsidR="00267DA2" w:rsidRPr="00267DA2">
        <w:rPr>
          <w:sz w:val="24"/>
          <w:rtl/>
          <w:lang w:bidi="ar-EG"/>
        </w:rPr>
        <w:t xml:space="preserve">والهياكل المؤسسية، بما في ذلك الاستراتيجيات وخطط العمل الوطنية للتنوع البيولوجي. </w:t>
      </w:r>
      <w:r w:rsidR="00DC3CD1">
        <w:rPr>
          <w:rFonts w:hint="cs"/>
          <w:sz w:val="24"/>
          <w:rtl/>
          <w:lang w:bidi="ar-EG"/>
        </w:rPr>
        <w:t>وتكون</w:t>
      </w:r>
      <w:r w:rsidR="00267DA2" w:rsidRPr="00267DA2">
        <w:rPr>
          <w:sz w:val="24"/>
          <w:rtl/>
          <w:lang w:bidi="ar-EG"/>
        </w:rPr>
        <w:t xml:space="preserve"> حلقات العمل الإقليمية</w:t>
      </w:r>
      <w:r w:rsidR="00DC3CD1">
        <w:rPr>
          <w:rFonts w:hint="cs"/>
          <w:sz w:val="24"/>
          <w:rtl/>
          <w:lang w:bidi="ar-EG"/>
        </w:rPr>
        <w:t xml:space="preserve"> مصحوبة</w:t>
      </w:r>
      <w:r w:rsidR="00267DA2" w:rsidRPr="00267DA2">
        <w:rPr>
          <w:sz w:val="24"/>
          <w:rtl/>
          <w:lang w:bidi="ar-EG"/>
        </w:rPr>
        <w:t xml:space="preserve"> </w:t>
      </w:r>
      <w:r w:rsidR="00DC3CD1">
        <w:rPr>
          <w:rFonts w:hint="cs"/>
          <w:sz w:val="24"/>
          <w:rtl/>
          <w:lang w:bidi="ar-EG"/>
        </w:rPr>
        <w:t>ب</w:t>
      </w:r>
      <w:r w:rsidR="00267DA2" w:rsidRPr="00267DA2">
        <w:rPr>
          <w:sz w:val="24"/>
          <w:rtl/>
          <w:lang w:bidi="ar-EG"/>
        </w:rPr>
        <w:t>أنشطة</w:t>
      </w:r>
      <w:r w:rsidR="00DC3CD1">
        <w:rPr>
          <w:rFonts w:hint="cs"/>
          <w:sz w:val="24"/>
          <w:rtl/>
          <w:lang w:bidi="ar-EG"/>
        </w:rPr>
        <w:t xml:space="preserve"> تُنفّذ</w:t>
      </w:r>
      <w:r w:rsidR="00267DA2" w:rsidRPr="00267DA2">
        <w:rPr>
          <w:sz w:val="24"/>
          <w:rtl/>
          <w:lang w:bidi="ar-EG"/>
        </w:rPr>
        <w:t xml:space="preserve"> على المستوى الوطني. </w:t>
      </w:r>
      <w:r w:rsidR="00A05F0A">
        <w:rPr>
          <w:rFonts w:hint="cs"/>
          <w:sz w:val="24"/>
          <w:rtl/>
          <w:lang w:bidi="ar-EG"/>
        </w:rPr>
        <w:t xml:space="preserve">وقد وضعت </w:t>
      </w:r>
      <w:r w:rsidR="00267DA2" w:rsidRPr="00267DA2">
        <w:rPr>
          <w:sz w:val="24"/>
          <w:rtl/>
          <w:lang w:bidi="ar-EG"/>
        </w:rPr>
        <w:t>مواد</w:t>
      </w:r>
      <w:r w:rsidR="00A05F0A">
        <w:rPr>
          <w:rFonts w:hint="cs"/>
          <w:sz w:val="24"/>
          <w:rtl/>
          <w:lang w:bidi="ar-EG"/>
        </w:rPr>
        <w:t xml:space="preserve"> </w:t>
      </w:r>
      <w:r w:rsidR="00267DA2" w:rsidRPr="00267DA2">
        <w:rPr>
          <w:sz w:val="24"/>
          <w:rtl/>
          <w:lang w:bidi="ar-EG"/>
        </w:rPr>
        <w:t xml:space="preserve">تعلم إلكتروني بشأن تعميم السلامة الأحيائية في التشريعات والسياسات والهياكل المؤسسية </w:t>
      </w:r>
      <w:r w:rsidR="00DC3CD1" w:rsidRPr="00DC3CD1">
        <w:rPr>
          <w:sz w:val="24"/>
          <w:rtl/>
          <w:lang w:bidi="ar-EG"/>
        </w:rPr>
        <w:t xml:space="preserve">الوطنية </w:t>
      </w:r>
      <w:r w:rsidR="00267DA2" w:rsidRPr="00267DA2">
        <w:rPr>
          <w:sz w:val="24"/>
          <w:rtl/>
          <w:lang w:bidi="ar-EG"/>
        </w:rPr>
        <w:t>و</w:t>
      </w:r>
      <w:r w:rsidR="00A05F0A">
        <w:rPr>
          <w:rFonts w:hint="cs"/>
          <w:sz w:val="24"/>
          <w:rtl/>
          <w:lang w:bidi="ar-EG"/>
        </w:rPr>
        <w:t>هي ت</w:t>
      </w:r>
      <w:r w:rsidR="00267DA2" w:rsidRPr="00267DA2">
        <w:rPr>
          <w:sz w:val="24"/>
          <w:rtl/>
          <w:lang w:bidi="ar-EG"/>
        </w:rPr>
        <w:t>دعم الأطراف في تعميم السلامة الأحيائية في مختلف القطاعات</w:t>
      </w:r>
      <w:r w:rsidR="00267DA2">
        <w:rPr>
          <w:rFonts w:hint="cs"/>
          <w:sz w:val="24"/>
          <w:rtl/>
          <w:lang w:bidi="ar-EG"/>
        </w:rPr>
        <w:t>.</w:t>
      </w:r>
    </w:p>
    <w:p w14:paraId="06281603" w14:textId="77777777" w:rsidR="00B44F05" w:rsidRDefault="00A05F0A" w:rsidP="00B44F05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</w:t>
      </w:r>
      <w:r w:rsidR="00B44F05" w:rsidRPr="00B44F05">
        <w:rPr>
          <w:sz w:val="24"/>
          <w:rtl/>
          <w:lang w:bidi="ar-EG"/>
        </w:rPr>
        <w:t xml:space="preserve">على الرغم من التقدم المحرز، </w:t>
      </w:r>
      <w:r w:rsidR="007450D5">
        <w:rPr>
          <w:rFonts w:hint="cs"/>
          <w:sz w:val="24"/>
          <w:rtl/>
          <w:lang w:bidi="ar-EG"/>
        </w:rPr>
        <w:t>ف</w:t>
      </w:r>
      <w:r w:rsidR="00B44F05" w:rsidRPr="00B44F05">
        <w:rPr>
          <w:sz w:val="24"/>
          <w:rtl/>
          <w:lang w:bidi="ar-EG"/>
        </w:rPr>
        <w:t>هناك حاجة إلى</w:t>
      </w:r>
      <w:r w:rsidR="007450D5">
        <w:rPr>
          <w:rFonts w:hint="cs"/>
          <w:sz w:val="24"/>
          <w:rtl/>
          <w:lang w:bidi="ar-EG"/>
        </w:rPr>
        <w:t xml:space="preserve"> اتخاذ</w:t>
      </w:r>
      <w:r w:rsidR="00B44F05" w:rsidRPr="00B44F05">
        <w:rPr>
          <w:sz w:val="24"/>
          <w:rtl/>
          <w:lang w:bidi="ar-EG"/>
        </w:rPr>
        <w:t xml:space="preserve"> </w:t>
      </w:r>
      <w:r w:rsidR="007450D5">
        <w:rPr>
          <w:rFonts w:hint="cs"/>
          <w:sz w:val="24"/>
          <w:rtl/>
          <w:lang w:bidi="ar-EG"/>
        </w:rPr>
        <w:t>ال</w:t>
      </w:r>
      <w:r w:rsidR="00B44F05" w:rsidRPr="00B44F05">
        <w:rPr>
          <w:sz w:val="24"/>
          <w:rtl/>
          <w:lang w:bidi="ar-EG"/>
        </w:rPr>
        <w:t xml:space="preserve">مزيد من الخطوات لدمج السلامة الأحيائية </w:t>
      </w:r>
      <w:r w:rsidR="007450D5">
        <w:rPr>
          <w:rFonts w:hint="cs"/>
          <w:sz w:val="24"/>
          <w:rtl/>
          <w:lang w:bidi="ar-EG"/>
        </w:rPr>
        <w:t>في مختلف الأعمال</w:t>
      </w:r>
      <w:r w:rsidR="00B44F05" w:rsidRPr="00B44F05">
        <w:rPr>
          <w:sz w:val="24"/>
          <w:rtl/>
          <w:lang w:bidi="ar-EG"/>
        </w:rPr>
        <w:t xml:space="preserve"> </w:t>
      </w:r>
      <w:r w:rsidR="007450D5">
        <w:rPr>
          <w:rFonts w:hint="cs"/>
          <w:sz w:val="24"/>
          <w:rtl/>
          <w:lang w:bidi="ar-EG"/>
        </w:rPr>
        <w:t xml:space="preserve">التي تضطلع بها </w:t>
      </w:r>
      <w:r w:rsidR="00B44F05" w:rsidRPr="00B44F05">
        <w:rPr>
          <w:sz w:val="24"/>
          <w:rtl/>
          <w:lang w:bidi="ar-EG"/>
        </w:rPr>
        <w:t xml:space="preserve">الاتفاقية. </w:t>
      </w:r>
      <w:r w:rsidR="007450D5">
        <w:rPr>
          <w:rFonts w:hint="cs"/>
          <w:sz w:val="24"/>
          <w:rtl/>
          <w:lang w:bidi="ar-EG"/>
        </w:rPr>
        <w:t xml:space="preserve">ويمكن، </w:t>
      </w:r>
      <w:r w:rsidR="00B44F05" w:rsidRPr="00B44F05">
        <w:rPr>
          <w:sz w:val="24"/>
          <w:rtl/>
          <w:lang w:bidi="ar-EG"/>
        </w:rPr>
        <w:t>على سبيل المثال، مواصلة النظر في القضايا المت</w:t>
      </w:r>
      <w:r w:rsidR="00707128">
        <w:rPr>
          <w:rFonts w:hint="cs"/>
          <w:sz w:val="24"/>
          <w:rtl/>
          <w:lang w:bidi="ar-EG"/>
        </w:rPr>
        <w:t xml:space="preserve">صلة </w:t>
      </w:r>
      <w:r w:rsidR="00B44F05" w:rsidRPr="00B44F05">
        <w:rPr>
          <w:sz w:val="24"/>
          <w:rtl/>
          <w:lang w:bidi="ar-EG"/>
        </w:rPr>
        <w:t xml:space="preserve">بالسلامة الأحيائية </w:t>
      </w:r>
      <w:r w:rsidR="00707128">
        <w:rPr>
          <w:rFonts w:hint="cs"/>
          <w:sz w:val="24"/>
          <w:rtl/>
          <w:lang w:bidi="ar-EG"/>
        </w:rPr>
        <w:t>لدى تناول مسائل من بينها</w:t>
      </w:r>
      <w:r w:rsidR="00B44F05" w:rsidRPr="00B44F05">
        <w:rPr>
          <w:sz w:val="24"/>
          <w:rtl/>
          <w:lang w:bidi="ar-EG"/>
        </w:rPr>
        <w:t xml:space="preserve"> المناطق المحمية، أو إدارة الغابات والجبال والمناطق البحرية. ويمكن أيضا</w:t>
      </w:r>
      <w:r w:rsidR="00707128">
        <w:rPr>
          <w:rFonts w:hint="cs"/>
          <w:sz w:val="24"/>
          <w:rtl/>
          <w:lang w:bidi="ar-EG"/>
        </w:rPr>
        <w:t>ً</w:t>
      </w:r>
      <w:r w:rsidR="00B44F05" w:rsidRPr="00B44F05">
        <w:rPr>
          <w:sz w:val="24"/>
          <w:rtl/>
          <w:lang w:bidi="ar-EG"/>
        </w:rPr>
        <w:t xml:space="preserve"> </w:t>
      </w:r>
      <w:r w:rsidR="00707128">
        <w:rPr>
          <w:rFonts w:hint="cs"/>
          <w:sz w:val="24"/>
          <w:rtl/>
          <w:lang w:bidi="ar-EG"/>
        </w:rPr>
        <w:t>أن يُنظر بطريقة</w:t>
      </w:r>
      <w:r w:rsidR="00845360">
        <w:rPr>
          <w:rFonts w:hint="cs"/>
          <w:sz w:val="24"/>
          <w:rtl/>
          <w:lang w:bidi="ar-EG"/>
        </w:rPr>
        <w:t xml:space="preserve"> أكثر منهجية</w:t>
      </w:r>
      <w:r w:rsidR="00B44F05" w:rsidRPr="00B44F05">
        <w:rPr>
          <w:sz w:val="24"/>
          <w:rtl/>
          <w:lang w:bidi="ar-EG"/>
        </w:rPr>
        <w:t xml:space="preserve"> في</w:t>
      </w:r>
      <w:r w:rsidR="00707128">
        <w:rPr>
          <w:rFonts w:hint="cs"/>
          <w:sz w:val="24"/>
          <w:rtl/>
          <w:lang w:bidi="ar-EG"/>
        </w:rPr>
        <w:t xml:space="preserve"> مسألة</w:t>
      </w:r>
      <w:r w:rsidR="00B44F05" w:rsidRPr="00B44F05">
        <w:rPr>
          <w:sz w:val="24"/>
          <w:rtl/>
          <w:lang w:bidi="ar-EG"/>
        </w:rPr>
        <w:t xml:space="preserve"> إدراج </w:t>
      </w:r>
      <w:r w:rsidR="00707128">
        <w:rPr>
          <w:rFonts w:hint="cs"/>
          <w:sz w:val="24"/>
          <w:rtl/>
          <w:lang w:bidi="ar-EG"/>
        </w:rPr>
        <w:t xml:space="preserve">أحد مكونات السلامة </w:t>
      </w:r>
      <w:r w:rsidR="00B44F05" w:rsidRPr="00B44F05">
        <w:rPr>
          <w:sz w:val="24"/>
          <w:rtl/>
          <w:lang w:bidi="ar-EG"/>
        </w:rPr>
        <w:t xml:space="preserve">الأحيائية </w:t>
      </w:r>
      <w:r w:rsidR="00FD647E">
        <w:rPr>
          <w:rFonts w:hint="cs"/>
          <w:sz w:val="24"/>
          <w:rtl/>
          <w:lang w:bidi="ar-EG"/>
        </w:rPr>
        <w:t>في إطار</w:t>
      </w:r>
      <w:r w:rsidR="00B44F05" w:rsidRPr="00B44F05">
        <w:rPr>
          <w:sz w:val="24"/>
          <w:rtl/>
          <w:lang w:bidi="ar-EG"/>
        </w:rPr>
        <w:t xml:space="preserve"> مشاريع</w:t>
      </w:r>
      <w:r w:rsidR="00845360">
        <w:rPr>
          <w:rFonts w:hint="cs"/>
          <w:sz w:val="24"/>
          <w:rtl/>
          <w:lang w:bidi="ar-EG"/>
        </w:rPr>
        <w:t xml:space="preserve"> بناء القدرات</w:t>
      </w:r>
      <w:r w:rsidR="00B44F05" w:rsidRPr="00B44F05">
        <w:rPr>
          <w:sz w:val="24"/>
          <w:rtl/>
          <w:lang w:bidi="ar-EG"/>
        </w:rPr>
        <w:t xml:space="preserve"> ذات الصلة</w:t>
      </w:r>
      <w:r w:rsidR="00B44F05">
        <w:rPr>
          <w:rFonts w:hint="cs"/>
          <w:sz w:val="24"/>
          <w:rtl/>
          <w:lang w:bidi="ar-EG"/>
        </w:rPr>
        <w:t>.</w:t>
      </w:r>
    </w:p>
    <w:p w14:paraId="4AE11D13" w14:textId="77777777" w:rsidR="00A814A9" w:rsidRPr="00B44F05" w:rsidRDefault="00845360" w:rsidP="007C660E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845360">
        <w:rPr>
          <w:rFonts w:hint="cs"/>
          <w:sz w:val="24"/>
          <w:rtl/>
          <w:lang w:bidi="ar-EG"/>
        </w:rPr>
        <w:t>ومن هذا المنطلق</w:t>
      </w:r>
      <w:r w:rsidR="00B44F05" w:rsidRPr="00B44F05">
        <w:rPr>
          <w:sz w:val="24"/>
          <w:rtl/>
          <w:lang w:bidi="ar-EG"/>
        </w:rPr>
        <w:t>، فإن</w:t>
      </w:r>
      <w:r>
        <w:rPr>
          <w:rFonts w:hint="cs"/>
          <w:sz w:val="24"/>
          <w:rtl/>
          <w:lang w:bidi="ar-EG"/>
        </w:rPr>
        <w:t xml:space="preserve"> </w:t>
      </w:r>
      <w:r w:rsidR="00B44F05" w:rsidRPr="00B44F05">
        <w:rPr>
          <w:sz w:val="24"/>
          <w:rtl/>
          <w:lang w:bidi="ar-EG"/>
        </w:rPr>
        <w:t xml:space="preserve">تعزيز التكامل </w:t>
      </w:r>
      <w:r>
        <w:rPr>
          <w:rFonts w:hint="cs"/>
          <w:sz w:val="24"/>
          <w:rtl/>
          <w:lang w:bidi="ar-EG"/>
        </w:rPr>
        <w:t>في إطار</w:t>
      </w:r>
      <w:r w:rsidR="00B44F05" w:rsidRPr="00B44F05">
        <w:rPr>
          <w:sz w:val="24"/>
          <w:rtl/>
          <w:lang w:bidi="ar-EG"/>
        </w:rPr>
        <w:t xml:space="preserve"> الاتفاقية وبروتوكول </w:t>
      </w:r>
      <w:proofErr w:type="spellStart"/>
      <w:r w:rsidR="00B44F05" w:rsidRPr="00B44F05">
        <w:rPr>
          <w:sz w:val="24"/>
          <w:rtl/>
          <w:lang w:bidi="ar-EG"/>
        </w:rPr>
        <w:t>قرطاجنة</w:t>
      </w:r>
      <w:proofErr w:type="spellEnd"/>
      <w:r w:rsidR="00B44F05" w:rsidRPr="00B44F05">
        <w:rPr>
          <w:sz w:val="24"/>
          <w:rtl/>
          <w:lang w:bidi="ar-EG"/>
        </w:rPr>
        <w:t xml:space="preserve"> فيما يتعلق بالأحكام المت</w:t>
      </w:r>
      <w:r>
        <w:rPr>
          <w:rFonts w:hint="cs"/>
          <w:sz w:val="24"/>
          <w:rtl/>
          <w:lang w:bidi="ar-EG"/>
        </w:rPr>
        <w:t>صل</w:t>
      </w:r>
      <w:r w:rsidR="00B44F05" w:rsidRPr="00B44F05">
        <w:rPr>
          <w:sz w:val="24"/>
          <w:rtl/>
          <w:lang w:bidi="ar-EG"/>
        </w:rPr>
        <w:t xml:space="preserve">ة بالسلامة الأحيائية </w:t>
      </w:r>
      <w:r w:rsidR="00FD647E">
        <w:rPr>
          <w:rFonts w:hint="cs"/>
          <w:sz w:val="24"/>
          <w:rtl/>
          <w:lang w:bidi="ar-EG"/>
        </w:rPr>
        <w:t>سيوفر المزيد من الدعم لمساعي</w:t>
      </w:r>
      <w:r w:rsidR="00B44F05" w:rsidRPr="00B44F05">
        <w:rPr>
          <w:sz w:val="24"/>
          <w:rtl/>
          <w:lang w:bidi="ar-EG"/>
        </w:rPr>
        <w:t xml:space="preserve"> تحقيق</w:t>
      </w:r>
      <w:r>
        <w:rPr>
          <w:rFonts w:hint="cs"/>
          <w:sz w:val="24"/>
          <w:rtl/>
          <w:lang w:bidi="ar-EG"/>
        </w:rPr>
        <w:t xml:space="preserve"> </w:t>
      </w:r>
      <w:hyperlink r:id="rId22" w:history="1">
        <w:r w:rsidRPr="00845360">
          <w:rPr>
            <w:rStyle w:val="Lienhypertexte"/>
            <w:sz w:val="24"/>
            <w:rtl/>
            <w:lang w:val="en-GB" w:bidi="ar-EG"/>
          </w:rPr>
          <w:t xml:space="preserve">أهداف </w:t>
        </w:r>
        <w:proofErr w:type="spellStart"/>
        <w:r w:rsidRPr="00845360">
          <w:rPr>
            <w:rStyle w:val="Lienhypertexte"/>
            <w:sz w:val="24"/>
            <w:rtl/>
            <w:lang w:val="en-GB" w:bidi="ar-EG"/>
          </w:rPr>
          <w:t>أي</w:t>
        </w:r>
        <w:r>
          <w:rPr>
            <w:rStyle w:val="Lienhypertexte"/>
            <w:rFonts w:hint="cs"/>
            <w:sz w:val="24"/>
            <w:rtl/>
            <w:lang w:val="en-GB" w:bidi="ar-EG"/>
          </w:rPr>
          <w:t>ت</w:t>
        </w:r>
        <w:r w:rsidRPr="00845360">
          <w:rPr>
            <w:rStyle w:val="Lienhypertexte"/>
            <w:sz w:val="24"/>
            <w:rtl/>
            <w:lang w:val="en-GB" w:bidi="ar-EG"/>
          </w:rPr>
          <w:t>شي</w:t>
        </w:r>
        <w:proofErr w:type="spellEnd"/>
        <w:r w:rsidRPr="00845360">
          <w:rPr>
            <w:rStyle w:val="Lienhypertexte"/>
            <w:sz w:val="24"/>
            <w:rtl/>
            <w:lang w:val="en-GB" w:bidi="ar-EG"/>
          </w:rPr>
          <w:t xml:space="preserve"> للتنوع البيولوجي</w:t>
        </w:r>
      </w:hyperlink>
      <w:r w:rsidR="00B44F05" w:rsidRPr="00B44F05">
        <w:rPr>
          <w:sz w:val="24"/>
          <w:rtl/>
          <w:lang w:bidi="ar-EG"/>
        </w:rPr>
        <w:t xml:space="preserve"> و</w:t>
      </w:r>
      <w:hyperlink r:id="rId23" w:history="1">
        <w:r w:rsidR="007C660E" w:rsidRPr="007C660E">
          <w:rPr>
            <w:rStyle w:val="Lienhypertexte"/>
            <w:sz w:val="24"/>
            <w:rtl/>
            <w:lang w:val="en-GB" w:bidi="ar-EG"/>
          </w:rPr>
          <w:t>الإطار العالمي للتنوع البيولوجي ل</w:t>
        </w:r>
        <w:r w:rsidR="007C660E" w:rsidRPr="007C660E">
          <w:rPr>
            <w:rStyle w:val="Lienhypertexte"/>
            <w:rFonts w:hint="cs"/>
            <w:sz w:val="24"/>
            <w:rtl/>
            <w:lang w:val="en-GB" w:bidi="ar-EG"/>
          </w:rPr>
          <w:t xml:space="preserve">فترة </w:t>
        </w:r>
        <w:r w:rsidR="007C660E" w:rsidRPr="007C660E">
          <w:rPr>
            <w:rStyle w:val="Lienhypertexte"/>
            <w:sz w:val="24"/>
            <w:rtl/>
            <w:lang w:val="en-GB" w:bidi="ar-EG"/>
          </w:rPr>
          <w:t>ما بعد</w:t>
        </w:r>
        <w:r w:rsidR="007C660E" w:rsidRPr="007C660E">
          <w:rPr>
            <w:rStyle w:val="Lienhypertexte"/>
            <w:rFonts w:hint="cs"/>
            <w:sz w:val="24"/>
            <w:rtl/>
            <w:lang w:val="en-GB" w:bidi="ar-EG"/>
          </w:rPr>
          <w:t xml:space="preserve"> عام</w:t>
        </w:r>
        <w:r w:rsidR="007C660E" w:rsidRPr="007C660E">
          <w:rPr>
            <w:rStyle w:val="Lienhypertexte"/>
            <w:sz w:val="24"/>
            <w:rtl/>
            <w:lang w:val="en-GB" w:bidi="ar-EG"/>
          </w:rPr>
          <w:t xml:space="preserve"> 2020</w:t>
        </w:r>
      </w:hyperlink>
      <w:r w:rsidR="00B44F05">
        <w:rPr>
          <w:rFonts w:hint="cs"/>
          <w:sz w:val="24"/>
          <w:rtl/>
          <w:lang w:bidi="ar-EG"/>
        </w:rPr>
        <w:t>.</w:t>
      </w:r>
    </w:p>
    <w:p w14:paraId="39252D48" w14:textId="77777777" w:rsidR="00A814A9" w:rsidRPr="00A814A9" w:rsidRDefault="00B44F05" w:rsidP="00A814A9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8" w:name="_Hlk515684169"/>
      <w:r>
        <w:rPr>
          <w:rFonts w:hint="cs"/>
          <w:b/>
          <w:bCs/>
          <w:sz w:val="28"/>
          <w:szCs w:val="28"/>
          <w:rtl/>
          <w:lang w:val="en-GB" w:bidi="ar-EG"/>
        </w:rPr>
        <w:t>ثاني</w:t>
      </w:r>
      <w:r w:rsidR="00A814A9">
        <w:rPr>
          <w:rFonts w:hint="cs"/>
          <w:b/>
          <w:bCs/>
          <w:sz w:val="28"/>
          <w:szCs w:val="28"/>
          <w:rtl/>
          <w:lang w:val="en-GB" w:bidi="ar-EG"/>
        </w:rPr>
        <w:t>اً</w:t>
      </w:r>
      <w:r w:rsidR="00A814A9"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="00A814A9">
        <w:rPr>
          <w:rFonts w:hint="cs"/>
          <w:b/>
          <w:bCs/>
          <w:sz w:val="28"/>
          <w:szCs w:val="28"/>
          <w:rtl/>
          <w:lang w:val="en-GB" w:bidi="ar-EG"/>
        </w:rPr>
        <w:t xml:space="preserve"> استنتاج</w:t>
      </w:r>
    </w:p>
    <w:bookmarkEnd w:id="8"/>
    <w:p w14:paraId="6246F2A7" w14:textId="77777777" w:rsidR="00BC4668" w:rsidRDefault="00FD647E" w:rsidP="00714B71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يُخلص في الختام إلى أن</w:t>
      </w:r>
      <w:r w:rsidR="007C660E">
        <w:rPr>
          <w:rFonts w:hint="cs"/>
          <w:sz w:val="22"/>
          <w:rtl/>
          <w:lang w:val="en-GB" w:bidi="ar-EG"/>
        </w:rPr>
        <w:t xml:space="preserve"> أغلبية</w:t>
      </w:r>
      <w:r w:rsidR="00BC4668" w:rsidRPr="00BC4668">
        <w:rPr>
          <w:sz w:val="22"/>
          <w:rtl/>
          <w:lang w:val="en-GB" w:bidi="ar-EG"/>
        </w:rPr>
        <w:t xml:space="preserve"> الأطراف في الاتفاقية </w:t>
      </w:r>
      <w:r w:rsidR="007C660E">
        <w:rPr>
          <w:rFonts w:hint="cs"/>
          <w:sz w:val="22"/>
          <w:rtl/>
          <w:lang w:val="en-GB" w:bidi="ar-EG"/>
        </w:rPr>
        <w:t xml:space="preserve">هي أطراف </w:t>
      </w:r>
      <w:r w:rsidR="00BC4668" w:rsidRPr="00BC4668">
        <w:rPr>
          <w:sz w:val="22"/>
          <w:rtl/>
          <w:lang w:val="en-GB" w:bidi="ar-EG"/>
        </w:rPr>
        <w:t xml:space="preserve">في بروتوكول </w:t>
      </w:r>
      <w:proofErr w:type="spellStart"/>
      <w:r w:rsidR="00BC4668" w:rsidRPr="00BC4668">
        <w:rPr>
          <w:sz w:val="22"/>
          <w:rtl/>
          <w:lang w:val="en-GB" w:bidi="ar-EG"/>
        </w:rPr>
        <w:t>قرطاجنة</w:t>
      </w:r>
      <w:proofErr w:type="spellEnd"/>
      <w:r w:rsidR="00BC4668" w:rsidRPr="00BC4668">
        <w:rPr>
          <w:sz w:val="22"/>
          <w:rtl/>
          <w:lang w:val="en-GB" w:bidi="ar-EG"/>
        </w:rPr>
        <w:t xml:space="preserve">. </w:t>
      </w:r>
      <w:r w:rsidR="007C660E">
        <w:rPr>
          <w:rFonts w:hint="cs"/>
          <w:sz w:val="22"/>
          <w:rtl/>
          <w:lang w:val="en-GB" w:bidi="ar-EG"/>
        </w:rPr>
        <w:t xml:space="preserve">وقد اتخذ عدد كبير </w:t>
      </w:r>
      <w:r w:rsidR="00BC4668" w:rsidRPr="00BC4668">
        <w:rPr>
          <w:sz w:val="22"/>
          <w:rtl/>
          <w:lang w:val="en-GB" w:bidi="ar-EG"/>
        </w:rPr>
        <w:t xml:space="preserve">من بين الأطراف في الاتفاقية </w:t>
      </w:r>
      <w:r w:rsidR="007C660E">
        <w:rPr>
          <w:rFonts w:hint="cs"/>
          <w:sz w:val="22"/>
          <w:rtl/>
          <w:lang w:val="en-GB" w:bidi="ar-EG"/>
        </w:rPr>
        <w:t>غير الأطراف</w:t>
      </w:r>
      <w:r w:rsidR="00BC4668" w:rsidRPr="00BC4668">
        <w:rPr>
          <w:sz w:val="22"/>
          <w:rtl/>
          <w:lang w:val="en-GB" w:bidi="ar-EG"/>
        </w:rPr>
        <w:t xml:space="preserve"> في بروتوكول </w:t>
      </w:r>
      <w:proofErr w:type="spellStart"/>
      <w:r w:rsidR="00BC4668" w:rsidRPr="00BC4668">
        <w:rPr>
          <w:sz w:val="22"/>
          <w:rtl/>
          <w:lang w:val="en-GB" w:bidi="ar-EG"/>
        </w:rPr>
        <w:t>قرطاجنة</w:t>
      </w:r>
      <w:proofErr w:type="spellEnd"/>
      <w:r w:rsidR="00BC4668" w:rsidRPr="00BC4668">
        <w:rPr>
          <w:sz w:val="22"/>
          <w:rtl/>
          <w:lang w:val="en-GB" w:bidi="ar-EG"/>
        </w:rPr>
        <w:t xml:space="preserve"> تدابير </w:t>
      </w:r>
      <w:r w:rsidR="007C660E">
        <w:rPr>
          <w:rFonts w:hint="cs"/>
          <w:sz w:val="22"/>
          <w:rtl/>
          <w:lang w:val="en-GB" w:bidi="ar-EG"/>
        </w:rPr>
        <w:t>في مجال السلامة الأحيائية</w:t>
      </w:r>
      <w:r w:rsidR="00BC4668" w:rsidRPr="00BC4668">
        <w:rPr>
          <w:sz w:val="22"/>
          <w:rtl/>
          <w:lang w:val="en-GB" w:bidi="ar-EG"/>
        </w:rPr>
        <w:t xml:space="preserve"> </w:t>
      </w:r>
      <w:r w:rsidR="007C660E">
        <w:rPr>
          <w:rFonts w:hint="cs"/>
          <w:sz w:val="22"/>
          <w:rtl/>
          <w:lang w:val="en-GB" w:bidi="ar-EG"/>
        </w:rPr>
        <w:t xml:space="preserve">وفقاً </w:t>
      </w:r>
      <w:r w:rsidR="00BC4668" w:rsidRPr="00BC4668">
        <w:rPr>
          <w:sz w:val="22"/>
          <w:rtl/>
          <w:lang w:val="en-GB" w:bidi="ar-EG"/>
        </w:rPr>
        <w:t xml:space="preserve">لبروتوكول </w:t>
      </w:r>
      <w:proofErr w:type="spellStart"/>
      <w:r w:rsidR="00BC4668" w:rsidRPr="00BC4668">
        <w:rPr>
          <w:sz w:val="22"/>
          <w:rtl/>
          <w:lang w:val="en-GB" w:bidi="ar-EG"/>
        </w:rPr>
        <w:t>قرطاجنة</w:t>
      </w:r>
      <w:proofErr w:type="spellEnd"/>
      <w:r w:rsidR="00BC4668" w:rsidRPr="00BC4668">
        <w:rPr>
          <w:sz w:val="22"/>
          <w:rtl/>
          <w:lang w:val="en-GB" w:bidi="ar-EG"/>
        </w:rPr>
        <w:t xml:space="preserve">، </w:t>
      </w:r>
      <w:r w:rsidR="00714B71" w:rsidRPr="00714B71">
        <w:rPr>
          <w:rFonts w:hint="cs"/>
          <w:sz w:val="22"/>
          <w:rtl/>
          <w:lang w:val="en-GB" w:bidi="ar-EG"/>
        </w:rPr>
        <w:t>وبذلك، فه</w:t>
      </w:r>
      <w:r>
        <w:rPr>
          <w:rFonts w:hint="cs"/>
          <w:sz w:val="22"/>
          <w:rtl/>
          <w:lang w:val="en-GB" w:bidi="ar-EG"/>
        </w:rPr>
        <w:t>و</w:t>
      </w:r>
      <w:r w:rsidR="00714B71" w:rsidRPr="00714B7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ي</w:t>
      </w:r>
      <w:r w:rsidR="00714B71" w:rsidRPr="00714B71">
        <w:rPr>
          <w:sz w:val="22"/>
          <w:rtl/>
          <w:lang w:val="en-GB" w:bidi="ar-EG"/>
        </w:rPr>
        <w:t>نفذ</w:t>
      </w:r>
      <w:r w:rsidR="00714B71" w:rsidRPr="00714B71">
        <w:rPr>
          <w:rFonts w:hint="cs"/>
          <w:sz w:val="22"/>
          <w:rtl/>
          <w:lang w:val="en-GB" w:bidi="ar-EG"/>
        </w:rPr>
        <w:t xml:space="preserve"> بحكم الواقع</w:t>
      </w:r>
      <w:r w:rsidR="00714B71" w:rsidRPr="00714B71">
        <w:rPr>
          <w:sz w:val="22"/>
          <w:rtl/>
          <w:lang w:val="en-GB" w:bidi="ar-EG"/>
        </w:rPr>
        <w:t xml:space="preserve"> بروتوكول </w:t>
      </w:r>
      <w:proofErr w:type="spellStart"/>
      <w:r w:rsidR="00714B71" w:rsidRPr="00714B71">
        <w:rPr>
          <w:sz w:val="22"/>
          <w:rtl/>
          <w:lang w:val="en-GB" w:bidi="ar-EG"/>
        </w:rPr>
        <w:t>قرطاجنة</w:t>
      </w:r>
      <w:proofErr w:type="spellEnd"/>
      <w:r w:rsidR="00BC4668" w:rsidRPr="00BC4668">
        <w:rPr>
          <w:sz w:val="22"/>
          <w:rtl/>
          <w:lang w:val="en-GB" w:bidi="ar-EG"/>
        </w:rPr>
        <w:t xml:space="preserve">. </w:t>
      </w:r>
      <w:r w:rsidR="00714B71">
        <w:rPr>
          <w:rFonts w:hint="cs"/>
          <w:sz w:val="22"/>
          <w:rtl/>
          <w:lang w:val="en-GB"/>
        </w:rPr>
        <w:t>و</w:t>
      </w:r>
      <w:r w:rsidR="00BC4668" w:rsidRPr="00BC4668">
        <w:rPr>
          <w:sz w:val="22"/>
          <w:rtl/>
          <w:lang w:val="en-GB" w:bidi="ar-EG"/>
        </w:rPr>
        <w:t>علاوة على ذلك،</w:t>
      </w:r>
      <w:r w:rsidR="00714B71">
        <w:rPr>
          <w:rFonts w:hint="cs"/>
          <w:sz w:val="22"/>
          <w:rtl/>
          <w:lang w:val="en-GB" w:bidi="ar-EG"/>
        </w:rPr>
        <w:t xml:space="preserve"> </w:t>
      </w:r>
      <w:r w:rsidR="00714B71" w:rsidRPr="00714B71">
        <w:rPr>
          <w:rFonts w:hint="cs"/>
          <w:sz w:val="22"/>
          <w:rtl/>
          <w:lang w:val="en-GB"/>
        </w:rPr>
        <w:t>فقد</w:t>
      </w:r>
      <w:r w:rsidR="00714B71" w:rsidRPr="00714B71">
        <w:rPr>
          <w:sz w:val="22"/>
          <w:rtl/>
          <w:lang w:val="en-GB"/>
        </w:rPr>
        <w:t xml:space="preserve"> أدرج</w:t>
      </w:r>
      <w:r w:rsidR="00714B71">
        <w:rPr>
          <w:rFonts w:hint="cs"/>
          <w:sz w:val="22"/>
          <w:rtl/>
          <w:lang w:val="en-GB"/>
        </w:rPr>
        <w:t>ت</w:t>
      </w:r>
      <w:r w:rsidR="00714B71" w:rsidRPr="00714B71">
        <w:rPr>
          <w:sz w:val="22"/>
          <w:rtl/>
          <w:lang w:val="en-GB"/>
        </w:rPr>
        <w:t xml:space="preserve"> </w:t>
      </w:r>
      <w:r w:rsidR="00714B71">
        <w:rPr>
          <w:rFonts w:hint="cs"/>
          <w:sz w:val="22"/>
          <w:rtl/>
          <w:lang w:val="en-GB"/>
        </w:rPr>
        <w:t>بلدان عديدة</w:t>
      </w:r>
      <w:r w:rsidR="00714B71" w:rsidRPr="00714B71">
        <w:rPr>
          <w:sz w:val="22"/>
          <w:rtl/>
          <w:lang w:val="en-GB"/>
        </w:rPr>
        <w:t xml:space="preserve"> </w:t>
      </w:r>
      <w:r w:rsidR="00714B71" w:rsidRPr="00714B71">
        <w:rPr>
          <w:rFonts w:hint="cs"/>
          <w:sz w:val="22"/>
          <w:rtl/>
          <w:lang w:val="en-GB"/>
        </w:rPr>
        <w:t>ال</w:t>
      </w:r>
      <w:r w:rsidR="00714B71" w:rsidRPr="00714B71">
        <w:rPr>
          <w:sz w:val="22"/>
          <w:rtl/>
          <w:lang w:val="en-GB"/>
        </w:rPr>
        <w:t xml:space="preserve">اعتبارات </w:t>
      </w:r>
      <w:r w:rsidR="00714B71" w:rsidRPr="00714B71">
        <w:rPr>
          <w:rFonts w:hint="cs"/>
          <w:sz w:val="22"/>
          <w:rtl/>
          <w:lang w:val="en-GB"/>
        </w:rPr>
        <w:t>المتصلة</w:t>
      </w:r>
      <w:r w:rsidR="00714B71" w:rsidRPr="00714B71">
        <w:rPr>
          <w:sz w:val="22"/>
          <w:rtl/>
          <w:lang w:val="en-GB"/>
        </w:rPr>
        <w:t xml:space="preserve"> بالسلامة الأحيائية في استراتيجيات</w:t>
      </w:r>
      <w:r w:rsidR="00714B71" w:rsidRPr="00714B71">
        <w:rPr>
          <w:rFonts w:hint="cs"/>
          <w:sz w:val="22"/>
          <w:rtl/>
          <w:lang w:val="en-GB"/>
        </w:rPr>
        <w:t>ه</w:t>
      </w:r>
      <w:r w:rsidR="00714B71">
        <w:rPr>
          <w:rFonts w:hint="cs"/>
          <w:sz w:val="22"/>
          <w:rtl/>
          <w:lang w:val="en-GB"/>
        </w:rPr>
        <w:t>ا</w:t>
      </w:r>
      <w:r w:rsidR="00714B71" w:rsidRPr="00714B71">
        <w:rPr>
          <w:sz w:val="22"/>
          <w:rtl/>
          <w:lang w:val="en-GB"/>
        </w:rPr>
        <w:t xml:space="preserve"> وخطط عمل</w:t>
      </w:r>
      <w:r w:rsidR="00714B71" w:rsidRPr="00714B71">
        <w:rPr>
          <w:rFonts w:hint="cs"/>
          <w:sz w:val="22"/>
          <w:rtl/>
          <w:lang w:val="en-GB"/>
        </w:rPr>
        <w:t>ه</w:t>
      </w:r>
      <w:r w:rsidR="00714B71">
        <w:rPr>
          <w:rFonts w:hint="cs"/>
          <w:sz w:val="22"/>
          <w:rtl/>
          <w:lang w:val="en-GB"/>
        </w:rPr>
        <w:t>ا</w:t>
      </w:r>
      <w:r w:rsidR="00714B71" w:rsidRPr="00714B71">
        <w:rPr>
          <w:sz w:val="22"/>
          <w:rtl/>
          <w:lang w:val="en-GB"/>
        </w:rPr>
        <w:t xml:space="preserve"> الوطنية للتنوع البيولوجي</w:t>
      </w:r>
      <w:r w:rsidR="00714B71">
        <w:rPr>
          <w:rFonts w:hint="cs"/>
          <w:sz w:val="22"/>
          <w:rtl/>
          <w:lang w:val="en-GB"/>
        </w:rPr>
        <w:t>.</w:t>
      </w:r>
    </w:p>
    <w:p w14:paraId="56D7E628" w14:textId="77777777" w:rsidR="006E0E14" w:rsidRPr="007F4F8F" w:rsidRDefault="00ED5C83" w:rsidP="00714B71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ED5C83">
        <w:rPr>
          <w:sz w:val="22"/>
          <w:rtl/>
          <w:lang w:val="en-GB" w:bidi="ar-EG"/>
        </w:rPr>
        <w:t xml:space="preserve">وبالنظر إلى الدور الحاسم </w:t>
      </w:r>
      <w:r w:rsidR="00714B71">
        <w:rPr>
          <w:rFonts w:hint="cs"/>
          <w:sz w:val="22"/>
          <w:rtl/>
          <w:lang w:val="en-GB" w:bidi="ar-EG"/>
        </w:rPr>
        <w:t xml:space="preserve">الذي يضطلع به </w:t>
      </w:r>
      <w:r w:rsidRPr="00ED5C83">
        <w:rPr>
          <w:sz w:val="22"/>
          <w:rtl/>
          <w:lang w:val="en-GB" w:bidi="ar-EG"/>
        </w:rPr>
        <w:t xml:space="preserve">بروتوكول </w:t>
      </w:r>
      <w:proofErr w:type="spellStart"/>
      <w:r w:rsidRPr="00ED5C83">
        <w:rPr>
          <w:sz w:val="22"/>
          <w:rtl/>
          <w:lang w:val="en-GB" w:bidi="ar-EG"/>
        </w:rPr>
        <w:t>قرطاجنة</w:t>
      </w:r>
      <w:proofErr w:type="spellEnd"/>
      <w:r w:rsidRPr="00ED5C83">
        <w:rPr>
          <w:sz w:val="22"/>
          <w:rtl/>
          <w:lang w:val="en-GB" w:bidi="ar-EG"/>
        </w:rPr>
        <w:t xml:space="preserve"> في تيسير تنفيذ </w:t>
      </w:r>
      <w:r w:rsidR="00714B71">
        <w:rPr>
          <w:rFonts w:hint="cs"/>
          <w:sz w:val="22"/>
          <w:rtl/>
          <w:lang w:val="en-GB" w:bidi="ar-EG"/>
        </w:rPr>
        <w:t>ال</w:t>
      </w:r>
      <w:r w:rsidRPr="00ED5C83">
        <w:rPr>
          <w:sz w:val="22"/>
          <w:rtl/>
          <w:lang w:val="en-GB" w:bidi="ar-EG"/>
        </w:rPr>
        <w:t>أحكام المت</w:t>
      </w:r>
      <w:r w:rsidR="00714B71">
        <w:rPr>
          <w:rFonts w:hint="cs"/>
          <w:sz w:val="22"/>
          <w:rtl/>
          <w:lang w:val="en-GB" w:bidi="ar-EG"/>
        </w:rPr>
        <w:t>صل</w:t>
      </w:r>
      <w:r w:rsidRPr="00ED5C83">
        <w:rPr>
          <w:sz w:val="22"/>
          <w:rtl/>
          <w:lang w:val="en-GB" w:bidi="ar-EG"/>
        </w:rPr>
        <w:t xml:space="preserve">ة بالسلامة الأحيائية </w:t>
      </w:r>
      <w:r w:rsidR="00714B71" w:rsidRPr="00714B71">
        <w:rPr>
          <w:sz w:val="22"/>
          <w:rtl/>
          <w:lang w:val="en-GB" w:bidi="ar-EG"/>
        </w:rPr>
        <w:t>الاتفاقية</w:t>
      </w:r>
      <w:r w:rsidRPr="00ED5C83">
        <w:rPr>
          <w:sz w:val="22"/>
          <w:rtl/>
          <w:lang w:val="en-GB" w:bidi="ar-EG"/>
        </w:rPr>
        <w:t xml:space="preserve">، فإن من مصلحة جميع الأطراف في الاتفاقية التصديق على بروتوكول </w:t>
      </w:r>
      <w:proofErr w:type="spellStart"/>
      <w:r w:rsidRPr="00ED5C83">
        <w:rPr>
          <w:sz w:val="22"/>
          <w:rtl/>
          <w:lang w:val="en-GB" w:bidi="ar-EG"/>
        </w:rPr>
        <w:t>قرطاجنة</w:t>
      </w:r>
      <w:proofErr w:type="spellEnd"/>
      <w:r w:rsidRPr="00ED5C83">
        <w:rPr>
          <w:sz w:val="22"/>
          <w:rtl/>
          <w:lang w:val="en-GB" w:bidi="ar-EG"/>
        </w:rPr>
        <w:t xml:space="preserve"> </w:t>
      </w:r>
      <w:r w:rsidR="00714B71">
        <w:rPr>
          <w:rFonts w:hint="cs"/>
          <w:sz w:val="22"/>
          <w:rtl/>
          <w:lang w:val="en-GB" w:bidi="ar-EG"/>
        </w:rPr>
        <w:t>بغية</w:t>
      </w:r>
      <w:r w:rsidRPr="00ED5C83">
        <w:rPr>
          <w:sz w:val="22"/>
          <w:rtl/>
          <w:lang w:val="en-GB" w:bidi="ar-EG"/>
        </w:rPr>
        <w:t xml:space="preserve"> دعم نظام دولي مت</w:t>
      </w:r>
      <w:r w:rsidR="00714B71">
        <w:rPr>
          <w:rFonts w:hint="cs"/>
          <w:sz w:val="22"/>
          <w:rtl/>
          <w:lang w:val="en-GB" w:bidi="ar-EG"/>
        </w:rPr>
        <w:t>سق</w:t>
      </w:r>
      <w:r w:rsidRPr="00ED5C83">
        <w:rPr>
          <w:sz w:val="22"/>
          <w:rtl/>
          <w:lang w:val="en-GB" w:bidi="ar-EG"/>
        </w:rPr>
        <w:t xml:space="preserve"> للسلامة </w:t>
      </w:r>
      <w:r w:rsidRPr="00ED5C83">
        <w:rPr>
          <w:sz w:val="22"/>
          <w:rtl/>
          <w:lang w:val="en-GB" w:bidi="ar-EG"/>
        </w:rPr>
        <w:lastRenderedPageBreak/>
        <w:t xml:space="preserve">الأحيائية. </w:t>
      </w:r>
      <w:r w:rsidR="00714B71">
        <w:rPr>
          <w:rFonts w:hint="cs"/>
          <w:sz w:val="22"/>
          <w:rtl/>
          <w:lang w:val="en-GB" w:bidi="ar-EG"/>
        </w:rPr>
        <w:t>ومن الضروري</w:t>
      </w:r>
      <w:r w:rsidRPr="00ED5C83">
        <w:rPr>
          <w:sz w:val="22"/>
          <w:rtl/>
          <w:lang w:val="en-GB" w:bidi="ar-EG"/>
        </w:rPr>
        <w:t xml:space="preserve"> بذل المزيد من الجهود لدعم التصديق على بروتوكول </w:t>
      </w:r>
      <w:proofErr w:type="spellStart"/>
      <w:r w:rsidRPr="00ED5C83">
        <w:rPr>
          <w:sz w:val="22"/>
          <w:rtl/>
          <w:lang w:val="en-GB" w:bidi="ar-EG"/>
        </w:rPr>
        <w:t>قرطاجنة</w:t>
      </w:r>
      <w:proofErr w:type="spellEnd"/>
      <w:r w:rsidRPr="00ED5C83">
        <w:rPr>
          <w:sz w:val="22"/>
          <w:rtl/>
          <w:lang w:val="en-GB" w:bidi="ar-EG"/>
        </w:rPr>
        <w:t xml:space="preserve"> وتنفيذه، </w:t>
      </w:r>
      <w:r w:rsidR="00DB2EE1">
        <w:rPr>
          <w:rFonts w:hint="cs"/>
          <w:sz w:val="22"/>
          <w:rtl/>
          <w:lang w:val="en-GB" w:bidi="ar-EG"/>
        </w:rPr>
        <w:t>بسبل منها</w:t>
      </w:r>
      <w:r w:rsidRPr="00ED5C83">
        <w:rPr>
          <w:sz w:val="22"/>
          <w:rtl/>
          <w:lang w:val="en-GB" w:bidi="ar-EG"/>
        </w:rPr>
        <w:t xml:space="preserve"> بناء القدرات والدعم المالي</w:t>
      </w:r>
      <w:r w:rsidR="006E0E14" w:rsidRPr="007F4F8F">
        <w:rPr>
          <w:rFonts w:hint="cs"/>
          <w:sz w:val="22"/>
          <w:rtl/>
          <w:lang w:val="en-GB" w:bidi="ar-EG"/>
        </w:rPr>
        <w:t>.</w:t>
      </w:r>
    </w:p>
    <w:p w14:paraId="33A55F2E" w14:textId="77777777" w:rsidR="006E0E14" w:rsidRPr="00A814A9" w:rsidRDefault="00DB2EE1" w:rsidP="004268D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ونظراً</w:t>
      </w:r>
      <w:r w:rsidR="00D14135" w:rsidRPr="00D14135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ل</w:t>
      </w:r>
      <w:r w:rsidR="00D14135" w:rsidRPr="00D14135">
        <w:rPr>
          <w:sz w:val="22"/>
          <w:rtl/>
          <w:lang w:val="en-GB" w:bidi="ar-EG"/>
        </w:rPr>
        <w:t xml:space="preserve">إمكانية مساهمة التكنولوجيا الحيوية الحديثة في حفظ </w:t>
      </w:r>
      <w:r>
        <w:rPr>
          <w:rFonts w:hint="cs"/>
          <w:sz w:val="22"/>
          <w:rtl/>
          <w:lang w:val="en-GB" w:bidi="ar-EG"/>
        </w:rPr>
        <w:t>ا</w:t>
      </w:r>
      <w:r w:rsidR="00D14135" w:rsidRPr="00D14135">
        <w:rPr>
          <w:sz w:val="22"/>
          <w:rtl/>
          <w:lang w:val="en-GB" w:bidi="ar-EG"/>
        </w:rPr>
        <w:t xml:space="preserve">لتنوع البيولوجي </w:t>
      </w:r>
      <w:r>
        <w:rPr>
          <w:rFonts w:hint="cs"/>
          <w:sz w:val="22"/>
          <w:rtl/>
          <w:lang w:val="en-GB" w:bidi="ar-EG"/>
        </w:rPr>
        <w:t>واستخدامه المستدام</w:t>
      </w:r>
      <w:r w:rsidR="00D14135" w:rsidRPr="00D14135">
        <w:rPr>
          <w:sz w:val="22"/>
          <w:rtl/>
          <w:lang w:val="en-GB" w:bidi="ar-EG"/>
        </w:rPr>
        <w:t>، وبالنظر إلى ال</w:t>
      </w:r>
      <w:r>
        <w:rPr>
          <w:rFonts w:hint="cs"/>
          <w:sz w:val="22"/>
          <w:rtl/>
          <w:lang w:val="en-GB" w:bidi="ar-EG"/>
        </w:rPr>
        <w:t>طابع</w:t>
      </w:r>
      <w:r w:rsidR="00D14135" w:rsidRPr="00D14135">
        <w:rPr>
          <w:sz w:val="22"/>
          <w:rtl/>
          <w:lang w:val="en-GB" w:bidi="ar-EG"/>
        </w:rPr>
        <w:t xml:space="preserve"> ال</w:t>
      </w:r>
      <w:r>
        <w:rPr>
          <w:rFonts w:hint="cs"/>
          <w:sz w:val="22"/>
          <w:rtl/>
          <w:lang w:val="en-GB" w:bidi="ar-EG"/>
        </w:rPr>
        <w:t>شامل</w:t>
      </w:r>
      <w:r w:rsidR="00D14135" w:rsidRPr="00D14135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للقضايا المتصلة</w:t>
      </w:r>
      <w:r w:rsidR="00D14135" w:rsidRPr="00D14135">
        <w:rPr>
          <w:sz w:val="22"/>
          <w:rtl/>
          <w:lang w:val="en-GB" w:bidi="ar-EG"/>
        </w:rPr>
        <w:t xml:space="preserve"> بالسلامة الأحيائية، </w:t>
      </w:r>
      <w:r w:rsidR="00FD647E">
        <w:rPr>
          <w:rFonts w:hint="cs"/>
          <w:sz w:val="22"/>
          <w:rtl/>
          <w:lang w:val="en-GB" w:bidi="ar-EG"/>
        </w:rPr>
        <w:t>فمن</w:t>
      </w:r>
      <w:r>
        <w:rPr>
          <w:rFonts w:hint="cs"/>
          <w:sz w:val="22"/>
          <w:rtl/>
          <w:lang w:val="en-GB" w:bidi="ar-EG"/>
        </w:rPr>
        <w:t xml:space="preserve"> الضروري</w:t>
      </w:r>
      <w:r w:rsidR="00D14135" w:rsidRPr="00D14135">
        <w:rPr>
          <w:sz w:val="22"/>
          <w:rtl/>
          <w:lang w:val="en-GB" w:bidi="ar-EG"/>
        </w:rPr>
        <w:t xml:space="preserve"> بذل المزيد من الجهود لدمج السلامة الأحيائية </w:t>
      </w:r>
      <w:r>
        <w:rPr>
          <w:rFonts w:hint="cs"/>
          <w:sz w:val="22"/>
          <w:rtl/>
          <w:lang w:val="en-GB" w:bidi="ar-EG"/>
        </w:rPr>
        <w:t>في</w:t>
      </w:r>
      <w:r w:rsidR="00D14135" w:rsidRPr="00D14135">
        <w:rPr>
          <w:sz w:val="22"/>
          <w:rtl/>
          <w:lang w:val="en-GB" w:bidi="ar-EG"/>
        </w:rPr>
        <w:t xml:space="preserve"> برامج العمل المختلفة للاتفاقية ودعم الأطراف في الجهود</w:t>
      </w:r>
      <w:r>
        <w:rPr>
          <w:rFonts w:hint="cs"/>
          <w:sz w:val="22"/>
          <w:rtl/>
          <w:lang w:val="en-GB" w:bidi="ar-EG"/>
        </w:rPr>
        <w:t xml:space="preserve"> التي تبذلها</w:t>
      </w:r>
      <w:r w:rsidR="00D14135" w:rsidRPr="00D14135">
        <w:rPr>
          <w:sz w:val="22"/>
          <w:rtl/>
          <w:lang w:val="en-GB" w:bidi="ar-EG"/>
        </w:rPr>
        <w:t xml:space="preserve"> لدمج السلامة الأحيائية في مختلف القطاعات على المستوى الوطني</w:t>
      </w:r>
      <w:r w:rsidR="006E0E14">
        <w:rPr>
          <w:rFonts w:hint="cs"/>
          <w:sz w:val="22"/>
          <w:rtl/>
          <w:lang w:val="en-GB" w:bidi="ar-EG"/>
        </w:rPr>
        <w:t>.</w:t>
      </w:r>
    </w:p>
    <w:p w14:paraId="6A412899" w14:textId="77777777" w:rsidR="006E0E14" w:rsidRPr="004268D4" w:rsidRDefault="00DB2EE1" w:rsidP="004268D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و</w:t>
      </w:r>
      <w:r w:rsidR="004268D4" w:rsidRPr="004268D4">
        <w:rPr>
          <w:sz w:val="24"/>
          <w:rtl/>
          <w:lang w:bidi="ar-EG"/>
        </w:rPr>
        <w:t xml:space="preserve">يمكن النظر في </w:t>
      </w:r>
      <w:r w:rsidR="007F06E0">
        <w:rPr>
          <w:rFonts w:hint="cs"/>
          <w:sz w:val="24"/>
          <w:rtl/>
          <w:lang w:bidi="ar-EG"/>
        </w:rPr>
        <w:t xml:space="preserve">مواصلة </w:t>
      </w:r>
      <w:r w:rsidR="000B6BC3">
        <w:rPr>
          <w:rFonts w:hint="cs"/>
          <w:sz w:val="24"/>
          <w:rtl/>
          <w:lang w:bidi="ar-EG"/>
        </w:rPr>
        <w:t>دمج السلامة</w:t>
      </w:r>
      <w:r w:rsidR="004268D4" w:rsidRPr="004268D4">
        <w:rPr>
          <w:sz w:val="24"/>
          <w:rtl/>
          <w:lang w:bidi="ar-EG"/>
        </w:rPr>
        <w:t xml:space="preserve"> الأحيائية </w:t>
      </w:r>
      <w:r w:rsidR="000B6BC3">
        <w:rPr>
          <w:rFonts w:hint="cs"/>
          <w:sz w:val="24"/>
          <w:rtl/>
          <w:lang w:bidi="ar-EG"/>
        </w:rPr>
        <w:t>في</w:t>
      </w:r>
      <w:r w:rsidR="004268D4" w:rsidRPr="004268D4">
        <w:rPr>
          <w:sz w:val="24"/>
          <w:rtl/>
          <w:lang w:bidi="ar-EG"/>
        </w:rPr>
        <w:t xml:space="preserve"> برامج العمل المختلفة للاتفاقية بإضافة اعتبارات السلامة الأحيائية إلى </w:t>
      </w:r>
      <w:r w:rsidR="000B6BC3">
        <w:rPr>
          <w:rFonts w:hint="cs"/>
          <w:sz w:val="24"/>
          <w:rtl/>
          <w:lang w:bidi="ar-EG"/>
        </w:rPr>
        <w:t>ال</w:t>
      </w:r>
      <w:r w:rsidR="004268D4" w:rsidRPr="004268D4">
        <w:rPr>
          <w:sz w:val="24"/>
          <w:rtl/>
          <w:lang w:bidi="ar-EG"/>
        </w:rPr>
        <w:t>إطار العالمي</w:t>
      </w:r>
      <w:r w:rsidR="000B6BC3">
        <w:rPr>
          <w:rFonts w:hint="cs"/>
          <w:sz w:val="24"/>
          <w:rtl/>
          <w:lang w:bidi="ar-EG"/>
        </w:rPr>
        <w:t xml:space="preserve"> للتنوع البيولوجي</w:t>
      </w:r>
      <w:r w:rsidR="004268D4" w:rsidRPr="004268D4">
        <w:rPr>
          <w:sz w:val="24"/>
          <w:rtl/>
          <w:lang w:bidi="ar-EG"/>
        </w:rPr>
        <w:t xml:space="preserve"> ل</w:t>
      </w:r>
      <w:r w:rsidR="000B6BC3">
        <w:rPr>
          <w:rFonts w:hint="cs"/>
          <w:sz w:val="24"/>
          <w:rtl/>
          <w:lang w:bidi="ar-EG"/>
        </w:rPr>
        <w:t xml:space="preserve">فترة </w:t>
      </w:r>
      <w:r w:rsidR="004268D4" w:rsidRPr="004268D4">
        <w:rPr>
          <w:sz w:val="24"/>
          <w:rtl/>
          <w:lang w:bidi="ar-EG"/>
        </w:rPr>
        <w:t>ما بعد</w:t>
      </w:r>
      <w:r w:rsidR="000B6BC3">
        <w:rPr>
          <w:rFonts w:hint="cs"/>
          <w:sz w:val="24"/>
          <w:rtl/>
          <w:lang w:bidi="ar-EG"/>
        </w:rPr>
        <w:t xml:space="preserve"> عام</w:t>
      </w:r>
      <w:r w:rsidR="004268D4" w:rsidRPr="004268D4">
        <w:rPr>
          <w:sz w:val="24"/>
          <w:rtl/>
          <w:lang w:bidi="ar-EG"/>
        </w:rPr>
        <w:t xml:space="preserve"> 2020 وإلى نموذج الإبلاغ الوطني </w:t>
      </w:r>
      <w:r w:rsidR="002F4E08">
        <w:rPr>
          <w:rFonts w:hint="cs"/>
          <w:sz w:val="24"/>
          <w:rtl/>
          <w:lang w:bidi="ar-EG"/>
        </w:rPr>
        <w:t>في إطار</w:t>
      </w:r>
      <w:r w:rsidR="004268D4" w:rsidRPr="004268D4">
        <w:rPr>
          <w:sz w:val="24"/>
          <w:rtl/>
          <w:lang w:bidi="ar-EG"/>
        </w:rPr>
        <w:t xml:space="preserve"> الاتفاقية</w:t>
      </w:r>
      <w:r w:rsidR="006E0E14">
        <w:rPr>
          <w:rFonts w:hint="cs"/>
          <w:sz w:val="24"/>
          <w:rtl/>
          <w:lang w:bidi="ar-EG"/>
        </w:rPr>
        <w:t>.</w:t>
      </w:r>
    </w:p>
    <w:p w14:paraId="60BF5AF5" w14:textId="77777777" w:rsidR="004268D4" w:rsidRPr="004268D4" w:rsidRDefault="004268D4" w:rsidP="004268D4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r>
        <w:rPr>
          <w:rFonts w:hint="cs"/>
          <w:b/>
          <w:bCs/>
          <w:sz w:val="28"/>
          <w:szCs w:val="28"/>
          <w:rtl/>
          <w:lang w:val="en-GB" w:bidi="ar-EG"/>
        </w:rPr>
        <w:t>ث</w:t>
      </w:r>
      <w:r w:rsidR="0076221D">
        <w:rPr>
          <w:rFonts w:hint="cs"/>
          <w:b/>
          <w:bCs/>
          <w:sz w:val="28"/>
          <w:szCs w:val="28"/>
          <w:rtl/>
          <w:lang w:val="en-GB" w:bidi="ar-EG"/>
        </w:rPr>
        <w:t>الث</w:t>
      </w:r>
      <w:r>
        <w:rPr>
          <w:rFonts w:hint="cs"/>
          <w:b/>
          <w:bCs/>
          <w:sz w:val="28"/>
          <w:szCs w:val="28"/>
          <w:rtl/>
          <w:lang w:val="en-GB" w:bidi="ar-EG"/>
        </w:rPr>
        <w:t>اً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 w:rsidR="0076221D">
        <w:rPr>
          <w:b/>
          <w:bCs/>
          <w:sz w:val="28"/>
          <w:szCs w:val="28"/>
          <w:rtl/>
          <w:lang w:val="en-GB" w:bidi="ar-EG"/>
        </w:rPr>
        <w:t>–</w:t>
      </w:r>
      <w:r>
        <w:rPr>
          <w:rFonts w:hint="cs"/>
          <w:b/>
          <w:bCs/>
          <w:sz w:val="28"/>
          <w:szCs w:val="28"/>
          <w:rtl/>
          <w:lang w:val="en-GB" w:bidi="ar-EG"/>
        </w:rPr>
        <w:t xml:space="preserve"> </w:t>
      </w:r>
      <w:r w:rsidR="0076221D">
        <w:rPr>
          <w:rFonts w:hint="cs"/>
          <w:b/>
          <w:bCs/>
          <w:sz w:val="28"/>
          <w:szCs w:val="28"/>
          <w:rtl/>
          <w:lang w:val="en-GB" w:bidi="ar-EG"/>
        </w:rPr>
        <w:t>مشروع توصية</w:t>
      </w:r>
    </w:p>
    <w:p w14:paraId="28115FFE" w14:textId="77777777" w:rsidR="004268D4" w:rsidRPr="0076221D" w:rsidRDefault="002F4E08" w:rsidP="002F4E08">
      <w:pPr>
        <w:numPr>
          <w:ilvl w:val="0"/>
          <w:numId w:val="15"/>
        </w:numPr>
        <w:spacing w:after="120"/>
        <w:ind w:left="0" w:firstLine="0"/>
        <w:jc w:val="both"/>
        <w:rPr>
          <w:rStyle w:val="hps"/>
          <w:sz w:val="22"/>
          <w:rtl/>
          <w:lang w:val="en-GB" w:bidi="ar-EG"/>
        </w:rPr>
      </w:pPr>
      <w:r w:rsidRPr="002F4E08">
        <w:rPr>
          <w:rFonts w:hint="cs"/>
          <w:sz w:val="22"/>
          <w:rtl/>
          <w:lang w:val="en-GB" w:bidi="ar-EG"/>
        </w:rPr>
        <w:t>قد ترغب الهيئة الفرعية للتنفيذ في أن توصي بأن يعتمد مؤتمر الأطراف في اجتماعه الرابع عشر مقررا</w:t>
      </w:r>
      <w:r>
        <w:rPr>
          <w:rFonts w:hint="cs"/>
          <w:sz w:val="22"/>
          <w:rtl/>
          <w:lang w:val="en-GB" w:bidi="ar-EG"/>
        </w:rPr>
        <w:t>ً</w:t>
      </w:r>
      <w:r w:rsidRPr="002F4E08">
        <w:rPr>
          <w:rFonts w:hint="cs"/>
          <w:sz w:val="22"/>
          <w:rtl/>
          <w:lang w:val="en-GB" w:bidi="ar-EG"/>
        </w:rPr>
        <w:t xml:space="preserve"> على غرار ما يلي</w:t>
      </w:r>
      <w:r>
        <w:rPr>
          <w:rFonts w:hint="cs"/>
          <w:sz w:val="22"/>
          <w:rtl/>
          <w:lang w:val="en-GB" w:bidi="ar-EG"/>
        </w:rPr>
        <w:t>:</w:t>
      </w:r>
    </w:p>
    <w:p w14:paraId="3D9C57D5" w14:textId="77777777" w:rsidR="004268D4" w:rsidRPr="00E026CC" w:rsidRDefault="004268D4" w:rsidP="004268D4">
      <w:pPr>
        <w:spacing w:after="120"/>
        <w:jc w:val="both"/>
        <w:rPr>
          <w:i/>
          <w:iCs/>
          <w:rtl/>
          <w:lang w:bidi="ar"/>
        </w:rPr>
      </w:pPr>
      <w:r w:rsidRPr="00E026CC">
        <w:rPr>
          <w:rFonts w:hint="cs"/>
          <w:i/>
          <w:iCs/>
          <w:rtl/>
          <w:lang w:bidi="ar"/>
        </w:rPr>
        <w:tab/>
        <w:t xml:space="preserve">إن مؤتمر </w:t>
      </w:r>
      <w:proofErr w:type="spellStart"/>
      <w:r w:rsidRPr="00E026CC">
        <w:rPr>
          <w:rFonts w:hint="cs"/>
          <w:i/>
          <w:iCs/>
          <w:rtl/>
          <w:lang w:bidi="ar"/>
        </w:rPr>
        <w:t>الأطرف</w:t>
      </w:r>
      <w:proofErr w:type="spellEnd"/>
      <w:r w:rsidRPr="00E026CC">
        <w:rPr>
          <w:rFonts w:hint="cs"/>
          <w:i/>
          <w:iCs/>
          <w:rtl/>
          <w:lang w:bidi="ar"/>
        </w:rPr>
        <w:t>،</w:t>
      </w:r>
    </w:p>
    <w:p w14:paraId="31E267F0" w14:textId="77777777" w:rsidR="004268D4" w:rsidRPr="002F4E08" w:rsidRDefault="002F4E08" w:rsidP="00132305">
      <w:pPr>
        <w:numPr>
          <w:ilvl w:val="0"/>
          <w:numId w:val="16"/>
        </w:numPr>
        <w:spacing w:after="100" w:line="204" w:lineRule="auto"/>
        <w:ind w:left="0" w:firstLine="720"/>
        <w:jc w:val="both"/>
        <w:rPr>
          <w:sz w:val="22"/>
          <w:lang w:val="en-GB" w:bidi="ar"/>
        </w:rPr>
      </w:pPr>
      <w:r w:rsidRPr="0086515E">
        <w:rPr>
          <w:i/>
          <w:iCs/>
          <w:sz w:val="22"/>
          <w:rtl/>
          <w:lang w:val="en-GB" w:bidi="ar"/>
        </w:rPr>
        <w:t>يحث</w:t>
      </w:r>
      <w:r w:rsidR="00132305">
        <w:rPr>
          <w:rFonts w:hint="cs"/>
          <w:i/>
          <w:iCs/>
          <w:sz w:val="22"/>
          <w:rtl/>
          <w:lang w:val="en-GB" w:bidi="ar"/>
        </w:rPr>
        <w:t>ّ</w:t>
      </w:r>
      <w:r w:rsidRPr="002F4E08">
        <w:rPr>
          <w:sz w:val="22"/>
          <w:rtl/>
          <w:lang w:val="en-GB" w:bidi="ar"/>
        </w:rPr>
        <w:t xml:space="preserve"> الأطراف في </w:t>
      </w:r>
      <w:r w:rsidR="0086515E">
        <w:rPr>
          <w:rFonts w:hint="cs"/>
          <w:sz w:val="22"/>
          <w:rtl/>
          <w:lang w:val="en-GB"/>
        </w:rPr>
        <w:t>ال</w:t>
      </w:r>
      <w:r w:rsidRPr="002F4E08">
        <w:rPr>
          <w:sz w:val="22"/>
          <w:rtl/>
          <w:lang w:val="en-GB" w:bidi="ar"/>
        </w:rPr>
        <w:t>اتفاقية</w:t>
      </w:r>
      <w:r w:rsidR="0086515E">
        <w:rPr>
          <w:rFonts w:hint="cs"/>
          <w:sz w:val="22"/>
          <w:rtl/>
          <w:lang w:val="en-GB" w:bidi="ar"/>
        </w:rPr>
        <w:t xml:space="preserve"> المتعلقة</w:t>
      </w:r>
      <w:r w:rsidRPr="002F4E08">
        <w:rPr>
          <w:sz w:val="22"/>
          <w:rtl/>
          <w:lang w:val="en-GB" w:bidi="ar"/>
        </w:rPr>
        <w:t xml:space="preserve"> </w:t>
      </w:r>
      <w:r w:rsidR="0086515E">
        <w:rPr>
          <w:rFonts w:hint="cs"/>
          <w:sz w:val="22"/>
          <w:rtl/>
          <w:lang w:val="en-GB" w:bidi="ar"/>
        </w:rPr>
        <w:t>ب</w:t>
      </w:r>
      <w:r w:rsidRPr="002F4E08">
        <w:rPr>
          <w:sz w:val="22"/>
          <w:rtl/>
          <w:lang w:val="en-GB" w:bidi="ar"/>
        </w:rPr>
        <w:t xml:space="preserve">التنوع البيولوجي التي لم </w:t>
      </w:r>
      <w:r w:rsidR="0086515E">
        <w:rPr>
          <w:rFonts w:hint="cs"/>
          <w:sz w:val="22"/>
          <w:rtl/>
          <w:lang w:val="en-GB" w:bidi="ar"/>
        </w:rPr>
        <w:t>تفعل ذلك</w:t>
      </w:r>
      <w:r w:rsidRPr="002F4E08">
        <w:rPr>
          <w:sz w:val="22"/>
          <w:rtl/>
          <w:lang w:val="en-GB" w:bidi="ar"/>
        </w:rPr>
        <w:t xml:space="preserve"> بعد</w:t>
      </w:r>
      <w:r w:rsidR="0086515E">
        <w:rPr>
          <w:rFonts w:hint="cs"/>
          <w:sz w:val="22"/>
          <w:rtl/>
          <w:lang w:val="en-GB" w:bidi="ar"/>
        </w:rPr>
        <w:t>،</w:t>
      </w:r>
      <w:r w:rsidRPr="002F4E08">
        <w:rPr>
          <w:sz w:val="22"/>
          <w:rtl/>
          <w:lang w:val="en-GB" w:bidi="ar"/>
        </w:rPr>
        <w:t xml:space="preserve"> </w:t>
      </w:r>
      <w:r w:rsidR="0086515E">
        <w:rPr>
          <w:rFonts w:hint="cs"/>
          <w:sz w:val="22"/>
          <w:rtl/>
          <w:lang w:val="en-GB" w:bidi="ar"/>
        </w:rPr>
        <w:t xml:space="preserve">على </w:t>
      </w:r>
      <w:r w:rsidRPr="002F4E08">
        <w:rPr>
          <w:sz w:val="22"/>
          <w:rtl/>
          <w:lang w:val="en-GB" w:bidi="ar"/>
        </w:rPr>
        <w:t>إيداع صك تصديقها</w:t>
      </w:r>
      <w:r w:rsidR="00132305" w:rsidRPr="00132305">
        <w:rPr>
          <w:sz w:val="22"/>
          <w:rtl/>
          <w:lang w:val="en-GB" w:bidi="ar"/>
        </w:rPr>
        <w:t xml:space="preserve"> على بروتوكول </w:t>
      </w:r>
      <w:proofErr w:type="spellStart"/>
      <w:r w:rsidR="00132305" w:rsidRPr="00132305">
        <w:rPr>
          <w:sz w:val="22"/>
          <w:rtl/>
          <w:lang w:val="en-GB" w:bidi="ar"/>
        </w:rPr>
        <w:t>قرطاجنة</w:t>
      </w:r>
      <w:proofErr w:type="spellEnd"/>
      <w:r w:rsidRPr="002F4E08">
        <w:rPr>
          <w:sz w:val="22"/>
          <w:rtl/>
          <w:lang w:val="en-GB" w:bidi="ar"/>
        </w:rPr>
        <w:t xml:space="preserve"> أو قبولها</w:t>
      </w:r>
      <w:r w:rsidR="00132305">
        <w:rPr>
          <w:rFonts w:hint="cs"/>
          <w:sz w:val="22"/>
          <w:rtl/>
          <w:lang w:val="en-GB" w:bidi="ar"/>
        </w:rPr>
        <w:t xml:space="preserve"> به</w:t>
      </w:r>
      <w:r w:rsidRPr="002F4E08">
        <w:rPr>
          <w:sz w:val="22"/>
          <w:rtl/>
          <w:lang w:val="en-GB" w:bidi="ar"/>
        </w:rPr>
        <w:t xml:space="preserve"> أو موافقتها</w:t>
      </w:r>
      <w:r w:rsidR="00132305">
        <w:rPr>
          <w:rFonts w:hint="cs"/>
          <w:sz w:val="22"/>
          <w:rtl/>
          <w:lang w:val="en-GB" w:bidi="ar"/>
        </w:rPr>
        <w:t xml:space="preserve"> عليه</w:t>
      </w:r>
      <w:r w:rsidRPr="002F4E08">
        <w:rPr>
          <w:sz w:val="22"/>
          <w:rtl/>
          <w:lang w:val="en-GB" w:bidi="ar"/>
        </w:rPr>
        <w:t xml:space="preserve"> أو انضمام</w:t>
      </w:r>
      <w:r w:rsidR="00132305">
        <w:rPr>
          <w:rFonts w:hint="cs"/>
          <w:sz w:val="22"/>
          <w:rtl/>
          <w:lang w:val="en-GB" w:bidi="ar"/>
        </w:rPr>
        <w:t>ها</w:t>
      </w:r>
      <w:r w:rsidRPr="002F4E08">
        <w:rPr>
          <w:sz w:val="22"/>
          <w:rtl/>
          <w:lang w:val="en-GB" w:bidi="ar"/>
        </w:rPr>
        <w:t xml:space="preserve"> إليه في أقرب وقت ممكن، واتخاذ </w:t>
      </w:r>
      <w:r w:rsidR="00132305">
        <w:rPr>
          <w:rFonts w:hint="cs"/>
          <w:sz w:val="22"/>
          <w:rtl/>
          <w:lang w:val="en-GB" w:bidi="ar"/>
        </w:rPr>
        <w:t>ال</w:t>
      </w:r>
      <w:r w:rsidRPr="002F4E08">
        <w:rPr>
          <w:sz w:val="22"/>
          <w:rtl/>
          <w:lang w:val="en-GB" w:bidi="ar"/>
        </w:rPr>
        <w:t xml:space="preserve">خطوات </w:t>
      </w:r>
      <w:r w:rsidR="00132305">
        <w:rPr>
          <w:rFonts w:hint="cs"/>
          <w:sz w:val="22"/>
          <w:rtl/>
          <w:lang w:val="en-GB" w:bidi="ar"/>
        </w:rPr>
        <w:t>اللازمة</w:t>
      </w:r>
      <w:r w:rsidRPr="002F4E08">
        <w:rPr>
          <w:sz w:val="22"/>
          <w:rtl/>
          <w:lang w:val="en-GB" w:bidi="ar"/>
        </w:rPr>
        <w:t xml:space="preserve"> </w:t>
      </w:r>
      <w:r w:rsidR="00132305">
        <w:rPr>
          <w:rFonts w:hint="cs"/>
          <w:sz w:val="22"/>
          <w:rtl/>
          <w:lang w:val="en-GB" w:bidi="ar"/>
        </w:rPr>
        <w:t>ل</w:t>
      </w:r>
      <w:r w:rsidRPr="002F4E08">
        <w:rPr>
          <w:sz w:val="22"/>
          <w:rtl/>
          <w:lang w:val="en-GB" w:bidi="ar"/>
        </w:rPr>
        <w:t xml:space="preserve">تنفيذه، </w:t>
      </w:r>
      <w:r w:rsidR="00132305">
        <w:rPr>
          <w:rFonts w:hint="cs"/>
          <w:sz w:val="22"/>
          <w:rtl/>
          <w:lang w:val="en-GB" w:bidi="ar"/>
        </w:rPr>
        <w:t xml:space="preserve">بسبل منها </w:t>
      </w:r>
      <w:r w:rsidRPr="002F4E08">
        <w:rPr>
          <w:sz w:val="22"/>
          <w:rtl/>
          <w:lang w:val="en-GB" w:bidi="ar"/>
        </w:rPr>
        <w:t xml:space="preserve">إنشاء هياكل مؤسسية </w:t>
      </w:r>
      <w:r w:rsidR="00132305">
        <w:rPr>
          <w:rFonts w:hint="cs"/>
          <w:sz w:val="22"/>
          <w:rtl/>
          <w:lang w:val="en-GB" w:bidi="ar"/>
        </w:rPr>
        <w:t>واتخاذ تدابير تشريعية</w:t>
      </w:r>
      <w:r w:rsidRPr="002F4E08">
        <w:rPr>
          <w:sz w:val="22"/>
          <w:rtl/>
          <w:lang w:val="en-GB" w:bidi="ar"/>
        </w:rPr>
        <w:t xml:space="preserve"> </w:t>
      </w:r>
      <w:r w:rsidR="00132305">
        <w:rPr>
          <w:rFonts w:hint="cs"/>
          <w:sz w:val="22"/>
          <w:rtl/>
          <w:lang w:val="en-GB" w:bidi="ar"/>
        </w:rPr>
        <w:t>و</w:t>
      </w:r>
      <w:r w:rsidRPr="002F4E08">
        <w:rPr>
          <w:sz w:val="22"/>
          <w:rtl/>
          <w:lang w:val="en-GB" w:bidi="ar"/>
        </w:rPr>
        <w:t xml:space="preserve">إدارية </w:t>
      </w:r>
      <w:proofErr w:type="spellStart"/>
      <w:r w:rsidR="00132305">
        <w:rPr>
          <w:rFonts w:hint="cs"/>
          <w:sz w:val="22"/>
          <w:rtl/>
          <w:lang w:val="en-GB" w:bidi="ar"/>
        </w:rPr>
        <w:t>وسياساتية</w:t>
      </w:r>
      <w:proofErr w:type="spellEnd"/>
      <w:r w:rsidRPr="002F4E08">
        <w:rPr>
          <w:sz w:val="22"/>
          <w:rtl/>
          <w:lang w:val="en-GB" w:bidi="ar"/>
        </w:rPr>
        <w:t xml:space="preserve"> </w:t>
      </w:r>
      <w:r w:rsidR="00132305">
        <w:rPr>
          <w:rFonts w:hint="cs"/>
          <w:sz w:val="22"/>
          <w:rtl/>
          <w:lang w:val="en-GB" w:bidi="ar"/>
        </w:rPr>
        <w:t>بشأن السلامة</w:t>
      </w:r>
      <w:r w:rsidRPr="002F4E08">
        <w:rPr>
          <w:sz w:val="22"/>
          <w:rtl/>
          <w:lang w:val="en-GB" w:bidi="ar"/>
        </w:rPr>
        <w:t xml:space="preserve"> الأحيائية</w:t>
      </w:r>
      <w:r w:rsidR="004268D4" w:rsidRPr="002F4E08">
        <w:rPr>
          <w:rFonts w:hint="cs"/>
          <w:sz w:val="22"/>
          <w:rtl/>
          <w:lang w:val="en-GB" w:bidi="ar"/>
        </w:rPr>
        <w:t>؛</w:t>
      </w:r>
    </w:p>
    <w:p w14:paraId="55BA28B2" w14:textId="77777777" w:rsidR="004268D4" w:rsidRPr="00155108" w:rsidRDefault="00132305" w:rsidP="00155108">
      <w:pPr>
        <w:numPr>
          <w:ilvl w:val="0"/>
          <w:numId w:val="16"/>
        </w:numPr>
        <w:spacing w:after="100" w:line="204" w:lineRule="auto"/>
        <w:ind w:left="0" w:firstLine="720"/>
        <w:jc w:val="both"/>
        <w:rPr>
          <w:sz w:val="22"/>
          <w:lang w:val="en-GB" w:bidi="ar"/>
        </w:rPr>
      </w:pPr>
      <w:r w:rsidRPr="00132305">
        <w:rPr>
          <w:rFonts w:hint="cs"/>
          <w:i/>
          <w:iCs/>
          <w:sz w:val="22"/>
          <w:rtl/>
          <w:lang w:val="en-GB" w:bidi="ar"/>
        </w:rPr>
        <w:t>يُذكّر</w:t>
      </w:r>
      <w:r w:rsidR="00155108" w:rsidRPr="00155108">
        <w:rPr>
          <w:sz w:val="22"/>
          <w:rtl/>
          <w:lang w:val="en-GB" w:bidi="ar"/>
        </w:rPr>
        <w:t xml:space="preserve"> الأطراف في </w:t>
      </w:r>
      <w:r>
        <w:rPr>
          <w:rFonts w:hint="cs"/>
          <w:sz w:val="22"/>
          <w:rtl/>
          <w:lang w:val="en-GB" w:bidi="ar"/>
        </w:rPr>
        <w:t>ال</w:t>
      </w:r>
      <w:r w:rsidR="00155108" w:rsidRPr="00155108">
        <w:rPr>
          <w:sz w:val="22"/>
          <w:rtl/>
          <w:lang w:val="en-GB" w:bidi="ar"/>
        </w:rPr>
        <w:t xml:space="preserve">اتفاقية </w:t>
      </w:r>
      <w:r>
        <w:rPr>
          <w:rFonts w:hint="cs"/>
          <w:sz w:val="22"/>
          <w:rtl/>
          <w:lang w:val="en-GB" w:bidi="ar"/>
        </w:rPr>
        <w:t>المتعلقة ب</w:t>
      </w:r>
      <w:r w:rsidR="00155108" w:rsidRPr="00155108">
        <w:rPr>
          <w:sz w:val="22"/>
          <w:rtl/>
          <w:lang w:val="en-GB" w:bidi="ar"/>
        </w:rPr>
        <w:t xml:space="preserve">التنوع البيولوجي </w:t>
      </w:r>
      <w:r>
        <w:rPr>
          <w:rFonts w:hint="cs"/>
          <w:sz w:val="22"/>
          <w:rtl/>
          <w:lang w:val="en-GB" w:bidi="ar"/>
        </w:rPr>
        <w:t>غير الأطراف</w:t>
      </w:r>
      <w:r w:rsidR="00155108" w:rsidRPr="00155108">
        <w:rPr>
          <w:sz w:val="22"/>
          <w:rtl/>
          <w:lang w:val="en-GB" w:bidi="ar"/>
        </w:rPr>
        <w:t xml:space="preserve"> في بروتوكول </w:t>
      </w:r>
      <w:proofErr w:type="spellStart"/>
      <w:r w:rsidR="00155108" w:rsidRPr="00155108">
        <w:rPr>
          <w:sz w:val="22"/>
          <w:rtl/>
          <w:lang w:val="en-GB" w:bidi="ar"/>
        </w:rPr>
        <w:t>قرطاجنة</w:t>
      </w:r>
      <w:proofErr w:type="spellEnd"/>
      <w:r w:rsidR="00155108" w:rsidRPr="00155108">
        <w:rPr>
          <w:sz w:val="22"/>
          <w:rtl/>
          <w:lang w:val="en-GB" w:bidi="ar"/>
        </w:rPr>
        <w:t xml:space="preserve"> بالتزاماتها المت</w:t>
      </w:r>
      <w:r>
        <w:rPr>
          <w:rFonts w:hint="cs"/>
          <w:sz w:val="22"/>
          <w:rtl/>
          <w:lang w:val="en-GB" w:bidi="ar"/>
        </w:rPr>
        <w:t xml:space="preserve">صلة </w:t>
      </w:r>
      <w:r w:rsidR="00155108" w:rsidRPr="00155108">
        <w:rPr>
          <w:sz w:val="22"/>
          <w:rtl/>
          <w:lang w:val="en-GB" w:bidi="ar"/>
        </w:rPr>
        <w:t xml:space="preserve">بالسلامة الأحيائية </w:t>
      </w:r>
      <w:r>
        <w:rPr>
          <w:rFonts w:hint="cs"/>
          <w:sz w:val="22"/>
          <w:rtl/>
          <w:lang w:val="en-GB" w:bidi="ar"/>
        </w:rPr>
        <w:t>في إطار</w:t>
      </w:r>
      <w:r w:rsidR="00155108" w:rsidRPr="00155108">
        <w:rPr>
          <w:sz w:val="22"/>
          <w:rtl/>
          <w:lang w:val="en-GB" w:bidi="ar"/>
        </w:rPr>
        <w:t xml:space="preserve"> الاتفاقية، و</w:t>
      </w:r>
      <w:r w:rsidRPr="00132305">
        <w:rPr>
          <w:rFonts w:hint="cs"/>
          <w:i/>
          <w:iCs/>
          <w:sz w:val="22"/>
          <w:rtl/>
          <w:lang w:val="en-GB" w:bidi="ar"/>
        </w:rPr>
        <w:t>ي</w:t>
      </w:r>
      <w:r w:rsidR="00155108" w:rsidRPr="00132305">
        <w:rPr>
          <w:i/>
          <w:iCs/>
          <w:sz w:val="22"/>
          <w:rtl/>
          <w:lang w:val="en-GB" w:bidi="ar"/>
        </w:rPr>
        <w:t>دعوها</w:t>
      </w:r>
      <w:r w:rsidR="00155108" w:rsidRPr="00155108">
        <w:rPr>
          <w:sz w:val="22"/>
          <w:rtl/>
          <w:lang w:val="en-GB" w:bidi="ar"/>
        </w:rPr>
        <w:t xml:space="preserve"> إلى مواصلة إتاحة المعلومات ذات الصلة لغرفة تبادل معلومات السلامة الأحيائية وتقديم التقرير الوطني الرابع في إطار بروتوكول </w:t>
      </w:r>
      <w:proofErr w:type="spellStart"/>
      <w:r w:rsidR="00155108" w:rsidRPr="00155108">
        <w:rPr>
          <w:sz w:val="22"/>
          <w:rtl/>
          <w:lang w:val="en-GB" w:bidi="ar"/>
        </w:rPr>
        <w:t>قرطا</w:t>
      </w:r>
      <w:r w:rsidR="008F0D80">
        <w:rPr>
          <w:rFonts w:hint="cs"/>
          <w:sz w:val="22"/>
          <w:rtl/>
          <w:lang w:val="en-GB" w:bidi="ar"/>
        </w:rPr>
        <w:t>ج</w:t>
      </w:r>
      <w:r w:rsidR="00155108" w:rsidRPr="00155108">
        <w:rPr>
          <w:sz w:val="22"/>
          <w:rtl/>
          <w:lang w:val="en-GB" w:bidi="ar"/>
        </w:rPr>
        <w:t>نة</w:t>
      </w:r>
      <w:proofErr w:type="spellEnd"/>
      <w:r w:rsidR="004268D4" w:rsidRPr="00155108">
        <w:rPr>
          <w:rFonts w:hint="cs"/>
          <w:sz w:val="22"/>
          <w:rtl/>
          <w:lang w:val="en-GB" w:bidi="ar"/>
        </w:rPr>
        <w:t>؛</w:t>
      </w:r>
    </w:p>
    <w:p w14:paraId="61B80B94" w14:textId="77777777" w:rsidR="004268D4" w:rsidRPr="00155108" w:rsidRDefault="00155108" w:rsidP="00155108">
      <w:pPr>
        <w:numPr>
          <w:ilvl w:val="0"/>
          <w:numId w:val="16"/>
        </w:numPr>
        <w:spacing w:after="100" w:line="204" w:lineRule="auto"/>
        <w:ind w:left="0" w:firstLine="720"/>
        <w:jc w:val="both"/>
        <w:rPr>
          <w:sz w:val="22"/>
          <w:lang w:val="en-GB" w:bidi="ar"/>
        </w:rPr>
      </w:pPr>
      <w:r w:rsidRPr="008F0D80">
        <w:rPr>
          <w:i/>
          <w:iCs/>
          <w:sz w:val="22"/>
          <w:rtl/>
          <w:lang w:val="en-GB" w:bidi="ar"/>
        </w:rPr>
        <w:t>يدعو</w:t>
      </w:r>
      <w:r w:rsidRPr="00155108">
        <w:rPr>
          <w:sz w:val="22"/>
          <w:rtl/>
          <w:lang w:val="en-GB" w:bidi="ar"/>
        </w:rPr>
        <w:t xml:space="preserve"> الحكومات والمنظمات ذات الصلة إلى تقديم الدعم التقني والمالي</w:t>
      </w:r>
      <w:r w:rsidR="007F06E0">
        <w:rPr>
          <w:rFonts w:hint="cs"/>
          <w:sz w:val="22"/>
          <w:rtl/>
          <w:lang w:val="en-GB" w:bidi="ar"/>
        </w:rPr>
        <w:t xml:space="preserve"> اللازم</w:t>
      </w:r>
      <w:r w:rsidRPr="00155108">
        <w:rPr>
          <w:sz w:val="22"/>
          <w:rtl/>
          <w:lang w:val="en-GB" w:bidi="ar"/>
        </w:rPr>
        <w:t xml:space="preserve"> لتلبية الاحتياجات </w:t>
      </w:r>
      <w:r w:rsidR="008F0D80">
        <w:rPr>
          <w:rFonts w:hint="cs"/>
          <w:sz w:val="22"/>
          <w:rtl/>
          <w:lang w:val="en-GB" w:bidi="ar"/>
        </w:rPr>
        <w:t>في مجال</w:t>
      </w:r>
      <w:r w:rsidRPr="00155108">
        <w:rPr>
          <w:sz w:val="22"/>
          <w:rtl/>
          <w:lang w:val="en-GB" w:bidi="ar"/>
        </w:rPr>
        <w:t xml:space="preserve"> بناء القدرات </w:t>
      </w:r>
      <w:r w:rsidR="008F0D80">
        <w:rPr>
          <w:rFonts w:hint="cs"/>
          <w:sz w:val="22"/>
          <w:rtl/>
          <w:lang w:val="en-GB" w:bidi="ar"/>
        </w:rPr>
        <w:t>والأنشطة الإنمائية</w:t>
      </w:r>
      <w:r w:rsidRPr="00155108">
        <w:rPr>
          <w:sz w:val="22"/>
          <w:rtl/>
          <w:lang w:val="en-GB" w:bidi="ar"/>
        </w:rPr>
        <w:t xml:space="preserve">، </w:t>
      </w:r>
      <w:r w:rsidR="008F0D80">
        <w:rPr>
          <w:rFonts w:hint="cs"/>
          <w:sz w:val="22"/>
          <w:rtl/>
          <w:lang w:val="en-GB" w:bidi="ar"/>
        </w:rPr>
        <w:t>وكذلك</w:t>
      </w:r>
      <w:r w:rsidRPr="00155108">
        <w:rPr>
          <w:sz w:val="22"/>
          <w:rtl/>
          <w:lang w:val="en-GB" w:bidi="ar"/>
        </w:rPr>
        <w:t xml:space="preserve"> الموارد المالية</w:t>
      </w:r>
      <w:r w:rsidR="008F0D80">
        <w:rPr>
          <w:rFonts w:hint="cs"/>
          <w:sz w:val="22"/>
          <w:rtl/>
          <w:lang w:val="en-GB" w:bidi="ar"/>
        </w:rPr>
        <w:t xml:space="preserve"> اللازمة</w:t>
      </w:r>
      <w:r w:rsidRPr="00155108">
        <w:rPr>
          <w:sz w:val="22"/>
          <w:rtl/>
          <w:lang w:val="en-GB" w:bidi="ar"/>
        </w:rPr>
        <w:t xml:space="preserve"> لدعم التصديق على بروتوكول </w:t>
      </w:r>
      <w:proofErr w:type="spellStart"/>
      <w:r w:rsidRPr="00155108">
        <w:rPr>
          <w:sz w:val="22"/>
          <w:rtl/>
          <w:lang w:val="en-GB" w:bidi="ar"/>
        </w:rPr>
        <w:t>قرطاجنة</w:t>
      </w:r>
      <w:proofErr w:type="spellEnd"/>
      <w:r w:rsidRPr="00155108">
        <w:rPr>
          <w:sz w:val="22"/>
          <w:rtl/>
          <w:lang w:val="en-GB" w:bidi="ar"/>
        </w:rPr>
        <w:t xml:space="preserve"> وتنفيذه</w:t>
      </w:r>
      <w:r w:rsidR="004268D4" w:rsidRPr="00155108">
        <w:rPr>
          <w:rFonts w:hint="cs"/>
          <w:sz w:val="22"/>
          <w:rtl/>
          <w:lang w:val="en-GB" w:bidi="ar"/>
        </w:rPr>
        <w:t>؛</w:t>
      </w:r>
    </w:p>
    <w:p w14:paraId="6CA12194" w14:textId="77777777" w:rsidR="004268D4" w:rsidRPr="00155108" w:rsidRDefault="008F0D80" w:rsidP="00155108">
      <w:pPr>
        <w:numPr>
          <w:ilvl w:val="0"/>
          <w:numId w:val="16"/>
        </w:numPr>
        <w:spacing w:after="100" w:line="204" w:lineRule="auto"/>
        <w:ind w:left="0" w:firstLine="720"/>
        <w:jc w:val="both"/>
        <w:rPr>
          <w:sz w:val="22"/>
          <w:lang w:val="en-GB" w:bidi="ar"/>
        </w:rPr>
      </w:pPr>
      <w:r w:rsidRPr="008F0D80">
        <w:rPr>
          <w:rFonts w:hint="cs"/>
          <w:i/>
          <w:iCs/>
          <w:sz w:val="22"/>
          <w:rtl/>
          <w:lang w:val="en-GB" w:bidi="ar"/>
        </w:rPr>
        <w:t>ي</w:t>
      </w:r>
      <w:r w:rsidR="00155108" w:rsidRPr="008F0D80">
        <w:rPr>
          <w:i/>
          <w:iCs/>
          <w:sz w:val="22"/>
          <w:rtl/>
          <w:lang w:val="en-GB" w:bidi="ar"/>
        </w:rPr>
        <w:t>وافق</w:t>
      </w:r>
      <w:r w:rsidR="00155108" w:rsidRPr="00155108">
        <w:rPr>
          <w:sz w:val="22"/>
          <w:rtl/>
          <w:lang w:val="en-GB" w:bidi="ar"/>
        </w:rPr>
        <w:t xml:space="preserve"> على النظر في إضافة اعتبارات السلامة الأحيائية إلى الإطار العالمي للتنوع البيولوجي </w:t>
      </w:r>
      <w:r>
        <w:rPr>
          <w:rFonts w:hint="cs"/>
          <w:sz w:val="22"/>
          <w:rtl/>
          <w:lang w:val="en-GB" w:bidi="ar"/>
        </w:rPr>
        <w:t>لفترة</w:t>
      </w:r>
      <w:r w:rsidR="00155108" w:rsidRPr="00155108">
        <w:rPr>
          <w:sz w:val="22"/>
          <w:rtl/>
          <w:lang w:val="en-GB" w:bidi="ar"/>
        </w:rPr>
        <w:t xml:space="preserve"> ما بعد عام 2020، </w:t>
      </w:r>
      <w:r>
        <w:rPr>
          <w:rFonts w:hint="cs"/>
          <w:sz w:val="22"/>
          <w:rtl/>
          <w:lang w:val="en-GB" w:bidi="ar"/>
        </w:rPr>
        <w:t>ونموذج الإبلاغ الوطني</w:t>
      </w:r>
      <w:r w:rsidR="00155108" w:rsidRPr="00155108">
        <w:rPr>
          <w:sz w:val="22"/>
          <w:rtl/>
          <w:lang w:val="en-GB" w:bidi="ar"/>
        </w:rPr>
        <w:t xml:space="preserve"> في إطار الاتفاقية، وإلى </w:t>
      </w:r>
      <w:r>
        <w:rPr>
          <w:rFonts w:hint="cs"/>
          <w:sz w:val="22"/>
          <w:rtl/>
          <w:lang w:val="en-GB" w:bidi="ar"/>
        </w:rPr>
        <w:t>مجالات</w:t>
      </w:r>
      <w:r w:rsidR="00155108" w:rsidRPr="00155108">
        <w:rPr>
          <w:sz w:val="22"/>
          <w:rtl/>
          <w:lang w:val="en-GB" w:bidi="ar"/>
        </w:rPr>
        <w:t xml:space="preserve"> أخرى من العمل </w:t>
      </w:r>
      <w:proofErr w:type="spellStart"/>
      <w:r>
        <w:rPr>
          <w:rFonts w:hint="cs"/>
          <w:sz w:val="22"/>
          <w:rtl/>
          <w:lang w:val="en-GB" w:bidi="ar"/>
        </w:rPr>
        <w:t>المضطلع</w:t>
      </w:r>
      <w:proofErr w:type="spellEnd"/>
      <w:r>
        <w:rPr>
          <w:rFonts w:hint="cs"/>
          <w:sz w:val="22"/>
          <w:rtl/>
          <w:lang w:val="en-GB" w:bidi="ar"/>
        </w:rPr>
        <w:t xml:space="preserve"> به في إطار</w:t>
      </w:r>
      <w:r w:rsidR="00155108" w:rsidRPr="00155108">
        <w:rPr>
          <w:sz w:val="22"/>
          <w:rtl/>
          <w:lang w:val="en-GB" w:bidi="ar"/>
        </w:rPr>
        <w:t xml:space="preserve"> الاتفاقية</w:t>
      </w:r>
      <w:r>
        <w:rPr>
          <w:rFonts w:hint="cs"/>
          <w:sz w:val="22"/>
          <w:rtl/>
          <w:lang w:val="en-GB" w:bidi="ar"/>
        </w:rPr>
        <w:t>؛</w:t>
      </w:r>
    </w:p>
    <w:p w14:paraId="7C920B6B" w14:textId="77777777" w:rsidR="004268D4" w:rsidRPr="00155108" w:rsidRDefault="008F0D80" w:rsidP="00155108">
      <w:pPr>
        <w:numPr>
          <w:ilvl w:val="0"/>
          <w:numId w:val="16"/>
        </w:numPr>
        <w:spacing w:after="100" w:line="204" w:lineRule="auto"/>
        <w:ind w:left="0" w:firstLine="720"/>
        <w:jc w:val="both"/>
        <w:rPr>
          <w:rStyle w:val="hps"/>
          <w:sz w:val="22"/>
          <w:lang w:val="en-GB" w:bidi="ar"/>
        </w:rPr>
      </w:pPr>
      <w:r>
        <w:rPr>
          <w:rFonts w:hint="cs"/>
          <w:sz w:val="22"/>
          <w:rtl/>
          <w:lang w:val="en-GB" w:bidi="ar"/>
        </w:rPr>
        <w:t>يطلب</w:t>
      </w:r>
      <w:r w:rsidR="00155108" w:rsidRPr="008F0D80">
        <w:rPr>
          <w:i/>
          <w:iCs/>
          <w:sz w:val="22"/>
          <w:rtl/>
          <w:lang w:val="en-GB" w:bidi="ar"/>
        </w:rPr>
        <w:t xml:space="preserve"> إلى</w:t>
      </w:r>
      <w:r w:rsidR="00155108" w:rsidRPr="00155108">
        <w:rPr>
          <w:sz w:val="22"/>
          <w:rtl/>
          <w:lang w:val="en-GB" w:bidi="ar"/>
        </w:rPr>
        <w:t xml:space="preserve"> الأمين</w:t>
      </w:r>
      <w:r>
        <w:rPr>
          <w:rFonts w:hint="cs"/>
          <w:sz w:val="22"/>
          <w:rtl/>
          <w:lang w:val="en-GB" w:bidi="ar"/>
        </w:rPr>
        <w:t>ة</w:t>
      </w:r>
      <w:r w:rsidR="00155108" w:rsidRPr="00155108">
        <w:rPr>
          <w:sz w:val="22"/>
          <w:rtl/>
          <w:lang w:val="en-GB" w:bidi="ar"/>
        </w:rPr>
        <w:t xml:space="preserve"> التنفيذي</w:t>
      </w:r>
      <w:r>
        <w:rPr>
          <w:rFonts w:hint="cs"/>
          <w:sz w:val="22"/>
          <w:rtl/>
          <w:lang w:val="en-GB" w:bidi="ar"/>
        </w:rPr>
        <w:t>ة</w:t>
      </w:r>
      <w:r w:rsidR="00155108" w:rsidRPr="00155108">
        <w:rPr>
          <w:sz w:val="22"/>
          <w:rtl/>
          <w:lang w:val="en-GB" w:bidi="ar"/>
        </w:rPr>
        <w:t xml:space="preserve"> مواصلة</w:t>
      </w:r>
      <w:r w:rsidR="005A0730">
        <w:rPr>
          <w:rFonts w:hint="cs"/>
          <w:sz w:val="22"/>
          <w:rtl/>
          <w:lang w:val="en-GB" w:bidi="ar"/>
        </w:rPr>
        <w:t xml:space="preserve"> بذل</w:t>
      </w:r>
      <w:r w:rsidR="00155108" w:rsidRPr="00155108">
        <w:rPr>
          <w:sz w:val="22"/>
          <w:rtl/>
          <w:lang w:val="en-GB" w:bidi="ar"/>
        </w:rPr>
        <w:t xml:space="preserve"> الجهود </w:t>
      </w:r>
      <w:r w:rsidR="005A0730">
        <w:rPr>
          <w:rFonts w:hint="cs"/>
          <w:sz w:val="22"/>
          <w:rtl/>
          <w:lang w:val="en-GB" w:bidi="ar"/>
        </w:rPr>
        <w:t>لدمج</w:t>
      </w:r>
      <w:r w:rsidR="00155108" w:rsidRPr="00155108">
        <w:rPr>
          <w:sz w:val="22"/>
          <w:rtl/>
          <w:lang w:val="en-GB" w:bidi="ar"/>
        </w:rPr>
        <w:t xml:space="preserve"> السلامة الأحيائية في برامج عمل الأمانة ومواصلة دعم الأطراف في </w:t>
      </w:r>
      <w:r w:rsidR="005A0730">
        <w:rPr>
          <w:rFonts w:hint="cs"/>
          <w:sz w:val="22"/>
          <w:rtl/>
          <w:lang w:val="en-GB" w:bidi="ar"/>
        </w:rPr>
        <w:t>جهودها</w:t>
      </w:r>
      <w:r w:rsidR="00155108" w:rsidRPr="00155108">
        <w:rPr>
          <w:sz w:val="22"/>
          <w:rtl/>
          <w:lang w:val="en-GB" w:bidi="ar"/>
        </w:rPr>
        <w:t xml:space="preserve"> الرامية إلى </w:t>
      </w:r>
      <w:r w:rsidR="005A0730">
        <w:rPr>
          <w:rFonts w:hint="cs"/>
          <w:sz w:val="22"/>
          <w:rtl/>
          <w:lang w:val="en-GB" w:bidi="ar"/>
        </w:rPr>
        <w:t xml:space="preserve">دمج </w:t>
      </w:r>
      <w:r w:rsidR="00155108" w:rsidRPr="00155108">
        <w:rPr>
          <w:sz w:val="22"/>
          <w:rtl/>
          <w:lang w:val="en-GB" w:bidi="ar"/>
        </w:rPr>
        <w:t>السلامة الأحيائية في مختلف القطاعات على المستوى الوطني.</w:t>
      </w:r>
    </w:p>
    <w:bookmarkEnd w:id="1"/>
    <w:p w14:paraId="09CD145E" w14:textId="77777777" w:rsidR="001A1C55" w:rsidRPr="002B4F51" w:rsidRDefault="001A1C55" w:rsidP="001A1C55">
      <w:pPr>
        <w:pStyle w:val="Para1"/>
        <w:numPr>
          <w:ilvl w:val="0"/>
          <w:numId w:val="0"/>
        </w:numPr>
        <w:jc w:val="center"/>
        <w:rPr>
          <w:sz w:val="24"/>
          <w:szCs w:val="24"/>
          <w:lang w:val="en-CA" w:bidi="ar-EG"/>
        </w:rPr>
      </w:pPr>
      <w:r>
        <w:rPr>
          <w:sz w:val="24"/>
          <w:szCs w:val="24"/>
        </w:rPr>
        <w:t>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</w:rPr>
        <w:t>_______</w:t>
      </w:r>
    </w:p>
    <w:sectPr w:rsidR="001A1C55" w:rsidRPr="002B4F51" w:rsidSect="00B330D0">
      <w:headerReference w:type="even" r:id="rId24"/>
      <w:headerReference w:type="default" r:id="rId25"/>
      <w:headerReference w:type="first" r:id="rId26"/>
      <w:pgSz w:w="12240" w:h="15840" w:code="1"/>
      <w:pgMar w:top="964" w:right="1440" w:bottom="1021" w:left="1440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9801" w14:textId="77777777" w:rsidR="005A3DE4" w:rsidRDefault="005A3DE4">
      <w:r>
        <w:separator/>
      </w:r>
    </w:p>
  </w:endnote>
  <w:endnote w:type="continuationSeparator" w:id="0">
    <w:p w14:paraId="478BCC6B" w14:textId="77777777" w:rsidR="005A3DE4" w:rsidRDefault="005A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87EA" w14:textId="77777777" w:rsidR="005A3DE4" w:rsidRDefault="005A3DE4">
      <w:r>
        <w:separator/>
      </w:r>
    </w:p>
  </w:footnote>
  <w:footnote w:type="continuationSeparator" w:id="0">
    <w:p w14:paraId="605E3A5D" w14:textId="77777777" w:rsidR="005A3DE4" w:rsidRDefault="005A3DE4">
      <w:r>
        <w:continuationSeparator/>
      </w:r>
    </w:p>
  </w:footnote>
  <w:footnote w:id="1">
    <w:p w14:paraId="31851ACA" w14:textId="77777777" w:rsidR="00927D91" w:rsidRDefault="00927D91" w:rsidP="006E0E14">
      <w:pPr>
        <w:pStyle w:val="Notedebasdepage"/>
        <w:rPr>
          <w:rtl/>
          <w:lang w:bidi="ar-EG"/>
        </w:rPr>
      </w:pPr>
      <w:r>
        <w:rPr>
          <w:rStyle w:val="Appelnotedebasdep"/>
          <w:rtl/>
        </w:rPr>
        <w:t>*</w:t>
      </w:r>
      <w:r>
        <w:rPr>
          <w:rtl/>
        </w:rPr>
        <w:t xml:space="preserve"> </w:t>
      </w:r>
      <w:hyperlink r:id="rId1" w:history="1">
        <w:r w:rsidRPr="00E11C9F">
          <w:rPr>
            <w:rStyle w:val="Lienhypertexte"/>
            <w:lang w:val="en-GB"/>
          </w:rPr>
          <w:t>CBD/SBI/2/1</w:t>
        </w:r>
      </w:hyperlink>
      <w:r>
        <w:rPr>
          <w:rFonts w:hint="cs"/>
          <w:rtl/>
        </w:rPr>
        <w:t>.</w:t>
      </w:r>
    </w:p>
  </w:footnote>
  <w:footnote w:id="2">
    <w:p w14:paraId="5A61883B" w14:textId="77777777" w:rsidR="00927D91" w:rsidRPr="00B31F6F" w:rsidRDefault="00927D91" w:rsidP="00E23197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5" w:name="_Hlk515215463"/>
      <w:r w:rsidRPr="00215E83">
        <w:rPr>
          <w:rFonts w:ascii="Simplified Arabic" w:hAnsi="Simplified Arabic" w:cs="Simplified Arabic"/>
          <w:szCs w:val="20"/>
          <w:rtl/>
        </w:rPr>
        <w:t xml:space="preserve">الأمم المتحدة، مجموعة المعاهدات، </w:t>
      </w:r>
      <w:hyperlink r:id="rId2" w:history="1">
        <w:r w:rsidRPr="00215E83">
          <w:rPr>
            <w:rStyle w:val="Lienhypertexte"/>
            <w:sz w:val="18"/>
            <w:szCs w:val="18"/>
          </w:rPr>
          <w:t>vol. 2226</w:t>
        </w:r>
      </w:hyperlink>
      <w:r w:rsidRPr="00215E83">
        <w:rPr>
          <w:sz w:val="18"/>
          <w:szCs w:val="18"/>
        </w:rPr>
        <w:t>, No. 30619</w:t>
      </w:r>
      <w:r w:rsidRPr="00215E83">
        <w:rPr>
          <w:rFonts w:ascii="Simplified Arabic" w:hAnsi="Simplified Arabic" w:cs="Simplified Arabic"/>
          <w:szCs w:val="20"/>
          <w:rtl/>
        </w:rPr>
        <w:t>.</w:t>
      </w:r>
      <w:bookmarkEnd w:id="5"/>
    </w:p>
  </w:footnote>
  <w:footnote w:id="3">
    <w:p w14:paraId="6AB418E5" w14:textId="77777777" w:rsidR="00927D91" w:rsidRPr="00B31F6F" w:rsidRDefault="00927D91" w:rsidP="00DB7486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DB7486">
        <w:rPr>
          <w:rFonts w:ascii="Simplified Arabic" w:hAnsi="Simplified Arabic" w:cs="Simplified Arabic"/>
          <w:szCs w:val="20"/>
          <w:rtl/>
        </w:rPr>
        <w:t>الاتحاد الروسي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والأرجنتين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وأستراليا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وإسرائيل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وأندورا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وأوزبكستان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</w:t>
      </w:r>
      <w:proofErr w:type="spellStart"/>
      <w:r w:rsidRPr="00DB7486">
        <w:rPr>
          <w:rFonts w:ascii="Simplified Arabic" w:hAnsi="Simplified Arabic" w:cs="Simplified Arabic"/>
          <w:szCs w:val="20"/>
          <w:rtl/>
        </w:rPr>
        <w:t>وآيسلندا</w:t>
      </w:r>
      <w:proofErr w:type="spellEnd"/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وبروني دار السلام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وتوفالو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وتيمور - ليشتي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وجزر كوك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وجنوب السودان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وسان تومي وبرينسيبي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وسان مارينو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وسنغافورة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وسيراليون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وشيلي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وغينيا الاستوائية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وفانواتو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وكندا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وليختنشتاين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وموناكو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وميكرونيزيا (ولايات - الموحدة)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ونيبال</w:t>
      </w:r>
      <w:r>
        <w:rPr>
          <w:rFonts w:ascii="Simplified Arabic" w:hAnsi="Simplified Arabic" w:cs="Simplified Arabic"/>
          <w:szCs w:val="20"/>
          <w:rtl/>
        </w:rPr>
        <w:t>،</w:t>
      </w:r>
      <w:r w:rsidRPr="00DB7486">
        <w:rPr>
          <w:rFonts w:ascii="Simplified Arabic" w:hAnsi="Simplified Arabic" w:cs="Simplified Arabic"/>
          <w:szCs w:val="20"/>
          <w:rtl/>
        </w:rPr>
        <w:t xml:space="preserve"> وهايتي</w:t>
      </w:r>
      <w:r w:rsidRPr="00215E83">
        <w:rPr>
          <w:rFonts w:ascii="Simplified Arabic" w:hAnsi="Simplified Arabic" w:cs="Simplified Arabic"/>
          <w:szCs w:val="20"/>
          <w:rtl/>
        </w:rPr>
        <w:t>.</w:t>
      </w:r>
    </w:p>
  </w:footnote>
  <w:footnote w:id="4">
    <w:p w14:paraId="1A2C04C0" w14:textId="77777777" w:rsidR="00927D91" w:rsidRPr="00B31F6F" w:rsidRDefault="00927D91" w:rsidP="008618E2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3" w:history="1">
        <w:r w:rsidRPr="008618E2">
          <w:rPr>
            <w:rStyle w:val="Lienhypertexte"/>
            <w:kern w:val="18"/>
            <w:sz w:val="18"/>
            <w:szCs w:val="18"/>
          </w:rPr>
          <w:t>https://www.cbd.int/business/bc.shtml</w:t>
        </w:r>
      </w:hyperlink>
      <w:r w:rsidRPr="00215E83">
        <w:rPr>
          <w:rFonts w:ascii="Simplified Arabic" w:hAnsi="Simplified Arabic" w:cs="Simplified Arabic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imes New Roman"/>
        <w:noProof/>
        <w:kern w:val="22"/>
        <w:szCs w:val="20"/>
        <w:lang w:val="en-GB"/>
      </w:rPr>
      <w:alias w:val="Subject"/>
      <w:tag w:val=""/>
      <w:id w:val="599458323"/>
      <w:placeholder>
        <w:docPart w:val="E2032C4E28244CFEB1155721DB852CE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0B729EF" w14:textId="77777777" w:rsidR="00927D91" w:rsidRPr="00EF5B54" w:rsidRDefault="00927D91" w:rsidP="00EF5B54">
        <w:pPr>
          <w:suppressLineNumbers/>
          <w:suppressAutoHyphens/>
          <w:kinsoku w:val="0"/>
          <w:overflowPunct w:val="0"/>
          <w:autoSpaceDE w:val="0"/>
          <w:autoSpaceDN w:val="0"/>
          <w:bidi w:val="0"/>
          <w:adjustRightInd w:val="0"/>
          <w:snapToGrid w:val="0"/>
          <w:spacing w:line="240" w:lineRule="auto"/>
          <w:jc w:val="right"/>
          <w:rPr>
            <w:rFonts w:eastAsia="Times New Roman" w:cs="Times New Roman"/>
            <w:noProof/>
            <w:kern w:val="22"/>
            <w:szCs w:val="20"/>
            <w:rtl/>
            <w:lang w:val="en-GB"/>
          </w:rPr>
        </w:pPr>
        <w:r>
          <w:rPr>
            <w:rFonts w:eastAsia="Times New Roman" w:cs="Times New Roman"/>
            <w:noProof/>
            <w:kern w:val="22"/>
            <w:szCs w:val="20"/>
            <w:lang w:val="en-GB"/>
          </w:rPr>
          <w:t>CBD/SBI/2/15</w:t>
        </w:r>
      </w:p>
    </w:sdtContent>
  </w:sdt>
  <w:p w14:paraId="2DD07A03" w14:textId="77777777" w:rsidR="00927D91" w:rsidRPr="008B7BB3" w:rsidRDefault="00927D91" w:rsidP="00EF5B54">
    <w:pPr>
      <w:tabs>
        <w:tab w:val="left" w:pos="6379"/>
      </w:tabs>
      <w:bidi w:val="0"/>
      <w:ind w:left="6237"/>
      <w:jc w:val="right"/>
      <w:rPr>
        <w:szCs w:val="20"/>
      </w:rPr>
    </w:pPr>
    <w:r w:rsidRPr="008B7BB3">
      <w:rPr>
        <w:szCs w:val="20"/>
      </w:rPr>
      <w:t xml:space="preserve"> 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6</w:t>
    </w:r>
    <w:r w:rsidRPr="008B7BB3">
      <w:rPr>
        <w:szCs w:val="20"/>
      </w:rPr>
      <w:fldChar w:fldCharType="end"/>
    </w:r>
  </w:p>
  <w:p w14:paraId="31E583CE" w14:textId="77777777" w:rsidR="00927D91" w:rsidRPr="00FF65D5" w:rsidRDefault="00927D91" w:rsidP="00B30E50">
    <w:pPr>
      <w:pStyle w:val="En-tte"/>
      <w:bidi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  <w:lang w:val="en-GB"/>
      </w:rPr>
      <w:alias w:val="Subject"/>
      <w:tag w:val=""/>
      <w:id w:val="1860933302"/>
      <w:placeholder>
        <w:docPart w:val="1126D858F8B542848086EB4DF829F4F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3744F52" w14:textId="77777777" w:rsidR="00927D91" w:rsidRPr="00EF5B54" w:rsidRDefault="00927D91" w:rsidP="00EF5B54">
        <w:pPr>
          <w:tabs>
            <w:tab w:val="left" w:pos="6379"/>
          </w:tabs>
          <w:bidi w:val="0"/>
          <w:jc w:val="left"/>
          <w:rPr>
            <w:szCs w:val="20"/>
            <w:rtl/>
          </w:rPr>
        </w:pPr>
        <w:r>
          <w:rPr>
            <w:szCs w:val="20"/>
            <w:lang w:val="en-GB"/>
          </w:rPr>
          <w:t>CBD/SBI/2/15</w:t>
        </w:r>
      </w:p>
    </w:sdtContent>
  </w:sdt>
  <w:p w14:paraId="3013DCD9" w14:textId="77777777" w:rsidR="00927D91" w:rsidRPr="008B7BB3" w:rsidRDefault="00927D91" w:rsidP="00EF5B54">
    <w:pPr>
      <w:tabs>
        <w:tab w:val="left" w:pos="6379"/>
      </w:tabs>
      <w:bidi w:val="0"/>
      <w:jc w:val="left"/>
      <w:rPr>
        <w:szCs w:val="20"/>
      </w:rPr>
    </w:pPr>
    <w:r w:rsidRPr="00EF5B54">
      <w:rPr>
        <w:szCs w:val="20"/>
      </w:rPr>
      <w:t xml:space="preserve"> </w:t>
    </w:r>
    <w:r w:rsidRPr="008B7BB3">
      <w:rPr>
        <w:szCs w:val="20"/>
      </w:rPr>
      <w:t xml:space="preserve">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5</w:t>
    </w:r>
    <w:r w:rsidRPr="008B7BB3">
      <w:rPr>
        <w:szCs w:val="20"/>
      </w:rPr>
      <w:fldChar w:fldCharType="end"/>
    </w:r>
  </w:p>
  <w:p w14:paraId="050C456E" w14:textId="77777777" w:rsidR="00927D91" w:rsidRPr="00FF65D5" w:rsidRDefault="00927D91" w:rsidP="00FF65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3593" w14:textId="77777777" w:rsidR="00927D91" w:rsidRPr="00084BB4" w:rsidRDefault="00927D91" w:rsidP="00FF65D5">
    <w:pPr>
      <w:tabs>
        <w:tab w:val="left" w:pos="6379"/>
      </w:tabs>
      <w:bidi w:val="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F4A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4B1"/>
    <w:multiLevelType w:val="hybridMultilevel"/>
    <w:tmpl w:val="BE9E2D60"/>
    <w:lvl w:ilvl="0" w:tplc="2592DA28">
      <w:start w:val="1"/>
      <w:numFmt w:val="decimal"/>
      <w:lvlText w:val="%1-"/>
      <w:lvlJc w:val="left"/>
      <w:pPr>
        <w:ind w:left="1786" w:hanging="720"/>
      </w:pPr>
    </w:lvl>
    <w:lvl w:ilvl="1" w:tplc="10090019">
      <w:start w:val="1"/>
      <w:numFmt w:val="lowerLetter"/>
      <w:lvlText w:val="%2."/>
      <w:lvlJc w:val="left"/>
      <w:pPr>
        <w:ind w:left="2146" w:hanging="360"/>
      </w:pPr>
    </w:lvl>
    <w:lvl w:ilvl="2" w:tplc="1009001B">
      <w:start w:val="1"/>
      <w:numFmt w:val="lowerRoman"/>
      <w:lvlText w:val="%3."/>
      <w:lvlJc w:val="right"/>
      <w:pPr>
        <w:ind w:left="2866" w:hanging="180"/>
      </w:pPr>
    </w:lvl>
    <w:lvl w:ilvl="3" w:tplc="1009000F">
      <w:start w:val="1"/>
      <w:numFmt w:val="decimal"/>
      <w:lvlText w:val="%4."/>
      <w:lvlJc w:val="left"/>
      <w:pPr>
        <w:ind w:left="3586" w:hanging="360"/>
      </w:pPr>
    </w:lvl>
    <w:lvl w:ilvl="4" w:tplc="10090019">
      <w:start w:val="1"/>
      <w:numFmt w:val="lowerLetter"/>
      <w:lvlText w:val="%5."/>
      <w:lvlJc w:val="left"/>
      <w:pPr>
        <w:ind w:left="4306" w:hanging="360"/>
      </w:pPr>
    </w:lvl>
    <w:lvl w:ilvl="5" w:tplc="1009001B">
      <w:start w:val="1"/>
      <w:numFmt w:val="lowerRoman"/>
      <w:lvlText w:val="%6."/>
      <w:lvlJc w:val="right"/>
      <w:pPr>
        <w:ind w:left="5026" w:hanging="180"/>
      </w:pPr>
    </w:lvl>
    <w:lvl w:ilvl="6" w:tplc="1009000F">
      <w:start w:val="1"/>
      <w:numFmt w:val="decimal"/>
      <w:lvlText w:val="%7."/>
      <w:lvlJc w:val="left"/>
      <w:pPr>
        <w:ind w:left="5746" w:hanging="360"/>
      </w:pPr>
    </w:lvl>
    <w:lvl w:ilvl="7" w:tplc="10090019">
      <w:start w:val="1"/>
      <w:numFmt w:val="lowerLetter"/>
      <w:lvlText w:val="%8."/>
      <w:lvlJc w:val="left"/>
      <w:pPr>
        <w:ind w:left="6466" w:hanging="360"/>
      </w:pPr>
    </w:lvl>
    <w:lvl w:ilvl="8" w:tplc="1009001B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B68"/>
    <w:multiLevelType w:val="hybridMultilevel"/>
    <w:tmpl w:val="7F72AF3E"/>
    <w:lvl w:ilvl="0" w:tplc="F21245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6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260C9"/>
    <w:multiLevelType w:val="hybridMultilevel"/>
    <w:tmpl w:val="2A881142"/>
    <w:lvl w:ilvl="0" w:tplc="58F047F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779C1"/>
    <w:multiLevelType w:val="hybridMultilevel"/>
    <w:tmpl w:val="76F4F79E"/>
    <w:lvl w:ilvl="0" w:tplc="58F047F4">
      <w:start w:val="1"/>
      <w:numFmt w:val="decimal"/>
      <w:lvlText w:val="%1-"/>
      <w:lvlJc w:val="left"/>
      <w:pPr>
        <w:ind w:left="1185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7E64D11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1778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24"/>
    <w:rsid w:val="00000127"/>
    <w:rsid w:val="00001033"/>
    <w:rsid w:val="00001335"/>
    <w:rsid w:val="00001FD1"/>
    <w:rsid w:val="0000220F"/>
    <w:rsid w:val="000039B6"/>
    <w:rsid w:val="000047DC"/>
    <w:rsid w:val="00004E02"/>
    <w:rsid w:val="00004F1B"/>
    <w:rsid w:val="000056A7"/>
    <w:rsid w:val="00005C6B"/>
    <w:rsid w:val="00005F7B"/>
    <w:rsid w:val="00006287"/>
    <w:rsid w:val="0000629F"/>
    <w:rsid w:val="00006B3C"/>
    <w:rsid w:val="00007338"/>
    <w:rsid w:val="0000770F"/>
    <w:rsid w:val="00007E58"/>
    <w:rsid w:val="00010174"/>
    <w:rsid w:val="00010653"/>
    <w:rsid w:val="00010F2A"/>
    <w:rsid w:val="000144D3"/>
    <w:rsid w:val="00014C62"/>
    <w:rsid w:val="00014DC6"/>
    <w:rsid w:val="0001555B"/>
    <w:rsid w:val="00015DC4"/>
    <w:rsid w:val="00016B4E"/>
    <w:rsid w:val="00017621"/>
    <w:rsid w:val="00017D1A"/>
    <w:rsid w:val="000213DE"/>
    <w:rsid w:val="00022D4B"/>
    <w:rsid w:val="00022FBA"/>
    <w:rsid w:val="0002351F"/>
    <w:rsid w:val="00023967"/>
    <w:rsid w:val="00024250"/>
    <w:rsid w:val="0002474B"/>
    <w:rsid w:val="0002523A"/>
    <w:rsid w:val="00025E2A"/>
    <w:rsid w:val="00026878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4A6"/>
    <w:rsid w:val="00033F9A"/>
    <w:rsid w:val="00034043"/>
    <w:rsid w:val="00034910"/>
    <w:rsid w:val="0003607A"/>
    <w:rsid w:val="00036433"/>
    <w:rsid w:val="00036F64"/>
    <w:rsid w:val="000408ED"/>
    <w:rsid w:val="00040FA5"/>
    <w:rsid w:val="0004106B"/>
    <w:rsid w:val="00041247"/>
    <w:rsid w:val="00041299"/>
    <w:rsid w:val="000418B0"/>
    <w:rsid w:val="00041FD9"/>
    <w:rsid w:val="00043D1B"/>
    <w:rsid w:val="00044AAF"/>
    <w:rsid w:val="00044EB4"/>
    <w:rsid w:val="0004504F"/>
    <w:rsid w:val="00045E3C"/>
    <w:rsid w:val="00046170"/>
    <w:rsid w:val="0004712C"/>
    <w:rsid w:val="000518A5"/>
    <w:rsid w:val="000518AA"/>
    <w:rsid w:val="00051A6E"/>
    <w:rsid w:val="00052817"/>
    <w:rsid w:val="00053725"/>
    <w:rsid w:val="0005429D"/>
    <w:rsid w:val="0005468E"/>
    <w:rsid w:val="00054D4E"/>
    <w:rsid w:val="000555C6"/>
    <w:rsid w:val="00056818"/>
    <w:rsid w:val="000569D7"/>
    <w:rsid w:val="00056B97"/>
    <w:rsid w:val="0005748C"/>
    <w:rsid w:val="00057C94"/>
    <w:rsid w:val="00060817"/>
    <w:rsid w:val="00060A24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3D8B"/>
    <w:rsid w:val="00064142"/>
    <w:rsid w:val="00064701"/>
    <w:rsid w:val="000647C5"/>
    <w:rsid w:val="0006509A"/>
    <w:rsid w:val="00065187"/>
    <w:rsid w:val="000654E5"/>
    <w:rsid w:val="000659D4"/>
    <w:rsid w:val="00065D74"/>
    <w:rsid w:val="00065EAD"/>
    <w:rsid w:val="00066168"/>
    <w:rsid w:val="000673FE"/>
    <w:rsid w:val="000676F9"/>
    <w:rsid w:val="00070B4C"/>
    <w:rsid w:val="00070DE2"/>
    <w:rsid w:val="00070EF1"/>
    <w:rsid w:val="00071AA3"/>
    <w:rsid w:val="00072556"/>
    <w:rsid w:val="000730AE"/>
    <w:rsid w:val="0007477C"/>
    <w:rsid w:val="000748F0"/>
    <w:rsid w:val="00074A52"/>
    <w:rsid w:val="000755F9"/>
    <w:rsid w:val="00075A8A"/>
    <w:rsid w:val="000770F3"/>
    <w:rsid w:val="000777DF"/>
    <w:rsid w:val="00077DAB"/>
    <w:rsid w:val="00077F6A"/>
    <w:rsid w:val="0008009F"/>
    <w:rsid w:val="00080B30"/>
    <w:rsid w:val="00081999"/>
    <w:rsid w:val="000819A2"/>
    <w:rsid w:val="00082DD7"/>
    <w:rsid w:val="000839A2"/>
    <w:rsid w:val="00084BB4"/>
    <w:rsid w:val="00085341"/>
    <w:rsid w:val="000858CA"/>
    <w:rsid w:val="000859FA"/>
    <w:rsid w:val="000867EE"/>
    <w:rsid w:val="00086ADE"/>
    <w:rsid w:val="0008758D"/>
    <w:rsid w:val="00087C19"/>
    <w:rsid w:val="00087D12"/>
    <w:rsid w:val="000904A8"/>
    <w:rsid w:val="000916BE"/>
    <w:rsid w:val="00091948"/>
    <w:rsid w:val="00092667"/>
    <w:rsid w:val="0009290C"/>
    <w:rsid w:val="00093760"/>
    <w:rsid w:val="0009380B"/>
    <w:rsid w:val="00093B35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0D46"/>
    <w:rsid w:val="000A10E4"/>
    <w:rsid w:val="000A1281"/>
    <w:rsid w:val="000A151F"/>
    <w:rsid w:val="000A1661"/>
    <w:rsid w:val="000A1E30"/>
    <w:rsid w:val="000A2405"/>
    <w:rsid w:val="000A395A"/>
    <w:rsid w:val="000A4629"/>
    <w:rsid w:val="000A52DA"/>
    <w:rsid w:val="000A5398"/>
    <w:rsid w:val="000A5B08"/>
    <w:rsid w:val="000A776F"/>
    <w:rsid w:val="000A792D"/>
    <w:rsid w:val="000B013A"/>
    <w:rsid w:val="000B0213"/>
    <w:rsid w:val="000B100E"/>
    <w:rsid w:val="000B1961"/>
    <w:rsid w:val="000B1E61"/>
    <w:rsid w:val="000B1E95"/>
    <w:rsid w:val="000B2606"/>
    <w:rsid w:val="000B3249"/>
    <w:rsid w:val="000B3997"/>
    <w:rsid w:val="000B4102"/>
    <w:rsid w:val="000B4A2B"/>
    <w:rsid w:val="000B4E04"/>
    <w:rsid w:val="000B5A15"/>
    <w:rsid w:val="000B5A66"/>
    <w:rsid w:val="000B5A77"/>
    <w:rsid w:val="000B61A8"/>
    <w:rsid w:val="000B6BC3"/>
    <w:rsid w:val="000B731D"/>
    <w:rsid w:val="000B737A"/>
    <w:rsid w:val="000B7D90"/>
    <w:rsid w:val="000C1221"/>
    <w:rsid w:val="000C1320"/>
    <w:rsid w:val="000C14D0"/>
    <w:rsid w:val="000C1FF3"/>
    <w:rsid w:val="000C2493"/>
    <w:rsid w:val="000C2729"/>
    <w:rsid w:val="000C2D35"/>
    <w:rsid w:val="000C2D6E"/>
    <w:rsid w:val="000C34D2"/>
    <w:rsid w:val="000C381A"/>
    <w:rsid w:val="000C3D18"/>
    <w:rsid w:val="000C4896"/>
    <w:rsid w:val="000C48B3"/>
    <w:rsid w:val="000C49C5"/>
    <w:rsid w:val="000C5662"/>
    <w:rsid w:val="000C697A"/>
    <w:rsid w:val="000C6F97"/>
    <w:rsid w:val="000D09E6"/>
    <w:rsid w:val="000D0AAE"/>
    <w:rsid w:val="000D0AC3"/>
    <w:rsid w:val="000D0E3C"/>
    <w:rsid w:val="000D18D7"/>
    <w:rsid w:val="000D19AB"/>
    <w:rsid w:val="000D1FD4"/>
    <w:rsid w:val="000D2896"/>
    <w:rsid w:val="000D481D"/>
    <w:rsid w:val="000D48C6"/>
    <w:rsid w:val="000D4B21"/>
    <w:rsid w:val="000D51A2"/>
    <w:rsid w:val="000D6011"/>
    <w:rsid w:val="000D707B"/>
    <w:rsid w:val="000D7524"/>
    <w:rsid w:val="000E0176"/>
    <w:rsid w:val="000E01B6"/>
    <w:rsid w:val="000E01D6"/>
    <w:rsid w:val="000E0406"/>
    <w:rsid w:val="000E1BBD"/>
    <w:rsid w:val="000E1BD9"/>
    <w:rsid w:val="000E272A"/>
    <w:rsid w:val="000E2BE2"/>
    <w:rsid w:val="000E33F7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0918"/>
    <w:rsid w:val="00101DD4"/>
    <w:rsid w:val="00102599"/>
    <w:rsid w:val="00103222"/>
    <w:rsid w:val="00103AE0"/>
    <w:rsid w:val="0010432E"/>
    <w:rsid w:val="001044C2"/>
    <w:rsid w:val="00105262"/>
    <w:rsid w:val="001061E2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1C1"/>
    <w:rsid w:val="00114272"/>
    <w:rsid w:val="0011477C"/>
    <w:rsid w:val="00115994"/>
    <w:rsid w:val="00117321"/>
    <w:rsid w:val="0011791F"/>
    <w:rsid w:val="00117A4B"/>
    <w:rsid w:val="00117DE2"/>
    <w:rsid w:val="00117E49"/>
    <w:rsid w:val="0012044D"/>
    <w:rsid w:val="001207B2"/>
    <w:rsid w:val="0012117C"/>
    <w:rsid w:val="00121E3A"/>
    <w:rsid w:val="00122BDE"/>
    <w:rsid w:val="001243B6"/>
    <w:rsid w:val="00126DCB"/>
    <w:rsid w:val="001306C4"/>
    <w:rsid w:val="00130D85"/>
    <w:rsid w:val="00131C2E"/>
    <w:rsid w:val="00132236"/>
    <w:rsid w:val="00132305"/>
    <w:rsid w:val="001333F6"/>
    <w:rsid w:val="0013397B"/>
    <w:rsid w:val="001344FD"/>
    <w:rsid w:val="00134E67"/>
    <w:rsid w:val="001359E9"/>
    <w:rsid w:val="00136622"/>
    <w:rsid w:val="001367D4"/>
    <w:rsid w:val="00136BDC"/>
    <w:rsid w:val="001376BF"/>
    <w:rsid w:val="0014028D"/>
    <w:rsid w:val="00140467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53"/>
    <w:rsid w:val="00144281"/>
    <w:rsid w:val="00144511"/>
    <w:rsid w:val="00144673"/>
    <w:rsid w:val="00145BE8"/>
    <w:rsid w:val="0014606A"/>
    <w:rsid w:val="00146A70"/>
    <w:rsid w:val="00146C0B"/>
    <w:rsid w:val="0014701D"/>
    <w:rsid w:val="00151280"/>
    <w:rsid w:val="0015389D"/>
    <w:rsid w:val="00153A4B"/>
    <w:rsid w:val="00153D05"/>
    <w:rsid w:val="00153D62"/>
    <w:rsid w:val="00153EB0"/>
    <w:rsid w:val="001545AB"/>
    <w:rsid w:val="0015460F"/>
    <w:rsid w:val="00154685"/>
    <w:rsid w:val="00155108"/>
    <w:rsid w:val="00155463"/>
    <w:rsid w:val="00160474"/>
    <w:rsid w:val="00161C76"/>
    <w:rsid w:val="00162099"/>
    <w:rsid w:val="001635E6"/>
    <w:rsid w:val="00163E06"/>
    <w:rsid w:val="00163EB7"/>
    <w:rsid w:val="0016566C"/>
    <w:rsid w:val="0016621D"/>
    <w:rsid w:val="001676FE"/>
    <w:rsid w:val="00167DD4"/>
    <w:rsid w:val="0017009A"/>
    <w:rsid w:val="00171A91"/>
    <w:rsid w:val="00171CC9"/>
    <w:rsid w:val="001728CF"/>
    <w:rsid w:val="00172EF1"/>
    <w:rsid w:val="00173FC2"/>
    <w:rsid w:val="0017593C"/>
    <w:rsid w:val="00176BCC"/>
    <w:rsid w:val="0017757C"/>
    <w:rsid w:val="00177826"/>
    <w:rsid w:val="00181A29"/>
    <w:rsid w:val="00181C37"/>
    <w:rsid w:val="00182117"/>
    <w:rsid w:val="00183A60"/>
    <w:rsid w:val="00183B25"/>
    <w:rsid w:val="00184104"/>
    <w:rsid w:val="001842C5"/>
    <w:rsid w:val="0018508B"/>
    <w:rsid w:val="00185827"/>
    <w:rsid w:val="00185DC3"/>
    <w:rsid w:val="00186890"/>
    <w:rsid w:val="00187013"/>
    <w:rsid w:val="001904F0"/>
    <w:rsid w:val="001905D4"/>
    <w:rsid w:val="001910DD"/>
    <w:rsid w:val="001910F3"/>
    <w:rsid w:val="00191391"/>
    <w:rsid w:val="0019276D"/>
    <w:rsid w:val="0019279D"/>
    <w:rsid w:val="00192E49"/>
    <w:rsid w:val="0019349C"/>
    <w:rsid w:val="001945B9"/>
    <w:rsid w:val="00194B47"/>
    <w:rsid w:val="00195913"/>
    <w:rsid w:val="001964E7"/>
    <w:rsid w:val="00197CD2"/>
    <w:rsid w:val="001A0740"/>
    <w:rsid w:val="001A0BB5"/>
    <w:rsid w:val="001A1396"/>
    <w:rsid w:val="001A1C55"/>
    <w:rsid w:val="001A2111"/>
    <w:rsid w:val="001A3186"/>
    <w:rsid w:val="001A3254"/>
    <w:rsid w:val="001A3C19"/>
    <w:rsid w:val="001A46DB"/>
    <w:rsid w:val="001A4A2D"/>
    <w:rsid w:val="001A54D5"/>
    <w:rsid w:val="001A5503"/>
    <w:rsid w:val="001A68A7"/>
    <w:rsid w:val="001A68D9"/>
    <w:rsid w:val="001A7344"/>
    <w:rsid w:val="001A79A3"/>
    <w:rsid w:val="001B0772"/>
    <w:rsid w:val="001B2191"/>
    <w:rsid w:val="001B2595"/>
    <w:rsid w:val="001B3654"/>
    <w:rsid w:val="001B404D"/>
    <w:rsid w:val="001B4262"/>
    <w:rsid w:val="001B4D85"/>
    <w:rsid w:val="001B4E40"/>
    <w:rsid w:val="001B5057"/>
    <w:rsid w:val="001B5AE3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7D"/>
    <w:rsid w:val="001C5AEE"/>
    <w:rsid w:val="001C6CFD"/>
    <w:rsid w:val="001C7861"/>
    <w:rsid w:val="001C7BD2"/>
    <w:rsid w:val="001C7F36"/>
    <w:rsid w:val="001D0DF6"/>
    <w:rsid w:val="001D12D6"/>
    <w:rsid w:val="001D3924"/>
    <w:rsid w:val="001D45C6"/>
    <w:rsid w:val="001D4ECD"/>
    <w:rsid w:val="001D5549"/>
    <w:rsid w:val="001D6114"/>
    <w:rsid w:val="001D6EAC"/>
    <w:rsid w:val="001D7ADB"/>
    <w:rsid w:val="001E0255"/>
    <w:rsid w:val="001E0D3A"/>
    <w:rsid w:val="001E0F36"/>
    <w:rsid w:val="001E1B00"/>
    <w:rsid w:val="001E3A23"/>
    <w:rsid w:val="001E3DC9"/>
    <w:rsid w:val="001E6145"/>
    <w:rsid w:val="001E6E2F"/>
    <w:rsid w:val="001E720C"/>
    <w:rsid w:val="001E755B"/>
    <w:rsid w:val="001E75AC"/>
    <w:rsid w:val="001F05BB"/>
    <w:rsid w:val="001F116D"/>
    <w:rsid w:val="001F1916"/>
    <w:rsid w:val="001F1A9B"/>
    <w:rsid w:val="001F3917"/>
    <w:rsid w:val="001F3B35"/>
    <w:rsid w:val="001F550E"/>
    <w:rsid w:val="001F5A25"/>
    <w:rsid w:val="001F6492"/>
    <w:rsid w:val="001F655A"/>
    <w:rsid w:val="001F7070"/>
    <w:rsid w:val="001F70BC"/>
    <w:rsid w:val="001F7699"/>
    <w:rsid w:val="001F7E62"/>
    <w:rsid w:val="00200285"/>
    <w:rsid w:val="002008DD"/>
    <w:rsid w:val="00200B4B"/>
    <w:rsid w:val="00202037"/>
    <w:rsid w:val="00202230"/>
    <w:rsid w:val="0020291E"/>
    <w:rsid w:val="00202A7D"/>
    <w:rsid w:val="00202FBD"/>
    <w:rsid w:val="0020597A"/>
    <w:rsid w:val="00205E03"/>
    <w:rsid w:val="0020663F"/>
    <w:rsid w:val="0020679B"/>
    <w:rsid w:val="00206C65"/>
    <w:rsid w:val="0020757C"/>
    <w:rsid w:val="00207B78"/>
    <w:rsid w:val="00212288"/>
    <w:rsid w:val="00213677"/>
    <w:rsid w:val="00213D25"/>
    <w:rsid w:val="00214074"/>
    <w:rsid w:val="00215B52"/>
    <w:rsid w:val="00215CDC"/>
    <w:rsid w:val="00215E83"/>
    <w:rsid w:val="00216892"/>
    <w:rsid w:val="00216CC5"/>
    <w:rsid w:val="00216D4D"/>
    <w:rsid w:val="002170F2"/>
    <w:rsid w:val="00217152"/>
    <w:rsid w:val="0021743C"/>
    <w:rsid w:val="0022077F"/>
    <w:rsid w:val="002207FF"/>
    <w:rsid w:val="00220B4F"/>
    <w:rsid w:val="0022129C"/>
    <w:rsid w:val="002214C4"/>
    <w:rsid w:val="00221F29"/>
    <w:rsid w:val="002224DB"/>
    <w:rsid w:val="00222D10"/>
    <w:rsid w:val="00223023"/>
    <w:rsid w:val="002237BC"/>
    <w:rsid w:val="00224D4B"/>
    <w:rsid w:val="00224E4C"/>
    <w:rsid w:val="0022666F"/>
    <w:rsid w:val="00227066"/>
    <w:rsid w:val="002273B3"/>
    <w:rsid w:val="002276F7"/>
    <w:rsid w:val="00227E29"/>
    <w:rsid w:val="00230B45"/>
    <w:rsid w:val="0023126D"/>
    <w:rsid w:val="002328A5"/>
    <w:rsid w:val="00232DEC"/>
    <w:rsid w:val="002366DF"/>
    <w:rsid w:val="00237E42"/>
    <w:rsid w:val="0024021E"/>
    <w:rsid w:val="0024076D"/>
    <w:rsid w:val="00240788"/>
    <w:rsid w:val="00240AB6"/>
    <w:rsid w:val="00241753"/>
    <w:rsid w:val="00241D35"/>
    <w:rsid w:val="002425E8"/>
    <w:rsid w:val="00243136"/>
    <w:rsid w:val="00244971"/>
    <w:rsid w:val="0024513B"/>
    <w:rsid w:val="002462D4"/>
    <w:rsid w:val="002465F7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22E7"/>
    <w:rsid w:val="00262590"/>
    <w:rsid w:val="002628E7"/>
    <w:rsid w:val="00262988"/>
    <w:rsid w:val="00262C67"/>
    <w:rsid w:val="002632E2"/>
    <w:rsid w:val="00264564"/>
    <w:rsid w:val="002658A1"/>
    <w:rsid w:val="00265A5D"/>
    <w:rsid w:val="00265BBA"/>
    <w:rsid w:val="00266161"/>
    <w:rsid w:val="00267D60"/>
    <w:rsid w:val="00267DA2"/>
    <w:rsid w:val="00267DD1"/>
    <w:rsid w:val="00267F40"/>
    <w:rsid w:val="00270F5D"/>
    <w:rsid w:val="00270F95"/>
    <w:rsid w:val="00271024"/>
    <w:rsid w:val="00271F2D"/>
    <w:rsid w:val="002725EE"/>
    <w:rsid w:val="00272866"/>
    <w:rsid w:val="00272959"/>
    <w:rsid w:val="00272DEB"/>
    <w:rsid w:val="0027327E"/>
    <w:rsid w:val="0027387D"/>
    <w:rsid w:val="00273A8B"/>
    <w:rsid w:val="00273E98"/>
    <w:rsid w:val="00275585"/>
    <w:rsid w:val="00275B93"/>
    <w:rsid w:val="00276E61"/>
    <w:rsid w:val="002770CA"/>
    <w:rsid w:val="0027728D"/>
    <w:rsid w:val="002805CE"/>
    <w:rsid w:val="002807C8"/>
    <w:rsid w:val="002813E7"/>
    <w:rsid w:val="0028187C"/>
    <w:rsid w:val="00282461"/>
    <w:rsid w:val="00282D8E"/>
    <w:rsid w:val="00282EC5"/>
    <w:rsid w:val="00283D43"/>
    <w:rsid w:val="00285E6A"/>
    <w:rsid w:val="00286468"/>
    <w:rsid w:val="00286812"/>
    <w:rsid w:val="00286ED1"/>
    <w:rsid w:val="00287EAE"/>
    <w:rsid w:val="00287F71"/>
    <w:rsid w:val="00290527"/>
    <w:rsid w:val="00290B5C"/>
    <w:rsid w:val="0029319A"/>
    <w:rsid w:val="0029356F"/>
    <w:rsid w:val="00293A63"/>
    <w:rsid w:val="00294258"/>
    <w:rsid w:val="00294864"/>
    <w:rsid w:val="00294B37"/>
    <w:rsid w:val="00296069"/>
    <w:rsid w:val="002963EB"/>
    <w:rsid w:val="0029669D"/>
    <w:rsid w:val="002A04CE"/>
    <w:rsid w:val="002A202D"/>
    <w:rsid w:val="002A265B"/>
    <w:rsid w:val="002A27D4"/>
    <w:rsid w:val="002A28DA"/>
    <w:rsid w:val="002A2E4B"/>
    <w:rsid w:val="002A333C"/>
    <w:rsid w:val="002A397D"/>
    <w:rsid w:val="002A434B"/>
    <w:rsid w:val="002A4553"/>
    <w:rsid w:val="002A4572"/>
    <w:rsid w:val="002A4D72"/>
    <w:rsid w:val="002A6240"/>
    <w:rsid w:val="002A646F"/>
    <w:rsid w:val="002A6E58"/>
    <w:rsid w:val="002A7996"/>
    <w:rsid w:val="002B0E28"/>
    <w:rsid w:val="002B1BE7"/>
    <w:rsid w:val="002B1D05"/>
    <w:rsid w:val="002B1DAE"/>
    <w:rsid w:val="002B2CD5"/>
    <w:rsid w:val="002B2EB6"/>
    <w:rsid w:val="002B3414"/>
    <w:rsid w:val="002B3C22"/>
    <w:rsid w:val="002B415A"/>
    <w:rsid w:val="002B4F51"/>
    <w:rsid w:val="002B52B4"/>
    <w:rsid w:val="002B6431"/>
    <w:rsid w:val="002B64F4"/>
    <w:rsid w:val="002B6A2F"/>
    <w:rsid w:val="002B6AE5"/>
    <w:rsid w:val="002C0932"/>
    <w:rsid w:val="002C0C61"/>
    <w:rsid w:val="002C0EA1"/>
    <w:rsid w:val="002C12CA"/>
    <w:rsid w:val="002C13A0"/>
    <w:rsid w:val="002C34CE"/>
    <w:rsid w:val="002C3CE2"/>
    <w:rsid w:val="002C4F7A"/>
    <w:rsid w:val="002C5A7E"/>
    <w:rsid w:val="002C62C6"/>
    <w:rsid w:val="002C69A7"/>
    <w:rsid w:val="002C7811"/>
    <w:rsid w:val="002D04AA"/>
    <w:rsid w:val="002D0B34"/>
    <w:rsid w:val="002D0C4E"/>
    <w:rsid w:val="002D1ADE"/>
    <w:rsid w:val="002D1D6B"/>
    <w:rsid w:val="002D2302"/>
    <w:rsid w:val="002D24DC"/>
    <w:rsid w:val="002D25F5"/>
    <w:rsid w:val="002D2B38"/>
    <w:rsid w:val="002D2F37"/>
    <w:rsid w:val="002D3EE9"/>
    <w:rsid w:val="002D4279"/>
    <w:rsid w:val="002D448F"/>
    <w:rsid w:val="002D4A9A"/>
    <w:rsid w:val="002D4C32"/>
    <w:rsid w:val="002D56EB"/>
    <w:rsid w:val="002D5C13"/>
    <w:rsid w:val="002D5C2C"/>
    <w:rsid w:val="002D6006"/>
    <w:rsid w:val="002D677E"/>
    <w:rsid w:val="002D6B90"/>
    <w:rsid w:val="002D7DA9"/>
    <w:rsid w:val="002E0A99"/>
    <w:rsid w:val="002E0C4A"/>
    <w:rsid w:val="002E0D57"/>
    <w:rsid w:val="002E228C"/>
    <w:rsid w:val="002E2443"/>
    <w:rsid w:val="002E2B45"/>
    <w:rsid w:val="002E32D6"/>
    <w:rsid w:val="002E4241"/>
    <w:rsid w:val="002E5922"/>
    <w:rsid w:val="002E5BAA"/>
    <w:rsid w:val="002E5E37"/>
    <w:rsid w:val="002E6312"/>
    <w:rsid w:val="002E6CFC"/>
    <w:rsid w:val="002E78F5"/>
    <w:rsid w:val="002E7ED3"/>
    <w:rsid w:val="002F05DD"/>
    <w:rsid w:val="002F1318"/>
    <w:rsid w:val="002F159D"/>
    <w:rsid w:val="002F159E"/>
    <w:rsid w:val="002F1744"/>
    <w:rsid w:val="002F1A3C"/>
    <w:rsid w:val="002F437F"/>
    <w:rsid w:val="002F438B"/>
    <w:rsid w:val="002F4DB8"/>
    <w:rsid w:val="002F4E08"/>
    <w:rsid w:val="002F51C1"/>
    <w:rsid w:val="002F5DFE"/>
    <w:rsid w:val="002F6084"/>
    <w:rsid w:val="002F7451"/>
    <w:rsid w:val="0030012E"/>
    <w:rsid w:val="00300A5B"/>
    <w:rsid w:val="00300AF4"/>
    <w:rsid w:val="00300E35"/>
    <w:rsid w:val="0030135A"/>
    <w:rsid w:val="003020FD"/>
    <w:rsid w:val="003025BD"/>
    <w:rsid w:val="003047D0"/>
    <w:rsid w:val="00306C34"/>
    <w:rsid w:val="003071F4"/>
    <w:rsid w:val="003078A7"/>
    <w:rsid w:val="00310720"/>
    <w:rsid w:val="003110D1"/>
    <w:rsid w:val="003111B5"/>
    <w:rsid w:val="0031220C"/>
    <w:rsid w:val="0031246C"/>
    <w:rsid w:val="00313667"/>
    <w:rsid w:val="00314132"/>
    <w:rsid w:val="00314379"/>
    <w:rsid w:val="0031438F"/>
    <w:rsid w:val="00315923"/>
    <w:rsid w:val="00315BDA"/>
    <w:rsid w:val="00315EBE"/>
    <w:rsid w:val="00316F74"/>
    <w:rsid w:val="003171A8"/>
    <w:rsid w:val="003178D1"/>
    <w:rsid w:val="00317E03"/>
    <w:rsid w:val="00320F92"/>
    <w:rsid w:val="0032102F"/>
    <w:rsid w:val="003212F2"/>
    <w:rsid w:val="00321CA7"/>
    <w:rsid w:val="00321CE0"/>
    <w:rsid w:val="00322217"/>
    <w:rsid w:val="0032335B"/>
    <w:rsid w:val="00323765"/>
    <w:rsid w:val="003248EA"/>
    <w:rsid w:val="003251A2"/>
    <w:rsid w:val="0032547E"/>
    <w:rsid w:val="00325CF6"/>
    <w:rsid w:val="003269A4"/>
    <w:rsid w:val="003275D9"/>
    <w:rsid w:val="00327611"/>
    <w:rsid w:val="00330071"/>
    <w:rsid w:val="003301CD"/>
    <w:rsid w:val="00330382"/>
    <w:rsid w:val="003303D8"/>
    <w:rsid w:val="003306BA"/>
    <w:rsid w:val="00330B53"/>
    <w:rsid w:val="00331001"/>
    <w:rsid w:val="00331DD4"/>
    <w:rsid w:val="003334DC"/>
    <w:rsid w:val="00334735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4FAF"/>
    <w:rsid w:val="00345645"/>
    <w:rsid w:val="00345C3F"/>
    <w:rsid w:val="00346218"/>
    <w:rsid w:val="00346B08"/>
    <w:rsid w:val="0034745D"/>
    <w:rsid w:val="003477FA"/>
    <w:rsid w:val="00347C75"/>
    <w:rsid w:val="00347D0B"/>
    <w:rsid w:val="00350FAA"/>
    <w:rsid w:val="0035165B"/>
    <w:rsid w:val="00351A32"/>
    <w:rsid w:val="00351B41"/>
    <w:rsid w:val="00351E54"/>
    <w:rsid w:val="003520FE"/>
    <w:rsid w:val="003522D7"/>
    <w:rsid w:val="003526C1"/>
    <w:rsid w:val="00352FE0"/>
    <w:rsid w:val="00353BAB"/>
    <w:rsid w:val="0035440C"/>
    <w:rsid w:val="00354666"/>
    <w:rsid w:val="00354669"/>
    <w:rsid w:val="00354700"/>
    <w:rsid w:val="003548FB"/>
    <w:rsid w:val="00355C50"/>
    <w:rsid w:val="00356878"/>
    <w:rsid w:val="00357070"/>
    <w:rsid w:val="00357962"/>
    <w:rsid w:val="003603BF"/>
    <w:rsid w:val="00360460"/>
    <w:rsid w:val="00361B24"/>
    <w:rsid w:val="00361ED7"/>
    <w:rsid w:val="003624B5"/>
    <w:rsid w:val="0036401D"/>
    <w:rsid w:val="003640F5"/>
    <w:rsid w:val="003651A1"/>
    <w:rsid w:val="00365BCC"/>
    <w:rsid w:val="00365EC0"/>
    <w:rsid w:val="00367700"/>
    <w:rsid w:val="0036783B"/>
    <w:rsid w:val="00367DD4"/>
    <w:rsid w:val="00370973"/>
    <w:rsid w:val="0037101B"/>
    <w:rsid w:val="0037114F"/>
    <w:rsid w:val="003714DD"/>
    <w:rsid w:val="003714F5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1CD6"/>
    <w:rsid w:val="0038201D"/>
    <w:rsid w:val="0038206B"/>
    <w:rsid w:val="00382C4D"/>
    <w:rsid w:val="003831FF"/>
    <w:rsid w:val="003832F0"/>
    <w:rsid w:val="0038449B"/>
    <w:rsid w:val="003848BF"/>
    <w:rsid w:val="00384CAD"/>
    <w:rsid w:val="00386A9E"/>
    <w:rsid w:val="00386B4D"/>
    <w:rsid w:val="00387245"/>
    <w:rsid w:val="003872C8"/>
    <w:rsid w:val="00387932"/>
    <w:rsid w:val="00387C63"/>
    <w:rsid w:val="00390045"/>
    <w:rsid w:val="00390F4A"/>
    <w:rsid w:val="00391C98"/>
    <w:rsid w:val="003922FA"/>
    <w:rsid w:val="0039297B"/>
    <w:rsid w:val="0039388E"/>
    <w:rsid w:val="00393B97"/>
    <w:rsid w:val="00394948"/>
    <w:rsid w:val="00394952"/>
    <w:rsid w:val="00394F7C"/>
    <w:rsid w:val="00395560"/>
    <w:rsid w:val="00396FD1"/>
    <w:rsid w:val="003971F2"/>
    <w:rsid w:val="003A04DE"/>
    <w:rsid w:val="003A11EE"/>
    <w:rsid w:val="003A20AF"/>
    <w:rsid w:val="003A2B97"/>
    <w:rsid w:val="003A48C8"/>
    <w:rsid w:val="003A4CFA"/>
    <w:rsid w:val="003A4DF0"/>
    <w:rsid w:val="003A71A8"/>
    <w:rsid w:val="003A76B3"/>
    <w:rsid w:val="003A7759"/>
    <w:rsid w:val="003A7A87"/>
    <w:rsid w:val="003A7B25"/>
    <w:rsid w:val="003A7D34"/>
    <w:rsid w:val="003B1225"/>
    <w:rsid w:val="003B245A"/>
    <w:rsid w:val="003B26A8"/>
    <w:rsid w:val="003B2F19"/>
    <w:rsid w:val="003B3906"/>
    <w:rsid w:val="003B3CB4"/>
    <w:rsid w:val="003B478A"/>
    <w:rsid w:val="003B5981"/>
    <w:rsid w:val="003B6F3C"/>
    <w:rsid w:val="003B70E0"/>
    <w:rsid w:val="003B7B9D"/>
    <w:rsid w:val="003C0219"/>
    <w:rsid w:val="003C134B"/>
    <w:rsid w:val="003C13F1"/>
    <w:rsid w:val="003C3739"/>
    <w:rsid w:val="003C3963"/>
    <w:rsid w:val="003C4528"/>
    <w:rsid w:val="003C457F"/>
    <w:rsid w:val="003C45A3"/>
    <w:rsid w:val="003C4A7A"/>
    <w:rsid w:val="003C5470"/>
    <w:rsid w:val="003C6972"/>
    <w:rsid w:val="003C7075"/>
    <w:rsid w:val="003C7BFB"/>
    <w:rsid w:val="003D04D7"/>
    <w:rsid w:val="003D04FD"/>
    <w:rsid w:val="003D0665"/>
    <w:rsid w:val="003D2EBE"/>
    <w:rsid w:val="003D33B7"/>
    <w:rsid w:val="003D3614"/>
    <w:rsid w:val="003D3F82"/>
    <w:rsid w:val="003D441B"/>
    <w:rsid w:val="003D5D71"/>
    <w:rsid w:val="003D68C1"/>
    <w:rsid w:val="003D761D"/>
    <w:rsid w:val="003D7970"/>
    <w:rsid w:val="003E045F"/>
    <w:rsid w:val="003E094E"/>
    <w:rsid w:val="003E0966"/>
    <w:rsid w:val="003E0D3E"/>
    <w:rsid w:val="003E0EE3"/>
    <w:rsid w:val="003E18B4"/>
    <w:rsid w:val="003E1CF5"/>
    <w:rsid w:val="003E1D48"/>
    <w:rsid w:val="003E34A3"/>
    <w:rsid w:val="003E3DC2"/>
    <w:rsid w:val="003E3FA9"/>
    <w:rsid w:val="003E6B08"/>
    <w:rsid w:val="003F07D6"/>
    <w:rsid w:val="003F1E10"/>
    <w:rsid w:val="003F2531"/>
    <w:rsid w:val="003F2FA3"/>
    <w:rsid w:val="003F31CF"/>
    <w:rsid w:val="003F3EE1"/>
    <w:rsid w:val="003F44E9"/>
    <w:rsid w:val="003F4577"/>
    <w:rsid w:val="003F49B2"/>
    <w:rsid w:val="003F507A"/>
    <w:rsid w:val="003F50A1"/>
    <w:rsid w:val="003F6A15"/>
    <w:rsid w:val="003F7000"/>
    <w:rsid w:val="003F756C"/>
    <w:rsid w:val="0040056F"/>
    <w:rsid w:val="0040199D"/>
    <w:rsid w:val="00401AEA"/>
    <w:rsid w:val="00401FD8"/>
    <w:rsid w:val="004020F7"/>
    <w:rsid w:val="004022B0"/>
    <w:rsid w:val="004028EE"/>
    <w:rsid w:val="00402FAA"/>
    <w:rsid w:val="00403853"/>
    <w:rsid w:val="004045A7"/>
    <w:rsid w:val="004052E2"/>
    <w:rsid w:val="00406AB0"/>
    <w:rsid w:val="00407375"/>
    <w:rsid w:val="00407714"/>
    <w:rsid w:val="004077DC"/>
    <w:rsid w:val="004110AD"/>
    <w:rsid w:val="0041136A"/>
    <w:rsid w:val="0041177C"/>
    <w:rsid w:val="004121B1"/>
    <w:rsid w:val="004133F6"/>
    <w:rsid w:val="004145EB"/>
    <w:rsid w:val="0041590F"/>
    <w:rsid w:val="00415BCE"/>
    <w:rsid w:val="00416071"/>
    <w:rsid w:val="0041654F"/>
    <w:rsid w:val="004167D8"/>
    <w:rsid w:val="00416A13"/>
    <w:rsid w:val="00416BB7"/>
    <w:rsid w:val="00417A26"/>
    <w:rsid w:val="00417A9D"/>
    <w:rsid w:val="00417EC1"/>
    <w:rsid w:val="00417ED8"/>
    <w:rsid w:val="00417FA5"/>
    <w:rsid w:val="00420252"/>
    <w:rsid w:val="004204F8"/>
    <w:rsid w:val="00420C8B"/>
    <w:rsid w:val="0042152D"/>
    <w:rsid w:val="00422D6F"/>
    <w:rsid w:val="0042356D"/>
    <w:rsid w:val="004245C1"/>
    <w:rsid w:val="00424615"/>
    <w:rsid w:val="0042546E"/>
    <w:rsid w:val="0042675E"/>
    <w:rsid w:val="004268D4"/>
    <w:rsid w:val="004270E9"/>
    <w:rsid w:val="004277F4"/>
    <w:rsid w:val="00427BA5"/>
    <w:rsid w:val="00431C8C"/>
    <w:rsid w:val="00432F9B"/>
    <w:rsid w:val="0043311F"/>
    <w:rsid w:val="00433B07"/>
    <w:rsid w:val="00434855"/>
    <w:rsid w:val="00435749"/>
    <w:rsid w:val="00435795"/>
    <w:rsid w:val="00436043"/>
    <w:rsid w:val="0043611F"/>
    <w:rsid w:val="0043620C"/>
    <w:rsid w:val="0043785F"/>
    <w:rsid w:val="00437B06"/>
    <w:rsid w:val="00437E3E"/>
    <w:rsid w:val="00441DFC"/>
    <w:rsid w:val="00441ECA"/>
    <w:rsid w:val="00442BF4"/>
    <w:rsid w:val="00443524"/>
    <w:rsid w:val="00443706"/>
    <w:rsid w:val="00444EE2"/>
    <w:rsid w:val="00447582"/>
    <w:rsid w:val="00450394"/>
    <w:rsid w:val="00450820"/>
    <w:rsid w:val="00450D2B"/>
    <w:rsid w:val="00450E94"/>
    <w:rsid w:val="00451562"/>
    <w:rsid w:val="00451C96"/>
    <w:rsid w:val="004527D7"/>
    <w:rsid w:val="00453D3B"/>
    <w:rsid w:val="004551A3"/>
    <w:rsid w:val="00455334"/>
    <w:rsid w:val="0045566E"/>
    <w:rsid w:val="004558A4"/>
    <w:rsid w:val="0045611A"/>
    <w:rsid w:val="0045712F"/>
    <w:rsid w:val="004600CC"/>
    <w:rsid w:val="00460D75"/>
    <w:rsid w:val="00461F46"/>
    <w:rsid w:val="004628F6"/>
    <w:rsid w:val="00463F02"/>
    <w:rsid w:val="00464B6C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021"/>
    <w:rsid w:val="00482299"/>
    <w:rsid w:val="004824EA"/>
    <w:rsid w:val="0048267C"/>
    <w:rsid w:val="0048277D"/>
    <w:rsid w:val="00482FDD"/>
    <w:rsid w:val="004834DB"/>
    <w:rsid w:val="004841A0"/>
    <w:rsid w:val="004841BC"/>
    <w:rsid w:val="004855E6"/>
    <w:rsid w:val="00486A22"/>
    <w:rsid w:val="00487D69"/>
    <w:rsid w:val="0049054D"/>
    <w:rsid w:val="0049363B"/>
    <w:rsid w:val="00493925"/>
    <w:rsid w:val="00493DE0"/>
    <w:rsid w:val="00494130"/>
    <w:rsid w:val="0049415A"/>
    <w:rsid w:val="004944FB"/>
    <w:rsid w:val="00494A4B"/>
    <w:rsid w:val="004954EE"/>
    <w:rsid w:val="00495C40"/>
    <w:rsid w:val="00497003"/>
    <w:rsid w:val="004A1056"/>
    <w:rsid w:val="004A197A"/>
    <w:rsid w:val="004A1BB2"/>
    <w:rsid w:val="004A1BBF"/>
    <w:rsid w:val="004A208D"/>
    <w:rsid w:val="004A2776"/>
    <w:rsid w:val="004A2A64"/>
    <w:rsid w:val="004A34E9"/>
    <w:rsid w:val="004A38B2"/>
    <w:rsid w:val="004A42BB"/>
    <w:rsid w:val="004A5072"/>
    <w:rsid w:val="004A5D09"/>
    <w:rsid w:val="004A6386"/>
    <w:rsid w:val="004A65FD"/>
    <w:rsid w:val="004A6F65"/>
    <w:rsid w:val="004B1245"/>
    <w:rsid w:val="004B1ACB"/>
    <w:rsid w:val="004B4C87"/>
    <w:rsid w:val="004B5873"/>
    <w:rsid w:val="004B5C58"/>
    <w:rsid w:val="004B743E"/>
    <w:rsid w:val="004C0749"/>
    <w:rsid w:val="004C0A07"/>
    <w:rsid w:val="004C0B31"/>
    <w:rsid w:val="004C127E"/>
    <w:rsid w:val="004C1D41"/>
    <w:rsid w:val="004C22F0"/>
    <w:rsid w:val="004C24EA"/>
    <w:rsid w:val="004C2B5D"/>
    <w:rsid w:val="004C3A7B"/>
    <w:rsid w:val="004C3AFD"/>
    <w:rsid w:val="004C40F7"/>
    <w:rsid w:val="004C418B"/>
    <w:rsid w:val="004C45FE"/>
    <w:rsid w:val="004C56FF"/>
    <w:rsid w:val="004C59E0"/>
    <w:rsid w:val="004C6651"/>
    <w:rsid w:val="004C6D68"/>
    <w:rsid w:val="004C71D8"/>
    <w:rsid w:val="004C77CA"/>
    <w:rsid w:val="004D0C18"/>
    <w:rsid w:val="004D1F2D"/>
    <w:rsid w:val="004D277D"/>
    <w:rsid w:val="004D2A41"/>
    <w:rsid w:val="004D309A"/>
    <w:rsid w:val="004D3A13"/>
    <w:rsid w:val="004D42F7"/>
    <w:rsid w:val="004D56ED"/>
    <w:rsid w:val="004D5802"/>
    <w:rsid w:val="004E0161"/>
    <w:rsid w:val="004E01DB"/>
    <w:rsid w:val="004E0372"/>
    <w:rsid w:val="004E04BB"/>
    <w:rsid w:val="004E11A7"/>
    <w:rsid w:val="004E20B4"/>
    <w:rsid w:val="004E33DE"/>
    <w:rsid w:val="004E348C"/>
    <w:rsid w:val="004E4D36"/>
    <w:rsid w:val="004E6220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DA8"/>
    <w:rsid w:val="004F2F7E"/>
    <w:rsid w:val="004F2FDC"/>
    <w:rsid w:val="004F38C4"/>
    <w:rsid w:val="004F3E33"/>
    <w:rsid w:val="004F43F5"/>
    <w:rsid w:val="004F4F9F"/>
    <w:rsid w:val="004F6CAD"/>
    <w:rsid w:val="004F6EDA"/>
    <w:rsid w:val="004F7065"/>
    <w:rsid w:val="004F74C1"/>
    <w:rsid w:val="004F7666"/>
    <w:rsid w:val="00500A15"/>
    <w:rsid w:val="00500D9D"/>
    <w:rsid w:val="005017DC"/>
    <w:rsid w:val="00503554"/>
    <w:rsid w:val="005038A9"/>
    <w:rsid w:val="00504179"/>
    <w:rsid w:val="00504823"/>
    <w:rsid w:val="00505533"/>
    <w:rsid w:val="00505A4A"/>
    <w:rsid w:val="00506AF8"/>
    <w:rsid w:val="00506CE5"/>
    <w:rsid w:val="00506FFB"/>
    <w:rsid w:val="00511F69"/>
    <w:rsid w:val="00513171"/>
    <w:rsid w:val="00514D49"/>
    <w:rsid w:val="00515742"/>
    <w:rsid w:val="00520153"/>
    <w:rsid w:val="0052075C"/>
    <w:rsid w:val="00520DF4"/>
    <w:rsid w:val="00521B8D"/>
    <w:rsid w:val="00521EBE"/>
    <w:rsid w:val="00522231"/>
    <w:rsid w:val="005225B9"/>
    <w:rsid w:val="00523006"/>
    <w:rsid w:val="00523170"/>
    <w:rsid w:val="0052446C"/>
    <w:rsid w:val="00525218"/>
    <w:rsid w:val="00525BCC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1042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3B6A"/>
    <w:rsid w:val="00534418"/>
    <w:rsid w:val="0053449E"/>
    <w:rsid w:val="0053465A"/>
    <w:rsid w:val="00534D8C"/>
    <w:rsid w:val="005351D7"/>
    <w:rsid w:val="00535A29"/>
    <w:rsid w:val="00535D28"/>
    <w:rsid w:val="005367FF"/>
    <w:rsid w:val="005369FB"/>
    <w:rsid w:val="00536D5F"/>
    <w:rsid w:val="00540A17"/>
    <w:rsid w:val="00541374"/>
    <w:rsid w:val="0054142A"/>
    <w:rsid w:val="005415FD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B6A"/>
    <w:rsid w:val="005545B9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62A"/>
    <w:rsid w:val="005628AE"/>
    <w:rsid w:val="00562B54"/>
    <w:rsid w:val="00562D09"/>
    <w:rsid w:val="00563578"/>
    <w:rsid w:val="005635A5"/>
    <w:rsid w:val="005636DA"/>
    <w:rsid w:val="00564206"/>
    <w:rsid w:val="00564458"/>
    <w:rsid w:val="00566E46"/>
    <w:rsid w:val="00570B3F"/>
    <w:rsid w:val="00570FBD"/>
    <w:rsid w:val="00571734"/>
    <w:rsid w:val="00572023"/>
    <w:rsid w:val="00572E1B"/>
    <w:rsid w:val="00573EC7"/>
    <w:rsid w:val="0057497F"/>
    <w:rsid w:val="00574D73"/>
    <w:rsid w:val="0057591D"/>
    <w:rsid w:val="00575C3C"/>
    <w:rsid w:val="00575D10"/>
    <w:rsid w:val="0057655E"/>
    <w:rsid w:val="00576B76"/>
    <w:rsid w:val="005770DB"/>
    <w:rsid w:val="005775B2"/>
    <w:rsid w:val="0057768F"/>
    <w:rsid w:val="00580193"/>
    <w:rsid w:val="0058048B"/>
    <w:rsid w:val="005808B2"/>
    <w:rsid w:val="0058126D"/>
    <w:rsid w:val="0058132E"/>
    <w:rsid w:val="00581A8B"/>
    <w:rsid w:val="00581C93"/>
    <w:rsid w:val="00581E53"/>
    <w:rsid w:val="005820F8"/>
    <w:rsid w:val="005823AC"/>
    <w:rsid w:val="00582916"/>
    <w:rsid w:val="005835D1"/>
    <w:rsid w:val="0058362F"/>
    <w:rsid w:val="0058522E"/>
    <w:rsid w:val="00585C8B"/>
    <w:rsid w:val="00585F6F"/>
    <w:rsid w:val="005861A7"/>
    <w:rsid w:val="00586FD3"/>
    <w:rsid w:val="0058732B"/>
    <w:rsid w:val="005915B8"/>
    <w:rsid w:val="005917A8"/>
    <w:rsid w:val="00591E00"/>
    <w:rsid w:val="00592408"/>
    <w:rsid w:val="005924C0"/>
    <w:rsid w:val="00592F1C"/>
    <w:rsid w:val="00594444"/>
    <w:rsid w:val="00594B5F"/>
    <w:rsid w:val="005951E1"/>
    <w:rsid w:val="005954CB"/>
    <w:rsid w:val="00595C2F"/>
    <w:rsid w:val="00596432"/>
    <w:rsid w:val="005971F6"/>
    <w:rsid w:val="005A0730"/>
    <w:rsid w:val="005A21F7"/>
    <w:rsid w:val="005A2AC9"/>
    <w:rsid w:val="005A3428"/>
    <w:rsid w:val="005A3962"/>
    <w:rsid w:val="005A3DE4"/>
    <w:rsid w:val="005A4542"/>
    <w:rsid w:val="005A55BF"/>
    <w:rsid w:val="005A5AE8"/>
    <w:rsid w:val="005A5EE4"/>
    <w:rsid w:val="005A6062"/>
    <w:rsid w:val="005A7089"/>
    <w:rsid w:val="005B0779"/>
    <w:rsid w:val="005B1600"/>
    <w:rsid w:val="005B227B"/>
    <w:rsid w:val="005B2354"/>
    <w:rsid w:val="005B3181"/>
    <w:rsid w:val="005B3696"/>
    <w:rsid w:val="005B4DC5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C73DE"/>
    <w:rsid w:val="005D163B"/>
    <w:rsid w:val="005D190B"/>
    <w:rsid w:val="005D1DED"/>
    <w:rsid w:val="005D2059"/>
    <w:rsid w:val="005D279B"/>
    <w:rsid w:val="005D2D20"/>
    <w:rsid w:val="005D306F"/>
    <w:rsid w:val="005D323C"/>
    <w:rsid w:val="005D363A"/>
    <w:rsid w:val="005D390E"/>
    <w:rsid w:val="005D4A0F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51F"/>
    <w:rsid w:val="005E1986"/>
    <w:rsid w:val="005E2FBF"/>
    <w:rsid w:val="005E410D"/>
    <w:rsid w:val="005E425C"/>
    <w:rsid w:val="005E47A5"/>
    <w:rsid w:val="005E4C7A"/>
    <w:rsid w:val="005E4F2C"/>
    <w:rsid w:val="005E542B"/>
    <w:rsid w:val="005E6BCA"/>
    <w:rsid w:val="005E6E1D"/>
    <w:rsid w:val="005E71E0"/>
    <w:rsid w:val="005E7A40"/>
    <w:rsid w:val="005F003B"/>
    <w:rsid w:val="005F055E"/>
    <w:rsid w:val="005F0560"/>
    <w:rsid w:val="005F085F"/>
    <w:rsid w:val="005F0A23"/>
    <w:rsid w:val="005F16BB"/>
    <w:rsid w:val="005F1B9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4C6"/>
    <w:rsid w:val="00600A04"/>
    <w:rsid w:val="00600F43"/>
    <w:rsid w:val="00601E8C"/>
    <w:rsid w:val="00601EEC"/>
    <w:rsid w:val="006023CC"/>
    <w:rsid w:val="00604C33"/>
    <w:rsid w:val="006057FC"/>
    <w:rsid w:val="00605AE5"/>
    <w:rsid w:val="00605CFA"/>
    <w:rsid w:val="006063D0"/>
    <w:rsid w:val="00606E77"/>
    <w:rsid w:val="006070FC"/>
    <w:rsid w:val="00607997"/>
    <w:rsid w:val="00607E4C"/>
    <w:rsid w:val="006101C7"/>
    <w:rsid w:val="00610E00"/>
    <w:rsid w:val="006112FB"/>
    <w:rsid w:val="00611359"/>
    <w:rsid w:val="00611426"/>
    <w:rsid w:val="006116CB"/>
    <w:rsid w:val="006118CF"/>
    <w:rsid w:val="00611B0E"/>
    <w:rsid w:val="00612086"/>
    <w:rsid w:val="006136BD"/>
    <w:rsid w:val="00613908"/>
    <w:rsid w:val="00613C65"/>
    <w:rsid w:val="00613CA1"/>
    <w:rsid w:val="00613F1D"/>
    <w:rsid w:val="00614069"/>
    <w:rsid w:val="006144E5"/>
    <w:rsid w:val="00614B3A"/>
    <w:rsid w:val="006153C5"/>
    <w:rsid w:val="00615F18"/>
    <w:rsid w:val="0061761A"/>
    <w:rsid w:val="00617826"/>
    <w:rsid w:val="00617AD9"/>
    <w:rsid w:val="00617C91"/>
    <w:rsid w:val="00617D2B"/>
    <w:rsid w:val="0062046E"/>
    <w:rsid w:val="00620BE0"/>
    <w:rsid w:val="00620E8E"/>
    <w:rsid w:val="00621034"/>
    <w:rsid w:val="00621E36"/>
    <w:rsid w:val="006223E5"/>
    <w:rsid w:val="00622BE7"/>
    <w:rsid w:val="006239B3"/>
    <w:rsid w:val="006250E3"/>
    <w:rsid w:val="00626010"/>
    <w:rsid w:val="00626A9A"/>
    <w:rsid w:val="00627F09"/>
    <w:rsid w:val="0063116C"/>
    <w:rsid w:val="0063222E"/>
    <w:rsid w:val="00632835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0A74"/>
    <w:rsid w:val="0064126B"/>
    <w:rsid w:val="0064255F"/>
    <w:rsid w:val="00642C40"/>
    <w:rsid w:val="00644888"/>
    <w:rsid w:val="006449B4"/>
    <w:rsid w:val="00644D62"/>
    <w:rsid w:val="00644E6D"/>
    <w:rsid w:val="006454C3"/>
    <w:rsid w:val="006472AF"/>
    <w:rsid w:val="006479D6"/>
    <w:rsid w:val="00647BF8"/>
    <w:rsid w:val="0065031D"/>
    <w:rsid w:val="00650E7D"/>
    <w:rsid w:val="00650EFC"/>
    <w:rsid w:val="00650F1E"/>
    <w:rsid w:val="00651417"/>
    <w:rsid w:val="00651850"/>
    <w:rsid w:val="00652822"/>
    <w:rsid w:val="00652C4A"/>
    <w:rsid w:val="006544E4"/>
    <w:rsid w:val="00654CD5"/>
    <w:rsid w:val="00654E4E"/>
    <w:rsid w:val="00655149"/>
    <w:rsid w:val="00655156"/>
    <w:rsid w:val="00655D9A"/>
    <w:rsid w:val="0065691F"/>
    <w:rsid w:val="006573C4"/>
    <w:rsid w:val="00657838"/>
    <w:rsid w:val="00657B18"/>
    <w:rsid w:val="00660C7F"/>
    <w:rsid w:val="0066189D"/>
    <w:rsid w:val="00661C36"/>
    <w:rsid w:val="00661F3C"/>
    <w:rsid w:val="006623EF"/>
    <w:rsid w:val="00662C90"/>
    <w:rsid w:val="0066409F"/>
    <w:rsid w:val="0066467C"/>
    <w:rsid w:val="006648DF"/>
    <w:rsid w:val="00664B08"/>
    <w:rsid w:val="00664E83"/>
    <w:rsid w:val="00664F99"/>
    <w:rsid w:val="0066582C"/>
    <w:rsid w:val="00665ED6"/>
    <w:rsid w:val="00666C8B"/>
    <w:rsid w:val="00670D20"/>
    <w:rsid w:val="006717CD"/>
    <w:rsid w:val="0067257C"/>
    <w:rsid w:val="00672ED3"/>
    <w:rsid w:val="0067316E"/>
    <w:rsid w:val="006759DC"/>
    <w:rsid w:val="00675BEB"/>
    <w:rsid w:val="00675CAA"/>
    <w:rsid w:val="00675D31"/>
    <w:rsid w:val="00676BB1"/>
    <w:rsid w:val="00677004"/>
    <w:rsid w:val="006775BD"/>
    <w:rsid w:val="00677F6A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4BA2"/>
    <w:rsid w:val="00685EAF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4D8A"/>
    <w:rsid w:val="006956CA"/>
    <w:rsid w:val="00695A16"/>
    <w:rsid w:val="00695B12"/>
    <w:rsid w:val="00696AEE"/>
    <w:rsid w:val="00696F25"/>
    <w:rsid w:val="006973A6"/>
    <w:rsid w:val="00697664"/>
    <w:rsid w:val="00697D68"/>
    <w:rsid w:val="006A11EE"/>
    <w:rsid w:val="006A17B3"/>
    <w:rsid w:val="006A1CC5"/>
    <w:rsid w:val="006A3052"/>
    <w:rsid w:val="006A361E"/>
    <w:rsid w:val="006A378F"/>
    <w:rsid w:val="006A3C6A"/>
    <w:rsid w:val="006A3F0B"/>
    <w:rsid w:val="006A4423"/>
    <w:rsid w:val="006A46BB"/>
    <w:rsid w:val="006A4DF4"/>
    <w:rsid w:val="006A51EB"/>
    <w:rsid w:val="006A5520"/>
    <w:rsid w:val="006A567A"/>
    <w:rsid w:val="006A5804"/>
    <w:rsid w:val="006A5D2D"/>
    <w:rsid w:val="006A60E9"/>
    <w:rsid w:val="006A6D3B"/>
    <w:rsid w:val="006A796C"/>
    <w:rsid w:val="006A7CAB"/>
    <w:rsid w:val="006A7D68"/>
    <w:rsid w:val="006B05F4"/>
    <w:rsid w:val="006B06D2"/>
    <w:rsid w:val="006B103D"/>
    <w:rsid w:val="006B10AB"/>
    <w:rsid w:val="006B1A90"/>
    <w:rsid w:val="006B1E79"/>
    <w:rsid w:val="006B2AB0"/>
    <w:rsid w:val="006B2DA8"/>
    <w:rsid w:val="006B46CD"/>
    <w:rsid w:val="006B511B"/>
    <w:rsid w:val="006B58B9"/>
    <w:rsid w:val="006B606D"/>
    <w:rsid w:val="006B6BE6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8C6"/>
    <w:rsid w:val="006C3D8A"/>
    <w:rsid w:val="006C41C2"/>
    <w:rsid w:val="006C43A3"/>
    <w:rsid w:val="006C46D8"/>
    <w:rsid w:val="006C4ADE"/>
    <w:rsid w:val="006C5519"/>
    <w:rsid w:val="006C5E7B"/>
    <w:rsid w:val="006C75ED"/>
    <w:rsid w:val="006C7DC4"/>
    <w:rsid w:val="006C7F65"/>
    <w:rsid w:val="006D0340"/>
    <w:rsid w:val="006D04ED"/>
    <w:rsid w:val="006D0805"/>
    <w:rsid w:val="006D08CD"/>
    <w:rsid w:val="006D1288"/>
    <w:rsid w:val="006D29B4"/>
    <w:rsid w:val="006D2EEA"/>
    <w:rsid w:val="006D39AF"/>
    <w:rsid w:val="006D5A94"/>
    <w:rsid w:val="006D70DF"/>
    <w:rsid w:val="006D71EB"/>
    <w:rsid w:val="006D76B6"/>
    <w:rsid w:val="006D788D"/>
    <w:rsid w:val="006E046A"/>
    <w:rsid w:val="006E0875"/>
    <w:rsid w:val="006E099B"/>
    <w:rsid w:val="006E0DAE"/>
    <w:rsid w:val="006E0E14"/>
    <w:rsid w:val="006E2A4C"/>
    <w:rsid w:val="006E2B7F"/>
    <w:rsid w:val="006E2D0A"/>
    <w:rsid w:val="006E3861"/>
    <w:rsid w:val="006E3F37"/>
    <w:rsid w:val="006E4105"/>
    <w:rsid w:val="006E594A"/>
    <w:rsid w:val="006E6E41"/>
    <w:rsid w:val="006E724A"/>
    <w:rsid w:val="006F03BF"/>
    <w:rsid w:val="006F15FF"/>
    <w:rsid w:val="006F2E45"/>
    <w:rsid w:val="006F355B"/>
    <w:rsid w:val="006F3ADE"/>
    <w:rsid w:val="006F3F38"/>
    <w:rsid w:val="006F4E14"/>
    <w:rsid w:val="006F53AD"/>
    <w:rsid w:val="006F581D"/>
    <w:rsid w:val="006F6AC1"/>
    <w:rsid w:val="006F765C"/>
    <w:rsid w:val="006F7839"/>
    <w:rsid w:val="007004C6"/>
    <w:rsid w:val="00700E94"/>
    <w:rsid w:val="007011BE"/>
    <w:rsid w:val="007015CC"/>
    <w:rsid w:val="00701747"/>
    <w:rsid w:val="007018C2"/>
    <w:rsid w:val="00701DAD"/>
    <w:rsid w:val="00701DB0"/>
    <w:rsid w:val="00701F58"/>
    <w:rsid w:val="00702460"/>
    <w:rsid w:val="00703042"/>
    <w:rsid w:val="007037C0"/>
    <w:rsid w:val="007041C0"/>
    <w:rsid w:val="00705275"/>
    <w:rsid w:val="007068A4"/>
    <w:rsid w:val="00706BB7"/>
    <w:rsid w:val="00707128"/>
    <w:rsid w:val="00707A3A"/>
    <w:rsid w:val="00710309"/>
    <w:rsid w:val="007104E5"/>
    <w:rsid w:val="007106BB"/>
    <w:rsid w:val="00710ECE"/>
    <w:rsid w:val="007120D7"/>
    <w:rsid w:val="00712265"/>
    <w:rsid w:val="00713991"/>
    <w:rsid w:val="00713C9E"/>
    <w:rsid w:val="00714B71"/>
    <w:rsid w:val="00715B07"/>
    <w:rsid w:val="00716C5A"/>
    <w:rsid w:val="0071705C"/>
    <w:rsid w:val="00717A79"/>
    <w:rsid w:val="00720455"/>
    <w:rsid w:val="00720BEC"/>
    <w:rsid w:val="00721C44"/>
    <w:rsid w:val="00721FD9"/>
    <w:rsid w:val="00722755"/>
    <w:rsid w:val="00722AC2"/>
    <w:rsid w:val="00723282"/>
    <w:rsid w:val="007238CF"/>
    <w:rsid w:val="00724ADD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4B43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0D5"/>
    <w:rsid w:val="007455B0"/>
    <w:rsid w:val="00745A26"/>
    <w:rsid w:val="00747C1B"/>
    <w:rsid w:val="007507EC"/>
    <w:rsid w:val="007511D1"/>
    <w:rsid w:val="007512F6"/>
    <w:rsid w:val="00751E35"/>
    <w:rsid w:val="0075239D"/>
    <w:rsid w:val="00752912"/>
    <w:rsid w:val="00753383"/>
    <w:rsid w:val="00753787"/>
    <w:rsid w:val="00753DFA"/>
    <w:rsid w:val="00754A65"/>
    <w:rsid w:val="00754C25"/>
    <w:rsid w:val="007573CA"/>
    <w:rsid w:val="00757A12"/>
    <w:rsid w:val="00760415"/>
    <w:rsid w:val="0076054F"/>
    <w:rsid w:val="00760BF7"/>
    <w:rsid w:val="007615AC"/>
    <w:rsid w:val="0076221D"/>
    <w:rsid w:val="007625B1"/>
    <w:rsid w:val="0076351C"/>
    <w:rsid w:val="0076433C"/>
    <w:rsid w:val="00764FA1"/>
    <w:rsid w:val="0076521E"/>
    <w:rsid w:val="00765445"/>
    <w:rsid w:val="00765497"/>
    <w:rsid w:val="00766380"/>
    <w:rsid w:val="00766BBE"/>
    <w:rsid w:val="00767306"/>
    <w:rsid w:val="00767945"/>
    <w:rsid w:val="0077035C"/>
    <w:rsid w:val="00770FD7"/>
    <w:rsid w:val="00772494"/>
    <w:rsid w:val="00774383"/>
    <w:rsid w:val="00774798"/>
    <w:rsid w:val="007751F1"/>
    <w:rsid w:val="007765CA"/>
    <w:rsid w:val="007766E0"/>
    <w:rsid w:val="0078083B"/>
    <w:rsid w:val="0078175C"/>
    <w:rsid w:val="00781924"/>
    <w:rsid w:val="00781BA5"/>
    <w:rsid w:val="007825AD"/>
    <w:rsid w:val="0078284D"/>
    <w:rsid w:val="00782CD8"/>
    <w:rsid w:val="00783254"/>
    <w:rsid w:val="00783446"/>
    <w:rsid w:val="007838AE"/>
    <w:rsid w:val="007839AA"/>
    <w:rsid w:val="00783DF1"/>
    <w:rsid w:val="007868C9"/>
    <w:rsid w:val="00790103"/>
    <w:rsid w:val="00791161"/>
    <w:rsid w:val="007918DB"/>
    <w:rsid w:val="00791BC9"/>
    <w:rsid w:val="00791BF1"/>
    <w:rsid w:val="00791C8B"/>
    <w:rsid w:val="007920F1"/>
    <w:rsid w:val="007923D0"/>
    <w:rsid w:val="007927FF"/>
    <w:rsid w:val="00793634"/>
    <w:rsid w:val="007938C7"/>
    <w:rsid w:val="00793992"/>
    <w:rsid w:val="00793A5D"/>
    <w:rsid w:val="00794CD2"/>
    <w:rsid w:val="00795A3F"/>
    <w:rsid w:val="0079627E"/>
    <w:rsid w:val="0079672A"/>
    <w:rsid w:val="0079691F"/>
    <w:rsid w:val="00796FD9"/>
    <w:rsid w:val="00797592"/>
    <w:rsid w:val="007A022B"/>
    <w:rsid w:val="007A0E6A"/>
    <w:rsid w:val="007A17A7"/>
    <w:rsid w:val="007A1DB7"/>
    <w:rsid w:val="007A29BC"/>
    <w:rsid w:val="007A309A"/>
    <w:rsid w:val="007A4569"/>
    <w:rsid w:val="007A51D3"/>
    <w:rsid w:val="007A65A5"/>
    <w:rsid w:val="007A7736"/>
    <w:rsid w:val="007B0324"/>
    <w:rsid w:val="007B0D0D"/>
    <w:rsid w:val="007B1468"/>
    <w:rsid w:val="007B19DF"/>
    <w:rsid w:val="007B1B01"/>
    <w:rsid w:val="007B1C85"/>
    <w:rsid w:val="007B236C"/>
    <w:rsid w:val="007B288A"/>
    <w:rsid w:val="007B28E1"/>
    <w:rsid w:val="007B459A"/>
    <w:rsid w:val="007B5BDD"/>
    <w:rsid w:val="007B5FB0"/>
    <w:rsid w:val="007B6033"/>
    <w:rsid w:val="007B626B"/>
    <w:rsid w:val="007B636E"/>
    <w:rsid w:val="007B6F0C"/>
    <w:rsid w:val="007C0025"/>
    <w:rsid w:val="007C0774"/>
    <w:rsid w:val="007C118D"/>
    <w:rsid w:val="007C1448"/>
    <w:rsid w:val="007C146E"/>
    <w:rsid w:val="007C1A3B"/>
    <w:rsid w:val="007C1E2F"/>
    <w:rsid w:val="007C235C"/>
    <w:rsid w:val="007C2A6D"/>
    <w:rsid w:val="007C2E8B"/>
    <w:rsid w:val="007C2F1F"/>
    <w:rsid w:val="007C4936"/>
    <w:rsid w:val="007C5506"/>
    <w:rsid w:val="007C5A7E"/>
    <w:rsid w:val="007C5DC9"/>
    <w:rsid w:val="007C606C"/>
    <w:rsid w:val="007C6226"/>
    <w:rsid w:val="007C660E"/>
    <w:rsid w:val="007C6A48"/>
    <w:rsid w:val="007C6C97"/>
    <w:rsid w:val="007C6F88"/>
    <w:rsid w:val="007C709C"/>
    <w:rsid w:val="007D0DC2"/>
    <w:rsid w:val="007D11B4"/>
    <w:rsid w:val="007D1727"/>
    <w:rsid w:val="007D1A23"/>
    <w:rsid w:val="007D216E"/>
    <w:rsid w:val="007D286D"/>
    <w:rsid w:val="007D2A7C"/>
    <w:rsid w:val="007D2C69"/>
    <w:rsid w:val="007D2F4F"/>
    <w:rsid w:val="007D34DE"/>
    <w:rsid w:val="007D3663"/>
    <w:rsid w:val="007D3882"/>
    <w:rsid w:val="007D431E"/>
    <w:rsid w:val="007D557B"/>
    <w:rsid w:val="007D5D71"/>
    <w:rsid w:val="007D68CD"/>
    <w:rsid w:val="007D691A"/>
    <w:rsid w:val="007D70CA"/>
    <w:rsid w:val="007D7559"/>
    <w:rsid w:val="007D7670"/>
    <w:rsid w:val="007E00EE"/>
    <w:rsid w:val="007E05D3"/>
    <w:rsid w:val="007E144C"/>
    <w:rsid w:val="007E1B25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6E0"/>
    <w:rsid w:val="007F0C58"/>
    <w:rsid w:val="007F16FC"/>
    <w:rsid w:val="007F1C7A"/>
    <w:rsid w:val="007F2EA2"/>
    <w:rsid w:val="007F32EE"/>
    <w:rsid w:val="007F33E9"/>
    <w:rsid w:val="007F41DC"/>
    <w:rsid w:val="007F463E"/>
    <w:rsid w:val="007F5458"/>
    <w:rsid w:val="007F65FE"/>
    <w:rsid w:val="007F6AD1"/>
    <w:rsid w:val="007F6FFC"/>
    <w:rsid w:val="00800631"/>
    <w:rsid w:val="00800855"/>
    <w:rsid w:val="0080194B"/>
    <w:rsid w:val="00801EA4"/>
    <w:rsid w:val="008022A3"/>
    <w:rsid w:val="008029CF"/>
    <w:rsid w:val="00803614"/>
    <w:rsid w:val="00803A5C"/>
    <w:rsid w:val="00803C3F"/>
    <w:rsid w:val="00803D93"/>
    <w:rsid w:val="00804099"/>
    <w:rsid w:val="008049E8"/>
    <w:rsid w:val="00804D3F"/>
    <w:rsid w:val="0080705F"/>
    <w:rsid w:val="00807316"/>
    <w:rsid w:val="00807E98"/>
    <w:rsid w:val="0081046F"/>
    <w:rsid w:val="00810796"/>
    <w:rsid w:val="00810839"/>
    <w:rsid w:val="00810D20"/>
    <w:rsid w:val="0081115C"/>
    <w:rsid w:val="00812900"/>
    <w:rsid w:val="00812A12"/>
    <w:rsid w:val="00813830"/>
    <w:rsid w:val="00813F7D"/>
    <w:rsid w:val="00815B06"/>
    <w:rsid w:val="00816915"/>
    <w:rsid w:val="00820074"/>
    <w:rsid w:val="00820D05"/>
    <w:rsid w:val="00821023"/>
    <w:rsid w:val="00821416"/>
    <w:rsid w:val="00821A5C"/>
    <w:rsid w:val="00821FDC"/>
    <w:rsid w:val="00823181"/>
    <w:rsid w:val="0082465E"/>
    <w:rsid w:val="00826A64"/>
    <w:rsid w:val="00826BE8"/>
    <w:rsid w:val="00827C2E"/>
    <w:rsid w:val="00827D97"/>
    <w:rsid w:val="008301A4"/>
    <w:rsid w:val="008308AA"/>
    <w:rsid w:val="00831048"/>
    <w:rsid w:val="00831281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9E2"/>
    <w:rsid w:val="00836E03"/>
    <w:rsid w:val="008374D3"/>
    <w:rsid w:val="0084008D"/>
    <w:rsid w:val="00840EF7"/>
    <w:rsid w:val="008413D2"/>
    <w:rsid w:val="00841BE1"/>
    <w:rsid w:val="00842A1B"/>
    <w:rsid w:val="00843848"/>
    <w:rsid w:val="008440B6"/>
    <w:rsid w:val="00844A7E"/>
    <w:rsid w:val="00844B7C"/>
    <w:rsid w:val="00845360"/>
    <w:rsid w:val="00845373"/>
    <w:rsid w:val="008455D3"/>
    <w:rsid w:val="008457DB"/>
    <w:rsid w:val="00845A54"/>
    <w:rsid w:val="00845D1A"/>
    <w:rsid w:val="00846227"/>
    <w:rsid w:val="00846604"/>
    <w:rsid w:val="00846A1F"/>
    <w:rsid w:val="00847640"/>
    <w:rsid w:val="008509B5"/>
    <w:rsid w:val="00851C45"/>
    <w:rsid w:val="00851C64"/>
    <w:rsid w:val="0085230C"/>
    <w:rsid w:val="008524CB"/>
    <w:rsid w:val="00852A87"/>
    <w:rsid w:val="00852B33"/>
    <w:rsid w:val="00852E08"/>
    <w:rsid w:val="00853681"/>
    <w:rsid w:val="00853E85"/>
    <w:rsid w:val="00854816"/>
    <w:rsid w:val="008552FA"/>
    <w:rsid w:val="008553E8"/>
    <w:rsid w:val="008556A6"/>
    <w:rsid w:val="008565ED"/>
    <w:rsid w:val="00856699"/>
    <w:rsid w:val="00857785"/>
    <w:rsid w:val="008607E2"/>
    <w:rsid w:val="00860B13"/>
    <w:rsid w:val="008618E2"/>
    <w:rsid w:val="008624F1"/>
    <w:rsid w:val="00863DCB"/>
    <w:rsid w:val="00863FD9"/>
    <w:rsid w:val="00864A73"/>
    <w:rsid w:val="0086515E"/>
    <w:rsid w:val="00865A3E"/>
    <w:rsid w:val="00865CF9"/>
    <w:rsid w:val="0086622F"/>
    <w:rsid w:val="00867103"/>
    <w:rsid w:val="00867187"/>
    <w:rsid w:val="008705EC"/>
    <w:rsid w:val="008712A8"/>
    <w:rsid w:val="0087147C"/>
    <w:rsid w:val="008715BA"/>
    <w:rsid w:val="008716AE"/>
    <w:rsid w:val="0087196F"/>
    <w:rsid w:val="008720D0"/>
    <w:rsid w:val="00872311"/>
    <w:rsid w:val="0087255E"/>
    <w:rsid w:val="008727C1"/>
    <w:rsid w:val="008729ED"/>
    <w:rsid w:val="00872B30"/>
    <w:rsid w:val="008735DB"/>
    <w:rsid w:val="008737CA"/>
    <w:rsid w:val="008737EC"/>
    <w:rsid w:val="008742C5"/>
    <w:rsid w:val="0087589E"/>
    <w:rsid w:val="008759A8"/>
    <w:rsid w:val="00875A6B"/>
    <w:rsid w:val="008773E0"/>
    <w:rsid w:val="008806FA"/>
    <w:rsid w:val="00880FB5"/>
    <w:rsid w:val="0088181E"/>
    <w:rsid w:val="00882035"/>
    <w:rsid w:val="0088267B"/>
    <w:rsid w:val="00882DF9"/>
    <w:rsid w:val="0088306A"/>
    <w:rsid w:val="008848E0"/>
    <w:rsid w:val="00884A8B"/>
    <w:rsid w:val="00885720"/>
    <w:rsid w:val="00885E02"/>
    <w:rsid w:val="00885E43"/>
    <w:rsid w:val="008877D4"/>
    <w:rsid w:val="00887A7A"/>
    <w:rsid w:val="00887CE0"/>
    <w:rsid w:val="00887F66"/>
    <w:rsid w:val="00890358"/>
    <w:rsid w:val="00890D58"/>
    <w:rsid w:val="00891455"/>
    <w:rsid w:val="008922CC"/>
    <w:rsid w:val="00892319"/>
    <w:rsid w:val="00892A64"/>
    <w:rsid w:val="00893570"/>
    <w:rsid w:val="00894C53"/>
    <w:rsid w:val="008950C1"/>
    <w:rsid w:val="008957C5"/>
    <w:rsid w:val="0089619F"/>
    <w:rsid w:val="00896904"/>
    <w:rsid w:val="008969B5"/>
    <w:rsid w:val="00896FF3"/>
    <w:rsid w:val="0089745F"/>
    <w:rsid w:val="00897C87"/>
    <w:rsid w:val="008A047D"/>
    <w:rsid w:val="008A1D65"/>
    <w:rsid w:val="008A2282"/>
    <w:rsid w:val="008A2844"/>
    <w:rsid w:val="008A35AF"/>
    <w:rsid w:val="008A42A3"/>
    <w:rsid w:val="008A43A4"/>
    <w:rsid w:val="008A59A4"/>
    <w:rsid w:val="008A60E0"/>
    <w:rsid w:val="008A6268"/>
    <w:rsid w:val="008A6B5A"/>
    <w:rsid w:val="008A6B88"/>
    <w:rsid w:val="008A7FBF"/>
    <w:rsid w:val="008B09DE"/>
    <w:rsid w:val="008B12F7"/>
    <w:rsid w:val="008B1D90"/>
    <w:rsid w:val="008B1E37"/>
    <w:rsid w:val="008B2182"/>
    <w:rsid w:val="008B2437"/>
    <w:rsid w:val="008B2B0B"/>
    <w:rsid w:val="008B4849"/>
    <w:rsid w:val="008B595C"/>
    <w:rsid w:val="008B5C60"/>
    <w:rsid w:val="008B797F"/>
    <w:rsid w:val="008B7BB3"/>
    <w:rsid w:val="008B7E02"/>
    <w:rsid w:val="008C0B3B"/>
    <w:rsid w:val="008C0C2A"/>
    <w:rsid w:val="008C0DAB"/>
    <w:rsid w:val="008C1403"/>
    <w:rsid w:val="008C27D2"/>
    <w:rsid w:val="008C30B7"/>
    <w:rsid w:val="008C3EF1"/>
    <w:rsid w:val="008C3F6D"/>
    <w:rsid w:val="008C4651"/>
    <w:rsid w:val="008C4E37"/>
    <w:rsid w:val="008C556F"/>
    <w:rsid w:val="008C585F"/>
    <w:rsid w:val="008C5901"/>
    <w:rsid w:val="008C5DF1"/>
    <w:rsid w:val="008C60BF"/>
    <w:rsid w:val="008C60C1"/>
    <w:rsid w:val="008C6E84"/>
    <w:rsid w:val="008C70C3"/>
    <w:rsid w:val="008D05A4"/>
    <w:rsid w:val="008D20D2"/>
    <w:rsid w:val="008D2129"/>
    <w:rsid w:val="008D2324"/>
    <w:rsid w:val="008D24E1"/>
    <w:rsid w:val="008D2728"/>
    <w:rsid w:val="008D2A25"/>
    <w:rsid w:val="008D2C1A"/>
    <w:rsid w:val="008D358C"/>
    <w:rsid w:val="008D3677"/>
    <w:rsid w:val="008D47CA"/>
    <w:rsid w:val="008D4EFD"/>
    <w:rsid w:val="008D6111"/>
    <w:rsid w:val="008D6135"/>
    <w:rsid w:val="008D65A3"/>
    <w:rsid w:val="008D6ABB"/>
    <w:rsid w:val="008D7C15"/>
    <w:rsid w:val="008E0168"/>
    <w:rsid w:val="008E02E0"/>
    <w:rsid w:val="008E0654"/>
    <w:rsid w:val="008E066F"/>
    <w:rsid w:val="008E124F"/>
    <w:rsid w:val="008E16B1"/>
    <w:rsid w:val="008E1845"/>
    <w:rsid w:val="008E1877"/>
    <w:rsid w:val="008E2ABE"/>
    <w:rsid w:val="008E2BC9"/>
    <w:rsid w:val="008E4BC9"/>
    <w:rsid w:val="008E5A97"/>
    <w:rsid w:val="008E62BE"/>
    <w:rsid w:val="008E68C0"/>
    <w:rsid w:val="008E7181"/>
    <w:rsid w:val="008E756A"/>
    <w:rsid w:val="008F0D80"/>
    <w:rsid w:val="008F14D4"/>
    <w:rsid w:val="008F19C9"/>
    <w:rsid w:val="008F1D4D"/>
    <w:rsid w:val="008F2729"/>
    <w:rsid w:val="008F2893"/>
    <w:rsid w:val="008F3083"/>
    <w:rsid w:val="008F356C"/>
    <w:rsid w:val="008F392C"/>
    <w:rsid w:val="008F3DA2"/>
    <w:rsid w:val="008F4111"/>
    <w:rsid w:val="008F444A"/>
    <w:rsid w:val="008F4BE5"/>
    <w:rsid w:val="008F50CA"/>
    <w:rsid w:val="008F70E3"/>
    <w:rsid w:val="008F76DA"/>
    <w:rsid w:val="008F77CB"/>
    <w:rsid w:val="008F780E"/>
    <w:rsid w:val="00900AB9"/>
    <w:rsid w:val="00900C5D"/>
    <w:rsid w:val="00901150"/>
    <w:rsid w:val="009015E3"/>
    <w:rsid w:val="00901B99"/>
    <w:rsid w:val="00902036"/>
    <w:rsid w:val="00902C03"/>
    <w:rsid w:val="0090330C"/>
    <w:rsid w:val="0090366E"/>
    <w:rsid w:val="00903D27"/>
    <w:rsid w:val="00905EC8"/>
    <w:rsid w:val="009072FF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3C99"/>
    <w:rsid w:val="00914011"/>
    <w:rsid w:val="00914511"/>
    <w:rsid w:val="00914CF9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2A11"/>
    <w:rsid w:val="0092340E"/>
    <w:rsid w:val="00923A23"/>
    <w:rsid w:val="0092478F"/>
    <w:rsid w:val="0092495C"/>
    <w:rsid w:val="00925A12"/>
    <w:rsid w:val="009261DD"/>
    <w:rsid w:val="009262D9"/>
    <w:rsid w:val="009264F2"/>
    <w:rsid w:val="009271F6"/>
    <w:rsid w:val="009278E5"/>
    <w:rsid w:val="00927D91"/>
    <w:rsid w:val="0093026E"/>
    <w:rsid w:val="009316F2"/>
    <w:rsid w:val="00931C32"/>
    <w:rsid w:val="00932A6B"/>
    <w:rsid w:val="00932C34"/>
    <w:rsid w:val="00932E96"/>
    <w:rsid w:val="00932F6D"/>
    <w:rsid w:val="00933333"/>
    <w:rsid w:val="009340FA"/>
    <w:rsid w:val="009341AE"/>
    <w:rsid w:val="00934EEE"/>
    <w:rsid w:val="0093601D"/>
    <w:rsid w:val="0093674B"/>
    <w:rsid w:val="00936916"/>
    <w:rsid w:val="00936F68"/>
    <w:rsid w:val="00937A7E"/>
    <w:rsid w:val="00940E96"/>
    <w:rsid w:val="00940FB9"/>
    <w:rsid w:val="00942D4B"/>
    <w:rsid w:val="00943872"/>
    <w:rsid w:val="00943FF9"/>
    <w:rsid w:val="00944341"/>
    <w:rsid w:val="00944CE2"/>
    <w:rsid w:val="00946EE9"/>
    <w:rsid w:val="0094702A"/>
    <w:rsid w:val="009477B5"/>
    <w:rsid w:val="00947C8C"/>
    <w:rsid w:val="00947EEB"/>
    <w:rsid w:val="009500CA"/>
    <w:rsid w:val="0095098F"/>
    <w:rsid w:val="00950A1B"/>
    <w:rsid w:val="00950BFB"/>
    <w:rsid w:val="00951A1A"/>
    <w:rsid w:val="00951AE4"/>
    <w:rsid w:val="00951C12"/>
    <w:rsid w:val="00952267"/>
    <w:rsid w:val="00952F9B"/>
    <w:rsid w:val="00953627"/>
    <w:rsid w:val="00954348"/>
    <w:rsid w:val="009544A9"/>
    <w:rsid w:val="00956487"/>
    <w:rsid w:val="0095747F"/>
    <w:rsid w:val="0095798B"/>
    <w:rsid w:val="009604FC"/>
    <w:rsid w:val="00960D50"/>
    <w:rsid w:val="009612EA"/>
    <w:rsid w:val="009616DC"/>
    <w:rsid w:val="00961F28"/>
    <w:rsid w:val="0096205E"/>
    <w:rsid w:val="009626A7"/>
    <w:rsid w:val="009628B7"/>
    <w:rsid w:val="00962BEB"/>
    <w:rsid w:val="009634D7"/>
    <w:rsid w:val="0096393E"/>
    <w:rsid w:val="00964CEF"/>
    <w:rsid w:val="00964DA0"/>
    <w:rsid w:val="00964F77"/>
    <w:rsid w:val="009655F8"/>
    <w:rsid w:val="009656CD"/>
    <w:rsid w:val="0096670D"/>
    <w:rsid w:val="00967804"/>
    <w:rsid w:val="00967F7F"/>
    <w:rsid w:val="00970B03"/>
    <w:rsid w:val="00971097"/>
    <w:rsid w:val="009713C5"/>
    <w:rsid w:val="00971F53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1C89"/>
    <w:rsid w:val="00982176"/>
    <w:rsid w:val="00982291"/>
    <w:rsid w:val="00982420"/>
    <w:rsid w:val="009833FC"/>
    <w:rsid w:val="00983CC9"/>
    <w:rsid w:val="00983F46"/>
    <w:rsid w:val="00984258"/>
    <w:rsid w:val="00984468"/>
    <w:rsid w:val="0098475C"/>
    <w:rsid w:val="0098506E"/>
    <w:rsid w:val="009853C6"/>
    <w:rsid w:val="00985602"/>
    <w:rsid w:val="009859E7"/>
    <w:rsid w:val="00985C67"/>
    <w:rsid w:val="00985F79"/>
    <w:rsid w:val="00986FE3"/>
    <w:rsid w:val="0098756C"/>
    <w:rsid w:val="009875C2"/>
    <w:rsid w:val="00987CB3"/>
    <w:rsid w:val="00990C8A"/>
    <w:rsid w:val="00991243"/>
    <w:rsid w:val="009912AC"/>
    <w:rsid w:val="00993786"/>
    <w:rsid w:val="00993B35"/>
    <w:rsid w:val="0099422B"/>
    <w:rsid w:val="00994D8D"/>
    <w:rsid w:val="009953B6"/>
    <w:rsid w:val="00995682"/>
    <w:rsid w:val="009957E4"/>
    <w:rsid w:val="0099663F"/>
    <w:rsid w:val="00996897"/>
    <w:rsid w:val="00996AD0"/>
    <w:rsid w:val="00996FB2"/>
    <w:rsid w:val="009979C7"/>
    <w:rsid w:val="00997A3B"/>
    <w:rsid w:val="00997B50"/>
    <w:rsid w:val="009A03DA"/>
    <w:rsid w:val="009A0817"/>
    <w:rsid w:val="009A0FFA"/>
    <w:rsid w:val="009A1183"/>
    <w:rsid w:val="009A13B0"/>
    <w:rsid w:val="009A1786"/>
    <w:rsid w:val="009A26CA"/>
    <w:rsid w:val="009A2A7E"/>
    <w:rsid w:val="009A4925"/>
    <w:rsid w:val="009A6315"/>
    <w:rsid w:val="009A7F11"/>
    <w:rsid w:val="009B0312"/>
    <w:rsid w:val="009B0344"/>
    <w:rsid w:val="009B1316"/>
    <w:rsid w:val="009B1856"/>
    <w:rsid w:val="009B226F"/>
    <w:rsid w:val="009B2288"/>
    <w:rsid w:val="009B22DE"/>
    <w:rsid w:val="009B286C"/>
    <w:rsid w:val="009B4263"/>
    <w:rsid w:val="009B468C"/>
    <w:rsid w:val="009B49DE"/>
    <w:rsid w:val="009B4DBE"/>
    <w:rsid w:val="009B6BD8"/>
    <w:rsid w:val="009B7154"/>
    <w:rsid w:val="009B7897"/>
    <w:rsid w:val="009B7B21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289"/>
    <w:rsid w:val="009D23B4"/>
    <w:rsid w:val="009D2410"/>
    <w:rsid w:val="009D47F8"/>
    <w:rsid w:val="009D493B"/>
    <w:rsid w:val="009D5BF2"/>
    <w:rsid w:val="009D760C"/>
    <w:rsid w:val="009D7ECD"/>
    <w:rsid w:val="009E0709"/>
    <w:rsid w:val="009E0921"/>
    <w:rsid w:val="009E1B43"/>
    <w:rsid w:val="009E2822"/>
    <w:rsid w:val="009E3D62"/>
    <w:rsid w:val="009E597C"/>
    <w:rsid w:val="009E61F3"/>
    <w:rsid w:val="009E6426"/>
    <w:rsid w:val="009E6849"/>
    <w:rsid w:val="009E79C0"/>
    <w:rsid w:val="009E7A57"/>
    <w:rsid w:val="009F0CC4"/>
    <w:rsid w:val="009F1C99"/>
    <w:rsid w:val="009F22FF"/>
    <w:rsid w:val="009F25A5"/>
    <w:rsid w:val="009F2807"/>
    <w:rsid w:val="009F3117"/>
    <w:rsid w:val="009F3836"/>
    <w:rsid w:val="009F3A0F"/>
    <w:rsid w:val="009F431A"/>
    <w:rsid w:val="009F4373"/>
    <w:rsid w:val="009F5034"/>
    <w:rsid w:val="009F6C51"/>
    <w:rsid w:val="009F719C"/>
    <w:rsid w:val="00A00050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5F0A"/>
    <w:rsid w:val="00A064E4"/>
    <w:rsid w:val="00A0695F"/>
    <w:rsid w:val="00A06E86"/>
    <w:rsid w:val="00A07A38"/>
    <w:rsid w:val="00A07A87"/>
    <w:rsid w:val="00A10222"/>
    <w:rsid w:val="00A10639"/>
    <w:rsid w:val="00A1071F"/>
    <w:rsid w:val="00A10C68"/>
    <w:rsid w:val="00A11D6C"/>
    <w:rsid w:val="00A12101"/>
    <w:rsid w:val="00A12E0A"/>
    <w:rsid w:val="00A139E1"/>
    <w:rsid w:val="00A14390"/>
    <w:rsid w:val="00A1474B"/>
    <w:rsid w:val="00A15FCB"/>
    <w:rsid w:val="00A16901"/>
    <w:rsid w:val="00A1773A"/>
    <w:rsid w:val="00A17A06"/>
    <w:rsid w:val="00A17D2C"/>
    <w:rsid w:val="00A22421"/>
    <w:rsid w:val="00A23828"/>
    <w:rsid w:val="00A23ADB"/>
    <w:rsid w:val="00A23DA3"/>
    <w:rsid w:val="00A242C1"/>
    <w:rsid w:val="00A2497A"/>
    <w:rsid w:val="00A24C37"/>
    <w:rsid w:val="00A25ED4"/>
    <w:rsid w:val="00A2778B"/>
    <w:rsid w:val="00A30C45"/>
    <w:rsid w:val="00A314F9"/>
    <w:rsid w:val="00A31F81"/>
    <w:rsid w:val="00A32617"/>
    <w:rsid w:val="00A337A2"/>
    <w:rsid w:val="00A339D1"/>
    <w:rsid w:val="00A34D97"/>
    <w:rsid w:val="00A3794D"/>
    <w:rsid w:val="00A4056E"/>
    <w:rsid w:val="00A40AAB"/>
    <w:rsid w:val="00A424F9"/>
    <w:rsid w:val="00A4274F"/>
    <w:rsid w:val="00A42F45"/>
    <w:rsid w:val="00A43A8C"/>
    <w:rsid w:val="00A44708"/>
    <w:rsid w:val="00A45629"/>
    <w:rsid w:val="00A45DF2"/>
    <w:rsid w:val="00A508D2"/>
    <w:rsid w:val="00A550AF"/>
    <w:rsid w:val="00A56A26"/>
    <w:rsid w:val="00A57A44"/>
    <w:rsid w:val="00A6049D"/>
    <w:rsid w:val="00A6088C"/>
    <w:rsid w:val="00A61349"/>
    <w:rsid w:val="00A616C8"/>
    <w:rsid w:val="00A618B2"/>
    <w:rsid w:val="00A62240"/>
    <w:rsid w:val="00A62321"/>
    <w:rsid w:val="00A62402"/>
    <w:rsid w:val="00A635FE"/>
    <w:rsid w:val="00A643C1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07EA"/>
    <w:rsid w:val="00A739DE"/>
    <w:rsid w:val="00A73B61"/>
    <w:rsid w:val="00A74D8D"/>
    <w:rsid w:val="00A74D91"/>
    <w:rsid w:val="00A74FF9"/>
    <w:rsid w:val="00A75787"/>
    <w:rsid w:val="00A75C49"/>
    <w:rsid w:val="00A76AAE"/>
    <w:rsid w:val="00A76C7F"/>
    <w:rsid w:val="00A76EA4"/>
    <w:rsid w:val="00A77B69"/>
    <w:rsid w:val="00A810C9"/>
    <w:rsid w:val="00A814A9"/>
    <w:rsid w:val="00A81C8E"/>
    <w:rsid w:val="00A820B4"/>
    <w:rsid w:val="00A821A0"/>
    <w:rsid w:val="00A835C5"/>
    <w:rsid w:val="00A83A71"/>
    <w:rsid w:val="00A848D6"/>
    <w:rsid w:val="00A84A4D"/>
    <w:rsid w:val="00A852C6"/>
    <w:rsid w:val="00A85429"/>
    <w:rsid w:val="00A85E84"/>
    <w:rsid w:val="00A861B7"/>
    <w:rsid w:val="00A86A2D"/>
    <w:rsid w:val="00A86EF6"/>
    <w:rsid w:val="00A876C0"/>
    <w:rsid w:val="00A87A7E"/>
    <w:rsid w:val="00A87D35"/>
    <w:rsid w:val="00A87E6D"/>
    <w:rsid w:val="00A9078A"/>
    <w:rsid w:val="00A908CB"/>
    <w:rsid w:val="00A9271E"/>
    <w:rsid w:val="00A92843"/>
    <w:rsid w:val="00A949AA"/>
    <w:rsid w:val="00A95F9C"/>
    <w:rsid w:val="00A9673A"/>
    <w:rsid w:val="00A96BFE"/>
    <w:rsid w:val="00A96F8D"/>
    <w:rsid w:val="00AA0030"/>
    <w:rsid w:val="00AA084E"/>
    <w:rsid w:val="00AA1252"/>
    <w:rsid w:val="00AA285E"/>
    <w:rsid w:val="00AA2BBA"/>
    <w:rsid w:val="00AA2DDC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1088"/>
    <w:rsid w:val="00AB1388"/>
    <w:rsid w:val="00AB2D57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3BB"/>
    <w:rsid w:val="00AC146B"/>
    <w:rsid w:val="00AC24B8"/>
    <w:rsid w:val="00AC2C4D"/>
    <w:rsid w:val="00AC3058"/>
    <w:rsid w:val="00AC31D2"/>
    <w:rsid w:val="00AC32BE"/>
    <w:rsid w:val="00AC3C13"/>
    <w:rsid w:val="00AC3C6E"/>
    <w:rsid w:val="00AC4F67"/>
    <w:rsid w:val="00AC6E2F"/>
    <w:rsid w:val="00AC6E71"/>
    <w:rsid w:val="00AC6F91"/>
    <w:rsid w:val="00AC788F"/>
    <w:rsid w:val="00AC7E94"/>
    <w:rsid w:val="00AD0456"/>
    <w:rsid w:val="00AD07B4"/>
    <w:rsid w:val="00AD08A7"/>
    <w:rsid w:val="00AD0B82"/>
    <w:rsid w:val="00AD0E6B"/>
    <w:rsid w:val="00AD0F0F"/>
    <w:rsid w:val="00AD1C61"/>
    <w:rsid w:val="00AD3523"/>
    <w:rsid w:val="00AD387D"/>
    <w:rsid w:val="00AD4CA8"/>
    <w:rsid w:val="00AD5181"/>
    <w:rsid w:val="00AD575E"/>
    <w:rsid w:val="00AD5950"/>
    <w:rsid w:val="00AD6038"/>
    <w:rsid w:val="00AD6BFB"/>
    <w:rsid w:val="00AE027F"/>
    <w:rsid w:val="00AE03B6"/>
    <w:rsid w:val="00AE0763"/>
    <w:rsid w:val="00AE0F43"/>
    <w:rsid w:val="00AE18EF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A63"/>
    <w:rsid w:val="00AE4C73"/>
    <w:rsid w:val="00AE61E2"/>
    <w:rsid w:val="00AE6A20"/>
    <w:rsid w:val="00AE7D78"/>
    <w:rsid w:val="00AF418B"/>
    <w:rsid w:val="00AF4F16"/>
    <w:rsid w:val="00AF517D"/>
    <w:rsid w:val="00AF561A"/>
    <w:rsid w:val="00AF5F36"/>
    <w:rsid w:val="00AF64C7"/>
    <w:rsid w:val="00AF66A9"/>
    <w:rsid w:val="00AF68F3"/>
    <w:rsid w:val="00AF7172"/>
    <w:rsid w:val="00AF77A3"/>
    <w:rsid w:val="00AF7B86"/>
    <w:rsid w:val="00B00FD6"/>
    <w:rsid w:val="00B01CC0"/>
    <w:rsid w:val="00B023B6"/>
    <w:rsid w:val="00B02441"/>
    <w:rsid w:val="00B027A0"/>
    <w:rsid w:val="00B02F5D"/>
    <w:rsid w:val="00B04A9B"/>
    <w:rsid w:val="00B04DB2"/>
    <w:rsid w:val="00B0541C"/>
    <w:rsid w:val="00B058E1"/>
    <w:rsid w:val="00B11996"/>
    <w:rsid w:val="00B1227E"/>
    <w:rsid w:val="00B122E6"/>
    <w:rsid w:val="00B12475"/>
    <w:rsid w:val="00B148D3"/>
    <w:rsid w:val="00B14CC6"/>
    <w:rsid w:val="00B15012"/>
    <w:rsid w:val="00B150E8"/>
    <w:rsid w:val="00B15240"/>
    <w:rsid w:val="00B16BDB"/>
    <w:rsid w:val="00B17855"/>
    <w:rsid w:val="00B17B67"/>
    <w:rsid w:val="00B17CD4"/>
    <w:rsid w:val="00B20FF1"/>
    <w:rsid w:val="00B2138F"/>
    <w:rsid w:val="00B222A3"/>
    <w:rsid w:val="00B22459"/>
    <w:rsid w:val="00B239FA"/>
    <w:rsid w:val="00B23AA0"/>
    <w:rsid w:val="00B23E0B"/>
    <w:rsid w:val="00B245FB"/>
    <w:rsid w:val="00B24888"/>
    <w:rsid w:val="00B25D06"/>
    <w:rsid w:val="00B260DA"/>
    <w:rsid w:val="00B2684A"/>
    <w:rsid w:val="00B272A6"/>
    <w:rsid w:val="00B30A63"/>
    <w:rsid w:val="00B30E50"/>
    <w:rsid w:val="00B31ED0"/>
    <w:rsid w:val="00B32453"/>
    <w:rsid w:val="00B32D36"/>
    <w:rsid w:val="00B330D0"/>
    <w:rsid w:val="00B337E0"/>
    <w:rsid w:val="00B344FC"/>
    <w:rsid w:val="00B3462B"/>
    <w:rsid w:val="00B3576F"/>
    <w:rsid w:val="00B35816"/>
    <w:rsid w:val="00B36CE3"/>
    <w:rsid w:val="00B37E0D"/>
    <w:rsid w:val="00B40928"/>
    <w:rsid w:val="00B40EDC"/>
    <w:rsid w:val="00B413C8"/>
    <w:rsid w:val="00B43567"/>
    <w:rsid w:val="00B4416B"/>
    <w:rsid w:val="00B44F05"/>
    <w:rsid w:val="00B467EE"/>
    <w:rsid w:val="00B50667"/>
    <w:rsid w:val="00B508BF"/>
    <w:rsid w:val="00B51252"/>
    <w:rsid w:val="00B51ACF"/>
    <w:rsid w:val="00B5239F"/>
    <w:rsid w:val="00B547C7"/>
    <w:rsid w:val="00B54DE2"/>
    <w:rsid w:val="00B55BBE"/>
    <w:rsid w:val="00B55DB0"/>
    <w:rsid w:val="00B603E8"/>
    <w:rsid w:val="00B6070D"/>
    <w:rsid w:val="00B60D9D"/>
    <w:rsid w:val="00B616BB"/>
    <w:rsid w:val="00B6273C"/>
    <w:rsid w:val="00B627AB"/>
    <w:rsid w:val="00B62DE3"/>
    <w:rsid w:val="00B63C39"/>
    <w:rsid w:val="00B66615"/>
    <w:rsid w:val="00B66AC7"/>
    <w:rsid w:val="00B674F4"/>
    <w:rsid w:val="00B675E0"/>
    <w:rsid w:val="00B67707"/>
    <w:rsid w:val="00B700DE"/>
    <w:rsid w:val="00B70172"/>
    <w:rsid w:val="00B706E4"/>
    <w:rsid w:val="00B70C21"/>
    <w:rsid w:val="00B70D5E"/>
    <w:rsid w:val="00B71B4A"/>
    <w:rsid w:val="00B72AF6"/>
    <w:rsid w:val="00B745A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11A9"/>
    <w:rsid w:val="00B8392C"/>
    <w:rsid w:val="00B83987"/>
    <w:rsid w:val="00B83BE8"/>
    <w:rsid w:val="00B83F3D"/>
    <w:rsid w:val="00B8409E"/>
    <w:rsid w:val="00B84776"/>
    <w:rsid w:val="00B84CAC"/>
    <w:rsid w:val="00B85B87"/>
    <w:rsid w:val="00B865CA"/>
    <w:rsid w:val="00B90670"/>
    <w:rsid w:val="00B9127F"/>
    <w:rsid w:val="00B913FD"/>
    <w:rsid w:val="00B924E9"/>
    <w:rsid w:val="00B9294E"/>
    <w:rsid w:val="00B93B51"/>
    <w:rsid w:val="00B9459B"/>
    <w:rsid w:val="00B94784"/>
    <w:rsid w:val="00B949EA"/>
    <w:rsid w:val="00B95563"/>
    <w:rsid w:val="00B9587A"/>
    <w:rsid w:val="00B95A93"/>
    <w:rsid w:val="00B962F7"/>
    <w:rsid w:val="00B96A95"/>
    <w:rsid w:val="00B96CA4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968"/>
    <w:rsid w:val="00BB2A84"/>
    <w:rsid w:val="00BB2BC0"/>
    <w:rsid w:val="00BB2BF2"/>
    <w:rsid w:val="00BB2CD2"/>
    <w:rsid w:val="00BB39B4"/>
    <w:rsid w:val="00BB4B86"/>
    <w:rsid w:val="00BB6738"/>
    <w:rsid w:val="00BB74DA"/>
    <w:rsid w:val="00BB7581"/>
    <w:rsid w:val="00BC0621"/>
    <w:rsid w:val="00BC0948"/>
    <w:rsid w:val="00BC0952"/>
    <w:rsid w:val="00BC14C1"/>
    <w:rsid w:val="00BC184F"/>
    <w:rsid w:val="00BC1AAA"/>
    <w:rsid w:val="00BC1D66"/>
    <w:rsid w:val="00BC1FA2"/>
    <w:rsid w:val="00BC3ABB"/>
    <w:rsid w:val="00BC41E9"/>
    <w:rsid w:val="00BC43F3"/>
    <w:rsid w:val="00BC4668"/>
    <w:rsid w:val="00BC48B3"/>
    <w:rsid w:val="00BC4E20"/>
    <w:rsid w:val="00BC5D3A"/>
    <w:rsid w:val="00BC6927"/>
    <w:rsid w:val="00BC781B"/>
    <w:rsid w:val="00BD08FF"/>
    <w:rsid w:val="00BD090C"/>
    <w:rsid w:val="00BD0C55"/>
    <w:rsid w:val="00BD0DAD"/>
    <w:rsid w:val="00BD22D1"/>
    <w:rsid w:val="00BD237A"/>
    <w:rsid w:val="00BD24EF"/>
    <w:rsid w:val="00BD281F"/>
    <w:rsid w:val="00BD28FB"/>
    <w:rsid w:val="00BD30CF"/>
    <w:rsid w:val="00BD3320"/>
    <w:rsid w:val="00BD4157"/>
    <w:rsid w:val="00BD4A43"/>
    <w:rsid w:val="00BD4F73"/>
    <w:rsid w:val="00BD4F7F"/>
    <w:rsid w:val="00BD51A8"/>
    <w:rsid w:val="00BD57E9"/>
    <w:rsid w:val="00BD5A54"/>
    <w:rsid w:val="00BD5B57"/>
    <w:rsid w:val="00BD5D75"/>
    <w:rsid w:val="00BD61A1"/>
    <w:rsid w:val="00BD631D"/>
    <w:rsid w:val="00BD70AC"/>
    <w:rsid w:val="00BD7138"/>
    <w:rsid w:val="00BD7CFB"/>
    <w:rsid w:val="00BE18E7"/>
    <w:rsid w:val="00BE2AC1"/>
    <w:rsid w:val="00BE2F1E"/>
    <w:rsid w:val="00BE345F"/>
    <w:rsid w:val="00BE3FA1"/>
    <w:rsid w:val="00BE422C"/>
    <w:rsid w:val="00BE5947"/>
    <w:rsid w:val="00BE5A9E"/>
    <w:rsid w:val="00BE6259"/>
    <w:rsid w:val="00BE724F"/>
    <w:rsid w:val="00BE7BA7"/>
    <w:rsid w:val="00BF0580"/>
    <w:rsid w:val="00BF20B6"/>
    <w:rsid w:val="00BF343A"/>
    <w:rsid w:val="00BF40BF"/>
    <w:rsid w:val="00BF4255"/>
    <w:rsid w:val="00BF5CA5"/>
    <w:rsid w:val="00BF7661"/>
    <w:rsid w:val="00BF7A96"/>
    <w:rsid w:val="00C0001D"/>
    <w:rsid w:val="00C004CE"/>
    <w:rsid w:val="00C00FB8"/>
    <w:rsid w:val="00C016F6"/>
    <w:rsid w:val="00C01CDB"/>
    <w:rsid w:val="00C0338B"/>
    <w:rsid w:val="00C040C7"/>
    <w:rsid w:val="00C042CD"/>
    <w:rsid w:val="00C05384"/>
    <w:rsid w:val="00C06970"/>
    <w:rsid w:val="00C06A4F"/>
    <w:rsid w:val="00C10131"/>
    <w:rsid w:val="00C115F2"/>
    <w:rsid w:val="00C11A05"/>
    <w:rsid w:val="00C11F46"/>
    <w:rsid w:val="00C125CB"/>
    <w:rsid w:val="00C1301E"/>
    <w:rsid w:val="00C13D24"/>
    <w:rsid w:val="00C14A84"/>
    <w:rsid w:val="00C152E3"/>
    <w:rsid w:val="00C15F5D"/>
    <w:rsid w:val="00C16B90"/>
    <w:rsid w:val="00C17B49"/>
    <w:rsid w:val="00C20312"/>
    <w:rsid w:val="00C21001"/>
    <w:rsid w:val="00C218CA"/>
    <w:rsid w:val="00C21BCA"/>
    <w:rsid w:val="00C2223C"/>
    <w:rsid w:val="00C222A6"/>
    <w:rsid w:val="00C229B5"/>
    <w:rsid w:val="00C23413"/>
    <w:rsid w:val="00C235C4"/>
    <w:rsid w:val="00C23884"/>
    <w:rsid w:val="00C24AE8"/>
    <w:rsid w:val="00C258EB"/>
    <w:rsid w:val="00C2658C"/>
    <w:rsid w:val="00C27361"/>
    <w:rsid w:val="00C279CF"/>
    <w:rsid w:val="00C30037"/>
    <w:rsid w:val="00C300BE"/>
    <w:rsid w:val="00C30427"/>
    <w:rsid w:val="00C305E8"/>
    <w:rsid w:val="00C307F3"/>
    <w:rsid w:val="00C31D4A"/>
    <w:rsid w:val="00C32D20"/>
    <w:rsid w:val="00C338A3"/>
    <w:rsid w:val="00C3402E"/>
    <w:rsid w:val="00C346AF"/>
    <w:rsid w:val="00C36838"/>
    <w:rsid w:val="00C36EDE"/>
    <w:rsid w:val="00C36EE1"/>
    <w:rsid w:val="00C400AF"/>
    <w:rsid w:val="00C4011A"/>
    <w:rsid w:val="00C403B6"/>
    <w:rsid w:val="00C41A74"/>
    <w:rsid w:val="00C41B36"/>
    <w:rsid w:val="00C41F82"/>
    <w:rsid w:val="00C42173"/>
    <w:rsid w:val="00C431B3"/>
    <w:rsid w:val="00C43324"/>
    <w:rsid w:val="00C4344F"/>
    <w:rsid w:val="00C45499"/>
    <w:rsid w:val="00C45A66"/>
    <w:rsid w:val="00C45B0E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535DD"/>
    <w:rsid w:val="00C57060"/>
    <w:rsid w:val="00C6075D"/>
    <w:rsid w:val="00C61A32"/>
    <w:rsid w:val="00C61A4C"/>
    <w:rsid w:val="00C61E36"/>
    <w:rsid w:val="00C62A2F"/>
    <w:rsid w:val="00C632C5"/>
    <w:rsid w:val="00C63508"/>
    <w:rsid w:val="00C63C9E"/>
    <w:rsid w:val="00C63CB1"/>
    <w:rsid w:val="00C6434C"/>
    <w:rsid w:val="00C64ACB"/>
    <w:rsid w:val="00C6599E"/>
    <w:rsid w:val="00C663C3"/>
    <w:rsid w:val="00C66406"/>
    <w:rsid w:val="00C679A7"/>
    <w:rsid w:val="00C72A0C"/>
    <w:rsid w:val="00C736C4"/>
    <w:rsid w:val="00C75145"/>
    <w:rsid w:val="00C752F8"/>
    <w:rsid w:val="00C76AA4"/>
    <w:rsid w:val="00C76E3C"/>
    <w:rsid w:val="00C77F35"/>
    <w:rsid w:val="00C8006D"/>
    <w:rsid w:val="00C80204"/>
    <w:rsid w:val="00C80331"/>
    <w:rsid w:val="00C81541"/>
    <w:rsid w:val="00C831AA"/>
    <w:rsid w:val="00C83309"/>
    <w:rsid w:val="00C83498"/>
    <w:rsid w:val="00C83AC9"/>
    <w:rsid w:val="00C85144"/>
    <w:rsid w:val="00C8657B"/>
    <w:rsid w:val="00C870BA"/>
    <w:rsid w:val="00C8758A"/>
    <w:rsid w:val="00C8772F"/>
    <w:rsid w:val="00C90928"/>
    <w:rsid w:val="00C90B5F"/>
    <w:rsid w:val="00C90BC2"/>
    <w:rsid w:val="00C92693"/>
    <w:rsid w:val="00C92705"/>
    <w:rsid w:val="00C93126"/>
    <w:rsid w:val="00C93395"/>
    <w:rsid w:val="00C9367B"/>
    <w:rsid w:val="00C944C5"/>
    <w:rsid w:val="00C9485C"/>
    <w:rsid w:val="00C94D87"/>
    <w:rsid w:val="00C95805"/>
    <w:rsid w:val="00C95AEC"/>
    <w:rsid w:val="00C95BAC"/>
    <w:rsid w:val="00C95EAD"/>
    <w:rsid w:val="00C971D7"/>
    <w:rsid w:val="00C978B3"/>
    <w:rsid w:val="00CA07AC"/>
    <w:rsid w:val="00CA1233"/>
    <w:rsid w:val="00CA1381"/>
    <w:rsid w:val="00CA138E"/>
    <w:rsid w:val="00CA1D6F"/>
    <w:rsid w:val="00CA28B8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807"/>
    <w:rsid w:val="00CB0ADE"/>
    <w:rsid w:val="00CB1E6A"/>
    <w:rsid w:val="00CB2BB2"/>
    <w:rsid w:val="00CB2D77"/>
    <w:rsid w:val="00CB46D9"/>
    <w:rsid w:val="00CB4B32"/>
    <w:rsid w:val="00CB5ED1"/>
    <w:rsid w:val="00CB799F"/>
    <w:rsid w:val="00CC0742"/>
    <w:rsid w:val="00CC0F76"/>
    <w:rsid w:val="00CC1A81"/>
    <w:rsid w:val="00CC2F0C"/>
    <w:rsid w:val="00CC3748"/>
    <w:rsid w:val="00CC3987"/>
    <w:rsid w:val="00CC4C1A"/>
    <w:rsid w:val="00CC60B5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4F64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F0019"/>
    <w:rsid w:val="00CF005D"/>
    <w:rsid w:val="00CF14D1"/>
    <w:rsid w:val="00CF1AF0"/>
    <w:rsid w:val="00CF1B2E"/>
    <w:rsid w:val="00CF1B39"/>
    <w:rsid w:val="00CF2306"/>
    <w:rsid w:val="00CF42FF"/>
    <w:rsid w:val="00CF5B20"/>
    <w:rsid w:val="00CF7A59"/>
    <w:rsid w:val="00CF7B99"/>
    <w:rsid w:val="00D00E19"/>
    <w:rsid w:val="00D03B79"/>
    <w:rsid w:val="00D04620"/>
    <w:rsid w:val="00D048E3"/>
    <w:rsid w:val="00D04AD3"/>
    <w:rsid w:val="00D058D9"/>
    <w:rsid w:val="00D068FF"/>
    <w:rsid w:val="00D07A2D"/>
    <w:rsid w:val="00D07E10"/>
    <w:rsid w:val="00D07EF3"/>
    <w:rsid w:val="00D11B6D"/>
    <w:rsid w:val="00D12061"/>
    <w:rsid w:val="00D12EB0"/>
    <w:rsid w:val="00D13665"/>
    <w:rsid w:val="00D1385F"/>
    <w:rsid w:val="00D13C3A"/>
    <w:rsid w:val="00D14135"/>
    <w:rsid w:val="00D14742"/>
    <w:rsid w:val="00D14AFB"/>
    <w:rsid w:val="00D14EEF"/>
    <w:rsid w:val="00D15490"/>
    <w:rsid w:val="00D1680F"/>
    <w:rsid w:val="00D1737F"/>
    <w:rsid w:val="00D20D6F"/>
    <w:rsid w:val="00D2118D"/>
    <w:rsid w:val="00D2132A"/>
    <w:rsid w:val="00D21BE9"/>
    <w:rsid w:val="00D21C2A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531D"/>
    <w:rsid w:val="00D35DD9"/>
    <w:rsid w:val="00D36F40"/>
    <w:rsid w:val="00D37816"/>
    <w:rsid w:val="00D37D64"/>
    <w:rsid w:val="00D40476"/>
    <w:rsid w:val="00D404CA"/>
    <w:rsid w:val="00D40876"/>
    <w:rsid w:val="00D41350"/>
    <w:rsid w:val="00D41CD4"/>
    <w:rsid w:val="00D42726"/>
    <w:rsid w:val="00D428A8"/>
    <w:rsid w:val="00D430D9"/>
    <w:rsid w:val="00D43268"/>
    <w:rsid w:val="00D43569"/>
    <w:rsid w:val="00D441B5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50A9A"/>
    <w:rsid w:val="00D51943"/>
    <w:rsid w:val="00D51E9A"/>
    <w:rsid w:val="00D521AE"/>
    <w:rsid w:val="00D5262F"/>
    <w:rsid w:val="00D5367B"/>
    <w:rsid w:val="00D53902"/>
    <w:rsid w:val="00D5391C"/>
    <w:rsid w:val="00D56DC0"/>
    <w:rsid w:val="00D571AA"/>
    <w:rsid w:val="00D57723"/>
    <w:rsid w:val="00D57D25"/>
    <w:rsid w:val="00D57FDC"/>
    <w:rsid w:val="00D604ED"/>
    <w:rsid w:val="00D60BC7"/>
    <w:rsid w:val="00D60C27"/>
    <w:rsid w:val="00D6165D"/>
    <w:rsid w:val="00D61A30"/>
    <w:rsid w:val="00D6253C"/>
    <w:rsid w:val="00D626F5"/>
    <w:rsid w:val="00D626FA"/>
    <w:rsid w:val="00D62817"/>
    <w:rsid w:val="00D638C4"/>
    <w:rsid w:val="00D638F3"/>
    <w:rsid w:val="00D63DBF"/>
    <w:rsid w:val="00D63F06"/>
    <w:rsid w:val="00D6515F"/>
    <w:rsid w:val="00D6656B"/>
    <w:rsid w:val="00D66CAF"/>
    <w:rsid w:val="00D6718C"/>
    <w:rsid w:val="00D67361"/>
    <w:rsid w:val="00D700A7"/>
    <w:rsid w:val="00D704C1"/>
    <w:rsid w:val="00D70AF7"/>
    <w:rsid w:val="00D71692"/>
    <w:rsid w:val="00D73C91"/>
    <w:rsid w:val="00D74AC8"/>
    <w:rsid w:val="00D74E57"/>
    <w:rsid w:val="00D76711"/>
    <w:rsid w:val="00D80565"/>
    <w:rsid w:val="00D80784"/>
    <w:rsid w:val="00D80BBA"/>
    <w:rsid w:val="00D80C0C"/>
    <w:rsid w:val="00D80C53"/>
    <w:rsid w:val="00D81E1B"/>
    <w:rsid w:val="00D82F1A"/>
    <w:rsid w:val="00D83203"/>
    <w:rsid w:val="00D836CA"/>
    <w:rsid w:val="00D837E6"/>
    <w:rsid w:val="00D8474F"/>
    <w:rsid w:val="00D84CEB"/>
    <w:rsid w:val="00D8558E"/>
    <w:rsid w:val="00D85E02"/>
    <w:rsid w:val="00D862C6"/>
    <w:rsid w:val="00D8723F"/>
    <w:rsid w:val="00D8775D"/>
    <w:rsid w:val="00D9034F"/>
    <w:rsid w:val="00D905C5"/>
    <w:rsid w:val="00D90703"/>
    <w:rsid w:val="00D90746"/>
    <w:rsid w:val="00D90C9F"/>
    <w:rsid w:val="00D912A8"/>
    <w:rsid w:val="00D925AF"/>
    <w:rsid w:val="00D92804"/>
    <w:rsid w:val="00D93C78"/>
    <w:rsid w:val="00D947D5"/>
    <w:rsid w:val="00D94842"/>
    <w:rsid w:val="00D95605"/>
    <w:rsid w:val="00D95C71"/>
    <w:rsid w:val="00D95EBD"/>
    <w:rsid w:val="00D96128"/>
    <w:rsid w:val="00D96306"/>
    <w:rsid w:val="00D96C17"/>
    <w:rsid w:val="00D97B37"/>
    <w:rsid w:val="00DA0ADB"/>
    <w:rsid w:val="00DA113D"/>
    <w:rsid w:val="00DA15A0"/>
    <w:rsid w:val="00DA1BBB"/>
    <w:rsid w:val="00DA212E"/>
    <w:rsid w:val="00DA2643"/>
    <w:rsid w:val="00DA27B5"/>
    <w:rsid w:val="00DA3094"/>
    <w:rsid w:val="00DA3B9C"/>
    <w:rsid w:val="00DA59BB"/>
    <w:rsid w:val="00DA5CC9"/>
    <w:rsid w:val="00DA7130"/>
    <w:rsid w:val="00DA7442"/>
    <w:rsid w:val="00DA7C01"/>
    <w:rsid w:val="00DB002A"/>
    <w:rsid w:val="00DB01C0"/>
    <w:rsid w:val="00DB0634"/>
    <w:rsid w:val="00DB07A6"/>
    <w:rsid w:val="00DB0811"/>
    <w:rsid w:val="00DB2E7B"/>
    <w:rsid w:val="00DB2EB8"/>
    <w:rsid w:val="00DB2EE1"/>
    <w:rsid w:val="00DB47C8"/>
    <w:rsid w:val="00DB4B13"/>
    <w:rsid w:val="00DB4CA1"/>
    <w:rsid w:val="00DB5003"/>
    <w:rsid w:val="00DB6254"/>
    <w:rsid w:val="00DB64C6"/>
    <w:rsid w:val="00DB7486"/>
    <w:rsid w:val="00DC026B"/>
    <w:rsid w:val="00DC09C1"/>
    <w:rsid w:val="00DC2200"/>
    <w:rsid w:val="00DC2864"/>
    <w:rsid w:val="00DC2C97"/>
    <w:rsid w:val="00DC3292"/>
    <w:rsid w:val="00DC3CD1"/>
    <w:rsid w:val="00DC4F36"/>
    <w:rsid w:val="00DC5194"/>
    <w:rsid w:val="00DC670E"/>
    <w:rsid w:val="00DD0DCD"/>
    <w:rsid w:val="00DD0F7D"/>
    <w:rsid w:val="00DD1751"/>
    <w:rsid w:val="00DD1E41"/>
    <w:rsid w:val="00DD1F6E"/>
    <w:rsid w:val="00DD22A8"/>
    <w:rsid w:val="00DD23FD"/>
    <w:rsid w:val="00DD2E07"/>
    <w:rsid w:val="00DD48D2"/>
    <w:rsid w:val="00DD5487"/>
    <w:rsid w:val="00DD5AF0"/>
    <w:rsid w:val="00DD5E9D"/>
    <w:rsid w:val="00DD6E2A"/>
    <w:rsid w:val="00DD737E"/>
    <w:rsid w:val="00DD7BEF"/>
    <w:rsid w:val="00DE0712"/>
    <w:rsid w:val="00DE0DEF"/>
    <w:rsid w:val="00DE18D1"/>
    <w:rsid w:val="00DE21CA"/>
    <w:rsid w:val="00DE3C86"/>
    <w:rsid w:val="00DE501C"/>
    <w:rsid w:val="00DE59AF"/>
    <w:rsid w:val="00DE6907"/>
    <w:rsid w:val="00DE6B42"/>
    <w:rsid w:val="00DE70CB"/>
    <w:rsid w:val="00DE75B3"/>
    <w:rsid w:val="00DE7BA4"/>
    <w:rsid w:val="00DE7E6C"/>
    <w:rsid w:val="00DF0754"/>
    <w:rsid w:val="00DF12B5"/>
    <w:rsid w:val="00DF1D98"/>
    <w:rsid w:val="00DF28E6"/>
    <w:rsid w:val="00DF29E7"/>
    <w:rsid w:val="00DF36E6"/>
    <w:rsid w:val="00DF4FEC"/>
    <w:rsid w:val="00DF5FA4"/>
    <w:rsid w:val="00DF6625"/>
    <w:rsid w:val="00DF7239"/>
    <w:rsid w:val="00DF7A16"/>
    <w:rsid w:val="00DF7F9B"/>
    <w:rsid w:val="00E002DA"/>
    <w:rsid w:val="00E00A4F"/>
    <w:rsid w:val="00E00EB1"/>
    <w:rsid w:val="00E03226"/>
    <w:rsid w:val="00E0375D"/>
    <w:rsid w:val="00E03D56"/>
    <w:rsid w:val="00E046E0"/>
    <w:rsid w:val="00E04871"/>
    <w:rsid w:val="00E04D09"/>
    <w:rsid w:val="00E052C5"/>
    <w:rsid w:val="00E0539D"/>
    <w:rsid w:val="00E05510"/>
    <w:rsid w:val="00E05B32"/>
    <w:rsid w:val="00E06C04"/>
    <w:rsid w:val="00E071EE"/>
    <w:rsid w:val="00E0728E"/>
    <w:rsid w:val="00E10BB9"/>
    <w:rsid w:val="00E10D96"/>
    <w:rsid w:val="00E111F4"/>
    <w:rsid w:val="00E127B3"/>
    <w:rsid w:val="00E12AC1"/>
    <w:rsid w:val="00E13A01"/>
    <w:rsid w:val="00E1460A"/>
    <w:rsid w:val="00E14B31"/>
    <w:rsid w:val="00E14C74"/>
    <w:rsid w:val="00E15079"/>
    <w:rsid w:val="00E1562C"/>
    <w:rsid w:val="00E15AD0"/>
    <w:rsid w:val="00E15F71"/>
    <w:rsid w:val="00E161BA"/>
    <w:rsid w:val="00E179D9"/>
    <w:rsid w:val="00E20A33"/>
    <w:rsid w:val="00E20C1B"/>
    <w:rsid w:val="00E21B0E"/>
    <w:rsid w:val="00E222A9"/>
    <w:rsid w:val="00E22B81"/>
    <w:rsid w:val="00E23197"/>
    <w:rsid w:val="00E2379A"/>
    <w:rsid w:val="00E23B6B"/>
    <w:rsid w:val="00E23DF7"/>
    <w:rsid w:val="00E2446F"/>
    <w:rsid w:val="00E24BBB"/>
    <w:rsid w:val="00E25089"/>
    <w:rsid w:val="00E25FCC"/>
    <w:rsid w:val="00E266E3"/>
    <w:rsid w:val="00E26789"/>
    <w:rsid w:val="00E26C39"/>
    <w:rsid w:val="00E276AD"/>
    <w:rsid w:val="00E305DA"/>
    <w:rsid w:val="00E3074C"/>
    <w:rsid w:val="00E3132E"/>
    <w:rsid w:val="00E3387D"/>
    <w:rsid w:val="00E34C11"/>
    <w:rsid w:val="00E34FF5"/>
    <w:rsid w:val="00E3646F"/>
    <w:rsid w:val="00E3666B"/>
    <w:rsid w:val="00E37BCF"/>
    <w:rsid w:val="00E407F6"/>
    <w:rsid w:val="00E40B02"/>
    <w:rsid w:val="00E41135"/>
    <w:rsid w:val="00E41374"/>
    <w:rsid w:val="00E4210F"/>
    <w:rsid w:val="00E43580"/>
    <w:rsid w:val="00E435BC"/>
    <w:rsid w:val="00E438ED"/>
    <w:rsid w:val="00E440E5"/>
    <w:rsid w:val="00E4439E"/>
    <w:rsid w:val="00E447C0"/>
    <w:rsid w:val="00E44BE1"/>
    <w:rsid w:val="00E45BC4"/>
    <w:rsid w:val="00E4668C"/>
    <w:rsid w:val="00E46709"/>
    <w:rsid w:val="00E47953"/>
    <w:rsid w:val="00E47CD4"/>
    <w:rsid w:val="00E5248D"/>
    <w:rsid w:val="00E533AB"/>
    <w:rsid w:val="00E538F3"/>
    <w:rsid w:val="00E554ED"/>
    <w:rsid w:val="00E559E0"/>
    <w:rsid w:val="00E55B10"/>
    <w:rsid w:val="00E55FBD"/>
    <w:rsid w:val="00E563E5"/>
    <w:rsid w:val="00E56F8D"/>
    <w:rsid w:val="00E57627"/>
    <w:rsid w:val="00E57929"/>
    <w:rsid w:val="00E57E21"/>
    <w:rsid w:val="00E6034A"/>
    <w:rsid w:val="00E60AC0"/>
    <w:rsid w:val="00E61424"/>
    <w:rsid w:val="00E61B89"/>
    <w:rsid w:val="00E61D89"/>
    <w:rsid w:val="00E62014"/>
    <w:rsid w:val="00E62AE5"/>
    <w:rsid w:val="00E63321"/>
    <w:rsid w:val="00E63D54"/>
    <w:rsid w:val="00E63E3B"/>
    <w:rsid w:val="00E65301"/>
    <w:rsid w:val="00E65307"/>
    <w:rsid w:val="00E655EB"/>
    <w:rsid w:val="00E658AF"/>
    <w:rsid w:val="00E659A2"/>
    <w:rsid w:val="00E65E44"/>
    <w:rsid w:val="00E667E7"/>
    <w:rsid w:val="00E66B9E"/>
    <w:rsid w:val="00E67E00"/>
    <w:rsid w:val="00E70EE2"/>
    <w:rsid w:val="00E712B2"/>
    <w:rsid w:val="00E721F0"/>
    <w:rsid w:val="00E7298D"/>
    <w:rsid w:val="00E7398D"/>
    <w:rsid w:val="00E73C47"/>
    <w:rsid w:val="00E74513"/>
    <w:rsid w:val="00E7549A"/>
    <w:rsid w:val="00E75D14"/>
    <w:rsid w:val="00E75FF8"/>
    <w:rsid w:val="00E760C0"/>
    <w:rsid w:val="00E766E4"/>
    <w:rsid w:val="00E76A20"/>
    <w:rsid w:val="00E77F64"/>
    <w:rsid w:val="00E80B06"/>
    <w:rsid w:val="00E81434"/>
    <w:rsid w:val="00E81473"/>
    <w:rsid w:val="00E81F5F"/>
    <w:rsid w:val="00E8269F"/>
    <w:rsid w:val="00E8299B"/>
    <w:rsid w:val="00E838CA"/>
    <w:rsid w:val="00E83B8F"/>
    <w:rsid w:val="00E84D8E"/>
    <w:rsid w:val="00E85644"/>
    <w:rsid w:val="00E86489"/>
    <w:rsid w:val="00E86576"/>
    <w:rsid w:val="00E87524"/>
    <w:rsid w:val="00E901AC"/>
    <w:rsid w:val="00E90764"/>
    <w:rsid w:val="00E91F40"/>
    <w:rsid w:val="00E925E5"/>
    <w:rsid w:val="00E93F9B"/>
    <w:rsid w:val="00E941A1"/>
    <w:rsid w:val="00E9441C"/>
    <w:rsid w:val="00E94DC1"/>
    <w:rsid w:val="00E9563B"/>
    <w:rsid w:val="00E9569F"/>
    <w:rsid w:val="00E97362"/>
    <w:rsid w:val="00E97C80"/>
    <w:rsid w:val="00E97CA0"/>
    <w:rsid w:val="00EA0348"/>
    <w:rsid w:val="00EA13B5"/>
    <w:rsid w:val="00EA15A2"/>
    <w:rsid w:val="00EA1813"/>
    <w:rsid w:val="00EA19B2"/>
    <w:rsid w:val="00EA1ACE"/>
    <w:rsid w:val="00EA2B2A"/>
    <w:rsid w:val="00EA3062"/>
    <w:rsid w:val="00EA3BFC"/>
    <w:rsid w:val="00EA3D30"/>
    <w:rsid w:val="00EA3E64"/>
    <w:rsid w:val="00EA4537"/>
    <w:rsid w:val="00EA51CE"/>
    <w:rsid w:val="00EA5BA9"/>
    <w:rsid w:val="00EA60A0"/>
    <w:rsid w:val="00EA63A1"/>
    <w:rsid w:val="00EA64B0"/>
    <w:rsid w:val="00EA64BD"/>
    <w:rsid w:val="00EA6D45"/>
    <w:rsid w:val="00EB0639"/>
    <w:rsid w:val="00EB06EA"/>
    <w:rsid w:val="00EB09AA"/>
    <w:rsid w:val="00EB0B22"/>
    <w:rsid w:val="00EB102B"/>
    <w:rsid w:val="00EB202A"/>
    <w:rsid w:val="00EB2256"/>
    <w:rsid w:val="00EB57A1"/>
    <w:rsid w:val="00EB5B50"/>
    <w:rsid w:val="00EB5FB2"/>
    <w:rsid w:val="00EB75A7"/>
    <w:rsid w:val="00EB7F58"/>
    <w:rsid w:val="00EC05F1"/>
    <w:rsid w:val="00EC0ACF"/>
    <w:rsid w:val="00EC0B61"/>
    <w:rsid w:val="00EC0BDB"/>
    <w:rsid w:val="00EC1FC4"/>
    <w:rsid w:val="00EC4258"/>
    <w:rsid w:val="00EC43A7"/>
    <w:rsid w:val="00EC4475"/>
    <w:rsid w:val="00EC5C39"/>
    <w:rsid w:val="00EC5F8F"/>
    <w:rsid w:val="00EC62BC"/>
    <w:rsid w:val="00EC63CC"/>
    <w:rsid w:val="00EC64AF"/>
    <w:rsid w:val="00EC64E1"/>
    <w:rsid w:val="00EC657C"/>
    <w:rsid w:val="00EC6F16"/>
    <w:rsid w:val="00EC757F"/>
    <w:rsid w:val="00EC76F9"/>
    <w:rsid w:val="00EC7CB9"/>
    <w:rsid w:val="00EC7DEE"/>
    <w:rsid w:val="00ED0606"/>
    <w:rsid w:val="00ED0CFA"/>
    <w:rsid w:val="00ED1DAA"/>
    <w:rsid w:val="00ED2210"/>
    <w:rsid w:val="00ED2871"/>
    <w:rsid w:val="00ED36AB"/>
    <w:rsid w:val="00ED3C72"/>
    <w:rsid w:val="00ED50FA"/>
    <w:rsid w:val="00ED5BD0"/>
    <w:rsid w:val="00ED5C83"/>
    <w:rsid w:val="00ED64A4"/>
    <w:rsid w:val="00ED6BC8"/>
    <w:rsid w:val="00ED7E6E"/>
    <w:rsid w:val="00EE0CA4"/>
    <w:rsid w:val="00EE0D66"/>
    <w:rsid w:val="00EE13C2"/>
    <w:rsid w:val="00EE1FFA"/>
    <w:rsid w:val="00EE30D7"/>
    <w:rsid w:val="00EE3582"/>
    <w:rsid w:val="00EE394C"/>
    <w:rsid w:val="00EE3AF8"/>
    <w:rsid w:val="00EE456B"/>
    <w:rsid w:val="00EE4F67"/>
    <w:rsid w:val="00EE554D"/>
    <w:rsid w:val="00EE5790"/>
    <w:rsid w:val="00EE5A1F"/>
    <w:rsid w:val="00EE5AA8"/>
    <w:rsid w:val="00EE5B28"/>
    <w:rsid w:val="00EE656D"/>
    <w:rsid w:val="00EE65F8"/>
    <w:rsid w:val="00EE673E"/>
    <w:rsid w:val="00EE7000"/>
    <w:rsid w:val="00EE747A"/>
    <w:rsid w:val="00EE7B95"/>
    <w:rsid w:val="00EE7C02"/>
    <w:rsid w:val="00EF0BBB"/>
    <w:rsid w:val="00EF17AD"/>
    <w:rsid w:val="00EF1A85"/>
    <w:rsid w:val="00EF1B96"/>
    <w:rsid w:val="00EF1D89"/>
    <w:rsid w:val="00EF1F36"/>
    <w:rsid w:val="00EF31E4"/>
    <w:rsid w:val="00EF395D"/>
    <w:rsid w:val="00EF39E8"/>
    <w:rsid w:val="00EF4AD0"/>
    <w:rsid w:val="00EF5331"/>
    <w:rsid w:val="00EF5B54"/>
    <w:rsid w:val="00EF5D60"/>
    <w:rsid w:val="00EF77F0"/>
    <w:rsid w:val="00F00331"/>
    <w:rsid w:val="00F003DF"/>
    <w:rsid w:val="00F00607"/>
    <w:rsid w:val="00F00994"/>
    <w:rsid w:val="00F00A5E"/>
    <w:rsid w:val="00F00F55"/>
    <w:rsid w:val="00F02B5E"/>
    <w:rsid w:val="00F03A3E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8F8"/>
    <w:rsid w:val="00F10AEB"/>
    <w:rsid w:val="00F11125"/>
    <w:rsid w:val="00F11934"/>
    <w:rsid w:val="00F11CAB"/>
    <w:rsid w:val="00F1244E"/>
    <w:rsid w:val="00F12796"/>
    <w:rsid w:val="00F12AC7"/>
    <w:rsid w:val="00F12C51"/>
    <w:rsid w:val="00F13D3D"/>
    <w:rsid w:val="00F14DA8"/>
    <w:rsid w:val="00F15003"/>
    <w:rsid w:val="00F152FD"/>
    <w:rsid w:val="00F16D1C"/>
    <w:rsid w:val="00F174FA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4C7"/>
    <w:rsid w:val="00F24B7F"/>
    <w:rsid w:val="00F2576F"/>
    <w:rsid w:val="00F25D61"/>
    <w:rsid w:val="00F26003"/>
    <w:rsid w:val="00F26AAD"/>
    <w:rsid w:val="00F26C47"/>
    <w:rsid w:val="00F2709D"/>
    <w:rsid w:val="00F27754"/>
    <w:rsid w:val="00F27E53"/>
    <w:rsid w:val="00F301C0"/>
    <w:rsid w:val="00F32102"/>
    <w:rsid w:val="00F32130"/>
    <w:rsid w:val="00F3239A"/>
    <w:rsid w:val="00F3298B"/>
    <w:rsid w:val="00F32AEB"/>
    <w:rsid w:val="00F34131"/>
    <w:rsid w:val="00F3428D"/>
    <w:rsid w:val="00F34628"/>
    <w:rsid w:val="00F34ED7"/>
    <w:rsid w:val="00F3601B"/>
    <w:rsid w:val="00F36DF1"/>
    <w:rsid w:val="00F37377"/>
    <w:rsid w:val="00F37A3D"/>
    <w:rsid w:val="00F4130E"/>
    <w:rsid w:val="00F42183"/>
    <w:rsid w:val="00F42B03"/>
    <w:rsid w:val="00F43D6E"/>
    <w:rsid w:val="00F4501D"/>
    <w:rsid w:val="00F45087"/>
    <w:rsid w:val="00F459CC"/>
    <w:rsid w:val="00F47902"/>
    <w:rsid w:val="00F47F88"/>
    <w:rsid w:val="00F50978"/>
    <w:rsid w:val="00F52307"/>
    <w:rsid w:val="00F53CBD"/>
    <w:rsid w:val="00F5696B"/>
    <w:rsid w:val="00F56A94"/>
    <w:rsid w:val="00F6000A"/>
    <w:rsid w:val="00F61152"/>
    <w:rsid w:val="00F61BCC"/>
    <w:rsid w:val="00F6227C"/>
    <w:rsid w:val="00F62C23"/>
    <w:rsid w:val="00F62E8A"/>
    <w:rsid w:val="00F6301D"/>
    <w:rsid w:val="00F65B19"/>
    <w:rsid w:val="00F661CD"/>
    <w:rsid w:val="00F6636A"/>
    <w:rsid w:val="00F67A34"/>
    <w:rsid w:val="00F707A5"/>
    <w:rsid w:val="00F70A87"/>
    <w:rsid w:val="00F71A16"/>
    <w:rsid w:val="00F71DF2"/>
    <w:rsid w:val="00F725CA"/>
    <w:rsid w:val="00F740DE"/>
    <w:rsid w:val="00F74766"/>
    <w:rsid w:val="00F74D3B"/>
    <w:rsid w:val="00F74DB7"/>
    <w:rsid w:val="00F755EA"/>
    <w:rsid w:val="00F7561F"/>
    <w:rsid w:val="00F75E50"/>
    <w:rsid w:val="00F761DE"/>
    <w:rsid w:val="00F76878"/>
    <w:rsid w:val="00F76E7C"/>
    <w:rsid w:val="00F77231"/>
    <w:rsid w:val="00F7735F"/>
    <w:rsid w:val="00F81530"/>
    <w:rsid w:val="00F81D6B"/>
    <w:rsid w:val="00F8288C"/>
    <w:rsid w:val="00F82B31"/>
    <w:rsid w:val="00F82FEF"/>
    <w:rsid w:val="00F8424B"/>
    <w:rsid w:val="00F84313"/>
    <w:rsid w:val="00F8561D"/>
    <w:rsid w:val="00F865FF"/>
    <w:rsid w:val="00F86D94"/>
    <w:rsid w:val="00F903A2"/>
    <w:rsid w:val="00F904EB"/>
    <w:rsid w:val="00F90BB7"/>
    <w:rsid w:val="00F934CC"/>
    <w:rsid w:val="00F937BC"/>
    <w:rsid w:val="00F944ED"/>
    <w:rsid w:val="00F94646"/>
    <w:rsid w:val="00F946A2"/>
    <w:rsid w:val="00F94812"/>
    <w:rsid w:val="00F95620"/>
    <w:rsid w:val="00F95A94"/>
    <w:rsid w:val="00F95B41"/>
    <w:rsid w:val="00F96117"/>
    <w:rsid w:val="00F96CAC"/>
    <w:rsid w:val="00F97E0B"/>
    <w:rsid w:val="00F97FB4"/>
    <w:rsid w:val="00FA1761"/>
    <w:rsid w:val="00FA2247"/>
    <w:rsid w:val="00FA315A"/>
    <w:rsid w:val="00FA3F4E"/>
    <w:rsid w:val="00FA3F63"/>
    <w:rsid w:val="00FA4709"/>
    <w:rsid w:val="00FA4BC0"/>
    <w:rsid w:val="00FA4FE2"/>
    <w:rsid w:val="00FA5092"/>
    <w:rsid w:val="00FA5C19"/>
    <w:rsid w:val="00FA68A5"/>
    <w:rsid w:val="00FA7A59"/>
    <w:rsid w:val="00FA7EC9"/>
    <w:rsid w:val="00FB01FA"/>
    <w:rsid w:val="00FB028F"/>
    <w:rsid w:val="00FB08F8"/>
    <w:rsid w:val="00FB2FD0"/>
    <w:rsid w:val="00FB30A4"/>
    <w:rsid w:val="00FB31B9"/>
    <w:rsid w:val="00FB3BC3"/>
    <w:rsid w:val="00FB49D1"/>
    <w:rsid w:val="00FB4EC7"/>
    <w:rsid w:val="00FB5FFC"/>
    <w:rsid w:val="00FB67F6"/>
    <w:rsid w:val="00FB6857"/>
    <w:rsid w:val="00FB7098"/>
    <w:rsid w:val="00FB7627"/>
    <w:rsid w:val="00FB7840"/>
    <w:rsid w:val="00FC00BA"/>
    <w:rsid w:val="00FC079A"/>
    <w:rsid w:val="00FC16DC"/>
    <w:rsid w:val="00FC2617"/>
    <w:rsid w:val="00FC2F30"/>
    <w:rsid w:val="00FC32BA"/>
    <w:rsid w:val="00FC3B65"/>
    <w:rsid w:val="00FC41AE"/>
    <w:rsid w:val="00FC5B5D"/>
    <w:rsid w:val="00FC6316"/>
    <w:rsid w:val="00FC66A3"/>
    <w:rsid w:val="00FC7662"/>
    <w:rsid w:val="00FC784A"/>
    <w:rsid w:val="00FD008D"/>
    <w:rsid w:val="00FD04D0"/>
    <w:rsid w:val="00FD0D26"/>
    <w:rsid w:val="00FD151B"/>
    <w:rsid w:val="00FD1FCA"/>
    <w:rsid w:val="00FD28E9"/>
    <w:rsid w:val="00FD2D54"/>
    <w:rsid w:val="00FD32C5"/>
    <w:rsid w:val="00FD5048"/>
    <w:rsid w:val="00FD5A62"/>
    <w:rsid w:val="00FD5FE1"/>
    <w:rsid w:val="00FD647E"/>
    <w:rsid w:val="00FE12B5"/>
    <w:rsid w:val="00FE17D2"/>
    <w:rsid w:val="00FE18E3"/>
    <w:rsid w:val="00FE1F1A"/>
    <w:rsid w:val="00FE2D8D"/>
    <w:rsid w:val="00FE2E99"/>
    <w:rsid w:val="00FE2F1F"/>
    <w:rsid w:val="00FE3060"/>
    <w:rsid w:val="00FE43E8"/>
    <w:rsid w:val="00FE5279"/>
    <w:rsid w:val="00FE5788"/>
    <w:rsid w:val="00FE772B"/>
    <w:rsid w:val="00FE7A3D"/>
    <w:rsid w:val="00FF1D5F"/>
    <w:rsid w:val="00FF2557"/>
    <w:rsid w:val="00FF33EB"/>
    <w:rsid w:val="00FF4084"/>
    <w:rsid w:val="00FF4E89"/>
    <w:rsid w:val="00FF4FC6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23E600"/>
  <w15:chartTrackingRefBased/>
  <w15:docId w15:val="{602E1922-92D0-4683-8E90-F579C38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8D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Titre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E0E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uiPriority w:val="99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ftre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Textedebulles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Lienhypertexte">
    <w:name w:val="Hyperlink"/>
    <w:uiPriority w:val="99"/>
    <w:rsid w:val="00CD4AF8"/>
    <w:rPr>
      <w:color w:val="0000FF"/>
      <w:u w:val="single"/>
    </w:rPr>
  </w:style>
  <w:style w:type="character" w:styleId="Numrodepage">
    <w:name w:val="page number"/>
    <w:rsid w:val="00531E0F"/>
    <w:rPr>
      <w:rFonts w:ascii="Times New Roman" w:hAnsi="Times New Roman"/>
      <w:sz w:val="22"/>
    </w:rPr>
  </w:style>
  <w:style w:type="character" w:customStyle="1" w:styleId="Titre1Car">
    <w:name w:val="Titre 1 Car"/>
    <w:link w:val="Titre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4Car">
    <w:name w:val="Titre 4 Car"/>
    <w:link w:val="Titre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Corpsdetexte2">
    <w:name w:val="Body Text 2"/>
    <w:basedOn w:val="Normal"/>
    <w:link w:val="Corpsdetexte2C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Corpsdetexte2Car">
    <w:name w:val="Corps de texte 2 Car"/>
    <w:link w:val="Corpsdetexte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uiPriority w:val="99"/>
    <w:rsid w:val="009B7B21"/>
    <w:rPr>
      <w:rFonts w:eastAsia="PMingLiU" w:cs="Simplified Arabic"/>
      <w:szCs w:val="22"/>
      <w:lang w:val="en-US" w:eastAsia="ar-SA"/>
    </w:rPr>
  </w:style>
  <w:style w:type="paragraph" w:customStyle="1" w:styleId="Para3">
    <w:name w:val="Para3"/>
    <w:basedOn w:val="Normal"/>
    <w:rsid w:val="002E5E37"/>
    <w:pPr>
      <w:tabs>
        <w:tab w:val="num" w:pos="1440"/>
        <w:tab w:val="left" w:pos="1980"/>
      </w:tabs>
      <w:bidi w:val="0"/>
      <w:spacing w:before="80" w:after="80" w:line="240" w:lineRule="auto"/>
      <w:ind w:left="1440" w:hanging="360"/>
      <w:jc w:val="both"/>
    </w:pPr>
    <w:rPr>
      <w:rFonts w:eastAsia="Times New Roman" w:cs="Times New Roman"/>
      <w:kern w:val="0"/>
      <w:sz w:val="22"/>
      <w:szCs w:val="20"/>
      <w:lang w:val="en-GB"/>
    </w:rPr>
  </w:style>
  <w:style w:type="character" w:customStyle="1" w:styleId="hps">
    <w:name w:val="hps"/>
    <w:rsid w:val="00B330D0"/>
  </w:style>
  <w:style w:type="character" w:styleId="Marquedecommentaire">
    <w:name w:val="annotation reference"/>
    <w:basedOn w:val="Policepardfaut"/>
    <w:rsid w:val="00854816"/>
    <w:rPr>
      <w:sz w:val="16"/>
      <w:szCs w:val="16"/>
    </w:rPr>
  </w:style>
  <w:style w:type="paragraph" w:styleId="Commentaire">
    <w:name w:val="annotation text"/>
    <w:basedOn w:val="Normal"/>
    <w:link w:val="CommentaireCar"/>
    <w:rsid w:val="0085481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854816"/>
    <w:rPr>
      <w:rFonts w:eastAsia="YouYuan" w:cs="Simplified Arabic"/>
      <w:kern w:val="2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54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4816"/>
    <w:rPr>
      <w:rFonts w:eastAsia="YouYuan" w:cs="Simplified Arabic"/>
      <w:b/>
      <w:bCs/>
      <w:kern w:val="2"/>
      <w:lang w:val="en-US" w:eastAsia="en-US"/>
    </w:rPr>
  </w:style>
  <w:style w:type="character" w:styleId="Lienhypertextesuivivisit">
    <w:name w:val="FollowedHyperlink"/>
    <w:basedOn w:val="Policepardfaut"/>
    <w:rsid w:val="00464B6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4B6C"/>
    <w:rPr>
      <w:color w:val="808080"/>
      <w:shd w:val="clear" w:color="auto" w:fill="E6E6E6"/>
    </w:rPr>
  </w:style>
  <w:style w:type="character" w:customStyle="1" w:styleId="Titre7Car">
    <w:name w:val="Titre 7 Car"/>
    <w:basedOn w:val="Policepardfaut"/>
    <w:link w:val="Titre7"/>
    <w:semiHidden/>
    <w:rsid w:val="006E0E14"/>
    <w:rPr>
      <w:rFonts w:asciiTheme="majorHAnsi" w:eastAsiaTheme="majorEastAsia" w:hAnsiTheme="majorHAnsi" w:cstheme="majorBidi"/>
      <w:i/>
      <w:iCs/>
      <w:color w:val="1F3763" w:themeColor="accent1" w:themeShade="7F"/>
      <w:kern w:val="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d.int/doc/decisions/cop-13/cop-13-dec-26-ar.pdf" TargetMode="External"/><Relationship Id="rId18" Type="http://schemas.openxmlformats.org/officeDocument/2006/relationships/hyperlink" Target="https://www.cbd.int/doc/decisions/cop-05/full/cop-05-dec-ar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3/cop-13-dec-17-a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9-ar.pdf" TargetMode="External"/><Relationship Id="rId17" Type="http://schemas.openxmlformats.org/officeDocument/2006/relationships/hyperlink" Target="http://bch.cbd.in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2/cop-12-dec-31-ar.pdf" TargetMode="External"/><Relationship Id="rId20" Type="http://schemas.openxmlformats.org/officeDocument/2006/relationships/hyperlink" Target="https://www.cbd.int/doc/decisions/cop-12/cop-12-dec-24-ar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7/mop-07-dec-05-a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ch.cbd.int/protocol/text/" TargetMode="External"/><Relationship Id="rId23" Type="http://schemas.openxmlformats.org/officeDocument/2006/relationships/hyperlink" Target="https://www.cbd.int/post2020/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cop-08/full/cop-08-dec-a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convention/text/" TargetMode="External"/><Relationship Id="rId22" Type="http://schemas.openxmlformats.org/officeDocument/2006/relationships/hyperlink" Target="https://www.cbd.int/sp/targets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business/bc.shtml" TargetMode="External"/><Relationship Id="rId2" Type="http://schemas.openxmlformats.org/officeDocument/2006/relationships/hyperlink" Target="https://treaties.un.org/doc/Publication/UNTS/Volume%202226/v2226.pdf" TargetMode="External"/><Relationship Id="rId1" Type="http://schemas.openxmlformats.org/officeDocument/2006/relationships/hyperlink" Target="https://www.cbd.int/doc/c/a50d/c7ff/1d1d28a5752ca452e132a059/sbi-02-01-a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06BFD7E954AEA8A0A302168753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DF086-4847-44EC-A6DB-6A390D878265}"/>
      </w:docPartPr>
      <w:docPartBody>
        <w:p w:rsidR="005B176F" w:rsidRDefault="005B176F" w:rsidP="005B176F">
          <w:pPr>
            <w:pStyle w:val="7DD06BFD7E954AEA8A0A302168753842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E2032C4E28244CFEB1155721DB85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95B7-F3AD-40ED-8CCB-95BD6282DCA8}"/>
      </w:docPartPr>
      <w:docPartBody>
        <w:p w:rsidR="005B176F" w:rsidRDefault="005B176F" w:rsidP="005B176F">
          <w:pPr>
            <w:pStyle w:val="E2032C4E28244CFEB1155721DB852CE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126D858F8B542848086EB4DF829F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CEF2E-BE9E-4217-B72F-149073CDD364}"/>
      </w:docPartPr>
      <w:docPartBody>
        <w:p w:rsidR="005B176F" w:rsidRDefault="005B176F" w:rsidP="005B176F">
          <w:pPr>
            <w:pStyle w:val="1126D858F8B542848086EB4DF829F4F5"/>
          </w:pPr>
          <w:r w:rsidRPr="00B903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F"/>
    <w:rsid w:val="00200A5F"/>
    <w:rsid w:val="004E2C69"/>
    <w:rsid w:val="005B176F"/>
    <w:rsid w:val="00BF4343"/>
    <w:rsid w:val="00C57B06"/>
    <w:rsid w:val="00D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B176F"/>
    <w:rPr>
      <w:color w:val="808080"/>
    </w:rPr>
  </w:style>
  <w:style w:type="paragraph" w:customStyle="1" w:styleId="7DD06BFD7E954AEA8A0A302168753842">
    <w:name w:val="7DD06BFD7E954AEA8A0A302168753842"/>
    <w:rsid w:val="005B176F"/>
  </w:style>
  <w:style w:type="paragraph" w:customStyle="1" w:styleId="E2032C4E28244CFEB1155721DB852CEF">
    <w:name w:val="E2032C4E28244CFEB1155721DB852CEF"/>
    <w:rsid w:val="005B176F"/>
  </w:style>
  <w:style w:type="paragraph" w:customStyle="1" w:styleId="1126D858F8B542848086EB4DF829F4F5">
    <w:name w:val="1126D858F8B542848086EB4DF829F4F5"/>
    <w:rsid w:val="005B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FA9B-7061-4348-8B0E-7752B46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Integrated approaches to issues at the interface between the biosafety-related provisions of the convention and the provisions of the Cartagena Protocol</vt:lpstr>
      <vt:lpstr>Annotated provisional agenda</vt:lpstr>
    </vt:vector>
  </TitlesOfParts>
  <Company>Biodiversity</Company>
  <LinksUpToDate>false</LinksUpToDate>
  <CharactersWithSpaces>13828</CharactersWithSpaces>
  <SharedDoc>false</SharedDoc>
  <HLinks>
    <vt:vector size="54" baseType="variant"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https://www.cbd.int/doc/decisions/cop-12/cop-12-dec-24-ar.pdf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https://www.cbd.int/decision/mop/default.shtml?id=13245</vt:lpwstr>
      </vt:variant>
      <vt:variant>
        <vt:lpwstr/>
      </vt:variant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http://bch.cbd.int/protocol/cpb_art15_submissions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https://www.cbd.int/doc/decisions/mop-08/mop-08-dec-12-ar.pdf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https://www.cbd.int/doc/decisions/cop-08/cop-08-dec-10-en.pdf</vt:lpwstr>
      </vt:variant>
      <vt:variant>
        <vt:lpwstr/>
      </vt:variant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https://bch.cbd.int/onlineconferences/forum_ra/peer-review.shtml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https://bch.cbd.int/onlineconferences/forum_ra/discussion.shtml</vt:lpwstr>
      </vt:variant>
      <vt:variant>
        <vt:lpwstr/>
      </vt:variant>
      <vt:variant>
        <vt:i4>4915224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https://www.cbd.int/doc/notifications/2017/ntf-2017-035-bs-en.doc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https://www.cbd.int/doc/meetings/sbstta/sbstta-22/official/sbstta-22-01-ar.pdf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approaches to issues at the interface between the biosafety-related provisions of the convention and the provisions of the Cartagena Protocol</dc:title>
  <dc:subject>CBD/SBI/2/15</dc:subject>
  <dc:creator>SCBD</dc:creator>
  <cp:keywords/>
  <dc:description/>
  <cp:lastModifiedBy>wadih975 mimoune</cp:lastModifiedBy>
  <cp:revision>3</cp:revision>
  <cp:lastPrinted>2018-06-04T18:30:00Z</cp:lastPrinted>
  <dcterms:created xsi:type="dcterms:W3CDTF">2018-06-04T18:29:00Z</dcterms:created>
  <dcterms:modified xsi:type="dcterms:W3CDTF">2018-06-04T18:32:00Z</dcterms:modified>
</cp:coreProperties>
</file>