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48A878E7"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bidi="ar-SA"/>
              </w:rPr>
            </w:pPr>
            <w:r w:rsidRPr="00617845">
              <w:rPr>
                <w:rFonts w:ascii="Times New Roman" w:hAnsi="Times New Roman" w:cs="Simplified Arabic"/>
                <w:sz w:val="40"/>
                <w:szCs w:val="40"/>
                <w:lang w:bidi="ar-SA"/>
              </w:rPr>
              <w:t>CBD</w:t>
            </w:r>
            <w:r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SBI</w:t>
            </w:r>
            <w:r w:rsidR="004843DE" w:rsidRPr="00617845">
              <w:rPr>
                <w:rFonts w:ascii="Times New Roman" w:hAnsi="Times New Roman" w:cs="Simplified Arabic"/>
                <w:b w:val="0"/>
                <w:bCs w:val="0"/>
                <w:sz w:val="22"/>
                <w:szCs w:val="22"/>
                <w:lang w:bidi="ar-SA"/>
              </w:rPr>
              <w:t>/</w:t>
            </w:r>
            <w:r w:rsidR="00825851">
              <w:rPr>
                <w:rFonts w:ascii="Times New Roman" w:hAnsi="Times New Roman" w:cs="Simplified Arabic"/>
                <w:b w:val="0"/>
                <w:bCs w:val="0"/>
                <w:sz w:val="22"/>
                <w:szCs w:val="22"/>
                <w:lang w:bidi="ar-SA"/>
              </w:rPr>
              <w:t>7</w:t>
            </w:r>
            <w:r w:rsidR="004843DE" w:rsidRPr="00617845">
              <w:rPr>
                <w:rFonts w:ascii="Times New Roman" w:hAnsi="Times New Roman" w:cs="Simplified Arabic"/>
                <w:b w:val="0"/>
                <w:bCs w:val="0"/>
                <w:sz w:val="22"/>
                <w:szCs w:val="22"/>
                <w:lang w:bidi="ar-SA"/>
              </w:rPr>
              <w:t>/</w:t>
            </w:r>
            <w:r w:rsidR="001847AF">
              <w:rPr>
                <w:rFonts w:ascii="Times New Roman" w:hAnsi="Times New Roman" w:cs="Simplified Arabic"/>
                <w:b w:val="0"/>
                <w:bCs w:val="0"/>
                <w:sz w:val="22"/>
                <w:szCs w:val="22"/>
                <w:lang w:bidi="ar-SA"/>
              </w:rPr>
              <w:t>8</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61E3074B" w:rsidR="00825851" w:rsidRDefault="001847AF"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7</w:t>
            </w:r>
            <w:r w:rsidR="00825851" w:rsidRPr="00825851">
              <w:rPr>
                <w:rFonts w:ascii="Times New Roman" w:eastAsia="Times New Roman" w:hAnsi="Times New Roman"/>
                <w:b w:val="0"/>
                <w:bCs w:val="0"/>
                <w:spacing w:val="0"/>
                <w:szCs w:val="22"/>
                <w:lang w:val="en-CA" w:eastAsia="en-CA" w:bidi="ar-SA"/>
              </w:rPr>
              <w:t xml:space="preserve"> </w:t>
            </w:r>
            <w:r>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1847AF" w:rsidRDefault="005207C0" w:rsidP="005207C0">
            <w:pPr>
              <w:tabs>
                <w:tab w:val="left" w:pos="-720"/>
              </w:tabs>
              <w:suppressAutoHyphens/>
              <w:spacing w:after="40"/>
              <w:ind w:left="883"/>
              <w:rPr>
                <w:rFonts w:cs="Simplified Arabic"/>
                <w:sz w:val="22"/>
                <w:szCs w:val="22"/>
                <w:lang w:val="en-US"/>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3871E2F9" w:rsidR="00835EFB" w:rsidRDefault="00835EFB" w:rsidP="00835EFB">
      <w:pPr>
        <w:bidi/>
        <w:spacing w:line="216" w:lineRule="auto"/>
        <w:rPr>
          <w:rFonts w:ascii="Simplified Arabic" w:hAnsi="Simplified Arabic" w:cs="Simplified Arabic"/>
          <w:rtl/>
        </w:rPr>
      </w:pPr>
      <w:r>
        <w:rPr>
          <w:rFonts w:ascii="Simplified Arabic" w:hAnsi="Simplified Arabic" w:cs="Simplified Arabic" w:hint="cs"/>
          <w:rtl/>
        </w:rPr>
        <w:t>نيروبي، 4-12 أغسطس/</w:t>
      </w:r>
      <w:r w:rsidR="001847AF">
        <w:rPr>
          <w:rFonts w:ascii="Simplified Arabic" w:hAnsi="Simplified Arabic" w:cs="Simplified Arabic" w:hint="cs"/>
          <w:rtl/>
        </w:rPr>
        <w:t>آ</w:t>
      </w:r>
      <w:r>
        <w:rPr>
          <w:rFonts w:ascii="Simplified Arabic" w:hAnsi="Simplified Arabic" w:cs="Simplified Arabic" w:hint="cs"/>
          <w:rtl/>
        </w:rPr>
        <w:t>ب 2026</w:t>
      </w:r>
    </w:p>
    <w:p w14:paraId="13464754" w14:textId="70ACB678" w:rsidR="00835EFB" w:rsidRPr="000D161A" w:rsidRDefault="00835EFB" w:rsidP="00835EFB">
      <w:pPr>
        <w:bidi/>
        <w:spacing w:line="216" w:lineRule="auto"/>
        <w:rPr>
          <w:rFonts w:cs="Simplified Arabic"/>
          <w:rtl/>
          <w:lang w:val="en-US"/>
        </w:rPr>
      </w:pPr>
      <w:r w:rsidRPr="000D161A">
        <w:rPr>
          <w:rFonts w:cs="Simplified Arabic" w:hint="cs"/>
          <w:rtl/>
          <w:lang w:val="en-US"/>
        </w:rPr>
        <w:t xml:space="preserve">البند </w:t>
      </w:r>
      <w:r w:rsidR="001847AF">
        <w:rPr>
          <w:rFonts w:cs="Simplified Arabic" w:hint="cs"/>
          <w:rtl/>
          <w:lang w:val="en-US"/>
        </w:rPr>
        <w:t>8</w:t>
      </w:r>
      <w:r w:rsidRPr="000D161A">
        <w:rPr>
          <w:rFonts w:cs="Simplified Arabic" w:hint="cs"/>
          <w:rtl/>
          <w:lang w:val="en-US"/>
        </w:rPr>
        <w:t xml:space="preserve"> من جدول الأعمال المؤقت</w:t>
      </w:r>
      <w:r w:rsidRPr="000D161A">
        <w:rPr>
          <w:rStyle w:val="FootnoteReference"/>
          <w:rFonts w:cs="Simplified Arabic"/>
          <w:lang w:val="en-US"/>
        </w:rPr>
        <w:footnoteReference w:customMarkFollows="1" w:id="1"/>
        <w:t>*</w:t>
      </w:r>
    </w:p>
    <w:p w14:paraId="5F6DD862" w14:textId="48FCE228" w:rsidR="007517F6" w:rsidRPr="007517F6" w:rsidRDefault="001847AF" w:rsidP="001847AF">
      <w:pPr>
        <w:pStyle w:val="ListParagraph"/>
        <w:keepNext/>
        <w:keepLines/>
        <w:bidi/>
        <w:spacing w:after="240" w:line="216" w:lineRule="auto"/>
        <w:ind w:left="0"/>
        <w:contextualSpacing w:val="0"/>
        <w:rPr>
          <w:rFonts w:cs="Simplified Arabic"/>
          <w:b/>
          <w:bCs/>
        </w:rPr>
      </w:pPr>
      <w:r>
        <w:rPr>
          <w:rFonts w:cs="Simplified Arabic" w:hint="cs"/>
          <w:b/>
          <w:bCs/>
          <w:rtl/>
        </w:rPr>
        <w:t xml:space="preserve">البيولوجيا التركيبية: خطة عمل </w:t>
      </w:r>
      <w:proofErr w:type="spellStart"/>
      <w:r>
        <w:rPr>
          <w:rFonts w:cs="Simplified Arabic" w:hint="cs"/>
          <w:b/>
          <w:bCs/>
          <w:rtl/>
        </w:rPr>
        <w:t>مواضيعية</w:t>
      </w:r>
      <w:proofErr w:type="spellEnd"/>
      <w:r>
        <w:rPr>
          <w:rFonts w:cs="Simplified Arabic"/>
          <w:b/>
          <w:bCs/>
          <w:rtl/>
        </w:rPr>
        <w:br/>
      </w:r>
      <w:r>
        <w:rPr>
          <w:rFonts w:cs="Simplified Arabic" w:hint="cs"/>
          <w:b/>
          <w:bCs/>
          <w:rtl/>
        </w:rPr>
        <w:t>لدعم بناء القدرات وتنميتها، والحصول على</w:t>
      </w:r>
      <w:r>
        <w:rPr>
          <w:rFonts w:cs="Simplified Arabic"/>
          <w:b/>
          <w:bCs/>
          <w:rtl/>
        </w:rPr>
        <w:br/>
      </w:r>
      <w:r>
        <w:rPr>
          <w:rFonts w:cs="Simplified Arabic" w:hint="cs"/>
          <w:b/>
          <w:bCs/>
          <w:rtl/>
        </w:rPr>
        <w:t>التكنولوجيا ونقلها، وتبادل المعارف</w:t>
      </w:r>
    </w:p>
    <w:p w14:paraId="0CC29CEA" w14:textId="5FBD34C0" w:rsidR="000E6548" w:rsidRPr="000E6548" w:rsidRDefault="001847AF" w:rsidP="00C308A8">
      <w:pPr>
        <w:keepNext/>
        <w:keepLines/>
        <w:bidi/>
        <w:spacing w:after="120" w:line="216" w:lineRule="auto"/>
        <w:ind w:left="720"/>
        <w:jc w:val="both"/>
        <w:rPr>
          <w:rFonts w:cs="Simplified Arabic"/>
          <w:b/>
          <w:bCs/>
          <w:szCs w:val="28"/>
          <w:rtl/>
        </w:rPr>
      </w:pPr>
      <w:r w:rsidRPr="001847AF">
        <w:rPr>
          <w:rFonts w:cs="Simplified Arabic"/>
          <w:b/>
          <w:bCs/>
          <w:szCs w:val="28"/>
          <w:rtl/>
        </w:rPr>
        <w:t xml:space="preserve">البيولوجيا التركيبية: خطة عمل </w:t>
      </w:r>
      <w:proofErr w:type="spellStart"/>
      <w:r w:rsidRPr="001847AF">
        <w:rPr>
          <w:rFonts w:cs="Simplified Arabic"/>
          <w:b/>
          <w:bCs/>
          <w:szCs w:val="28"/>
          <w:rtl/>
        </w:rPr>
        <w:t>مواضيعية</w:t>
      </w:r>
      <w:proofErr w:type="spellEnd"/>
      <w:r w:rsidRPr="001847AF">
        <w:rPr>
          <w:rFonts w:cs="Simplified Arabic"/>
          <w:b/>
          <w:bCs/>
          <w:szCs w:val="28"/>
          <w:rtl/>
        </w:rPr>
        <w:t xml:space="preserve"> لدعم بناء القدرات وتنميتها، والحصول على التكنولوجيا ونقلها، وتبادل المعارف</w:t>
      </w:r>
      <w:r w:rsidR="00FC69A7" w:rsidRPr="00FC69A7">
        <w:rPr>
          <w:rFonts w:asciiTheme="majorBidi" w:hAnsiTheme="majorBidi" w:cstheme="majorBidi"/>
          <w:b/>
          <w:bCs/>
          <w:sz w:val="22"/>
          <w:szCs w:val="22"/>
          <w:vertAlign w:val="superscript"/>
          <w:rtl/>
        </w:rPr>
        <w:t>*</w:t>
      </w:r>
      <w:r w:rsidR="00FC69A7" w:rsidRPr="00FC69A7">
        <w:rPr>
          <w:rStyle w:val="FootnoteReference"/>
          <w:rFonts w:asciiTheme="majorBidi" w:hAnsiTheme="majorBidi" w:cstheme="majorBidi"/>
          <w:b/>
          <w:bCs/>
          <w:sz w:val="22"/>
          <w:szCs w:val="22"/>
          <w:lang w:val="en-US"/>
        </w:rPr>
        <w:footnoteReference w:customMarkFollows="1" w:id="2"/>
        <w:t>*</w:t>
      </w:r>
    </w:p>
    <w:p w14:paraId="210A719C" w14:textId="77777777" w:rsidR="000E6548" w:rsidRPr="000E6548" w:rsidRDefault="000E6548" w:rsidP="001847AF">
      <w:pPr>
        <w:keepNext/>
        <w:keepLines/>
        <w:bidi/>
        <w:spacing w:after="120" w:line="216" w:lineRule="auto"/>
        <w:ind w:left="720"/>
        <w:rPr>
          <w:rFonts w:cs="Simplified Arabic"/>
          <w:b/>
          <w:bCs/>
          <w:rtl/>
          <w:lang w:val="en-US"/>
        </w:rPr>
      </w:pPr>
      <w:r w:rsidRPr="000E6548">
        <w:rPr>
          <w:rFonts w:cs="Simplified Arabic"/>
          <w:b/>
          <w:bCs/>
          <w:rtl/>
        </w:rPr>
        <w:t xml:space="preserve">مذكرة من الأمانة </w:t>
      </w:r>
    </w:p>
    <w:p w14:paraId="28B534C8" w14:textId="5EEB545F" w:rsidR="000E6548" w:rsidRPr="000E6548" w:rsidRDefault="000E6548" w:rsidP="001847AF">
      <w:pPr>
        <w:keepNext/>
        <w:keepLines/>
        <w:bidi/>
        <w:spacing w:before="240" w:after="120"/>
        <w:ind w:left="720" w:hanging="720"/>
        <w:outlineLvl w:val="0"/>
        <w:rPr>
          <w:rFonts w:cs="Simplified Arabic"/>
          <w:b/>
          <w:bCs/>
          <w:sz w:val="28"/>
          <w:szCs w:val="28"/>
          <w:rtl/>
          <w:lang w:val="en-US"/>
        </w:rPr>
      </w:pPr>
      <w:r w:rsidRPr="000E6548">
        <w:rPr>
          <w:rFonts w:cs="Simplified Arabic"/>
          <w:b/>
          <w:bCs/>
          <w:sz w:val="28"/>
          <w:szCs w:val="28"/>
          <w:rtl/>
          <w:lang w:val="en-US"/>
        </w:rPr>
        <w:t>أولا-</w:t>
      </w:r>
      <w:r w:rsidR="001847AF">
        <w:rPr>
          <w:rFonts w:cs="Simplified Arabic"/>
          <w:b/>
          <w:bCs/>
          <w:sz w:val="28"/>
          <w:szCs w:val="28"/>
          <w:rtl/>
          <w:lang w:val="en-US"/>
        </w:rPr>
        <w:tab/>
      </w:r>
      <w:r w:rsidRPr="000E6548">
        <w:rPr>
          <w:rFonts w:cs="Simplified Arabic"/>
          <w:b/>
          <w:bCs/>
          <w:sz w:val="28"/>
          <w:szCs w:val="28"/>
          <w:rtl/>
          <w:lang w:val="en-US"/>
        </w:rPr>
        <w:t>مقدمة</w:t>
      </w:r>
    </w:p>
    <w:p w14:paraId="4AB69E98" w14:textId="39E809CA" w:rsidR="000E6548" w:rsidRDefault="005B0C93" w:rsidP="001847AF">
      <w:pPr>
        <w:numPr>
          <w:ilvl w:val="0"/>
          <w:numId w:val="4"/>
        </w:numPr>
        <w:bidi/>
        <w:spacing w:after="120" w:line="216" w:lineRule="auto"/>
        <w:ind w:firstLine="0"/>
        <w:jc w:val="both"/>
        <w:rPr>
          <w:rFonts w:cs="Simplified Arabic"/>
          <w:sz w:val="22"/>
          <w:lang w:val="en-US"/>
        </w:rPr>
      </w:pPr>
      <w:r w:rsidRPr="005B0C93">
        <w:rPr>
          <w:rFonts w:cs="Simplified Arabic"/>
          <w:sz w:val="22"/>
          <w:rtl/>
          <w:lang w:val="en-US"/>
        </w:rPr>
        <w:t xml:space="preserve">في المقرر </w:t>
      </w:r>
      <w:hyperlink r:id="rId14" w:history="1">
        <w:r w:rsidRPr="005B0C93">
          <w:rPr>
            <w:rStyle w:val="Hyperlink"/>
            <w:rFonts w:cs="Simplified Arabic"/>
            <w:sz w:val="22"/>
            <w:rtl/>
            <w:lang w:val="en-US"/>
          </w:rPr>
          <w:t>16/21</w:t>
        </w:r>
      </w:hyperlink>
      <w:r w:rsidRPr="005B0C93">
        <w:rPr>
          <w:rFonts w:cs="Simplified Arabic"/>
          <w:sz w:val="22"/>
          <w:rtl/>
          <w:lang w:val="en-US"/>
        </w:rPr>
        <w:t xml:space="preserve">، قرر مؤتمر الأطراف في اتفاقية التنوع البيولوجي وضع خطة عمل </w:t>
      </w:r>
      <w:proofErr w:type="spellStart"/>
      <w:r w:rsidRPr="005B0C93">
        <w:rPr>
          <w:rFonts w:cs="Simplified Arabic"/>
          <w:sz w:val="22"/>
          <w:rtl/>
          <w:lang w:val="en-US"/>
        </w:rPr>
        <w:t>مواضيعية</w:t>
      </w:r>
      <w:proofErr w:type="spellEnd"/>
      <w:r w:rsidRPr="005B0C93">
        <w:rPr>
          <w:rFonts w:cs="Simplified Arabic"/>
          <w:sz w:val="22"/>
          <w:rtl/>
          <w:lang w:val="en-US"/>
        </w:rPr>
        <w:t xml:space="preserve"> لدعم بناء القدرات وتنميتها، والحصول على التكنولوجيا ونقلها وتبادل </w:t>
      </w:r>
      <w:r w:rsidR="007112CD">
        <w:rPr>
          <w:rFonts w:cs="Simplified Arabic" w:hint="cs"/>
          <w:sz w:val="22"/>
          <w:rtl/>
          <w:lang w:val="en-US"/>
        </w:rPr>
        <w:t>المعرفة</w:t>
      </w:r>
      <w:r w:rsidRPr="005B0C93">
        <w:rPr>
          <w:rFonts w:cs="Simplified Arabic"/>
          <w:sz w:val="22"/>
          <w:rtl/>
          <w:lang w:val="en-US"/>
        </w:rPr>
        <w:t xml:space="preserve"> في سياق البيولوجيا التركيبية من أجل تنفيذ الأهداف الثلاثة لاتفاقية التنوع البيولوجي وإطار </w:t>
      </w:r>
      <w:proofErr w:type="spellStart"/>
      <w:r w:rsidRPr="005B0C93">
        <w:rPr>
          <w:rFonts w:cs="Simplified Arabic"/>
          <w:sz w:val="22"/>
          <w:rtl/>
          <w:lang w:val="en-US"/>
        </w:rPr>
        <w:t>كونمينغ</w:t>
      </w:r>
      <w:proofErr w:type="spellEnd"/>
      <w:r w:rsidRPr="005B0C93">
        <w:rPr>
          <w:rFonts w:cs="Simplified Arabic"/>
          <w:sz w:val="22"/>
          <w:rtl/>
          <w:lang w:val="en-US"/>
        </w:rPr>
        <w:t>-مونتريال العالمي للتنوع البيولوجي، بما يتماشى مع الإطار الاستراتيجي الطويل الأجل لبناء القدرات وتنميتها،</w:t>
      </w:r>
      <w:r>
        <w:rPr>
          <w:rStyle w:val="FootnoteReference"/>
          <w:rFonts w:cs="Simplified Arabic"/>
          <w:sz w:val="22"/>
          <w:rtl/>
          <w:lang w:val="en-US"/>
        </w:rPr>
        <w:footnoteReference w:id="3"/>
      </w:r>
      <w:r w:rsidRPr="005B0C93">
        <w:rPr>
          <w:rFonts w:cs="Simplified Arabic"/>
          <w:sz w:val="22"/>
          <w:rtl/>
          <w:lang w:val="en-US"/>
        </w:rPr>
        <w:t xml:space="preserve"> مع تجنب الازدواجية مع الخطط والاستراتيجيات القائمة بموجب الاتفاقية وبروتوكوليها.</w:t>
      </w:r>
      <w:r w:rsidRPr="005B0C93">
        <w:rPr>
          <w:rtl/>
        </w:rPr>
        <w:t xml:space="preserve"> </w:t>
      </w:r>
      <w:r w:rsidRPr="005B0C93">
        <w:rPr>
          <w:rFonts w:cs="Simplified Arabic"/>
          <w:sz w:val="22"/>
          <w:rtl/>
          <w:lang w:val="en-US"/>
        </w:rPr>
        <w:t xml:space="preserve">وينبغي أن تراعي خطة العمل </w:t>
      </w:r>
      <w:proofErr w:type="spellStart"/>
      <w:r w:rsidRPr="005B0C93">
        <w:rPr>
          <w:rFonts w:cs="Simplified Arabic"/>
          <w:sz w:val="22"/>
          <w:rtl/>
          <w:lang w:val="en-US"/>
        </w:rPr>
        <w:t>المواضيعية</w:t>
      </w:r>
      <w:proofErr w:type="spellEnd"/>
      <w:r w:rsidRPr="005B0C93">
        <w:rPr>
          <w:rFonts w:cs="Simplified Arabic"/>
          <w:sz w:val="22"/>
          <w:rtl/>
          <w:lang w:val="en-US"/>
        </w:rPr>
        <w:t xml:space="preserve"> الاحتياجات المحددة للأطراف والشعوب الأصلية والمجتمعات المحلية.</w:t>
      </w:r>
    </w:p>
    <w:p w14:paraId="320A5FAF" w14:textId="62BD8704" w:rsidR="001847AF" w:rsidRDefault="005B0C93" w:rsidP="001847AF">
      <w:pPr>
        <w:numPr>
          <w:ilvl w:val="0"/>
          <w:numId w:val="4"/>
        </w:numPr>
        <w:bidi/>
        <w:spacing w:after="120" w:line="216" w:lineRule="auto"/>
        <w:ind w:firstLine="0"/>
        <w:jc w:val="both"/>
        <w:rPr>
          <w:rFonts w:cs="Simplified Arabic"/>
          <w:sz w:val="22"/>
          <w:lang w:val="en-US"/>
        </w:rPr>
      </w:pPr>
      <w:r w:rsidRPr="005B0C93">
        <w:rPr>
          <w:rFonts w:cs="Simplified Arabic"/>
          <w:sz w:val="22"/>
          <w:rtl/>
          <w:lang w:val="en-US"/>
        </w:rPr>
        <w:t xml:space="preserve">وفي المقرر نفسه، طُلب إلى الأمينة التنفيذية إعداد مشروع خطة عمل </w:t>
      </w:r>
      <w:proofErr w:type="spellStart"/>
      <w:r w:rsidRPr="005B0C93">
        <w:rPr>
          <w:rFonts w:cs="Simplified Arabic"/>
          <w:sz w:val="22"/>
          <w:rtl/>
          <w:lang w:val="en-US"/>
        </w:rPr>
        <w:t>مواضيعية</w:t>
      </w:r>
      <w:proofErr w:type="spellEnd"/>
      <w:r w:rsidRPr="005B0C93">
        <w:rPr>
          <w:rFonts w:cs="Simplified Arabic"/>
          <w:sz w:val="22"/>
          <w:rtl/>
          <w:lang w:val="en-US"/>
        </w:rPr>
        <w:t xml:space="preserve"> وتقديمها لاستعراض الأقران قبل الاجتماع الثامن</w:t>
      </w:r>
      <w:r>
        <w:rPr>
          <w:rFonts w:cs="Simplified Arabic" w:hint="cs"/>
          <w:sz w:val="22"/>
          <w:rtl/>
          <w:lang w:val="en-US"/>
        </w:rPr>
        <w:t> </w:t>
      </w:r>
      <w:r w:rsidRPr="005B0C93">
        <w:rPr>
          <w:rFonts w:cs="Simplified Arabic"/>
          <w:sz w:val="22"/>
          <w:rtl/>
          <w:lang w:val="en-US"/>
        </w:rPr>
        <w:t>والعشرين للهيئة الفرعية للمشورة العلمية والتقنية والتكنولوجية.</w:t>
      </w:r>
    </w:p>
    <w:p w14:paraId="6CBE2138" w14:textId="610FD339" w:rsidR="001847AF" w:rsidRDefault="00D277C0" w:rsidP="001847AF">
      <w:pPr>
        <w:numPr>
          <w:ilvl w:val="0"/>
          <w:numId w:val="4"/>
        </w:numPr>
        <w:bidi/>
        <w:spacing w:after="120" w:line="216" w:lineRule="auto"/>
        <w:ind w:firstLine="0"/>
        <w:jc w:val="both"/>
        <w:rPr>
          <w:rFonts w:cs="Simplified Arabic"/>
          <w:sz w:val="22"/>
          <w:lang w:val="en-US"/>
        </w:rPr>
      </w:pPr>
      <w:r w:rsidRPr="00D277C0">
        <w:rPr>
          <w:rFonts w:cs="Simplified Arabic"/>
          <w:sz w:val="22"/>
          <w:rtl/>
          <w:lang w:val="en-US"/>
        </w:rPr>
        <w:t xml:space="preserve">وطلب مؤتمر الأطراف إلى الهيئة الفرعية للتنفيذ أن تستعرض الجوانب المتعلقة بالتنفيذ في خطة العمل </w:t>
      </w:r>
      <w:proofErr w:type="spellStart"/>
      <w:r w:rsidRPr="00D277C0">
        <w:rPr>
          <w:rFonts w:cs="Simplified Arabic"/>
          <w:sz w:val="22"/>
          <w:rtl/>
          <w:lang w:val="en-US"/>
        </w:rPr>
        <w:t>المواضيعية</w:t>
      </w:r>
      <w:proofErr w:type="spellEnd"/>
      <w:r w:rsidRPr="00D277C0">
        <w:rPr>
          <w:rFonts w:cs="Simplified Arabic"/>
          <w:sz w:val="22"/>
          <w:rtl/>
          <w:lang w:val="en-US"/>
        </w:rPr>
        <w:t>.</w:t>
      </w:r>
    </w:p>
    <w:p w14:paraId="60151FCC" w14:textId="10DE2CAC" w:rsidR="001847AF" w:rsidRPr="000E6548" w:rsidRDefault="00D277C0" w:rsidP="001847AF">
      <w:pPr>
        <w:numPr>
          <w:ilvl w:val="0"/>
          <w:numId w:val="4"/>
        </w:numPr>
        <w:bidi/>
        <w:spacing w:after="120" w:line="216" w:lineRule="auto"/>
        <w:ind w:firstLine="0"/>
        <w:jc w:val="both"/>
        <w:rPr>
          <w:rFonts w:cs="Simplified Arabic"/>
          <w:sz w:val="22"/>
          <w:lang w:val="en-US"/>
        </w:rPr>
      </w:pPr>
      <w:r w:rsidRPr="00D277C0">
        <w:rPr>
          <w:rFonts w:cs="Simplified Arabic"/>
          <w:sz w:val="22"/>
          <w:rtl/>
          <w:lang w:val="en-US"/>
        </w:rPr>
        <w:lastRenderedPageBreak/>
        <w:t>وتتضمن هذه الوثيقة وصفا للأنشطة التي تم الاضطلاع بها عملا بالطلبات الواردة في المقرر 16/21 (القسم ثانيا)، ومشروع توصية لكي تنظر فيه الهيئة الفرعية (القسم ثالثا).</w:t>
      </w:r>
      <w:r w:rsidRPr="00D277C0">
        <w:rPr>
          <w:rtl/>
        </w:rPr>
        <w:t xml:space="preserve"> </w:t>
      </w:r>
      <w:r w:rsidRPr="00D277C0">
        <w:rPr>
          <w:rFonts w:cs="Simplified Arabic"/>
          <w:sz w:val="22"/>
          <w:rtl/>
          <w:lang w:val="en-US"/>
        </w:rPr>
        <w:t>ويتضمن المرفق معلومات تتعلق بالموارد من خارج الميزانية اللازمة لتنفيذ الطلبات الموجهة إلى الأمينة التنفيذية والواردة في مشروع المقرر.</w:t>
      </w:r>
    </w:p>
    <w:p w14:paraId="1E08A678" w14:textId="79319508" w:rsidR="000E6548" w:rsidRDefault="000E6548" w:rsidP="001847AF">
      <w:pPr>
        <w:keepNext/>
        <w:keepLines/>
        <w:bidi/>
        <w:spacing w:before="240" w:after="120"/>
        <w:ind w:left="720" w:hanging="720"/>
        <w:outlineLvl w:val="0"/>
        <w:rPr>
          <w:rFonts w:cs="Simplified Arabic"/>
          <w:b/>
          <w:bCs/>
          <w:sz w:val="28"/>
          <w:szCs w:val="28"/>
          <w:rtl/>
          <w:lang w:val="en-US"/>
        </w:rPr>
      </w:pPr>
      <w:r w:rsidRPr="000E6548">
        <w:rPr>
          <w:rFonts w:cs="Simplified Arabic"/>
          <w:b/>
          <w:bCs/>
          <w:sz w:val="28"/>
          <w:szCs w:val="28"/>
          <w:rtl/>
          <w:lang w:val="en-US"/>
        </w:rPr>
        <w:t>ثانيا-</w:t>
      </w:r>
      <w:r w:rsidRPr="000E6548">
        <w:rPr>
          <w:rFonts w:cs="Simplified Arabic"/>
          <w:b/>
          <w:bCs/>
          <w:sz w:val="28"/>
          <w:szCs w:val="28"/>
          <w:rtl/>
          <w:lang w:val="en-US"/>
        </w:rPr>
        <w:tab/>
      </w:r>
      <w:r w:rsidR="00A55AA0" w:rsidRPr="00A55AA0">
        <w:rPr>
          <w:rFonts w:cs="Simplified Arabic"/>
          <w:b/>
          <w:bCs/>
          <w:sz w:val="28"/>
          <w:szCs w:val="28"/>
          <w:rtl/>
          <w:lang w:val="en-US"/>
        </w:rPr>
        <w:t xml:space="preserve">نظرة عامة على العملية الواردة في المقرر </w:t>
      </w:r>
      <w:hyperlink r:id="rId15" w:history="1">
        <w:r w:rsidR="00A55AA0" w:rsidRPr="00A55AA0">
          <w:rPr>
            <w:rStyle w:val="Hyperlink"/>
            <w:rFonts w:cs="Simplified Arabic"/>
            <w:b/>
            <w:bCs/>
            <w:sz w:val="28"/>
            <w:szCs w:val="28"/>
            <w:rtl/>
            <w:lang w:val="en-US"/>
          </w:rPr>
          <w:t>16/21</w:t>
        </w:r>
      </w:hyperlink>
    </w:p>
    <w:p w14:paraId="134A5046" w14:textId="68557B46" w:rsidR="001847AF" w:rsidRPr="008A351F" w:rsidRDefault="001847AF" w:rsidP="001847AF">
      <w:pPr>
        <w:bidi/>
        <w:spacing w:after="120" w:line="216" w:lineRule="auto"/>
        <w:rPr>
          <w:rFonts w:cs="Simplified Arabic"/>
          <w:b/>
          <w:bCs/>
          <w:sz w:val="26"/>
          <w:szCs w:val="26"/>
          <w:rtl/>
          <w:lang w:val="en-US"/>
        </w:rPr>
      </w:pPr>
      <w:r w:rsidRPr="008A351F">
        <w:rPr>
          <w:rFonts w:cs="Simplified Arabic" w:hint="cs"/>
          <w:b/>
          <w:bCs/>
          <w:sz w:val="26"/>
          <w:szCs w:val="26"/>
          <w:rtl/>
          <w:lang w:val="en-US"/>
        </w:rPr>
        <w:t>ألف</w:t>
      </w:r>
      <w:r w:rsidRPr="008A351F">
        <w:rPr>
          <w:rFonts w:cs="Simplified Arabic"/>
          <w:b/>
          <w:bCs/>
          <w:sz w:val="26"/>
          <w:szCs w:val="26"/>
          <w:rtl/>
          <w:lang w:val="en-US"/>
        </w:rPr>
        <w:t>-</w:t>
      </w:r>
      <w:r w:rsidRPr="008A351F">
        <w:rPr>
          <w:rFonts w:cs="Simplified Arabic"/>
          <w:b/>
          <w:bCs/>
          <w:sz w:val="26"/>
          <w:szCs w:val="26"/>
          <w:lang w:val="en-US"/>
        </w:rPr>
        <w:tab/>
      </w:r>
      <w:r w:rsidR="00A55AA0" w:rsidRPr="00A55AA0">
        <w:rPr>
          <w:rFonts w:cs="Simplified Arabic"/>
          <w:b/>
          <w:bCs/>
          <w:sz w:val="26"/>
          <w:szCs w:val="26"/>
          <w:rtl/>
          <w:lang w:val="en-US"/>
        </w:rPr>
        <w:t xml:space="preserve">إعداد خطة العمل </w:t>
      </w:r>
      <w:proofErr w:type="spellStart"/>
      <w:r w:rsidR="00A55AA0" w:rsidRPr="00A55AA0">
        <w:rPr>
          <w:rFonts w:cs="Simplified Arabic"/>
          <w:b/>
          <w:bCs/>
          <w:sz w:val="26"/>
          <w:szCs w:val="26"/>
          <w:rtl/>
          <w:lang w:val="en-US"/>
        </w:rPr>
        <w:t>المواضيعية</w:t>
      </w:r>
      <w:proofErr w:type="spellEnd"/>
    </w:p>
    <w:p w14:paraId="30D9E731" w14:textId="7EF20ADC" w:rsidR="008E12AC" w:rsidRDefault="005C1917" w:rsidP="001847AF">
      <w:pPr>
        <w:numPr>
          <w:ilvl w:val="0"/>
          <w:numId w:val="4"/>
        </w:numPr>
        <w:bidi/>
        <w:spacing w:after="120" w:line="216" w:lineRule="auto"/>
        <w:ind w:firstLine="0"/>
        <w:jc w:val="both"/>
        <w:rPr>
          <w:rFonts w:cs="Simplified Arabic"/>
          <w:sz w:val="22"/>
          <w:lang w:val="en-US"/>
        </w:rPr>
      </w:pPr>
      <w:r w:rsidRPr="005C1917">
        <w:rPr>
          <w:rFonts w:cs="Simplified Arabic"/>
          <w:sz w:val="22"/>
          <w:rtl/>
          <w:lang w:val="en-US"/>
        </w:rPr>
        <w:t xml:space="preserve">استجابة للطلبات الواردة في المقرر </w:t>
      </w:r>
      <w:hyperlink r:id="rId16" w:history="1">
        <w:r w:rsidRPr="00545E6E">
          <w:rPr>
            <w:rStyle w:val="Hyperlink"/>
            <w:rFonts w:cs="Simplified Arabic"/>
            <w:sz w:val="22"/>
            <w:rtl/>
            <w:lang w:val="en-US"/>
          </w:rPr>
          <w:t>16/21</w:t>
        </w:r>
      </w:hyperlink>
      <w:r w:rsidRPr="005C1917">
        <w:rPr>
          <w:rFonts w:cs="Simplified Arabic"/>
          <w:sz w:val="22"/>
          <w:rtl/>
          <w:lang w:val="en-US"/>
        </w:rPr>
        <w:t xml:space="preserve">، أصدرت الأمانة الإخطارين رقم </w:t>
      </w:r>
      <w:hyperlink r:id="rId17" w:history="1">
        <w:r w:rsidRPr="00545E6E">
          <w:rPr>
            <w:rStyle w:val="Hyperlink"/>
            <w:rFonts w:cs="Simplified Arabic"/>
            <w:sz w:val="22"/>
            <w:rtl/>
            <w:lang w:val="en-US"/>
          </w:rPr>
          <w:t>2025-065</w:t>
        </w:r>
      </w:hyperlink>
      <w:r w:rsidRPr="005C1917">
        <w:rPr>
          <w:rFonts w:cs="Simplified Arabic"/>
          <w:sz w:val="22"/>
          <w:rtl/>
          <w:lang w:val="en-US"/>
        </w:rPr>
        <w:t xml:space="preserve"> و</w:t>
      </w:r>
      <w:hyperlink r:id="rId18" w:history="1">
        <w:r w:rsidRPr="00545E6E">
          <w:rPr>
            <w:rStyle w:val="Hyperlink"/>
            <w:rFonts w:cs="Simplified Arabic"/>
            <w:sz w:val="22"/>
            <w:rtl/>
            <w:lang w:val="en-US"/>
          </w:rPr>
          <w:t>2025-088</w:t>
        </w:r>
      </w:hyperlink>
      <w:r w:rsidRPr="005C1917">
        <w:rPr>
          <w:rFonts w:cs="Simplified Arabic"/>
          <w:sz w:val="22"/>
          <w:rtl/>
          <w:lang w:val="en-US"/>
        </w:rPr>
        <w:t xml:space="preserve"> تدعو فيهما الأطراف، والحكومات الأخرى، والشعوب الأصلية والمجتمعات المحلية، ومنظمات النساء، ومنظمات الشباب، والأوساط الأكاديمية، ومؤسسات البحوث، وقطاع الأعمال، والمنظمات ذات الصلة إلى تقديم معلومات عن البيولوجيا التركيبية للاسترشاد بها في إعداد خطة العمل </w:t>
      </w:r>
      <w:proofErr w:type="spellStart"/>
      <w:r w:rsidRPr="005C1917">
        <w:rPr>
          <w:rFonts w:cs="Simplified Arabic"/>
          <w:sz w:val="22"/>
          <w:rtl/>
          <w:lang w:val="en-US"/>
        </w:rPr>
        <w:t>المواضيعية</w:t>
      </w:r>
      <w:proofErr w:type="spellEnd"/>
      <w:r w:rsidRPr="005C1917">
        <w:rPr>
          <w:rFonts w:cs="Simplified Arabic"/>
          <w:sz w:val="22"/>
          <w:rtl/>
          <w:lang w:val="en-US"/>
        </w:rPr>
        <w:t>.</w:t>
      </w:r>
      <w:r w:rsidRPr="005C1917">
        <w:rPr>
          <w:rtl/>
        </w:rPr>
        <w:t xml:space="preserve"> </w:t>
      </w:r>
      <w:r w:rsidRPr="005C1917">
        <w:rPr>
          <w:rFonts w:cs="Simplified Arabic"/>
          <w:sz w:val="22"/>
          <w:rtl/>
          <w:lang w:val="en-US"/>
        </w:rPr>
        <w:t>وورد ما مجموعه 29 نصا مقدما</w:t>
      </w:r>
      <w:r>
        <w:rPr>
          <w:rStyle w:val="FootnoteReference"/>
          <w:rFonts w:cs="Simplified Arabic"/>
          <w:sz w:val="22"/>
          <w:rtl/>
          <w:lang w:val="en-US"/>
        </w:rPr>
        <w:footnoteReference w:id="4"/>
      </w:r>
      <w:r w:rsidRPr="005C1917">
        <w:rPr>
          <w:rFonts w:cs="Simplified Arabic"/>
          <w:sz w:val="22"/>
          <w:rtl/>
          <w:lang w:val="en-US"/>
        </w:rPr>
        <w:t xml:space="preserve"> بشأن البيولوجيا التركيبية من 19 طرفا،</w:t>
      </w:r>
      <w:r>
        <w:rPr>
          <w:rStyle w:val="FootnoteReference"/>
          <w:rFonts w:cs="Simplified Arabic"/>
          <w:sz w:val="22"/>
          <w:rtl/>
          <w:lang w:val="en-US"/>
        </w:rPr>
        <w:footnoteReference w:id="5"/>
      </w:r>
      <w:r w:rsidRPr="005C1917">
        <w:rPr>
          <w:rFonts w:cs="Simplified Arabic"/>
          <w:sz w:val="22"/>
          <w:rtl/>
          <w:lang w:val="en-US"/>
        </w:rPr>
        <w:t xml:space="preserve"> وأمانة أحد الاتفاقات البيئية المتعددة الأطراف،</w:t>
      </w:r>
      <w:r>
        <w:rPr>
          <w:rStyle w:val="FootnoteReference"/>
          <w:rFonts w:cs="Simplified Arabic"/>
          <w:sz w:val="22"/>
          <w:rtl/>
          <w:lang w:val="en-US"/>
        </w:rPr>
        <w:footnoteReference w:id="6"/>
      </w:r>
      <w:r w:rsidRPr="005C1917">
        <w:rPr>
          <w:rFonts w:cs="Simplified Arabic"/>
          <w:sz w:val="22"/>
          <w:rtl/>
          <w:lang w:val="en-US"/>
        </w:rPr>
        <w:t xml:space="preserve"> وتسع منظمات.</w:t>
      </w:r>
      <w:r>
        <w:rPr>
          <w:rStyle w:val="FootnoteReference"/>
          <w:rFonts w:cs="Simplified Arabic"/>
          <w:sz w:val="22"/>
          <w:rtl/>
          <w:lang w:val="en-US"/>
        </w:rPr>
        <w:footnoteReference w:id="7"/>
      </w:r>
      <w:r w:rsidRPr="005C1917">
        <w:rPr>
          <w:rtl/>
        </w:rPr>
        <w:t xml:space="preserve"> </w:t>
      </w:r>
      <w:r w:rsidRPr="005C1917">
        <w:rPr>
          <w:rFonts w:cs="Simplified Arabic"/>
          <w:sz w:val="22"/>
          <w:rtl/>
          <w:lang w:val="en-US"/>
        </w:rPr>
        <w:t xml:space="preserve">ويرد تجميع المعلومات الواردة في الوثيقة </w:t>
      </w:r>
      <w:hyperlink r:id="rId19" w:history="1">
        <w:r w:rsidRPr="00545E6E">
          <w:rPr>
            <w:rStyle w:val="Hyperlink"/>
            <w:rFonts w:cs="Simplified Arabic"/>
            <w:sz w:val="22"/>
            <w:lang w:val="en-US"/>
          </w:rPr>
          <w:t>CBD/SYNBIO/AHTEG/2026/1/INF/1</w:t>
        </w:r>
      </w:hyperlink>
      <w:r w:rsidRPr="005C1917">
        <w:rPr>
          <w:rFonts w:cs="Simplified Arabic"/>
          <w:sz w:val="22"/>
          <w:rtl/>
          <w:lang w:val="en-US"/>
        </w:rPr>
        <w:t>.</w:t>
      </w:r>
    </w:p>
    <w:p w14:paraId="658407DC" w14:textId="5BA0A9F1" w:rsidR="001847AF" w:rsidRDefault="00545E6E" w:rsidP="001847AF">
      <w:pPr>
        <w:numPr>
          <w:ilvl w:val="0"/>
          <w:numId w:val="4"/>
        </w:numPr>
        <w:bidi/>
        <w:spacing w:after="120" w:line="216" w:lineRule="auto"/>
        <w:ind w:firstLine="0"/>
        <w:jc w:val="both"/>
        <w:rPr>
          <w:rFonts w:cs="Simplified Arabic"/>
          <w:sz w:val="22"/>
          <w:lang w:val="en-US"/>
        </w:rPr>
      </w:pPr>
      <w:r w:rsidRPr="00545E6E">
        <w:rPr>
          <w:rFonts w:cs="Simplified Arabic"/>
          <w:sz w:val="22"/>
          <w:rtl/>
          <w:lang w:val="en-US"/>
        </w:rPr>
        <w:t xml:space="preserve">وبعد ذلك، كلفت الأمانة معهد علم الوراثة وعلم الخلايا التابع للأكاديمية الوطنية للعلوم في بيلاروسيا بالمساعدة في إعداد </w:t>
      </w:r>
      <w:r w:rsidR="001C29B9">
        <w:rPr>
          <w:rFonts w:cs="Simplified Arabic" w:hint="cs"/>
          <w:sz w:val="22"/>
          <w:rtl/>
          <w:lang w:val="en-US"/>
        </w:rPr>
        <w:t>مشروع</w:t>
      </w:r>
      <w:r w:rsidRPr="00545E6E">
        <w:rPr>
          <w:rFonts w:cs="Simplified Arabic"/>
          <w:sz w:val="22"/>
          <w:rtl/>
          <w:lang w:val="en-US"/>
        </w:rPr>
        <w:t xml:space="preserve"> خطة العمل </w:t>
      </w:r>
      <w:proofErr w:type="spellStart"/>
      <w:r w:rsidRPr="00545E6E">
        <w:rPr>
          <w:rFonts w:cs="Simplified Arabic"/>
          <w:sz w:val="22"/>
          <w:rtl/>
          <w:lang w:val="en-US"/>
        </w:rPr>
        <w:t>المواضيعية</w:t>
      </w:r>
      <w:proofErr w:type="spellEnd"/>
      <w:r w:rsidRPr="00545E6E">
        <w:rPr>
          <w:rFonts w:cs="Simplified Arabic"/>
          <w:sz w:val="22"/>
          <w:rtl/>
          <w:lang w:val="en-US"/>
        </w:rPr>
        <w:t>.</w:t>
      </w:r>
    </w:p>
    <w:p w14:paraId="4952C92B" w14:textId="650011DA" w:rsidR="001847AF" w:rsidRDefault="00545E6E" w:rsidP="001847AF">
      <w:pPr>
        <w:numPr>
          <w:ilvl w:val="0"/>
          <w:numId w:val="4"/>
        </w:numPr>
        <w:bidi/>
        <w:spacing w:after="120" w:line="216" w:lineRule="auto"/>
        <w:ind w:firstLine="0"/>
        <w:jc w:val="both"/>
        <w:rPr>
          <w:rFonts w:cs="Simplified Arabic"/>
          <w:sz w:val="22"/>
          <w:lang w:val="en-US"/>
        </w:rPr>
      </w:pPr>
      <w:r w:rsidRPr="00545E6E">
        <w:rPr>
          <w:rFonts w:cs="Simplified Arabic"/>
          <w:sz w:val="22"/>
          <w:rtl/>
          <w:lang w:val="en-US"/>
        </w:rPr>
        <w:t xml:space="preserve">ومن خلال الإخطار رقم </w:t>
      </w:r>
      <w:hyperlink r:id="rId20" w:history="1">
        <w:r w:rsidRPr="00545E6E">
          <w:rPr>
            <w:rStyle w:val="Hyperlink"/>
            <w:rFonts w:cs="Simplified Arabic"/>
            <w:sz w:val="22"/>
            <w:rtl/>
            <w:lang w:val="en-US"/>
          </w:rPr>
          <w:t>2025-149</w:t>
        </w:r>
      </w:hyperlink>
      <w:r w:rsidRPr="00545E6E">
        <w:rPr>
          <w:rFonts w:cs="Simplified Arabic"/>
          <w:sz w:val="22"/>
          <w:rtl/>
          <w:lang w:val="en-US"/>
        </w:rPr>
        <w:t>، قُدم</w:t>
      </w:r>
      <w:r w:rsidR="001C29B9">
        <w:rPr>
          <w:rFonts w:cs="Simplified Arabic" w:hint="cs"/>
          <w:sz w:val="22"/>
          <w:rtl/>
          <w:lang w:val="en-US"/>
        </w:rPr>
        <w:t xml:space="preserve"> المشروع الأولي </w:t>
      </w:r>
      <w:r w:rsidRPr="00545E6E">
        <w:rPr>
          <w:rFonts w:cs="Simplified Arabic"/>
          <w:sz w:val="22"/>
          <w:rtl/>
          <w:lang w:val="en-US"/>
        </w:rPr>
        <w:t xml:space="preserve">لخطة العمل </w:t>
      </w:r>
      <w:proofErr w:type="spellStart"/>
      <w:r w:rsidRPr="00545E6E">
        <w:rPr>
          <w:rFonts w:cs="Simplified Arabic"/>
          <w:sz w:val="22"/>
          <w:rtl/>
          <w:lang w:val="en-US"/>
        </w:rPr>
        <w:t>المواضيعية</w:t>
      </w:r>
      <w:proofErr w:type="spellEnd"/>
      <w:r w:rsidRPr="00545E6E">
        <w:rPr>
          <w:rFonts w:cs="Simplified Arabic"/>
          <w:sz w:val="22"/>
          <w:rtl/>
          <w:lang w:val="en-US"/>
        </w:rPr>
        <w:t xml:space="preserve"> لاستعراض الأقران.</w:t>
      </w:r>
      <w:r w:rsidRPr="00545E6E">
        <w:rPr>
          <w:rtl/>
        </w:rPr>
        <w:t xml:space="preserve"> </w:t>
      </w:r>
      <w:r w:rsidRPr="00545E6E">
        <w:rPr>
          <w:rFonts w:cs="Simplified Arabic"/>
          <w:sz w:val="22"/>
          <w:rtl/>
          <w:lang w:val="en-US"/>
        </w:rPr>
        <w:t>واستجابة لهذا الإخطار، ورد 36 نصا</w:t>
      </w:r>
      <w:r w:rsidR="009A2C91">
        <w:rPr>
          <w:rStyle w:val="FootnoteReference"/>
          <w:rFonts w:cs="Simplified Arabic"/>
          <w:sz w:val="22"/>
          <w:rtl/>
          <w:lang w:val="en-US"/>
        </w:rPr>
        <w:footnoteReference w:id="8"/>
      </w:r>
      <w:r w:rsidRPr="00545E6E">
        <w:rPr>
          <w:rFonts w:cs="Simplified Arabic"/>
          <w:sz w:val="22"/>
          <w:rtl/>
          <w:lang w:val="en-US"/>
        </w:rPr>
        <w:t xml:space="preserve"> من 17 طرفا،</w:t>
      </w:r>
      <w:r w:rsidR="009A2C91">
        <w:rPr>
          <w:rStyle w:val="FootnoteReference"/>
          <w:rFonts w:cs="Simplified Arabic"/>
          <w:sz w:val="22"/>
          <w:rtl/>
          <w:lang w:val="en-US"/>
        </w:rPr>
        <w:footnoteReference w:id="9"/>
      </w:r>
      <w:r w:rsidRPr="00545E6E">
        <w:rPr>
          <w:rFonts w:cs="Simplified Arabic"/>
          <w:sz w:val="22"/>
          <w:rtl/>
          <w:lang w:val="en-US"/>
        </w:rPr>
        <w:t xml:space="preserve"> وبلد واحد من غير الأطراف،</w:t>
      </w:r>
      <w:r w:rsidR="009A2C91">
        <w:rPr>
          <w:rStyle w:val="FootnoteReference"/>
          <w:rFonts w:cs="Simplified Arabic"/>
          <w:sz w:val="22"/>
          <w:rtl/>
          <w:lang w:val="en-US"/>
        </w:rPr>
        <w:footnoteReference w:id="10"/>
      </w:r>
      <w:r w:rsidRPr="00545E6E">
        <w:rPr>
          <w:rFonts w:cs="Simplified Arabic"/>
          <w:sz w:val="22"/>
          <w:rtl/>
          <w:lang w:val="en-US"/>
        </w:rPr>
        <w:t xml:space="preserve"> و18 منظمة.</w:t>
      </w:r>
      <w:r w:rsidR="009A2C91">
        <w:rPr>
          <w:rStyle w:val="FootnoteReference"/>
          <w:rFonts w:cs="Simplified Arabic"/>
          <w:sz w:val="22"/>
          <w:rtl/>
          <w:lang w:val="en-US"/>
        </w:rPr>
        <w:footnoteReference w:id="11"/>
      </w:r>
      <w:r w:rsidR="009A2C91">
        <w:rPr>
          <w:rFonts w:cs="Simplified Arabic" w:hint="cs"/>
          <w:sz w:val="22"/>
          <w:rtl/>
          <w:lang w:val="en-US"/>
        </w:rPr>
        <w:t xml:space="preserve"> </w:t>
      </w:r>
      <w:r w:rsidR="009A2C91" w:rsidRPr="009A2C91">
        <w:rPr>
          <w:rFonts w:cs="Simplified Arabic"/>
          <w:sz w:val="22"/>
          <w:rtl/>
          <w:lang w:val="en-US"/>
        </w:rPr>
        <w:t xml:space="preserve">وبعد ذلك، قام معهد علم الوراثة وعلم الخلايا والأمانة بوضع اللمسات الأخيرة على خطة العمل </w:t>
      </w:r>
      <w:proofErr w:type="spellStart"/>
      <w:r w:rsidR="009A2C91" w:rsidRPr="009A2C91">
        <w:rPr>
          <w:rFonts w:cs="Simplified Arabic"/>
          <w:sz w:val="22"/>
          <w:rtl/>
          <w:lang w:val="en-US"/>
        </w:rPr>
        <w:t>المواضيعية</w:t>
      </w:r>
      <w:proofErr w:type="spellEnd"/>
      <w:r w:rsidR="009A2C91" w:rsidRPr="009A2C91">
        <w:rPr>
          <w:rFonts w:cs="Simplified Arabic"/>
          <w:sz w:val="22"/>
          <w:rtl/>
          <w:lang w:val="en-US"/>
        </w:rPr>
        <w:t xml:space="preserve"> استجابة للتعليقات الواردة خلال عملية استعراض الأقران.</w:t>
      </w:r>
      <w:r w:rsidR="009A2C91">
        <w:rPr>
          <w:rStyle w:val="FootnoteReference"/>
          <w:rFonts w:cs="Simplified Arabic"/>
          <w:sz w:val="22"/>
          <w:rtl/>
          <w:lang w:val="en-US"/>
        </w:rPr>
        <w:footnoteReference w:id="12"/>
      </w:r>
    </w:p>
    <w:p w14:paraId="5DBC70E2" w14:textId="61E7659C" w:rsidR="001847AF" w:rsidRDefault="009A2C91" w:rsidP="001847AF">
      <w:pPr>
        <w:numPr>
          <w:ilvl w:val="0"/>
          <w:numId w:val="4"/>
        </w:numPr>
        <w:bidi/>
        <w:spacing w:after="120" w:line="216" w:lineRule="auto"/>
        <w:ind w:firstLine="0"/>
        <w:jc w:val="both"/>
        <w:rPr>
          <w:rFonts w:cs="Simplified Arabic"/>
          <w:sz w:val="22"/>
          <w:lang w:val="en-US"/>
        </w:rPr>
      </w:pPr>
      <w:r w:rsidRPr="009A2C91">
        <w:rPr>
          <w:rFonts w:cs="Simplified Arabic"/>
          <w:sz w:val="22"/>
          <w:rtl/>
          <w:lang w:val="en-US"/>
        </w:rPr>
        <w:lastRenderedPageBreak/>
        <w:t xml:space="preserve">وقد أُدرجت مؤشرات في </w:t>
      </w:r>
      <w:r w:rsidR="001C29B9">
        <w:rPr>
          <w:rFonts w:cs="Simplified Arabic" w:hint="cs"/>
          <w:sz w:val="22"/>
          <w:rtl/>
          <w:lang w:val="en-US"/>
        </w:rPr>
        <w:t>المشروع الأولي</w:t>
      </w:r>
      <w:r w:rsidRPr="009A2C91">
        <w:rPr>
          <w:rFonts w:cs="Simplified Arabic"/>
          <w:sz w:val="22"/>
          <w:rtl/>
          <w:lang w:val="en-US"/>
        </w:rPr>
        <w:t xml:space="preserve"> لخطة العمل </w:t>
      </w:r>
      <w:proofErr w:type="spellStart"/>
      <w:r w:rsidRPr="009A2C91">
        <w:rPr>
          <w:rFonts w:cs="Simplified Arabic"/>
          <w:sz w:val="22"/>
          <w:rtl/>
          <w:lang w:val="en-US"/>
        </w:rPr>
        <w:t>المواضيعية</w:t>
      </w:r>
      <w:proofErr w:type="spellEnd"/>
      <w:r w:rsidRPr="009A2C91">
        <w:rPr>
          <w:rFonts w:cs="Simplified Arabic"/>
          <w:sz w:val="22"/>
          <w:rtl/>
          <w:lang w:val="en-US"/>
        </w:rPr>
        <w:t>.</w:t>
      </w:r>
      <w:r w:rsidRPr="009A2C91">
        <w:rPr>
          <w:rtl/>
        </w:rPr>
        <w:t xml:space="preserve"> </w:t>
      </w:r>
      <w:r w:rsidRPr="009A2C91">
        <w:rPr>
          <w:rFonts w:cs="Simplified Arabic"/>
          <w:sz w:val="22"/>
          <w:rtl/>
          <w:lang w:val="en-US"/>
        </w:rPr>
        <w:t xml:space="preserve">ولكن استجابة لاستعراض الأقران، وبالنظر إلى أن الإجراءات الإرشادية الواردة في خطة العمل </w:t>
      </w:r>
      <w:proofErr w:type="spellStart"/>
      <w:r w:rsidRPr="009A2C91">
        <w:rPr>
          <w:rFonts w:cs="Simplified Arabic"/>
          <w:sz w:val="22"/>
          <w:rtl/>
          <w:lang w:val="en-US"/>
        </w:rPr>
        <w:t>المواضيعية</w:t>
      </w:r>
      <w:proofErr w:type="spellEnd"/>
      <w:r w:rsidRPr="009A2C91">
        <w:rPr>
          <w:rFonts w:cs="Simplified Arabic"/>
          <w:sz w:val="22"/>
          <w:rtl/>
          <w:lang w:val="en-US"/>
        </w:rPr>
        <w:t xml:space="preserve"> هي إجراءات طوعية، لم يتسنَ تطوير المؤشرات أو تنقيحها بشكل أكبر.</w:t>
      </w:r>
      <w:r w:rsidRPr="009A2C91">
        <w:rPr>
          <w:rtl/>
        </w:rPr>
        <w:t xml:space="preserve"> </w:t>
      </w:r>
      <w:r w:rsidRPr="009A2C91">
        <w:rPr>
          <w:rFonts w:cs="Simplified Arabic"/>
          <w:sz w:val="22"/>
          <w:rtl/>
          <w:lang w:val="en-US"/>
        </w:rPr>
        <w:t xml:space="preserve">ولذلك، حُذفت هذه المؤشرات من خطة العمل </w:t>
      </w:r>
      <w:proofErr w:type="spellStart"/>
      <w:r w:rsidRPr="009A2C91">
        <w:rPr>
          <w:rFonts w:cs="Simplified Arabic"/>
          <w:sz w:val="22"/>
          <w:rtl/>
          <w:lang w:val="en-US"/>
        </w:rPr>
        <w:t>المواضيعية</w:t>
      </w:r>
      <w:proofErr w:type="spellEnd"/>
      <w:r w:rsidRPr="009A2C91">
        <w:rPr>
          <w:rFonts w:cs="Simplified Arabic"/>
          <w:sz w:val="22"/>
          <w:rtl/>
          <w:lang w:val="en-US"/>
        </w:rPr>
        <w:t>.</w:t>
      </w:r>
    </w:p>
    <w:p w14:paraId="3F98F951" w14:textId="20A3E614" w:rsidR="001847AF" w:rsidRDefault="009A2C91" w:rsidP="001847AF">
      <w:pPr>
        <w:numPr>
          <w:ilvl w:val="0"/>
          <w:numId w:val="4"/>
        </w:numPr>
        <w:bidi/>
        <w:spacing w:after="120" w:line="216" w:lineRule="auto"/>
        <w:ind w:firstLine="0"/>
        <w:jc w:val="both"/>
        <w:rPr>
          <w:rFonts w:cs="Simplified Arabic"/>
          <w:sz w:val="22"/>
          <w:lang w:val="en-US"/>
        </w:rPr>
      </w:pPr>
      <w:r w:rsidRPr="009A2C91">
        <w:rPr>
          <w:rFonts w:cs="Simplified Arabic"/>
          <w:sz w:val="22"/>
          <w:rtl/>
          <w:lang w:val="en-US"/>
        </w:rPr>
        <w:t xml:space="preserve">وعند النظر في الأعمال التي تم الاضطلاع بها فيما يتعلق بالاتفاقية، بما في ذلك مجموعة متنوعة من خطط العمل التي تم وضعها، حُددت خطة العمل لبناء القدرات الخاصة ببروتوكول قرطاجنة للسلامة </w:t>
      </w:r>
      <w:r w:rsidRPr="009A2C91">
        <w:rPr>
          <w:rFonts w:cs="Simplified Arabic" w:hint="cs"/>
          <w:sz w:val="22"/>
          <w:rtl/>
          <w:lang w:val="en-US"/>
        </w:rPr>
        <w:t>الأحيائية</w:t>
      </w:r>
      <w:r w:rsidR="00C90BF2">
        <w:rPr>
          <w:rStyle w:val="FootnoteReference"/>
          <w:rFonts w:cs="Simplified Arabic"/>
          <w:sz w:val="22"/>
          <w:rtl/>
          <w:lang w:val="en-US"/>
        </w:rPr>
        <w:footnoteReference w:id="13"/>
      </w:r>
      <w:r w:rsidRPr="009A2C91">
        <w:rPr>
          <w:rFonts w:cs="Simplified Arabic"/>
          <w:sz w:val="22"/>
          <w:rtl/>
          <w:lang w:val="en-US"/>
        </w:rPr>
        <w:t xml:space="preserve"> وخطة العمل لبناء القدرات وتنميتها الخاصة ببروتوكول </w:t>
      </w:r>
      <w:proofErr w:type="spellStart"/>
      <w:r w:rsidRPr="009A2C91">
        <w:rPr>
          <w:rFonts w:cs="Simplified Arabic"/>
          <w:sz w:val="22"/>
          <w:rtl/>
          <w:lang w:val="en-US"/>
        </w:rPr>
        <w:t>ناغويا</w:t>
      </w:r>
      <w:proofErr w:type="spellEnd"/>
      <w:r w:rsidRPr="009A2C91">
        <w:rPr>
          <w:rFonts w:cs="Simplified Arabic"/>
          <w:sz w:val="22"/>
          <w:rtl/>
          <w:lang w:val="en-US"/>
        </w:rPr>
        <w:t xml:space="preserve"> بشأن الحصول على الموارد الجينية والتقاسم العادل والمنصف للمنافع الناشئة عن استخدامها</w:t>
      </w:r>
      <w:r w:rsidR="00C90BF2">
        <w:rPr>
          <w:rStyle w:val="FootnoteReference"/>
          <w:rFonts w:cs="Simplified Arabic"/>
          <w:sz w:val="22"/>
          <w:rtl/>
          <w:lang w:val="en-US"/>
        </w:rPr>
        <w:footnoteReference w:id="14"/>
      </w:r>
      <w:r w:rsidRPr="009A2C91">
        <w:rPr>
          <w:rFonts w:cs="Simplified Arabic"/>
          <w:sz w:val="22"/>
          <w:rtl/>
          <w:lang w:val="en-US"/>
        </w:rPr>
        <w:t xml:space="preserve"> باعتبارهما خطتي العمل الوحيدتين اللتين تتضمنان عناصر لبناء القدرات ذات صلة مباشرة بالبيولوجيا التركيبية.</w:t>
      </w:r>
      <w:r w:rsidRPr="009A2C91">
        <w:rPr>
          <w:rtl/>
        </w:rPr>
        <w:t xml:space="preserve"> </w:t>
      </w:r>
      <w:r w:rsidRPr="009A2C91">
        <w:rPr>
          <w:rFonts w:cs="Simplified Arabic"/>
          <w:sz w:val="22"/>
          <w:rtl/>
          <w:lang w:val="en-US"/>
        </w:rPr>
        <w:t>وبالتالي، لم يتم إجراء أي عملية أخرى لرسم الخرائط للخطط التي وُضعت بموجب الاتفاقية.</w:t>
      </w:r>
      <w:r w:rsidRPr="009A2C91">
        <w:rPr>
          <w:rtl/>
        </w:rPr>
        <w:t xml:space="preserve"> </w:t>
      </w:r>
      <w:r w:rsidRPr="009A2C91">
        <w:rPr>
          <w:rFonts w:cs="Simplified Arabic"/>
          <w:sz w:val="22"/>
          <w:rtl/>
          <w:lang w:val="en-US"/>
        </w:rPr>
        <w:t>ومع ذلك، تمت الإشارة إلى هذه الخطط الأخرى حيثما كان ذلك مناسبا.</w:t>
      </w:r>
      <w:r w:rsidRPr="009A2C91">
        <w:rPr>
          <w:rtl/>
        </w:rPr>
        <w:t xml:space="preserve"> </w:t>
      </w:r>
      <w:r w:rsidRPr="009A2C91">
        <w:rPr>
          <w:rFonts w:cs="Simplified Arabic"/>
          <w:sz w:val="22"/>
          <w:rtl/>
          <w:lang w:val="en-US"/>
        </w:rPr>
        <w:t>وبالإضافة إلى ذلك، تمت الإشارة أيضا إلى الخطط والاستراتيجيات الأخرى ذات الصلة التي وُضعت في هيئات دولية أخرى، وذلك بهدف تعزيز نهج تكميلي فيما يتعلق بالمجال الواسع للبيولوجيا التركيبية.</w:t>
      </w:r>
    </w:p>
    <w:p w14:paraId="50E49DBA" w14:textId="3BF4D25B" w:rsidR="001847AF" w:rsidRPr="008E12AC" w:rsidRDefault="007E1B97" w:rsidP="001847AF">
      <w:pPr>
        <w:numPr>
          <w:ilvl w:val="0"/>
          <w:numId w:val="4"/>
        </w:numPr>
        <w:bidi/>
        <w:spacing w:after="120" w:line="216" w:lineRule="auto"/>
        <w:ind w:firstLine="0"/>
        <w:jc w:val="both"/>
        <w:rPr>
          <w:rFonts w:cs="Simplified Arabic"/>
          <w:sz w:val="22"/>
          <w:lang w:val="en-US"/>
        </w:rPr>
      </w:pPr>
      <w:r>
        <w:rPr>
          <w:rFonts w:cs="Simplified Arabic" w:hint="cs"/>
          <w:sz w:val="22"/>
          <w:rtl/>
          <w:lang w:val="en-US"/>
        </w:rPr>
        <w:t>ويرد المشروع</w:t>
      </w:r>
      <w:r w:rsidR="00C90BF2" w:rsidRPr="00C90BF2">
        <w:rPr>
          <w:rFonts w:cs="Simplified Arabic"/>
          <w:sz w:val="22"/>
          <w:rtl/>
          <w:lang w:val="en-US"/>
        </w:rPr>
        <w:t xml:space="preserve"> المحدث لخطة العمل </w:t>
      </w:r>
      <w:proofErr w:type="spellStart"/>
      <w:r w:rsidR="00C90BF2" w:rsidRPr="00C90BF2">
        <w:rPr>
          <w:rFonts w:cs="Simplified Arabic"/>
          <w:sz w:val="22"/>
          <w:rtl/>
          <w:lang w:val="en-US"/>
        </w:rPr>
        <w:t>المواضيعية</w:t>
      </w:r>
      <w:proofErr w:type="spellEnd"/>
      <w:r w:rsidR="00C90BF2" w:rsidRPr="00C90BF2">
        <w:rPr>
          <w:rFonts w:cs="Simplified Arabic"/>
          <w:sz w:val="22"/>
          <w:rtl/>
          <w:lang w:val="en-US"/>
        </w:rPr>
        <w:t xml:space="preserve"> في الوثيقة </w:t>
      </w:r>
      <w:r w:rsidR="00C90BF2" w:rsidRPr="00C90BF2">
        <w:rPr>
          <w:rFonts w:cs="Simplified Arabic"/>
          <w:sz w:val="22"/>
          <w:lang w:val="en-US"/>
        </w:rPr>
        <w:t>CBD/SBI/7/8/Add.1</w:t>
      </w:r>
      <w:r w:rsidR="00C90BF2" w:rsidRPr="00C90BF2">
        <w:rPr>
          <w:rFonts w:cs="Simplified Arabic"/>
          <w:sz w:val="22"/>
          <w:rtl/>
          <w:lang w:val="en-US"/>
        </w:rPr>
        <w:t>.</w:t>
      </w:r>
    </w:p>
    <w:p w14:paraId="60F565A7" w14:textId="197C38D2" w:rsidR="005F5A06" w:rsidRPr="008A351F" w:rsidRDefault="001847AF" w:rsidP="005F5A06">
      <w:pPr>
        <w:bidi/>
        <w:spacing w:after="120" w:line="216" w:lineRule="auto"/>
        <w:rPr>
          <w:rFonts w:cs="Simplified Arabic"/>
          <w:b/>
          <w:bCs/>
          <w:sz w:val="26"/>
          <w:szCs w:val="26"/>
          <w:rtl/>
          <w:lang w:val="en-US"/>
        </w:rPr>
      </w:pPr>
      <w:r>
        <w:rPr>
          <w:rFonts w:cs="Simplified Arabic" w:hint="cs"/>
          <w:b/>
          <w:bCs/>
          <w:sz w:val="26"/>
          <w:szCs w:val="26"/>
          <w:rtl/>
          <w:lang w:val="en-US"/>
        </w:rPr>
        <w:t>باء</w:t>
      </w:r>
      <w:r w:rsidR="005F5A06" w:rsidRPr="008A351F">
        <w:rPr>
          <w:rFonts w:cs="Simplified Arabic"/>
          <w:b/>
          <w:bCs/>
          <w:sz w:val="26"/>
          <w:szCs w:val="26"/>
          <w:rtl/>
          <w:lang w:val="en-US"/>
        </w:rPr>
        <w:t>-</w:t>
      </w:r>
      <w:r w:rsidR="005F5A06" w:rsidRPr="008A351F">
        <w:rPr>
          <w:rFonts w:cs="Simplified Arabic"/>
          <w:b/>
          <w:bCs/>
          <w:sz w:val="26"/>
          <w:szCs w:val="26"/>
          <w:lang w:val="en-US"/>
        </w:rPr>
        <w:tab/>
      </w:r>
      <w:r w:rsidR="00C90BF2" w:rsidRPr="00C90BF2">
        <w:rPr>
          <w:rFonts w:cs="Simplified Arabic"/>
          <w:b/>
          <w:bCs/>
          <w:sz w:val="26"/>
          <w:szCs w:val="26"/>
          <w:rtl/>
          <w:lang w:val="en-US"/>
        </w:rPr>
        <w:t>اجتماع فريق الخبراء التقنيين المخصص المعني بالبيولوجيا التركيبية</w:t>
      </w:r>
    </w:p>
    <w:p w14:paraId="6B35DC5A" w14:textId="309A5050" w:rsidR="000E6548" w:rsidRDefault="001C29B9" w:rsidP="001847AF">
      <w:pPr>
        <w:numPr>
          <w:ilvl w:val="0"/>
          <w:numId w:val="4"/>
        </w:numPr>
        <w:bidi/>
        <w:spacing w:after="120" w:line="216" w:lineRule="auto"/>
        <w:ind w:firstLine="0"/>
        <w:jc w:val="both"/>
        <w:rPr>
          <w:rFonts w:cs="Simplified Arabic"/>
          <w:sz w:val="22"/>
          <w:lang w:val="en-US"/>
        </w:rPr>
      </w:pPr>
      <w:r w:rsidRPr="001C29B9">
        <w:rPr>
          <w:rFonts w:cs="Simplified Arabic"/>
          <w:sz w:val="22"/>
          <w:rtl/>
          <w:lang w:val="en-US"/>
        </w:rPr>
        <w:t>اجتمع فريق الخبراء التقنيين المخصص المعني بالبيولوجيا التركيبية في الفترة من 19 إلى 22 مايو/أيار 2026.</w:t>
      </w:r>
      <w:r w:rsidRPr="001C29B9">
        <w:rPr>
          <w:rtl/>
        </w:rPr>
        <w:t xml:space="preserve"> </w:t>
      </w:r>
      <w:r w:rsidRPr="001C29B9">
        <w:rPr>
          <w:rFonts w:cs="Simplified Arabic"/>
          <w:sz w:val="22"/>
          <w:rtl/>
          <w:lang w:val="en-US"/>
        </w:rPr>
        <w:t>وحضر الاجتماع 16 خبيرا من الأطراف، وخبير واحد من الدول غير الأطراف، وخبير واحد يمثل الشعوب الأصلية والمجتمعات المحلية، وخبير واحد يمثل منظمات النساء، وخبير واحد يمثل منظمات الشباب، وثمانية خبراء من المنظمات المراقبة.</w:t>
      </w:r>
    </w:p>
    <w:p w14:paraId="7C7D611E" w14:textId="031CC7F9" w:rsidR="001847AF" w:rsidRDefault="001C29B9" w:rsidP="001847AF">
      <w:pPr>
        <w:numPr>
          <w:ilvl w:val="0"/>
          <w:numId w:val="4"/>
        </w:numPr>
        <w:bidi/>
        <w:spacing w:after="120" w:line="216" w:lineRule="auto"/>
        <w:ind w:firstLine="0"/>
        <w:jc w:val="both"/>
        <w:rPr>
          <w:rFonts w:cs="Simplified Arabic"/>
          <w:sz w:val="22"/>
          <w:lang w:val="en-US"/>
        </w:rPr>
      </w:pPr>
      <w:r w:rsidRPr="001C29B9">
        <w:rPr>
          <w:rFonts w:cs="Simplified Arabic"/>
          <w:sz w:val="22"/>
          <w:rtl/>
          <w:lang w:val="en-US"/>
        </w:rPr>
        <w:t xml:space="preserve">وبموجب اختصاصاته الواردة في مرفق المقرر </w:t>
      </w:r>
      <w:hyperlink r:id="rId21" w:history="1">
        <w:r w:rsidRPr="001C29B9">
          <w:rPr>
            <w:rStyle w:val="Hyperlink"/>
            <w:rFonts w:cs="Simplified Arabic"/>
            <w:sz w:val="22"/>
            <w:rtl/>
            <w:lang w:val="en-US"/>
          </w:rPr>
          <w:t>16/21</w:t>
        </w:r>
      </w:hyperlink>
      <w:r w:rsidRPr="001C29B9">
        <w:rPr>
          <w:rFonts w:cs="Simplified Arabic"/>
          <w:sz w:val="22"/>
          <w:rtl/>
          <w:lang w:val="en-US"/>
        </w:rPr>
        <w:t xml:space="preserve">، طُلب إلى فريق الخبراء التقنيين المخصص تقديم المشورة بشأن كيفية مراعاة بناء القدرات وتنميتها، والحصول على التكنولوجيا ونقلها، وتبادل المعرفة في مجال البيولوجيا التركيبية، فيما </w:t>
      </w:r>
      <w:r>
        <w:rPr>
          <w:rFonts w:cs="Simplified Arabic" w:hint="cs"/>
          <w:sz w:val="22"/>
          <w:rtl/>
          <w:lang w:val="en-US"/>
        </w:rPr>
        <w:t>يتصل</w:t>
      </w:r>
      <w:r w:rsidRPr="001C29B9">
        <w:rPr>
          <w:rFonts w:cs="Simplified Arabic"/>
          <w:sz w:val="22"/>
          <w:rtl/>
          <w:lang w:val="en-US"/>
        </w:rPr>
        <w:t xml:space="preserve"> بمشروع خطة العمل </w:t>
      </w:r>
      <w:proofErr w:type="spellStart"/>
      <w:r w:rsidRPr="001C29B9">
        <w:rPr>
          <w:rFonts w:cs="Simplified Arabic"/>
          <w:sz w:val="22"/>
          <w:rtl/>
          <w:lang w:val="en-US"/>
        </w:rPr>
        <w:t>المواضيعية</w:t>
      </w:r>
      <w:proofErr w:type="spellEnd"/>
      <w:r w:rsidRPr="001C29B9">
        <w:rPr>
          <w:rFonts w:cs="Simplified Arabic"/>
          <w:sz w:val="22"/>
          <w:rtl/>
          <w:lang w:val="en-US"/>
        </w:rPr>
        <w:t xml:space="preserve">، </w:t>
      </w:r>
      <w:r>
        <w:rPr>
          <w:rFonts w:cs="Simplified Arabic" w:hint="cs"/>
          <w:sz w:val="22"/>
          <w:rtl/>
          <w:lang w:val="en-US"/>
        </w:rPr>
        <w:t>ف</w:t>
      </w:r>
      <w:r w:rsidRPr="001C29B9">
        <w:rPr>
          <w:rFonts w:cs="Simplified Arabic"/>
          <w:sz w:val="22"/>
          <w:rtl/>
          <w:lang w:val="en-US"/>
        </w:rPr>
        <w:t xml:space="preserve">ي ضوء التطورات المستقبلية </w:t>
      </w:r>
      <w:r>
        <w:rPr>
          <w:rFonts w:cs="Simplified Arabic" w:hint="cs"/>
          <w:sz w:val="22"/>
          <w:rtl/>
          <w:lang w:val="en-US"/>
        </w:rPr>
        <w:t>في مجال ا</w:t>
      </w:r>
      <w:r w:rsidRPr="001C29B9">
        <w:rPr>
          <w:rFonts w:cs="Simplified Arabic"/>
          <w:sz w:val="22"/>
          <w:rtl/>
          <w:lang w:val="en-US"/>
        </w:rPr>
        <w:t>لبيولوجيا التركيبية وتنفيذ أهداف الاتفاقية والإطار.</w:t>
      </w:r>
    </w:p>
    <w:p w14:paraId="3C5EB2B1" w14:textId="13880992" w:rsidR="001847AF" w:rsidRDefault="001C29B9" w:rsidP="001847AF">
      <w:pPr>
        <w:numPr>
          <w:ilvl w:val="0"/>
          <w:numId w:val="4"/>
        </w:numPr>
        <w:bidi/>
        <w:spacing w:after="120" w:line="216" w:lineRule="auto"/>
        <w:ind w:firstLine="0"/>
        <w:jc w:val="both"/>
        <w:rPr>
          <w:rFonts w:cs="Simplified Arabic"/>
          <w:sz w:val="22"/>
          <w:lang w:val="en-US"/>
        </w:rPr>
      </w:pPr>
      <w:r w:rsidRPr="001C29B9">
        <w:rPr>
          <w:rFonts w:cs="Simplified Arabic"/>
          <w:sz w:val="22"/>
          <w:rtl/>
          <w:lang w:val="en-US"/>
        </w:rPr>
        <w:t>وفي هذا الصدد، شدد فريق الخبراء على أن النهج المتبع فيما يتعلق بالتطورات المستقبلية في مجال البيولوجيا التركيبية ينبغي أن يتسم بالمرونة والتطلع إلى المستقبل.</w:t>
      </w:r>
      <w:r w:rsidRPr="001C29B9">
        <w:rPr>
          <w:rtl/>
        </w:rPr>
        <w:t xml:space="preserve"> </w:t>
      </w:r>
      <w:r w:rsidRPr="001C29B9">
        <w:rPr>
          <w:rFonts w:cs="Simplified Arabic"/>
          <w:sz w:val="22"/>
          <w:rtl/>
          <w:lang w:val="en-US"/>
        </w:rPr>
        <w:t>وأشار الفريق إلى أن الأطراف ستستفيد من أنشطة المسح الأفقي والرصد من أجل تحديد التطبيقات الواقعية والتطورات الناشئة، مع تطبيق النهج التحوطي.</w:t>
      </w:r>
    </w:p>
    <w:p w14:paraId="6C088400" w14:textId="1FF0BBD5" w:rsidR="001847AF" w:rsidRDefault="001C29B9" w:rsidP="001847AF">
      <w:pPr>
        <w:numPr>
          <w:ilvl w:val="0"/>
          <w:numId w:val="4"/>
        </w:numPr>
        <w:bidi/>
        <w:spacing w:after="120" w:line="216" w:lineRule="auto"/>
        <w:ind w:firstLine="0"/>
        <w:jc w:val="both"/>
        <w:rPr>
          <w:rFonts w:cs="Simplified Arabic"/>
          <w:sz w:val="22"/>
          <w:lang w:val="en-US"/>
        </w:rPr>
      </w:pPr>
      <w:r w:rsidRPr="001C29B9">
        <w:rPr>
          <w:rFonts w:cs="Simplified Arabic"/>
          <w:sz w:val="22"/>
          <w:rtl/>
          <w:lang w:val="en-US"/>
        </w:rPr>
        <w:t xml:space="preserve">وأشار فريق الخبراء أيضا إلى أهمية أن تظل خطة العمل </w:t>
      </w:r>
      <w:proofErr w:type="spellStart"/>
      <w:r w:rsidRPr="001C29B9">
        <w:rPr>
          <w:rFonts w:cs="Simplified Arabic"/>
          <w:sz w:val="22"/>
          <w:rtl/>
          <w:lang w:val="en-US"/>
        </w:rPr>
        <w:t>المواضيعية</w:t>
      </w:r>
      <w:proofErr w:type="spellEnd"/>
      <w:r w:rsidRPr="001C29B9">
        <w:rPr>
          <w:rFonts w:cs="Simplified Arabic"/>
          <w:sz w:val="22"/>
          <w:rtl/>
          <w:lang w:val="en-US"/>
        </w:rPr>
        <w:t xml:space="preserve"> مستجيبة للقضايا الشاملة الأوسع نطاقا، بما في ذلك الشواغل المتعلقة بالأمن البيولوجي والسلامة الأحيائية، والقضايا التنظيمية، والمتعلقة بالمسؤولية والجبر التعويضي، واعتبارات الإنصاف، والضمانات البيئية والاجتماعية، وبحوث القطاع العام، ونقل التكنولوجيا، وسيادة البيانات.</w:t>
      </w:r>
    </w:p>
    <w:p w14:paraId="521FED18" w14:textId="2D7D8E06" w:rsidR="001847AF" w:rsidRDefault="001C29B9" w:rsidP="001847AF">
      <w:pPr>
        <w:numPr>
          <w:ilvl w:val="0"/>
          <w:numId w:val="4"/>
        </w:numPr>
        <w:bidi/>
        <w:spacing w:after="120" w:line="216" w:lineRule="auto"/>
        <w:ind w:firstLine="0"/>
        <w:jc w:val="both"/>
        <w:rPr>
          <w:rFonts w:cs="Simplified Arabic"/>
          <w:sz w:val="22"/>
          <w:lang w:val="en-US"/>
        </w:rPr>
      </w:pPr>
      <w:r w:rsidRPr="001C29B9">
        <w:rPr>
          <w:rFonts w:cs="Simplified Arabic"/>
          <w:sz w:val="22"/>
          <w:rtl/>
          <w:lang w:val="en-US"/>
        </w:rPr>
        <w:t xml:space="preserve">وفي ضوء مناقشاتهم، خلص أعضاء فريق الخبراء إلى أنه ينبغي تسريع الجهود المبذولة في مجالات بناء القدرات وتنميتها، والحصول على التكنولوجيا ونقلها، وتبادل المعرفة في مجال البيولوجيا التركيبية، بما يتماشى مع خطة العمل </w:t>
      </w:r>
      <w:proofErr w:type="spellStart"/>
      <w:r w:rsidRPr="001C29B9">
        <w:rPr>
          <w:rFonts w:cs="Simplified Arabic"/>
          <w:sz w:val="22"/>
          <w:rtl/>
          <w:lang w:val="en-US"/>
        </w:rPr>
        <w:t>المواضيعية</w:t>
      </w:r>
      <w:proofErr w:type="spellEnd"/>
      <w:r w:rsidRPr="001C29B9">
        <w:rPr>
          <w:rFonts w:cs="Simplified Arabic"/>
          <w:sz w:val="22"/>
          <w:rtl/>
          <w:lang w:val="en-US"/>
        </w:rPr>
        <w:t xml:space="preserve"> في سياق البيولوجيا التركيبية؛ وذلك لمعالجة، على وجه الخصوص، قضايا التطوير والتقييم، الحوكمة، والتنظيم، وعدم المساواة في المشاركة في مجال البيولوجيا التركيبية.</w:t>
      </w:r>
    </w:p>
    <w:p w14:paraId="3991D908" w14:textId="750B15C1" w:rsidR="001847AF" w:rsidRDefault="007E1B97" w:rsidP="001847AF">
      <w:pPr>
        <w:numPr>
          <w:ilvl w:val="0"/>
          <w:numId w:val="4"/>
        </w:numPr>
        <w:bidi/>
        <w:spacing w:after="120" w:line="216" w:lineRule="auto"/>
        <w:ind w:firstLine="0"/>
        <w:jc w:val="both"/>
        <w:rPr>
          <w:rFonts w:cs="Simplified Arabic"/>
          <w:sz w:val="22"/>
          <w:lang w:val="en-US"/>
        </w:rPr>
      </w:pPr>
      <w:r w:rsidRPr="007E1B97">
        <w:rPr>
          <w:rFonts w:cs="Simplified Arabic"/>
          <w:sz w:val="22"/>
          <w:rtl/>
          <w:lang w:val="en-US"/>
        </w:rPr>
        <w:lastRenderedPageBreak/>
        <w:t xml:space="preserve">ووفقا للمشروع الحالي لخطة العمل </w:t>
      </w:r>
      <w:proofErr w:type="spellStart"/>
      <w:r w:rsidRPr="007E1B97">
        <w:rPr>
          <w:rFonts w:cs="Simplified Arabic"/>
          <w:sz w:val="22"/>
          <w:rtl/>
          <w:lang w:val="en-US"/>
        </w:rPr>
        <w:t>المواضيعية</w:t>
      </w:r>
      <w:proofErr w:type="spellEnd"/>
      <w:r w:rsidRPr="007E1B97">
        <w:rPr>
          <w:rFonts w:cs="Simplified Arabic"/>
          <w:sz w:val="22"/>
          <w:rtl/>
          <w:lang w:val="en-US"/>
        </w:rPr>
        <w:t>، يُقترح أنه من أجل التنفيذ الفعال، ينبغي تقييم الاحتياجات والأولويات فيما يتعلق ببناء القدرات وتنميتها، والحصول على التكنولوجيا ونقلها، وتبادل المعرفة.</w:t>
      </w:r>
      <w:r w:rsidRPr="007E1B97">
        <w:rPr>
          <w:rtl/>
        </w:rPr>
        <w:t xml:space="preserve"> </w:t>
      </w:r>
      <w:r w:rsidRPr="007E1B97">
        <w:rPr>
          <w:rFonts w:cs="Simplified Arabic"/>
          <w:sz w:val="22"/>
          <w:rtl/>
          <w:lang w:val="en-US"/>
        </w:rPr>
        <w:t xml:space="preserve">وينبغي تحديد أولويات هذه الأنشطة وفقا للظروف الوطنية والمؤسسية، بما يتماشى مع مجال النتائج 1، الناتج 1-1 من خطة العمل </w:t>
      </w:r>
      <w:proofErr w:type="spellStart"/>
      <w:r w:rsidRPr="007E1B97">
        <w:rPr>
          <w:rFonts w:cs="Simplified Arabic"/>
          <w:sz w:val="22"/>
          <w:rtl/>
          <w:lang w:val="en-US"/>
        </w:rPr>
        <w:t>المواضيعية</w:t>
      </w:r>
      <w:proofErr w:type="spellEnd"/>
      <w:r w:rsidRPr="007E1B97">
        <w:rPr>
          <w:rFonts w:cs="Simplified Arabic"/>
          <w:sz w:val="22"/>
          <w:rtl/>
          <w:lang w:val="en-US"/>
        </w:rPr>
        <w:t>.</w:t>
      </w:r>
    </w:p>
    <w:p w14:paraId="6AB71EE2" w14:textId="40DE0BCB" w:rsidR="001847AF" w:rsidRDefault="007E1B97" w:rsidP="001847AF">
      <w:pPr>
        <w:numPr>
          <w:ilvl w:val="0"/>
          <w:numId w:val="4"/>
        </w:numPr>
        <w:bidi/>
        <w:spacing w:after="120" w:line="216" w:lineRule="auto"/>
        <w:ind w:firstLine="0"/>
        <w:jc w:val="both"/>
        <w:rPr>
          <w:rFonts w:cs="Simplified Arabic"/>
          <w:sz w:val="22"/>
          <w:lang w:val="en-US"/>
        </w:rPr>
      </w:pPr>
      <w:r w:rsidRPr="007E1B97">
        <w:rPr>
          <w:rFonts w:cs="Simplified Arabic"/>
          <w:sz w:val="22"/>
          <w:rtl/>
          <w:lang w:val="en-US"/>
        </w:rPr>
        <w:t xml:space="preserve">ويرد تقرير فريق الخبراء عن اجتماعه في الوثيقة </w:t>
      </w:r>
      <w:hyperlink r:id="rId22" w:history="1">
        <w:r w:rsidRPr="007E1B97">
          <w:rPr>
            <w:rStyle w:val="Hyperlink"/>
            <w:rFonts w:cs="Simplified Arabic"/>
            <w:sz w:val="22"/>
            <w:lang w:val="en-US"/>
          </w:rPr>
          <w:t>CBD/SYNBIO/AHTEG/2026/1/3</w:t>
        </w:r>
      </w:hyperlink>
      <w:r w:rsidRPr="007E1B97">
        <w:rPr>
          <w:rFonts w:cs="Simplified Arabic"/>
          <w:sz w:val="22"/>
          <w:rtl/>
          <w:lang w:val="en-US"/>
        </w:rPr>
        <w:t>.</w:t>
      </w:r>
    </w:p>
    <w:p w14:paraId="1B1FFC50" w14:textId="4FFBC074" w:rsidR="001847AF" w:rsidRPr="001847AF" w:rsidRDefault="001847AF" w:rsidP="001847AF">
      <w:pPr>
        <w:keepNext/>
        <w:keepLines/>
        <w:bidi/>
        <w:spacing w:before="240" w:after="120"/>
        <w:ind w:left="720" w:hanging="720"/>
        <w:outlineLvl w:val="0"/>
        <w:rPr>
          <w:rFonts w:cs="Simplified Arabic"/>
          <w:b/>
          <w:bCs/>
          <w:sz w:val="28"/>
          <w:szCs w:val="28"/>
          <w:lang w:val="en-US"/>
        </w:rPr>
      </w:pPr>
      <w:r w:rsidRPr="001847AF">
        <w:rPr>
          <w:rFonts w:cs="Simplified Arabic" w:hint="cs"/>
          <w:b/>
          <w:bCs/>
          <w:sz w:val="28"/>
          <w:szCs w:val="28"/>
          <w:rtl/>
          <w:lang w:val="en-US"/>
        </w:rPr>
        <w:t>ثالثا-</w:t>
      </w:r>
      <w:r w:rsidRPr="001847AF">
        <w:rPr>
          <w:rFonts w:cs="Simplified Arabic"/>
          <w:b/>
          <w:bCs/>
          <w:sz w:val="28"/>
          <w:szCs w:val="28"/>
          <w:rtl/>
          <w:lang w:val="en-US"/>
        </w:rPr>
        <w:tab/>
      </w:r>
      <w:r w:rsidR="007E1B97">
        <w:rPr>
          <w:rFonts w:cs="Simplified Arabic" w:hint="cs"/>
          <w:b/>
          <w:bCs/>
          <w:sz w:val="28"/>
          <w:szCs w:val="28"/>
          <w:rtl/>
          <w:lang w:val="en-US"/>
        </w:rPr>
        <w:t>التوصية</w:t>
      </w:r>
    </w:p>
    <w:p w14:paraId="0CFDE615" w14:textId="755A7C21" w:rsidR="001847AF" w:rsidRDefault="007E1B97" w:rsidP="001847AF">
      <w:pPr>
        <w:numPr>
          <w:ilvl w:val="0"/>
          <w:numId w:val="4"/>
        </w:numPr>
        <w:bidi/>
        <w:spacing w:after="120" w:line="216" w:lineRule="auto"/>
        <w:ind w:firstLine="0"/>
        <w:jc w:val="both"/>
        <w:rPr>
          <w:rFonts w:cs="Simplified Arabic"/>
          <w:sz w:val="22"/>
          <w:lang w:val="en-US"/>
        </w:rPr>
      </w:pPr>
      <w:r>
        <w:rPr>
          <w:rFonts w:cs="Simplified Arabic" w:hint="cs"/>
          <w:sz w:val="22"/>
          <w:rtl/>
          <w:lang w:val="en-US"/>
        </w:rPr>
        <w:t>عملا ب</w:t>
      </w:r>
      <w:r w:rsidRPr="001C29B9">
        <w:rPr>
          <w:rFonts w:cs="Simplified Arabic"/>
          <w:sz w:val="22"/>
          <w:rtl/>
          <w:lang w:val="en-US"/>
        </w:rPr>
        <w:t xml:space="preserve">المقرر </w:t>
      </w:r>
      <w:hyperlink r:id="rId23" w:history="1">
        <w:r w:rsidRPr="001C29B9">
          <w:rPr>
            <w:rStyle w:val="Hyperlink"/>
            <w:rFonts w:cs="Simplified Arabic"/>
            <w:sz w:val="22"/>
            <w:rtl/>
            <w:lang w:val="en-US"/>
          </w:rPr>
          <w:t>16/21</w:t>
        </w:r>
      </w:hyperlink>
      <w:r w:rsidRPr="001C29B9">
        <w:rPr>
          <w:rFonts w:cs="Simplified Arabic"/>
          <w:sz w:val="22"/>
          <w:rtl/>
          <w:lang w:val="en-US"/>
        </w:rPr>
        <w:t xml:space="preserve">، </w:t>
      </w:r>
      <w:r>
        <w:rPr>
          <w:rFonts w:cs="Simplified Arabic" w:hint="cs"/>
          <w:sz w:val="22"/>
          <w:rtl/>
          <w:lang w:val="en-US"/>
        </w:rPr>
        <w:t>ستنظر الهيئة الفرعية للمشورة العلمية والتقنية والتكنولوجية، في اجتماعها الثامن</w:t>
      </w:r>
      <w:r>
        <w:rPr>
          <w:rFonts w:cs="Simplified Arabic" w:hint="eastAsia"/>
          <w:sz w:val="22"/>
          <w:rtl/>
          <w:lang w:val="en-US"/>
        </w:rPr>
        <w:t> </w:t>
      </w:r>
      <w:r>
        <w:rPr>
          <w:rFonts w:cs="Simplified Arabic" w:hint="cs"/>
          <w:sz w:val="22"/>
          <w:rtl/>
          <w:lang w:val="en-US"/>
        </w:rPr>
        <w:t xml:space="preserve">والعشرين، في مشروع خطة العمل </w:t>
      </w:r>
      <w:proofErr w:type="spellStart"/>
      <w:r>
        <w:rPr>
          <w:rFonts w:cs="Simplified Arabic" w:hint="cs"/>
          <w:sz w:val="22"/>
          <w:rtl/>
          <w:lang w:val="en-US"/>
        </w:rPr>
        <w:t>المواضيعية</w:t>
      </w:r>
      <w:proofErr w:type="spellEnd"/>
      <w:r>
        <w:rPr>
          <w:rFonts w:cs="Simplified Arabic" w:hint="cs"/>
          <w:sz w:val="22"/>
          <w:rtl/>
          <w:lang w:val="en-US"/>
        </w:rPr>
        <w:t>؛ بينما ستنظر الهيئة الفرعية للتنفيذ في الجوانب المتعلقة بتنفيذ الخطة خلال هذا الاجتماع.</w:t>
      </w:r>
      <w:r w:rsidR="0099054A" w:rsidRPr="0099054A">
        <w:rPr>
          <w:rtl/>
        </w:rPr>
        <w:t xml:space="preserve"> </w:t>
      </w:r>
      <w:r w:rsidR="0099054A" w:rsidRPr="0099054A">
        <w:rPr>
          <w:rFonts w:cs="Simplified Arabic"/>
          <w:sz w:val="22"/>
          <w:rtl/>
          <w:lang w:val="en-US"/>
        </w:rPr>
        <w:t>وستقوم الأمانة بتوحيد مشاريع التوصيات الصادرة عن كلتا الهيئتين الفرعيتين في تجميع لمشاريع المقررات الذي سيُقدم إلى الاجتماع السابع عشر لمؤتمر الأطراف.</w:t>
      </w:r>
    </w:p>
    <w:p w14:paraId="737F40A2" w14:textId="203E801E" w:rsidR="001847AF" w:rsidRDefault="0099054A" w:rsidP="001847AF">
      <w:pPr>
        <w:numPr>
          <w:ilvl w:val="0"/>
          <w:numId w:val="4"/>
        </w:numPr>
        <w:bidi/>
        <w:spacing w:after="120" w:line="216" w:lineRule="auto"/>
        <w:ind w:firstLine="0"/>
        <w:jc w:val="both"/>
        <w:rPr>
          <w:rFonts w:cs="Simplified Arabic"/>
          <w:sz w:val="22"/>
          <w:lang w:val="en-US"/>
        </w:rPr>
      </w:pPr>
      <w:r w:rsidRPr="0099054A">
        <w:rPr>
          <w:rFonts w:cs="Simplified Arabic"/>
          <w:sz w:val="22"/>
          <w:rtl/>
          <w:lang w:val="en-US"/>
        </w:rPr>
        <w:t>وقد ترغب الهيئة الفرعية للتنفيذ في اعتماد توصية على غرار ما يلي:</w:t>
      </w:r>
    </w:p>
    <w:p w14:paraId="706AEC49" w14:textId="5B044F48" w:rsidR="001847AF" w:rsidRPr="001847AF" w:rsidRDefault="001847AF" w:rsidP="001847AF">
      <w:pPr>
        <w:bidi/>
        <w:spacing w:after="120" w:line="216" w:lineRule="auto"/>
        <w:ind w:left="1440"/>
        <w:jc w:val="both"/>
        <w:rPr>
          <w:rFonts w:cs="Simplified Arabic"/>
          <w:i/>
          <w:iCs/>
          <w:sz w:val="22"/>
          <w:lang w:val="en-US"/>
        </w:rPr>
      </w:pPr>
      <w:r w:rsidRPr="001847AF">
        <w:rPr>
          <w:rFonts w:cs="Simplified Arabic" w:hint="cs"/>
          <w:i/>
          <w:iCs/>
          <w:sz w:val="22"/>
          <w:rtl/>
          <w:lang w:val="en-US"/>
        </w:rPr>
        <w:t>إن الهيئة الفرعية للتنفيذ</w:t>
      </w:r>
    </w:p>
    <w:p w14:paraId="1636DE68" w14:textId="14C6AB96" w:rsidR="001847AF" w:rsidRDefault="007112CD" w:rsidP="001847AF">
      <w:pPr>
        <w:pStyle w:val="ListParagraph"/>
        <w:numPr>
          <w:ilvl w:val="0"/>
          <w:numId w:val="20"/>
        </w:numPr>
        <w:bidi/>
        <w:spacing w:after="120" w:line="216" w:lineRule="auto"/>
        <w:ind w:left="720" w:firstLine="720"/>
        <w:contextualSpacing w:val="0"/>
        <w:jc w:val="both"/>
        <w:rPr>
          <w:rFonts w:cs="Simplified Arabic"/>
          <w:sz w:val="22"/>
          <w:lang w:val="en-US"/>
        </w:rPr>
      </w:pPr>
      <w:r w:rsidRPr="007112CD">
        <w:rPr>
          <w:rFonts w:cs="Simplified Arabic"/>
          <w:i/>
          <w:iCs/>
          <w:sz w:val="22"/>
          <w:rtl/>
          <w:lang w:val="en-US"/>
        </w:rPr>
        <w:t>تحيط علما</w:t>
      </w:r>
      <w:r w:rsidRPr="007112CD">
        <w:rPr>
          <w:rFonts w:cs="Simplified Arabic"/>
          <w:sz w:val="22"/>
          <w:rtl/>
          <w:lang w:val="en-US"/>
        </w:rPr>
        <w:t xml:space="preserve"> باستعراض مشروع خطة العمل </w:t>
      </w:r>
      <w:proofErr w:type="spellStart"/>
      <w:r w:rsidRPr="007112CD">
        <w:rPr>
          <w:rFonts w:cs="Simplified Arabic"/>
          <w:sz w:val="22"/>
          <w:rtl/>
          <w:lang w:val="en-US"/>
        </w:rPr>
        <w:t>المواضيعية</w:t>
      </w:r>
      <w:proofErr w:type="spellEnd"/>
      <w:r w:rsidRPr="007112CD">
        <w:rPr>
          <w:rFonts w:cs="Simplified Arabic"/>
          <w:sz w:val="22"/>
          <w:rtl/>
          <w:lang w:val="en-US"/>
        </w:rPr>
        <w:t xml:space="preserve"> لدعم بناء القدرات وتنميتها، والحصول على التكنولوجيا ونقلها، وتبادل المعرفة في سياق البيولوجيا التركيبية من أجل تنفيذ الأهداف الثلاثة لاتفاقية التنوع البيولوجي</w:t>
      </w:r>
      <w:r>
        <w:rPr>
          <w:rStyle w:val="FootnoteReference"/>
          <w:rFonts w:cs="Simplified Arabic"/>
          <w:sz w:val="22"/>
          <w:rtl/>
          <w:lang w:val="en-US"/>
        </w:rPr>
        <w:footnoteReference w:id="15"/>
      </w:r>
      <w:r w:rsidRPr="007112CD">
        <w:rPr>
          <w:rFonts w:cs="Simplified Arabic"/>
          <w:sz w:val="22"/>
          <w:rtl/>
          <w:lang w:val="en-US"/>
        </w:rPr>
        <w:t xml:space="preserve"> وإطار </w:t>
      </w:r>
      <w:proofErr w:type="spellStart"/>
      <w:r w:rsidRPr="007112CD">
        <w:rPr>
          <w:rFonts w:cs="Simplified Arabic"/>
          <w:sz w:val="22"/>
          <w:rtl/>
          <w:lang w:val="en-US"/>
        </w:rPr>
        <w:t>كونمينغ</w:t>
      </w:r>
      <w:proofErr w:type="spellEnd"/>
      <w:r w:rsidRPr="007112CD">
        <w:rPr>
          <w:rFonts w:cs="Simplified Arabic"/>
          <w:sz w:val="22"/>
          <w:rtl/>
          <w:lang w:val="en-US"/>
        </w:rPr>
        <w:t>-مونتريال العالمي للتنوع البيولوجي،</w:t>
      </w:r>
      <w:r>
        <w:rPr>
          <w:rStyle w:val="FootnoteReference"/>
          <w:rFonts w:cs="Simplified Arabic"/>
          <w:sz w:val="22"/>
          <w:rtl/>
          <w:lang w:val="en-US"/>
        </w:rPr>
        <w:footnoteReference w:id="16"/>
      </w:r>
      <w:r w:rsidRPr="007112CD">
        <w:rPr>
          <w:rFonts w:cs="Simplified Arabic"/>
          <w:sz w:val="22"/>
          <w:rtl/>
          <w:lang w:val="en-US"/>
        </w:rPr>
        <w:t xml:space="preserve"> الذي أجرته الهيئة الفرعية للمشورة العلمية، والتقنية والمشورة التكنولوجية في اجتماعها الثامن والعشري</w:t>
      </w:r>
      <w:r>
        <w:rPr>
          <w:rFonts w:cs="Simplified Arabic" w:hint="cs"/>
          <w:sz w:val="22"/>
          <w:rtl/>
          <w:lang w:val="en-US"/>
        </w:rPr>
        <w:t>ن</w:t>
      </w:r>
      <w:r w:rsidRPr="007112CD">
        <w:rPr>
          <w:rFonts w:cs="Simplified Arabic"/>
          <w:sz w:val="22"/>
          <w:rtl/>
          <w:lang w:val="en-US"/>
        </w:rPr>
        <w:t>؛</w:t>
      </w:r>
      <w:r>
        <w:rPr>
          <w:rStyle w:val="FootnoteReference"/>
          <w:rFonts w:cs="Simplified Arabic"/>
          <w:sz w:val="22"/>
          <w:rtl/>
          <w:lang w:val="en-US"/>
        </w:rPr>
        <w:footnoteReference w:id="17"/>
      </w:r>
    </w:p>
    <w:p w14:paraId="0B1C61BA" w14:textId="162BD4C8" w:rsidR="001847AF" w:rsidRDefault="00D91A23" w:rsidP="001847AF">
      <w:pPr>
        <w:pStyle w:val="ListParagraph"/>
        <w:numPr>
          <w:ilvl w:val="0"/>
          <w:numId w:val="20"/>
        </w:numPr>
        <w:bidi/>
        <w:spacing w:after="120" w:line="216" w:lineRule="auto"/>
        <w:ind w:left="720" w:firstLine="720"/>
        <w:contextualSpacing w:val="0"/>
        <w:jc w:val="both"/>
        <w:rPr>
          <w:rFonts w:cs="Simplified Arabic"/>
          <w:sz w:val="22"/>
          <w:lang w:val="en-US"/>
        </w:rPr>
      </w:pPr>
      <w:r w:rsidRPr="00D91A23">
        <w:rPr>
          <w:rFonts w:cs="Simplified Arabic"/>
          <w:sz w:val="22"/>
          <w:rtl/>
          <w:lang w:val="en-US"/>
        </w:rPr>
        <w:t>توصي بأن يعتمد مؤتمر الأطراف، في اجتماعه السابع عشر،</w:t>
      </w:r>
      <w:r>
        <w:rPr>
          <w:rStyle w:val="FootnoteReference"/>
          <w:rFonts w:cs="Simplified Arabic"/>
          <w:sz w:val="22"/>
          <w:rtl/>
          <w:lang w:val="en-US"/>
        </w:rPr>
        <w:footnoteReference w:id="18"/>
      </w:r>
      <w:r w:rsidRPr="00D91A23">
        <w:rPr>
          <w:rFonts w:cs="Simplified Arabic"/>
          <w:sz w:val="22"/>
          <w:rtl/>
          <w:lang w:val="en-US"/>
        </w:rPr>
        <w:t xml:space="preserve"> عناصر مقرر على غرار ما يلي:</w:t>
      </w:r>
    </w:p>
    <w:p w14:paraId="264E49C5" w14:textId="251DC2E8" w:rsidR="001847AF" w:rsidRDefault="001847AF" w:rsidP="001847AF">
      <w:pPr>
        <w:bidi/>
        <w:spacing w:after="120" w:line="216" w:lineRule="auto"/>
        <w:ind w:left="2160"/>
        <w:jc w:val="both"/>
        <w:rPr>
          <w:rFonts w:cs="Simplified Arabic"/>
          <w:i/>
          <w:iCs/>
          <w:sz w:val="22"/>
          <w:rtl/>
          <w:lang w:val="en-US"/>
        </w:rPr>
      </w:pPr>
      <w:r w:rsidRPr="001847AF">
        <w:rPr>
          <w:rFonts w:cs="Simplified Arabic" w:hint="cs"/>
          <w:i/>
          <w:iCs/>
          <w:sz w:val="22"/>
          <w:rtl/>
          <w:lang w:val="en-US"/>
        </w:rPr>
        <w:t>إن مؤتمر الأطراف،</w:t>
      </w:r>
    </w:p>
    <w:p w14:paraId="01CB0F35" w14:textId="0D75B295" w:rsidR="001847AF" w:rsidRDefault="001847AF" w:rsidP="001847AF">
      <w:pPr>
        <w:bidi/>
        <w:spacing w:after="120" w:line="216" w:lineRule="auto"/>
        <w:ind w:left="2160"/>
        <w:jc w:val="both"/>
        <w:rPr>
          <w:rFonts w:cs="Simplified Arabic"/>
          <w:sz w:val="22"/>
          <w:rtl/>
          <w:lang w:val="en-US"/>
        </w:rPr>
      </w:pPr>
      <w:r>
        <w:rPr>
          <w:rFonts w:cs="Simplified Arabic" w:hint="cs"/>
          <w:i/>
          <w:iCs/>
          <w:sz w:val="22"/>
          <w:rtl/>
          <w:lang w:val="en-US"/>
        </w:rPr>
        <w:t xml:space="preserve">إذ يشير </w:t>
      </w:r>
      <w:r>
        <w:rPr>
          <w:rFonts w:cs="Simplified Arabic" w:hint="cs"/>
          <w:sz w:val="22"/>
          <w:rtl/>
          <w:lang w:val="en-US"/>
        </w:rPr>
        <w:t>إلى</w:t>
      </w:r>
      <w:r w:rsidR="00D91A23">
        <w:rPr>
          <w:rFonts w:cs="Simplified Arabic" w:hint="cs"/>
          <w:sz w:val="22"/>
          <w:rtl/>
          <w:lang w:val="en-US"/>
        </w:rPr>
        <w:t xml:space="preserve"> </w:t>
      </w:r>
      <w:r w:rsidR="00D91A23" w:rsidRPr="00D91A23">
        <w:rPr>
          <w:rFonts w:cs="Simplified Arabic"/>
          <w:sz w:val="22"/>
          <w:rtl/>
          <w:lang w:val="en-US"/>
        </w:rPr>
        <w:t>مقرريه 15/8 المؤرخ 19 ديسمبر/كانون الأول 2022 و16/21 المؤرخ 1</w:t>
      </w:r>
      <w:r w:rsidR="00D91A23">
        <w:rPr>
          <w:rFonts w:cs="Simplified Arabic" w:hint="cs"/>
          <w:sz w:val="22"/>
          <w:rtl/>
          <w:lang w:val="en-US"/>
        </w:rPr>
        <w:t> </w:t>
      </w:r>
      <w:r w:rsidR="00D91A23" w:rsidRPr="00D91A23">
        <w:rPr>
          <w:rFonts w:cs="Simplified Arabic"/>
          <w:sz w:val="22"/>
          <w:rtl/>
          <w:lang w:val="en-US"/>
        </w:rPr>
        <w:t>نوفمبر/تشرين الثاني 2024،</w:t>
      </w:r>
      <w:r w:rsidR="00E36184">
        <w:rPr>
          <w:rFonts w:cs="Simplified Arabic" w:hint="cs"/>
          <w:sz w:val="22"/>
          <w:rtl/>
          <w:lang w:val="en-US"/>
        </w:rPr>
        <w:t xml:space="preserve"> </w:t>
      </w:r>
    </w:p>
    <w:p w14:paraId="156595AD" w14:textId="6FBEF337" w:rsidR="001847AF" w:rsidRDefault="00D91A23"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D91A23">
        <w:rPr>
          <w:rFonts w:cs="Simplified Arabic"/>
          <w:i/>
          <w:iCs/>
          <w:sz w:val="22"/>
          <w:rtl/>
          <w:lang w:val="en-US"/>
        </w:rPr>
        <w:t>يدعو</w:t>
      </w:r>
      <w:r w:rsidRPr="00D91A23">
        <w:rPr>
          <w:rFonts w:cs="Simplified Arabic"/>
          <w:sz w:val="22"/>
          <w:rtl/>
          <w:lang w:val="en-US"/>
        </w:rPr>
        <w:t xml:space="preserve"> الأطراف، والحكومات الأخرى، والشعوب الأصلية والمجتمعات المحلية، ومنظمات النساء والشباب، وأصحاب المصلحة المعنيين الآخرين إلى استخدام، على أساس طوعي وبما يتماشى مع احتياجاتهم وأولوياتهم المحددة، خطة العمل </w:t>
      </w:r>
      <w:proofErr w:type="spellStart"/>
      <w:r w:rsidRPr="00D91A23">
        <w:rPr>
          <w:rFonts w:cs="Simplified Arabic"/>
          <w:sz w:val="22"/>
          <w:rtl/>
          <w:lang w:val="en-US"/>
        </w:rPr>
        <w:t>المواضيعية</w:t>
      </w:r>
      <w:proofErr w:type="spellEnd"/>
      <w:r w:rsidRPr="00D91A23">
        <w:rPr>
          <w:rFonts w:cs="Simplified Arabic"/>
          <w:sz w:val="22"/>
          <w:rtl/>
          <w:lang w:val="en-US"/>
        </w:rPr>
        <w:t xml:space="preserve"> لدعم بناء القدرات وتنميتها، والحصول على التكنولوجيا ونقلها، وتبادل المعرفة في سياق البيولوجيا التركيبية من أجل تنفيذ الأهداف الثلاثة لاتفاقية</w:t>
      </w:r>
      <w:r w:rsidRPr="00D91A23">
        <w:rPr>
          <w:rFonts w:cs="Simplified Arabic"/>
          <w:sz w:val="22"/>
          <w:rtl/>
          <w:lang w:val="en-US"/>
        </w:rPr>
        <w:t xml:space="preserve"> </w:t>
      </w:r>
      <w:r w:rsidRPr="007112CD">
        <w:rPr>
          <w:rFonts w:cs="Simplified Arabic"/>
          <w:sz w:val="22"/>
          <w:rtl/>
          <w:lang w:val="en-US"/>
        </w:rPr>
        <w:t>التنوع البيولوجي</w:t>
      </w:r>
      <w:r>
        <w:rPr>
          <w:rStyle w:val="FootnoteReference"/>
          <w:rFonts w:cs="Simplified Arabic"/>
          <w:sz w:val="22"/>
          <w:rtl/>
          <w:lang w:val="en-US"/>
        </w:rPr>
        <w:footnoteReference w:id="19"/>
      </w:r>
      <w:r w:rsidRPr="007112CD">
        <w:rPr>
          <w:rFonts w:cs="Simplified Arabic"/>
          <w:sz w:val="22"/>
          <w:rtl/>
          <w:lang w:val="en-US"/>
        </w:rPr>
        <w:t xml:space="preserve"> وإطار </w:t>
      </w:r>
      <w:proofErr w:type="spellStart"/>
      <w:r w:rsidRPr="007112CD">
        <w:rPr>
          <w:rFonts w:cs="Simplified Arabic"/>
          <w:sz w:val="22"/>
          <w:rtl/>
          <w:lang w:val="en-US"/>
        </w:rPr>
        <w:t>كونمينغ</w:t>
      </w:r>
      <w:proofErr w:type="spellEnd"/>
      <w:r w:rsidRPr="007112CD">
        <w:rPr>
          <w:rFonts w:cs="Simplified Arabic"/>
          <w:sz w:val="22"/>
          <w:rtl/>
          <w:lang w:val="en-US"/>
        </w:rPr>
        <w:t>-مونتريال العالمي للتنوع البيولوجي،</w:t>
      </w:r>
      <w:r>
        <w:rPr>
          <w:rStyle w:val="FootnoteReference"/>
          <w:rFonts w:cs="Simplified Arabic"/>
          <w:sz w:val="22"/>
          <w:rtl/>
          <w:lang w:val="en-US"/>
        </w:rPr>
        <w:footnoteReference w:id="20"/>
      </w:r>
      <w:r w:rsidRPr="00D91A23">
        <w:rPr>
          <w:rFonts w:cs="Simplified Arabic" w:hint="cs"/>
          <w:sz w:val="22"/>
          <w:vertAlign w:val="superscript"/>
          <w:rtl/>
          <w:lang w:val="en-US"/>
        </w:rPr>
        <w:t>،</w:t>
      </w:r>
      <w:r>
        <w:rPr>
          <w:rStyle w:val="FootnoteReference"/>
          <w:rFonts w:cs="Simplified Arabic"/>
          <w:sz w:val="22"/>
          <w:rtl/>
          <w:lang w:val="en-US"/>
        </w:rPr>
        <w:footnoteReference w:id="21"/>
      </w:r>
    </w:p>
    <w:p w14:paraId="089F3AFD" w14:textId="1A44A24F"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lastRenderedPageBreak/>
        <w:t>يدعو</w:t>
      </w:r>
      <w:r w:rsidRPr="00FB3B7B">
        <w:rPr>
          <w:rFonts w:cs="Simplified Arabic"/>
          <w:sz w:val="22"/>
          <w:rtl/>
          <w:lang w:val="en-US"/>
        </w:rPr>
        <w:t xml:space="preserve"> الأطراف في كل بروتوكول إلى استخدام خطة العمل </w:t>
      </w:r>
      <w:proofErr w:type="spellStart"/>
      <w:r w:rsidRPr="00FB3B7B">
        <w:rPr>
          <w:rFonts w:cs="Simplified Arabic"/>
          <w:sz w:val="22"/>
          <w:rtl/>
          <w:lang w:val="en-US"/>
        </w:rPr>
        <w:t>المواضيعية</w:t>
      </w:r>
      <w:proofErr w:type="spellEnd"/>
      <w:r w:rsidRPr="00FB3B7B">
        <w:rPr>
          <w:rFonts w:cs="Simplified Arabic"/>
          <w:sz w:val="22"/>
          <w:rtl/>
          <w:lang w:val="en-US"/>
        </w:rPr>
        <w:t xml:space="preserve"> كمكمل لخطة عمل بناء القدرات الخاصة ببروتوكول قرطاجنة للسلامة الأحيائية،</w:t>
      </w:r>
      <w:r>
        <w:rPr>
          <w:rStyle w:val="FootnoteReference"/>
          <w:rFonts w:cs="Simplified Arabic"/>
          <w:sz w:val="22"/>
          <w:rtl/>
          <w:lang w:val="en-US"/>
        </w:rPr>
        <w:footnoteReference w:id="22"/>
      </w:r>
      <w:r w:rsidRPr="00FB3B7B">
        <w:rPr>
          <w:rFonts w:cs="Simplified Arabic" w:hint="cs"/>
          <w:sz w:val="22"/>
          <w:vertAlign w:val="superscript"/>
          <w:rtl/>
          <w:lang w:val="en-US"/>
        </w:rPr>
        <w:t>،</w:t>
      </w:r>
      <w:r>
        <w:rPr>
          <w:rStyle w:val="FootnoteReference"/>
          <w:rFonts w:cs="Simplified Arabic"/>
          <w:sz w:val="22"/>
          <w:rtl/>
          <w:lang w:val="en-US"/>
        </w:rPr>
        <w:footnoteReference w:id="23"/>
      </w:r>
      <w:r w:rsidRPr="00FB3B7B">
        <w:rPr>
          <w:rFonts w:cs="Simplified Arabic"/>
          <w:sz w:val="22"/>
          <w:rtl/>
          <w:lang w:val="en-US"/>
        </w:rPr>
        <w:t xml:space="preserve"> وخطة عمل بناء القدرات وتنميتها الخاصة ببروتوكول </w:t>
      </w:r>
      <w:proofErr w:type="spellStart"/>
      <w:r w:rsidRPr="00FB3B7B">
        <w:rPr>
          <w:rFonts w:cs="Simplified Arabic"/>
          <w:sz w:val="22"/>
          <w:rtl/>
          <w:lang w:val="en-US"/>
        </w:rPr>
        <w:t>ناغويا</w:t>
      </w:r>
      <w:proofErr w:type="spellEnd"/>
      <w:r w:rsidRPr="00FB3B7B">
        <w:rPr>
          <w:rFonts w:cs="Simplified Arabic"/>
          <w:sz w:val="22"/>
          <w:rtl/>
          <w:lang w:val="en-US"/>
        </w:rPr>
        <w:t xml:space="preserve"> بشأن الحصول على الموارد الجينية والتقاسم العادل والمنصف للمنافع الناشئة عن استخدامها؛</w:t>
      </w:r>
      <w:r>
        <w:rPr>
          <w:rStyle w:val="FootnoteReference"/>
          <w:rFonts w:cs="Simplified Arabic"/>
          <w:sz w:val="22"/>
          <w:rtl/>
          <w:lang w:val="en-US"/>
        </w:rPr>
        <w:footnoteReference w:id="24"/>
      </w:r>
      <w:r w:rsidRPr="00FB3B7B">
        <w:rPr>
          <w:rFonts w:cs="Simplified Arabic" w:hint="cs"/>
          <w:sz w:val="22"/>
          <w:vertAlign w:val="superscript"/>
          <w:rtl/>
          <w:lang w:val="en-US"/>
        </w:rPr>
        <w:t>،</w:t>
      </w:r>
      <w:r>
        <w:rPr>
          <w:rStyle w:val="FootnoteReference"/>
          <w:rFonts w:cs="Simplified Arabic"/>
          <w:sz w:val="22"/>
          <w:rtl/>
          <w:lang w:val="en-US"/>
        </w:rPr>
        <w:footnoteReference w:id="25"/>
      </w:r>
    </w:p>
    <w:p w14:paraId="0CB61EAE" w14:textId="4D742EC6"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يدعو</w:t>
      </w:r>
      <w:r w:rsidRPr="00FB3B7B">
        <w:rPr>
          <w:rFonts w:cs="Simplified Arabic"/>
          <w:sz w:val="22"/>
          <w:rtl/>
          <w:lang w:val="en-US"/>
        </w:rPr>
        <w:t xml:space="preserve"> الأطراف إلى النظر في الإجراءات الواردة في خطة العمل </w:t>
      </w:r>
      <w:proofErr w:type="spellStart"/>
      <w:r w:rsidRPr="00FB3B7B">
        <w:rPr>
          <w:rFonts w:cs="Simplified Arabic"/>
          <w:sz w:val="22"/>
          <w:rtl/>
          <w:lang w:val="en-US"/>
        </w:rPr>
        <w:t>المواضيعية</w:t>
      </w:r>
      <w:proofErr w:type="spellEnd"/>
      <w:r w:rsidRPr="00FB3B7B">
        <w:rPr>
          <w:rFonts w:cs="Simplified Arabic"/>
          <w:sz w:val="22"/>
          <w:rtl/>
          <w:lang w:val="en-US"/>
        </w:rPr>
        <w:t xml:space="preserve"> عند وضع وتنفيذ الاستراتيجيات وخطط العمل الوطنية للتنوع البيولوجي؛</w:t>
      </w:r>
    </w:p>
    <w:p w14:paraId="45DAC1A3" w14:textId="3CDFB576"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sz w:val="22"/>
          <w:rtl/>
          <w:lang w:val="en-US"/>
        </w:rPr>
        <w:t xml:space="preserve">يشجع الأطراف على إطلاع مراكز الدعم الإقليمية ودون الإقليمية التابعة لآلية التعاون التقني والعلمي على احتياجاتها وأولوياتها فيما يتعلق بتنفيذ خطة العمل </w:t>
      </w:r>
      <w:proofErr w:type="spellStart"/>
      <w:r w:rsidRPr="00FB3B7B">
        <w:rPr>
          <w:rFonts w:cs="Simplified Arabic"/>
          <w:sz w:val="22"/>
          <w:rtl/>
          <w:lang w:val="en-US"/>
        </w:rPr>
        <w:t>المواضيعية</w:t>
      </w:r>
      <w:proofErr w:type="spellEnd"/>
      <w:r w:rsidRPr="00FB3B7B">
        <w:rPr>
          <w:rFonts w:cs="Simplified Arabic"/>
          <w:sz w:val="22"/>
          <w:rtl/>
          <w:lang w:val="en-US"/>
        </w:rPr>
        <w:t>؛</w:t>
      </w:r>
      <w:r>
        <w:rPr>
          <w:rStyle w:val="FootnoteReference"/>
          <w:rFonts w:cs="Simplified Arabic"/>
          <w:sz w:val="22"/>
          <w:rtl/>
          <w:lang w:val="en-US"/>
        </w:rPr>
        <w:footnoteReference w:id="26"/>
      </w:r>
    </w:p>
    <w:p w14:paraId="093EC16D" w14:textId="1F052E0A"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يحث</w:t>
      </w:r>
      <w:r w:rsidRPr="00FB3B7B">
        <w:rPr>
          <w:rFonts w:cs="Simplified Arabic"/>
          <w:sz w:val="22"/>
          <w:rtl/>
          <w:lang w:val="en-US"/>
        </w:rPr>
        <w:t xml:space="preserve"> الأطراف على توفير الموارد اللازمة لدعم تنفيذ خطة العمل </w:t>
      </w:r>
      <w:proofErr w:type="spellStart"/>
      <w:r w:rsidRPr="00FB3B7B">
        <w:rPr>
          <w:rFonts w:cs="Simplified Arabic"/>
          <w:sz w:val="22"/>
          <w:rtl/>
          <w:lang w:val="en-US"/>
        </w:rPr>
        <w:t>المواضيعية</w:t>
      </w:r>
      <w:proofErr w:type="spellEnd"/>
      <w:r w:rsidRPr="00FB3B7B">
        <w:rPr>
          <w:rFonts w:cs="Simplified Arabic"/>
          <w:sz w:val="22"/>
          <w:rtl/>
          <w:lang w:val="en-US"/>
        </w:rPr>
        <w:t>، ويدعو الحكومات الأخرى والمنظمات ذات الصلة إلى القيام بذلك؛</w:t>
      </w:r>
    </w:p>
    <w:p w14:paraId="2FB32DDA" w14:textId="1C9CF720"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يدعو</w:t>
      </w:r>
      <w:r w:rsidRPr="00FB3B7B">
        <w:rPr>
          <w:rFonts w:cs="Simplified Arabic"/>
          <w:sz w:val="22"/>
          <w:rtl/>
          <w:lang w:val="en-US"/>
        </w:rPr>
        <w:t xml:space="preserve"> الأطراف وأصحاب المصلحة الآخرين إلى تبادل المعلومات المتعلقة بتنفيذ خطة العمل </w:t>
      </w:r>
      <w:proofErr w:type="spellStart"/>
      <w:r w:rsidRPr="00FB3B7B">
        <w:rPr>
          <w:rFonts w:cs="Simplified Arabic"/>
          <w:sz w:val="22"/>
          <w:rtl/>
          <w:lang w:val="en-US"/>
        </w:rPr>
        <w:t>المواضيعية</w:t>
      </w:r>
      <w:proofErr w:type="spellEnd"/>
      <w:r w:rsidRPr="00FB3B7B">
        <w:rPr>
          <w:rFonts w:cs="Simplified Arabic"/>
          <w:sz w:val="22"/>
          <w:rtl/>
          <w:lang w:val="en-US"/>
        </w:rPr>
        <w:t xml:space="preserve"> من خلال آليات غرف</w:t>
      </w:r>
      <w:r>
        <w:rPr>
          <w:rFonts w:cs="Simplified Arabic" w:hint="cs"/>
          <w:sz w:val="22"/>
          <w:rtl/>
          <w:lang w:val="en-US"/>
        </w:rPr>
        <w:t>ة</w:t>
      </w:r>
      <w:r w:rsidRPr="00FB3B7B">
        <w:rPr>
          <w:rFonts w:cs="Simplified Arabic"/>
          <w:sz w:val="22"/>
          <w:rtl/>
          <w:lang w:val="en-US"/>
        </w:rPr>
        <w:t xml:space="preserve"> تبادل المعلومات؛</w:t>
      </w:r>
    </w:p>
    <w:p w14:paraId="0F249484" w14:textId="58CB7CF4"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يشجع</w:t>
      </w:r>
      <w:r w:rsidRPr="00FB3B7B">
        <w:rPr>
          <w:rFonts w:cs="Simplified Arabic"/>
          <w:sz w:val="22"/>
          <w:rtl/>
          <w:lang w:val="en-US"/>
        </w:rPr>
        <w:t xml:space="preserve"> الأطراف والمنظمات الدولية وأصحاب المصلحة الآخرين المعنيين على تيسير التعاون العلمي والتقني في مجال البيولوجيا التركيبية لدعم تنفيذ خطة العمل </w:t>
      </w:r>
      <w:proofErr w:type="spellStart"/>
      <w:r w:rsidRPr="00FB3B7B">
        <w:rPr>
          <w:rFonts w:cs="Simplified Arabic"/>
          <w:sz w:val="22"/>
          <w:rtl/>
          <w:lang w:val="en-US"/>
        </w:rPr>
        <w:t>المواضيعية</w:t>
      </w:r>
      <w:proofErr w:type="spellEnd"/>
      <w:r w:rsidRPr="00FB3B7B">
        <w:rPr>
          <w:rFonts w:cs="Simplified Arabic"/>
          <w:sz w:val="22"/>
          <w:rtl/>
          <w:lang w:val="en-US"/>
        </w:rPr>
        <w:t>؛</w:t>
      </w:r>
    </w:p>
    <w:p w14:paraId="3BCC1BF1" w14:textId="1F7668BE" w:rsidR="001847AF" w:rsidRDefault="00FB3B7B" w:rsidP="001847AF">
      <w:pPr>
        <w:pStyle w:val="ListParagraph"/>
        <w:numPr>
          <w:ilvl w:val="0"/>
          <w:numId w:val="21"/>
        </w:numPr>
        <w:bidi/>
        <w:spacing w:after="120" w:line="216" w:lineRule="auto"/>
        <w:ind w:left="1440" w:firstLine="720"/>
        <w:contextualSpacing w:val="0"/>
        <w:jc w:val="both"/>
        <w:rPr>
          <w:rFonts w:cs="Simplified Arabic"/>
          <w:sz w:val="22"/>
          <w:lang w:val="en-US"/>
        </w:rPr>
      </w:pPr>
      <w:r w:rsidRPr="00FB3B7B">
        <w:rPr>
          <w:rFonts w:cs="Simplified Arabic"/>
          <w:i/>
          <w:iCs/>
          <w:sz w:val="22"/>
          <w:rtl/>
          <w:lang w:val="en-US"/>
        </w:rPr>
        <w:t>يطلب إلى</w:t>
      </w:r>
      <w:r w:rsidRPr="00FB3B7B">
        <w:rPr>
          <w:rFonts w:cs="Simplified Arabic"/>
          <w:sz w:val="22"/>
          <w:rtl/>
          <w:lang w:val="en-US"/>
        </w:rPr>
        <w:t xml:space="preserve"> الأمينة التنفيذية أن تقوم بما يلي، رهنا بتوافر الموارد:</w:t>
      </w:r>
    </w:p>
    <w:p w14:paraId="7BEC4980" w14:textId="25EE8090" w:rsidR="001847AF" w:rsidRDefault="00FB3B7B" w:rsidP="001847AF">
      <w:pPr>
        <w:pStyle w:val="ListParagraph"/>
        <w:numPr>
          <w:ilvl w:val="0"/>
          <w:numId w:val="22"/>
        </w:numPr>
        <w:bidi/>
        <w:spacing w:after="120" w:line="216" w:lineRule="auto"/>
        <w:ind w:left="1440" w:firstLine="720"/>
        <w:contextualSpacing w:val="0"/>
        <w:jc w:val="both"/>
        <w:rPr>
          <w:rFonts w:cs="Simplified Arabic"/>
          <w:sz w:val="22"/>
          <w:lang w:val="en-US"/>
        </w:rPr>
      </w:pPr>
      <w:r w:rsidRPr="00FB3B7B">
        <w:rPr>
          <w:rFonts w:cs="Simplified Arabic"/>
          <w:sz w:val="22"/>
          <w:rtl/>
          <w:lang w:val="en-US"/>
        </w:rPr>
        <w:t xml:space="preserve">تعزيز الأقسام المخصصة في آليات غرفة تبادل المعلومات بالمعلومات المشار إليها في الفقرة 6 أعلاه، بهدف تعزيز خطة العمل </w:t>
      </w:r>
      <w:proofErr w:type="spellStart"/>
      <w:r w:rsidRPr="00FB3B7B">
        <w:rPr>
          <w:rFonts w:cs="Simplified Arabic"/>
          <w:sz w:val="22"/>
          <w:rtl/>
          <w:lang w:val="en-US"/>
        </w:rPr>
        <w:t>المواضيعية</w:t>
      </w:r>
      <w:proofErr w:type="spellEnd"/>
      <w:r w:rsidRPr="00FB3B7B">
        <w:rPr>
          <w:rFonts w:cs="Simplified Arabic"/>
          <w:sz w:val="22"/>
          <w:rtl/>
          <w:lang w:val="en-US"/>
        </w:rPr>
        <w:t xml:space="preserve"> وتيسير تبادل المعرفة في سياق البيولوجيا التركيبية؛</w:t>
      </w:r>
    </w:p>
    <w:p w14:paraId="194B75AF" w14:textId="4996BD81" w:rsidR="001847AF" w:rsidRPr="001847AF" w:rsidRDefault="00FB3B7B" w:rsidP="001847AF">
      <w:pPr>
        <w:pStyle w:val="ListParagraph"/>
        <w:numPr>
          <w:ilvl w:val="0"/>
          <w:numId w:val="22"/>
        </w:numPr>
        <w:bidi/>
        <w:spacing w:after="120" w:line="216" w:lineRule="auto"/>
        <w:ind w:left="1440" w:firstLine="720"/>
        <w:contextualSpacing w:val="0"/>
        <w:jc w:val="both"/>
        <w:rPr>
          <w:rFonts w:cs="Simplified Arabic"/>
          <w:sz w:val="22"/>
          <w:rtl/>
          <w:lang w:val="en-US"/>
        </w:rPr>
      </w:pPr>
      <w:r w:rsidRPr="00FB3B7B">
        <w:rPr>
          <w:rFonts w:cs="Simplified Arabic"/>
          <w:sz w:val="22"/>
          <w:rtl/>
          <w:lang w:val="en-US"/>
        </w:rPr>
        <w:t xml:space="preserve">دعم أنشطة بناء القدرات وتنميتها وتبادل المعرفة بهدف تيسير تنفيذ خطة العمل </w:t>
      </w:r>
      <w:proofErr w:type="spellStart"/>
      <w:r w:rsidRPr="00FB3B7B">
        <w:rPr>
          <w:rFonts w:cs="Simplified Arabic"/>
          <w:sz w:val="22"/>
          <w:rtl/>
          <w:lang w:val="en-US"/>
        </w:rPr>
        <w:t>المواضيعية</w:t>
      </w:r>
      <w:proofErr w:type="spellEnd"/>
      <w:r w:rsidRPr="00FB3B7B">
        <w:rPr>
          <w:rFonts w:cs="Simplified Arabic"/>
          <w:sz w:val="22"/>
          <w:rtl/>
          <w:lang w:val="en-US"/>
        </w:rPr>
        <w:t>.</w:t>
      </w:r>
    </w:p>
    <w:p w14:paraId="57A8DA2B" w14:textId="6DBD9C0A" w:rsidR="001847AF" w:rsidRDefault="001847AF" w:rsidP="001847AF">
      <w:pPr>
        <w:bidi/>
        <w:spacing w:after="120" w:line="216" w:lineRule="auto"/>
        <w:ind w:left="2160"/>
        <w:jc w:val="both"/>
        <w:rPr>
          <w:rFonts w:cs="Simplified Arabic"/>
          <w:sz w:val="22"/>
          <w:rtl/>
          <w:lang w:val="en-US"/>
        </w:rPr>
      </w:pPr>
      <w:r>
        <w:rPr>
          <w:rFonts w:cs="Simplified Arabic"/>
          <w:sz w:val="22"/>
          <w:rtl/>
          <w:lang w:val="en-US"/>
        </w:rPr>
        <w:br w:type="page"/>
      </w:r>
    </w:p>
    <w:p w14:paraId="6CF33CF8" w14:textId="77777777" w:rsidR="001847AF" w:rsidRPr="00413AFA" w:rsidRDefault="001847AF" w:rsidP="001847AF">
      <w:pPr>
        <w:keepNext/>
        <w:keepLines/>
        <w:bidi/>
        <w:spacing w:after="120" w:line="216" w:lineRule="auto"/>
        <w:ind w:left="4"/>
        <w:rPr>
          <w:rFonts w:cs="Simplified Arabic"/>
          <w:b/>
          <w:bCs/>
          <w:szCs w:val="28"/>
          <w:rtl/>
        </w:rPr>
      </w:pPr>
      <w:r w:rsidRPr="00413AFA">
        <w:rPr>
          <w:rFonts w:cs="Simplified Arabic" w:hint="cs"/>
          <w:b/>
          <w:bCs/>
          <w:szCs w:val="28"/>
          <w:rtl/>
        </w:rPr>
        <w:lastRenderedPageBreak/>
        <w:t>المرفق</w:t>
      </w:r>
    </w:p>
    <w:p w14:paraId="4A76E80F" w14:textId="56351C9C" w:rsidR="001847AF" w:rsidRPr="00413AFA" w:rsidRDefault="00FB3B7B" w:rsidP="001847AF">
      <w:pPr>
        <w:keepNext/>
        <w:keepLines/>
        <w:bidi/>
        <w:spacing w:after="120" w:line="216" w:lineRule="auto"/>
        <w:ind w:left="720"/>
        <w:rPr>
          <w:rFonts w:cs="Simplified Arabic"/>
          <w:b/>
          <w:bCs/>
          <w:szCs w:val="28"/>
          <w:rtl/>
        </w:rPr>
      </w:pPr>
      <w:r w:rsidRPr="00FB3B7B">
        <w:rPr>
          <w:rFonts w:cs="Simplified Arabic"/>
          <w:b/>
          <w:bCs/>
          <w:szCs w:val="28"/>
          <w:rtl/>
        </w:rPr>
        <w:t>الاحتياجات التقديرية من الموارد من خارج الميزانية</w:t>
      </w:r>
    </w:p>
    <w:p w14:paraId="1E180ED7" w14:textId="35D7C0E1" w:rsidR="001847AF" w:rsidRDefault="00394B45" w:rsidP="001847AF">
      <w:pPr>
        <w:bidi/>
        <w:spacing w:after="120" w:line="216" w:lineRule="auto"/>
        <w:ind w:left="720"/>
        <w:jc w:val="both"/>
        <w:rPr>
          <w:rFonts w:cs="Simplified Arabic"/>
          <w:sz w:val="22"/>
          <w:rtl/>
          <w:lang w:val="en-US"/>
        </w:rPr>
      </w:pPr>
      <w:r w:rsidRPr="00394B45">
        <w:rPr>
          <w:rFonts w:cs="Simplified Arabic"/>
          <w:sz w:val="22"/>
          <w:rtl/>
          <w:lang w:val="en-US"/>
        </w:rPr>
        <w:t>أُعد الجدول أدناه لبيان الاحتياجات التقديرية من الموارد من خارج الميزانية اللازمة للأنشطة المطلوبة من الأمانة، على النحو المبين في مشروع التوصية، وذلك لدعم النظر في مشروع التوصية هذا.</w:t>
      </w:r>
      <w:r w:rsidRPr="00394B45">
        <w:rPr>
          <w:rtl/>
        </w:rPr>
        <w:t xml:space="preserve"> </w:t>
      </w:r>
      <w:r w:rsidRPr="00394B45">
        <w:rPr>
          <w:rFonts w:cs="Simplified Arabic"/>
          <w:sz w:val="22"/>
          <w:rtl/>
          <w:lang w:val="en-US"/>
        </w:rPr>
        <w:t>وهذا المرفق ليس جزءا من مشروع التوصية المقدم إلى الهيئة الفرعية للنظر فيه.</w:t>
      </w:r>
    </w:p>
    <w:p w14:paraId="36461F54" w14:textId="75BA3C50" w:rsidR="001847AF" w:rsidRDefault="00FC69A7" w:rsidP="00FC69A7">
      <w:pPr>
        <w:bidi/>
        <w:spacing w:after="120" w:line="216" w:lineRule="auto"/>
        <w:rPr>
          <w:rFonts w:cs="Simplified Arabic"/>
          <w:sz w:val="22"/>
          <w:rtl/>
          <w:lang w:val="en-US"/>
        </w:rPr>
      </w:pPr>
      <w:r>
        <w:rPr>
          <w:rFonts w:cs="Simplified Arabic" w:hint="cs"/>
          <w:b/>
          <w:bCs/>
          <w:sz w:val="22"/>
          <w:rtl/>
          <w:lang w:val="en-US"/>
        </w:rPr>
        <w:t>المتطلبات من الموارد من خارج الميزانية</w:t>
      </w:r>
      <w:r>
        <w:rPr>
          <w:rFonts w:cs="Simplified Arabic"/>
          <w:sz w:val="22"/>
          <w:rtl/>
          <w:lang w:val="en-US"/>
        </w:rPr>
        <w:br/>
      </w:r>
      <w:r>
        <w:rPr>
          <w:rFonts w:cs="Simplified Arabic" w:hint="cs"/>
          <w:sz w:val="22"/>
          <w:rtl/>
          <w:lang w:val="en-US"/>
        </w:rPr>
        <w:t>(بدولارات الولايات المتحدة)</w:t>
      </w:r>
    </w:p>
    <w:tbl>
      <w:tblPr>
        <w:bidiVisual/>
        <w:tblW w:w="9393" w:type="dxa"/>
        <w:tblLayout w:type="fixed"/>
        <w:tblCellMar>
          <w:left w:w="0" w:type="dxa"/>
          <w:right w:w="0" w:type="dxa"/>
        </w:tblCellMar>
        <w:tblLook w:val="04A0" w:firstRow="1" w:lastRow="0" w:firstColumn="1" w:lastColumn="0" w:noHBand="0" w:noVBand="1"/>
      </w:tblPr>
      <w:tblGrid>
        <w:gridCol w:w="1062"/>
        <w:gridCol w:w="2310"/>
        <w:gridCol w:w="875"/>
        <w:gridCol w:w="828"/>
        <w:gridCol w:w="1014"/>
        <w:gridCol w:w="892"/>
        <w:gridCol w:w="1283"/>
        <w:gridCol w:w="1129"/>
      </w:tblGrid>
      <w:tr w:rsidR="00394B45" w:rsidRPr="00394B45" w14:paraId="71669BE7" w14:textId="77777777" w:rsidTr="00394B45">
        <w:trPr>
          <w:trHeight w:val="290"/>
        </w:trPr>
        <w:tc>
          <w:tcPr>
            <w:tcW w:w="565" w:type="pct"/>
            <w:tcBorders>
              <w:top w:val="single" w:sz="4" w:space="0" w:color="auto"/>
              <w:bottom w:val="single" w:sz="8" w:space="0" w:color="auto"/>
            </w:tcBorders>
            <w:vAlign w:val="bottom"/>
          </w:tcPr>
          <w:p w14:paraId="641C86C8" w14:textId="0BF6BAE1" w:rsidR="00FC69A7" w:rsidRPr="00394B45" w:rsidRDefault="00394B45" w:rsidP="00394B45">
            <w:pPr>
              <w:bidi/>
              <w:spacing w:line="216" w:lineRule="auto"/>
              <w:ind w:left="144"/>
              <w:rPr>
                <w:rFonts w:cs="Simplified Arabic"/>
                <w:sz w:val="18"/>
                <w:szCs w:val="20"/>
                <w:lang w:val="en-US"/>
              </w:rPr>
            </w:pPr>
            <w:r w:rsidRPr="00394B45">
              <w:rPr>
                <w:rFonts w:cs="Simplified Arabic"/>
                <w:i/>
                <w:iCs/>
                <w:sz w:val="18"/>
                <w:szCs w:val="20"/>
                <w:rtl/>
                <w:lang w:val="en-US"/>
              </w:rPr>
              <w:t xml:space="preserve">الفقرة التشغيلية من مشروع </w:t>
            </w:r>
            <w:r>
              <w:rPr>
                <w:rFonts w:cs="Simplified Arabic" w:hint="cs"/>
                <w:i/>
                <w:iCs/>
                <w:sz w:val="18"/>
                <w:szCs w:val="20"/>
                <w:rtl/>
                <w:lang w:val="en-US"/>
              </w:rPr>
              <w:t>المقرر</w:t>
            </w:r>
          </w:p>
        </w:tc>
        <w:tc>
          <w:tcPr>
            <w:tcW w:w="1229" w:type="pct"/>
            <w:tcBorders>
              <w:top w:val="single" w:sz="4" w:space="0" w:color="auto"/>
              <w:bottom w:val="single" w:sz="8" w:space="0" w:color="auto"/>
            </w:tcBorders>
            <w:noWrap/>
            <w:tcMar>
              <w:top w:w="0" w:type="dxa"/>
              <w:left w:w="108" w:type="dxa"/>
              <w:bottom w:w="0" w:type="dxa"/>
              <w:right w:w="108" w:type="dxa"/>
            </w:tcMar>
            <w:vAlign w:val="bottom"/>
          </w:tcPr>
          <w:p w14:paraId="356B8C1C" w14:textId="2DA3D54A" w:rsidR="00FC69A7" w:rsidRPr="00394B45" w:rsidRDefault="00394B45" w:rsidP="00FC69A7">
            <w:pPr>
              <w:bidi/>
              <w:rPr>
                <w:rFonts w:cs="Simplified Arabic"/>
                <w:sz w:val="18"/>
                <w:szCs w:val="20"/>
                <w:lang w:val="en-US"/>
              </w:rPr>
            </w:pPr>
            <w:r w:rsidRPr="00394B45">
              <w:rPr>
                <w:rFonts w:cs="Simplified Arabic" w:hint="cs"/>
                <w:i/>
                <w:iCs/>
                <w:sz w:val="18"/>
                <w:szCs w:val="20"/>
                <w:rtl/>
                <w:lang w:val="en-US"/>
              </w:rPr>
              <w:t>النشاط</w:t>
            </w:r>
          </w:p>
        </w:tc>
        <w:tc>
          <w:tcPr>
            <w:tcW w:w="465" w:type="pct"/>
            <w:tcBorders>
              <w:top w:val="single" w:sz="4" w:space="0" w:color="auto"/>
              <w:bottom w:val="single" w:sz="8" w:space="0" w:color="auto"/>
            </w:tcBorders>
            <w:noWrap/>
            <w:tcMar>
              <w:top w:w="0" w:type="dxa"/>
              <w:left w:w="108" w:type="dxa"/>
              <w:bottom w:w="0" w:type="dxa"/>
              <w:right w:w="108" w:type="dxa"/>
            </w:tcMar>
            <w:vAlign w:val="bottom"/>
          </w:tcPr>
          <w:p w14:paraId="79EAE5C3" w14:textId="2EE29501" w:rsidR="00FC69A7" w:rsidRPr="00394B45" w:rsidRDefault="00394B45" w:rsidP="00FC69A7">
            <w:pPr>
              <w:bidi/>
              <w:jc w:val="center"/>
              <w:rPr>
                <w:rFonts w:cs="Simplified Arabic"/>
                <w:sz w:val="18"/>
                <w:szCs w:val="20"/>
                <w:lang w:val="en-US"/>
              </w:rPr>
            </w:pPr>
            <w:r w:rsidRPr="00394B45">
              <w:rPr>
                <w:rFonts w:cs="Simplified Arabic" w:hint="cs"/>
                <w:i/>
                <w:iCs/>
                <w:sz w:val="18"/>
                <w:szCs w:val="20"/>
                <w:rtl/>
                <w:lang w:val="en-US"/>
              </w:rPr>
              <w:t>تكاليف الاجتماع</w:t>
            </w:r>
            <w:r w:rsidRPr="00394B45">
              <w:rPr>
                <w:rFonts w:cs="Simplified Arabic" w:hint="cs"/>
                <w:i/>
                <w:iCs/>
                <w:sz w:val="18"/>
                <w:szCs w:val="20"/>
                <w:vertAlign w:val="superscript"/>
                <w:rtl/>
                <w:lang w:val="en-US"/>
              </w:rPr>
              <w:t>(أ)</w:t>
            </w:r>
          </w:p>
        </w:tc>
        <w:tc>
          <w:tcPr>
            <w:tcW w:w="441" w:type="pct"/>
            <w:tcBorders>
              <w:top w:val="single" w:sz="4" w:space="0" w:color="auto"/>
              <w:bottom w:val="single" w:sz="8" w:space="0" w:color="auto"/>
            </w:tcBorders>
            <w:noWrap/>
            <w:tcMar>
              <w:top w:w="0" w:type="dxa"/>
              <w:left w:w="108" w:type="dxa"/>
              <w:bottom w:w="0" w:type="dxa"/>
              <w:right w:w="108" w:type="dxa"/>
            </w:tcMar>
            <w:vAlign w:val="bottom"/>
          </w:tcPr>
          <w:p w14:paraId="437D50A4" w14:textId="2B12D2A1" w:rsidR="00FC69A7" w:rsidRPr="00394B45" w:rsidRDefault="00394B45" w:rsidP="00FC69A7">
            <w:pPr>
              <w:bidi/>
              <w:jc w:val="center"/>
              <w:rPr>
                <w:rFonts w:cs="Simplified Arabic"/>
                <w:sz w:val="18"/>
                <w:szCs w:val="20"/>
                <w:lang w:val="en-US"/>
              </w:rPr>
            </w:pPr>
            <w:r w:rsidRPr="00394B45">
              <w:rPr>
                <w:rFonts w:cs="Simplified Arabic" w:hint="cs"/>
                <w:i/>
                <w:iCs/>
                <w:sz w:val="18"/>
                <w:szCs w:val="20"/>
                <w:rtl/>
                <w:lang w:val="en-US"/>
              </w:rPr>
              <w:t>سفر الموظفين</w:t>
            </w:r>
          </w:p>
        </w:tc>
        <w:tc>
          <w:tcPr>
            <w:tcW w:w="540" w:type="pct"/>
            <w:tcBorders>
              <w:top w:val="single" w:sz="4" w:space="0" w:color="auto"/>
              <w:bottom w:val="single" w:sz="8" w:space="0" w:color="auto"/>
            </w:tcBorders>
            <w:noWrap/>
            <w:tcMar>
              <w:top w:w="0" w:type="dxa"/>
              <w:left w:w="108" w:type="dxa"/>
              <w:bottom w:w="0" w:type="dxa"/>
              <w:right w:w="108" w:type="dxa"/>
            </w:tcMar>
            <w:vAlign w:val="bottom"/>
          </w:tcPr>
          <w:p w14:paraId="398B8583" w14:textId="59A9AD22" w:rsidR="00FC69A7" w:rsidRPr="00394B45" w:rsidRDefault="00394B45" w:rsidP="00FC69A7">
            <w:pPr>
              <w:bidi/>
              <w:jc w:val="center"/>
              <w:rPr>
                <w:rFonts w:cs="Simplified Arabic"/>
                <w:sz w:val="18"/>
                <w:szCs w:val="20"/>
                <w:lang w:val="en-US"/>
              </w:rPr>
            </w:pPr>
            <w:r w:rsidRPr="00394B45">
              <w:rPr>
                <w:rFonts w:cs="Simplified Arabic" w:hint="cs"/>
                <w:i/>
                <w:iCs/>
                <w:sz w:val="18"/>
                <w:szCs w:val="20"/>
                <w:rtl/>
                <w:lang w:val="en-US"/>
              </w:rPr>
              <w:t>تكاليف الموظفين</w:t>
            </w:r>
            <w:r w:rsidRPr="00394B45">
              <w:rPr>
                <w:rFonts w:cs="Simplified Arabic" w:hint="cs"/>
                <w:i/>
                <w:iCs/>
                <w:sz w:val="18"/>
                <w:szCs w:val="20"/>
                <w:vertAlign w:val="superscript"/>
                <w:rtl/>
                <w:lang w:val="en-US"/>
              </w:rPr>
              <w:t>(ب)</w:t>
            </w:r>
          </w:p>
        </w:tc>
        <w:tc>
          <w:tcPr>
            <w:tcW w:w="475" w:type="pct"/>
            <w:tcBorders>
              <w:top w:val="single" w:sz="4" w:space="0" w:color="auto"/>
              <w:bottom w:val="single" w:sz="8" w:space="0" w:color="auto"/>
            </w:tcBorders>
            <w:noWrap/>
            <w:tcMar>
              <w:top w:w="0" w:type="dxa"/>
              <w:left w:w="108" w:type="dxa"/>
              <w:bottom w:w="0" w:type="dxa"/>
              <w:right w:w="108" w:type="dxa"/>
            </w:tcMar>
            <w:vAlign w:val="bottom"/>
          </w:tcPr>
          <w:p w14:paraId="388DB594" w14:textId="1CC58A5B" w:rsidR="00FC69A7" w:rsidRPr="00394B45" w:rsidRDefault="00394B45" w:rsidP="00FC69A7">
            <w:pPr>
              <w:bidi/>
              <w:jc w:val="center"/>
              <w:rPr>
                <w:rFonts w:cs="Simplified Arabic"/>
                <w:sz w:val="18"/>
                <w:szCs w:val="20"/>
                <w:lang w:val="en-US"/>
              </w:rPr>
            </w:pPr>
            <w:r>
              <w:rPr>
                <w:rFonts w:cs="Simplified Arabic" w:hint="cs"/>
                <w:i/>
                <w:iCs/>
                <w:sz w:val="18"/>
                <w:szCs w:val="20"/>
                <w:rtl/>
                <w:lang w:val="en-US"/>
              </w:rPr>
              <w:t>المجموع الفرعي</w:t>
            </w:r>
          </w:p>
        </w:tc>
        <w:tc>
          <w:tcPr>
            <w:tcW w:w="683" w:type="pct"/>
            <w:tcBorders>
              <w:top w:val="single" w:sz="4" w:space="0" w:color="auto"/>
              <w:bottom w:val="single" w:sz="8" w:space="0" w:color="auto"/>
            </w:tcBorders>
            <w:noWrap/>
            <w:tcMar>
              <w:top w:w="0" w:type="dxa"/>
              <w:left w:w="108" w:type="dxa"/>
              <w:bottom w:w="0" w:type="dxa"/>
              <w:right w:w="108" w:type="dxa"/>
            </w:tcMar>
            <w:vAlign w:val="bottom"/>
          </w:tcPr>
          <w:p w14:paraId="2F7BB114" w14:textId="7705A685" w:rsidR="00FC69A7" w:rsidRPr="00394B45" w:rsidRDefault="00394B45" w:rsidP="00FC69A7">
            <w:pPr>
              <w:bidi/>
              <w:jc w:val="center"/>
              <w:rPr>
                <w:rFonts w:cs="Simplified Arabic"/>
                <w:sz w:val="18"/>
                <w:szCs w:val="20"/>
                <w:lang w:val="en-US"/>
              </w:rPr>
            </w:pPr>
            <w:r>
              <w:rPr>
                <w:rFonts w:cs="Simplified Arabic" w:hint="cs"/>
                <w:i/>
                <w:iCs/>
                <w:sz w:val="18"/>
                <w:szCs w:val="20"/>
                <w:rtl/>
                <w:lang w:val="en-US"/>
              </w:rPr>
              <w:t>تكاليف دعم البرنامج (13 في المائة)</w:t>
            </w:r>
          </w:p>
        </w:tc>
        <w:tc>
          <w:tcPr>
            <w:tcW w:w="601" w:type="pct"/>
            <w:tcBorders>
              <w:top w:val="single" w:sz="4" w:space="0" w:color="auto"/>
              <w:bottom w:val="single" w:sz="8" w:space="0" w:color="auto"/>
            </w:tcBorders>
            <w:noWrap/>
            <w:tcMar>
              <w:top w:w="0" w:type="dxa"/>
              <w:left w:w="108" w:type="dxa"/>
              <w:bottom w:w="0" w:type="dxa"/>
              <w:right w:w="108" w:type="dxa"/>
            </w:tcMar>
            <w:vAlign w:val="bottom"/>
          </w:tcPr>
          <w:p w14:paraId="37451C97" w14:textId="41B9ABDD" w:rsidR="00FC69A7" w:rsidRPr="00394B45" w:rsidRDefault="00394B45" w:rsidP="00FC69A7">
            <w:pPr>
              <w:bidi/>
              <w:jc w:val="right"/>
              <w:rPr>
                <w:rFonts w:cs="Simplified Arabic"/>
                <w:i/>
                <w:iCs/>
                <w:sz w:val="18"/>
                <w:szCs w:val="20"/>
                <w:lang w:val="en-US"/>
              </w:rPr>
            </w:pPr>
            <w:r>
              <w:rPr>
                <w:rFonts w:cs="Simplified Arabic" w:hint="cs"/>
                <w:i/>
                <w:iCs/>
                <w:sz w:val="18"/>
                <w:szCs w:val="20"/>
                <w:rtl/>
                <w:lang w:val="en-US"/>
              </w:rPr>
              <w:t>المجموع</w:t>
            </w:r>
          </w:p>
        </w:tc>
      </w:tr>
      <w:tr w:rsidR="00394B45" w:rsidRPr="00394B45" w14:paraId="4CA644CA" w14:textId="77777777" w:rsidTr="00394B45">
        <w:trPr>
          <w:trHeight w:val="290"/>
        </w:trPr>
        <w:tc>
          <w:tcPr>
            <w:tcW w:w="565" w:type="pct"/>
            <w:tcBorders>
              <w:bottom w:val="single" w:sz="4" w:space="0" w:color="auto"/>
            </w:tcBorders>
          </w:tcPr>
          <w:p w14:paraId="0877DEF6" w14:textId="0FD6BFFC" w:rsidR="00FC69A7" w:rsidRPr="00394B45" w:rsidRDefault="00394B45" w:rsidP="00FC69A7">
            <w:pPr>
              <w:bidi/>
              <w:rPr>
                <w:rFonts w:cs="Simplified Arabic"/>
                <w:sz w:val="18"/>
                <w:szCs w:val="20"/>
                <w:lang w:val="en-US"/>
              </w:rPr>
            </w:pPr>
            <w:r>
              <w:rPr>
                <w:rFonts w:cs="Simplified Arabic" w:hint="cs"/>
                <w:sz w:val="18"/>
                <w:szCs w:val="20"/>
                <w:rtl/>
                <w:lang w:val="en-US"/>
              </w:rPr>
              <w:t>8 (ب)</w:t>
            </w:r>
          </w:p>
        </w:tc>
        <w:tc>
          <w:tcPr>
            <w:tcW w:w="1229" w:type="pct"/>
            <w:tcBorders>
              <w:bottom w:val="single" w:sz="4" w:space="0" w:color="auto"/>
            </w:tcBorders>
            <w:noWrap/>
            <w:tcMar>
              <w:top w:w="0" w:type="dxa"/>
              <w:left w:w="108" w:type="dxa"/>
              <w:bottom w:w="0" w:type="dxa"/>
              <w:right w:w="108" w:type="dxa"/>
            </w:tcMar>
            <w:vAlign w:val="bottom"/>
          </w:tcPr>
          <w:p w14:paraId="79B14886" w14:textId="20373B52" w:rsidR="00FC69A7" w:rsidRPr="00394B45" w:rsidRDefault="00394B45" w:rsidP="00FC69A7">
            <w:pPr>
              <w:bidi/>
              <w:rPr>
                <w:rFonts w:cs="Simplified Arabic"/>
                <w:sz w:val="18"/>
                <w:szCs w:val="20"/>
                <w:lang w:val="en-US"/>
              </w:rPr>
            </w:pPr>
            <w:r>
              <w:rPr>
                <w:rFonts w:cs="Simplified Arabic" w:hint="cs"/>
                <w:sz w:val="18"/>
                <w:szCs w:val="20"/>
                <w:rtl/>
              </w:rPr>
              <w:t>دعم أنشطة بناء القدرات وتنميتها وتقاسم المعرفة</w:t>
            </w:r>
          </w:p>
        </w:tc>
        <w:tc>
          <w:tcPr>
            <w:tcW w:w="465" w:type="pct"/>
            <w:tcBorders>
              <w:bottom w:val="single" w:sz="4" w:space="0" w:color="auto"/>
            </w:tcBorders>
            <w:noWrap/>
            <w:tcMar>
              <w:top w:w="0" w:type="dxa"/>
              <w:left w:w="108" w:type="dxa"/>
              <w:bottom w:w="0" w:type="dxa"/>
              <w:right w:w="108" w:type="dxa"/>
            </w:tcMar>
            <w:vAlign w:val="center"/>
          </w:tcPr>
          <w:p w14:paraId="21382F9F" w14:textId="77777777" w:rsidR="00FC69A7" w:rsidRPr="00394B45" w:rsidRDefault="00FC69A7" w:rsidP="00805ECF">
            <w:pPr>
              <w:bidi/>
              <w:jc w:val="center"/>
              <w:rPr>
                <w:rFonts w:cs="Simplified Arabic"/>
                <w:sz w:val="18"/>
                <w:szCs w:val="20"/>
                <w:lang w:val="en-US"/>
              </w:rPr>
            </w:pPr>
            <w:r w:rsidRPr="00394B45">
              <w:rPr>
                <w:rFonts w:cs="Simplified Arabic"/>
                <w:sz w:val="18"/>
                <w:szCs w:val="20"/>
              </w:rPr>
              <w:t>63 200</w:t>
            </w:r>
          </w:p>
        </w:tc>
        <w:tc>
          <w:tcPr>
            <w:tcW w:w="441" w:type="pct"/>
            <w:tcBorders>
              <w:bottom w:val="single" w:sz="4" w:space="0" w:color="auto"/>
            </w:tcBorders>
            <w:noWrap/>
            <w:tcMar>
              <w:top w:w="0" w:type="dxa"/>
              <w:left w:w="108" w:type="dxa"/>
              <w:bottom w:w="0" w:type="dxa"/>
              <w:right w:w="108" w:type="dxa"/>
            </w:tcMar>
            <w:vAlign w:val="center"/>
          </w:tcPr>
          <w:p w14:paraId="0387B2D1" w14:textId="77777777" w:rsidR="00FC69A7" w:rsidRPr="00394B45" w:rsidRDefault="00FC69A7" w:rsidP="00805ECF">
            <w:pPr>
              <w:bidi/>
              <w:jc w:val="center"/>
              <w:rPr>
                <w:rFonts w:cs="Simplified Arabic"/>
                <w:sz w:val="18"/>
                <w:szCs w:val="20"/>
                <w:lang w:val="en-US"/>
              </w:rPr>
            </w:pPr>
            <w:r w:rsidRPr="00394B45">
              <w:rPr>
                <w:rFonts w:cs="Simplified Arabic"/>
                <w:sz w:val="18"/>
                <w:szCs w:val="20"/>
              </w:rPr>
              <w:t>10 000</w:t>
            </w:r>
          </w:p>
        </w:tc>
        <w:tc>
          <w:tcPr>
            <w:tcW w:w="540" w:type="pct"/>
            <w:tcBorders>
              <w:bottom w:val="single" w:sz="4" w:space="0" w:color="auto"/>
            </w:tcBorders>
            <w:noWrap/>
            <w:tcMar>
              <w:top w:w="0" w:type="dxa"/>
              <w:left w:w="108" w:type="dxa"/>
              <w:bottom w:w="0" w:type="dxa"/>
              <w:right w:w="108" w:type="dxa"/>
            </w:tcMar>
            <w:vAlign w:val="center"/>
          </w:tcPr>
          <w:p w14:paraId="07E3BD6B" w14:textId="77777777" w:rsidR="00FC69A7" w:rsidRPr="00394B45" w:rsidRDefault="00FC69A7" w:rsidP="00805ECF">
            <w:pPr>
              <w:bidi/>
              <w:jc w:val="center"/>
              <w:rPr>
                <w:rFonts w:cs="Simplified Arabic"/>
                <w:sz w:val="18"/>
                <w:szCs w:val="20"/>
                <w:lang w:val="en-US"/>
              </w:rPr>
            </w:pPr>
            <w:r w:rsidRPr="00394B45">
              <w:rPr>
                <w:rFonts w:cs="Simplified Arabic"/>
                <w:sz w:val="18"/>
                <w:szCs w:val="20"/>
                <w:lang w:val="en-US"/>
              </w:rPr>
              <w:t>84 000</w:t>
            </w:r>
          </w:p>
        </w:tc>
        <w:tc>
          <w:tcPr>
            <w:tcW w:w="475" w:type="pct"/>
            <w:tcBorders>
              <w:bottom w:val="single" w:sz="4" w:space="0" w:color="auto"/>
            </w:tcBorders>
            <w:noWrap/>
            <w:tcMar>
              <w:top w:w="0" w:type="dxa"/>
              <w:left w:w="108" w:type="dxa"/>
              <w:bottom w:w="0" w:type="dxa"/>
              <w:right w:w="108" w:type="dxa"/>
            </w:tcMar>
            <w:vAlign w:val="center"/>
          </w:tcPr>
          <w:p w14:paraId="46E65BE8" w14:textId="77777777" w:rsidR="00FC69A7" w:rsidRPr="00394B45" w:rsidRDefault="00FC69A7" w:rsidP="00805ECF">
            <w:pPr>
              <w:bidi/>
              <w:jc w:val="center"/>
              <w:rPr>
                <w:rFonts w:cs="Simplified Arabic"/>
                <w:sz w:val="18"/>
                <w:szCs w:val="20"/>
                <w:lang w:val="en-US"/>
              </w:rPr>
            </w:pPr>
            <w:r w:rsidRPr="00394B45">
              <w:rPr>
                <w:rFonts w:cs="Simplified Arabic"/>
                <w:sz w:val="18"/>
                <w:szCs w:val="20"/>
                <w:lang w:val="en-US"/>
              </w:rPr>
              <w:t>157 200</w:t>
            </w:r>
          </w:p>
        </w:tc>
        <w:tc>
          <w:tcPr>
            <w:tcW w:w="683" w:type="pct"/>
            <w:tcBorders>
              <w:bottom w:val="single" w:sz="4" w:space="0" w:color="auto"/>
            </w:tcBorders>
            <w:noWrap/>
            <w:tcMar>
              <w:top w:w="0" w:type="dxa"/>
              <w:left w:w="108" w:type="dxa"/>
              <w:bottom w:w="0" w:type="dxa"/>
              <w:right w:w="108" w:type="dxa"/>
            </w:tcMar>
            <w:vAlign w:val="center"/>
          </w:tcPr>
          <w:p w14:paraId="0E60A94D" w14:textId="77777777" w:rsidR="00FC69A7" w:rsidRPr="00394B45" w:rsidRDefault="00FC69A7" w:rsidP="00805ECF">
            <w:pPr>
              <w:bidi/>
              <w:jc w:val="center"/>
              <w:rPr>
                <w:rFonts w:cs="Simplified Arabic"/>
                <w:sz w:val="18"/>
                <w:szCs w:val="20"/>
                <w:lang w:val="en-US"/>
              </w:rPr>
            </w:pPr>
            <w:r w:rsidRPr="00394B45">
              <w:rPr>
                <w:rFonts w:cs="Simplified Arabic"/>
                <w:sz w:val="18"/>
                <w:szCs w:val="20"/>
              </w:rPr>
              <w:t>20 436</w:t>
            </w:r>
          </w:p>
        </w:tc>
        <w:tc>
          <w:tcPr>
            <w:tcW w:w="601" w:type="pct"/>
            <w:tcBorders>
              <w:bottom w:val="single" w:sz="4" w:space="0" w:color="auto"/>
            </w:tcBorders>
            <w:noWrap/>
            <w:tcMar>
              <w:top w:w="0" w:type="dxa"/>
              <w:left w:w="108" w:type="dxa"/>
              <w:bottom w:w="0" w:type="dxa"/>
              <w:right w:w="108" w:type="dxa"/>
            </w:tcMar>
            <w:vAlign w:val="center"/>
          </w:tcPr>
          <w:p w14:paraId="2D4BB688" w14:textId="77777777" w:rsidR="00FC69A7" w:rsidRPr="00394B45" w:rsidRDefault="00FC69A7" w:rsidP="00805ECF">
            <w:pPr>
              <w:bidi/>
              <w:jc w:val="center"/>
              <w:rPr>
                <w:rFonts w:cs="Simplified Arabic"/>
                <w:sz w:val="18"/>
                <w:szCs w:val="20"/>
                <w:lang w:val="en-US"/>
              </w:rPr>
            </w:pPr>
            <w:r w:rsidRPr="00394B45">
              <w:rPr>
                <w:rFonts w:cs="Simplified Arabic"/>
                <w:sz w:val="18"/>
                <w:szCs w:val="20"/>
              </w:rPr>
              <w:t>177 636</w:t>
            </w:r>
          </w:p>
        </w:tc>
      </w:tr>
      <w:tr w:rsidR="00394B45" w:rsidRPr="00394B45" w14:paraId="23E88892" w14:textId="77777777" w:rsidTr="00394B45">
        <w:trPr>
          <w:trHeight w:val="290"/>
        </w:trPr>
        <w:tc>
          <w:tcPr>
            <w:tcW w:w="565" w:type="pct"/>
            <w:tcBorders>
              <w:top w:val="single" w:sz="4" w:space="0" w:color="auto"/>
              <w:bottom w:val="single" w:sz="8" w:space="0" w:color="auto"/>
            </w:tcBorders>
          </w:tcPr>
          <w:p w14:paraId="21A9DADE" w14:textId="77777777" w:rsidR="00FC69A7" w:rsidRPr="00394B45" w:rsidRDefault="00FC69A7" w:rsidP="00FC69A7">
            <w:pPr>
              <w:bidi/>
              <w:rPr>
                <w:rFonts w:cs="Simplified Arabic"/>
                <w:sz w:val="18"/>
                <w:szCs w:val="20"/>
                <w:lang w:val="en-US"/>
              </w:rPr>
            </w:pPr>
          </w:p>
        </w:tc>
        <w:tc>
          <w:tcPr>
            <w:tcW w:w="1229" w:type="pct"/>
            <w:tcBorders>
              <w:top w:val="single" w:sz="4" w:space="0" w:color="auto"/>
              <w:bottom w:val="single" w:sz="8" w:space="0" w:color="auto"/>
            </w:tcBorders>
            <w:noWrap/>
            <w:tcMar>
              <w:top w:w="0" w:type="dxa"/>
              <w:left w:w="108" w:type="dxa"/>
              <w:bottom w:w="0" w:type="dxa"/>
              <w:right w:w="108" w:type="dxa"/>
            </w:tcMar>
            <w:vAlign w:val="center"/>
          </w:tcPr>
          <w:p w14:paraId="0C3E3631" w14:textId="73F4D7F5" w:rsidR="00FC69A7" w:rsidRPr="00394B45" w:rsidRDefault="00394B45" w:rsidP="00FC69A7">
            <w:pPr>
              <w:tabs>
                <w:tab w:val="left" w:pos="230"/>
              </w:tabs>
              <w:bidi/>
              <w:rPr>
                <w:rFonts w:cs="Simplified Arabic"/>
                <w:b/>
                <w:bCs/>
                <w:sz w:val="18"/>
                <w:szCs w:val="20"/>
              </w:rPr>
            </w:pPr>
            <w:r>
              <w:rPr>
                <w:rFonts w:cs="Simplified Arabic" w:hint="cs"/>
                <w:b/>
                <w:bCs/>
                <w:sz w:val="18"/>
                <w:szCs w:val="20"/>
                <w:rtl/>
                <w:lang w:val="en-US"/>
              </w:rPr>
              <w:t>المجموع</w:t>
            </w:r>
          </w:p>
        </w:tc>
        <w:tc>
          <w:tcPr>
            <w:tcW w:w="1446" w:type="pct"/>
            <w:gridSpan w:val="3"/>
            <w:tcBorders>
              <w:top w:val="single" w:sz="4" w:space="0" w:color="auto"/>
              <w:bottom w:val="single" w:sz="8" w:space="0" w:color="auto"/>
            </w:tcBorders>
            <w:vAlign w:val="bottom"/>
          </w:tcPr>
          <w:p w14:paraId="49B1AA7A" w14:textId="77777777" w:rsidR="00FC69A7" w:rsidRPr="00394B45" w:rsidRDefault="00FC69A7" w:rsidP="00FC69A7">
            <w:pPr>
              <w:bidi/>
              <w:ind w:right="143"/>
              <w:jc w:val="right"/>
              <w:rPr>
                <w:rFonts w:cs="Simplified Arabic"/>
                <w:b/>
                <w:bCs/>
                <w:sz w:val="18"/>
                <w:szCs w:val="20"/>
                <w:lang w:val="en-US"/>
              </w:rPr>
            </w:pPr>
          </w:p>
        </w:tc>
        <w:tc>
          <w:tcPr>
            <w:tcW w:w="475" w:type="pct"/>
            <w:tcBorders>
              <w:top w:val="single" w:sz="4" w:space="0" w:color="auto"/>
              <w:bottom w:val="single" w:sz="8" w:space="0" w:color="auto"/>
            </w:tcBorders>
            <w:noWrap/>
            <w:tcMar>
              <w:top w:w="0" w:type="dxa"/>
              <w:left w:w="108" w:type="dxa"/>
              <w:bottom w:w="0" w:type="dxa"/>
              <w:right w:w="108" w:type="dxa"/>
            </w:tcMar>
            <w:vAlign w:val="center"/>
          </w:tcPr>
          <w:p w14:paraId="3FE5D865" w14:textId="77777777" w:rsidR="00FC69A7" w:rsidRPr="00394B45" w:rsidRDefault="00FC69A7" w:rsidP="00805ECF">
            <w:pPr>
              <w:bidi/>
              <w:jc w:val="center"/>
              <w:rPr>
                <w:rFonts w:cs="Simplified Arabic"/>
                <w:b/>
                <w:bCs/>
                <w:sz w:val="18"/>
                <w:szCs w:val="20"/>
              </w:rPr>
            </w:pPr>
            <w:r w:rsidRPr="00394B45">
              <w:rPr>
                <w:rFonts w:cs="Simplified Arabic"/>
                <w:b/>
                <w:bCs/>
                <w:sz w:val="18"/>
                <w:szCs w:val="20"/>
                <w:lang w:val="en-US"/>
              </w:rPr>
              <w:t>157 200</w:t>
            </w:r>
          </w:p>
        </w:tc>
        <w:tc>
          <w:tcPr>
            <w:tcW w:w="683" w:type="pct"/>
            <w:tcBorders>
              <w:top w:val="single" w:sz="4" w:space="0" w:color="auto"/>
              <w:bottom w:val="single" w:sz="8" w:space="0" w:color="auto"/>
            </w:tcBorders>
            <w:noWrap/>
            <w:tcMar>
              <w:top w:w="0" w:type="dxa"/>
              <w:left w:w="108" w:type="dxa"/>
              <w:bottom w:w="0" w:type="dxa"/>
              <w:right w:w="108" w:type="dxa"/>
            </w:tcMar>
            <w:vAlign w:val="center"/>
          </w:tcPr>
          <w:p w14:paraId="6FAB7EDE" w14:textId="77777777" w:rsidR="00FC69A7" w:rsidRPr="00394B45" w:rsidRDefault="00FC69A7" w:rsidP="00805ECF">
            <w:pPr>
              <w:bidi/>
              <w:jc w:val="center"/>
              <w:rPr>
                <w:rFonts w:cs="Simplified Arabic"/>
                <w:b/>
                <w:bCs/>
                <w:sz w:val="18"/>
                <w:szCs w:val="20"/>
              </w:rPr>
            </w:pPr>
            <w:r w:rsidRPr="00394B45">
              <w:rPr>
                <w:rFonts w:cs="Simplified Arabic"/>
                <w:b/>
                <w:bCs/>
                <w:sz w:val="18"/>
                <w:szCs w:val="20"/>
              </w:rPr>
              <w:t>20 436</w:t>
            </w:r>
          </w:p>
        </w:tc>
        <w:tc>
          <w:tcPr>
            <w:tcW w:w="601" w:type="pct"/>
            <w:tcBorders>
              <w:top w:val="single" w:sz="4" w:space="0" w:color="auto"/>
              <w:bottom w:val="single" w:sz="8" w:space="0" w:color="auto"/>
            </w:tcBorders>
            <w:noWrap/>
            <w:tcMar>
              <w:top w:w="0" w:type="dxa"/>
              <w:left w:w="108" w:type="dxa"/>
              <w:bottom w:w="0" w:type="dxa"/>
              <w:right w:w="108" w:type="dxa"/>
            </w:tcMar>
            <w:vAlign w:val="center"/>
          </w:tcPr>
          <w:p w14:paraId="212F053C" w14:textId="77777777" w:rsidR="00FC69A7" w:rsidRPr="00394B45" w:rsidRDefault="00FC69A7" w:rsidP="00805ECF">
            <w:pPr>
              <w:bidi/>
              <w:jc w:val="center"/>
              <w:rPr>
                <w:rFonts w:cs="Simplified Arabic"/>
                <w:b/>
                <w:bCs/>
                <w:sz w:val="18"/>
                <w:szCs w:val="20"/>
              </w:rPr>
            </w:pPr>
            <w:r w:rsidRPr="00394B45">
              <w:rPr>
                <w:rFonts w:cs="Simplified Arabic"/>
                <w:b/>
                <w:bCs/>
                <w:sz w:val="18"/>
                <w:szCs w:val="20"/>
              </w:rPr>
              <w:t>177 636</w:t>
            </w:r>
          </w:p>
        </w:tc>
      </w:tr>
    </w:tbl>
    <w:p w14:paraId="7AA0FB80" w14:textId="2D6C185B" w:rsidR="00FC69A7" w:rsidRPr="00394B45" w:rsidRDefault="00FC69A7" w:rsidP="00FC69A7">
      <w:pPr>
        <w:bidi/>
        <w:spacing w:before="120" w:after="120" w:line="216" w:lineRule="auto"/>
        <w:ind w:left="720"/>
        <w:jc w:val="both"/>
        <w:rPr>
          <w:rFonts w:cs="Simplified Arabic"/>
          <w:sz w:val="18"/>
          <w:szCs w:val="20"/>
          <w:rtl/>
          <w:lang w:val="en-US"/>
        </w:rPr>
      </w:pPr>
      <w:r w:rsidRPr="00394B45">
        <w:rPr>
          <w:rFonts w:cs="Simplified Arabic" w:hint="cs"/>
          <w:sz w:val="18"/>
          <w:szCs w:val="20"/>
          <w:vertAlign w:val="superscript"/>
          <w:rtl/>
          <w:lang w:val="en-US"/>
        </w:rPr>
        <w:t>(أ)</w:t>
      </w:r>
      <w:r w:rsidRPr="00394B45">
        <w:rPr>
          <w:rFonts w:cs="Simplified Arabic" w:hint="cs"/>
          <w:sz w:val="18"/>
          <w:szCs w:val="20"/>
          <w:rtl/>
          <w:lang w:val="en-US"/>
        </w:rPr>
        <w:t xml:space="preserve"> </w:t>
      </w:r>
      <w:r w:rsidR="00394B45" w:rsidRPr="00394B45">
        <w:rPr>
          <w:rFonts w:cs="Simplified Arabic" w:hint="cs"/>
          <w:sz w:val="18"/>
          <w:szCs w:val="20"/>
          <w:rtl/>
          <w:lang w:val="en-US"/>
        </w:rPr>
        <w:t>بما في ذلك سفر المشاركين</w:t>
      </w:r>
    </w:p>
    <w:p w14:paraId="5E727843" w14:textId="72FAF886" w:rsidR="00FC69A7" w:rsidRPr="00394B45" w:rsidRDefault="00FC69A7" w:rsidP="00FC69A7">
      <w:pPr>
        <w:bidi/>
        <w:spacing w:before="120" w:after="120" w:line="216" w:lineRule="auto"/>
        <w:ind w:left="720"/>
        <w:jc w:val="both"/>
        <w:rPr>
          <w:rFonts w:cs="Simplified Arabic"/>
          <w:sz w:val="18"/>
          <w:szCs w:val="20"/>
          <w:lang w:val="en-US"/>
        </w:rPr>
      </w:pPr>
      <w:r w:rsidRPr="00394B45">
        <w:rPr>
          <w:rFonts w:cs="Simplified Arabic" w:hint="cs"/>
          <w:sz w:val="18"/>
          <w:szCs w:val="20"/>
          <w:vertAlign w:val="superscript"/>
          <w:rtl/>
          <w:lang w:val="en-US"/>
        </w:rPr>
        <w:t>(ب)</w:t>
      </w:r>
      <w:r w:rsidRPr="00394B45">
        <w:rPr>
          <w:rFonts w:cs="Simplified Arabic" w:hint="cs"/>
          <w:sz w:val="18"/>
          <w:szCs w:val="20"/>
          <w:rtl/>
          <w:lang w:val="en-US"/>
        </w:rPr>
        <w:t xml:space="preserve"> </w:t>
      </w:r>
      <w:r w:rsidR="00394B45" w:rsidRPr="00394B45">
        <w:rPr>
          <w:rFonts w:cs="Simplified Arabic"/>
          <w:sz w:val="18"/>
          <w:szCs w:val="20"/>
          <w:rtl/>
          <w:lang w:val="en-US"/>
        </w:rPr>
        <w:t>المستشارون والشركاء والموظفون الآخرون.</w:t>
      </w:r>
    </w:p>
    <w:p w14:paraId="6A647605" w14:textId="339DC3A3" w:rsidR="00793CC7" w:rsidRDefault="00793CC7" w:rsidP="00D06E7B">
      <w:pPr>
        <w:jc w:val="center"/>
        <w:rPr>
          <w:rFonts w:cs="Simplified Arabic"/>
          <w:sz w:val="22"/>
          <w:rtl/>
        </w:rPr>
      </w:pPr>
      <w:r w:rsidRPr="00617845">
        <w:rPr>
          <w:rFonts w:cs="Simplified Arabic" w:hint="cs"/>
          <w:sz w:val="22"/>
          <w:rtl/>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24"/>
      <w:headerReference w:type="default" r:id="rId25"/>
      <w:footerReference w:type="even" r:id="rId26"/>
      <w:footerReference w:type="default" r:id="rId27"/>
      <w:headerReference w:type="first" r:id="rId28"/>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DC646" w14:textId="77777777" w:rsidR="00037A71" w:rsidRDefault="00037A71" w:rsidP="00C005BD">
      <w:r>
        <w:separator/>
      </w:r>
    </w:p>
  </w:endnote>
  <w:endnote w:type="continuationSeparator" w:id="0">
    <w:p w14:paraId="388A292F" w14:textId="77777777" w:rsidR="00037A71" w:rsidRDefault="00037A7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CED46" w14:textId="77777777" w:rsidR="00037A71" w:rsidRDefault="00037A71" w:rsidP="00A319AA">
      <w:pPr>
        <w:bidi/>
      </w:pPr>
      <w:r>
        <w:separator/>
      </w:r>
    </w:p>
  </w:footnote>
  <w:footnote w:type="continuationSeparator" w:id="0">
    <w:p w14:paraId="55FF8AEA" w14:textId="77777777" w:rsidR="00037A71" w:rsidRDefault="00037A71" w:rsidP="00C005BD">
      <w:r>
        <w:continuationSeparator/>
      </w:r>
    </w:p>
  </w:footnote>
  <w:footnote w:id="1">
    <w:p w14:paraId="7E77E20E" w14:textId="36B6A708" w:rsidR="00835EFB" w:rsidRPr="005B0C93" w:rsidRDefault="00835EFB" w:rsidP="00545E6E">
      <w:pPr>
        <w:pStyle w:val="FootnoteText"/>
        <w:bidi/>
        <w:spacing w:before="60" w:after="60" w:line="216" w:lineRule="auto"/>
        <w:jc w:val="both"/>
        <w:rPr>
          <w:rFonts w:cs="Simplified Arabic"/>
          <w:szCs w:val="22"/>
          <w:rtl/>
        </w:rPr>
      </w:pPr>
      <w:r w:rsidRPr="005B0C93">
        <w:rPr>
          <w:rStyle w:val="FootnoteReference"/>
          <w:rFonts w:cs="Simplified Arabic"/>
          <w:szCs w:val="22"/>
        </w:rPr>
        <w:t>*</w:t>
      </w:r>
      <w:r w:rsidRPr="005B0C93">
        <w:rPr>
          <w:rFonts w:cs="Simplified Arabic" w:hint="cs"/>
          <w:szCs w:val="22"/>
          <w:rtl/>
        </w:rPr>
        <w:t xml:space="preserve"> </w:t>
      </w:r>
      <w:hyperlink r:id="rId1" w:history="1">
        <w:r w:rsidRPr="005B0C93">
          <w:rPr>
            <w:rStyle w:val="Hyperlink"/>
            <w:rFonts w:cs="Simplified Arabic"/>
            <w:szCs w:val="22"/>
          </w:rPr>
          <w:t>CBD/SBI/7/1</w:t>
        </w:r>
      </w:hyperlink>
      <w:r w:rsidRPr="005B0C93">
        <w:rPr>
          <w:rFonts w:cs="Simplified Arabic" w:hint="cs"/>
          <w:szCs w:val="22"/>
          <w:rtl/>
        </w:rPr>
        <w:t>.</w:t>
      </w:r>
    </w:p>
  </w:footnote>
  <w:footnote w:id="2">
    <w:p w14:paraId="789D951E" w14:textId="5D56EDCF" w:rsidR="00FC69A7" w:rsidRPr="005B0C93" w:rsidRDefault="00FC69A7" w:rsidP="00545E6E">
      <w:pPr>
        <w:pStyle w:val="FootnoteText"/>
        <w:bidi/>
        <w:spacing w:before="60" w:after="60" w:line="216" w:lineRule="auto"/>
        <w:jc w:val="both"/>
        <w:rPr>
          <w:rFonts w:cs="Simplified Arabic"/>
          <w:szCs w:val="22"/>
          <w:rtl/>
        </w:rPr>
      </w:pPr>
      <w:r w:rsidRPr="005B0C93">
        <w:rPr>
          <w:rFonts w:asciiTheme="majorBidi" w:hAnsiTheme="majorBidi" w:cstheme="majorBidi"/>
          <w:vertAlign w:val="superscript"/>
          <w:rtl/>
        </w:rPr>
        <w:t>*</w:t>
      </w:r>
      <w:r w:rsidRPr="005B0C93">
        <w:rPr>
          <w:rStyle w:val="FootnoteReference"/>
          <w:rFonts w:asciiTheme="majorBidi" w:hAnsiTheme="majorBidi" w:cstheme="majorBidi"/>
        </w:rPr>
        <w:t>*</w:t>
      </w:r>
      <w:r w:rsidRPr="005B0C93">
        <w:rPr>
          <w:rFonts w:cs="Simplified Arabic" w:hint="cs"/>
          <w:szCs w:val="22"/>
          <w:rtl/>
        </w:rPr>
        <w:t xml:space="preserve"> </w:t>
      </w:r>
      <w:r w:rsidR="00A55AA0">
        <w:rPr>
          <w:rFonts w:cs="Simplified Arabic" w:hint="cs"/>
          <w:szCs w:val="22"/>
          <w:rtl/>
        </w:rPr>
        <w:t>تصدر هذه الوثيقة دون تحرير رسمي، باستثناء مشروع المقرر الوارد في القسم ثالثا.</w:t>
      </w:r>
    </w:p>
  </w:footnote>
  <w:footnote w:id="3">
    <w:p w14:paraId="213F5927" w14:textId="33F201B7" w:rsidR="005B0C93" w:rsidRPr="005B0C93" w:rsidRDefault="005B0C93" w:rsidP="00545E6E">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المقرر </w:t>
      </w:r>
      <w:hyperlink r:id="rId2" w:history="1">
        <w:r w:rsidRPr="005B0C93">
          <w:rPr>
            <w:rStyle w:val="Hyperlink"/>
            <w:rFonts w:cs="Simplified Arabic" w:hint="cs"/>
            <w:szCs w:val="22"/>
            <w:rtl/>
          </w:rPr>
          <w:t>15/8</w:t>
        </w:r>
      </w:hyperlink>
      <w:r>
        <w:rPr>
          <w:rFonts w:cs="Simplified Arabic" w:hint="cs"/>
          <w:szCs w:val="22"/>
          <w:rtl/>
        </w:rPr>
        <w:t>، المرفق الأول.</w:t>
      </w:r>
    </w:p>
  </w:footnote>
  <w:footnote w:id="4">
    <w:p w14:paraId="524C2255" w14:textId="0A8C5384" w:rsidR="005C1917" w:rsidRPr="005B0C93" w:rsidRDefault="005C1917" w:rsidP="00545E6E">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5C1917">
        <w:rPr>
          <w:rFonts w:cs="Simplified Arabic"/>
          <w:szCs w:val="22"/>
          <w:rtl/>
        </w:rPr>
        <w:t xml:space="preserve">يمكن الاطلاع على النصوص الواردة عبر </w:t>
      </w:r>
      <w:hyperlink r:id="rId3" w:history="1">
        <w:r w:rsidR="009A2C91" w:rsidRPr="009A2C91">
          <w:rPr>
            <w:rStyle w:val="Hyperlink"/>
            <w:rFonts w:cs="Simplified Arabic" w:hint="cs"/>
            <w:szCs w:val="22"/>
            <w:rtl/>
          </w:rPr>
          <w:t>غرفة</w:t>
        </w:r>
        <w:r w:rsidRPr="009A2C91">
          <w:rPr>
            <w:rStyle w:val="Hyperlink"/>
            <w:rFonts w:cs="Simplified Arabic"/>
            <w:szCs w:val="22"/>
            <w:rtl/>
          </w:rPr>
          <w:t xml:space="preserve"> تبادل معلومات السلامة الأحيائية</w:t>
        </w:r>
      </w:hyperlink>
      <w:r w:rsidRPr="005C1917">
        <w:rPr>
          <w:rFonts w:cs="Simplified Arabic"/>
          <w:szCs w:val="22"/>
          <w:rtl/>
        </w:rPr>
        <w:t>.</w:t>
      </w:r>
    </w:p>
  </w:footnote>
  <w:footnote w:id="5">
    <w:p w14:paraId="277ECCD4" w14:textId="0036D9F9" w:rsidR="005C1917" w:rsidRPr="005B0C93" w:rsidRDefault="005C1917" w:rsidP="00545E6E">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الاتحاد الأوروبي، و</w:t>
      </w:r>
      <w:r w:rsidRPr="005C1917">
        <w:rPr>
          <w:rFonts w:cs="Simplified Arabic"/>
          <w:szCs w:val="22"/>
          <w:rtl/>
        </w:rPr>
        <w:t>إسبانيا، وأستراليا، وألمانيا، والبرازيل، وبلجيكا، وبنغلاديش، وبيلاروس، وتايلند، والدانمرك، وزمبابوي، وفنلندا، وكندا، وكولومبيا، والمكسيك، والنمسا، والنيجر، وهنغاريا، واليمن</w:t>
      </w:r>
      <w:r>
        <w:rPr>
          <w:rFonts w:cs="Simplified Arabic" w:hint="cs"/>
          <w:szCs w:val="22"/>
          <w:rtl/>
        </w:rPr>
        <w:t>.</w:t>
      </w:r>
    </w:p>
  </w:footnote>
  <w:footnote w:id="6">
    <w:p w14:paraId="68A5E768" w14:textId="38F6BE47" w:rsidR="005C1917" w:rsidRPr="005B0C93" w:rsidRDefault="005C1917" w:rsidP="00545E6E">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00545E6E" w:rsidRPr="00545E6E">
        <w:rPr>
          <w:rFonts w:cs="Simplified Arabic"/>
          <w:szCs w:val="22"/>
          <w:rtl/>
        </w:rPr>
        <w:t>وأمانة اتفاقية الاتجار الدولي بأنواع الحيوانات والنباتات البرية المهددة بالانقراض.</w:t>
      </w:r>
    </w:p>
  </w:footnote>
  <w:footnote w:id="7">
    <w:p w14:paraId="2F976B35" w14:textId="45CBC90A" w:rsidR="005C1917" w:rsidRPr="005B0C93" w:rsidRDefault="005C1917" w:rsidP="00545E6E">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00545E6E" w:rsidRPr="00545E6E">
        <w:rPr>
          <w:rFonts w:cs="Simplified Arabic"/>
          <w:szCs w:val="22"/>
          <w:rtl/>
        </w:rPr>
        <w:t xml:space="preserve">الجمعية الإفريقية للبيولوجيا التركيبية، واللجنة المركزية للسلامة البيولوجية، وشركة </w:t>
      </w:r>
      <w:r w:rsidR="00545E6E" w:rsidRPr="00545E6E">
        <w:rPr>
          <w:rFonts w:cs="Simplified Arabic"/>
          <w:szCs w:val="22"/>
        </w:rPr>
        <w:t>ETC Group</w:t>
      </w:r>
      <w:r w:rsidR="00545E6E" w:rsidRPr="00545E6E">
        <w:rPr>
          <w:rFonts w:cs="Simplified Arabic"/>
          <w:szCs w:val="22"/>
          <w:rtl/>
        </w:rPr>
        <w:t xml:space="preserve">، واتحاد العلميين الألمان، والتحالف الصناعي العالمي، وشبكة الشباب العالمية للتنوع البيولوجي، وجامعة </w:t>
      </w:r>
      <w:proofErr w:type="spellStart"/>
      <w:r w:rsidR="00545E6E" w:rsidRPr="00545E6E">
        <w:rPr>
          <w:rFonts w:cs="Simplified Arabic"/>
          <w:szCs w:val="22"/>
          <w:rtl/>
        </w:rPr>
        <w:t>ماكماستر</w:t>
      </w:r>
      <w:proofErr w:type="spellEnd"/>
      <w:r w:rsidR="00545E6E" w:rsidRPr="00545E6E">
        <w:rPr>
          <w:rFonts w:cs="Simplified Arabic"/>
          <w:szCs w:val="22"/>
          <w:rtl/>
        </w:rPr>
        <w:t xml:space="preserve">، ومنظمة </w:t>
      </w:r>
      <w:proofErr w:type="spellStart"/>
      <w:r w:rsidR="00545E6E" w:rsidRPr="00545E6E">
        <w:rPr>
          <w:rFonts w:cs="Simplified Arabic"/>
          <w:szCs w:val="22"/>
        </w:rPr>
        <w:t>Testbiotech</w:t>
      </w:r>
      <w:proofErr w:type="spellEnd"/>
      <w:r w:rsidR="00545E6E" w:rsidRPr="00545E6E">
        <w:rPr>
          <w:rFonts w:cs="Simplified Arabic"/>
          <w:szCs w:val="22"/>
          <w:rtl/>
        </w:rPr>
        <w:t>، وشبكة العالم الثالث.</w:t>
      </w:r>
    </w:p>
  </w:footnote>
  <w:footnote w:id="8">
    <w:p w14:paraId="3A9B158E" w14:textId="52C00933" w:rsidR="009A2C91" w:rsidRPr="005B0C93" w:rsidRDefault="009A2C91" w:rsidP="009A2C91">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9A2C91">
        <w:rPr>
          <w:rFonts w:cs="Simplified Arabic"/>
          <w:szCs w:val="22"/>
          <w:rtl/>
        </w:rPr>
        <w:t xml:space="preserve">يمكن الاطلاع على التعليقات الواردة عبر </w:t>
      </w:r>
      <w:hyperlink r:id="rId4" w:history="1">
        <w:r w:rsidRPr="009A2C91">
          <w:rPr>
            <w:rStyle w:val="Hyperlink"/>
            <w:rFonts w:cs="Simplified Arabic" w:hint="cs"/>
            <w:szCs w:val="22"/>
            <w:rtl/>
          </w:rPr>
          <w:t>غرفة</w:t>
        </w:r>
        <w:r w:rsidRPr="009A2C91">
          <w:rPr>
            <w:rStyle w:val="Hyperlink"/>
            <w:rFonts w:cs="Simplified Arabic"/>
            <w:szCs w:val="22"/>
            <w:rtl/>
          </w:rPr>
          <w:t xml:space="preserve"> تبادل معلومات السلامة الأحيائية</w:t>
        </w:r>
      </w:hyperlink>
      <w:r w:rsidRPr="009A2C91">
        <w:rPr>
          <w:rFonts w:cs="Simplified Arabic"/>
          <w:szCs w:val="22"/>
          <w:rtl/>
        </w:rPr>
        <w:t>.</w:t>
      </w:r>
    </w:p>
  </w:footnote>
  <w:footnote w:id="9">
    <w:p w14:paraId="3CAF6AC4" w14:textId="2F20AB7E" w:rsidR="009A2C91" w:rsidRPr="005B0C93" w:rsidRDefault="009A2C91" w:rsidP="009A2C91">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9A2C91">
        <w:rPr>
          <w:rFonts w:cs="Simplified Arabic"/>
          <w:szCs w:val="22"/>
          <w:rtl/>
        </w:rPr>
        <w:t>الأرجنتين، وأرمينيا، وأستراليا، وألمانيا، والبرازيل، وبنما، وجنوب أفريقيا، والسلفادور، وسلوفينيا، وغيانا، وفرنسا، وكندا، وكولومبيا، وليتوانيا، ومصر، والمكسيك، والنيجر</w:t>
      </w:r>
    </w:p>
  </w:footnote>
  <w:footnote w:id="10">
    <w:p w14:paraId="7BAEFCF7" w14:textId="41E6C714" w:rsidR="009A2C91" w:rsidRPr="005B0C93" w:rsidRDefault="009A2C91" w:rsidP="009A2C91">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9A2C91">
        <w:rPr>
          <w:rFonts w:cs="Simplified Arabic"/>
          <w:szCs w:val="22"/>
          <w:rtl/>
        </w:rPr>
        <w:t>الولايات المتحدة الأمريكية.</w:t>
      </w:r>
    </w:p>
  </w:footnote>
  <w:footnote w:id="11">
    <w:p w14:paraId="38D8FA06" w14:textId="57FC58C3" w:rsidR="009A2C91" w:rsidRPr="005B0C93" w:rsidRDefault="009A2C91" w:rsidP="009A2C91">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9A2C91">
        <w:rPr>
          <w:rFonts w:cs="Simplified Arabic"/>
          <w:szCs w:val="22"/>
          <w:rtl/>
        </w:rPr>
        <w:t xml:space="preserve">المركز الأفريقي للتنوع البيولوجي، ومعهد كابوت للبيئة، والتجمع النسائي التابع لاتفاقية التنوع البيولوجي/إيكو ماكسي، وشركة </w:t>
      </w:r>
      <w:r w:rsidRPr="009A2C91">
        <w:rPr>
          <w:rFonts w:cs="Simplified Arabic"/>
          <w:szCs w:val="22"/>
        </w:rPr>
        <w:t>ETC Group</w:t>
      </w:r>
      <w:r w:rsidRPr="009A2C91">
        <w:rPr>
          <w:rFonts w:cs="Simplified Arabic"/>
          <w:szCs w:val="22"/>
          <w:rtl/>
        </w:rPr>
        <w:t xml:space="preserve">، واتحاد العلميين الألمان، ومنظمة أصدقاء الأرض في الولايات المتحدة، ومؤسسة الزراعة المستقبلية/أنقذوا بذورنا، ومنظمة </w:t>
      </w:r>
      <w:proofErr w:type="spellStart"/>
      <w:r w:rsidRPr="009A2C91">
        <w:rPr>
          <w:rFonts w:cs="Simplified Arabic"/>
          <w:szCs w:val="22"/>
        </w:rPr>
        <w:t>GeneEthics</w:t>
      </w:r>
      <w:proofErr w:type="spellEnd"/>
      <w:r w:rsidRPr="009A2C91">
        <w:rPr>
          <w:rFonts w:cs="Simplified Arabic"/>
          <w:szCs w:val="22"/>
          <w:rtl/>
        </w:rPr>
        <w:t xml:space="preserve">، والجمعية الألمانية للبيولوجيا التركيبية، وجامعة غنت، والتحالف الصناعي العالمي، وشبكة الشباب العالمية للتنوع البيولوجي، والاتحاد العالمي للشباب عبر الإنترنت، والاتحاد الدولي لحفظ الطبيعة، وجامعة </w:t>
      </w:r>
      <w:proofErr w:type="spellStart"/>
      <w:r w:rsidRPr="009A2C91">
        <w:rPr>
          <w:rFonts w:cs="Simplified Arabic"/>
          <w:szCs w:val="22"/>
          <w:rtl/>
        </w:rPr>
        <w:t>ماكماستر</w:t>
      </w:r>
      <w:proofErr w:type="spellEnd"/>
      <w:r w:rsidRPr="009A2C91">
        <w:rPr>
          <w:rFonts w:cs="Simplified Arabic"/>
          <w:szCs w:val="22"/>
          <w:rtl/>
        </w:rPr>
        <w:t xml:space="preserve">، ومنظمة </w:t>
      </w:r>
      <w:proofErr w:type="spellStart"/>
      <w:r w:rsidRPr="009A2C91">
        <w:rPr>
          <w:rFonts w:cs="Simplified Arabic"/>
          <w:szCs w:val="22"/>
        </w:rPr>
        <w:t>Pollinis</w:t>
      </w:r>
      <w:proofErr w:type="spellEnd"/>
      <w:r w:rsidRPr="009A2C91">
        <w:rPr>
          <w:rFonts w:cs="Simplified Arabic"/>
          <w:szCs w:val="22"/>
          <w:rtl/>
        </w:rPr>
        <w:t>، ومعهد ريو، وشبكة العالم الثالث.</w:t>
      </w:r>
    </w:p>
  </w:footnote>
  <w:footnote w:id="12">
    <w:p w14:paraId="16855C48" w14:textId="07FD9992" w:rsidR="009A2C91" w:rsidRPr="005B0C93" w:rsidRDefault="009A2C91" w:rsidP="009A2C91">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9A2C91">
        <w:rPr>
          <w:rFonts w:cs="Simplified Arabic"/>
          <w:szCs w:val="22"/>
          <w:rtl/>
        </w:rPr>
        <w:t xml:space="preserve">يمكن الاطلاع على الردود على التعليقات على الرابط التالي: </w:t>
      </w:r>
      <w:hyperlink r:id="rId5" w:history="1">
        <w:r w:rsidRPr="00D26BF0">
          <w:rPr>
            <w:rStyle w:val="Hyperlink"/>
            <w:rFonts w:cs="Simplified Arabic"/>
            <w:szCs w:val="22"/>
          </w:rPr>
          <w:t>www.cbd.int/synbio/current_activities/thematic.shtml</w:t>
        </w:r>
      </w:hyperlink>
      <w:r w:rsidRPr="009A2C91">
        <w:rPr>
          <w:rFonts w:cs="Simplified Arabic"/>
          <w:szCs w:val="22"/>
          <w:rtl/>
        </w:rPr>
        <w:t>.</w:t>
      </w:r>
    </w:p>
  </w:footnote>
  <w:footnote w:id="13">
    <w:p w14:paraId="3F545093" w14:textId="53C702A5" w:rsidR="00C90BF2" w:rsidRPr="005B0C93" w:rsidRDefault="00C90BF2" w:rsidP="00C90BF2">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C90BF2">
        <w:rPr>
          <w:rFonts w:cs="Simplified Arabic"/>
          <w:szCs w:val="22"/>
          <w:rtl/>
        </w:rPr>
        <w:t xml:space="preserve">المقرر </w:t>
      </w:r>
      <w:hyperlink r:id="rId6" w:history="1">
        <w:r w:rsidRPr="00C90BF2">
          <w:rPr>
            <w:rStyle w:val="Hyperlink"/>
            <w:rFonts w:cs="Simplified Arabic"/>
            <w:szCs w:val="22"/>
          </w:rPr>
          <w:t>CP-10/4</w:t>
        </w:r>
      </w:hyperlink>
      <w:r w:rsidRPr="00C90BF2">
        <w:rPr>
          <w:rFonts w:cs="Simplified Arabic"/>
          <w:szCs w:val="22"/>
          <w:rtl/>
        </w:rPr>
        <w:t>، المرفق.</w:t>
      </w:r>
    </w:p>
  </w:footnote>
  <w:footnote w:id="14">
    <w:p w14:paraId="4ABE5C77" w14:textId="413CF156" w:rsidR="00C90BF2" w:rsidRPr="005B0C93" w:rsidRDefault="00C90BF2" w:rsidP="00C90BF2">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C90BF2">
        <w:rPr>
          <w:rFonts w:cs="Simplified Arabic"/>
          <w:szCs w:val="22"/>
          <w:rtl/>
        </w:rPr>
        <w:t xml:space="preserve">المقرر </w:t>
      </w:r>
      <w:hyperlink r:id="rId7" w:history="1">
        <w:r w:rsidRPr="00C90BF2">
          <w:rPr>
            <w:rStyle w:val="Hyperlink"/>
            <w:rFonts w:cs="Simplified Arabic"/>
            <w:szCs w:val="22"/>
          </w:rPr>
          <w:t>NP-5/3</w:t>
        </w:r>
      </w:hyperlink>
      <w:r w:rsidRPr="00C90BF2">
        <w:rPr>
          <w:rFonts w:cs="Simplified Arabic"/>
          <w:szCs w:val="22"/>
          <w:rtl/>
        </w:rPr>
        <w:t>، المرفق.</w:t>
      </w:r>
    </w:p>
  </w:footnote>
  <w:footnote w:id="15">
    <w:p w14:paraId="7C84FC0E" w14:textId="0612AB8B" w:rsidR="007112CD" w:rsidRPr="005B0C93" w:rsidRDefault="007112CD" w:rsidP="007112CD">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الأمم المتحدة، </w:t>
      </w:r>
      <w:r>
        <w:rPr>
          <w:rFonts w:cs="Simplified Arabic" w:hint="cs"/>
          <w:i/>
          <w:iCs/>
          <w:szCs w:val="22"/>
          <w:rtl/>
        </w:rPr>
        <w:t>مجموعة المعاهدات</w:t>
      </w:r>
      <w:r>
        <w:rPr>
          <w:rFonts w:cs="Simplified Arabic" w:hint="cs"/>
          <w:szCs w:val="22"/>
          <w:rtl/>
        </w:rPr>
        <w:t>، المجلد 1760، الرقم 30619</w:t>
      </w:r>
      <w:r w:rsidRPr="00C90BF2">
        <w:rPr>
          <w:rFonts w:cs="Simplified Arabic"/>
          <w:szCs w:val="22"/>
          <w:rtl/>
        </w:rPr>
        <w:t>.</w:t>
      </w:r>
    </w:p>
  </w:footnote>
  <w:footnote w:id="16">
    <w:p w14:paraId="089AF29A" w14:textId="3953E5D0" w:rsidR="007112CD" w:rsidRPr="005B0C93" w:rsidRDefault="007112CD" w:rsidP="007112CD">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C90BF2">
        <w:rPr>
          <w:rFonts w:cs="Simplified Arabic"/>
          <w:szCs w:val="22"/>
          <w:rtl/>
        </w:rPr>
        <w:t>المقرر</w:t>
      </w:r>
      <w:r>
        <w:rPr>
          <w:rFonts w:cs="Simplified Arabic" w:hint="cs"/>
          <w:szCs w:val="22"/>
          <w:rtl/>
        </w:rPr>
        <w:t xml:space="preserve"> </w:t>
      </w:r>
      <w:hyperlink r:id="rId8" w:history="1">
        <w:r w:rsidRPr="007112CD">
          <w:rPr>
            <w:rStyle w:val="Hyperlink"/>
            <w:rFonts w:cs="Simplified Arabic" w:hint="cs"/>
            <w:szCs w:val="22"/>
            <w:rtl/>
          </w:rPr>
          <w:t>15/4</w:t>
        </w:r>
      </w:hyperlink>
      <w:r w:rsidRPr="00C90BF2">
        <w:rPr>
          <w:rFonts w:cs="Simplified Arabic"/>
          <w:szCs w:val="22"/>
          <w:rtl/>
        </w:rPr>
        <w:t>، المرفق.</w:t>
      </w:r>
    </w:p>
  </w:footnote>
  <w:footnote w:id="17">
    <w:p w14:paraId="24B14EC5" w14:textId="0641D592" w:rsidR="007112CD" w:rsidRPr="005B0C93" w:rsidRDefault="007112CD" w:rsidP="007112CD">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7112CD">
        <w:rPr>
          <w:rFonts w:cs="Simplified Arabic"/>
          <w:szCs w:val="22"/>
          <w:rtl/>
        </w:rPr>
        <w:t>انظر التوصية 28/</w:t>
      </w:r>
      <w:r w:rsidR="00D91A23">
        <w:rPr>
          <w:rFonts w:cs="Simplified Arabic"/>
          <w:szCs w:val="22"/>
        </w:rPr>
        <w:t>--</w:t>
      </w:r>
      <w:r w:rsidRPr="007112CD">
        <w:rPr>
          <w:rFonts w:cs="Simplified Arabic"/>
          <w:szCs w:val="22"/>
          <w:rtl/>
        </w:rPr>
        <w:t xml:space="preserve"> الصادرة عن الهيئة الفرعية للمشورة العلمية والتقنية والتكنولوجية.</w:t>
      </w:r>
    </w:p>
  </w:footnote>
  <w:footnote w:id="18">
    <w:p w14:paraId="2A8EBD65" w14:textId="1B8E265D" w:rsidR="00D91A23" w:rsidRPr="005B0C93" w:rsidRDefault="00D91A23" w:rsidP="00D91A2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D91A23">
        <w:rPr>
          <w:rFonts w:cs="Simplified Arabic"/>
          <w:szCs w:val="22"/>
          <w:rtl/>
        </w:rPr>
        <w:t>ترد في مرفق هذه الوثيقة تقديرات الاحتياجات من الموارد من خارج الميزانية اللازمة للأنشطة الموضحة في مشروع المقرر.</w:t>
      </w:r>
    </w:p>
  </w:footnote>
  <w:footnote w:id="19">
    <w:p w14:paraId="2A009AA1" w14:textId="77777777" w:rsidR="00D91A23" w:rsidRPr="005B0C93" w:rsidRDefault="00D91A23" w:rsidP="00D91A2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الأمم المتحدة، </w:t>
      </w:r>
      <w:r>
        <w:rPr>
          <w:rFonts w:cs="Simplified Arabic" w:hint="cs"/>
          <w:i/>
          <w:iCs/>
          <w:szCs w:val="22"/>
          <w:rtl/>
        </w:rPr>
        <w:t>مجموعة المعاهدات</w:t>
      </w:r>
      <w:r>
        <w:rPr>
          <w:rFonts w:cs="Simplified Arabic" w:hint="cs"/>
          <w:szCs w:val="22"/>
          <w:rtl/>
        </w:rPr>
        <w:t>، المجلد 1760، الرقم 30619</w:t>
      </w:r>
      <w:r w:rsidRPr="00C90BF2">
        <w:rPr>
          <w:rFonts w:cs="Simplified Arabic"/>
          <w:szCs w:val="22"/>
          <w:rtl/>
        </w:rPr>
        <w:t>.</w:t>
      </w:r>
    </w:p>
  </w:footnote>
  <w:footnote w:id="20">
    <w:p w14:paraId="7438D0C0" w14:textId="77777777" w:rsidR="00D91A23" w:rsidRPr="005B0C93" w:rsidRDefault="00D91A23" w:rsidP="00D91A2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C90BF2">
        <w:rPr>
          <w:rFonts w:cs="Simplified Arabic"/>
          <w:szCs w:val="22"/>
          <w:rtl/>
        </w:rPr>
        <w:t>المقرر</w:t>
      </w:r>
      <w:r>
        <w:rPr>
          <w:rFonts w:cs="Simplified Arabic" w:hint="cs"/>
          <w:szCs w:val="22"/>
          <w:rtl/>
        </w:rPr>
        <w:t xml:space="preserve"> </w:t>
      </w:r>
      <w:hyperlink r:id="rId9" w:history="1">
        <w:r w:rsidRPr="007112CD">
          <w:rPr>
            <w:rStyle w:val="Hyperlink"/>
            <w:rFonts w:cs="Simplified Arabic" w:hint="cs"/>
            <w:szCs w:val="22"/>
            <w:rtl/>
          </w:rPr>
          <w:t>15/4</w:t>
        </w:r>
      </w:hyperlink>
      <w:r w:rsidRPr="00C90BF2">
        <w:rPr>
          <w:rFonts w:cs="Simplified Arabic"/>
          <w:szCs w:val="22"/>
          <w:rtl/>
        </w:rPr>
        <w:t>، المرفق.</w:t>
      </w:r>
    </w:p>
  </w:footnote>
  <w:footnote w:id="21">
    <w:p w14:paraId="0B857F7E" w14:textId="3121DE3C" w:rsidR="00D91A23" w:rsidRPr="005B0C93" w:rsidRDefault="00D91A23" w:rsidP="00D91A23">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D91A23">
        <w:rPr>
          <w:rFonts w:cs="Simplified Arabic"/>
          <w:szCs w:val="22"/>
          <w:rtl/>
        </w:rPr>
        <w:t xml:space="preserve">ستُدرج خطة العمل </w:t>
      </w:r>
      <w:proofErr w:type="spellStart"/>
      <w:r w:rsidRPr="00D91A23">
        <w:rPr>
          <w:rFonts w:cs="Simplified Arabic"/>
          <w:szCs w:val="22"/>
          <w:rtl/>
        </w:rPr>
        <w:t>المواضيعية</w:t>
      </w:r>
      <w:proofErr w:type="spellEnd"/>
      <w:r w:rsidRPr="00D91A23">
        <w:rPr>
          <w:rFonts w:cs="Simplified Arabic"/>
          <w:szCs w:val="22"/>
          <w:rtl/>
        </w:rPr>
        <w:t xml:space="preserve"> في المرفق الأول للمقرر (انظر مرفق الوثيقة </w:t>
      </w:r>
      <w:r w:rsidRPr="00D91A23">
        <w:rPr>
          <w:rFonts w:cs="Simplified Arabic"/>
          <w:szCs w:val="22"/>
        </w:rPr>
        <w:t>CBD/SBI/7/8/Add.1</w:t>
      </w:r>
      <w:r w:rsidRPr="00D91A23">
        <w:rPr>
          <w:rFonts w:cs="Simplified Arabic"/>
          <w:szCs w:val="22"/>
          <w:rtl/>
        </w:rPr>
        <w:t xml:space="preserve"> للاطلاع على مشروع الخطة).</w:t>
      </w:r>
    </w:p>
  </w:footnote>
  <w:footnote w:id="22">
    <w:p w14:paraId="766FB7A4" w14:textId="77777777" w:rsidR="00FB3B7B" w:rsidRPr="005B0C93" w:rsidRDefault="00FB3B7B" w:rsidP="00FB3B7B">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C90BF2">
        <w:rPr>
          <w:rFonts w:cs="Simplified Arabic"/>
          <w:szCs w:val="22"/>
          <w:rtl/>
        </w:rPr>
        <w:t xml:space="preserve">المقرر </w:t>
      </w:r>
      <w:hyperlink r:id="rId10" w:history="1">
        <w:r w:rsidRPr="00C90BF2">
          <w:rPr>
            <w:rStyle w:val="Hyperlink"/>
            <w:rFonts w:cs="Simplified Arabic"/>
            <w:szCs w:val="22"/>
          </w:rPr>
          <w:t>CP-10/4</w:t>
        </w:r>
      </w:hyperlink>
      <w:r w:rsidRPr="00C90BF2">
        <w:rPr>
          <w:rFonts w:cs="Simplified Arabic"/>
          <w:szCs w:val="22"/>
          <w:rtl/>
        </w:rPr>
        <w:t>، المرفق.</w:t>
      </w:r>
    </w:p>
  </w:footnote>
  <w:footnote w:id="23">
    <w:p w14:paraId="604EB764" w14:textId="081C9006" w:rsidR="00FB3B7B" w:rsidRPr="005B0C93" w:rsidRDefault="00FB3B7B" w:rsidP="00FB3B7B">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الأمم المتحدة، </w:t>
      </w:r>
      <w:r>
        <w:rPr>
          <w:rFonts w:cs="Simplified Arabic" w:hint="cs"/>
          <w:i/>
          <w:iCs/>
          <w:szCs w:val="22"/>
          <w:rtl/>
        </w:rPr>
        <w:t>مجموعة المعاهدات</w:t>
      </w:r>
      <w:r>
        <w:rPr>
          <w:rFonts w:cs="Simplified Arabic" w:hint="cs"/>
          <w:szCs w:val="22"/>
          <w:rtl/>
        </w:rPr>
        <w:t xml:space="preserve">، المجلد </w:t>
      </w:r>
      <w:r>
        <w:rPr>
          <w:rFonts w:cs="Simplified Arabic" w:hint="cs"/>
          <w:szCs w:val="22"/>
          <w:rtl/>
        </w:rPr>
        <w:t>2226</w:t>
      </w:r>
      <w:r>
        <w:rPr>
          <w:rFonts w:cs="Simplified Arabic" w:hint="cs"/>
          <w:szCs w:val="22"/>
          <w:rtl/>
        </w:rPr>
        <w:t>، الرقم 30619</w:t>
      </w:r>
      <w:r w:rsidRPr="00C90BF2">
        <w:rPr>
          <w:rFonts w:cs="Simplified Arabic"/>
          <w:szCs w:val="22"/>
          <w:rtl/>
        </w:rPr>
        <w:t>.</w:t>
      </w:r>
    </w:p>
  </w:footnote>
  <w:footnote w:id="24">
    <w:p w14:paraId="3E583BD8" w14:textId="77777777" w:rsidR="00FB3B7B" w:rsidRPr="005B0C93" w:rsidRDefault="00FB3B7B" w:rsidP="00FB3B7B">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sidRPr="00C90BF2">
        <w:rPr>
          <w:rFonts w:cs="Simplified Arabic"/>
          <w:szCs w:val="22"/>
          <w:rtl/>
        </w:rPr>
        <w:t xml:space="preserve">المقرر </w:t>
      </w:r>
      <w:hyperlink r:id="rId11" w:history="1">
        <w:r w:rsidRPr="00C90BF2">
          <w:rPr>
            <w:rStyle w:val="Hyperlink"/>
            <w:rFonts w:cs="Simplified Arabic"/>
            <w:szCs w:val="22"/>
          </w:rPr>
          <w:t>NP-5/3</w:t>
        </w:r>
      </w:hyperlink>
      <w:r w:rsidRPr="00C90BF2">
        <w:rPr>
          <w:rFonts w:cs="Simplified Arabic"/>
          <w:szCs w:val="22"/>
          <w:rtl/>
        </w:rPr>
        <w:t>، المرفق.</w:t>
      </w:r>
    </w:p>
  </w:footnote>
  <w:footnote w:id="25">
    <w:p w14:paraId="56138332" w14:textId="63D6F1EE" w:rsidR="00FB3B7B" w:rsidRPr="005B0C93" w:rsidRDefault="00FB3B7B" w:rsidP="00FB3B7B">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الأمم المتحدة، </w:t>
      </w:r>
      <w:r>
        <w:rPr>
          <w:rFonts w:cs="Simplified Arabic" w:hint="cs"/>
          <w:i/>
          <w:iCs/>
          <w:szCs w:val="22"/>
          <w:rtl/>
        </w:rPr>
        <w:t>مجموعة المعاهدات</w:t>
      </w:r>
      <w:r>
        <w:rPr>
          <w:rFonts w:cs="Simplified Arabic" w:hint="cs"/>
          <w:szCs w:val="22"/>
          <w:rtl/>
        </w:rPr>
        <w:t xml:space="preserve">، المجلد </w:t>
      </w:r>
      <w:r>
        <w:rPr>
          <w:rFonts w:cs="Simplified Arabic" w:hint="cs"/>
          <w:szCs w:val="22"/>
          <w:rtl/>
        </w:rPr>
        <w:t>3008</w:t>
      </w:r>
      <w:r>
        <w:rPr>
          <w:rFonts w:cs="Simplified Arabic" w:hint="cs"/>
          <w:szCs w:val="22"/>
          <w:rtl/>
        </w:rPr>
        <w:t>، الرقم 30619</w:t>
      </w:r>
      <w:r w:rsidRPr="00C90BF2">
        <w:rPr>
          <w:rFonts w:cs="Simplified Arabic"/>
          <w:szCs w:val="22"/>
          <w:rtl/>
        </w:rPr>
        <w:t>.</w:t>
      </w:r>
    </w:p>
  </w:footnote>
  <w:footnote w:id="26">
    <w:p w14:paraId="6D41546B" w14:textId="26055062" w:rsidR="00FB3B7B" w:rsidRPr="005B0C93" w:rsidRDefault="00FB3B7B" w:rsidP="00FB3B7B">
      <w:pPr>
        <w:pStyle w:val="FootnoteText"/>
        <w:bidi/>
        <w:spacing w:before="60" w:after="60" w:line="216" w:lineRule="auto"/>
        <w:jc w:val="both"/>
        <w:rPr>
          <w:rFonts w:cs="Simplified Arabic"/>
          <w:szCs w:val="22"/>
          <w:lang w:val="en-US"/>
        </w:rPr>
      </w:pPr>
      <w:r w:rsidRPr="005B0C93">
        <w:rPr>
          <w:rStyle w:val="FootnoteReference"/>
          <w:rFonts w:cs="Simplified Arabic"/>
          <w:szCs w:val="22"/>
        </w:rPr>
        <w:footnoteRef/>
      </w:r>
      <w:r w:rsidRPr="005B0C93">
        <w:rPr>
          <w:rFonts w:cs="Simplified Arabic" w:hint="cs"/>
          <w:szCs w:val="22"/>
          <w:rtl/>
        </w:rPr>
        <w:t xml:space="preserve"> </w:t>
      </w:r>
      <w:r>
        <w:rPr>
          <w:rFonts w:cs="Simplified Arabic" w:hint="cs"/>
          <w:szCs w:val="22"/>
          <w:rtl/>
        </w:rPr>
        <w:t xml:space="preserve">انظر </w:t>
      </w:r>
      <w:r>
        <w:rPr>
          <w:rFonts w:cs="Simplified Arabic" w:hint="cs"/>
          <w:szCs w:val="22"/>
          <w:rtl/>
        </w:rPr>
        <w:t>المقرر</w:t>
      </w:r>
      <w:r>
        <w:rPr>
          <w:rFonts w:cs="Simplified Arabic" w:hint="cs"/>
          <w:szCs w:val="22"/>
          <w:rtl/>
        </w:rPr>
        <w:t xml:space="preserve"> </w:t>
      </w:r>
      <w:hyperlink r:id="rId12" w:history="1">
        <w:r w:rsidRPr="00FB3B7B">
          <w:rPr>
            <w:rStyle w:val="Hyperlink"/>
            <w:rFonts w:cs="Simplified Arabic" w:hint="cs"/>
            <w:szCs w:val="22"/>
            <w:rtl/>
          </w:rPr>
          <w:t>16/3</w:t>
        </w:r>
      </w:hyperlink>
      <w:r>
        <w:rPr>
          <w:rFonts w:cs="Simplified Arabic" w:hint="cs"/>
          <w:szCs w:val="22"/>
          <w:rtl/>
        </w:rPr>
        <w:t>،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37802784"/>
  <w:bookmarkStart w:id="1" w:name="_Hlk137802785"/>
  <w:p w14:paraId="22E3FD6D" w14:textId="6852378F" w:rsidR="00574179" w:rsidRDefault="00037A71"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47C56">
          <w:rPr>
            <w:sz w:val="20"/>
            <w:szCs w:val="20"/>
            <w:lang w:val="fr-FR"/>
          </w:rPr>
          <w:t>CBD/SBI/7/</w:t>
        </w:r>
        <w:r w:rsidR="00FC69A7">
          <w:rPr>
            <w:sz w:val="20"/>
            <w:szCs w:val="20"/>
            <w:lang w:val="fr-FR"/>
          </w:rPr>
          <w:t>8</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7684" w14:textId="1DACC632" w:rsidR="00574179" w:rsidRDefault="00037A71"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847C56">
          <w:rPr>
            <w:sz w:val="20"/>
            <w:szCs w:val="20"/>
            <w:lang w:val="fr-FR"/>
          </w:rPr>
          <w:t>CBD/SBI/7/</w:t>
        </w:r>
        <w:r w:rsidR="00FC69A7">
          <w:rPr>
            <w:sz w:val="20"/>
            <w:szCs w:val="20"/>
            <w:lang w:val="fr-FR"/>
          </w:rPr>
          <w:t>8</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6"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B0609BE"/>
    <w:multiLevelType w:val="hybridMultilevel"/>
    <w:tmpl w:val="D60AF686"/>
    <w:lvl w:ilvl="0" w:tplc="39D02A14">
      <w:start w:val="1"/>
      <w:numFmt w:val="decimal"/>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1"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17"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8" w15:restartNumberingAfterBreak="0">
    <w:nsid w:val="54BB4EB3"/>
    <w:multiLevelType w:val="hybridMultilevel"/>
    <w:tmpl w:val="E9667C18"/>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9"/>
  </w:num>
  <w:num w:numId="3">
    <w:abstractNumId w:val="3"/>
  </w:num>
  <w:num w:numId="4">
    <w:abstractNumId w:val="12"/>
  </w:num>
  <w:num w:numId="5">
    <w:abstractNumId w:val="4"/>
  </w:num>
  <w:num w:numId="6">
    <w:abstractNumId w:val="11"/>
  </w:num>
  <w:num w:numId="7">
    <w:abstractNumId w:val="21"/>
  </w:num>
  <w:num w:numId="8">
    <w:abstractNumId w:val="9"/>
  </w:num>
  <w:num w:numId="9">
    <w:abstractNumId w:val="5"/>
  </w:num>
  <w:num w:numId="10">
    <w:abstractNumId w:val="14"/>
  </w:num>
  <w:num w:numId="11">
    <w:abstractNumId w:val="7"/>
  </w:num>
  <w:num w:numId="12">
    <w:abstractNumId w:val="0"/>
  </w:num>
  <w:num w:numId="13">
    <w:abstractNumId w:val="16"/>
  </w:num>
  <w:num w:numId="14">
    <w:abstractNumId w:val="13"/>
  </w:num>
  <w:num w:numId="15">
    <w:abstractNumId w:val="8"/>
  </w:num>
  <w:num w:numId="16">
    <w:abstractNumId w:val="6"/>
  </w:num>
  <w:num w:numId="17">
    <w:abstractNumId w:val="15"/>
  </w:num>
  <w:num w:numId="18">
    <w:abstractNumId w:val="1"/>
  </w:num>
  <w:num w:numId="19">
    <w:abstractNumId w:val="20"/>
  </w:num>
  <w:num w:numId="20">
    <w:abstractNumId w:val="18"/>
  </w:num>
  <w:num w:numId="21">
    <w:abstractNumId w:val="1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2377"/>
    <w:rsid w:val="000324B4"/>
    <w:rsid w:val="00032F42"/>
    <w:rsid w:val="0003386B"/>
    <w:rsid w:val="00033D91"/>
    <w:rsid w:val="00037866"/>
    <w:rsid w:val="00037A71"/>
    <w:rsid w:val="00037DBB"/>
    <w:rsid w:val="000407D4"/>
    <w:rsid w:val="0004260A"/>
    <w:rsid w:val="00042B1A"/>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6337"/>
    <w:rsid w:val="00076B2B"/>
    <w:rsid w:val="00077A2B"/>
    <w:rsid w:val="0008009C"/>
    <w:rsid w:val="00080BA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CB0"/>
    <w:rsid w:val="000B0CB7"/>
    <w:rsid w:val="000B1263"/>
    <w:rsid w:val="000B2178"/>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32DA"/>
    <w:rsid w:val="000E6334"/>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9EF"/>
    <w:rsid w:val="00132B26"/>
    <w:rsid w:val="00132E83"/>
    <w:rsid w:val="00132FD9"/>
    <w:rsid w:val="00133246"/>
    <w:rsid w:val="00133263"/>
    <w:rsid w:val="0013484F"/>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7AF"/>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29B9"/>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C0A"/>
    <w:rsid w:val="001E643D"/>
    <w:rsid w:val="001E7A22"/>
    <w:rsid w:val="001F0FC7"/>
    <w:rsid w:val="001F19E8"/>
    <w:rsid w:val="001F1D09"/>
    <w:rsid w:val="001F59FC"/>
    <w:rsid w:val="001F5CF6"/>
    <w:rsid w:val="001F5CF8"/>
    <w:rsid w:val="001F63E3"/>
    <w:rsid w:val="001F71F6"/>
    <w:rsid w:val="002005D5"/>
    <w:rsid w:val="00200633"/>
    <w:rsid w:val="002011AF"/>
    <w:rsid w:val="00203B36"/>
    <w:rsid w:val="00205B9C"/>
    <w:rsid w:val="00206CF2"/>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9AA"/>
    <w:rsid w:val="002645AD"/>
    <w:rsid w:val="002663FF"/>
    <w:rsid w:val="002675B6"/>
    <w:rsid w:val="00272F2E"/>
    <w:rsid w:val="002731B6"/>
    <w:rsid w:val="00274350"/>
    <w:rsid w:val="002748FC"/>
    <w:rsid w:val="00274C4E"/>
    <w:rsid w:val="00274E18"/>
    <w:rsid w:val="002760B5"/>
    <w:rsid w:val="002768C7"/>
    <w:rsid w:val="00276B6D"/>
    <w:rsid w:val="0028049A"/>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D87"/>
    <w:rsid w:val="00295420"/>
    <w:rsid w:val="00295A6C"/>
    <w:rsid w:val="00296144"/>
    <w:rsid w:val="00296632"/>
    <w:rsid w:val="00296FB9"/>
    <w:rsid w:val="00297C59"/>
    <w:rsid w:val="002A0E05"/>
    <w:rsid w:val="002A2E7C"/>
    <w:rsid w:val="002A5BE1"/>
    <w:rsid w:val="002A6320"/>
    <w:rsid w:val="002A72A4"/>
    <w:rsid w:val="002B0612"/>
    <w:rsid w:val="002B0B2B"/>
    <w:rsid w:val="002B0EE3"/>
    <w:rsid w:val="002B1ADE"/>
    <w:rsid w:val="002B2749"/>
    <w:rsid w:val="002B3EAE"/>
    <w:rsid w:val="002B4D5F"/>
    <w:rsid w:val="002B65CB"/>
    <w:rsid w:val="002B7DBD"/>
    <w:rsid w:val="002C04FC"/>
    <w:rsid w:val="002C3088"/>
    <w:rsid w:val="002C4279"/>
    <w:rsid w:val="002C4E10"/>
    <w:rsid w:val="002C5D87"/>
    <w:rsid w:val="002C623A"/>
    <w:rsid w:val="002D01F1"/>
    <w:rsid w:val="002D1913"/>
    <w:rsid w:val="002D33EA"/>
    <w:rsid w:val="002D513A"/>
    <w:rsid w:val="002D5193"/>
    <w:rsid w:val="002D5703"/>
    <w:rsid w:val="002D61DC"/>
    <w:rsid w:val="002D74F7"/>
    <w:rsid w:val="002D77E0"/>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3016F9"/>
    <w:rsid w:val="003018F2"/>
    <w:rsid w:val="003028B1"/>
    <w:rsid w:val="00303422"/>
    <w:rsid w:val="003040F7"/>
    <w:rsid w:val="00304A1E"/>
    <w:rsid w:val="00305071"/>
    <w:rsid w:val="00305F22"/>
    <w:rsid w:val="003065EF"/>
    <w:rsid w:val="0030754F"/>
    <w:rsid w:val="003077BF"/>
    <w:rsid w:val="0030784E"/>
    <w:rsid w:val="00311380"/>
    <w:rsid w:val="003133A9"/>
    <w:rsid w:val="003140AF"/>
    <w:rsid w:val="003140EC"/>
    <w:rsid w:val="003142D5"/>
    <w:rsid w:val="00315D08"/>
    <w:rsid w:val="0031642F"/>
    <w:rsid w:val="00317820"/>
    <w:rsid w:val="00320D8E"/>
    <w:rsid w:val="0032249D"/>
    <w:rsid w:val="00322B56"/>
    <w:rsid w:val="003240E6"/>
    <w:rsid w:val="0032529A"/>
    <w:rsid w:val="0032576F"/>
    <w:rsid w:val="00326306"/>
    <w:rsid w:val="00326B76"/>
    <w:rsid w:val="0033337E"/>
    <w:rsid w:val="003334D5"/>
    <w:rsid w:val="003350A2"/>
    <w:rsid w:val="003365D8"/>
    <w:rsid w:val="00336F2F"/>
    <w:rsid w:val="00337348"/>
    <w:rsid w:val="00337C93"/>
    <w:rsid w:val="00340B98"/>
    <w:rsid w:val="00341291"/>
    <w:rsid w:val="003425A8"/>
    <w:rsid w:val="00344526"/>
    <w:rsid w:val="00346C0E"/>
    <w:rsid w:val="003472F1"/>
    <w:rsid w:val="00350776"/>
    <w:rsid w:val="00350F58"/>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70D65"/>
    <w:rsid w:val="00371027"/>
    <w:rsid w:val="0037248D"/>
    <w:rsid w:val="003726CE"/>
    <w:rsid w:val="0037412E"/>
    <w:rsid w:val="003748F0"/>
    <w:rsid w:val="0037593E"/>
    <w:rsid w:val="00375C83"/>
    <w:rsid w:val="00375F1D"/>
    <w:rsid w:val="00380AF8"/>
    <w:rsid w:val="00380F06"/>
    <w:rsid w:val="0038248F"/>
    <w:rsid w:val="00382983"/>
    <w:rsid w:val="00383663"/>
    <w:rsid w:val="003839C6"/>
    <w:rsid w:val="00386300"/>
    <w:rsid w:val="00386368"/>
    <w:rsid w:val="00387F0D"/>
    <w:rsid w:val="003901AC"/>
    <w:rsid w:val="00390F80"/>
    <w:rsid w:val="0039367A"/>
    <w:rsid w:val="00393704"/>
    <w:rsid w:val="00394B45"/>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7083"/>
    <w:rsid w:val="003A7795"/>
    <w:rsid w:val="003B0C1B"/>
    <w:rsid w:val="003B0ED0"/>
    <w:rsid w:val="003B18FD"/>
    <w:rsid w:val="003B24AA"/>
    <w:rsid w:val="003B2E2C"/>
    <w:rsid w:val="003B36EB"/>
    <w:rsid w:val="003B4B7E"/>
    <w:rsid w:val="003B5F5E"/>
    <w:rsid w:val="003B6733"/>
    <w:rsid w:val="003B6C97"/>
    <w:rsid w:val="003C012D"/>
    <w:rsid w:val="003C12BD"/>
    <w:rsid w:val="003C45FC"/>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F87"/>
    <w:rsid w:val="003D60C7"/>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43D8"/>
    <w:rsid w:val="0041522D"/>
    <w:rsid w:val="00417BD9"/>
    <w:rsid w:val="00421122"/>
    <w:rsid w:val="004219B3"/>
    <w:rsid w:val="00421FCD"/>
    <w:rsid w:val="00422789"/>
    <w:rsid w:val="00426521"/>
    <w:rsid w:val="00426C39"/>
    <w:rsid w:val="00431F3C"/>
    <w:rsid w:val="004327AB"/>
    <w:rsid w:val="004328F3"/>
    <w:rsid w:val="004335E9"/>
    <w:rsid w:val="00433F2D"/>
    <w:rsid w:val="00435AEF"/>
    <w:rsid w:val="0043646A"/>
    <w:rsid w:val="004369AE"/>
    <w:rsid w:val="00436E76"/>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6282"/>
    <w:rsid w:val="0046778E"/>
    <w:rsid w:val="00470BE5"/>
    <w:rsid w:val="00471E92"/>
    <w:rsid w:val="0047236B"/>
    <w:rsid w:val="00472FC1"/>
    <w:rsid w:val="00473210"/>
    <w:rsid w:val="00473C44"/>
    <w:rsid w:val="004740F7"/>
    <w:rsid w:val="00474615"/>
    <w:rsid w:val="00474952"/>
    <w:rsid w:val="00475D72"/>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67AD"/>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5C7C"/>
    <w:rsid w:val="005162DE"/>
    <w:rsid w:val="00516BC5"/>
    <w:rsid w:val="00517032"/>
    <w:rsid w:val="0051774F"/>
    <w:rsid w:val="0052012E"/>
    <w:rsid w:val="00520532"/>
    <w:rsid w:val="005207C0"/>
    <w:rsid w:val="00521A89"/>
    <w:rsid w:val="005222F8"/>
    <w:rsid w:val="005237A2"/>
    <w:rsid w:val="00523CCE"/>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5E6E"/>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60C0"/>
    <w:rsid w:val="00596B8D"/>
    <w:rsid w:val="00597E96"/>
    <w:rsid w:val="005A07F3"/>
    <w:rsid w:val="005A0E73"/>
    <w:rsid w:val="005A3B96"/>
    <w:rsid w:val="005A507E"/>
    <w:rsid w:val="005A7376"/>
    <w:rsid w:val="005A7AC9"/>
    <w:rsid w:val="005B0447"/>
    <w:rsid w:val="005B0523"/>
    <w:rsid w:val="005B0C93"/>
    <w:rsid w:val="005B1738"/>
    <w:rsid w:val="005B2EBA"/>
    <w:rsid w:val="005B2EE5"/>
    <w:rsid w:val="005B6051"/>
    <w:rsid w:val="005B6222"/>
    <w:rsid w:val="005B6345"/>
    <w:rsid w:val="005B6379"/>
    <w:rsid w:val="005B794B"/>
    <w:rsid w:val="005B7FBA"/>
    <w:rsid w:val="005C0388"/>
    <w:rsid w:val="005C1343"/>
    <w:rsid w:val="005C1724"/>
    <w:rsid w:val="005C1917"/>
    <w:rsid w:val="005C191E"/>
    <w:rsid w:val="005C2DB2"/>
    <w:rsid w:val="005C2FF9"/>
    <w:rsid w:val="005C31CE"/>
    <w:rsid w:val="005C46F1"/>
    <w:rsid w:val="005C4D77"/>
    <w:rsid w:val="005C529A"/>
    <w:rsid w:val="005C5AFC"/>
    <w:rsid w:val="005C6E01"/>
    <w:rsid w:val="005D0FAD"/>
    <w:rsid w:val="005D14C8"/>
    <w:rsid w:val="005D4774"/>
    <w:rsid w:val="005D5C5E"/>
    <w:rsid w:val="005D5EB5"/>
    <w:rsid w:val="005D743F"/>
    <w:rsid w:val="005D75BA"/>
    <w:rsid w:val="005E056D"/>
    <w:rsid w:val="005E0E84"/>
    <w:rsid w:val="005E219C"/>
    <w:rsid w:val="005E26ED"/>
    <w:rsid w:val="005E59B7"/>
    <w:rsid w:val="005E6305"/>
    <w:rsid w:val="005F2F57"/>
    <w:rsid w:val="005F4272"/>
    <w:rsid w:val="005F4EF9"/>
    <w:rsid w:val="005F527A"/>
    <w:rsid w:val="005F5293"/>
    <w:rsid w:val="005F5A06"/>
    <w:rsid w:val="005F5E19"/>
    <w:rsid w:val="005F5E79"/>
    <w:rsid w:val="005F6A2E"/>
    <w:rsid w:val="006031B6"/>
    <w:rsid w:val="00603268"/>
    <w:rsid w:val="00603B5B"/>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D7E"/>
    <w:rsid w:val="006260F3"/>
    <w:rsid w:val="00626166"/>
    <w:rsid w:val="006266D8"/>
    <w:rsid w:val="00627052"/>
    <w:rsid w:val="00627618"/>
    <w:rsid w:val="006319EE"/>
    <w:rsid w:val="00631FA9"/>
    <w:rsid w:val="00632CC3"/>
    <w:rsid w:val="0063499A"/>
    <w:rsid w:val="006360E8"/>
    <w:rsid w:val="00636D99"/>
    <w:rsid w:val="006376CA"/>
    <w:rsid w:val="0064243C"/>
    <w:rsid w:val="006424EA"/>
    <w:rsid w:val="00642546"/>
    <w:rsid w:val="0064268E"/>
    <w:rsid w:val="00642F94"/>
    <w:rsid w:val="00643406"/>
    <w:rsid w:val="006436B9"/>
    <w:rsid w:val="00644609"/>
    <w:rsid w:val="00645353"/>
    <w:rsid w:val="00647A37"/>
    <w:rsid w:val="00647B93"/>
    <w:rsid w:val="006505B7"/>
    <w:rsid w:val="00650C25"/>
    <w:rsid w:val="00651D73"/>
    <w:rsid w:val="00652115"/>
    <w:rsid w:val="0065310A"/>
    <w:rsid w:val="00653574"/>
    <w:rsid w:val="00653766"/>
    <w:rsid w:val="00654181"/>
    <w:rsid w:val="00654ECC"/>
    <w:rsid w:val="00654FFF"/>
    <w:rsid w:val="006566FA"/>
    <w:rsid w:val="00661315"/>
    <w:rsid w:val="00665C40"/>
    <w:rsid w:val="0066722F"/>
    <w:rsid w:val="00667644"/>
    <w:rsid w:val="00670E2E"/>
    <w:rsid w:val="00671BEC"/>
    <w:rsid w:val="00672586"/>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5066"/>
    <w:rsid w:val="006A54A6"/>
    <w:rsid w:val="006A61F9"/>
    <w:rsid w:val="006A6264"/>
    <w:rsid w:val="006A6890"/>
    <w:rsid w:val="006A72C3"/>
    <w:rsid w:val="006B036C"/>
    <w:rsid w:val="006B1EAD"/>
    <w:rsid w:val="006B26C8"/>
    <w:rsid w:val="006B2CAA"/>
    <w:rsid w:val="006B49B9"/>
    <w:rsid w:val="006B4ECF"/>
    <w:rsid w:val="006B6008"/>
    <w:rsid w:val="006B7CD4"/>
    <w:rsid w:val="006C08A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43B2"/>
    <w:rsid w:val="006D79EE"/>
    <w:rsid w:val="006E09E2"/>
    <w:rsid w:val="006E0CC9"/>
    <w:rsid w:val="006E1B44"/>
    <w:rsid w:val="006E248E"/>
    <w:rsid w:val="006E2B67"/>
    <w:rsid w:val="006E3C7A"/>
    <w:rsid w:val="006E57EE"/>
    <w:rsid w:val="006E69A4"/>
    <w:rsid w:val="006E6CF9"/>
    <w:rsid w:val="006E6E39"/>
    <w:rsid w:val="006E7F39"/>
    <w:rsid w:val="006F12C7"/>
    <w:rsid w:val="006F32A6"/>
    <w:rsid w:val="006F4B01"/>
    <w:rsid w:val="0070198F"/>
    <w:rsid w:val="00701AD4"/>
    <w:rsid w:val="00702576"/>
    <w:rsid w:val="007029F8"/>
    <w:rsid w:val="00702D4E"/>
    <w:rsid w:val="00702E1D"/>
    <w:rsid w:val="00706007"/>
    <w:rsid w:val="007112CD"/>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6D88"/>
    <w:rsid w:val="00740C98"/>
    <w:rsid w:val="0074343B"/>
    <w:rsid w:val="0074523B"/>
    <w:rsid w:val="0074539A"/>
    <w:rsid w:val="00747446"/>
    <w:rsid w:val="00747BB0"/>
    <w:rsid w:val="00747E7D"/>
    <w:rsid w:val="0075107A"/>
    <w:rsid w:val="00751256"/>
    <w:rsid w:val="007517F6"/>
    <w:rsid w:val="00751AEA"/>
    <w:rsid w:val="007541ED"/>
    <w:rsid w:val="00755AFB"/>
    <w:rsid w:val="00756308"/>
    <w:rsid w:val="00756D85"/>
    <w:rsid w:val="007572A2"/>
    <w:rsid w:val="007605FC"/>
    <w:rsid w:val="007606FB"/>
    <w:rsid w:val="00762466"/>
    <w:rsid w:val="00762A63"/>
    <w:rsid w:val="007644A3"/>
    <w:rsid w:val="00765503"/>
    <w:rsid w:val="00765C87"/>
    <w:rsid w:val="00766075"/>
    <w:rsid w:val="007700A6"/>
    <w:rsid w:val="0077220C"/>
    <w:rsid w:val="007722B9"/>
    <w:rsid w:val="00772D90"/>
    <w:rsid w:val="0077429A"/>
    <w:rsid w:val="00774398"/>
    <w:rsid w:val="007744CC"/>
    <w:rsid w:val="00774555"/>
    <w:rsid w:val="00774776"/>
    <w:rsid w:val="007762AC"/>
    <w:rsid w:val="00776AD8"/>
    <w:rsid w:val="00776BD1"/>
    <w:rsid w:val="0077711C"/>
    <w:rsid w:val="007778E4"/>
    <w:rsid w:val="00780CB3"/>
    <w:rsid w:val="00781115"/>
    <w:rsid w:val="0078256E"/>
    <w:rsid w:val="007836F5"/>
    <w:rsid w:val="007839D3"/>
    <w:rsid w:val="00785A9E"/>
    <w:rsid w:val="007877E8"/>
    <w:rsid w:val="007925F1"/>
    <w:rsid w:val="007929FA"/>
    <w:rsid w:val="00792F29"/>
    <w:rsid w:val="00793194"/>
    <w:rsid w:val="00793451"/>
    <w:rsid w:val="00793C0E"/>
    <w:rsid w:val="00793CC7"/>
    <w:rsid w:val="00794E96"/>
    <w:rsid w:val="00796FD4"/>
    <w:rsid w:val="007A0E00"/>
    <w:rsid w:val="007A1A8E"/>
    <w:rsid w:val="007A1D16"/>
    <w:rsid w:val="007A1E7B"/>
    <w:rsid w:val="007A24C2"/>
    <w:rsid w:val="007A31ED"/>
    <w:rsid w:val="007A3279"/>
    <w:rsid w:val="007A3D8B"/>
    <w:rsid w:val="007A3F61"/>
    <w:rsid w:val="007A47B0"/>
    <w:rsid w:val="007A54CA"/>
    <w:rsid w:val="007A55FF"/>
    <w:rsid w:val="007B0B22"/>
    <w:rsid w:val="007B15AC"/>
    <w:rsid w:val="007B2540"/>
    <w:rsid w:val="007B2A7A"/>
    <w:rsid w:val="007B363B"/>
    <w:rsid w:val="007B36DE"/>
    <w:rsid w:val="007B4C84"/>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E063B"/>
    <w:rsid w:val="007E1B97"/>
    <w:rsid w:val="007E29D2"/>
    <w:rsid w:val="007E2EC1"/>
    <w:rsid w:val="007E6981"/>
    <w:rsid w:val="007E7EB3"/>
    <w:rsid w:val="007F165C"/>
    <w:rsid w:val="007F474C"/>
    <w:rsid w:val="007F78EF"/>
    <w:rsid w:val="007F7932"/>
    <w:rsid w:val="00801620"/>
    <w:rsid w:val="008039F4"/>
    <w:rsid w:val="00804A29"/>
    <w:rsid w:val="00805ECF"/>
    <w:rsid w:val="0080666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7378"/>
    <w:rsid w:val="00827CCE"/>
    <w:rsid w:val="00832BB6"/>
    <w:rsid w:val="0083376A"/>
    <w:rsid w:val="0083382D"/>
    <w:rsid w:val="0083503D"/>
    <w:rsid w:val="00835EFB"/>
    <w:rsid w:val="008366DE"/>
    <w:rsid w:val="00837868"/>
    <w:rsid w:val="00840AF2"/>
    <w:rsid w:val="00840E5C"/>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0D59"/>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D1FB6"/>
    <w:rsid w:val="008D3027"/>
    <w:rsid w:val="008D3126"/>
    <w:rsid w:val="008D37BB"/>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63A2"/>
    <w:rsid w:val="00906B42"/>
    <w:rsid w:val="00906F18"/>
    <w:rsid w:val="00907005"/>
    <w:rsid w:val="0090702B"/>
    <w:rsid w:val="00910044"/>
    <w:rsid w:val="0091022D"/>
    <w:rsid w:val="00910C4B"/>
    <w:rsid w:val="00910EAF"/>
    <w:rsid w:val="009114C7"/>
    <w:rsid w:val="0091173B"/>
    <w:rsid w:val="0091278A"/>
    <w:rsid w:val="00915C38"/>
    <w:rsid w:val="00915CDB"/>
    <w:rsid w:val="00916997"/>
    <w:rsid w:val="0091707F"/>
    <w:rsid w:val="00920AF7"/>
    <w:rsid w:val="0092105D"/>
    <w:rsid w:val="00921075"/>
    <w:rsid w:val="00924712"/>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54A"/>
    <w:rsid w:val="00990D31"/>
    <w:rsid w:val="00990DAF"/>
    <w:rsid w:val="0099130E"/>
    <w:rsid w:val="00991467"/>
    <w:rsid w:val="00991803"/>
    <w:rsid w:val="00992214"/>
    <w:rsid w:val="00993340"/>
    <w:rsid w:val="0099377B"/>
    <w:rsid w:val="00995D81"/>
    <w:rsid w:val="009A1C4D"/>
    <w:rsid w:val="009A2C91"/>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A00C29"/>
    <w:rsid w:val="00A02103"/>
    <w:rsid w:val="00A021F9"/>
    <w:rsid w:val="00A03BCD"/>
    <w:rsid w:val="00A051B2"/>
    <w:rsid w:val="00A054DB"/>
    <w:rsid w:val="00A06276"/>
    <w:rsid w:val="00A072AF"/>
    <w:rsid w:val="00A075A1"/>
    <w:rsid w:val="00A07986"/>
    <w:rsid w:val="00A10AE0"/>
    <w:rsid w:val="00A10B97"/>
    <w:rsid w:val="00A10F6B"/>
    <w:rsid w:val="00A12CC2"/>
    <w:rsid w:val="00A12EFE"/>
    <w:rsid w:val="00A16B4B"/>
    <w:rsid w:val="00A174ED"/>
    <w:rsid w:val="00A21A0F"/>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50EF1"/>
    <w:rsid w:val="00A528DB"/>
    <w:rsid w:val="00A52ED4"/>
    <w:rsid w:val="00A54337"/>
    <w:rsid w:val="00A55680"/>
    <w:rsid w:val="00A55AA0"/>
    <w:rsid w:val="00A57790"/>
    <w:rsid w:val="00A609E2"/>
    <w:rsid w:val="00A60A7A"/>
    <w:rsid w:val="00A60C01"/>
    <w:rsid w:val="00A60ECB"/>
    <w:rsid w:val="00A61C0F"/>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CCA"/>
    <w:rsid w:val="00A86CF4"/>
    <w:rsid w:val="00A87523"/>
    <w:rsid w:val="00A8783C"/>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B34"/>
    <w:rsid w:val="00AB6DC5"/>
    <w:rsid w:val="00AB79DB"/>
    <w:rsid w:val="00AC0263"/>
    <w:rsid w:val="00AC08A3"/>
    <w:rsid w:val="00AC0F51"/>
    <w:rsid w:val="00AC108A"/>
    <w:rsid w:val="00AC1689"/>
    <w:rsid w:val="00AC1F82"/>
    <w:rsid w:val="00AC31F0"/>
    <w:rsid w:val="00AC4DC1"/>
    <w:rsid w:val="00AC59BE"/>
    <w:rsid w:val="00AC7E9B"/>
    <w:rsid w:val="00AD0D3F"/>
    <w:rsid w:val="00AD1C59"/>
    <w:rsid w:val="00AD220C"/>
    <w:rsid w:val="00AD28F4"/>
    <w:rsid w:val="00AD372D"/>
    <w:rsid w:val="00AD701F"/>
    <w:rsid w:val="00AE0EB5"/>
    <w:rsid w:val="00AE0F61"/>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7646"/>
    <w:rsid w:val="00B5023F"/>
    <w:rsid w:val="00B5047C"/>
    <w:rsid w:val="00B510B2"/>
    <w:rsid w:val="00B51B10"/>
    <w:rsid w:val="00B52230"/>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2985"/>
    <w:rsid w:val="00B73EAB"/>
    <w:rsid w:val="00B74E05"/>
    <w:rsid w:val="00B763C4"/>
    <w:rsid w:val="00B76DBF"/>
    <w:rsid w:val="00B77CED"/>
    <w:rsid w:val="00B81F81"/>
    <w:rsid w:val="00B82072"/>
    <w:rsid w:val="00B82137"/>
    <w:rsid w:val="00B82F50"/>
    <w:rsid w:val="00B8471B"/>
    <w:rsid w:val="00B84EE0"/>
    <w:rsid w:val="00B85E71"/>
    <w:rsid w:val="00B92B50"/>
    <w:rsid w:val="00B9426A"/>
    <w:rsid w:val="00B94696"/>
    <w:rsid w:val="00B949B9"/>
    <w:rsid w:val="00B9530C"/>
    <w:rsid w:val="00B962A6"/>
    <w:rsid w:val="00B96B78"/>
    <w:rsid w:val="00B973A6"/>
    <w:rsid w:val="00BA04AB"/>
    <w:rsid w:val="00BA09C2"/>
    <w:rsid w:val="00BA29CC"/>
    <w:rsid w:val="00BA30EC"/>
    <w:rsid w:val="00BA424D"/>
    <w:rsid w:val="00BA60E1"/>
    <w:rsid w:val="00BA6121"/>
    <w:rsid w:val="00BA6822"/>
    <w:rsid w:val="00BA72D6"/>
    <w:rsid w:val="00BA7974"/>
    <w:rsid w:val="00BB0128"/>
    <w:rsid w:val="00BB0473"/>
    <w:rsid w:val="00BB23E1"/>
    <w:rsid w:val="00BB3198"/>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2711"/>
    <w:rsid w:val="00BD2F04"/>
    <w:rsid w:val="00BD321B"/>
    <w:rsid w:val="00BD3E91"/>
    <w:rsid w:val="00BD3FAF"/>
    <w:rsid w:val="00BD4A09"/>
    <w:rsid w:val="00BD54BB"/>
    <w:rsid w:val="00BD57FF"/>
    <w:rsid w:val="00BD67ED"/>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5BD"/>
    <w:rsid w:val="00C0066B"/>
    <w:rsid w:val="00C010FF"/>
    <w:rsid w:val="00C02BAD"/>
    <w:rsid w:val="00C03F83"/>
    <w:rsid w:val="00C05CE3"/>
    <w:rsid w:val="00C05EDA"/>
    <w:rsid w:val="00C0607F"/>
    <w:rsid w:val="00C06A97"/>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08A8"/>
    <w:rsid w:val="00C31011"/>
    <w:rsid w:val="00C31765"/>
    <w:rsid w:val="00C31966"/>
    <w:rsid w:val="00C31EEE"/>
    <w:rsid w:val="00C32917"/>
    <w:rsid w:val="00C3351C"/>
    <w:rsid w:val="00C343EA"/>
    <w:rsid w:val="00C3487D"/>
    <w:rsid w:val="00C34E83"/>
    <w:rsid w:val="00C3714F"/>
    <w:rsid w:val="00C404CE"/>
    <w:rsid w:val="00C4104B"/>
    <w:rsid w:val="00C41632"/>
    <w:rsid w:val="00C41B07"/>
    <w:rsid w:val="00C41CD9"/>
    <w:rsid w:val="00C42F2A"/>
    <w:rsid w:val="00C442A6"/>
    <w:rsid w:val="00C44583"/>
    <w:rsid w:val="00C454BB"/>
    <w:rsid w:val="00C45A68"/>
    <w:rsid w:val="00C45CE4"/>
    <w:rsid w:val="00C47325"/>
    <w:rsid w:val="00C47C87"/>
    <w:rsid w:val="00C50172"/>
    <w:rsid w:val="00C535BB"/>
    <w:rsid w:val="00C53E5C"/>
    <w:rsid w:val="00C5410B"/>
    <w:rsid w:val="00C54B78"/>
    <w:rsid w:val="00C55461"/>
    <w:rsid w:val="00C55C34"/>
    <w:rsid w:val="00C56648"/>
    <w:rsid w:val="00C56E26"/>
    <w:rsid w:val="00C57198"/>
    <w:rsid w:val="00C5766C"/>
    <w:rsid w:val="00C60504"/>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6F6B"/>
    <w:rsid w:val="00C86FE7"/>
    <w:rsid w:val="00C87683"/>
    <w:rsid w:val="00C90BF2"/>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13BB"/>
    <w:rsid w:val="00CE4098"/>
    <w:rsid w:val="00CE47C5"/>
    <w:rsid w:val="00CE4A98"/>
    <w:rsid w:val="00CE695F"/>
    <w:rsid w:val="00CF01BF"/>
    <w:rsid w:val="00CF172E"/>
    <w:rsid w:val="00CF2E13"/>
    <w:rsid w:val="00CF373B"/>
    <w:rsid w:val="00CF3E5A"/>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277C0"/>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96C"/>
    <w:rsid w:val="00D7697B"/>
    <w:rsid w:val="00D779BD"/>
    <w:rsid w:val="00D825F9"/>
    <w:rsid w:val="00D830B3"/>
    <w:rsid w:val="00D850BD"/>
    <w:rsid w:val="00D85E89"/>
    <w:rsid w:val="00D863E4"/>
    <w:rsid w:val="00D908B3"/>
    <w:rsid w:val="00D90ABD"/>
    <w:rsid w:val="00D91A23"/>
    <w:rsid w:val="00D93162"/>
    <w:rsid w:val="00D93BB0"/>
    <w:rsid w:val="00D93ECB"/>
    <w:rsid w:val="00D94694"/>
    <w:rsid w:val="00D94BE7"/>
    <w:rsid w:val="00D94C21"/>
    <w:rsid w:val="00D94EE2"/>
    <w:rsid w:val="00D958AE"/>
    <w:rsid w:val="00D95ED0"/>
    <w:rsid w:val="00D970D6"/>
    <w:rsid w:val="00D97544"/>
    <w:rsid w:val="00DA0866"/>
    <w:rsid w:val="00DA25E8"/>
    <w:rsid w:val="00DA3B1F"/>
    <w:rsid w:val="00DA62A6"/>
    <w:rsid w:val="00DA6D64"/>
    <w:rsid w:val="00DA6DA6"/>
    <w:rsid w:val="00DA7745"/>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6941"/>
    <w:rsid w:val="00E17E94"/>
    <w:rsid w:val="00E20A7C"/>
    <w:rsid w:val="00E210EE"/>
    <w:rsid w:val="00E2318E"/>
    <w:rsid w:val="00E23938"/>
    <w:rsid w:val="00E23B5D"/>
    <w:rsid w:val="00E25B1C"/>
    <w:rsid w:val="00E266AA"/>
    <w:rsid w:val="00E26A3B"/>
    <w:rsid w:val="00E302C2"/>
    <w:rsid w:val="00E31002"/>
    <w:rsid w:val="00E315F1"/>
    <w:rsid w:val="00E31AE7"/>
    <w:rsid w:val="00E31FE0"/>
    <w:rsid w:val="00E32742"/>
    <w:rsid w:val="00E32989"/>
    <w:rsid w:val="00E32D05"/>
    <w:rsid w:val="00E335FD"/>
    <w:rsid w:val="00E3490A"/>
    <w:rsid w:val="00E358B5"/>
    <w:rsid w:val="00E36184"/>
    <w:rsid w:val="00E36D0E"/>
    <w:rsid w:val="00E409DC"/>
    <w:rsid w:val="00E40CB8"/>
    <w:rsid w:val="00E40F76"/>
    <w:rsid w:val="00E428EA"/>
    <w:rsid w:val="00E43C92"/>
    <w:rsid w:val="00E44CDB"/>
    <w:rsid w:val="00E45716"/>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6AC7"/>
    <w:rsid w:val="00EE6C3D"/>
    <w:rsid w:val="00EE7D2B"/>
    <w:rsid w:val="00EE7DF5"/>
    <w:rsid w:val="00EF1065"/>
    <w:rsid w:val="00EF22A4"/>
    <w:rsid w:val="00EF34BE"/>
    <w:rsid w:val="00EF4729"/>
    <w:rsid w:val="00EF51B0"/>
    <w:rsid w:val="00EF7F31"/>
    <w:rsid w:val="00F02AF0"/>
    <w:rsid w:val="00F03389"/>
    <w:rsid w:val="00F0448F"/>
    <w:rsid w:val="00F05029"/>
    <w:rsid w:val="00F053C9"/>
    <w:rsid w:val="00F05D77"/>
    <w:rsid w:val="00F06929"/>
    <w:rsid w:val="00F06B7D"/>
    <w:rsid w:val="00F072BB"/>
    <w:rsid w:val="00F07970"/>
    <w:rsid w:val="00F10889"/>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B94"/>
    <w:rsid w:val="00F5036A"/>
    <w:rsid w:val="00F53638"/>
    <w:rsid w:val="00F53687"/>
    <w:rsid w:val="00F53E12"/>
    <w:rsid w:val="00F54A05"/>
    <w:rsid w:val="00F554F4"/>
    <w:rsid w:val="00F5612F"/>
    <w:rsid w:val="00F562C0"/>
    <w:rsid w:val="00F5685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A85"/>
    <w:rsid w:val="00FB3B7B"/>
    <w:rsid w:val="00FB3E63"/>
    <w:rsid w:val="00FB4127"/>
    <w:rsid w:val="00FB52D4"/>
    <w:rsid w:val="00FC002E"/>
    <w:rsid w:val="00FC0E5A"/>
    <w:rsid w:val="00FC2886"/>
    <w:rsid w:val="00FC4AAA"/>
    <w:rsid w:val="00FC69A7"/>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E7CAD"/>
    <w:rsid w:val="00FF03F7"/>
    <w:rsid w:val="00FF0532"/>
    <w:rsid w:val="00FF104F"/>
    <w:rsid w:val="00FF2DCE"/>
    <w:rsid w:val="00FF4207"/>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notifications/2025-088"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op-16/cop-16-dec-21-ar.pdf"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notifications/2025-06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6/cop-16-dec-21-ar.pdf" TargetMode="External"/><Relationship Id="rId20" Type="http://schemas.openxmlformats.org/officeDocument/2006/relationships/hyperlink" Target="https://www.cbd.int/notifications/2025-14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decisions/cop-16/cop-16-dec-21-ar.pdf" TargetMode="External"/><Relationship Id="rId23" Type="http://schemas.openxmlformats.org/officeDocument/2006/relationships/hyperlink" Target="https://www.cbd.int/doc/decisions/cop-16/cop-16-dec-21-ar.pdf"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ocuments/CBD/SYNBIO/AHTEG/2026/1/INF/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1-ar.pdf" TargetMode="External"/><Relationship Id="rId22" Type="http://schemas.openxmlformats.org/officeDocument/2006/relationships/hyperlink" Target="https://www.cbd.int/documents/CBD/SYNBIO/AHTEG/2026/1/3"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bch.cbd.int/en/submissions-to-notifications?schema=submission&amp;currentPage=1&amp;notification=2025-065" TargetMode="External"/><Relationship Id="rId7" Type="http://schemas.openxmlformats.org/officeDocument/2006/relationships/hyperlink" Target="https://www.cbd.int/doc/decisions/np-mop-05/np-mop-05-dec-03-ar.pdf" TargetMode="External"/><Relationship Id="rId12" Type="http://schemas.openxmlformats.org/officeDocument/2006/relationships/hyperlink" Target="https://www.cbd.int/decisions/cop/?m=cop-16" TargetMode="External"/><Relationship Id="rId2" Type="http://schemas.openxmlformats.org/officeDocument/2006/relationships/hyperlink" Target="https://www.cbd.int/doc/decisions/cop-15/cop-15-dec-08-ar.pdf"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decisions/cp-mop-10/cp-mop-10-dec-04-ar.pdf" TargetMode="External"/><Relationship Id="rId11" Type="http://schemas.openxmlformats.org/officeDocument/2006/relationships/hyperlink" Target="https://www.cbd.int/doc/decisions/np-mop-05/np-mop-05-dec-03-ar.pdf" TargetMode="External"/><Relationship Id="rId5" Type="http://schemas.openxmlformats.org/officeDocument/2006/relationships/hyperlink" Target="http://www.cbd.int/synbio/current_activities/thematic.shtml" TargetMode="External"/><Relationship Id="rId10" Type="http://schemas.openxmlformats.org/officeDocument/2006/relationships/hyperlink" Target="https://www.cbd.int/doc/decisions/cp-mop-10/cp-mop-10-dec-04-ar.pdf" TargetMode="External"/><Relationship Id="rId4" Type="http://schemas.openxmlformats.org/officeDocument/2006/relationships/hyperlink" Target="https://bch.cbd.int/en/submissions-to-notifications?schema=submission&amp;currentPage=1&amp;notification=2025-065" TargetMode="External"/><Relationship Id="rId9"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737BE3F0-439C-479F-BD9D-6AB9D2208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1570</Words>
  <Characters>8636</Characters>
  <Application>Microsoft Office Word</Application>
  <DocSecurity>0</DocSecurity>
  <Lines>71</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Analysis of information for the fifth assessment and review of the effectiveness of the Cartagena Protoco on Biosafety and midterm evaluation of the implementation plan and the capacity-building action plan for the Protocol</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fifth assessment and review of the effectiveness of the Cartagena Protoco on Biosafety and midterm evaluation of the implementation plan and the capacity-building action plan for the Protocol</dc:title>
  <dc:subject>CBD/SBI/7/8</dc:subject>
  <dc:creator>veronique.lefebvre</dc:creator>
  <cp:keywords/>
  <dc:description/>
  <cp:lastModifiedBy>Ahmed Osman</cp:lastModifiedBy>
  <cp:revision>22</cp:revision>
  <cp:lastPrinted>2026-06-22T18:02:00Z</cp:lastPrinted>
  <dcterms:created xsi:type="dcterms:W3CDTF">2026-06-16T17:47:00Z</dcterms:created>
  <dcterms:modified xsi:type="dcterms:W3CDTF">2026-06-22T18:02:00Z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