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BD2913C" w:rsidR="005207C0" w:rsidRPr="0091475A" w:rsidRDefault="005207C0" w:rsidP="00B10B42">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537E21">
              <w:rPr>
                <w:rFonts w:ascii="Times New Roman" w:hAnsi="Times New Roman" w:cs="Simplified Arabic"/>
                <w:b w:val="0"/>
                <w:bCs w:val="0"/>
                <w:sz w:val="21"/>
                <w:szCs w:val="22"/>
                <w:lang w:val="en-US"/>
              </w:rPr>
              <w:t>CP/MOP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537E21">
              <w:rPr>
                <w:rFonts w:ascii="Times New Roman" w:hAnsi="Times New Roman" w:cs="Simplified Arabic"/>
                <w:b w:val="0"/>
                <w:bCs w:val="0"/>
                <w:sz w:val="21"/>
                <w:szCs w:val="22"/>
                <w:lang w:val="en-US"/>
              </w:rPr>
              <w:t>2</w:t>
            </w:r>
            <w:r w:rsidR="004843DE" w:rsidRPr="00BC7ED0">
              <w:rPr>
                <w:rFonts w:ascii="Times New Roman" w:hAnsi="Times New Roman" w:cs="Simplified Arabic"/>
                <w:b w:val="0"/>
                <w:bCs w:val="0"/>
                <w:sz w:val="21"/>
                <w:szCs w:val="22"/>
                <w:lang w:val="en-US"/>
              </w:rPr>
              <w:t>/</w:t>
            </w:r>
            <w:r w:rsidR="00B10B42">
              <w:rPr>
                <w:rFonts w:ascii="Times New Roman" w:hAnsi="Times New Roman" w:cs="Simplified Arabic"/>
                <w:b w:val="0"/>
                <w:bCs w:val="0"/>
                <w:sz w:val="21"/>
                <w:szCs w:val="22"/>
                <w:lang w:val="en-US"/>
              </w:rPr>
              <w:t>L.4</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599793D0" w:rsidR="00825851" w:rsidRPr="0091475A" w:rsidRDefault="00537E21" w:rsidP="007916D5">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w:t>
            </w:r>
            <w:r w:rsidR="007916D5">
              <w:rPr>
                <w:rFonts w:ascii="Times New Roman" w:eastAsia="Times New Roman" w:hAnsi="Times New Roman"/>
                <w:b w:val="0"/>
                <w:bCs w:val="0"/>
                <w:spacing w:val="0"/>
                <w:sz w:val="21"/>
                <w:szCs w:val="22"/>
                <w:lang w:eastAsia="en-CA" w:bidi="ar-SA"/>
              </w:rPr>
              <w:t>2</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BA41C79" w:rsidR="00BC7ED0" w:rsidRPr="00537E21" w:rsidRDefault="00BC7ED0" w:rsidP="00537E21">
      <w:pPr>
        <w:bidi/>
        <w:spacing w:before="60" w:line="216" w:lineRule="auto"/>
        <w:rPr>
          <w:rFonts w:cs="Simplified Arabic"/>
          <w:b/>
          <w:bCs/>
          <w:rtl/>
        </w:rPr>
      </w:pPr>
      <w:r w:rsidRPr="00537E21">
        <w:rPr>
          <w:rFonts w:cs="Simplified Arabic" w:hint="cs"/>
          <w:b/>
          <w:bCs/>
          <w:rtl/>
        </w:rPr>
        <w:t>مؤتمر الأطراف في</w:t>
      </w:r>
      <w:r w:rsidR="00537E21" w:rsidRPr="00537E21">
        <w:rPr>
          <w:rFonts w:cs="Simplified Arabic" w:hint="cs"/>
          <w:b/>
          <w:bCs/>
          <w:rtl/>
        </w:rPr>
        <w:t xml:space="preserve"> الاتفاقية المتعلقة بالتنوع</w:t>
      </w:r>
      <w:r w:rsidR="00537E21" w:rsidRPr="00537E21">
        <w:rPr>
          <w:rFonts w:cs="Simplified Arabic"/>
          <w:b/>
          <w:bCs/>
          <w:rtl/>
        </w:rPr>
        <w:br/>
      </w:r>
      <w:r w:rsidR="00537E21" w:rsidRPr="00537E21">
        <w:rPr>
          <w:rFonts w:cs="Simplified Arabic" w:hint="cs"/>
          <w:b/>
          <w:bCs/>
          <w:rtl/>
        </w:rPr>
        <w:t>البيولوجي العامل كاجتماع للأطراف في</w:t>
      </w:r>
      <w:r w:rsidR="00537E21">
        <w:rPr>
          <w:rFonts w:cs="Simplified Arabic"/>
          <w:b/>
          <w:bCs/>
          <w:rtl/>
        </w:rPr>
        <w:br/>
      </w:r>
      <w:r w:rsidR="00537E21" w:rsidRPr="00537E21">
        <w:rPr>
          <w:rFonts w:cs="Simplified Arabic" w:hint="cs"/>
          <w:b/>
          <w:bCs/>
          <w:rtl/>
        </w:rPr>
        <w:t>بروتوكول</w:t>
      </w:r>
      <w:r w:rsidR="00537E21">
        <w:rPr>
          <w:rFonts w:cs="Simplified Arabic" w:hint="cs"/>
          <w:b/>
          <w:bCs/>
          <w:rtl/>
        </w:rPr>
        <w:t xml:space="preserve"> </w:t>
      </w:r>
      <w:r w:rsidR="00537E21" w:rsidRPr="00537E21">
        <w:rPr>
          <w:rFonts w:cs="Simplified Arabic" w:hint="cs"/>
          <w:b/>
          <w:bCs/>
          <w:rtl/>
        </w:rPr>
        <w:t>قرطاجنة للسلامة الأحيائية</w:t>
      </w:r>
    </w:p>
    <w:p w14:paraId="2725AEAC" w14:textId="09CB4146" w:rsidR="00835EFB" w:rsidRPr="00537E21" w:rsidRDefault="00835EFB" w:rsidP="00835EFB">
      <w:pPr>
        <w:bidi/>
        <w:spacing w:line="216" w:lineRule="auto"/>
        <w:rPr>
          <w:rFonts w:cs="Simplified Arabic"/>
          <w:b/>
          <w:bCs/>
          <w:rtl/>
          <w:lang w:bidi="ar-EG"/>
        </w:rPr>
      </w:pPr>
      <w:r w:rsidRPr="00537E21">
        <w:rPr>
          <w:rFonts w:cs="Simplified Arabic"/>
          <w:b/>
          <w:bCs/>
          <w:rtl/>
        </w:rPr>
        <w:t xml:space="preserve">الاجتماع </w:t>
      </w:r>
      <w:r w:rsidR="00537E21" w:rsidRPr="00537E21">
        <w:rPr>
          <w:rFonts w:cs="Simplified Arabic" w:hint="cs"/>
          <w:b/>
          <w:bCs/>
          <w:rtl/>
        </w:rPr>
        <w:t>الثاني</w:t>
      </w:r>
      <w:r w:rsidR="00BC7ED0" w:rsidRPr="00537E21">
        <w:rPr>
          <w:rFonts w:cs="Simplified Arabic" w:hint="cs"/>
          <w:b/>
          <w:bCs/>
          <w:rtl/>
        </w:rPr>
        <w:t xml:space="preserve"> عشر</w:t>
      </w:r>
    </w:p>
    <w:p w14:paraId="78EC7D29" w14:textId="42AA3DA1" w:rsidR="00835EFB" w:rsidRPr="00537E21" w:rsidRDefault="00BC7ED0" w:rsidP="00835EFB">
      <w:pPr>
        <w:bidi/>
        <w:spacing w:line="216" w:lineRule="auto"/>
        <w:rPr>
          <w:rFonts w:ascii="Simplified Arabic" w:hAnsi="Simplified Arabic" w:cs="Simplified Arabic"/>
          <w:rtl/>
          <w:lang w:bidi="ar-EG"/>
        </w:rPr>
      </w:pPr>
      <w:proofErr w:type="spellStart"/>
      <w:r w:rsidRPr="00537E21">
        <w:rPr>
          <w:rFonts w:ascii="Simplified Arabic" w:hAnsi="Simplified Arabic" w:cs="Simplified Arabic"/>
          <w:rtl/>
        </w:rPr>
        <w:t>ييريفان</w:t>
      </w:r>
      <w:proofErr w:type="spellEnd"/>
      <w:r w:rsidRPr="00537E21">
        <w:rPr>
          <w:rFonts w:ascii="Simplified Arabic" w:hAnsi="Simplified Arabic" w:cs="Simplified Arabic"/>
          <w:rtl/>
        </w:rPr>
        <w:t>، 19-30 أكتوبر/تشرين الأول 2026</w:t>
      </w:r>
    </w:p>
    <w:p w14:paraId="13464754" w14:textId="43F828B3" w:rsidR="00835EFB" w:rsidRPr="00537E21" w:rsidRDefault="00835EFB" w:rsidP="00835EFB">
      <w:pPr>
        <w:bidi/>
        <w:spacing w:line="216" w:lineRule="auto"/>
        <w:rPr>
          <w:rFonts w:cs="Simplified Arabic"/>
          <w:rtl/>
          <w:lang w:val="en-US" w:bidi="ar-EG"/>
        </w:rPr>
      </w:pPr>
      <w:r w:rsidRPr="00537E21">
        <w:rPr>
          <w:rFonts w:cs="Simplified Arabic" w:hint="cs"/>
          <w:rtl/>
          <w:lang w:val="en-US" w:bidi="ar-EG"/>
        </w:rPr>
        <w:t xml:space="preserve">البند </w:t>
      </w:r>
      <w:r w:rsidR="00537E21" w:rsidRPr="00537E21">
        <w:rPr>
          <w:rFonts w:cs="Simplified Arabic" w:hint="cs"/>
          <w:rtl/>
          <w:lang w:val="en-US" w:bidi="ar-EG"/>
        </w:rPr>
        <w:t>15</w:t>
      </w:r>
      <w:r w:rsidRPr="00537E21">
        <w:rPr>
          <w:rFonts w:cs="Simplified Arabic" w:hint="cs"/>
          <w:rtl/>
          <w:lang w:val="en-US" w:bidi="ar-EG"/>
        </w:rPr>
        <w:t xml:space="preserve"> من جدول الأعمال </w:t>
      </w:r>
    </w:p>
    <w:p w14:paraId="1388B164" w14:textId="352E9471" w:rsidR="00BC7ED0" w:rsidRPr="00537E21" w:rsidRDefault="00537E21" w:rsidP="00BC7ED0">
      <w:pPr>
        <w:pStyle w:val="ListParagraph"/>
        <w:keepNext/>
        <w:keepLines/>
        <w:bidi/>
        <w:spacing w:line="216" w:lineRule="auto"/>
        <w:ind w:left="0"/>
        <w:contextualSpacing w:val="0"/>
        <w:jc w:val="both"/>
        <w:rPr>
          <w:rFonts w:cs="Simplified Arabic"/>
          <w:b/>
          <w:bCs/>
          <w:rtl/>
          <w:lang w:val="en-US" w:bidi="ar-EG"/>
        </w:rPr>
      </w:pPr>
      <w:r w:rsidRPr="00537E21">
        <w:rPr>
          <w:rFonts w:cs="Simplified Arabic" w:hint="cs"/>
          <w:b/>
          <w:bCs/>
          <w:rtl/>
          <w:lang w:val="en-US" w:bidi="ar-EG"/>
        </w:rPr>
        <w:t>الاعتبارات الاجتماعية الاقتصادية</w:t>
      </w:r>
    </w:p>
    <w:p w14:paraId="19EA9BD0" w14:textId="77777777" w:rsidR="0084746C" w:rsidRDefault="0084746C" w:rsidP="002F3328">
      <w:pPr>
        <w:keepNext/>
        <w:keepLines/>
        <w:tabs>
          <w:tab w:val="right" w:pos="540"/>
        </w:tabs>
        <w:bidi/>
        <w:spacing w:after="120" w:line="276" w:lineRule="auto"/>
        <w:ind w:left="630"/>
        <w:rPr>
          <w:rFonts w:cs="Simplified Arabic"/>
          <w:b/>
          <w:bCs/>
          <w:sz w:val="23"/>
          <w:szCs w:val="28"/>
          <w:rtl/>
        </w:rPr>
      </w:pPr>
    </w:p>
    <w:p w14:paraId="1570BD9E" w14:textId="3250CB6D" w:rsidR="00E13255" w:rsidRPr="0091475A" w:rsidRDefault="00537E21" w:rsidP="0084746C">
      <w:pPr>
        <w:keepNext/>
        <w:keepLines/>
        <w:tabs>
          <w:tab w:val="right" w:pos="540"/>
        </w:tabs>
        <w:bidi/>
        <w:spacing w:after="120" w:line="276" w:lineRule="auto"/>
        <w:ind w:left="630"/>
        <w:rPr>
          <w:rFonts w:cs="Simplified Arabic"/>
          <w:b/>
          <w:bCs/>
          <w:sz w:val="23"/>
          <w:szCs w:val="28"/>
          <w:rtl/>
        </w:rPr>
      </w:pPr>
      <w:r w:rsidRPr="00537E21">
        <w:rPr>
          <w:rFonts w:cs="Simplified Arabic"/>
          <w:b/>
          <w:bCs/>
          <w:sz w:val="23"/>
          <w:szCs w:val="28"/>
          <w:rtl/>
        </w:rPr>
        <w:t>الاعتبارات الاجتماعية الاقتصادية</w:t>
      </w:r>
    </w:p>
    <w:p w14:paraId="4D78E721" w14:textId="3EEDEE0F"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مقرر مقدم من رئيس الفريق العامل الثاني</w:t>
      </w:r>
    </w:p>
    <w:p w14:paraId="064E8736" w14:textId="7A707CF1" w:rsidR="00DF40A3" w:rsidRPr="000D74A7" w:rsidRDefault="00537E21" w:rsidP="000D74A7">
      <w:pPr>
        <w:pStyle w:val="ListParagraph"/>
        <w:bidi/>
        <w:spacing w:after="120" w:line="216" w:lineRule="auto"/>
        <w:ind w:firstLine="720"/>
        <w:contextualSpacing w:val="0"/>
        <w:jc w:val="both"/>
        <w:rPr>
          <w:rFonts w:cs="Simplified Arabic"/>
          <w:i/>
          <w:iCs/>
          <w:sz w:val="22"/>
          <w:rtl/>
          <w:lang w:val="en-US"/>
        </w:rPr>
      </w:pPr>
      <w:r w:rsidRPr="00537E21">
        <w:rPr>
          <w:rFonts w:cs="Simplified Arabic"/>
          <w:i/>
          <w:iCs/>
          <w:sz w:val="22"/>
          <w:rtl/>
          <w:lang w:val="en-US"/>
        </w:rPr>
        <w:t>إن مؤتمر الأطراف العامل كاجتماع للأطراف في بروتوكول قرطاجنة</w:t>
      </w:r>
      <w:r w:rsidR="00F430A2" w:rsidRPr="000D74A7">
        <w:rPr>
          <w:rFonts w:cs="Simplified Arabic" w:hint="cs"/>
          <w:i/>
          <w:iCs/>
          <w:sz w:val="22"/>
          <w:rtl/>
          <w:lang w:val="en-US"/>
        </w:rPr>
        <w:t>،</w:t>
      </w:r>
    </w:p>
    <w:p w14:paraId="34564061" w14:textId="77777777" w:rsidR="00537E21" w:rsidRPr="00537E21" w:rsidRDefault="00537E21" w:rsidP="00537E21">
      <w:pPr>
        <w:pStyle w:val="ListParagraph"/>
        <w:numPr>
          <w:ilvl w:val="0"/>
          <w:numId w:val="12"/>
        </w:numPr>
        <w:tabs>
          <w:tab w:val="right" w:pos="1620"/>
        </w:tabs>
        <w:bidi/>
        <w:spacing w:after="120" w:line="216" w:lineRule="auto"/>
        <w:ind w:left="720" w:firstLine="720"/>
        <w:contextualSpacing w:val="0"/>
        <w:jc w:val="both"/>
        <w:rPr>
          <w:rFonts w:eastAsia="YouYuan" w:cs="Simplified Arabic"/>
          <w:kern w:val="2"/>
          <w:sz w:val="22"/>
          <w:rtl/>
          <w:lang w:val="en-US" w:bidi="ar-EG"/>
        </w:rPr>
      </w:pPr>
      <w:r w:rsidRPr="00537E21">
        <w:rPr>
          <w:rFonts w:eastAsia="YouYuan" w:cs="Simplified Arabic"/>
          <w:i/>
          <w:iCs/>
          <w:kern w:val="2"/>
          <w:sz w:val="22"/>
          <w:rtl/>
          <w:lang w:val="en-US" w:bidi="ar-EG"/>
        </w:rPr>
        <w:t>يرحب</w:t>
      </w:r>
      <w:r w:rsidRPr="00537E21">
        <w:rPr>
          <w:rFonts w:eastAsia="YouYuan" w:cs="Simplified Arabic"/>
          <w:kern w:val="2"/>
          <w:sz w:val="22"/>
          <w:rtl/>
          <w:lang w:val="en-US" w:bidi="ar-EG"/>
        </w:rPr>
        <w:t xml:space="preserve"> بالمعلومات </w:t>
      </w:r>
      <w:r w:rsidRPr="00537E21">
        <w:rPr>
          <w:rFonts w:eastAsia="YouYuan" w:cs="Simplified Arabic" w:hint="cs"/>
          <w:kern w:val="2"/>
          <w:sz w:val="22"/>
          <w:rtl/>
          <w:lang w:val="en-US" w:bidi="ar-EG"/>
        </w:rPr>
        <w:t>المتبادلة</w:t>
      </w:r>
      <w:r w:rsidRPr="00537E21">
        <w:rPr>
          <w:rFonts w:eastAsia="YouYuan" w:cs="Simplified Arabic"/>
          <w:kern w:val="2"/>
          <w:sz w:val="22"/>
          <w:rtl/>
          <w:lang w:val="en-US" w:bidi="ar-EG"/>
        </w:rPr>
        <w:t xml:space="preserve"> </w:t>
      </w:r>
      <w:r w:rsidRPr="00537E21">
        <w:rPr>
          <w:rFonts w:eastAsia="YouYuan" w:cs="Simplified Arabic" w:hint="cs"/>
          <w:kern w:val="2"/>
          <w:sz w:val="22"/>
          <w:rtl/>
          <w:lang w:val="en-US" w:bidi="ar-EG"/>
        </w:rPr>
        <w:t>بشأن</w:t>
      </w:r>
      <w:r w:rsidRPr="00537E21">
        <w:rPr>
          <w:rFonts w:eastAsia="YouYuan" w:cs="Simplified Arabic"/>
          <w:kern w:val="2"/>
          <w:sz w:val="22"/>
          <w:rtl/>
          <w:lang w:val="en-US" w:bidi="ar-EG"/>
        </w:rPr>
        <w:t xml:space="preserve"> </w:t>
      </w:r>
      <w:r w:rsidRPr="00537E21">
        <w:rPr>
          <w:rFonts w:eastAsia="YouYuan" w:cs="Simplified Arabic" w:hint="cs"/>
          <w:kern w:val="2"/>
          <w:sz w:val="22"/>
          <w:rtl/>
          <w:lang w:val="en-US" w:bidi="ar-EG"/>
        </w:rPr>
        <w:t>الخبرات</w:t>
      </w:r>
      <w:r w:rsidRPr="00537E21">
        <w:rPr>
          <w:rFonts w:eastAsia="YouYuan" w:cs="Simplified Arabic"/>
          <w:kern w:val="2"/>
          <w:sz w:val="22"/>
          <w:rtl/>
          <w:lang w:val="en-US" w:bidi="ar-EG"/>
        </w:rPr>
        <w:t xml:space="preserve"> في استخدام </w:t>
      </w:r>
      <w:r w:rsidRPr="00537E21">
        <w:rPr>
          <w:rFonts w:eastAsia="YouYuan" w:cs="Simplified Arabic" w:hint="cs"/>
          <w:kern w:val="2"/>
          <w:sz w:val="22"/>
          <w:rtl/>
          <w:lang w:val="en-US" w:bidi="ar-EG"/>
        </w:rPr>
        <w:t>الإرشادات</w:t>
      </w:r>
      <w:r w:rsidRPr="00537E21">
        <w:rPr>
          <w:rFonts w:eastAsia="YouYuan" w:cs="Simplified Arabic"/>
          <w:kern w:val="2"/>
          <w:sz w:val="22"/>
          <w:rtl/>
          <w:lang w:val="en-US" w:bidi="ar-EG"/>
        </w:rPr>
        <w:t xml:space="preserve"> المتعلقة بتقييم الاعتبارات الاجتماعية الاقتصادية في سياق المادة 26 من بروتوكول قرطاجنة </w:t>
      </w:r>
      <w:r w:rsidRPr="00537E21">
        <w:rPr>
          <w:rFonts w:eastAsia="YouYuan" w:cs="Simplified Arabic" w:hint="cs"/>
          <w:kern w:val="2"/>
          <w:sz w:val="22"/>
          <w:rtl/>
          <w:lang w:val="en-US" w:bidi="ar-EG"/>
        </w:rPr>
        <w:t>للسلامة</w:t>
      </w:r>
      <w:r w:rsidRPr="00537E21">
        <w:rPr>
          <w:rFonts w:eastAsia="YouYuan" w:cs="Simplified Arabic"/>
          <w:kern w:val="2"/>
          <w:sz w:val="22"/>
          <w:rtl/>
          <w:lang w:val="en-US" w:bidi="ar-EG"/>
        </w:rPr>
        <w:t xml:space="preserve"> الأحيائية،</w:t>
      </w:r>
      <w:r w:rsidRPr="00537E21">
        <w:rPr>
          <w:rStyle w:val="FootnoteReference"/>
          <w:rFonts w:eastAsia="YouYuan" w:cs="Simplified Arabic"/>
          <w:kern w:val="2"/>
          <w:sz w:val="22"/>
          <w:rtl/>
          <w:lang w:val="en-US" w:bidi="ar-EG"/>
        </w:rPr>
        <w:footnoteReference w:id="1"/>
      </w:r>
      <w:r w:rsidRPr="00537E21">
        <w:rPr>
          <w:rFonts w:eastAsia="YouYuan" w:cs="Simplified Arabic" w:hint="cs"/>
          <w:kern w:val="2"/>
          <w:sz w:val="22"/>
          <w:vertAlign w:val="superscript"/>
          <w:rtl/>
          <w:lang w:val="en-US" w:bidi="ar-EG"/>
        </w:rPr>
        <w:t xml:space="preserve">، </w:t>
      </w:r>
      <w:r w:rsidRPr="00537E21">
        <w:rPr>
          <w:rStyle w:val="FootnoteReference"/>
          <w:rFonts w:eastAsia="YouYuan" w:cs="Simplified Arabic"/>
          <w:kern w:val="2"/>
          <w:sz w:val="22"/>
          <w:rtl/>
          <w:lang w:val="en-US" w:bidi="ar-EG"/>
        </w:rPr>
        <w:footnoteReference w:id="2"/>
      </w:r>
      <w:r w:rsidRPr="00537E21">
        <w:rPr>
          <w:rFonts w:eastAsia="YouYuan" w:cs="Simplified Arabic"/>
          <w:kern w:val="2"/>
          <w:sz w:val="22"/>
          <w:rtl/>
          <w:lang w:val="en-US" w:bidi="ar-EG"/>
        </w:rPr>
        <w:t xml:space="preserve"> مع </w:t>
      </w:r>
      <w:r w:rsidRPr="00537E21">
        <w:rPr>
          <w:rFonts w:eastAsia="YouYuan" w:cs="Simplified Arabic" w:hint="cs"/>
          <w:kern w:val="2"/>
          <w:sz w:val="22"/>
          <w:rtl/>
          <w:lang w:val="en-US" w:bidi="ar-EG"/>
        </w:rPr>
        <w:t>الإقرار</w:t>
      </w:r>
      <w:r w:rsidRPr="00537E21">
        <w:rPr>
          <w:rFonts w:eastAsia="YouYuan" w:cs="Simplified Arabic"/>
          <w:kern w:val="2"/>
          <w:sz w:val="22"/>
          <w:rtl/>
          <w:lang w:val="en-US" w:bidi="ar-EG"/>
        </w:rPr>
        <w:t xml:space="preserve"> بمحدودية المعلومات </w:t>
      </w:r>
      <w:r w:rsidRPr="00537E21">
        <w:rPr>
          <w:rFonts w:eastAsia="YouYuan" w:cs="Simplified Arabic" w:hint="cs"/>
          <w:kern w:val="2"/>
          <w:sz w:val="22"/>
          <w:rtl/>
          <w:lang w:val="en-US" w:bidi="ar-EG"/>
        </w:rPr>
        <w:t>المقدمة</w:t>
      </w:r>
      <w:r w:rsidRPr="00537E21">
        <w:rPr>
          <w:rFonts w:eastAsia="YouYuan" w:cs="Simplified Arabic"/>
          <w:kern w:val="2"/>
          <w:sz w:val="22"/>
          <w:rtl/>
          <w:lang w:val="en-US" w:bidi="ar-EG"/>
        </w:rPr>
        <w:t>؛</w:t>
      </w:r>
    </w:p>
    <w:p w14:paraId="6BF08B53" w14:textId="0BABE7AB" w:rsidR="00537E21" w:rsidRPr="00537E21" w:rsidRDefault="00537E21" w:rsidP="00537E21">
      <w:pPr>
        <w:pStyle w:val="ListParagraph"/>
        <w:numPr>
          <w:ilvl w:val="0"/>
          <w:numId w:val="12"/>
        </w:numPr>
        <w:tabs>
          <w:tab w:val="right" w:pos="1620"/>
        </w:tabs>
        <w:bidi/>
        <w:spacing w:after="120" w:line="216" w:lineRule="auto"/>
        <w:ind w:left="720" w:firstLine="720"/>
        <w:contextualSpacing w:val="0"/>
        <w:jc w:val="both"/>
        <w:rPr>
          <w:rFonts w:eastAsia="YouYuan" w:cs="Simplified Arabic"/>
          <w:kern w:val="2"/>
          <w:sz w:val="22"/>
          <w:rtl/>
          <w:lang w:val="en-US" w:bidi="ar-EG"/>
        </w:rPr>
      </w:pPr>
      <w:r w:rsidRPr="00537E21">
        <w:rPr>
          <w:rFonts w:eastAsia="YouYuan" w:cs="Simplified Arabic"/>
          <w:i/>
          <w:iCs/>
          <w:kern w:val="2"/>
          <w:sz w:val="22"/>
          <w:rtl/>
          <w:lang w:val="en-US" w:bidi="ar-EG"/>
        </w:rPr>
        <w:t>يدعو</w:t>
      </w:r>
      <w:r w:rsidRPr="00537E21">
        <w:rPr>
          <w:rFonts w:eastAsia="YouYuan" w:cs="Simplified Arabic"/>
          <w:kern w:val="2"/>
          <w:sz w:val="22"/>
          <w:rtl/>
          <w:lang w:val="en-US" w:bidi="ar-EG"/>
        </w:rPr>
        <w:t xml:space="preserve"> الأطراف</w:t>
      </w:r>
      <w:r w:rsidRPr="00537E21">
        <w:rPr>
          <w:rFonts w:eastAsia="YouYuan" w:cs="Simplified Arabic" w:hint="cs"/>
          <w:kern w:val="2"/>
          <w:sz w:val="22"/>
          <w:rtl/>
          <w:lang w:val="en-US" w:bidi="ar-EG"/>
        </w:rPr>
        <w:t>،</w:t>
      </w:r>
      <w:r w:rsidRPr="00537E21">
        <w:rPr>
          <w:rFonts w:eastAsia="YouYuan" w:cs="Simplified Arabic"/>
          <w:kern w:val="2"/>
          <w:sz w:val="22"/>
          <w:rtl/>
          <w:lang w:val="en-US" w:bidi="ar-EG"/>
        </w:rPr>
        <w:t xml:space="preserve"> والحكومات الأخرى والمنظمات ذات الصلة إلى مواصلة </w:t>
      </w:r>
      <w:r w:rsidRPr="00537E21">
        <w:rPr>
          <w:rFonts w:eastAsia="YouYuan" w:cs="Simplified Arabic" w:hint="cs"/>
          <w:kern w:val="2"/>
          <w:sz w:val="22"/>
          <w:rtl/>
          <w:lang w:val="en-US" w:bidi="ar-EG"/>
        </w:rPr>
        <w:t>تبادل</w:t>
      </w:r>
      <w:r w:rsidRPr="00537E21">
        <w:rPr>
          <w:rFonts w:eastAsia="YouYuan" w:cs="Simplified Arabic"/>
          <w:kern w:val="2"/>
          <w:sz w:val="22"/>
          <w:rtl/>
          <w:lang w:val="en-US" w:bidi="ar-EG"/>
        </w:rPr>
        <w:t xml:space="preserve"> الخبرات بشأن</w:t>
      </w:r>
      <w:r w:rsidR="00C35354">
        <w:rPr>
          <w:rFonts w:eastAsia="YouYuan" w:cs="Simplified Arabic" w:hint="cs"/>
          <w:kern w:val="2"/>
          <w:sz w:val="22"/>
          <w:rtl/>
          <w:lang w:val="en-US" w:bidi="ar-EG"/>
        </w:rPr>
        <w:t xml:space="preserve"> مراعاة</w:t>
      </w:r>
      <w:r w:rsidRPr="00537E21">
        <w:rPr>
          <w:rFonts w:eastAsia="YouYuan" w:cs="Simplified Arabic"/>
          <w:kern w:val="2"/>
          <w:sz w:val="22"/>
          <w:rtl/>
          <w:lang w:val="en-US" w:bidi="ar-EG"/>
        </w:rPr>
        <w:t xml:space="preserve"> الاعتبارات الاجتماعية الاقتصادية، بما في ذلك استخدام الإرشادات</w:t>
      </w:r>
      <w:r w:rsidR="006A6F5C">
        <w:rPr>
          <w:rFonts w:eastAsia="YouYuan" w:cs="Simplified Arabic" w:hint="cs"/>
          <w:kern w:val="2"/>
          <w:sz w:val="22"/>
          <w:rtl/>
          <w:lang w:val="en-US" w:bidi="ar-EG"/>
        </w:rPr>
        <w:t xml:space="preserve"> الطوعية</w:t>
      </w:r>
      <w:r w:rsidR="006F152A">
        <w:rPr>
          <w:rFonts w:eastAsia="YouYuan" w:cs="Simplified Arabic" w:hint="cs"/>
          <w:kern w:val="2"/>
          <w:sz w:val="22"/>
          <w:rtl/>
          <w:lang w:val="en-US" w:bidi="ar-EG"/>
        </w:rPr>
        <w:t>،</w:t>
      </w:r>
      <w:r w:rsidR="00C35354">
        <w:rPr>
          <w:rFonts w:eastAsia="YouYuan" w:cs="Simplified Arabic" w:hint="cs"/>
          <w:kern w:val="2"/>
          <w:sz w:val="22"/>
          <w:rtl/>
          <w:lang w:val="en-US" w:bidi="ar-EG"/>
        </w:rPr>
        <w:t xml:space="preserve"> ومشاركة الشعوب الأصلية والمجتمعات المحلية</w:t>
      </w:r>
      <w:r w:rsidR="006F152A">
        <w:rPr>
          <w:rFonts w:eastAsia="YouYuan" w:cs="Simplified Arabic" w:hint="cs"/>
          <w:kern w:val="2"/>
          <w:sz w:val="22"/>
          <w:rtl/>
          <w:lang w:val="en-US" w:bidi="ar-EG"/>
        </w:rPr>
        <w:t>،</w:t>
      </w:r>
      <w:bookmarkStart w:id="0" w:name="_GoBack"/>
      <w:bookmarkEnd w:id="0"/>
      <w:r w:rsidR="00C35354">
        <w:rPr>
          <w:rFonts w:eastAsia="YouYuan" w:cs="Simplified Arabic" w:hint="cs"/>
          <w:kern w:val="2"/>
          <w:sz w:val="22"/>
          <w:rtl/>
          <w:lang w:val="en-US" w:bidi="ar-EG"/>
        </w:rPr>
        <w:t xml:space="preserve"> والتحديات والممارسات الجيدة</w:t>
      </w:r>
      <w:r w:rsidR="007F0EDD">
        <w:rPr>
          <w:rFonts w:eastAsia="YouYuan" w:cs="Simplified Arabic" w:hint="cs"/>
          <w:kern w:val="2"/>
          <w:sz w:val="22"/>
          <w:rtl/>
          <w:lang w:val="en-US" w:bidi="ar-EG"/>
        </w:rPr>
        <w:t>،</w:t>
      </w:r>
      <w:r w:rsidR="007F0EDD" w:rsidRPr="007F0EDD">
        <w:rPr>
          <w:rFonts w:eastAsia="YouYuan" w:cs="Simplified Arabic" w:hint="cs"/>
          <w:kern w:val="2"/>
          <w:sz w:val="22"/>
          <w:rtl/>
          <w:lang w:val="en-US" w:bidi="ar-EG"/>
        </w:rPr>
        <w:t xml:space="preserve"> </w:t>
      </w:r>
      <w:r w:rsidR="007F0EDD">
        <w:rPr>
          <w:rFonts w:eastAsia="YouYuan" w:cs="Simplified Arabic" w:hint="cs"/>
          <w:kern w:val="2"/>
          <w:sz w:val="22"/>
          <w:rtl/>
          <w:lang w:val="en-US" w:bidi="ar-EG"/>
        </w:rPr>
        <w:t>وذلك من خلال غرفة تبادل معلومات السلامة الأحيائية والتقارير الوطنية السادسة</w:t>
      </w:r>
      <w:r w:rsidR="00C35354">
        <w:rPr>
          <w:rFonts w:eastAsia="YouYuan" w:cs="Simplified Arabic" w:hint="cs"/>
          <w:kern w:val="2"/>
          <w:sz w:val="22"/>
          <w:rtl/>
          <w:lang w:val="en-US" w:bidi="ar-EG"/>
        </w:rPr>
        <w:t>؛</w:t>
      </w:r>
    </w:p>
    <w:p w14:paraId="10E15286" w14:textId="6F08D3D8" w:rsidR="00C35354" w:rsidRDefault="00537E21" w:rsidP="0049393D">
      <w:pPr>
        <w:pStyle w:val="ListParagraph"/>
        <w:numPr>
          <w:ilvl w:val="0"/>
          <w:numId w:val="12"/>
        </w:numPr>
        <w:tabs>
          <w:tab w:val="right" w:pos="1620"/>
        </w:tabs>
        <w:bidi/>
        <w:spacing w:after="120" w:line="216" w:lineRule="auto"/>
        <w:ind w:left="720" w:firstLine="720"/>
        <w:contextualSpacing w:val="0"/>
        <w:jc w:val="both"/>
        <w:rPr>
          <w:rFonts w:eastAsia="YouYuan" w:cs="Simplified Arabic"/>
          <w:kern w:val="2"/>
          <w:sz w:val="22"/>
          <w:lang w:val="en-US" w:bidi="ar-EG"/>
        </w:rPr>
      </w:pPr>
      <w:r w:rsidRPr="00537E21">
        <w:rPr>
          <w:rFonts w:eastAsia="YouYuan" w:cs="Simplified Arabic"/>
          <w:i/>
          <w:iCs/>
          <w:kern w:val="2"/>
          <w:sz w:val="22"/>
          <w:rtl/>
          <w:lang w:val="en-US" w:bidi="ar-EG"/>
        </w:rPr>
        <w:t>يطلب</w:t>
      </w:r>
      <w:r w:rsidRPr="00537E21">
        <w:rPr>
          <w:rFonts w:eastAsia="YouYuan" w:cs="Simplified Arabic"/>
          <w:kern w:val="2"/>
          <w:sz w:val="22"/>
          <w:rtl/>
          <w:lang w:val="en-US" w:bidi="ar-EG"/>
        </w:rPr>
        <w:t xml:space="preserve"> </w:t>
      </w:r>
      <w:r w:rsidR="00C35354">
        <w:rPr>
          <w:rFonts w:eastAsia="YouYuan" w:cs="Simplified Arabic" w:hint="cs"/>
          <w:i/>
          <w:iCs/>
          <w:kern w:val="2"/>
          <w:sz w:val="22"/>
          <w:rtl/>
          <w:lang w:val="en-US" w:bidi="ar-EG"/>
        </w:rPr>
        <w:t>إلى</w:t>
      </w:r>
      <w:r w:rsidRPr="00537E21">
        <w:rPr>
          <w:rFonts w:eastAsia="YouYuan" w:cs="Simplified Arabic"/>
          <w:kern w:val="2"/>
          <w:sz w:val="22"/>
          <w:rtl/>
          <w:lang w:val="en-US" w:bidi="ar-EG"/>
        </w:rPr>
        <w:t xml:space="preserve"> الأمين</w:t>
      </w:r>
      <w:r w:rsidRPr="00537E21">
        <w:rPr>
          <w:rFonts w:eastAsia="YouYuan" w:cs="Simplified Arabic" w:hint="cs"/>
          <w:kern w:val="2"/>
          <w:sz w:val="22"/>
          <w:rtl/>
          <w:lang w:val="en-US" w:bidi="ar-EG"/>
        </w:rPr>
        <w:t>ة</w:t>
      </w:r>
      <w:r w:rsidRPr="00537E21">
        <w:rPr>
          <w:rFonts w:eastAsia="YouYuan" w:cs="Simplified Arabic"/>
          <w:kern w:val="2"/>
          <w:sz w:val="22"/>
          <w:rtl/>
          <w:lang w:val="en-US" w:bidi="ar-EG"/>
        </w:rPr>
        <w:t xml:space="preserve"> التنفيذي</w:t>
      </w:r>
      <w:r w:rsidRPr="00537E21">
        <w:rPr>
          <w:rFonts w:eastAsia="YouYuan" w:cs="Simplified Arabic" w:hint="cs"/>
          <w:kern w:val="2"/>
          <w:sz w:val="22"/>
          <w:rtl/>
          <w:lang w:val="en-US" w:bidi="ar-EG"/>
        </w:rPr>
        <w:t>ة</w:t>
      </w:r>
      <w:r w:rsidRPr="00537E21">
        <w:rPr>
          <w:rFonts w:eastAsia="YouYuan" w:cs="Simplified Arabic"/>
          <w:kern w:val="2"/>
          <w:sz w:val="22"/>
          <w:rtl/>
          <w:lang w:val="en-US" w:bidi="ar-EG"/>
        </w:rPr>
        <w:t xml:space="preserve"> إعداد </w:t>
      </w:r>
      <w:r w:rsidRPr="00537E21">
        <w:rPr>
          <w:rFonts w:eastAsia="YouYuan" w:cs="Simplified Arabic" w:hint="cs"/>
          <w:kern w:val="2"/>
          <w:sz w:val="22"/>
          <w:rtl/>
          <w:lang w:val="en-US" w:bidi="ar-EG"/>
        </w:rPr>
        <w:t>لمحة عامة عن</w:t>
      </w:r>
      <w:r w:rsidRPr="00537E21">
        <w:rPr>
          <w:rFonts w:eastAsia="YouYuan" w:cs="Simplified Arabic"/>
          <w:kern w:val="2"/>
          <w:sz w:val="22"/>
          <w:rtl/>
          <w:lang w:val="en-US" w:bidi="ar-EG"/>
        </w:rPr>
        <w:t xml:space="preserve"> </w:t>
      </w:r>
      <w:r w:rsidRPr="00537E21">
        <w:rPr>
          <w:rFonts w:eastAsia="YouYuan" w:cs="Simplified Arabic" w:hint="cs"/>
          <w:kern w:val="2"/>
          <w:sz w:val="22"/>
          <w:rtl/>
          <w:lang w:val="en-US" w:bidi="ar-EG"/>
        </w:rPr>
        <w:t>المعلومات</w:t>
      </w:r>
      <w:r w:rsidRPr="00537E21">
        <w:rPr>
          <w:rFonts w:eastAsia="YouYuan" w:cs="Simplified Arabic"/>
          <w:kern w:val="2"/>
          <w:sz w:val="22"/>
          <w:rtl/>
          <w:lang w:val="en-US" w:bidi="ar-EG"/>
        </w:rPr>
        <w:t xml:space="preserve"> المتبادلة </w:t>
      </w:r>
      <w:r w:rsidRPr="00537E21">
        <w:rPr>
          <w:rFonts w:eastAsia="YouYuan" w:cs="Simplified Arabic" w:hint="cs"/>
          <w:kern w:val="2"/>
          <w:sz w:val="22"/>
          <w:rtl/>
          <w:lang w:val="en-US" w:bidi="ar-EG"/>
        </w:rPr>
        <w:t>عملا</w:t>
      </w:r>
      <w:r w:rsidRPr="00537E21">
        <w:rPr>
          <w:rFonts w:eastAsia="YouYuan" w:cs="Simplified Arabic"/>
          <w:kern w:val="2"/>
          <w:sz w:val="22"/>
          <w:rtl/>
          <w:lang w:val="en-US" w:bidi="ar-EG"/>
        </w:rPr>
        <w:t xml:space="preserve"> بالفقرة </w:t>
      </w:r>
      <w:r w:rsidRPr="00537E21">
        <w:rPr>
          <w:rFonts w:eastAsia="YouYuan" w:cs="Simplified Arabic"/>
          <w:kern w:val="2"/>
          <w:sz w:val="22"/>
          <w:lang w:val="en-US" w:bidi="ar-EG"/>
        </w:rPr>
        <w:t>2</w:t>
      </w:r>
      <w:r w:rsidRPr="00537E21">
        <w:rPr>
          <w:rFonts w:eastAsia="YouYuan" w:cs="Simplified Arabic"/>
          <w:kern w:val="2"/>
          <w:sz w:val="22"/>
          <w:rtl/>
          <w:lang w:val="en-US" w:bidi="ar-EG"/>
        </w:rPr>
        <w:t xml:space="preserve"> أعلاه </w:t>
      </w:r>
      <w:r w:rsidRPr="00537E21">
        <w:rPr>
          <w:rFonts w:eastAsia="YouYuan" w:cs="Simplified Arabic" w:hint="cs"/>
          <w:kern w:val="2"/>
          <w:sz w:val="22"/>
          <w:rtl/>
          <w:lang w:val="en-US" w:bidi="ar-EG"/>
        </w:rPr>
        <w:t>ل</w:t>
      </w:r>
      <w:r w:rsidRPr="00537E21">
        <w:rPr>
          <w:rFonts w:eastAsia="YouYuan" w:cs="Simplified Arabic"/>
          <w:kern w:val="2"/>
          <w:sz w:val="22"/>
          <w:rtl/>
          <w:lang w:val="en-US" w:bidi="ar-EG"/>
        </w:rPr>
        <w:t xml:space="preserve">مؤتمر الأطراف </w:t>
      </w:r>
      <w:r w:rsidRPr="00537E21">
        <w:rPr>
          <w:rFonts w:eastAsia="YouYuan"/>
          <w:kern w:val="2"/>
          <w:sz w:val="22"/>
          <w:szCs w:val="22"/>
          <w:rtl/>
          <w:lang w:val="en-US" w:bidi="ar-EG"/>
        </w:rPr>
        <w:t>ا</w:t>
      </w:r>
      <w:r w:rsidRPr="00537E21">
        <w:rPr>
          <w:rFonts w:eastAsia="YouYuan" w:cs="Simplified Arabic" w:hint="cs"/>
          <w:kern w:val="2"/>
          <w:sz w:val="22"/>
          <w:rtl/>
          <w:lang w:val="en-US"/>
        </w:rPr>
        <w:t>لعامل كاجتماع</w:t>
      </w:r>
      <w:r w:rsidR="0049393D">
        <w:rPr>
          <w:rFonts w:eastAsia="YouYuan" w:cs="Simplified Arabic"/>
          <w:kern w:val="2"/>
          <w:sz w:val="22"/>
          <w:rtl/>
          <w:lang w:val="en-US" w:bidi="ar-EG"/>
        </w:rPr>
        <w:t xml:space="preserve"> للأطراف في بروتوكول قرطاجنة</w:t>
      </w:r>
      <w:r w:rsidRPr="00537E21">
        <w:rPr>
          <w:rFonts w:eastAsia="YouYuan" w:cs="Simplified Arabic"/>
          <w:kern w:val="2"/>
          <w:sz w:val="22"/>
          <w:rtl/>
          <w:lang w:val="en-US" w:bidi="ar-EG"/>
        </w:rPr>
        <w:t xml:space="preserve">، </w:t>
      </w:r>
      <w:r w:rsidR="0049393D">
        <w:rPr>
          <w:rFonts w:eastAsia="YouYuan" w:cs="Simplified Arabic" w:hint="cs"/>
          <w:kern w:val="2"/>
          <w:sz w:val="22"/>
          <w:rtl/>
          <w:lang w:val="en-US" w:bidi="ar-EG"/>
        </w:rPr>
        <w:t>ل</w:t>
      </w:r>
      <w:r w:rsidRPr="00537E21">
        <w:rPr>
          <w:rFonts w:eastAsia="YouYuan" w:cs="Simplified Arabic" w:hint="cs"/>
          <w:kern w:val="2"/>
          <w:sz w:val="22"/>
          <w:rtl/>
          <w:lang w:val="en-US" w:bidi="ar-EG"/>
        </w:rPr>
        <w:t>اجتماعه</w:t>
      </w:r>
      <w:r w:rsidRPr="00537E21">
        <w:rPr>
          <w:rFonts w:eastAsia="YouYuan" w:cs="Simplified Arabic"/>
          <w:kern w:val="2"/>
          <w:sz w:val="22"/>
          <w:rtl/>
          <w:lang w:val="en-US" w:bidi="ar-EG"/>
        </w:rPr>
        <w:t xml:space="preserve"> الرابع عشر</w:t>
      </w:r>
      <w:r w:rsidR="00C35354">
        <w:rPr>
          <w:rFonts w:eastAsia="YouYuan" w:cs="Simplified Arabic" w:hint="cs"/>
          <w:kern w:val="2"/>
          <w:sz w:val="22"/>
          <w:rtl/>
          <w:lang w:val="en-US" w:bidi="ar-EG"/>
        </w:rPr>
        <w:t>؛</w:t>
      </w:r>
    </w:p>
    <w:p w14:paraId="061DD0F0" w14:textId="46B98CFE" w:rsidR="00537E21" w:rsidRPr="00537E21" w:rsidRDefault="00C35354" w:rsidP="00932A09">
      <w:pPr>
        <w:pStyle w:val="ListParagraph"/>
        <w:numPr>
          <w:ilvl w:val="0"/>
          <w:numId w:val="12"/>
        </w:numPr>
        <w:tabs>
          <w:tab w:val="right" w:pos="1620"/>
        </w:tabs>
        <w:bidi/>
        <w:spacing w:after="120" w:line="216" w:lineRule="auto"/>
        <w:ind w:left="720" w:firstLine="720"/>
        <w:contextualSpacing w:val="0"/>
        <w:jc w:val="both"/>
        <w:rPr>
          <w:rFonts w:eastAsia="YouYuan" w:cs="Simplified Arabic"/>
          <w:kern w:val="2"/>
          <w:sz w:val="22"/>
          <w:rtl/>
          <w:lang w:val="en-US" w:bidi="ar-EG"/>
        </w:rPr>
      </w:pPr>
      <w:r>
        <w:rPr>
          <w:rFonts w:eastAsia="YouYuan" w:cs="Simplified Arabic" w:hint="cs"/>
          <w:i/>
          <w:iCs/>
          <w:kern w:val="2"/>
          <w:sz w:val="22"/>
          <w:rtl/>
          <w:lang w:val="en-US" w:bidi="ar-EG"/>
        </w:rPr>
        <w:t xml:space="preserve">يطلب أيضا </w:t>
      </w:r>
      <w:r w:rsidRPr="00C35354">
        <w:rPr>
          <w:rFonts w:eastAsia="YouYuan" w:cs="Simplified Arabic" w:hint="cs"/>
          <w:i/>
          <w:iCs/>
          <w:kern w:val="2"/>
          <w:sz w:val="22"/>
          <w:rtl/>
          <w:lang w:val="en-US" w:bidi="ar-EG"/>
        </w:rPr>
        <w:t>إلى</w:t>
      </w:r>
      <w:r>
        <w:rPr>
          <w:rFonts w:eastAsia="YouYuan" w:cs="Simplified Arabic" w:hint="cs"/>
          <w:kern w:val="2"/>
          <w:sz w:val="22"/>
          <w:rtl/>
          <w:lang w:val="en-US" w:bidi="ar-EG"/>
        </w:rPr>
        <w:t xml:space="preserve"> الأمينة التنفيذية أن تقوم، رهنا بتوافر الموارد، بتيسير الأنشطة الإقليمية في مجالات بناء القدرات وتبادل الخبرات وإذكاء الوعي بشأن مراعاة الاعتبارات الاجتماعية الاقتصادية</w:t>
      </w:r>
      <w:r w:rsidR="00932A09">
        <w:rPr>
          <w:rFonts w:eastAsia="YouYuan" w:cs="Simplified Arabic" w:hint="cs"/>
          <w:kern w:val="2"/>
          <w:sz w:val="22"/>
          <w:rtl/>
          <w:lang w:val="en-US" w:bidi="ar-EG"/>
        </w:rPr>
        <w:t xml:space="preserve"> واستخدام الإرشادات الطوعية</w:t>
      </w:r>
      <w:r>
        <w:rPr>
          <w:rFonts w:eastAsia="YouYuan" w:cs="Simplified Arabic" w:hint="cs"/>
          <w:kern w:val="2"/>
          <w:sz w:val="22"/>
          <w:rtl/>
          <w:lang w:val="en-US" w:bidi="ar-EG"/>
        </w:rPr>
        <w:t xml:space="preserve"> في عمليات صنع القرار، وذلك وفقا للمادة 26 من بروتوكول قرطاجنة.</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BA436" w14:textId="77777777" w:rsidR="00B519EE" w:rsidRPr="0091475A" w:rsidRDefault="00B519EE" w:rsidP="00C005BD">
      <w:pPr>
        <w:rPr>
          <w:sz w:val="23"/>
          <w:szCs w:val="23"/>
        </w:rPr>
      </w:pPr>
      <w:r w:rsidRPr="0091475A">
        <w:rPr>
          <w:sz w:val="23"/>
          <w:szCs w:val="23"/>
        </w:rPr>
        <w:separator/>
      </w:r>
    </w:p>
  </w:endnote>
  <w:endnote w:type="continuationSeparator" w:id="0">
    <w:p w14:paraId="4374C0E7" w14:textId="77777777" w:rsidR="00B519EE" w:rsidRPr="0091475A" w:rsidRDefault="00B519EE"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ouYuan">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397AA" w14:textId="538EB5CC" w:rsidR="00C42904" w:rsidRPr="009C7110" w:rsidRDefault="00B519EE"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6F152A">
              <w:rPr>
                <w:noProof/>
                <w:sz w:val="19"/>
                <w:szCs w:val="20"/>
              </w:rPr>
              <w:t>1</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6F152A">
              <w:rPr>
                <w:noProof/>
                <w:sz w:val="19"/>
                <w:szCs w:val="20"/>
              </w:rPr>
              <w:t>1</w:t>
            </w:r>
            <w:r w:rsidRPr="0091475A">
              <w:rPr>
                <w:sz w:val="19"/>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6EB9D" w14:textId="77777777" w:rsidR="00B519EE" w:rsidRPr="0091475A" w:rsidRDefault="00B519EE" w:rsidP="00A319AA">
      <w:pPr>
        <w:bidi/>
        <w:rPr>
          <w:sz w:val="23"/>
          <w:szCs w:val="23"/>
        </w:rPr>
      </w:pPr>
      <w:r w:rsidRPr="0091475A">
        <w:rPr>
          <w:sz w:val="23"/>
          <w:szCs w:val="23"/>
        </w:rPr>
        <w:separator/>
      </w:r>
    </w:p>
  </w:footnote>
  <w:footnote w:type="continuationSeparator" w:id="0">
    <w:p w14:paraId="7977932E" w14:textId="77777777" w:rsidR="00B519EE" w:rsidRPr="0091475A" w:rsidRDefault="00B519EE" w:rsidP="00C005BD">
      <w:pPr>
        <w:rPr>
          <w:sz w:val="23"/>
          <w:szCs w:val="23"/>
        </w:rPr>
      </w:pPr>
      <w:r w:rsidRPr="0091475A">
        <w:rPr>
          <w:sz w:val="23"/>
          <w:szCs w:val="23"/>
        </w:rPr>
        <w:continuationSeparator/>
      </w:r>
    </w:p>
  </w:footnote>
  <w:footnote w:id="1">
    <w:p w14:paraId="40E53C50" w14:textId="0E98879A" w:rsidR="00537E21" w:rsidRPr="00537E21" w:rsidRDefault="00537E21" w:rsidP="00537E21">
      <w:pPr>
        <w:pStyle w:val="FootnoteText"/>
        <w:bidi/>
        <w:spacing w:after="120" w:line="216" w:lineRule="auto"/>
        <w:rPr>
          <w:rFonts w:cs="Simplified Arabic"/>
          <w:szCs w:val="22"/>
          <w:rtl/>
        </w:rPr>
      </w:pPr>
      <w:r w:rsidRPr="00537E21">
        <w:rPr>
          <w:rStyle w:val="FootnoteReference"/>
          <w:rFonts w:cs="Simplified Arabic"/>
          <w:szCs w:val="22"/>
        </w:rPr>
        <w:footnoteRef/>
      </w:r>
      <w:r w:rsidRPr="00537E21">
        <w:rPr>
          <w:rFonts w:cs="Simplified Arabic"/>
          <w:szCs w:val="22"/>
        </w:rPr>
        <w:t xml:space="preserve"> </w:t>
      </w:r>
      <w:r w:rsidRPr="00537E21">
        <w:rPr>
          <w:rFonts w:cs="Simplified Arabic"/>
          <w:szCs w:val="22"/>
          <w:rtl/>
        </w:rPr>
        <w:t xml:space="preserve">الأمم المتحدة، </w:t>
      </w:r>
      <w:r w:rsidR="00FC4231">
        <w:rPr>
          <w:rFonts w:cs="Simplified Arabic" w:hint="cs"/>
          <w:i/>
          <w:iCs/>
          <w:szCs w:val="22"/>
          <w:rtl/>
        </w:rPr>
        <w:t>مجموعة</w:t>
      </w:r>
      <w:r w:rsidRPr="00537E21">
        <w:rPr>
          <w:rFonts w:cs="Simplified Arabic"/>
          <w:i/>
          <w:iCs/>
          <w:szCs w:val="22"/>
          <w:rtl/>
        </w:rPr>
        <w:t xml:space="preserve"> المعاهدات</w:t>
      </w:r>
      <w:r w:rsidRPr="00537E21">
        <w:rPr>
          <w:rFonts w:cs="Simplified Arabic"/>
          <w:szCs w:val="22"/>
          <w:rtl/>
        </w:rPr>
        <w:t>، المجلد 2226، رقم 30619.</w:t>
      </w:r>
    </w:p>
  </w:footnote>
  <w:footnote w:id="2">
    <w:p w14:paraId="35479A96" w14:textId="21F17282" w:rsidR="00537E21" w:rsidRPr="00537E21" w:rsidRDefault="00537E21" w:rsidP="00537E21">
      <w:pPr>
        <w:pStyle w:val="FootnoteText"/>
        <w:bidi/>
        <w:spacing w:after="120" w:line="216" w:lineRule="auto"/>
        <w:rPr>
          <w:rFonts w:cs="Simplified Arabic"/>
          <w:szCs w:val="22"/>
          <w:rtl/>
        </w:rPr>
      </w:pPr>
      <w:r w:rsidRPr="00537E21">
        <w:rPr>
          <w:rStyle w:val="FootnoteReference"/>
          <w:rFonts w:cs="Simplified Arabic"/>
          <w:szCs w:val="22"/>
        </w:rPr>
        <w:footnoteRef/>
      </w:r>
      <w:r w:rsidRPr="00537E21">
        <w:rPr>
          <w:rFonts w:cs="Simplified Arabic"/>
          <w:szCs w:val="22"/>
        </w:rPr>
        <w:t xml:space="preserve"> </w:t>
      </w:r>
      <w:r w:rsidRPr="00537E21">
        <w:rPr>
          <w:rFonts w:cs="Simplified Arabic" w:hint="cs"/>
          <w:szCs w:val="22"/>
          <w:rtl/>
        </w:rPr>
        <w:t xml:space="preserve">الوثيقة </w:t>
      </w:r>
      <w:hyperlink r:id="rId1" w:history="1">
        <w:r w:rsidRPr="00537E21">
          <w:rPr>
            <w:rStyle w:val="Hyperlink"/>
            <w:rFonts w:cs="Simplified Arabic"/>
            <w:szCs w:val="22"/>
          </w:rPr>
          <w:t>CBD/CP/MOP/9/10</w:t>
        </w:r>
      </w:hyperlink>
      <w:r w:rsidR="009F1153">
        <w:rPr>
          <w:rFonts w:cs="Simplified Arabic" w:hint="cs"/>
          <w:szCs w:val="22"/>
          <w:rtl/>
        </w:rPr>
        <w:t xml:space="preserve">، </w:t>
      </w:r>
      <w:r w:rsidRPr="00537E21">
        <w:rPr>
          <w:rFonts w:cs="Simplified Arabic" w:hint="cs"/>
          <w:szCs w:val="22"/>
          <w:rtl/>
        </w:rPr>
        <w:t>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41D6A" w14:textId="7C5AE04A" w:rsidR="00CE4954" w:rsidRPr="00824238" w:rsidRDefault="00B519EE" w:rsidP="00824238">
    <w:pPr>
      <w:pStyle w:val="Header"/>
      <w:pBdr>
        <w:bottom w:val="single" w:sz="4" w:space="1" w:color="auto"/>
      </w:pBdr>
      <w:bidi/>
      <w:rPr>
        <w:sz w:val="20"/>
        <w:szCs w:val="20"/>
      </w:rPr>
    </w:pPr>
    <w:sdt>
      <w:sdtPr>
        <w:rPr>
          <w:sz w:val="19"/>
          <w:szCs w:val="20"/>
          <w:rtl/>
          <w:lang w:val="en-US"/>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537E21">
          <w:rPr>
            <w:sz w:val="19"/>
            <w:szCs w:val="20"/>
            <w:lang w:val="en-US"/>
          </w:rPr>
          <w:t>CBD/CP/MOP/12/WG.II/CRP.6</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8E281" w14:textId="6FF55199" w:rsidR="00CE4954" w:rsidRPr="00BC7ED0" w:rsidRDefault="00B519EE"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537E21">
          <w:rPr>
            <w:sz w:val="19"/>
            <w:szCs w:val="20"/>
            <w:lang w:val="en-US"/>
          </w:rPr>
          <w:t>CBD/CP/MOP/12/WG.II/CRP.6</w:t>
        </w:r>
      </w:sdtContent>
    </w:sdt>
  </w:p>
  <w:p w14:paraId="32A112DD" w14:textId="77777777" w:rsidR="00CE4954" w:rsidRDefault="00CE49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0"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7"/>
  </w:num>
  <w:num w:numId="2">
    <w:abstractNumId w:val="4"/>
  </w:num>
  <w:num w:numId="3">
    <w:abstractNumId w:val="3"/>
  </w:num>
  <w:num w:numId="4">
    <w:abstractNumId w:val="2"/>
  </w:num>
  <w:num w:numId="5">
    <w:abstractNumId w:val="9"/>
  </w:num>
  <w:num w:numId="6">
    <w:abstractNumId w:val="6"/>
  </w:num>
  <w:num w:numId="7">
    <w:abstractNumId w:val="1"/>
  </w:num>
  <w:num w:numId="8">
    <w:abstractNumId w:val="11"/>
  </w:num>
  <w:num w:numId="9">
    <w:abstractNumId w:val="8"/>
  </w:num>
  <w:num w:numId="10">
    <w:abstractNumId w:val="5"/>
  </w:num>
  <w:num w:numId="11">
    <w:abstractNumId w:val="10"/>
  </w:num>
  <w:num w:numId="1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019"/>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393D"/>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37E21"/>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6F5C"/>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152A"/>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6D5"/>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100"/>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EDD"/>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4746C"/>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2A09"/>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153"/>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0B42"/>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9EE"/>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5354"/>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D7C57"/>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231"/>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BE4055-1D28-4D48-82D0-48D0BB75E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0E2D6D7F-8B12-4CC1-A5F3-327ADD04500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1218</Characters>
  <Application>Microsoft Office Word</Application>
  <DocSecurity>0</DocSecurity>
  <Lines>10</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CBD/CP/MOP/12/WG.II/CRP.6</dc:subject>
  <dc:creator>Microsoft account</dc:creator>
  <cp:keywords>CBD/SBI/7/CRP.5</cp:keywords>
  <dc:description/>
  <cp:lastModifiedBy>Microsoft account</cp:lastModifiedBy>
  <cp:revision>3</cp:revision>
  <cp:lastPrinted>2026-07-20T05:33:00Z</cp:lastPrinted>
  <dcterms:created xsi:type="dcterms:W3CDTF">2026-10-22T16:34:00Z</dcterms:created>
  <dcterms:modified xsi:type="dcterms:W3CDTF">2026-10-22T16:38:00Z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