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630F87" w:rsidTr="001065E9">
        <w:trPr>
          <w:trHeight w:val="850"/>
        </w:trPr>
        <w:tc>
          <w:tcPr>
            <w:tcW w:w="975" w:type="dxa"/>
            <w:vAlign w:val="bottom"/>
          </w:tcPr>
          <w:p w:rsidR="005012FC" w:rsidRPr="00DD66D9" w:rsidRDefault="00000000" w:rsidP="005012FC">
            <w:pPr>
              <w:pStyle w:val="AASmallLogo"/>
            </w:pPr>
            <w:r w:rsidRPr="00DD66D9">
              <w:rPr>
                <w:noProof/>
                <w:lang w:val="en-CA" w:eastAsia="en-CA"/>
                <w14:ligatures w14:val="standardContextual"/>
              </w:rPr>
              <w:drawing>
                <wp:inline distT="0" distB="0" distL="0" distR="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D66D9">
              <w:t xml:space="preserve"> </w:t>
            </w:r>
          </w:p>
          <w:p w:rsidR="001065E9" w:rsidRPr="00DD66D9" w:rsidRDefault="001065E9" w:rsidP="005012FC">
            <w:pPr>
              <w:pStyle w:val="AASmallLogo"/>
            </w:pPr>
          </w:p>
        </w:tc>
        <w:tc>
          <w:tcPr>
            <w:tcW w:w="1434" w:type="dxa"/>
            <w:noWrap/>
            <w:vAlign w:val="bottom"/>
          </w:tcPr>
          <w:p w:rsidR="005012FC" w:rsidRPr="00DD66D9" w:rsidRDefault="003D3742" w:rsidP="005012FC">
            <w:pPr>
              <w:pStyle w:val="AASmallLogo"/>
            </w:pPr>
            <w:r w:rsidRPr="006A15A9">
              <w:rPr>
                <w:noProof/>
                <w:lang w:val="fr-FR" w:eastAsia="fr-FR"/>
              </w:rPr>
              <w:drawing>
                <wp:inline distT="0" distB="0" distL="0" distR="0" wp14:anchorId="7BD0A68E" wp14:editId="0E929498">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000000" w:rsidRPr="00DD66D9">
              <w:t xml:space="preserve"> </w:t>
            </w:r>
          </w:p>
          <w:p w:rsidR="001065E9" w:rsidRPr="00DD66D9" w:rsidRDefault="001065E9" w:rsidP="005012FC">
            <w:pPr>
              <w:pStyle w:val="AASmallLogo"/>
            </w:pPr>
          </w:p>
        </w:tc>
        <w:tc>
          <w:tcPr>
            <w:tcW w:w="8073" w:type="dxa"/>
            <w:vAlign w:val="bottom"/>
          </w:tcPr>
          <w:p w:rsidR="001065E9" w:rsidRPr="00DD66D9" w:rsidRDefault="00000000" w:rsidP="00DF78C4">
            <w:pPr>
              <w:pStyle w:val="ABSymbol"/>
            </w:pPr>
            <w:r>
              <w:rPr>
                <w:rFonts w:eastAsia="Times New Roman"/>
                <w:sz w:val="40"/>
                <w:szCs w:val="40"/>
                <w:lang w:val="ru-RU"/>
              </w:rPr>
              <w:t>CBD</w:t>
            </w:r>
            <w:r>
              <w:rPr>
                <w:rFonts w:eastAsia="Times New Roman"/>
                <w:lang w:val="ru-RU"/>
              </w:rPr>
              <w:t>/SB8J/1/4</w:t>
            </w:r>
            <w:r>
              <w:rPr>
                <w:rFonts w:eastAsia="Times New Roman"/>
                <w:sz w:val="40"/>
                <w:szCs w:val="40"/>
                <w:lang w:val="ru-RU"/>
              </w:rPr>
              <w:t xml:space="preserve"> </w:t>
            </w:r>
          </w:p>
        </w:tc>
      </w:tr>
    </w:tbl>
    <w:p w:rsidR="009F67EB" w:rsidRPr="00DD66D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30F87" w:rsidTr="001065E9">
        <w:trPr>
          <w:trHeight w:val="1814"/>
        </w:trPr>
        <w:tc>
          <w:tcPr>
            <w:tcW w:w="7370" w:type="dxa"/>
          </w:tcPr>
          <w:p w:rsidR="005012FC" w:rsidRPr="00DD66D9" w:rsidRDefault="003D3742" w:rsidP="005012FC">
            <w:pPr>
              <w:pStyle w:val="ACLargeLogo"/>
            </w:pPr>
            <w:r w:rsidRPr="006A15A9">
              <w:rPr>
                <w:noProof/>
                <w:lang w:val="fr-FR" w:eastAsia="fr-FR"/>
              </w:rPr>
              <w:drawing>
                <wp:inline distT="0" distB="0" distL="0" distR="0" wp14:anchorId="72A131CE" wp14:editId="2D00AD3D">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000000" w:rsidRPr="00DD66D9">
              <w:t xml:space="preserve"> </w:t>
            </w:r>
          </w:p>
          <w:p w:rsidR="001065E9" w:rsidRPr="00DD66D9" w:rsidRDefault="001065E9" w:rsidP="005012FC">
            <w:pPr>
              <w:pStyle w:val="ACLargeLogo"/>
            </w:pPr>
          </w:p>
        </w:tc>
        <w:tc>
          <w:tcPr>
            <w:tcW w:w="3112" w:type="dxa"/>
          </w:tcPr>
          <w:p w:rsidR="005012FC" w:rsidRPr="00DD66D9" w:rsidRDefault="003D3742" w:rsidP="005012FC">
            <w:pPr>
              <w:pStyle w:val="AEDistrNormal"/>
            </w:pPr>
            <w:r w:rsidRPr="003D3742">
              <w:rPr>
                <w:rFonts w:eastAsia="Times New Roman"/>
                <w:lang w:val="en-CA"/>
              </w:rPr>
              <w:t xml:space="preserve">Distr.: </w:t>
            </w:r>
            <w:r w:rsidR="00000000" w:rsidRPr="003D3742">
              <w:rPr>
                <w:rFonts w:eastAsia="Times New Roman"/>
                <w:lang w:val="en-CA"/>
              </w:rPr>
              <w:t>General</w:t>
            </w:r>
          </w:p>
          <w:p w:rsidR="005012FC" w:rsidRPr="00DD66D9" w:rsidRDefault="00000000" w:rsidP="005012FC">
            <w:pPr>
              <w:pStyle w:val="AEDistrNormal"/>
            </w:pPr>
            <w:r w:rsidRPr="003D3742">
              <w:rPr>
                <w:rFonts w:eastAsia="Times New Roman"/>
                <w:lang w:val="en-CA"/>
              </w:rPr>
              <w:t>6 August 2025</w:t>
            </w:r>
          </w:p>
          <w:p w:rsidR="003D3742" w:rsidRPr="003D3742" w:rsidRDefault="00000000" w:rsidP="005012FC">
            <w:pPr>
              <w:pStyle w:val="AEDistrNormal"/>
              <w:rPr>
                <w:rFonts w:eastAsia="Times New Roman"/>
                <w:lang w:val="en-CA"/>
              </w:rPr>
            </w:pPr>
            <w:r w:rsidRPr="003D3742">
              <w:rPr>
                <w:rFonts w:eastAsia="Times New Roman"/>
                <w:lang w:val="en-CA"/>
              </w:rPr>
              <w:t xml:space="preserve">Russian </w:t>
            </w:r>
          </w:p>
          <w:p w:rsidR="005012FC" w:rsidRPr="00DD66D9" w:rsidRDefault="00000000" w:rsidP="005012FC">
            <w:pPr>
              <w:pStyle w:val="AEDistrNormal"/>
            </w:pPr>
            <w:r w:rsidRPr="003D3742">
              <w:rPr>
                <w:rFonts w:eastAsia="Times New Roman"/>
                <w:lang w:val="en-CA"/>
              </w:rPr>
              <w:t xml:space="preserve">Original: English </w:t>
            </w:r>
          </w:p>
          <w:p w:rsidR="001065E9" w:rsidRPr="00DD66D9" w:rsidRDefault="001065E9" w:rsidP="005012FC">
            <w:pPr>
              <w:pStyle w:val="AEDistrNormal6pt"/>
            </w:pPr>
          </w:p>
        </w:tc>
      </w:tr>
    </w:tbl>
    <w:p w:rsidR="001065E9" w:rsidRPr="00DD66D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30F87" w:rsidRPr="003743A9" w:rsidTr="001065E9">
        <w:trPr>
          <w:trHeight w:val="57"/>
        </w:trPr>
        <w:tc>
          <w:tcPr>
            <w:tcW w:w="6094" w:type="dxa"/>
          </w:tcPr>
          <w:p w:rsidR="005012FC" w:rsidRPr="003743A9" w:rsidRDefault="00000000" w:rsidP="000472D8">
            <w:pPr>
              <w:pStyle w:val="AFCorN12Bold"/>
              <w:ind w:right="314"/>
              <w:rPr>
                <w:lang w:val="ru-RU"/>
              </w:rPr>
            </w:pPr>
            <w:r>
              <w:rPr>
                <w:rFonts w:eastAsia="Times New Roman"/>
                <w:bCs/>
                <w:szCs w:val="24"/>
                <w:lang w:val="ru-RU"/>
              </w:rPr>
              <w:t xml:space="preserve">Вспомогательный орган по осуществлению статьи </w:t>
            </w:r>
            <w:r w:rsidR="000472D8">
              <w:rPr>
                <w:rFonts w:eastAsia="Times New Roman"/>
                <w:bCs/>
                <w:szCs w:val="24"/>
                <w:lang w:val="ru-RU"/>
              </w:rPr>
              <w:t xml:space="preserve">8 (j) </w:t>
            </w:r>
            <w:r>
              <w:rPr>
                <w:rFonts w:eastAsia="Times New Roman"/>
                <w:bCs/>
                <w:szCs w:val="24"/>
                <w:lang w:val="ru-RU"/>
              </w:rPr>
              <w:t>и других положений Конвенции о биологическом разнообразии, касающихся коренных народов и местных общин</w:t>
            </w:r>
          </w:p>
          <w:p w:rsidR="005012FC" w:rsidRPr="003743A9" w:rsidRDefault="00000000" w:rsidP="005012FC">
            <w:pPr>
              <w:pStyle w:val="AFCorNBold"/>
              <w:rPr>
                <w:lang w:val="ru-RU"/>
              </w:rPr>
            </w:pPr>
            <w:r>
              <w:rPr>
                <w:rFonts w:eastAsia="Times New Roman"/>
                <w:bCs/>
                <w:lang w:val="ru-RU"/>
              </w:rPr>
              <w:t>Первое совещание</w:t>
            </w:r>
          </w:p>
          <w:p w:rsidR="005012FC" w:rsidRPr="003743A9" w:rsidRDefault="00000000" w:rsidP="005012FC">
            <w:pPr>
              <w:pStyle w:val="AFCorNNormal"/>
              <w:rPr>
                <w:lang w:val="ru-RU"/>
              </w:rPr>
            </w:pPr>
            <w:r>
              <w:rPr>
                <w:rFonts w:eastAsia="Times New Roman"/>
                <w:lang w:val="ru-RU"/>
              </w:rPr>
              <w:t>Панама, 27</w:t>
            </w:r>
            <w:r w:rsidR="008068A4">
              <w:rPr>
                <w:rFonts w:eastAsia="Times New Roman"/>
                <w:sz w:val="18"/>
                <w:szCs w:val="18"/>
                <w:lang w:val="ru-RU"/>
              </w:rPr>
              <w:t>–</w:t>
            </w:r>
            <w:r>
              <w:rPr>
                <w:rFonts w:eastAsia="Times New Roman"/>
                <w:lang w:val="ru-RU"/>
              </w:rPr>
              <w:t xml:space="preserve">30 октября 2025 года </w:t>
            </w:r>
          </w:p>
          <w:p w:rsidR="005012FC" w:rsidRPr="003743A9" w:rsidRDefault="00000000" w:rsidP="005012FC">
            <w:pPr>
              <w:pStyle w:val="AFCorNNormal"/>
              <w:rPr>
                <w:lang w:val="ru-RU"/>
              </w:rPr>
            </w:pPr>
            <w:r>
              <w:rPr>
                <w:rFonts w:eastAsia="Times New Roman"/>
                <w:lang w:val="ru-RU"/>
              </w:rPr>
              <w:t>Пункты 5 (a) и (b) предварительной повестки дня</w:t>
            </w:r>
            <w:r w:rsidRPr="003743A9">
              <w:rPr>
                <w:rStyle w:val="FootnoteReference"/>
                <w:lang w:val="ru-RU"/>
              </w:rPr>
              <w:footnoteReference w:customMarkFollows="1" w:id="1"/>
              <w:t>*</w:t>
            </w:r>
          </w:p>
          <w:p w:rsidR="00416249" w:rsidRPr="000472D8" w:rsidRDefault="00000000" w:rsidP="000472D8">
            <w:pPr>
              <w:pStyle w:val="AFCorNBold"/>
              <w:spacing w:after="120"/>
              <w:ind w:right="314"/>
              <w:rPr>
                <w:rFonts w:eastAsia="Times New Roman"/>
                <w:bCs/>
                <w:lang w:val="ru-RU"/>
              </w:rPr>
            </w:pPr>
            <w:r>
              <w:rPr>
                <w:rFonts w:eastAsia="Times New Roman"/>
                <w:bCs/>
                <w:lang w:val="ru-RU"/>
              </w:rPr>
              <w:t xml:space="preserve">Выполнение программы работы по осуществлению статьи </w:t>
            </w:r>
            <w:r w:rsidR="000472D8">
              <w:rPr>
                <w:rFonts w:eastAsia="Times New Roman"/>
                <w:bCs/>
                <w:lang w:val="ru-RU"/>
              </w:rPr>
              <w:t xml:space="preserve">8 (j) </w:t>
            </w:r>
            <w:r>
              <w:rPr>
                <w:rFonts w:eastAsia="Times New Roman"/>
                <w:bCs/>
                <w:lang w:val="ru-RU"/>
              </w:rPr>
              <w:t>и других положений Конвенции о биологическом разнообразии, касающихся коренных народов и местных общин, на период до 2030 года:</w:t>
            </w:r>
            <w:r w:rsidR="000472D8" w:rsidRPr="003314FD">
              <w:rPr>
                <w:lang w:val="ru-RU"/>
              </w:rPr>
              <w:t xml:space="preserve"> </w:t>
            </w:r>
            <w:r w:rsidR="000472D8" w:rsidRPr="003314FD">
              <w:rPr>
                <w:lang w:val="ru-RU"/>
              </w:rPr>
              <w:br/>
            </w:r>
            <w:r>
              <w:rPr>
                <w:rFonts w:eastAsia="Times New Roman"/>
                <w:bCs/>
                <w:lang w:val="ru-RU"/>
              </w:rPr>
              <w:t xml:space="preserve">(a) руководящие принципы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(b) руководящие принципы включения вопросов традиционных земель и использования ресурсов в процессы пространственного планирования и оценки </w:t>
            </w:r>
            <w:r w:rsidR="00BE5B71">
              <w:rPr>
                <w:rFonts w:eastAsia="Times New Roman"/>
                <w:bCs/>
                <w:lang w:val="ru-RU"/>
              </w:rPr>
              <w:t>экологических последствий</w:t>
            </w:r>
            <w:r>
              <w:rPr>
                <w:rFonts w:eastAsia="Times New Roman"/>
                <w:bCs/>
                <w:lang w:val="ru-RU"/>
              </w:rPr>
              <w:t xml:space="preserve"> и их рассмотрения (задача 1.2)</w:t>
            </w:r>
          </w:p>
        </w:tc>
        <w:tc>
          <w:tcPr>
            <w:tcW w:w="4388" w:type="dxa"/>
          </w:tcPr>
          <w:p w:rsidR="001065E9" w:rsidRPr="003743A9" w:rsidRDefault="001065E9" w:rsidP="001065E9">
            <w:pPr>
              <w:pStyle w:val="CBDNormal"/>
              <w:jc w:val="left"/>
              <w:rPr>
                <w:lang w:val="ru-RU"/>
              </w:rPr>
            </w:pPr>
          </w:p>
        </w:tc>
      </w:tr>
    </w:tbl>
    <w:p w:rsidR="001065E9" w:rsidRPr="003743A9" w:rsidRDefault="00000000" w:rsidP="008C557C">
      <w:pPr>
        <w:pStyle w:val="CBDTitle"/>
        <w:ind w:right="713"/>
        <w:rPr>
          <w:rFonts w:eastAsia="DengXian Light"/>
          <w:bCs/>
          <w:snapToGrid w:val="0"/>
          <w:kern w:val="22"/>
          <w:lang w:val="ru-RU"/>
        </w:rPr>
      </w:pPr>
      <w:sdt>
        <w:sdtPr>
          <w:rPr>
            <w:rFonts w:eastAsia="DengXian Light"/>
            <w:bCs/>
            <w:snapToGrid w:val="0"/>
            <w:kern w:val="22"/>
            <w:lang w:val="ru-RU"/>
          </w:rPr>
          <w:alias w:val="Title"/>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Content>
          <w:r w:rsidRPr="000472D8">
            <w:rPr>
              <w:rFonts w:eastAsia="DengXian Light"/>
              <w:bCs/>
              <w:snapToGrid w:val="0"/>
              <w:kern w:val="22"/>
              <w:lang w:val="ru-RU"/>
            </w:rPr>
            <w:t xml:space="preserve">Предлагаемые элементы руководящих принципов, связанных с задачами 1.1 и 1.2 программы работы по осуществлению статьи </w:t>
          </w:r>
          <w:r w:rsidR="000472D8" w:rsidRPr="000472D8">
            <w:rPr>
              <w:rFonts w:eastAsia="DengXian Light"/>
              <w:bCs/>
              <w:snapToGrid w:val="0"/>
              <w:kern w:val="22"/>
              <w:lang w:val="ru-RU"/>
            </w:rPr>
            <w:t xml:space="preserve">8 (j) </w:t>
          </w:r>
          <w:r w:rsidRPr="000472D8">
            <w:rPr>
              <w:rFonts w:eastAsia="DengXian Light"/>
              <w:bCs/>
              <w:snapToGrid w:val="0"/>
              <w:kern w:val="22"/>
              <w:lang w:val="ru-RU"/>
            </w:rPr>
            <w:t>и других положений Конвенции о биологическом разнообразии, касающихся коренных народов и местных общин, на период до 2030 года</w:t>
          </w:r>
        </w:sdtContent>
      </w:sdt>
      <w:r w:rsidR="00862CEB" w:rsidRPr="003743A9">
        <w:rPr>
          <w:rFonts w:ascii="Times New Roman Bold" w:eastAsiaTheme="minorEastAsia" w:hAnsi="Times New Roman Bold" w:cstheme="minorBidi" w:hint="eastAsia"/>
          <w:bCs/>
          <w:snapToGrid w:val="0"/>
          <w:kern w:val="22"/>
          <w:szCs w:val="28"/>
          <w:lang w:val="ru-RU" w:eastAsia="zh-CN"/>
        </w:rPr>
        <w:t xml:space="preserve"> </w:t>
      </w:r>
    </w:p>
    <w:p w:rsidR="000F0E1F" w:rsidRPr="00C0791C" w:rsidRDefault="00000000" w:rsidP="00C0791C">
      <w:pPr>
        <w:pStyle w:val="CBDSubTitle"/>
      </w:pPr>
      <w:r>
        <w:rPr>
          <w:rFonts w:eastAsia="Times New Roman"/>
          <w:bCs/>
          <w:lang w:val="ru-RU"/>
        </w:rPr>
        <w:t>Записка секретариата</w:t>
      </w:r>
    </w:p>
    <w:p w:rsidR="00665B56" w:rsidRPr="00DD66D9" w:rsidRDefault="00000000" w:rsidP="00C0791C">
      <w:pPr>
        <w:pStyle w:val="CBDH1"/>
      </w:pPr>
      <w:r>
        <w:rPr>
          <w:rFonts w:eastAsia="Times New Roman"/>
          <w:bCs/>
          <w:szCs w:val="28"/>
          <w:lang w:val="ru-RU"/>
        </w:rPr>
        <w:t>I.</w:t>
      </w:r>
      <w:r>
        <w:rPr>
          <w:rFonts w:eastAsia="Times New Roman"/>
          <w:bCs/>
          <w:szCs w:val="28"/>
          <w:lang w:val="ru-RU"/>
        </w:rPr>
        <w:tab/>
        <w:t>История вопроса</w:t>
      </w:r>
    </w:p>
    <w:p w:rsidR="00E5762A" w:rsidRPr="00653546" w:rsidRDefault="00000000" w:rsidP="00C11887">
      <w:pPr>
        <w:pStyle w:val="CBDNormalNumber"/>
        <w:rPr>
          <w:rFonts w:eastAsia="Times New Roman"/>
          <w:lang w:val="ru-RU"/>
        </w:rPr>
      </w:pPr>
      <w:r>
        <w:rPr>
          <w:rFonts w:eastAsia="Times New Roman"/>
          <w:lang w:val="ru-RU"/>
        </w:rPr>
        <w:t xml:space="preserve">В своем решении </w:t>
      </w:r>
      <w:hyperlink r:id="rId14" w:history="1">
        <w:r w:rsidR="00E5762A">
          <w:rPr>
            <w:rFonts w:eastAsia="Times New Roman"/>
            <w:color w:val="467886"/>
            <w:u w:val="single"/>
            <w:lang w:val="ru-RU"/>
          </w:rPr>
          <w:t>16/4</w:t>
        </w:r>
      </w:hyperlink>
      <w:r>
        <w:rPr>
          <w:rFonts w:eastAsia="Times New Roman"/>
          <w:lang w:val="ru-RU"/>
        </w:rPr>
        <w:t xml:space="preserve"> Конференция Сторон приняла программу работы по осуществлению статьи</w:t>
      </w:r>
      <w:r w:rsidR="000472D8">
        <w:rPr>
          <w:rFonts w:eastAsia="Times New Roman"/>
          <w:lang w:val="ru-RU"/>
        </w:rPr>
        <w:t xml:space="preserve"> 8 (j) </w:t>
      </w:r>
      <w:r>
        <w:rPr>
          <w:rFonts w:eastAsia="Times New Roman"/>
          <w:lang w:val="ru-RU"/>
        </w:rPr>
        <w:t xml:space="preserve">и других положений Конвенции, касающихся коренных народов и местных общин, на период до 2030 года, </w:t>
      </w:r>
      <w:r w:rsidR="000472D8">
        <w:rPr>
          <w:rFonts w:eastAsia="Times New Roman"/>
          <w:lang w:val="ru-RU"/>
        </w:rPr>
        <w:t>с основным упором на</w:t>
      </w:r>
      <w:r>
        <w:rPr>
          <w:rFonts w:eastAsia="Times New Roman"/>
          <w:lang w:val="ru-RU"/>
        </w:rPr>
        <w:t xml:space="preserve"> те задач</w:t>
      </w:r>
      <w:r w:rsidR="000472D8">
        <w:rPr>
          <w:rFonts w:eastAsia="Times New Roman"/>
          <w:lang w:val="ru-RU"/>
        </w:rPr>
        <w:t>и</w:t>
      </w:r>
      <w:r>
        <w:rPr>
          <w:rFonts w:eastAsia="Times New Roman"/>
          <w:lang w:val="ru-RU"/>
        </w:rPr>
        <w:t xml:space="preserve">, которые </w:t>
      </w:r>
      <w:r w:rsidR="000472D8">
        <w:rPr>
          <w:rFonts w:eastAsia="Times New Roman"/>
          <w:lang w:val="ru-RU"/>
        </w:rPr>
        <w:lastRenderedPageBreak/>
        <w:t>напрямую</w:t>
      </w:r>
      <w:r>
        <w:rPr>
          <w:rFonts w:eastAsia="Times New Roman"/>
          <w:lang w:val="ru-RU"/>
        </w:rPr>
        <w:t xml:space="preserve"> способствуют своевременному, полному и эффективному осуществлению Куньминско-Монреальской глобальной рамочной программы в области биоразнообразия.</w:t>
      </w:r>
      <w:r w:rsidR="000472D8">
        <w:rPr>
          <w:rFonts w:eastAsia="Times New Roman"/>
          <w:lang w:val="ru-RU"/>
        </w:rPr>
        <w:t xml:space="preserve"> </w:t>
      </w:r>
    </w:p>
    <w:p w:rsidR="00665B56" w:rsidRPr="000472D8" w:rsidRDefault="000472D8" w:rsidP="00E5762A">
      <w:pPr>
        <w:pStyle w:val="CBDNormalNumber"/>
        <w:rPr>
          <w:lang w:val="ru-RU"/>
        </w:rPr>
      </w:pPr>
      <w:r w:rsidRPr="000472D8">
        <w:rPr>
          <w:lang w:val="ru-RU"/>
        </w:rPr>
        <w:t>В этом же решении Вспомогательному органу по осуществлению статьи 8</w:t>
      </w:r>
      <w:r>
        <w:rPr>
          <w:lang w:val="ru-RU"/>
        </w:rPr>
        <w:t> </w:t>
      </w:r>
      <w:r w:rsidRPr="000472D8">
        <w:rPr>
          <w:lang w:val="ru-RU"/>
        </w:rPr>
        <w:t>(</w:t>
      </w:r>
      <w:r w:rsidRPr="000472D8">
        <w:t>j</w:t>
      </w:r>
      <w:r w:rsidRPr="000472D8">
        <w:rPr>
          <w:lang w:val="ru-RU"/>
        </w:rPr>
        <w:t>) и других положений Конвенции о биологическом разнообразии, касающихся коренных народов и местных общин, поручается выполнить задачи 1.1 и 1.2 программы работы, сформулированные следующим образом:</w:t>
      </w:r>
    </w:p>
    <w:p w:rsidR="00665B56" w:rsidRDefault="000472D8" w:rsidP="00C0791C">
      <w:pPr>
        <w:pStyle w:val="CBDNormalNoNumber"/>
        <w:tabs>
          <w:tab w:val="clear" w:pos="567"/>
        </w:tabs>
        <w:ind w:left="1134"/>
        <w:rPr>
          <w:lang w:val="ru-RU"/>
        </w:rPr>
      </w:pPr>
      <w:r w:rsidRPr="000472D8">
        <w:rPr>
          <w:lang w:val="ru-RU"/>
        </w:rPr>
        <w:t>Задача 1.1.</w:t>
      </w:r>
      <w:r>
        <w:rPr>
          <w:lang w:val="ru-RU"/>
        </w:rPr>
        <w:t xml:space="preserve"> </w:t>
      </w:r>
      <w:r w:rsidRPr="000472D8">
        <w:rPr>
          <w:lang w:val="ru-RU"/>
        </w:rPr>
        <w:t>Разрабатывать руководящие указания при всестороннем и эффективном участии коренных народов и местных общин по укреплению правовой и политической базы для выполнения задач 2 и 3 Рамочной программы, в том числе на коренных и традиционных территориях, в целях содействия мерам защиты и восстановления под руководством коренных народов и местных общин.</w:t>
      </w:r>
    </w:p>
    <w:p w:rsidR="00665B56" w:rsidRPr="000472D8" w:rsidRDefault="000472D8" w:rsidP="00C0791C">
      <w:pPr>
        <w:pStyle w:val="CBDNormalNoNumber"/>
        <w:tabs>
          <w:tab w:val="clear" w:pos="567"/>
        </w:tabs>
        <w:ind w:left="1134"/>
        <w:rPr>
          <w:lang w:val="ru-RU"/>
        </w:rPr>
      </w:pPr>
      <w:r w:rsidRPr="000472D8">
        <w:rPr>
          <w:lang w:val="ru-RU"/>
        </w:rPr>
        <w:t>Задача 1.2.</w:t>
      </w:r>
      <w:r>
        <w:rPr>
          <w:lang w:val="ru-RU"/>
        </w:rPr>
        <w:t xml:space="preserve"> </w:t>
      </w:r>
      <w:r w:rsidRPr="000472D8">
        <w:rPr>
          <w:lang w:val="ru-RU"/>
        </w:rPr>
        <w:t>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rsidR="00477BB7" w:rsidRPr="009F4A45" w:rsidRDefault="000472D8" w:rsidP="00E5762A">
      <w:pPr>
        <w:pStyle w:val="CBDNormalNumber"/>
        <w:rPr>
          <w:rFonts w:eastAsia="Times New Roman"/>
          <w:lang w:val="ru-RU"/>
        </w:rPr>
      </w:pPr>
      <w:r w:rsidRPr="000472D8">
        <w:rPr>
          <w:lang w:val="ru-RU"/>
        </w:rPr>
        <w:t>Для оказания содействия Вспомогательному органу в его работе Исполнительный секретарь Конвенции в уведомлении</w:t>
      </w:r>
      <w:r>
        <w:rPr>
          <w:lang w:val="ru-RU"/>
        </w:rPr>
        <w:t xml:space="preserve"> № </w:t>
      </w:r>
      <w:hyperlink r:id="rId15" w:history="1">
        <w:r w:rsidR="00477BB7">
          <w:rPr>
            <w:rFonts w:eastAsia="Times New Roman"/>
            <w:color w:val="467886"/>
            <w:u w:val="single"/>
            <w:lang w:val="ru-RU"/>
          </w:rPr>
          <w:t>2025-061</w:t>
        </w:r>
      </w:hyperlink>
      <w:r w:rsidR="00000000">
        <w:rPr>
          <w:rFonts w:eastAsia="Times New Roman"/>
          <w:lang w:val="ru-RU"/>
        </w:rPr>
        <w:t xml:space="preserve"> </w:t>
      </w:r>
      <w:r>
        <w:rPr>
          <w:rFonts w:eastAsia="Times New Roman"/>
          <w:lang w:val="ru-RU"/>
        </w:rPr>
        <w:t>предложила</w:t>
      </w:r>
      <w:r w:rsidR="00000000">
        <w:rPr>
          <w:rFonts w:eastAsia="Times New Roman"/>
          <w:lang w:val="ru-RU"/>
        </w:rPr>
        <w:t xml:space="preserve"> Сторон</w:t>
      </w:r>
      <w:r>
        <w:rPr>
          <w:rFonts w:eastAsia="Times New Roman"/>
          <w:lang w:val="ru-RU"/>
        </w:rPr>
        <w:t>ам</w:t>
      </w:r>
      <w:r w:rsidR="00000000">
        <w:rPr>
          <w:rFonts w:eastAsia="Times New Roman"/>
          <w:lang w:val="ru-RU"/>
        </w:rPr>
        <w:t>, други</w:t>
      </w:r>
      <w:r>
        <w:rPr>
          <w:rFonts w:eastAsia="Times New Roman"/>
          <w:lang w:val="ru-RU"/>
        </w:rPr>
        <w:t>м</w:t>
      </w:r>
      <w:r w:rsidR="00000000">
        <w:rPr>
          <w:rFonts w:eastAsia="Times New Roman"/>
          <w:lang w:val="ru-RU"/>
        </w:rPr>
        <w:t xml:space="preserve"> правительства</w:t>
      </w:r>
      <w:r>
        <w:rPr>
          <w:rFonts w:eastAsia="Times New Roman"/>
          <w:lang w:val="ru-RU"/>
        </w:rPr>
        <w:t>м</w:t>
      </w:r>
      <w:r w:rsidR="00000000">
        <w:rPr>
          <w:rFonts w:eastAsia="Times New Roman"/>
          <w:lang w:val="ru-RU"/>
        </w:rPr>
        <w:t>, коренны</w:t>
      </w:r>
      <w:r>
        <w:rPr>
          <w:rFonts w:eastAsia="Times New Roman"/>
          <w:lang w:val="ru-RU"/>
        </w:rPr>
        <w:t>м</w:t>
      </w:r>
      <w:r w:rsidR="00000000">
        <w:rPr>
          <w:rFonts w:eastAsia="Times New Roman"/>
          <w:lang w:val="ru-RU"/>
        </w:rPr>
        <w:t xml:space="preserve"> народ</w:t>
      </w:r>
      <w:r>
        <w:rPr>
          <w:rFonts w:eastAsia="Times New Roman"/>
          <w:lang w:val="ru-RU"/>
        </w:rPr>
        <w:t>ам</w:t>
      </w:r>
      <w:r w:rsidR="00000000">
        <w:rPr>
          <w:rFonts w:eastAsia="Times New Roman"/>
          <w:lang w:val="ru-RU"/>
        </w:rPr>
        <w:t xml:space="preserve"> и местны</w:t>
      </w:r>
      <w:r>
        <w:rPr>
          <w:rFonts w:eastAsia="Times New Roman"/>
          <w:lang w:val="ru-RU"/>
        </w:rPr>
        <w:t>м</w:t>
      </w:r>
      <w:r w:rsidR="00000000">
        <w:rPr>
          <w:rFonts w:eastAsia="Times New Roman"/>
          <w:lang w:val="ru-RU"/>
        </w:rPr>
        <w:t xml:space="preserve"> общин</w:t>
      </w:r>
      <w:r>
        <w:rPr>
          <w:rFonts w:eastAsia="Times New Roman"/>
          <w:lang w:val="ru-RU"/>
        </w:rPr>
        <w:t>ам</w:t>
      </w:r>
      <w:r w:rsidR="00000000">
        <w:rPr>
          <w:rFonts w:eastAsia="Times New Roman"/>
          <w:lang w:val="ru-RU"/>
        </w:rPr>
        <w:t>, а также соответствующи</w:t>
      </w:r>
      <w:r>
        <w:rPr>
          <w:rFonts w:eastAsia="Times New Roman"/>
          <w:lang w:val="ru-RU"/>
        </w:rPr>
        <w:t>м</w:t>
      </w:r>
      <w:r w:rsidR="00000000">
        <w:rPr>
          <w:rFonts w:eastAsia="Times New Roman"/>
          <w:lang w:val="ru-RU"/>
        </w:rPr>
        <w:t xml:space="preserve"> заинтересованны</w:t>
      </w:r>
      <w:r>
        <w:rPr>
          <w:rFonts w:eastAsia="Times New Roman"/>
          <w:lang w:val="ru-RU"/>
        </w:rPr>
        <w:t>м</w:t>
      </w:r>
      <w:r w:rsidR="00000000">
        <w:rPr>
          <w:rFonts w:eastAsia="Times New Roman"/>
          <w:lang w:val="ru-RU"/>
        </w:rPr>
        <w:t xml:space="preserve"> </w:t>
      </w:r>
      <w:r>
        <w:rPr>
          <w:rFonts w:eastAsia="Times New Roman"/>
          <w:lang w:val="ru-RU"/>
        </w:rPr>
        <w:t>субъектам</w:t>
      </w:r>
      <w:r w:rsidR="00000000">
        <w:rPr>
          <w:rFonts w:eastAsia="Times New Roman"/>
          <w:lang w:val="ru-RU"/>
        </w:rPr>
        <w:t xml:space="preserve"> представить свои мнения и информацию относительно задач 1.1 и 1.2. Полученные материалы представлены в онлайновом режиме на странице уведомлений, а сборник полученных материалов</w:t>
      </w:r>
      <w:r w:rsidR="00000000">
        <w:rPr>
          <w:rStyle w:val="FootnoteReference"/>
        </w:rPr>
        <w:footnoteReference w:id="2"/>
      </w:r>
      <w:r w:rsidR="00000000">
        <w:rPr>
          <w:rFonts w:eastAsia="Times New Roman"/>
          <w:lang w:val="ru-RU"/>
        </w:rPr>
        <w:t xml:space="preserve"> будет опубликован в качестве информационного документа CBD/SB8J/1/INF/4. </w:t>
      </w:r>
    </w:p>
    <w:p w:rsidR="00213C0F" w:rsidRDefault="000472D8" w:rsidP="00E5762A">
      <w:pPr>
        <w:pStyle w:val="CBDNormalNumber"/>
        <w:rPr>
          <w:rFonts w:eastAsia="Times New Roman"/>
          <w:lang w:val="ru-RU"/>
        </w:rPr>
      </w:pPr>
      <w:r w:rsidRPr="000472D8">
        <w:rPr>
          <w:lang w:val="ru-RU"/>
        </w:rPr>
        <w:t xml:space="preserve">Кроме того, </w:t>
      </w:r>
      <w:r>
        <w:rPr>
          <w:lang w:val="ru-RU"/>
        </w:rPr>
        <w:t xml:space="preserve">в период </w:t>
      </w:r>
      <w:r w:rsidRPr="000472D8">
        <w:rPr>
          <w:lang w:val="ru-RU"/>
        </w:rPr>
        <w:t>22</w:t>
      </w:r>
      <w:r w:rsidR="008068A4">
        <w:rPr>
          <w:rFonts w:eastAsia="Times New Roman"/>
          <w:sz w:val="18"/>
          <w:szCs w:val="18"/>
          <w:lang w:val="ru-RU"/>
        </w:rPr>
        <w:t>–</w:t>
      </w:r>
      <w:r w:rsidRPr="000472D8">
        <w:rPr>
          <w:lang w:val="ru-RU"/>
        </w:rPr>
        <w:t>24 июля 2025 года при щедрой поддержке правительства Дании, Европейского союза и правительства Японии (по линии Японского фонда биоразнообразия) был проведен семинар экспертов в поддержку выполнения задач 1.1 и 1.2</w:t>
      </w:r>
      <w:r>
        <w:rPr>
          <w:lang w:val="ru-RU"/>
        </w:rPr>
        <w:t>, целью которого</w:t>
      </w:r>
      <w:r w:rsidRPr="000472D8">
        <w:rPr>
          <w:lang w:val="ru-RU"/>
        </w:rPr>
        <w:t xml:space="preserve"> </w:t>
      </w:r>
      <w:r>
        <w:rPr>
          <w:lang w:val="ru-RU"/>
        </w:rPr>
        <w:t xml:space="preserve">являлось </w:t>
      </w:r>
      <w:r w:rsidRPr="000472D8">
        <w:rPr>
          <w:lang w:val="ru-RU"/>
        </w:rPr>
        <w:t>определени</w:t>
      </w:r>
      <w:r>
        <w:rPr>
          <w:lang w:val="ru-RU"/>
        </w:rPr>
        <w:t>е</w:t>
      </w:r>
      <w:r w:rsidRPr="000472D8">
        <w:rPr>
          <w:lang w:val="ru-RU"/>
        </w:rPr>
        <w:t xml:space="preserve"> возможных элементов руководящих указаний.</w:t>
      </w:r>
      <w:r>
        <w:rPr>
          <w:lang w:val="ru-RU"/>
        </w:rPr>
        <w:t xml:space="preserve"> Кроме того, б</w:t>
      </w:r>
      <w:r w:rsidRPr="000472D8">
        <w:rPr>
          <w:lang w:val="ru-RU"/>
        </w:rPr>
        <w:t xml:space="preserve">ольшую пользу участникам семинара принес неофициальный англо-испанский перевод, который был предоставлен благодаря поддержке Международного форума коренных народов по биоразнообразию и экосистемным услугам и Международного союза охраны природы, а также щедрому финансовому взносу </w:t>
      </w:r>
      <w:r>
        <w:rPr>
          <w:lang w:val="ru-RU"/>
        </w:rPr>
        <w:t>м</w:t>
      </w:r>
      <w:r w:rsidRPr="000472D8">
        <w:rPr>
          <w:lang w:val="ru-RU"/>
        </w:rPr>
        <w:t xml:space="preserve">инистерства иностранных дел Канады </w:t>
      </w:r>
      <w:r>
        <w:rPr>
          <w:lang w:val="ru-RU"/>
        </w:rPr>
        <w:t>на</w:t>
      </w:r>
      <w:r w:rsidRPr="000472D8">
        <w:rPr>
          <w:lang w:val="ru-RU"/>
        </w:rPr>
        <w:t xml:space="preserve"> реализаци</w:t>
      </w:r>
      <w:r>
        <w:rPr>
          <w:lang w:val="ru-RU"/>
        </w:rPr>
        <w:t>ю</w:t>
      </w:r>
      <w:r w:rsidRPr="000472D8">
        <w:rPr>
          <w:lang w:val="ru-RU"/>
        </w:rPr>
        <w:t xml:space="preserve"> инициативы коренных народов «Подонг».</w:t>
      </w:r>
      <w:r>
        <w:rPr>
          <w:lang w:val="ru-RU"/>
        </w:rPr>
        <w:t xml:space="preserve"> </w:t>
      </w:r>
      <w:r w:rsidRPr="000472D8">
        <w:rPr>
          <w:lang w:val="ru-RU"/>
        </w:rPr>
        <w:t>Обобщение мнений по руководящим указаниям, подготовленным для семинара, представлено в онлайновом режиме</w:t>
      </w:r>
      <w:r>
        <w:rPr>
          <w:rStyle w:val="FootnoteReference"/>
        </w:rPr>
        <w:footnoteReference w:id="3"/>
      </w:r>
      <w:r w:rsidRPr="000472D8">
        <w:rPr>
          <w:lang w:val="ru-RU"/>
        </w:rPr>
        <w:t xml:space="preserve">, а отчет о семинаре будет опубликован в качестве документа </w:t>
      </w:r>
      <w:r w:rsidRPr="000472D8">
        <w:t>CBD</w:t>
      </w:r>
      <w:r w:rsidRPr="000472D8">
        <w:rPr>
          <w:lang w:val="ru-RU"/>
        </w:rPr>
        <w:t>/</w:t>
      </w:r>
      <w:r w:rsidRPr="000472D8">
        <w:t>A</w:t>
      </w:r>
      <w:r w:rsidRPr="000472D8">
        <w:rPr>
          <w:lang w:val="ru-RU"/>
        </w:rPr>
        <w:t>8</w:t>
      </w:r>
      <w:r w:rsidRPr="000472D8">
        <w:t>J</w:t>
      </w:r>
      <w:r w:rsidRPr="000472D8">
        <w:rPr>
          <w:lang w:val="ru-RU"/>
        </w:rPr>
        <w:t>/</w:t>
      </w:r>
      <w:r w:rsidRPr="000472D8">
        <w:t>WS</w:t>
      </w:r>
      <w:r w:rsidRPr="000472D8">
        <w:rPr>
          <w:lang w:val="ru-RU"/>
        </w:rPr>
        <w:t xml:space="preserve">/2025/2/3. В приложении к проекту решения, представленного для рассмотрения Вспомогательным органом в разделе ниже, содержится проект руководящих </w:t>
      </w:r>
      <w:r>
        <w:rPr>
          <w:lang w:val="ru-RU"/>
        </w:rPr>
        <w:t>указаний</w:t>
      </w:r>
      <w:r w:rsidRPr="000472D8">
        <w:rPr>
          <w:lang w:val="ru-RU"/>
        </w:rPr>
        <w:t xml:space="preserve"> по укреплению правовой и политической базы для признания вклада </w:t>
      </w:r>
      <w:r>
        <w:rPr>
          <w:lang w:val="ru-RU"/>
        </w:rPr>
        <w:t>исконных</w:t>
      </w:r>
      <w:r w:rsidRPr="000472D8">
        <w:rPr>
          <w:lang w:val="ru-RU"/>
        </w:rPr>
        <w:t xml:space="preserve"> и традиционных территорий коренных народов и местных общин в пространственное планирование, восстановление и сохранение.</w:t>
      </w:r>
      <w:r w:rsidRPr="000472D8">
        <w:rPr>
          <w:lang w:val="ru-RU"/>
        </w:rPr>
        <w:t xml:space="preserve"> </w:t>
      </w:r>
      <w:r w:rsidRPr="000472D8">
        <w:rPr>
          <w:lang w:val="ru-RU"/>
        </w:rPr>
        <w:lastRenderedPageBreak/>
        <w:t>Проект руководящих указаний был разработан участниками семинара экспертов на основе информации, представленной в ответ на уведомление №</w:t>
      </w:r>
      <w:r>
        <w:rPr>
          <w:lang w:val="ru-RU"/>
        </w:rPr>
        <w:t xml:space="preserve"> </w:t>
      </w:r>
      <w:hyperlink r:id="rId16" w:history="1">
        <w:r w:rsidR="00213C0F">
          <w:rPr>
            <w:rFonts w:eastAsia="Times New Roman"/>
            <w:color w:val="467886"/>
            <w:u w:val="single"/>
            <w:lang w:val="ru-RU"/>
          </w:rPr>
          <w:t>2025-061</w:t>
        </w:r>
      </w:hyperlink>
      <w:r w:rsidR="00000000">
        <w:rPr>
          <w:rFonts w:eastAsia="Times New Roman"/>
          <w:lang w:val="ru-RU"/>
        </w:rPr>
        <w:t xml:space="preserve">. </w:t>
      </w:r>
    </w:p>
    <w:p w:rsidR="00665B56" w:rsidRPr="00C0791C" w:rsidRDefault="00000000" w:rsidP="00C0791C">
      <w:pPr>
        <w:pStyle w:val="CBDH1"/>
        <w:rPr>
          <w:snapToGrid w:val="0"/>
          <w:lang w:val="es-ES"/>
        </w:rPr>
      </w:pPr>
      <w:r>
        <w:rPr>
          <w:rFonts w:eastAsia="Times New Roman"/>
          <w:bCs/>
          <w:szCs w:val="28"/>
          <w:lang w:val="ru-RU"/>
        </w:rPr>
        <w:t>II.</w:t>
      </w:r>
      <w:r>
        <w:rPr>
          <w:rFonts w:eastAsia="Times New Roman"/>
          <w:bCs/>
          <w:szCs w:val="28"/>
          <w:lang w:val="ru-RU"/>
        </w:rPr>
        <w:tab/>
        <w:t>Рекомендация</w:t>
      </w:r>
    </w:p>
    <w:p w:rsidR="00B72288" w:rsidRPr="003743A9" w:rsidRDefault="00000000" w:rsidP="00665B56">
      <w:pPr>
        <w:pStyle w:val="CBDNormalNumber"/>
        <w:rPr>
          <w:lang w:val="ru-RU"/>
        </w:rPr>
        <w:sectPr w:rsidR="00B72288" w:rsidRPr="003743A9" w:rsidSect="00213C0F">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r>
        <w:rPr>
          <w:rFonts w:eastAsia="Times New Roman"/>
          <w:lang w:val="ru-RU"/>
        </w:rPr>
        <w:t>Вспомогательный орган, возможно, пожелает рекомендовать, чтобы на своем 17-м совещании Конференция Сторон приняла решение в соответствии с приводимым ниже текстом:</w:t>
      </w:r>
    </w:p>
    <w:p w:rsidR="00665B56" w:rsidRPr="003743A9" w:rsidRDefault="00000000" w:rsidP="00C0791C">
      <w:pPr>
        <w:pStyle w:val="CBDNormalNumber"/>
        <w:numPr>
          <w:ilvl w:val="0"/>
          <w:numId w:val="0"/>
        </w:numPr>
        <w:tabs>
          <w:tab w:val="clear" w:pos="567"/>
        </w:tabs>
        <w:ind w:left="1134" w:firstLine="567"/>
        <w:rPr>
          <w:lang w:val="ru-RU"/>
        </w:rPr>
      </w:pPr>
      <w:r>
        <w:rPr>
          <w:rFonts w:eastAsia="Times New Roman"/>
          <w:i/>
          <w:iCs/>
          <w:lang w:val="ru-RU"/>
        </w:rPr>
        <w:t>Конференция Сторон</w:t>
      </w:r>
      <w:r>
        <w:rPr>
          <w:rFonts w:eastAsia="Times New Roman"/>
          <w:lang w:val="ru-RU"/>
        </w:rPr>
        <w:t>,</w:t>
      </w:r>
    </w:p>
    <w:p w:rsidR="00665B56" w:rsidRPr="00DD66D9" w:rsidRDefault="00000000" w:rsidP="00C0791C">
      <w:pPr>
        <w:pStyle w:val="CBDNormalNoNumber"/>
        <w:tabs>
          <w:tab w:val="clear" w:pos="567"/>
        </w:tabs>
        <w:ind w:left="1134" w:firstLine="567"/>
        <w:rPr>
          <w:rFonts w:eastAsia="Times New Roman"/>
          <w:lang w:val="ru-RU"/>
        </w:rPr>
      </w:pPr>
      <w:r>
        <w:rPr>
          <w:rFonts w:eastAsia="Times New Roman"/>
          <w:i/>
          <w:iCs/>
          <w:lang w:val="ru-RU"/>
        </w:rPr>
        <w:t>ссылаясь на свое решение</w:t>
      </w:r>
      <w:r>
        <w:rPr>
          <w:rFonts w:eastAsia="Times New Roman"/>
          <w:lang w:val="ru-RU"/>
        </w:rPr>
        <w:t xml:space="preserve"> </w:t>
      </w:r>
      <w:hyperlink r:id="rId21" w:history="1">
        <w:r w:rsidR="00665B56">
          <w:rPr>
            <w:rFonts w:eastAsia="Times New Roman"/>
            <w:color w:val="467886"/>
            <w:u w:val="single"/>
            <w:lang w:val="ru-RU"/>
          </w:rPr>
          <w:t>16/4</w:t>
        </w:r>
      </w:hyperlink>
      <w:r>
        <w:rPr>
          <w:rFonts w:eastAsia="Times New Roman"/>
          <w:lang w:val="ru-RU"/>
        </w:rPr>
        <w:t xml:space="preserve"> от 30 октября 2024 года, в котором она приняла программу работы по осуществлению статьи </w:t>
      </w:r>
      <w:r w:rsidR="000472D8">
        <w:rPr>
          <w:rFonts w:eastAsia="Times New Roman"/>
          <w:lang w:val="ru-RU"/>
        </w:rPr>
        <w:t xml:space="preserve">8 (j) </w:t>
      </w:r>
      <w:r>
        <w:rPr>
          <w:rFonts w:eastAsia="Times New Roman"/>
          <w:lang w:val="ru-RU"/>
        </w:rPr>
        <w:t>и других положений Конвенции о биологическом разнообразии</w:t>
      </w:r>
      <w:r>
        <w:rPr>
          <w:rStyle w:val="FootnoteReference"/>
        </w:rPr>
        <w:footnoteReference w:id="4"/>
      </w:r>
      <w:r>
        <w:rPr>
          <w:rFonts w:eastAsia="Times New Roman"/>
          <w:lang w:val="ru-RU"/>
        </w:rPr>
        <w:t xml:space="preserve">, касающихся коренных народов и местных общин, на период до 2030 года, и в частности задачи 1.1 и 1.2, порученные Вспомогательному органу по осуществлению статьи </w:t>
      </w:r>
      <w:r w:rsidR="000472D8">
        <w:rPr>
          <w:rFonts w:eastAsia="Times New Roman"/>
          <w:lang w:val="ru-RU"/>
        </w:rPr>
        <w:t xml:space="preserve">8 (j) </w:t>
      </w:r>
      <w:r>
        <w:rPr>
          <w:rFonts w:eastAsia="Times New Roman"/>
          <w:lang w:val="ru-RU"/>
        </w:rPr>
        <w:t>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Pr>
          <w:rStyle w:val="FootnoteReference"/>
        </w:rPr>
        <w:footnoteReference w:id="5"/>
      </w:r>
      <w:r>
        <w:rPr>
          <w:rFonts w:eastAsia="Times New Roman"/>
          <w:lang w:val="ru-RU"/>
        </w:rPr>
        <w:t xml:space="preserve">, в том числе на </w:t>
      </w:r>
      <w:r w:rsidR="000472D8">
        <w:rPr>
          <w:rFonts w:eastAsia="Times New Roman"/>
          <w:lang w:val="ru-RU"/>
        </w:rPr>
        <w:t>территориях</w:t>
      </w:r>
      <w:r w:rsidR="000472D8">
        <w:rPr>
          <w:rFonts w:eastAsia="Times New Roman"/>
          <w:lang w:val="ru-RU"/>
        </w:rPr>
        <w:t xml:space="preserve"> </w:t>
      </w:r>
      <w:r>
        <w:rPr>
          <w:rFonts w:eastAsia="Times New Roman"/>
          <w:lang w:val="ru-RU"/>
        </w:rPr>
        <w:t xml:space="preserve">коренных </w:t>
      </w:r>
      <w:r w:rsidR="000472D8">
        <w:rPr>
          <w:rFonts w:eastAsia="Times New Roman"/>
          <w:lang w:val="ru-RU"/>
        </w:rPr>
        <w:t xml:space="preserve">народов </w:t>
      </w:r>
      <w:r>
        <w:rPr>
          <w:rFonts w:eastAsia="Times New Roman"/>
          <w:lang w:val="ru-RU"/>
        </w:rPr>
        <w:t>и традиционных территориях, и руководящих указаний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соответственно и признавая увязку программы работы с Рамочной программой,</w:t>
      </w:r>
    </w:p>
    <w:p w:rsidR="00B27003" w:rsidRPr="003743A9" w:rsidRDefault="00000000" w:rsidP="00B27003">
      <w:pPr>
        <w:pStyle w:val="CBDNormalNoNumber"/>
        <w:tabs>
          <w:tab w:val="clear" w:pos="567"/>
        </w:tabs>
        <w:spacing w:before="120"/>
        <w:ind w:left="1134" w:firstLine="567"/>
        <w:rPr>
          <w:lang w:val="ru-RU"/>
        </w:rPr>
      </w:pPr>
      <w:r>
        <w:rPr>
          <w:rFonts w:eastAsia="Times New Roman"/>
          <w:i/>
          <w:iCs/>
          <w:lang w:val="ru-RU"/>
        </w:rPr>
        <w:t>принимая к сведению</w:t>
      </w:r>
      <w:r>
        <w:rPr>
          <w:rFonts w:eastAsia="Times New Roman"/>
          <w:lang w:val="ru-RU"/>
        </w:rPr>
        <w:t xml:space="preserve"> результаты семинара экспертов в поддержку выполнения задач 1.1 и 1.2 программы работы по осуществлению статьи </w:t>
      </w:r>
      <w:r w:rsidR="000472D8">
        <w:rPr>
          <w:rFonts w:eastAsia="Times New Roman"/>
          <w:lang w:val="ru-RU"/>
        </w:rPr>
        <w:t xml:space="preserve">8 (j) </w:t>
      </w:r>
      <w:r>
        <w:rPr>
          <w:rFonts w:eastAsia="Times New Roman"/>
          <w:lang w:val="ru-RU"/>
        </w:rPr>
        <w:t>и других положений Конвенции, касающихся коренных народов и местных общин, включая проект руководящих указаний</w:t>
      </w:r>
      <w:r>
        <w:rPr>
          <w:vertAlign w:val="superscript"/>
        </w:rPr>
        <w:footnoteReference w:id="6"/>
      </w:r>
      <w:r w:rsidR="000472D8">
        <w:rPr>
          <w:rFonts w:eastAsia="Times New Roman"/>
          <w:lang w:val="ru-RU"/>
        </w:rPr>
        <w:t>,</w:t>
      </w:r>
    </w:p>
    <w:p w:rsidR="00665B56" w:rsidRPr="003743A9" w:rsidRDefault="00000000" w:rsidP="00C0791C">
      <w:pPr>
        <w:pStyle w:val="CBDNormalNoNumber"/>
        <w:tabs>
          <w:tab w:val="clear" w:pos="567"/>
        </w:tabs>
        <w:ind w:left="1134" w:firstLine="567"/>
        <w:rPr>
          <w:rFonts w:asciiTheme="majorBidi" w:hAnsiTheme="majorBidi" w:cstheme="majorBidi"/>
          <w:lang w:val="ru-RU"/>
        </w:rPr>
      </w:pPr>
      <w:r>
        <w:rPr>
          <w:rFonts w:eastAsia="Times New Roman"/>
          <w:lang w:val="ru-RU"/>
        </w:rPr>
        <w:t>1.</w:t>
      </w:r>
      <w:r>
        <w:rPr>
          <w:rFonts w:eastAsia="Times New Roman"/>
          <w:lang w:val="ru-RU"/>
        </w:rPr>
        <w:tab/>
      </w:r>
      <w:r>
        <w:rPr>
          <w:rFonts w:eastAsia="Times New Roman"/>
          <w:i/>
          <w:iCs/>
          <w:lang w:val="ru-RU"/>
        </w:rPr>
        <w:t>принимает</w:t>
      </w:r>
      <w:r>
        <w:rPr>
          <w:rFonts w:eastAsia="Times New Roman"/>
          <w:lang w:val="ru-RU"/>
        </w:rPr>
        <w:t xml:space="preserve"> руководящие указания</w:t>
      </w:r>
      <w:r>
        <w:rPr>
          <w:rStyle w:val="FootnoteReference"/>
        </w:rPr>
        <w:footnoteReference w:id="7"/>
      </w:r>
      <w:r>
        <w:rPr>
          <w:rFonts w:eastAsia="Times New Roman"/>
          <w:lang w:val="ru-RU"/>
        </w:rPr>
        <w:t xml:space="preserve"> по укреплению правовой и политической базы для признания роли </w:t>
      </w:r>
      <w:r w:rsidR="008068A4">
        <w:rPr>
          <w:rFonts w:eastAsia="Times New Roman"/>
          <w:lang w:val="ru-RU"/>
        </w:rPr>
        <w:t>исконных</w:t>
      </w:r>
      <w:r>
        <w:rPr>
          <w:rFonts w:eastAsia="Times New Roman"/>
          <w:lang w:val="ru-RU"/>
        </w:rPr>
        <w:t xml:space="preserve"> и традиционных территорий коренных народов и местных общин в пространственном планировании, восстановлении и сохранении, представленные в приложении к настоящему решению; </w:t>
      </w:r>
    </w:p>
    <w:p w:rsidR="00665B56" w:rsidRPr="003743A9" w:rsidRDefault="00000000" w:rsidP="00C0791C">
      <w:pPr>
        <w:pStyle w:val="CBDNormalNoNumber"/>
        <w:tabs>
          <w:tab w:val="clear" w:pos="567"/>
        </w:tabs>
        <w:ind w:left="1134" w:firstLine="567"/>
        <w:rPr>
          <w:lang w:val="ru-RU"/>
        </w:rPr>
      </w:pPr>
      <w:r>
        <w:rPr>
          <w:rFonts w:eastAsia="Times New Roman"/>
          <w:lang w:val="ru-RU"/>
        </w:rPr>
        <w:t>2.</w:t>
      </w:r>
      <w:r>
        <w:rPr>
          <w:rFonts w:eastAsia="Times New Roman"/>
          <w:lang w:val="ru-RU"/>
        </w:rPr>
        <w:tab/>
      </w:r>
      <w:r>
        <w:rPr>
          <w:rFonts w:eastAsia="Times New Roman"/>
          <w:i/>
          <w:iCs/>
          <w:lang w:val="ru-RU"/>
        </w:rPr>
        <w:t>настоятельно призывает</w:t>
      </w:r>
      <w:r>
        <w:rPr>
          <w:rFonts w:eastAsia="Times New Roman"/>
          <w:lang w:val="ru-RU"/>
        </w:rPr>
        <w:t xml:space="preserve"> Стороны и предлагает другим правительствам по мере необходимости и в соответствии с национальной законодательно-правовой базой интегрировать руководящие указания в процессы пространственного планирования, стратегии и планы действий по сохранению биоразнообразия, а также процедуры оценки экологических последствий и обеспечивать их применение с учетом прав коренных народов и местных общин, а также положений соответствующих международных документов по правам человека;</w:t>
      </w:r>
    </w:p>
    <w:p w:rsidR="00FA6BFA" w:rsidRPr="003743A9" w:rsidRDefault="00000000" w:rsidP="00C0791C">
      <w:pPr>
        <w:pStyle w:val="CBDNormalNoNumber"/>
        <w:tabs>
          <w:tab w:val="clear" w:pos="567"/>
        </w:tabs>
        <w:ind w:left="1134" w:firstLine="567"/>
        <w:rPr>
          <w:lang w:val="ru-RU"/>
        </w:rPr>
      </w:pPr>
      <w:r>
        <w:rPr>
          <w:rFonts w:eastAsia="Times New Roman"/>
          <w:lang w:val="ru-RU"/>
        </w:rPr>
        <w:t>3.</w:t>
      </w:r>
      <w:r>
        <w:rPr>
          <w:rFonts w:eastAsia="Times New Roman"/>
          <w:lang w:val="ru-RU"/>
        </w:rPr>
        <w:tab/>
      </w:r>
      <w:r>
        <w:rPr>
          <w:rFonts w:eastAsia="Times New Roman"/>
          <w:i/>
          <w:iCs/>
          <w:lang w:val="ru-RU"/>
        </w:rPr>
        <w:t>также настоятельно призывает</w:t>
      </w:r>
      <w:r>
        <w:rPr>
          <w:rFonts w:eastAsia="Times New Roman"/>
          <w:lang w:val="ru-RU"/>
        </w:rPr>
        <w:t xml:space="preserve"> Стороны и предлагает другим правительствам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w:t>
      </w:r>
    </w:p>
    <w:p w:rsidR="00665B56" w:rsidRPr="003743A9" w:rsidRDefault="00000000" w:rsidP="00C0791C">
      <w:pPr>
        <w:pStyle w:val="CBDNormalNoNumber"/>
        <w:tabs>
          <w:tab w:val="clear" w:pos="567"/>
        </w:tabs>
        <w:ind w:left="1134" w:firstLine="567"/>
        <w:rPr>
          <w:lang w:val="ru-RU"/>
        </w:rPr>
      </w:pPr>
      <w:r>
        <w:rPr>
          <w:rFonts w:eastAsia="Times New Roman"/>
          <w:lang w:val="ru-RU"/>
        </w:rPr>
        <w:t>4.</w:t>
      </w:r>
      <w:r>
        <w:rPr>
          <w:rFonts w:eastAsia="Times New Roman"/>
          <w:lang w:val="ru-RU"/>
        </w:rPr>
        <w:tab/>
      </w:r>
      <w:r>
        <w:rPr>
          <w:rFonts w:eastAsia="Times New Roman"/>
          <w:i/>
          <w:iCs/>
          <w:lang w:val="ru-RU"/>
        </w:rPr>
        <w:t>поручает</w:t>
      </w:r>
      <w:r>
        <w:rPr>
          <w:rFonts w:eastAsia="Times New Roman"/>
          <w:lang w:val="ru-RU"/>
        </w:rPr>
        <w:t xml:space="preserve"> Исполнительному секретарю Конвенции о биологическом разнообразии, при условии наличия ресурсов, содействовать созданию потенциала, техническому сотрудничеству и обмену информацией для оказания помощи Сторонам, коренным народам и местным общинам в выполнении руководящих указаний;</w:t>
      </w:r>
    </w:p>
    <w:p w:rsidR="00950067" w:rsidRPr="003743A9" w:rsidRDefault="00000000" w:rsidP="00C0791C">
      <w:pPr>
        <w:pStyle w:val="CBDNormalNoNumber"/>
        <w:tabs>
          <w:tab w:val="clear" w:pos="567"/>
        </w:tabs>
        <w:ind w:left="1134" w:firstLine="567"/>
        <w:rPr>
          <w:lang w:val="ru-RU"/>
        </w:rPr>
      </w:pPr>
      <w:r>
        <w:rPr>
          <w:rFonts w:eastAsia="Times New Roman"/>
          <w:lang w:val="ru-RU"/>
        </w:rPr>
        <w:lastRenderedPageBreak/>
        <w:t>5.</w:t>
      </w:r>
      <w:r>
        <w:rPr>
          <w:rFonts w:eastAsia="Times New Roman"/>
          <w:lang w:val="ru-RU"/>
        </w:rPr>
        <w:tab/>
      </w:r>
      <w:r>
        <w:rPr>
          <w:rFonts w:eastAsia="Times New Roman"/>
          <w:i/>
          <w:iCs/>
          <w:lang w:val="ru-RU"/>
        </w:rPr>
        <w:t>призывает</w:t>
      </w:r>
      <w:r>
        <w:rPr>
          <w:rFonts w:eastAsia="Times New Roman"/>
          <w:lang w:val="ru-RU"/>
        </w:rPr>
        <w:t xml:space="preserve"> Стороны, коренные народы и местные общины, а также соответствующие заинтересованные субъекты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Конвенции, а также других соответствующих механизмов, таких как системы мониторинга и информирования на уровне общин.</w:t>
      </w:r>
    </w:p>
    <w:p w:rsidR="00185D4D" w:rsidRPr="003743A9" w:rsidRDefault="00000000" w:rsidP="00C0791C">
      <w:pPr>
        <w:pStyle w:val="CBDDesicionAnnex"/>
        <w:rPr>
          <w:rFonts w:hint="eastAsia"/>
          <w:lang w:val="ru-RU"/>
        </w:rPr>
      </w:pPr>
      <w:r>
        <w:rPr>
          <w:rFonts w:eastAsia="Times New Roman Bold"/>
          <w:szCs w:val="24"/>
          <w:lang w:val="ru-RU"/>
        </w:rPr>
        <w:t xml:space="preserve">Приложение </w:t>
      </w:r>
      <w:r>
        <w:rPr>
          <w:rFonts w:eastAsia="Times New Roman Bold"/>
          <w:szCs w:val="24"/>
          <w:lang w:val="ru-RU"/>
        </w:rPr>
        <w:br/>
        <w:t xml:space="preserve">Руководящие указания по укреплению правовой и политической базы для признания роли </w:t>
      </w:r>
      <w:r w:rsidR="008068A4">
        <w:rPr>
          <w:rFonts w:eastAsia="Times New Roman Bold"/>
          <w:szCs w:val="24"/>
          <w:lang w:val="ru-RU"/>
        </w:rPr>
        <w:t>исконных</w:t>
      </w:r>
      <w:r>
        <w:rPr>
          <w:rFonts w:eastAsia="Times New Roman Bold"/>
          <w:szCs w:val="24"/>
          <w:lang w:val="ru-RU"/>
        </w:rPr>
        <w:t xml:space="preserve"> и традиционных территорий коренных народов и местных общин в пространственном планировании, восстановлении и сохранении</w:t>
      </w:r>
      <w:r>
        <w:rPr>
          <w:rStyle w:val="FootnoteReference"/>
          <w:rFonts w:eastAsia="DengXian Light"/>
          <w:bCs w:val="0"/>
          <w:sz w:val="28"/>
          <w:szCs w:val="28"/>
        </w:rPr>
        <w:footnoteReference w:id="8"/>
      </w:r>
    </w:p>
    <w:p w:rsidR="00185D4D" w:rsidRPr="003743A9" w:rsidRDefault="00000000" w:rsidP="00C0791C">
      <w:pPr>
        <w:pStyle w:val="CBDH1"/>
        <w:rPr>
          <w:lang w:val="ru-RU"/>
        </w:rPr>
      </w:pPr>
      <w:r>
        <w:rPr>
          <w:rFonts w:eastAsia="Times New Roman"/>
          <w:bCs/>
          <w:szCs w:val="28"/>
          <w:lang w:val="ru-RU"/>
        </w:rPr>
        <w:t>I.</w:t>
      </w:r>
      <w:r>
        <w:rPr>
          <w:rFonts w:eastAsia="Times New Roman"/>
          <w:bCs/>
          <w:szCs w:val="28"/>
          <w:lang w:val="ru-RU"/>
        </w:rPr>
        <w:tab/>
        <w:t>Обоснование</w:t>
      </w:r>
    </w:p>
    <w:p w:rsidR="00185D4D" w:rsidRPr="008068A4" w:rsidRDefault="00000000" w:rsidP="00C0791C">
      <w:pPr>
        <w:pStyle w:val="CBDNormalNoNumber"/>
        <w:rPr>
          <w:rFonts w:eastAsia="Times New Roman"/>
          <w:lang w:val="ru-RU"/>
        </w:rPr>
      </w:pPr>
      <w:r>
        <w:rPr>
          <w:rFonts w:eastAsia="Times New Roman"/>
          <w:lang w:val="ru-RU"/>
        </w:rPr>
        <w:t>1.</w:t>
      </w:r>
      <w:r>
        <w:rPr>
          <w:rFonts w:eastAsia="Times New Roman"/>
          <w:lang w:val="ru-RU"/>
        </w:rPr>
        <w:tab/>
        <w:t xml:space="preserve">Своим решением </w:t>
      </w:r>
      <w:hyperlink r:id="rId22" w:history="1">
        <w:r w:rsidR="00185D4D">
          <w:rPr>
            <w:rFonts w:eastAsia="Times New Roman"/>
            <w:color w:val="467886"/>
            <w:u w:val="single"/>
            <w:lang w:val="ru-RU"/>
          </w:rPr>
          <w:t>16/5</w:t>
        </w:r>
      </w:hyperlink>
      <w:r w:rsidR="008068A4">
        <w:rPr>
          <w:lang w:val="ru-RU"/>
        </w:rPr>
        <w:t xml:space="preserve"> </w:t>
      </w:r>
      <w:r>
        <w:rPr>
          <w:rFonts w:eastAsia="Times New Roman"/>
          <w:lang w:val="ru-RU"/>
        </w:rPr>
        <w:t>Конференция Сторон Конвенции о биологическом разнообразии</w:t>
      </w:r>
      <w:r>
        <w:rPr>
          <w:rStyle w:val="FootnoteReference"/>
        </w:rPr>
        <w:footnoteReference w:id="9"/>
      </w:r>
      <w:r>
        <w:rPr>
          <w:rFonts w:eastAsia="Times New Roman"/>
          <w:lang w:val="ru-RU"/>
        </w:rPr>
        <w:t xml:space="preserve"> учредила Вспомогательный орган по осуществлению статьи </w:t>
      </w:r>
      <w:r w:rsidR="000472D8">
        <w:rPr>
          <w:rFonts w:eastAsia="Times New Roman"/>
          <w:lang w:val="ru-RU"/>
        </w:rPr>
        <w:t xml:space="preserve">8 (j) </w:t>
      </w:r>
      <w:r>
        <w:rPr>
          <w:rFonts w:eastAsia="Times New Roman"/>
          <w:lang w:val="ru-RU"/>
        </w:rPr>
        <w:t>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sidR="008068A4">
        <w:rPr>
          <w:rStyle w:val="FootnoteReference"/>
        </w:rPr>
        <w:footnoteReference w:id="10"/>
      </w:r>
      <w:r>
        <w:rPr>
          <w:rFonts w:eastAsia="Times New Roman"/>
          <w:lang w:val="ru-RU"/>
        </w:rPr>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8068A4">
        <w:rPr>
          <w:rStyle w:val="FootnoteReference"/>
        </w:rPr>
        <w:footnoteReference w:id="11"/>
      </w:r>
      <w:r>
        <w:rPr>
          <w:rFonts w:eastAsia="Times New Roman"/>
          <w:lang w:val="ru-RU"/>
        </w:rPr>
        <w:t>, по вопросам, имеющим отношение к коренным народам и местным общинам.</w:t>
      </w:r>
    </w:p>
    <w:p w:rsidR="00185D4D" w:rsidRPr="00EB007D" w:rsidRDefault="00000000" w:rsidP="00C0791C">
      <w:pPr>
        <w:pStyle w:val="CBDNormalNoNumber"/>
        <w:rPr>
          <w:rFonts w:eastAsia="Times New Roman"/>
          <w:lang w:val="ru-RU"/>
        </w:rPr>
      </w:pPr>
      <w:r>
        <w:rPr>
          <w:rFonts w:eastAsia="Times New Roman"/>
          <w:lang w:val="ru-RU"/>
        </w:rPr>
        <w:t>2.</w:t>
      </w:r>
      <w:r>
        <w:rPr>
          <w:rFonts w:eastAsia="Times New Roman"/>
          <w:lang w:val="ru-RU"/>
        </w:rPr>
        <w:tab/>
        <w:t xml:space="preserve">Своим решением </w:t>
      </w:r>
      <w:hyperlink r:id="rId23" w:history="1">
        <w:r w:rsidR="00185D4D">
          <w:rPr>
            <w:rFonts w:eastAsia="Times New Roman"/>
            <w:color w:val="467886"/>
            <w:u w:val="single"/>
            <w:lang w:val="ru-RU"/>
          </w:rPr>
          <w:t>16/4</w:t>
        </w:r>
      </w:hyperlink>
      <w:r>
        <w:rPr>
          <w:rFonts w:eastAsia="Times New Roman"/>
          <w:lang w:val="ru-RU"/>
        </w:rPr>
        <w:t xml:space="preserve"> Конференция Сторон приняла программу работы по осуществлению статьи </w:t>
      </w:r>
      <w:r w:rsidR="000472D8">
        <w:rPr>
          <w:rFonts w:eastAsia="Times New Roman"/>
          <w:lang w:val="ru-RU"/>
        </w:rPr>
        <w:t xml:space="preserve">8 (j) </w:t>
      </w:r>
      <w:r>
        <w:rPr>
          <w:rFonts w:eastAsia="Times New Roman"/>
          <w:lang w:val="ru-RU"/>
        </w:rPr>
        <w:t xml:space="preserve">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w:t>
      </w:r>
      <w:r w:rsidR="000472D8">
        <w:rPr>
          <w:rFonts w:eastAsia="Times New Roman"/>
          <w:lang w:val="ru-RU"/>
        </w:rPr>
        <w:t xml:space="preserve">8 (j) </w:t>
      </w:r>
      <w:r>
        <w:rPr>
          <w:rFonts w:eastAsia="Times New Roman"/>
          <w:lang w:val="ru-RU"/>
        </w:rPr>
        <w:t>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Pr>
          <w:rStyle w:val="FootnoteReference"/>
        </w:rPr>
        <w:footnoteReference w:id="12"/>
      </w:r>
      <w:r w:rsidR="008068A4">
        <w:rPr>
          <w:rFonts w:eastAsia="Times New Roman"/>
          <w:lang w:val="ru-RU"/>
        </w:rPr>
        <w:t>.</w:t>
      </w:r>
      <w:r>
        <w:rPr>
          <w:rFonts w:eastAsia="Times New Roman"/>
          <w:lang w:val="ru-RU"/>
        </w:rPr>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rsidR="00185D4D" w:rsidRPr="003743A9" w:rsidRDefault="00000000" w:rsidP="00C0791C">
      <w:pPr>
        <w:pStyle w:val="CBDNormalNoNumber"/>
        <w:rPr>
          <w:lang w:val="ru-RU"/>
        </w:rPr>
      </w:pPr>
      <w:r>
        <w:rPr>
          <w:rFonts w:eastAsia="Times New Roman"/>
          <w:lang w:val="ru-RU"/>
        </w:rPr>
        <w:t>3.</w:t>
      </w:r>
      <w:r>
        <w:rPr>
          <w:rFonts w:eastAsia="Times New Roman"/>
          <w:lang w:val="ru-RU"/>
        </w:rPr>
        <w:tab/>
        <w:t>Элемент 1 программы работы</w:t>
      </w:r>
      <w:r w:rsidR="008068A4">
        <w:rPr>
          <w:rFonts w:eastAsia="Times New Roman"/>
          <w:lang w:val="ru-RU"/>
        </w:rPr>
        <w:t>, посвященный</w:t>
      </w:r>
      <w:r>
        <w:rPr>
          <w:rFonts w:eastAsia="Times New Roman"/>
          <w:lang w:val="ru-RU"/>
        </w:rPr>
        <w:t xml:space="preserve"> сохранению и восстановлению</w:t>
      </w:r>
      <w:r w:rsidR="008068A4">
        <w:rPr>
          <w:rFonts w:eastAsia="Times New Roman"/>
          <w:lang w:val="ru-RU"/>
        </w:rPr>
        <w:t>,</w:t>
      </w:r>
      <w:r>
        <w:rPr>
          <w:rFonts w:eastAsia="Times New Roman"/>
          <w:lang w:val="ru-RU"/>
        </w:rPr>
        <w:t xml:space="preserve"> включает две задачи</w:t>
      </w:r>
      <w:r w:rsidR="008068A4">
        <w:rPr>
          <w:rFonts w:eastAsia="Times New Roman"/>
          <w:lang w:val="ru-RU"/>
        </w:rPr>
        <w:t>, поставленные перед</w:t>
      </w:r>
      <w:r>
        <w:rPr>
          <w:rFonts w:eastAsia="Times New Roman"/>
          <w:lang w:val="ru-RU"/>
        </w:rPr>
        <w:t xml:space="preserve"> Вспомогательн</w:t>
      </w:r>
      <w:r w:rsidR="008068A4">
        <w:rPr>
          <w:rFonts w:eastAsia="Times New Roman"/>
          <w:lang w:val="ru-RU"/>
        </w:rPr>
        <w:t>ым</w:t>
      </w:r>
      <w:r>
        <w:rPr>
          <w:rFonts w:eastAsia="Times New Roman"/>
          <w:lang w:val="ru-RU"/>
        </w:rPr>
        <w:t xml:space="preserve"> орган</w:t>
      </w:r>
      <w:r w:rsidR="008068A4">
        <w:rPr>
          <w:rFonts w:eastAsia="Times New Roman"/>
          <w:lang w:val="ru-RU"/>
        </w:rPr>
        <w:t>ом</w:t>
      </w:r>
      <w:r>
        <w:rPr>
          <w:rFonts w:eastAsia="Times New Roman"/>
          <w:lang w:val="ru-RU"/>
        </w:rPr>
        <w:t>:</w:t>
      </w:r>
    </w:p>
    <w:p w:rsidR="00185D4D" w:rsidRPr="003743A9" w:rsidRDefault="00000000" w:rsidP="00C0791C">
      <w:pPr>
        <w:pStyle w:val="CBDNormalNoNumber"/>
        <w:tabs>
          <w:tab w:val="clear" w:pos="567"/>
        </w:tabs>
        <w:ind w:left="1134"/>
        <w:rPr>
          <w:lang w:val="ru-RU"/>
        </w:rPr>
      </w:pPr>
      <w:r>
        <w:rPr>
          <w:rFonts w:eastAsia="Times New Roman"/>
          <w:lang w:val="ru-RU"/>
        </w:rPr>
        <w:t>Задача 1.1. Разрабатывать руководящие указания</w:t>
      </w:r>
      <w:r w:rsidR="008068A4">
        <w:rPr>
          <w:vertAlign w:val="superscript"/>
        </w:rPr>
        <w:footnoteReference w:id="13"/>
      </w:r>
      <w:r>
        <w:rPr>
          <w:rFonts w:eastAsia="Times New Roman"/>
          <w:lang w:val="ru-RU"/>
        </w:rPr>
        <w:t xml:space="preserve"> при всестороннем и эффективном участии коренных народов и местных общин по укреплению правовой и политической базы для выполнения задач 2 и 3 Рамочной программы, в том числе на коренных и традиционных территориях, в целях содействия мерам защиты и восстановления под руководством коренных народов и местных общин.</w:t>
      </w:r>
    </w:p>
    <w:p w:rsidR="00185D4D" w:rsidRPr="003743A9" w:rsidRDefault="00000000" w:rsidP="00C0791C">
      <w:pPr>
        <w:pStyle w:val="CBDNormalNoNumber"/>
        <w:tabs>
          <w:tab w:val="clear" w:pos="567"/>
        </w:tabs>
        <w:ind w:left="1134"/>
        <w:rPr>
          <w:lang w:val="ru-RU"/>
        </w:rPr>
      </w:pPr>
      <w:r>
        <w:rPr>
          <w:rFonts w:eastAsia="Times New Roman"/>
          <w:lang w:val="ru-RU"/>
        </w:rPr>
        <w:lastRenderedPageBreak/>
        <w:t>Задача 1.2. 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rsidR="00185D4D" w:rsidRPr="003743A9" w:rsidRDefault="00000000" w:rsidP="00C0791C">
      <w:pPr>
        <w:pStyle w:val="CBDNormalNoNumber"/>
        <w:rPr>
          <w:lang w:val="ru-RU"/>
        </w:rPr>
      </w:pPr>
      <w:r>
        <w:rPr>
          <w:rFonts w:eastAsia="Times New Roman"/>
          <w:lang w:val="ru-RU"/>
        </w:rPr>
        <w:t>4.</w:t>
      </w:r>
      <w:r>
        <w:rPr>
          <w:rFonts w:eastAsia="Times New Roman"/>
          <w:lang w:val="ru-RU"/>
        </w:rPr>
        <w:tab/>
        <w:t xml:space="preserve">Настоящие руководящие указания разработаны Вспомогательным органом по осуществлению статьи </w:t>
      </w:r>
      <w:r w:rsidR="000472D8">
        <w:rPr>
          <w:rFonts w:eastAsia="Times New Roman"/>
          <w:lang w:val="ru-RU"/>
        </w:rPr>
        <w:t xml:space="preserve">8 (j) </w:t>
      </w:r>
      <w:r>
        <w:rPr>
          <w:rFonts w:eastAsia="Times New Roman"/>
          <w:lang w:val="ru-RU"/>
        </w:rPr>
        <w:t xml:space="preserve">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w:t>
      </w:r>
      <w:r w:rsidR="000472D8">
        <w:rPr>
          <w:rFonts w:eastAsia="Times New Roman"/>
          <w:lang w:val="ru-RU"/>
        </w:rPr>
        <w:t xml:space="preserve">8 (j) </w:t>
      </w:r>
      <w:r>
        <w:rPr>
          <w:rFonts w:eastAsia="Times New Roman"/>
          <w:lang w:val="ru-RU"/>
        </w:rPr>
        <w:t>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включая организации по охране и восстановлению, частный сектор и другие структуры, которые будут реализовывать все элементы руководящих указаний.</w:t>
      </w:r>
    </w:p>
    <w:p w:rsidR="00A52ED2" w:rsidRPr="003743A9" w:rsidRDefault="00000000" w:rsidP="00C0791C">
      <w:pPr>
        <w:pStyle w:val="CBDNormalNoNumber"/>
        <w:rPr>
          <w:lang w:val="ru-RU"/>
        </w:rPr>
      </w:pPr>
      <w:r>
        <w:rPr>
          <w:rFonts w:eastAsia="Times New Roman"/>
          <w:lang w:val="ru-RU"/>
        </w:rPr>
        <w:t>5.</w:t>
      </w:r>
      <w:r>
        <w:rPr>
          <w:rFonts w:eastAsia="Times New Roman"/>
          <w:lang w:val="ru-RU"/>
        </w:rPr>
        <w:tab/>
      </w:r>
      <w:r w:rsidR="008068A4">
        <w:rPr>
          <w:rFonts w:eastAsia="Times New Roman"/>
          <w:lang w:val="ru-RU"/>
        </w:rPr>
        <w:t>Данные р</w:t>
      </w:r>
      <w:r>
        <w:rPr>
          <w:rFonts w:eastAsia="Times New Roman"/>
          <w:lang w:val="ru-RU"/>
        </w:rPr>
        <w:t xml:space="preserve">уководящие </w:t>
      </w:r>
      <w:r w:rsidR="008068A4">
        <w:rPr>
          <w:rFonts w:eastAsia="Times New Roman"/>
          <w:lang w:val="ru-RU"/>
        </w:rPr>
        <w:t>указания</w:t>
      </w:r>
      <w:r>
        <w:rPr>
          <w:rFonts w:eastAsia="Times New Roman"/>
          <w:lang w:val="ru-RU"/>
        </w:rPr>
        <w:t xml:space="preserve"> основ</w:t>
      </w:r>
      <w:r w:rsidR="008068A4">
        <w:rPr>
          <w:rFonts w:eastAsia="Times New Roman"/>
          <w:lang w:val="ru-RU"/>
        </w:rPr>
        <w:t>ываются</w:t>
      </w:r>
      <w:r>
        <w:rPr>
          <w:rFonts w:eastAsia="Times New Roman"/>
          <w:lang w:val="ru-RU"/>
        </w:rPr>
        <w:t xml:space="preserve"> на неразрывной связи коренных народов и местных общин с природой</w:t>
      </w:r>
      <w:r w:rsidR="008068A4">
        <w:rPr>
          <w:rFonts w:eastAsia="Times New Roman"/>
          <w:lang w:val="ru-RU"/>
        </w:rPr>
        <w:t>,</w:t>
      </w:r>
      <w:r>
        <w:rPr>
          <w:rFonts w:eastAsia="Times New Roman"/>
          <w:lang w:val="ru-RU"/>
        </w:rPr>
        <w:t xml:space="preserve"> </w:t>
      </w:r>
      <w:r w:rsidR="008068A4">
        <w:rPr>
          <w:rFonts w:eastAsia="Times New Roman"/>
          <w:lang w:val="ru-RU"/>
        </w:rPr>
        <w:t>включающей в себя</w:t>
      </w:r>
      <w:r>
        <w:rPr>
          <w:rFonts w:eastAsia="Times New Roman"/>
          <w:lang w:val="ru-RU"/>
        </w:rPr>
        <w:t xml:space="preserve"> различные концепции, такие как биоразнообразие, экосистемы, Мать-Земля и системы жизни. Эта связь отражена в их культуре, духовных ценностях, обрядах, системах управления, истории, устных традициях, языках коренных народов, системах традиционных знаний, а также в обычном праве и процедурах. Эти элементы способствуют сохранению, восстановлению и пространственному планированию биокультурного разнообразия в соответствии с национальными обстоятельствами и </w:t>
      </w:r>
      <w:r w:rsidR="008068A4">
        <w:rPr>
          <w:rFonts w:eastAsia="Times New Roman"/>
          <w:lang w:val="ru-RU"/>
        </w:rPr>
        <w:t xml:space="preserve">с соблюдением положений </w:t>
      </w:r>
      <w:r>
        <w:rPr>
          <w:rFonts w:eastAsia="Times New Roman"/>
          <w:lang w:val="ru-RU"/>
        </w:rPr>
        <w:t>раздел</w:t>
      </w:r>
      <w:r w:rsidR="008068A4">
        <w:rPr>
          <w:rFonts w:eastAsia="Times New Roman"/>
          <w:lang w:val="ru-RU"/>
        </w:rPr>
        <w:t>а</w:t>
      </w:r>
      <w:r>
        <w:rPr>
          <w:rFonts w:eastAsia="Times New Roman"/>
          <w:lang w:val="ru-RU"/>
        </w:rPr>
        <w:t xml:space="preserve"> C Куньминско-Монреальской глобальной рамочной программ</w:t>
      </w:r>
      <w:r w:rsidR="008068A4">
        <w:rPr>
          <w:rFonts w:eastAsia="Times New Roman"/>
          <w:lang w:val="ru-RU"/>
        </w:rPr>
        <w:t>ы</w:t>
      </w:r>
      <w:r>
        <w:rPr>
          <w:rFonts w:eastAsia="Times New Roman"/>
          <w:lang w:val="ru-RU"/>
        </w:rPr>
        <w:t xml:space="preserve"> в области биоразнообразия</w:t>
      </w:r>
      <w:r>
        <w:rPr>
          <w:rStyle w:val="FootnoteReference"/>
        </w:rPr>
        <w:footnoteReference w:id="14"/>
      </w:r>
      <w:r w:rsidR="008068A4">
        <w:rPr>
          <w:rFonts w:eastAsia="Times New Roman"/>
          <w:lang w:val="ru-RU"/>
        </w:rPr>
        <w:t>.</w:t>
      </w:r>
    </w:p>
    <w:p w:rsidR="00185D4D" w:rsidRPr="003743A9" w:rsidRDefault="00000000" w:rsidP="00C0791C">
      <w:pPr>
        <w:pStyle w:val="CBDH1"/>
        <w:rPr>
          <w:lang w:val="ru-RU"/>
        </w:rPr>
      </w:pPr>
      <w:r>
        <w:rPr>
          <w:rFonts w:eastAsia="Times New Roman"/>
          <w:bCs/>
          <w:szCs w:val="28"/>
          <w:lang w:val="ru-RU"/>
        </w:rPr>
        <w:t>II.</w:t>
      </w:r>
      <w:r>
        <w:rPr>
          <w:rFonts w:eastAsia="Times New Roman"/>
          <w:bCs/>
          <w:szCs w:val="28"/>
          <w:lang w:val="ru-RU"/>
        </w:rPr>
        <w:tab/>
        <w:t>Цели</w:t>
      </w:r>
    </w:p>
    <w:p w:rsidR="00185D4D" w:rsidRPr="003743A9" w:rsidRDefault="00000000" w:rsidP="00C0791C">
      <w:pPr>
        <w:pStyle w:val="CBDNormalNoNumber"/>
        <w:rPr>
          <w:lang w:val="ru-RU"/>
        </w:rPr>
      </w:pPr>
      <w:r>
        <w:rPr>
          <w:rFonts w:eastAsia="Times New Roman"/>
          <w:lang w:val="ru-RU"/>
        </w:rPr>
        <w:t>6.</w:t>
      </w:r>
      <w:r>
        <w:rPr>
          <w:rFonts w:eastAsia="Times New Roman"/>
          <w:lang w:val="ru-RU"/>
        </w:rPr>
        <w:tab/>
        <w:t>Цели настоящих руководящих указаний заключаются в следующем:</w:t>
      </w:r>
    </w:p>
    <w:p w:rsidR="00185D4D" w:rsidRPr="003743A9" w:rsidRDefault="00000000" w:rsidP="00C0791C">
      <w:pPr>
        <w:pStyle w:val="CBDNormalNoNumber"/>
        <w:ind w:firstLine="567"/>
        <w:rPr>
          <w:lang w:val="ru-RU"/>
        </w:rPr>
      </w:pPr>
      <w:r>
        <w:rPr>
          <w:rFonts w:eastAsia="Times New Roman"/>
          <w:lang w:val="ru-RU"/>
        </w:rPr>
        <w:t>(a)</w:t>
      </w:r>
      <w:r>
        <w:rPr>
          <w:rFonts w:eastAsia="Times New Roman"/>
          <w:lang w:val="ru-RU"/>
        </w:rPr>
        <w:tab/>
        <w:t>предоставить рекомендации по включению систем традиционного землепользования и традиционного использования ресурсов коренных народов и местных общин в процесс</w:t>
      </w:r>
      <w:r w:rsidR="00BE5B71">
        <w:rPr>
          <w:rFonts w:eastAsia="Times New Roman"/>
          <w:lang w:val="ru-RU"/>
        </w:rPr>
        <w:t>ы</w:t>
      </w:r>
      <w:r>
        <w:rPr>
          <w:rFonts w:eastAsia="Times New Roman"/>
          <w:lang w:val="ru-RU"/>
        </w:rPr>
        <w:t xml:space="preserve"> пространственного планирования и оценки </w:t>
      </w:r>
      <w:r w:rsidR="00BE5B71">
        <w:rPr>
          <w:rFonts w:eastAsia="Times New Roman"/>
          <w:lang w:val="ru-RU"/>
        </w:rPr>
        <w:t>экологических последствий</w:t>
      </w:r>
      <w:r>
        <w:rPr>
          <w:rFonts w:eastAsia="Times New Roman"/>
          <w:lang w:val="ru-RU"/>
        </w:rPr>
        <w:t xml:space="preserve"> </w:t>
      </w:r>
      <w:r w:rsidR="00BE5B71">
        <w:rPr>
          <w:rFonts w:eastAsia="Times New Roman"/>
          <w:lang w:val="ru-RU"/>
        </w:rPr>
        <w:t>и обеспечению их учета</w:t>
      </w:r>
      <w:r w:rsidR="00BE5B71">
        <w:rPr>
          <w:rFonts w:eastAsia="Times New Roman"/>
          <w:lang w:val="ru-RU"/>
        </w:rPr>
        <w:t xml:space="preserve"> в эти процессах и оценках </w:t>
      </w:r>
      <w:r>
        <w:rPr>
          <w:rFonts w:eastAsia="Times New Roman"/>
          <w:lang w:val="ru-RU"/>
        </w:rPr>
        <w:t>для поддержки выполнения задач 1 и 14 Рамочной программы;</w:t>
      </w:r>
    </w:p>
    <w:p w:rsidR="00185D4D" w:rsidRPr="003743A9" w:rsidRDefault="00000000" w:rsidP="00C0791C">
      <w:pPr>
        <w:pStyle w:val="CBDNormalNoNumber"/>
        <w:ind w:firstLine="567"/>
        <w:rPr>
          <w:lang w:val="ru-RU"/>
        </w:rPr>
      </w:pPr>
      <w:r>
        <w:rPr>
          <w:rFonts w:eastAsia="Times New Roman"/>
          <w:lang w:val="ru-RU"/>
        </w:rPr>
        <w:t>b)</w:t>
      </w:r>
      <w:r>
        <w:rPr>
          <w:rFonts w:eastAsia="Times New Roman"/>
          <w:lang w:val="ru-RU"/>
        </w:rPr>
        <w:tab/>
        <w:t xml:space="preserve">предоставить рекомендации правового и политического характера относительно обеспечения </w:t>
      </w:r>
      <w:r w:rsidR="00BE5B71">
        <w:rPr>
          <w:rFonts w:eastAsia="Times New Roman"/>
          <w:lang w:val="ru-RU"/>
        </w:rPr>
        <w:t>всестороннего</w:t>
      </w:r>
      <w:r>
        <w:rPr>
          <w:rFonts w:eastAsia="Times New Roman"/>
          <w:lang w:val="ru-RU"/>
        </w:rPr>
        <w:t xml:space="preserve"> и эффективного участия коренных народов и местных общин в восстановлении экосистем при признании их вклада в выполнение задачи 2 Рамочной программы с помощью их традиционных знаний, инноваций и практики, а также </w:t>
      </w:r>
      <w:r w:rsidR="00BE5B71">
        <w:rPr>
          <w:rFonts w:eastAsia="Times New Roman"/>
          <w:lang w:val="ru-RU"/>
        </w:rPr>
        <w:t>систем управления</w:t>
      </w:r>
      <w:r w:rsidR="00BE5B71">
        <w:rPr>
          <w:rFonts w:eastAsia="Times New Roman"/>
          <w:lang w:val="ru-RU"/>
        </w:rPr>
        <w:t xml:space="preserve"> </w:t>
      </w:r>
      <w:r>
        <w:rPr>
          <w:rFonts w:eastAsia="Times New Roman"/>
          <w:lang w:val="ru-RU"/>
        </w:rPr>
        <w:t xml:space="preserve">коренных </w:t>
      </w:r>
      <w:r w:rsidR="00BE5B71">
        <w:rPr>
          <w:rFonts w:eastAsia="Times New Roman"/>
          <w:lang w:val="ru-RU"/>
        </w:rPr>
        <w:t xml:space="preserve">народов </w:t>
      </w:r>
      <w:r>
        <w:rPr>
          <w:rFonts w:eastAsia="Times New Roman"/>
          <w:lang w:val="ru-RU"/>
        </w:rPr>
        <w:t>и традиционных систем управления;</w:t>
      </w:r>
    </w:p>
    <w:p w:rsidR="00185D4D" w:rsidRPr="003743A9" w:rsidRDefault="00000000" w:rsidP="00C0791C">
      <w:pPr>
        <w:pStyle w:val="CBDNormalNoNumber"/>
        <w:ind w:firstLine="567"/>
        <w:rPr>
          <w:lang w:val="ru-RU"/>
        </w:rPr>
      </w:pPr>
      <w:r>
        <w:rPr>
          <w:rFonts w:eastAsia="Times New Roman"/>
          <w:lang w:val="ru-RU"/>
        </w:rPr>
        <w:t>(c)</w:t>
      </w:r>
      <w:r>
        <w:rPr>
          <w:rFonts w:eastAsia="Times New Roman"/>
          <w:lang w:val="ru-RU"/>
        </w:rPr>
        <w:tab/>
        <w:t xml:space="preserve"> предоставить рекомендации правового и политического характера по выявлению, признанию, </w:t>
      </w:r>
      <w:r w:rsidR="00BE5B71">
        <w:rPr>
          <w:rFonts w:eastAsia="Times New Roman"/>
          <w:lang w:val="ru-RU"/>
        </w:rPr>
        <w:t xml:space="preserve">обеспечению </w:t>
      </w:r>
      <w:r>
        <w:rPr>
          <w:rFonts w:eastAsia="Times New Roman"/>
          <w:lang w:val="ru-RU"/>
        </w:rPr>
        <w:t>уважени</w:t>
      </w:r>
      <w:r w:rsidR="00BE5B71">
        <w:rPr>
          <w:rFonts w:eastAsia="Times New Roman"/>
          <w:lang w:val="ru-RU"/>
        </w:rPr>
        <w:t>я</w:t>
      </w:r>
      <w:r>
        <w:rPr>
          <w:rFonts w:eastAsia="Times New Roman"/>
          <w:lang w:val="ru-RU"/>
        </w:rPr>
        <w:t xml:space="preserve"> и поддержк</w:t>
      </w:r>
      <w:r w:rsidR="00BE5B71">
        <w:rPr>
          <w:rFonts w:eastAsia="Times New Roman"/>
          <w:lang w:val="ru-RU"/>
        </w:rPr>
        <w:t>и</w:t>
      </w:r>
      <w:r>
        <w:rPr>
          <w:rFonts w:eastAsia="Times New Roman"/>
          <w:lang w:val="ru-RU"/>
        </w:rPr>
        <w:t xml:space="preserve"> </w:t>
      </w:r>
      <w:r w:rsidR="00BE5B71">
        <w:rPr>
          <w:rFonts w:eastAsia="Times New Roman"/>
          <w:lang w:val="ru-RU"/>
        </w:rPr>
        <w:t>исконных</w:t>
      </w:r>
      <w:r>
        <w:rPr>
          <w:rFonts w:eastAsia="Times New Roman"/>
          <w:lang w:val="ru-RU"/>
        </w:rPr>
        <w:t xml:space="preserve"> и традиционных территорий коренных народов и местных общин для содействия выполнению задачи 3 Рамочной программы.</w:t>
      </w:r>
    </w:p>
    <w:p w:rsidR="00185D4D" w:rsidRPr="003743A9" w:rsidRDefault="00000000" w:rsidP="00C0791C">
      <w:pPr>
        <w:pStyle w:val="CBDH1"/>
        <w:rPr>
          <w:lang w:val="ru-RU"/>
        </w:rPr>
      </w:pPr>
      <w:r>
        <w:rPr>
          <w:rFonts w:eastAsia="Times New Roman"/>
          <w:bCs/>
          <w:szCs w:val="28"/>
          <w:lang w:val="ru-RU"/>
        </w:rPr>
        <w:t>III.</w:t>
      </w:r>
      <w:r>
        <w:rPr>
          <w:rFonts w:eastAsia="Times New Roman"/>
          <w:bCs/>
          <w:szCs w:val="28"/>
          <w:lang w:val="ru-RU"/>
        </w:rPr>
        <w:tab/>
        <w:t>Руководящие принципы</w:t>
      </w:r>
    </w:p>
    <w:p w:rsidR="00185D4D" w:rsidRPr="003743A9" w:rsidRDefault="00000000" w:rsidP="00C0791C">
      <w:pPr>
        <w:pStyle w:val="CBDNormalNoNumber"/>
        <w:rPr>
          <w:lang w:val="ru-RU"/>
        </w:rPr>
      </w:pPr>
      <w:r>
        <w:rPr>
          <w:rFonts w:eastAsia="Times New Roman"/>
          <w:lang w:val="ru-RU"/>
        </w:rPr>
        <w:t>7.</w:t>
      </w:r>
      <w:r>
        <w:rPr>
          <w:rFonts w:eastAsia="Times New Roman"/>
          <w:lang w:val="ru-RU"/>
        </w:rPr>
        <w:tab/>
        <w:t xml:space="preserve">Настоящие руководящие указания следует применять в соответствии с национальными обстоятельствами и таким образом, чтобы </w:t>
      </w:r>
      <w:r w:rsidR="00BE5B71">
        <w:rPr>
          <w:rFonts w:eastAsia="Times New Roman"/>
          <w:lang w:val="ru-RU"/>
        </w:rPr>
        <w:t xml:space="preserve">обеспечить </w:t>
      </w:r>
      <w:r>
        <w:rPr>
          <w:rFonts w:eastAsia="Times New Roman"/>
          <w:lang w:val="ru-RU"/>
        </w:rPr>
        <w:t>уч</w:t>
      </w:r>
      <w:r w:rsidR="00BE5B71">
        <w:rPr>
          <w:rFonts w:eastAsia="Times New Roman"/>
          <w:lang w:val="ru-RU"/>
        </w:rPr>
        <w:t>ет</w:t>
      </w:r>
      <w:r>
        <w:rPr>
          <w:rFonts w:eastAsia="Times New Roman"/>
          <w:lang w:val="ru-RU"/>
        </w:rPr>
        <w:t xml:space="preserve"> положени</w:t>
      </w:r>
      <w:r w:rsidR="00BE5B71">
        <w:rPr>
          <w:rFonts w:eastAsia="Times New Roman"/>
          <w:lang w:val="ru-RU"/>
        </w:rPr>
        <w:t>й</w:t>
      </w:r>
      <w:r>
        <w:rPr>
          <w:rFonts w:eastAsia="Times New Roman"/>
          <w:lang w:val="ru-RU"/>
        </w:rPr>
        <w:t xml:space="preserve"> раздела C Рамочной программы и общие принципы, изложенные в программе работы.</w:t>
      </w:r>
    </w:p>
    <w:p w:rsidR="00185D4D" w:rsidRPr="003743A9" w:rsidRDefault="00000000" w:rsidP="00C0791C">
      <w:pPr>
        <w:pStyle w:val="CBDH2"/>
        <w:outlineLvl w:val="1"/>
        <w:rPr>
          <w:lang w:val="ru-RU"/>
        </w:rPr>
      </w:pPr>
      <w:r>
        <w:rPr>
          <w:rFonts w:eastAsia="Times New Roman"/>
          <w:bCs/>
          <w:szCs w:val="24"/>
          <w:lang w:val="ru-RU"/>
        </w:rPr>
        <w:lastRenderedPageBreak/>
        <w:t>А.</w:t>
      </w:r>
      <w:r>
        <w:rPr>
          <w:rFonts w:eastAsia="Times New Roman"/>
          <w:bCs/>
          <w:szCs w:val="24"/>
          <w:lang w:val="ru-RU"/>
        </w:rPr>
        <w:tab/>
        <w:t xml:space="preserve">Духовные и культурные </w:t>
      </w:r>
      <w:r w:rsidR="00BE5B71">
        <w:rPr>
          <w:rFonts w:eastAsia="Times New Roman"/>
          <w:bCs/>
          <w:szCs w:val="24"/>
          <w:lang w:val="ru-RU"/>
        </w:rPr>
        <w:t>взаимосвязи</w:t>
      </w:r>
    </w:p>
    <w:p w:rsidR="00185D4D" w:rsidRPr="003743A9" w:rsidRDefault="00000000" w:rsidP="00C0791C">
      <w:pPr>
        <w:pStyle w:val="CBDNormalNoNumber"/>
        <w:rPr>
          <w:lang w:val="ru-RU"/>
        </w:rPr>
      </w:pPr>
      <w:r>
        <w:rPr>
          <w:rFonts w:eastAsia="Times New Roman"/>
          <w:lang w:val="ru-RU"/>
        </w:rPr>
        <w:t>8.</w:t>
      </w:r>
      <w:r>
        <w:rPr>
          <w:rFonts w:eastAsia="Times New Roman"/>
          <w:lang w:val="ru-RU"/>
        </w:rPr>
        <w:tab/>
        <w:t xml:space="preserve">Меры по сохранению и восстановлению, а также пространственное планирование и эффективные процессы управления, </w:t>
      </w:r>
      <w:r w:rsidR="00BE5B71">
        <w:rPr>
          <w:rFonts w:eastAsia="Times New Roman"/>
          <w:lang w:val="ru-RU"/>
        </w:rPr>
        <w:t xml:space="preserve">в которых </w:t>
      </w:r>
      <w:r>
        <w:rPr>
          <w:rFonts w:eastAsia="Times New Roman"/>
          <w:lang w:val="ru-RU"/>
        </w:rPr>
        <w:t>учитываю</w:t>
      </w:r>
      <w:r w:rsidR="00BE5B71">
        <w:rPr>
          <w:rFonts w:eastAsia="Times New Roman"/>
          <w:lang w:val="ru-RU"/>
        </w:rPr>
        <w:t>тся</w:t>
      </w:r>
      <w:r>
        <w:rPr>
          <w:rFonts w:eastAsia="Times New Roman"/>
          <w:lang w:val="ru-RU"/>
        </w:rPr>
        <w:t xml:space="preserve"> изменения в землепользовании и использовании морских ресурсов, а также оценк</w:t>
      </w:r>
      <w:r w:rsidR="00BE5B71">
        <w:rPr>
          <w:rFonts w:eastAsia="Times New Roman"/>
          <w:lang w:val="ru-RU"/>
        </w:rPr>
        <w:t>и</w:t>
      </w:r>
      <w:r>
        <w:rPr>
          <w:rFonts w:eastAsia="Times New Roman"/>
          <w:lang w:val="ru-RU"/>
        </w:rPr>
        <w:t xml:space="preserve"> </w:t>
      </w:r>
      <w:r w:rsidR="00BE5B71">
        <w:rPr>
          <w:rFonts w:eastAsia="Times New Roman"/>
          <w:lang w:val="ru-RU"/>
        </w:rPr>
        <w:t>экологических последствий</w:t>
      </w:r>
      <w:r>
        <w:rPr>
          <w:rFonts w:eastAsia="Times New Roman"/>
          <w:lang w:val="ru-RU"/>
        </w:rPr>
        <w:t>, должны разрабатываться таким образом, чтобы обеспечивать признание и уважение духовных и культурных связей коренных народов и местных общин с биоразнообразием на их землях, территориях и в водах.</w:t>
      </w:r>
    </w:p>
    <w:p w:rsidR="00185D4D" w:rsidRPr="003743A9" w:rsidRDefault="00000000" w:rsidP="00C0791C">
      <w:pPr>
        <w:pStyle w:val="CBDH2"/>
        <w:outlineLvl w:val="1"/>
        <w:rPr>
          <w:lang w:val="ru-RU"/>
        </w:rPr>
      </w:pPr>
      <w:r>
        <w:rPr>
          <w:rFonts w:eastAsia="Times New Roman"/>
          <w:bCs/>
          <w:szCs w:val="24"/>
          <w:lang w:val="ru-RU"/>
        </w:rPr>
        <w:t>B.</w:t>
      </w:r>
      <w:r>
        <w:rPr>
          <w:rFonts w:eastAsia="Times New Roman"/>
          <w:bCs/>
          <w:szCs w:val="24"/>
          <w:lang w:val="ru-RU"/>
        </w:rPr>
        <w:tab/>
        <w:t>Признание и уважение систем традиционного землевладения и управления на основе обычая</w:t>
      </w:r>
    </w:p>
    <w:p w:rsidR="00185D4D" w:rsidRPr="003743A9" w:rsidRDefault="00000000" w:rsidP="00C0791C">
      <w:pPr>
        <w:pStyle w:val="CBDNormalNoNumber"/>
        <w:rPr>
          <w:lang w:val="ru-RU"/>
        </w:rPr>
      </w:pPr>
      <w:r>
        <w:rPr>
          <w:rFonts w:eastAsia="Times New Roman"/>
          <w:lang w:val="ru-RU"/>
        </w:rPr>
        <w:t>9.</w:t>
      </w:r>
      <w:r>
        <w:rPr>
          <w:rFonts w:eastAsia="Times New Roman"/>
          <w:lang w:val="ru-RU"/>
        </w:rPr>
        <w:tab/>
        <w:t>Следует обеспечить признание и уважение прав коренных народов и местных общин в отношении традиционного землевладения, систем управления, обычного права и процедур.</w:t>
      </w:r>
    </w:p>
    <w:p w:rsidR="00185D4D" w:rsidRPr="003743A9" w:rsidRDefault="00000000" w:rsidP="00C0791C">
      <w:pPr>
        <w:pStyle w:val="CBDH2"/>
        <w:outlineLvl w:val="1"/>
        <w:rPr>
          <w:lang w:val="ru-RU"/>
        </w:rPr>
      </w:pPr>
      <w:r>
        <w:rPr>
          <w:rFonts w:eastAsia="Times New Roman"/>
          <w:bCs/>
          <w:szCs w:val="24"/>
          <w:lang w:val="ru-RU"/>
        </w:rPr>
        <w:t>C.</w:t>
      </w:r>
      <w:r>
        <w:rPr>
          <w:rFonts w:eastAsia="Times New Roman"/>
          <w:bCs/>
          <w:szCs w:val="24"/>
          <w:lang w:val="ru-RU"/>
        </w:rPr>
        <w:tab/>
        <w:t>Правозащитный подход</w:t>
      </w:r>
    </w:p>
    <w:p w:rsidR="00185D4D" w:rsidRPr="003743A9" w:rsidRDefault="00000000" w:rsidP="00C0791C">
      <w:pPr>
        <w:pStyle w:val="CBDNormalNoNumber"/>
        <w:rPr>
          <w:lang w:val="ru-RU"/>
        </w:rPr>
      </w:pPr>
      <w:r>
        <w:rPr>
          <w:rFonts w:eastAsia="Times New Roman"/>
          <w:lang w:val="ru-RU"/>
        </w:rPr>
        <w:t>10.</w:t>
      </w:r>
      <w:r>
        <w:rPr>
          <w:rFonts w:eastAsia="Times New Roman"/>
          <w:lang w:val="ru-RU"/>
        </w:rPr>
        <w:tab/>
        <w:t xml:space="preserve">Меры по сохранению и восстановлению, пространственное планирование и оценка </w:t>
      </w:r>
      <w:r w:rsidR="00BE5B71">
        <w:rPr>
          <w:rFonts w:eastAsia="Times New Roman"/>
          <w:lang w:val="ru-RU"/>
        </w:rPr>
        <w:t>экологических последствий</w:t>
      </w:r>
      <w:r>
        <w:rPr>
          <w:rFonts w:eastAsia="Times New Roman"/>
          <w:lang w:val="ru-RU"/>
        </w:rPr>
        <w:t xml:space="preserve"> должны осуществляться на основе правозащитного подхода при условии уважения, защиты и поощрения прав коренных народов и местных общин в соответствии с Декларацией Организации Объединенных Наций о правах коренных народов</w:t>
      </w:r>
      <w:r>
        <w:rPr>
          <w:rStyle w:val="FootnoteReference"/>
        </w:rPr>
        <w:footnoteReference w:id="15"/>
      </w:r>
      <w:r>
        <w:rPr>
          <w:rFonts w:eastAsia="Times New Roman"/>
          <w:lang w:val="ru-RU"/>
        </w:rPr>
        <w:t xml:space="preserve"> и законодательством в области прав человека. Необходимо также признать права коренных народов и местных общин на чистую, здоровую окружающую среду и их право на доступ к правосудию. </w:t>
      </w:r>
    </w:p>
    <w:p w:rsidR="00185D4D" w:rsidRPr="003743A9" w:rsidRDefault="00000000" w:rsidP="00C0791C">
      <w:pPr>
        <w:pStyle w:val="CBDH2"/>
        <w:outlineLvl w:val="1"/>
        <w:rPr>
          <w:lang w:val="ru-RU"/>
        </w:rPr>
      </w:pPr>
      <w:r>
        <w:rPr>
          <w:rFonts w:eastAsia="Times New Roman"/>
          <w:bCs/>
          <w:szCs w:val="24"/>
          <w:lang w:val="ru-RU"/>
        </w:rPr>
        <w:t>D.</w:t>
      </w:r>
      <w:r>
        <w:rPr>
          <w:rFonts w:eastAsia="Times New Roman"/>
          <w:bCs/>
          <w:szCs w:val="24"/>
          <w:lang w:val="ru-RU"/>
        </w:rPr>
        <w:tab/>
        <w:t>Добровольное, предварительное и обоснованное согласие</w:t>
      </w:r>
    </w:p>
    <w:p w:rsidR="00185D4D" w:rsidRPr="003743A9" w:rsidRDefault="00000000" w:rsidP="00C0791C">
      <w:pPr>
        <w:pStyle w:val="CBDNormalNoNumber"/>
        <w:rPr>
          <w:lang w:val="ru-RU"/>
        </w:rPr>
      </w:pPr>
      <w:r>
        <w:rPr>
          <w:rFonts w:eastAsia="Times New Roman"/>
          <w:lang w:val="ru-RU"/>
        </w:rPr>
        <w:t>11.</w:t>
      </w:r>
      <w:r>
        <w:rPr>
          <w:rFonts w:eastAsia="Times New Roman"/>
          <w:lang w:val="ru-RU"/>
        </w:rPr>
        <w:tab/>
        <w:t xml:space="preserve">При разработке и осуществлении мероприятий по пространственному планированию и оценке </w:t>
      </w:r>
      <w:r w:rsidR="00BE5B71">
        <w:rPr>
          <w:rFonts w:eastAsia="Times New Roman"/>
          <w:lang w:val="ru-RU"/>
        </w:rPr>
        <w:t>экологических последствий</w:t>
      </w:r>
      <w:r>
        <w:rPr>
          <w:rFonts w:eastAsia="Times New Roman"/>
          <w:lang w:val="ru-RU"/>
        </w:rPr>
        <w:t xml:space="preserve">,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следует </w:t>
      </w:r>
      <w:r w:rsidR="00BE5B71">
        <w:rPr>
          <w:rFonts w:eastAsia="Times New Roman"/>
          <w:lang w:val="ru-RU"/>
        </w:rPr>
        <w:t>заручиться их</w:t>
      </w:r>
      <w:r>
        <w:rPr>
          <w:rFonts w:eastAsia="Times New Roman"/>
          <w:lang w:val="ru-RU"/>
        </w:rPr>
        <w:t xml:space="preserve"> добровольн</w:t>
      </w:r>
      <w:r w:rsidR="00BE5B71">
        <w:rPr>
          <w:rFonts w:eastAsia="Times New Roman"/>
          <w:lang w:val="ru-RU"/>
        </w:rPr>
        <w:t>ым</w:t>
      </w:r>
      <w:r>
        <w:rPr>
          <w:rFonts w:eastAsia="Times New Roman"/>
          <w:lang w:val="ru-RU"/>
        </w:rPr>
        <w:t>, предварительн</w:t>
      </w:r>
      <w:r w:rsidR="00BE5B71">
        <w:rPr>
          <w:rFonts w:eastAsia="Times New Roman"/>
          <w:lang w:val="ru-RU"/>
        </w:rPr>
        <w:t>ым</w:t>
      </w:r>
      <w:r>
        <w:rPr>
          <w:rFonts w:eastAsia="Times New Roman"/>
          <w:lang w:val="ru-RU"/>
        </w:rPr>
        <w:t xml:space="preserve"> и обоснованн</w:t>
      </w:r>
      <w:r w:rsidR="00BE5B71">
        <w:rPr>
          <w:rFonts w:eastAsia="Times New Roman"/>
          <w:lang w:val="ru-RU"/>
        </w:rPr>
        <w:t>ым</w:t>
      </w:r>
      <w:r>
        <w:rPr>
          <w:rFonts w:eastAsia="Times New Roman"/>
          <w:lang w:val="ru-RU"/>
        </w:rPr>
        <w:t xml:space="preserve"> согласи</w:t>
      </w:r>
      <w:r w:rsidR="00BE5B71">
        <w:rPr>
          <w:rFonts w:eastAsia="Times New Roman"/>
          <w:lang w:val="ru-RU"/>
        </w:rPr>
        <w:t>ем</w:t>
      </w:r>
      <w:r>
        <w:rPr>
          <w:rFonts w:eastAsia="Times New Roman"/>
          <w:lang w:val="ru-RU"/>
        </w:rPr>
        <w:t>.</w:t>
      </w:r>
    </w:p>
    <w:p w:rsidR="00185D4D" w:rsidRPr="003743A9" w:rsidRDefault="00000000" w:rsidP="00C0791C">
      <w:pPr>
        <w:pStyle w:val="CBDH2"/>
        <w:outlineLvl w:val="1"/>
        <w:rPr>
          <w:lang w:val="ru-RU"/>
        </w:rPr>
      </w:pPr>
      <w:r>
        <w:rPr>
          <w:rFonts w:eastAsia="Times New Roman"/>
          <w:bCs/>
          <w:szCs w:val="24"/>
          <w:lang w:val="ru-RU"/>
        </w:rPr>
        <w:t>E.</w:t>
      </w:r>
      <w:r>
        <w:rPr>
          <w:rFonts w:eastAsia="Times New Roman"/>
          <w:bCs/>
          <w:szCs w:val="24"/>
          <w:lang w:val="ru-RU"/>
        </w:rPr>
        <w:tab/>
        <w:t xml:space="preserve">Традиционные знания </w:t>
      </w:r>
    </w:p>
    <w:p w:rsidR="00185D4D" w:rsidRPr="003743A9" w:rsidRDefault="00000000" w:rsidP="00C0791C">
      <w:pPr>
        <w:pStyle w:val="CBDNormalNoNumber"/>
        <w:rPr>
          <w:lang w:val="ru-RU"/>
        </w:rPr>
      </w:pPr>
      <w:r>
        <w:rPr>
          <w:rFonts w:eastAsia="Times New Roman"/>
          <w:lang w:val="ru-RU"/>
        </w:rPr>
        <w:t>12.</w:t>
      </w:r>
      <w:r>
        <w:rPr>
          <w:rFonts w:eastAsia="Times New Roman"/>
          <w:lang w:val="ru-RU"/>
        </w:rPr>
        <w:tab/>
        <w:t xml:space="preserve">Традиционные знания коренных народов и местных общин могут </w:t>
      </w:r>
      <w:r w:rsidR="00BE5B71">
        <w:rPr>
          <w:rFonts w:eastAsia="Times New Roman"/>
          <w:lang w:val="ru-RU"/>
        </w:rPr>
        <w:t>включать</w:t>
      </w:r>
      <w:r>
        <w:rPr>
          <w:rFonts w:eastAsia="Times New Roman"/>
          <w:lang w:val="ru-RU"/>
        </w:rPr>
        <w:t xml:space="preserve"> ценную информацию для поддержки реализации мер защиты и восстановления,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w:t>
      </w:r>
      <w:r w:rsidR="00BE5B71">
        <w:rPr>
          <w:rFonts w:eastAsia="Times New Roman"/>
          <w:lang w:val="ru-RU"/>
        </w:rPr>
        <w:t>экологических последствий</w:t>
      </w:r>
      <w:r>
        <w:rPr>
          <w:rFonts w:eastAsia="Times New Roman"/>
          <w:lang w:val="ru-RU"/>
        </w:rPr>
        <w:t xml:space="preserve">. </w:t>
      </w:r>
      <w:r w:rsidR="00BE5B71">
        <w:rPr>
          <w:rFonts w:eastAsia="Times New Roman"/>
          <w:lang w:val="ru-RU"/>
        </w:rPr>
        <w:t>Соответственно,</w:t>
      </w:r>
      <w:r>
        <w:rPr>
          <w:rFonts w:eastAsia="Times New Roman"/>
          <w:lang w:val="ru-RU"/>
        </w:rPr>
        <w:t xml:space="preserve"> традиционные знания следует признавать, уважать и ценить.</w:t>
      </w:r>
    </w:p>
    <w:p w:rsidR="00185D4D" w:rsidRPr="003743A9" w:rsidRDefault="00000000" w:rsidP="00C0791C">
      <w:pPr>
        <w:pStyle w:val="CBDH2"/>
        <w:rPr>
          <w:lang w:val="ru-RU"/>
        </w:rPr>
      </w:pPr>
      <w:r>
        <w:rPr>
          <w:rFonts w:eastAsia="Times New Roman"/>
          <w:bCs/>
          <w:szCs w:val="24"/>
          <w:lang w:val="ru-RU"/>
        </w:rPr>
        <w:t>F.</w:t>
      </w:r>
      <w:r>
        <w:rPr>
          <w:rFonts w:eastAsia="Times New Roman"/>
          <w:bCs/>
          <w:szCs w:val="24"/>
          <w:lang w:val="ru-RU"/>
        </w:rPr>
        <w:tab/>
        <w:t>Гендерное равенство и межпоколенческая справедливость</w:t>
      </w:r>
    </w:p>
    <w:p w:rsidR="003D77CE" w:rsidRPr="003743A9" w:rsidRDefault="00000000" w:rsidP="00C0791C">
      <w:pPr>
        <w:pStyle w:val="CBDNormalNoNumber"/>
        <w:rPr>
          <w:lang w:val="ru-RU"/>
        </w:rPr>
      </w:pPr>
      <w:r>
        <w:rPr>
          <w:rFonts w:eastAsia="Times New Roman"/>
          <w:lang w:val="ru-RU"/>
        </w:rPr>
        <w:t>13.</w:t>
      </w:r>
      <w:r>
        <w:rPr>
          <w:rFonts w:eastAsia="Times New Roman"/>
          <w:lang w:val="ru-RU"/>
        </w:rPr>
        <w:tab/>
        <w:t xml:space="preserve">Следует признать, что в </w:t>
      </w:r>
      <w:r w:rsidR="00BE5B71">
        <w:rPr>
          <w:rFonts w:eastAsia="Times New Roman"/>
          <w:lang w:val="ru-RU"/>
        </w:rPr>
        <w:t>мерах</w:t>
      </w:r>
      <w:r>
        <w:rPr>
          <w:rFonts w:eastAsia="Times New Roman"/>
          <w:lang w:val="ru-RU"/>
        </w:rPr>
        <w:t xml:space="preserve"> по сохранению и восстановлению, пространственном планировании и оценке </w:t>
      </w:r>
      <w:r w:rsidR="00BE5B71">
        <w:rPr>
          <w:rFonts w:eastAsia="Times New Roman"/>
          <w:lang w:val="ru-RU"/>
        </w:rPr>
        <w:t>экологических последствий</w:t>
      </w:r>
      <w:r>
        <w:rPr>
          <w:rFonts w:eastAsia="Times New Roman"/>
          <w:lang w:val="ru-RU"/>
        </w:rPr>
        <w:t xml:space="preserve"> важнейшую роль играют женщины и девочки, дети и молодежь, носители знаний и старейшины из числа коренных народов и местных общин. Подходы, в которых учитываются гендерные аспекты, должны способствовать устранению препятствий для обеспечения участия женщин и девочек, а также детей и молодежи из числа коренных народов и совместного использования ими выгод и гарантировать передачу гендерно-специфических знаний. </w:t>
      </w:r>
    </w:p>
    <w:p w:rsidR="00185D4D" w:rsidRPr="003743A9" w:rsidRDefault="00000000" w:rsidP="00C0791C">
      <w:pPr>
        <w:pStyle w:val="CBDNormalNoNumber"/>
        <w:rPr>
          <w:lang w:val="ru-RU"/>
        </w:rPr>
      </w:pPr>
      <w:r>
        <w:rPr>
          <w:rFonts w:eastAsia="Times New Roman"/>
          <w:lang w:val="ru-RU"/>
        </w:rPr>
        <w:t>14.</w:t>
      </w:r>
      <w:r>
        <w:rPr>
          <w:rFonts w:eastAsia="Times New Roman"/>
          <w:lang w:val="ru-RU"/>
        </w:rPr>
        <w:tab/>
        <w:t xml:space="preserve">Выполнение настоящих руководящих указаний должно основываться на принципах межпоколенческой справедливости, с тем чтобы </w:t>
      </w:r>
      <w:r w:rsidR="00BE5B71">
        <w:rPr>
          <w:rFonts w:eastAsia="Times New Roman"/>
          <w:lang w:val="ru-RU"/>
        </w:rPr>
        <w:t xml:space="preserve">обеспечить </w:t>
      </w:r>
      <w:r>
        <w:rPr>
          <w:rFonts w:eastAsia="Times New Roman"/>
          <w:lang w:val="ru-RU"/>
        </w:rPr>
        <w:t xml:space="preserve">удовлетворение потребностей нынешнего поколения, не ограничивая возможности будущих поколений удовлетворять свои потребности, и чтобы </w:t>
      </w:r>
      <w:r w:rsidR="00BE5B71">
        <w:rPr>
          <w:rFonts w:eastAsia="Times New Roman"/>
          <w:lang w:val="ru-RU"/>
        </w:rPr>
        <w:t>у</w:t>
      </w:r>
      <w:r>
        <w:rPr>
          <w:rFonts w:eastAsia="Times New Roman"/>
          <w:lang w:val="ru-RU"/>
        </w:rPr>
        <w:t xml:space="preserve"> </w:t>
      </w:r>
      <w:r w:rsidR="00BE5B71">
        <w:rPr>
          <w:rFonts w:eastAsia="Times New Roman"/>
          <w:lang w:val="ru-RU"/>
        </w:rPr>
        <w:t>последующих</w:t>
      </w:r>
      <w:r>
        <w:rPr>
          <w:rFonts w:eastAsia="Times New Roman"/>
          <w:lang w:val="ru-RU"/>
        </w:rPr>
        <w:t xml:space="preserve"> поколени</w:t>
      </w:r>
      <w:r w:rsidR="00BE5B71">
        <w:rPr>
          <w:rFonts w:eastAsia="Times New Roman"/>
          <w:lang w:val="ru-RU"/>
        </w:rPr>
        <w:t>й была</w:t>
      </w:r>
      <w:r>
        <w:rPr>
          <w:rFonts w:eastAsia="Times New Roman"/>
          <w:lang w:val="ru-RU"/>
        </w:rPr>
        <w:t xml:space="preserve"> возможность значимо участвовать в принятии решений на всех уровнях. </w:t>
      </w:r>
    </w:p>
    <w:p w:rsidR="00185D4D" w:rsidRPr="003743A9" w:rsidRDefault="00000000" w:rsidP="00C0791C">
      <w:pPr>
        <w:pStyle w:val="CBDH2"/>
        <w:outlineLvl w:val="1"/>
        <w:rPr>
          <w:lang w:val="ru-RU"/>
        </w:rPr>
      </w:pPr>
      <w:r>
        <w:rPr>
          <w:rFonts w:eastAsia="Times New Roman"/>
          <w:bCs/>
          <w:szCs w:val="24"/>
          <w:lang w:val="ru-RU"/>
        </w:rPr>
        <w:lastRenderedPageBreak/>
        <w:t>G.</w:t>
      </w:r>
      <w:r>
        <w:rPr>
          <w:rFonts w:eastAsia="Times New Roman"/>
          <w:bCs/>
          <w:szCs w:val="24"/>
          <w:lang w:val="ru-RU"/>
        </w:rPr>
        <w:tab/>
        <w:t>Признание различных систем ценностей</w:t>
      </w:r>
    </w:p>
    <w:p w:rsidR="00185D4D" w:rsidRPr="003743A9" w:rsidRDefault="00000000" w:rsidP="00C0791C">
      <w:pPr>
        <w:pStyle w:val="CBDNormalNoNumber"/>
        <w:rPr>
          <w:lang w:val="ru-RU"/>
        </w:rPr>
      </w:pPr>
      <w:r>
        <w:rPr>
          <w:rFonts w:eastAsia="Times New Roman"/>
          <w:lang w:val="ru-RU"/>
        </w:rPr>
        <w:t>15.</w:t>
      </w:r>
      <w:r>
        <w:rPr>
          <w:rFonts w:eastAsia="Times New Roman"/>
          <w:lang w:val="ru-RU"/>
        </w:rPr>
        <w:tab/>
        <w:t xml:space="preserve">Меры по сохранению и восстановлению, пространственное планирование и оценка </w:t>
      </w:r>
      <w:r w:rsidR="00BE5B71">
        <w:rPr>
          <w:rFonts w:eastAsia="Times New Roman"/>
          <w:lang w:val="ru-RU"/>
        </w:rPr>
        <w:t>экологических последствий</w:t>
      </w:r>
      <w:r>
        <w:rPr>
          <w:rFonts w:eastAsia="Times New Roman"/>
          <w:lang w:val="ru-RU"/>
        </w:rPr>
        <w:t xml:space="preserve"> должны осуществляться </w:t>
      </w:r>
      <w:r w:rsidR="00BE5B71">
        <w:rPr>
          <w:rFonts w:eastAsia="Times New Roman"/>
          <w:lang w:val="ru-RU"/>
        </w:rPr>
        <w:t>при условии</w:t>
      </w:r>
      <w:r>
        <w:rPr>
          <w:rFonts w:eastAsia="Times New Roman"/>
          <w:lang w:val="ru-RU"/>
        </w:rPr>
        <w:t xml:space="preserve"> уважени</w:t>
      </w:r>
      <w:r w:rsidR="00BE5B71">
        <w:rPr>
          <w:rFonts w:eastAsia="Times New Roman"/>
          <w:lang w:val="ru-RU"/>
        </w:rPr>
        <w:t>я</w:t>
      </w:r>
      <w:r>
        <w:rPr>
          <w:rFonts w:eastAsia="Times New Roman"/>
          <w:lang w:val="ru-RU"/>
        </w:rPr>
        <w:t xml:space="preserve"> различны</w:t>
      </w:r>
      <w:r w:rsidR="00BE5B71">
        <w:rPr>
          <w:rFonts w:eastAsia="Times New Roman"/>
          <w:lang w:val="ru-RU"/>
        </w:rPr>
        <w:t>х</w:t>
      </w:r>
      <w:r>
        <w:rPr>
          <w:rFonts w:eastAsia="Times New Roman"/>
          <w:lang w:val="ru-RU"/>
        </w:rPr>
        <w:t xml:space="preserve"> систем ценностей и мировоззрени</w:t>
      </w:r>
      <w:r w:rsidR="00BE5B71">
        <w:rPr>
          <w:rFonts w:eastAsia="Times New Roman"/>
          <w:lang w:val="ru-RU"/>
        </w:rPr>
        <w:t>й</w:t>
      </w:r>
      <w:r>
        <w:rPr>
          <w:rFonts w:eastAsia="Times New Roman"/>
          <w:lang w:val="ru-RU"/>
        </w:rPr>
        <w:t xml:space="preserve"> коренных народов и местных общин. Необходимо обеспечить признание таких понятий, как Мать-Земля, дары природы и права природы. Кроме того, необходимо признать культурные, духовные и целостные связи коренных народов и местных общин с их землями, территориями и водами, а также их особые системы знаний и институты управления.</w:t>
      </w:r>
    </w:p>
    <w:p w:rsidR="003D77CE" w:rsidRPr="003743A9" w:rsidRDefault="00000000" w:rsidP="00C0791C">
      <w:pPr>
        <w:pStyle w:val="CBDH1"/>
        <w:rPr>
          <w:lang w:val="ru-RU"/>
        </w:rPr>
      </w:pPr>
      <w:r>
        <w:rPr>
          <w:rFonts w:eastAsia="Times New Roman"/>
          <w:bCs/>
          <w:szCs w:val="28"/>
          <w:lang w:val="ru-RU"/>
        </w:rPr>
        <w:t>IV.</w:t>
      </w:r>
      <w:r>
        <w:rPr>
          <w:rFonts w:eastAsia="Times New Roman"/>
          <w:bCs/>
          <w:szCs w:val="28"/>
          <w:lang w:val="ru-RU"/>
        </w:rPr>
        <w:tab/>
        <w:t>Признание пространственного планирования и эффективных процессов управления, направленных на решение проблем изменения землепользования и использования морских ресурсов под руководством коренных народов и местных общин</w:t>
      </w:r>
    </w:p>
    <w:p w:rsidR="00185D4D" w:rsidRPr="003743A9" w:rsidRDefault="00000000" w:rsidP="00C0791C">
      <w:pPr>
        <w:pStyle w:val="CBDNormalNoNumber"/>
        <w:rPr>
          <w:lang w:val="ru-RU"/>
        </w:rPr>
      </w:pPr>
      <w:r>
        <w:rPr>
          <w:rFonts w:eastAsia="Times New Roman"/>
          <w:lang w:val="ru-RU"/>
        </w:rPr>
        <w:t>16.</w:t>
      </w:r>
      <w:r>
        <w:rPr>
          <w:rFonts w:eastAsia="Times New Roman"/>
          <w:lang w:val="ru-RU"/>
        </w:rPr>
        <w:tab/>
      </w:r>
      <w:r w:rsidRPr="00E21DD1">
        <w:rPr>
          <w:rFonts w:eastAsia="Times New Roman"/>
          <w:lang w:val="ru-RU"/>
        </w:rPr>
        <w:t>В национальных законах и политических механизмах следует, в надлежащих случаях,</w:t>
      </w:r>
      <w:r>
        <w:rPr>
          <w:rFonts w:eastAsia="Times New Roman"/>
          <w:lang w:val="ru-RU"/>
        </w:rPr>
        <w:t xml:space="preserve"> признавать и поддерживать пространственное планирование и эффективные процессы управления, связанные с изменениями в землепользовании и использовании морских ресурсов, в том числе осуществляемые под руководством коренных народов и местных общин на их землях, территориях, в водах и с ресурсами, включая морские и прибрежные районы. Кроме того, эти усилия должны найти отражение в пересмотре или обновлении национальных стратегий и планов действий по сохранению биоразнообразия, а также в более широком планировании землепользования и использования морских и прибрежных ресурсов.</w:t>
      </w:r>
    </w:p>
    <w:p w:rsidR="00185D4D" w:rsidRPr="003743A9" w:rsidRDefault="00000000" w:rsidP="00C0791C">
      <w:pPr>
        <w:pStyle w:val="CBDNormalNoNumber"/>
        <w:rPr>
          <w:lang w:val="ru-RU"/>
        </w:rPr>
      </w:pPr>
      <w:r>
        <w:rPr>
          <w:rFonts w:eastAsia="Times New Roman"/>
          <w:lang w:val="ru-RU"/>
        </w:rPr>
        <w:t>17.</w:t>
      </w:r>
      <w:r>
        <w:rPr>
          <w:rFonts w:eastAsia="Times New Roman"/>
          <w:lang w:val="ru-RU"/>
        </w:rPr>
        <w:tab/>
        <w:t>Пространственное планирование и эффективные меры управления, связанные с изменениями в землепользовании и использовании морских ресурсов, осуществляемые коренными народами и местными общинами, должны быть признаны и уч</w:t>
      </w:r>
      <w:r w:rsidR="00E21DD1">
        <w:rPr>
          <w:rFonts w:eastAsia="Times New Roman"/>
          <w:lang w:val="ru-RU"/>
        </w:rPr>
        <w:t>итываться</w:t>
      </w:r>
      <w:r>
        <w:rPr>
          <w:rFonts w:eastAsia="Times New Roman"/>
          <w:lang w:val="ru-RU"/>
        </w:rPr>
        <w:t xml:space="preserve"> при пересмотре или обновлении национальных стратегий и планов действий по сохранению биоразнообразия, а также в планах землепользования и использования морских и прибрежных ресурсов. </w:t>
      </w:r>
    </w:p>
    <w:p w:rsidR="00185D4D" w:rsidRPr="003743A9" w:rsidRDefault="00000000" w:rsidP="00C0791C">
      <w:pPr>
        <w:pStyle w:val="CBDNormalNoNumber"/>
        <w:rPr>
          <w:lang w:val="ru-RU"/>
        </w:rPr>
      </w:pPr>
      <w:r>
        <w:rPr>
          <w:rFonts w:eastAsia="Times New Roman"/>
          <w:lang w:val="ru-RU"/>
        </w:rPr>
        <w:t>18.</w:t>
      </w:r>
      <w:r>
        <w:rPr>
          <w:rFonts w:eastAsia="Times New Roman"/>
          <w:lang w:val="ru-RU"/>
        </w:rPr>
        <w:tab/>
        <w:t>В пространственном планировании и механизмах, связанных с землепользованием, необходимо, в надлежащих случаях, признавать картирование землепользования под руководством коренных народов и местных общин, осуществляемое с учетом их культурной и духовной составляющих</w:t>
      </w:r>
      <w:r w:rsidR="00E21DD1">
        <w:rPr>
          <w:rFonts w:eastAsia="Times New Roman"/>
          <w:lang w:val="ru-RU"/>
        </w:rPr>
        <w:t>, а также с точки зрения их управления</w:t>
      </w:r>
      <w:r>
        <w:rPr>
          <w:rFonts w:eastAsia="Times New Roman"/>
          <w:lang w:val="ru-RU"/>
        </w:rPr>
        <w:t>.</w:t>
      </w:r>
    </w:p>
    <w:p w:rsidR="00185D4D" w:rsidRPr="003743A9" w:rsidRDefault="00000000" w:rsidP="00C0791C">
      <w:pPr>
        <w:pStyle w:val="CBDNormalNoNumber"/>
        <w:rPr>
          <w:lang w:val="ru-RU"/>
        </w:rPr>
      </w:pPr>
      <w:r>
        <w:rPr>
          <w:rFonts w:eastAsia="Times New Roman"/>
          <w:lang w:val="ru-RU"/>
        </w:rPr>
        <w:t>19.</w:t>
      </w:r>
      <w:r>
        <w:rPr>
          <w:rFonts w:eastAsia="Times New Roman"/>
          <w:lang w:val="ru-RU"/>
        </w:rPr>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w:t>
      </w:r>
      <w:r w:rsidR="00E21DD1">
        <w:rPr>
          <w:rFonts w:eastAsia="Times New Roman"/>
          <w:lang w:val="ru-RU"/>
        </w:rPr>
        <w:t>систем управления</w:t>
      </w:r>
      <w:r w:rsidR="00E21DD1">
        <w:rPr>
          <w:rFonts w:eastAsia="Times New Roman"/>
          <w:lang w:val="ru-RU"/>
        </w:rPr>
        <w:t xml:space="preserve"> </w:t>
      </w:r>
      <w:r>
        <w:rPr>
          <w:rFonts w:eastAsia="Times New Roman"/>
          <w:lang w:val="ru-RU"/>
        </w:rPr>
        <w:t>коренных</w:t>
      </w:r>
      <w:r w:rsidR="00E21DD1">
        <w:rPr>
          <w:rFonts w:eastAsia="Times New Roman"/>
          <w:lang w:val="ru-RU"/>
        </w:rPr>
        <w:t xml:space="preserve"> народов</w:t>
      </w:r>
      <w:r>
        <w:rPr>
          <w:rFonts w:eastAsia="Times New Roman"/>
          <w:lang w:val="ru-RU"/>
        </w:rPr>
        <w:t xml:space="preserve"> и традиционных систем управления.</w:t>
      </w:r>
    </w:p>
    <w:p w:rsidR="00185D4D" w:rsidRPr="003743A9" w:rsidRDefault="00000000" w:rsidP="00C0791C">
      <w:pPr>
        <w:pStyle w:val="CBDH1"/>
        <w:rPr>
          <w:lang w:val="ru-RU"/>
        </w:rPr>
      </w:pPr>
      <w:r>
        <w:rPr>
          <w:rFonts w:eastAsia="Times New Roman"/>
          <w:bCs/>
          <w:szCs w:val="28"/>
          <w:lang w:val="ru-RU"/>
        </w:rPr>
        <w:t>V.</w:t>
      </w:r>
      <w:r>
        <w:rPr>
          <w:rFonts w:eastAsia="Times New Roman"/>
          <w:bCs/>
          <w:szCs w:val="28"/>
          <w:lang w:val="ru-RU"/>
        </w:rPr>
        <w:tab/>
        <w:t>Вклад в эффективное восстановление деградированных экосистем</w:t>
      </w:r>
      <w:r>
        <w:rPr>
          <w:rStyle w:val="FootnoteReference"/>
          <w:rFonts w:eastAsia="DengXian Light"/>
          <w:bCs/>
          <w:szCs w:val="28"/>
        </w:rPr>
        <w:footnoteReference w:id="16"/>
      </w:r>
    </w:p>
    <w:p w:rsidR="00185D4D" w:rsidRPr="003743A9" w:rsidRDefault="00000000" w:rsidP="00C0791C">
      <w:pPr>
        <w:pStyle w:val="CBDNormalNoNumber"/>
        <w:rPr>
          <w:lang w:val="ru-RU"/>
        </w:rPr>
      </w:pPr>
      <w:r>
        <w:rPr>
          <w:rFonts w:eastAsia="Times New Roman"/>
          <w:lang w:val="ru-RU"/>
        </w:rPr>
        <w:t>20.</w:t>
      </w:r>
      <w:r>
        <w:rPr>
          <w:rFonts w:eastAsia="Times New Roman"/>
          <w:lang w:val="ru-RU"/>
        </w:rPr>
        <w:tab/>
        <w:t xml:space="preserve">Права и практика коренных народов и местных общин в деятельности по восстановлению, основанные на их целостных взаимосвязях со своими землям, территориями и водами, должны признаваться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землевладения коренных народов и местных общин. </w:t>
      </w:r>
    </w:p>
    <w:p w:rsidR="00185D4D" w:rsidRPr="003743A9" w:rsidRDefault="00000000" w:rsidP="00C0791C">
      <w:pPr>
        <w:pStyle w:val="CBDNormalNoNumber"/>
        <w:rPr>
          <w:lang w:val="ru-RU"/>
        </w:rPr>
      </w:pPr>
      <w:r>
        <w:rPr>
          <w:rFonts w:eastAsia="Times New Roman"/>
          <w:lang w:val="ru-RU"/>
        </w:rPr>
        <w:t>21.</w:t>
      </w:r>
      <w:r>
        <w:rPr>
          <w:rFonts w:eastAsia="Times New Roman"/>
          <w:lang w:val="ru-RU"/>
        </w:rPr>
        <w:tab/>
      </w:r>
      <w:r w:rsidR="00E21DD1">
        <w:rPr>
          <w:rFonts w:eastAsia="Times New Roman"/>
          <w:lang w:val="ru-RU"/>
        </w:rPr>
        <w:t>Меры</w:t>
      </w:r>
      <w:r>
        <w:rPr>
          <w:rFonts w:eastAsia="Times New Roman"/>
          <w:lang w:val="ru-RU"/>
        </w:rPr>
        <w:t xml:space="preserve"> по восстановлению должны быть в первую очередь направлены на деградированные экосистемы, при признании того, что территории коренных народов и </w:t>
      </w:r>
      <w:r>
        <w:rPr>
          <w:rFonts w:eastAsia="Times New Roman"/>
          <w:lang w:val="ru-RU"/>
        </w:rPr>
        <w:lastRenderedPageBreak/>
        <w:t xml:space="preserve">местных общин не обязательно являются деградированными и не всегда нуждаются в восстановлении.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rsidR="00185D4D" w:rsidRPr="003743A9" w:rsidRDefault="00000000" w:rsidP="00C0791C">
      <w:pPr>
        <w:pStyle w:val="CBDNormalNoNumber"/>
        <w:rPr>
          <w:lang w:val="ru-RU"/>
        </w:rPr>
      </w:pPr>
      <w:r>
        <w:rPr>
          <w:rFonts w:eastAsia="Times New Roman"/>
          <w:lang w:val="ru-RU"/>
        </w:rPr>
        <w:t>22.</w:t>
      </w:r>
      <w:r>
        <w:rPr>
          <w:rFonts w:eastAsia="Times New Roman"/>
          <w:lang w:val="ru-RU"/>
        </w:rPr>
        <w:tab/>
        <w:t xml:space="preserve">Законодательные, административные и политические меры, связанные с восстановлением,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Механизмы должны разрабатываться при условии </w:t>
      </w:r>
      <w:r w:rsidR="00E21DD1">
        <w:rPr>
          <w:rFonts w:eastAsia="Times New Roman"/>
          <w:lang w:val="ru-RU"/>
        </w:rPr>
        <w:t>всестороннего</w:t>
      </w:r>
      <w:r>
        <w:rPr>
          <w:rFonts w:eastAsia="Times New Roman"/>
          <w:lang w:val="ru-RU"/>
        </w:rPr>
        <w:t xml:space="preserve">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традиционные знания коренных народов и местных общин.</w:t>
      </w:r>
    </w:p>
    <w:p w:rsidR="00185D4D" w:rsidRPr="003743A9" w:rsidRDefault="00000000" w:rsidP="00C0791C">
      <w:pPr>
        <w:pStyle w:val="CBDNormalNoNumber"/>
        <w:rPr>
          <w:lang w:val="ru-RU"/>
        </w:rPr>
      </w:pPr>
      <w:r>
        <w:rPr>
          <w:rFonts w:eastAsia="Times New Roman"/>
          <w:lang w:val="ru-RU"/>
        </w:rPr>
        <w:t>23.</w:t>
      </w:r>
      <w:r>
        <w:rPr>
          <w:rFonts w:eastAsia="Times New Roman"/>
          <w:lang w:val="ru-RU"/>
        </w:rPr>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пересмотренных или обновленных национальных стратегиях и планах действий по сохранению биоразнообразия, национальных планах по восстановлению и национальной отчетности, при обеспечении того, что вклад коренных народов и местных общин является заметным, а также поддерживается и отслеживается с помощью соответствующих индикаторов. </w:t>
      </w:r>
    </w:p>
    <w:p w:rsidR="00185D4D" w:rsidRPr="00E21DD1" w:rsidRDefault="00000000" w:rsidP="00C0791C">
      <w:pPr>
        <w:pStyle w:val="CBDH1"/>
        <w:rPr>
          <w:bCs/>
          <w:lang w:val="ru-RU"/>
        </w:rPr>
      </w:pPr>
      <w:r w:rsidRPr="00E21DD1">
        <w:rPr>
          <w:rFonts w:eastAsia="Times New Roman"/>
          <w:bCs/>
          <w:szCs w:val="28"/>
          <w:lang w:val="ru-RU"/>
        </w:rPr>
        <w:t>VI.</w:t>
      </w:r>
      <w:r w:rsidRPr="00E21DD1">
        <w:rPr>
          <w:rFonts w:eastAsia="Times New Roman"/>
          <w:bCs/>
          <w:szCs w:val="28"/>
          <w:lang w:val="ru-RU"/>
        </w:rPr>
        <w:tab/>
        <w:t xml:space="preserve">Признание и уважение </w:t>
      </w:r>
      <w:r w:rsidR="00E21DD1" w:rsidRPr="00E21DD1">
        <w:rPr>
          <w:rFonts w:eastAsia="Times New Roman"/>
          <w:bCs/>
          <w:szCs w:val="28"/>
          <w:lang w:val="ru-RU"/>
        </w:rPr>
        <w:t xml:space="preserve">территорий </w:t>
      </w:r>
      <w:r w:rsidRPr="00E21DD1">
        <w:rPr>
          <w:rFonts w:eastAsia="Times New Roman"/>
          <w:bCs/>
          <w:szCs w:val="28"/>
          <w:lang w:val="ru-RU"/>
        </w:rPr>
        <w:t xml:space="preserve">коренных </w:t>
      </w:r>
      <w:r w:rsidR="00E21DD1">
        <w:rPr>
          <w:rFonts w:eastAsia="Times New Roman"/>
          <w:bCs/>
          <w:szCs w:val="28"/>
          <w:lang w:val="ru-RU"/>
        </w:rPr>
        <w:t xml:space="preserve">народов </w:t>
      </w:r>
      <w:r w:rsidRPr="00E21DD1">
        <w:rPr>
          <w:rFonts w:eastAsia="Times New Roman"/>
          <w:bCs/>
          <w:szCs w:val="28"/>
          <w:lang w:val="ru-RU"/>
        </w:rPr>
        <w:t>и традиционных территорий при выполнении задачи 3 Рамочной программы</w:t>
      </w:r>
    </w:p>
    <w:p w:rsidR="002F64FA" w:rsidRPr="003743A9" w:rsidRDefault="00000000" w:rsidP="00C0791C">
      <w:pPr>
        <w:pStyle w:val="CBDNormalNoNumber"/>
        <w:rPr>
          <w:lang w:val="ru-RU"/>
        </w:rPr>
      </w:pPr>
      <w:r>
        <w:rPr>
          <w:rFonts w:eastAsia="Times New Roman"/>
          <w:lang w:val="ru-RU"/>
        </w:rPr>
        <w:t>24.</w:t>
      </w:r>
      <w:r>
        <w:rPr>
          <w:rFonts w:eastAsia="Times New Roman"/>
          <w:lang w:val="ru-RU"/>
        </w:rPr>
        <w:tab/>
        <w:t xml:space="preserve">Необходимо принять и </w:t>
      </w:r>
      <w:r w:rsidR="00E21DD1">
        <w:rPr>
          <w:rFonts w:eastAsia="Times New Roman"/>
          <w:lang w:val="ru-RU"/>
        </w:rPr>
        <w:t>осуществить</w:t>
      </w:r>
      <w:r>
        <w:rPr>
          <w:rFonts w:eastAsia="Times New Roman"/>
          <w:lang w:val="ru-RU"/>
        </w:rPr>
        <w:t xml:space="preserve"> правовые, административные и политические меры по идентификации на национальном уровне, а также обеспечению признания и уважения исконных и традиционных территорий коренных народов и местных общин. В рамках этих мер следует признавать, в надлежащих случаях, традиционные системы землевладения, институты управления, священные места, природоохранные функции, традиционную экономику и права на земли, территории и ресурсы коренных народов и местных общин.</w:t>
      </w:r>
    </w:p>
    <w:p w:rsidR="00185D4D" w:rsidRPr="003743A9" w:rsidRDefault="00000000" w:rsidP="00C0791C">
      <w:pPr>
        <w:pStyle w:val="CBDNormalNoNumber"/>
        <w:rPr>
          <w:lang w:val="ru-RU"/>
        </w:rPr>
      </w:pPr>
      <w:r>
        <w:rPr>
          <w:rFonts w:eastAsia="Times New Roman"/>
          <w:lang w:val="ru-RU"/>
        </w:rPr>
        <w:t>25.</w:t>
      </w:r>
      <w:r>
        <w:rPr>
          <w:rFonts w:eastAsia="Times New Roman"/>
          <w:lang w:val="ru-RU"/>
        </w:rPr>
        <w:tab/>
        <w:t xml:space="preserve">Вклад коренных народов и местных общин в сохранение и восстановление биоразнообразия на территориях коренных народов и традиционных территориях должен признаваться в законах и механизмах, связанных с биоразнообразием, в надлежащих случаях, в том числе когда практикуется устойчивое использование на основе обычая. </w:t>
      </w:r>
    </w:p>
    <w:p w:rsidR="00185D4D" w:rsidRPr="003743A9" w:rsidRDefault="00000000" w:rsidP="00C0791C">
      <w:pPr>
        <w:pStyle w:val="CBDNormalNoNumber"/>
        <w:rPr>
          <w:lang w:val="ru-RU"/>
        </w:rPr>
      </w:pPr>
      <w:r>
        <w:rPr>
          <w:rFonts w:eastAsia="Times New Roman"/>
          <w:lang w:val="ru-RU"/>
        </w:rPr>
        <w:t>26.</w:t>
      </w:r>
      <w:r>
        <w:rPr>
          <w:rFonts w:eastAsia="Times New Roman"/>
          <w:lang w:val="ru-RU"/>
        </w:rPr>
        <w:tab/>
        <w:t>Признание территорий коренных народов и традиционных территорий не должно, в надлежащих случаях, влечь за собой попадание данных территорий в категорию охраняемых или под действие других эффективных природоохранных мер на порайонной основе.</w:t>
      </w:r>
    </w:p>
    <w:p w:rsidR="00185D4D" w:rsidRPr="003743A9" w:rsidRDefault="00000000" w:rsidP="00C0791C">
      <w:pPr>
        <w:pStyle w:val="CBDH1"/>
        <w:rPr>
          <w:lang w:val="ru-RU"/>
        </w:rPr>
      </w:pPr>
      <w:r>
        <w:rPr>
          <w:rFonts w:eastAsia="Times New Roman"/>
          <w:bCs/>
          <w:szCs w:val="28"/>
          <w:lang w:val="ru-RU"/>
        </w:rPr>
        <w:t>VII.</w:t>
      </w:r>
      <w:r>
        <w:rPr>
          <w:rFonts w:eastAsia="Times New Roman"/>
          <w:bCs/>
          <w:szCs w:val="28"/>
          <w:lang w:val="ru-RU"/>
        </w:rPr>
        <w:tab/>
        <w:t xml:space="preserve">Оценка </w:t>
      </w:r>
      <w:r w:rsidR="00BE5B71">
        <w:rPr>
          <w:rFonts w:eastAsia="Times New Roman"/>
          <w:bCs/>
          <w:szCs w:val="28"/>
          <w:lang w:val="ru-RU"/>
        </w:rPr>
        <w:t>экологических последствий</w:t>
      </w:r>
    </w:p>
    <w:p w:rsidR="00185D4D" w:rsidRPr="003743A9" w:rsidRDefault="00000000" w:rsidP="00C0791C">
      <w:pPr>
        <w:pStyle w:val="CBDNormalNoNumber"/>
        <w:rPr>
          <w:lang w:val="ru-RU"/>
        </w:rPr>
      </w:pPr>
      <w:r>
        <w:rPr>
          <w:rFonts w:eastAsia="Times New Roman"/>
          <w:lang w:val="ru-RU"/>
        </w:rPr>
        <w:t>27.</w:t>
      </w:r>
      <w:r>
        <w:rPr>
          <w:rFonts w:eastAsia="Times New Roman"/>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000472D8">
        <w:rPr>
          <w:rFonts w:eastAsia="Times New Roman"/>
          <w:lang w:val="ru-RU"/>
        </w:rPr>
        <w:t xml:space="preserve"> </w:t>
      </w:r>
      <w:r>
        <w:rPr>
          <w:rStyle w:val="FootnoteReference"/>
          <w:kern w:val="2"/>
          <w14:ligatures w14:val="standardContextual"/>
        </w:rPr>
        <w:footnoteReference w:id="17"/>
      </w:r>
      <w:r w:rsidR="00E21DD1">
        <w:rPr>
          <w:rFonts w:eastAsia="Times New Roman"/>
          <w:lang w:val="ru-RU"/>
        </w:rPr>
        <w:t>,</w:t>
      </w:r>
      <w:r>
        <w:rPr>
          <w:rFonts w:eastAsia="Times New Roman"/>
          <w:lang w:val="ru-RU"/>
        </w:rPr>
        <w:t xml:space="preserve">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w:t>
      </w:r>
      <w:r>
        <w:rPr>
          <w:rFonts w:eastAsia="Times New Roman"/>
          <w:lang w:val="ru-RU"/>
        </w:rPr>
        <w:lastRenderedPageBreak/>
        <w:t>осуществлять в священных местах или вблизи них, или на землях и в акваториях, традиционно занимаемых или используемых коренными и местными общинами</w:t>
      </w:r>
      <w:r>
        <w:rPr>
          <w:rStyle w:val="FootnoteReference"/>
          <w:kern w:val="2"/>
          <w14:ligatures w14:val="standardContextual"/>
        </w:rPr>
        <w:footnoteReference w:id="18"/>
      </w:r>
      <w:r w:rsidR="00E21DD1">
        <w:rPr>
          <w:rFonts w:eastAsia="Times New Roman"/>
          <w:lang w:val="ru-RU"/>
        </w:rPr>
        <w:t>.</w:t>
      </w:r>
      <w:r>
        <w:rPr>
          <w:rFonts w:eastAsia="Times New Roman"/>
          <w:lang w:val="ru-RU"/>
        </w:rPr>
        <w:t xml:space="preserve"> </w:t>
      </w:r>
    </w:p>
    <w:p w:rsidR="00185D4D" w:rsidRPr="003743A9" w:rsidRDefault="00000000" w:rsidP="00C0791C">
      <w:pPr>
        <w:pStyle w:val="CBDNormalNoNumber"/>
        <w:rPr>
          <w:lang w:val="ru-RU"/>
        </w:rPr>
      </w:pPr>
      <w:r>
        <w:rPr>
          <w:rFonts w:eastAsia="Times New Roman"/>
          <w:lang w:val="ru-RU"/>
        </w:rPr>
        <w:t>28.</w:t>
      </w:r>
      <w:r>
        <w:rPr>
          <w:rFonts w:eastAsia="Times New Roman"/>
          <w:lang w:val="ru-RU"/>
        </w:rPr>
        <w:tab/>
        <w:t>Добровольные руководящие принципы Агуэй-гу</w:t>
      </w:r>
      <w:r w:rsidR="000472D8">
        <w:rPr>
          <w:rFonts w:eastAsia="Times New Roman"/>
          <w:lang w:val="ru-RU"/>
        </w:rPr>
        <w:t xml:space="preserve"> </w:t>
      </w:r>
      <w:r>
        <w:rPr>
          <w:rFonts w:eastAsia="Times New Roman"/>
          <w:lang w:val="ru-RU"/>
        </w:rPr>
        <w:t>остаются в силе и применимы, в частности в контексте осуществления Рамочной программы и задачи 1.2 программы работы.</w:t>
      </w:r>
    </w:p>
    <w:p w:rsidR="00185D4D" w:rsidRPr="003743A9" w:rsidRDefault="00000000" w:rsidP="00C0791C">
      <w:pPr>
        <w:pStyle w:val="CBDNormalNoNumber"/>
        <w:rPr>
          <w:lang w:val="ru-RU"/>
        </w:rPr>
      </w:pPr>
      <w:r>
        <w:rPr>
          <w:rFonts w:eastAsia="Times New Roman"/>
          <w:lang w:val="ru-RU"/>
        </w:rPr>
        <w:t>29.</w:t>
      </w:r>
      <w:r>
        <w:rPr>
          <w:rFonts w:eastAsia="Times New Roman"/>
          <w:lang w:val="ru-RU"/>
        </w:rPr>
        <w:tab/>
        <w:t xml:space="preserve">Добровольные руководящие принципы Агуэй-гу обеспечивают учет культурных и социальных аспектов в оценках </w:t>
      </w:r>
      <w:r w:rsidR="00BE5B71">
        <w:rPr>
          <w:rFonts w:eastAsia="Times New Roman"/>
          <w:lang w:val="ru-RU"/>
        </w:rPr>
        <w:t>экологических последствий</w:t>
      </w:r>
      <w:r>
        <w:rPr>
          <w:rFonts w:eastAsia="Times New Roman"/>
          <w:lang w:val="ru-RU"/>
        </w:rPr>
        <w:t xml:space="preserve">, включая оценки </w:t>
      </w:r>
      <w:r w:rsidR="00E21DD1">
        <w:rPr>
          <w:rFonts w:eastAsia="Times New Roman"/>
          <w:lang w:val="ru-RU"/>
        </w:rPr>
        <w:t>последствий</w:t>
      </w:r>
      <w:r>
        <w:rPr>
          <w:rFonts w:eastAsia="Times New Roman"/>
          <w:lang w:val="ru-RU"/>
        </w:rPr>
        <w:t xml:space="preserve"> </w:t>
      </w:r>
      <w:r w:rsidR="00E21DD1">
        <w:rPr>
          <w:rFonts w:eastAsia="Times New Roman"/>
          <w:lang w:val="ru-RU"/>
        </w:rPr>
        <w:t>с точки зрения</w:t>
      </w:r>
      <w:r>
        <w:rPr>
          <w:rFonts w:eastAsia="Times New Roman"/>
          <w:lang w:val="ru-RU"/>
        </w:rPr>
        <w:t xml:space="preserve"> духовны</w:t>
      </w:r>
      <w:r w:rsidR="00E21DD1">
        <w:rPr>
          <w:rFonts w:eastAsia="Times New Roman"/>
          <w:lang w:val="ru-RU"/>
        </w:rPr>
        <w:t>х</w:t>
      </w:r>
      <w:r>
        <w:rPr>
          <w:rFonts w:eastAsia="Times New Roman"/>
          <w:lang w:val="ru-RU"/>
        </w:rPr>
        <w:t xml:space="preserve"> ценност</w:t>
      </w:r>
      <w:r w:rsidR="00E21DD1">
        <w:rPr>
          <w:rFonts w:eastAsia="Times New Roman"/>
          <w:lang w:val="ru-RU"/>
        </w:rPr>
        <w:t>ей</w:t>
      </w:r>
      <w:r>
        <w:rPr>
          <w:rFonts w:eastAsia="Times New Roman"/>
          <w:lang w:val="ru-RU"/>
        </w:rPr>
        <w:t>, культурн</w:t>
      </w:r>
      <w:r w:rsidR="00E21DD1">
        <w:rPr>
          <w:rFonts w:eastAsia="Times New Roman"/>
          <w:lang w:val="ru-RU"/>
        </w:rPr>
        <w:t>ой</w:t>
      </w:r>
      <w:r>
        <w:rPr>
          <w:rFonts w:eastAsia="Times New Roman"/>
          <w:lang w:val="ru-RU"/>
        </w:rPr>
        <w:t xml:space="preserve"> практики, систем управления на основе обычая, традиционн</w:t>
      </w:r>
      <w:r w:rsidR="00E21DD1">
        <w:rPr>
          <w:rFonts w:eastAsia="Times New Roman"/>
          <w:lang w:val="ru-RU"/>
        </w:rPr>
        <w:t>ого</w:t>
      </w:r>
      <w:r>
        <w:rPr>
          <w:rFonts w:eastAsia="Times New Roman"/>
          <w:lang w:val="ru-RU"/>
        </w:rPr>
        <w:t xml:space="preserve"> образ</w:t>
      </w:r>
      <w:r w:rsidR="00E21DD1">
        <w:rPr>
          <w:rFonts w:eastAsia="Times New Roman"/>
          <w:lang w:val="ru-RU"/>
        </w:rPr>
        <w:t>а</w:t>
      </w:r>
      <w:r>
        <w:rPr>
          <w:rFonts w:eastAsia="Times New Roman"/>
          <w:lang w:val="ru-RU"/>
        </w:rPr>
        <w:t xml:space="preserve"> жизни и передач</w:t>
      </w:r>
      <w:r w:rsidR="00E21DD1">
        <w:rPr>
          <w:rFonts w:eastAsia="Times New Roman"/>
          <w:lang w:val="ru-RU"/>
        </w:rPr>
        <w:t>и</w:t>
      </w:r>
      <w:r>
        <w:rPr>
          <w:rFonts w:eastAsia="Times New Roman"/>
          <w:lang w:val="ru-RU"/>
        </w:rPr>
        <w:t xml:space="preserve"> знаний от поколения к поколению. </w:t>
      </w:r>
    </w:p>
    <w:p w:rsidR="00185D4D" w:rsidRPr="003743A9" w:rsidRDefault="00000000" w:rsidP="00C0791C">
      <w:pPr>
        <w:pStyle w:val="CBDH1"/>
        <w:rPr>
          <w:lang w:val="ru-RU"/>
        </w:rPr>
      </w:pPr>
      <w:r>
        <w:rPr>
          <w:rFonts w:eastAsia="Times New Roman"/>
          <w:bCs/>
          <w:szCs w:val="28"/>
          <w:lang w:val="ru-RU"/>
        </w:rPr>
        <w:t>VIII.</w:t>
      </w:r>
      <w:r>
        <w:rPr>
          <w:rFonts w:eastAsia="Times New Roman"/>
          <w:bCs/>
          <w:szCs w:val="28"/>
          <w:lang w:val="ru-RU"/>
        </w:rPr>
        <w:tab/>
        <w:t>Институциональные и административные механизмы</w:t>
      </w:r>
    </w:p>
    <w:p w:rsidR="00185D4D" w:rsidRPr="003743A9" w:rsidRDefault="00000000" w:rsidP="00C0791C">
      <w:pPr>
        <w:pStyle w:val="CBDH2"/>
        <w:outlineLvl w:val="1"/>
        <w:rPr>
          <w:lang w:val="ru-RU"/>
        </w:rPr>
      </w:pPr>
      <w:r>
        <w:rPr>
          <w:rFonts w:eastAsia="Times New Roman"/>
          <w:bCs/>
          <w:szCs w:val="24"/>
          <w:lang w:val="ru-RU"/>
        </w:rPr>
        <w:t>А.</w:t>
      </w:r>
      <w:r>
        <w:rPr>
          <w:rFonts w:eastAsia="Times New Roman"/>
          <w:bCs/>
          <w:szCs w:val="24"/>
          <w:lang w:val="ru-RU"/>
        </w:rPr>
        <w:tab/>
        <w:t>Признание систем управления на основе обычая</w:t>
      </w:r>
    </w:p>
    <w:p w:rsidR="00185D4D" w:rsidRPr="003743A9" w:rsidRDefault="00000000" w:rsidP="00C0791C">
      <w:pPr>
        <w:pStyle w:val="CBDNormalNoNumber"/>
        <w:rPr>
          <w:lang w:val="ru-RU"/>
        </w:rPr>
      </w:pPr>
      <w:r>
        <w:rPr>
          <w:rFonts w:eastAsia="Times New Roman"/>
          <w:lang w:val="ru-RU"/>
        </w:rPr>
        <w:t>30.</w:t>
      </w:r>
      <w:r>
        <w:rPr>
          <w:rFonts w:eastAsia="Times New Roman"/>
          <w:lang w:val="ru-RU"/>
        </w:rPr>
        <w:tab/>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управления, сохранения и восстановления биоразнообразия в соответствии с национальными обстоятельствами.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rsidR="00185D4D" w:rsidRPr="003743A9" w:rsidRDefault="00000000" w:rsidP="00C0791C">
      <w:pPr>
        <w:pStyle w:val="CBDNormalNoNumber"/>
        <w:rPr>
          <w:lang w:val="ru-RU"/>
        </w:rPr>
      </w:pPr>
      <w:r>
        <w:rPr>
          <w:rFonts w:eastAsia="Times New Roman"/>
          <w:lang w:val="ru-RU"/>
        </w:rPr>
        <w:t>31.</w:t>
      </w:r>
      <w:r>
        <w:rPr>
          <w:rFonts w:eastAsia="Times New Roman"/>
          <w:lang w:val="ru-RU"/>
        </w:rPr>
        <w:tab/>
        <w:t xml:space="preserve">Благоприятные условия должны </w:t>
      </w:r>
      <w:r w:rsidR="00E21DD1">
        <w:rPr>
          <w:rFonts w:eastAsia="Times New Roman"/>
          <w:lang w:val="ru-RU"/>
        </w:rPr>
        <w:t>обеспечивать представление</w:t>
      </w:r>
      <w:r>
        <w:rPr>
          <w:rFonts w:eastAsia="Times New Roman"/>
          <w:lang w:val="ru-RU"/>
        </w:rPr>
        <w:t xml:space="preserve"> коренным народам и местным общинам поддержк</w:t>
      </w:r>
      <w:r w:rsidR="00E21DD1">
        <w:rPr>
          <w:rFonts w:eastAsia="Times New Roman"/>
          <w:lang w:val="ru-RU"/>
        </w:rPr>
        <w:t>и</w:t>
      </w:r>
      <w:r>
        <w:rPr>
          <w:rFonts w:eastAsia="Times New Roman"/>
          <w:lang w:val="ru-RU"/>
        </w:rPr>
        <w:t xml:space="preserve"> в укреплении и использовании их систем управления, например, посредством признания и поддержки общинного картирования, совместной демаркации</w:t>
      </w:r>
      <w:r>
        <w:rPr>
          <w:rFonts w:ascii="Segoe UI" w:eastAsia="Segoe UI" w:hAnsi="Segoe UI" w:cs="Segoe UI"/>
          <w:sz w:val="18"/>
          <w:szCs w:val="18"/>
          <w:lang w:val="ru-RU"/>
        </w:rPr>
        <w:t xml:space="preserve"> </w:t>
      </w:r>
      <w:r>
        <w:rPr>
          <w:rFonts w:eastAsia="Times New Roman"/>
          <w:lang w:val="ru-RU"/>
        </w:rPr>
        <w:t>своих территорий и разработки систем мониторинга под руководством общин.</w:t>
      </w:r>
    </w:p>
    <w:p w:rsidR="00185D4D" w:rsidRPr="003743A9" w:rsidRDefault="00000000" w:rsidP="00C0791C">
      <w:pPr>
        <w:pStyle w:val="CBDNormalNoNumber"/>
        <w:rPr>
          <w:lang w:val="ru-RU"/>
        </w:rPr>
      </w:pPr>
      <w:r>
        <w:rPr>
          <w:rFonts w:eastAsia="Times New Roman"/>
          <w:lang w:val="ru-RU"/>
        </w:rPr>
        <w:t>32.</w:t>
      </w:r>
      <w:r>
        <w:rPr>
          <w:rFonts w:eastAsia="Times New Roman"/>
          <w:lang w:val="ru-RU"/>
        </w:rPr>
        <w:tab/>
        <w:t>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rsidR="00185D4D" w:rsidRPr="003743A9" w:rsidRDefault="00000000" w:rsidP="00C0791C">
      <w:pPr>
        <w:pStyle w:val="CBDNormalNoNumber"/>
        <w:rPr>
          <w:lang w:val="ru-RU"/>
        </w:rPr>
      </w:pPr>
      <w:r>
        <w:rPr>
          <w:rFonts w:eastAsia="Times New Roman"/>
          <w:lang w:val="ru-RU"/>
        </w:rPr>
        <w:t>33.</w:t>
      </w:r>
      <w:r>
        <w:rPr>
          <w:rFonts w:eastAsia="Times New Roman"/>
          <w:lang w:val="ru-RU"/>
        </w:rPr>
        <w:tab/>
        <w:t>Следует признать тот факт, что укрепление систем управления на основе обычая коренных народов и местных общин способствует более эффективному пространственному планированию и устойчивому управлению.</w:t>
      </w:r>
    </w:p>
    <w:p w:rsidR="00185D4D" w:rsidRPr="003743A9" w:rsidRDefault="00000000" w:rsidP="00C0791C">
      <w:pPr>
        <w:pStyle w:val="CBDH2"/>
        <w:outlineLvl w:val="1"/>
        <w:rPr>
          <w:lang w:val="ru-RU"/>
        </w:rPr>
      </w:pPr>
      <w:r>
        <w:rPr>
          <w:rFonts w:eastAsia="Times New Roman"/>
          <w:bCs/>
          <w:szCs w:val="24"/>
          <w:lang w:val="ru-RU"/>
        </w:rPr>
        <w:t>B.</w:t>
      </w:r>
      <w:r>
        <w:rPr>
          <w:rFonts w:eastAsia="Times New Roman"/>
          <w:bCs/>
          <w:szCs w:val="24"/>
          <w:lang w:val="ru-RU"/>
        </w:rPr>
        <w:tab/>
        <w:t>Добровольное, предварительное и обоснованное согласие</w:t>
      </w:r>
      <w:r>
        <w:rPr>
          <w:rStyle w:val="FootnoteReference"/>
          <w:rFonts w:eastAsia="DengXian Light"/>
          <w:bCs/>
          <w:szCs w:val="24"/>
        </w:rPr>
        <w:footnoteReference w:id="19"/>
      </w:r>
    </w:p>
    <w:p w:rsidR="00185D4D" w:rsidRPr="003743A9" w:rsidRDefault="00000000" w:rsidP="00C0791C">
      <w:pPr>
        <w:pStyle w:val="CBDNormalNoNumber"/>
        <w:rPr>
          <w:lang w:val="ru-RU"/>
        </w:rPr>
      </w:pPr>
      <w:r>
        <w:rPr>
          <w:rFonts w:eastAsia="Times New Roman"/>
          <w:lang w:val="ru-RU"/>
        </w:rPr>
        <w:t>34.</w:t>
      </w:r>
      <w:r>
        <w:rPr>
          <w:rFonts w:eastAsia="Times New Roman"/>
          <w:lang w:val="ru-RU"/>
        </w:rPr>
        <w:tab/>
        <w:t xml:space="preserve">Необходимо разработать и внедрить механизмы, законодательство, административные и политические меры или протоколы, обеспечивающие коренным народам и местным </w:t>
      </w:r>
      <w:r>
        <w:rPr>
          <w:rFonts w:eastAsia="Times New Roman"/>
          <w:lang w:val="ru-RU"/>
        </w:rPr>
        <w:lastRenderedPageBreak/>
        <w:t xml:space="preserve">общинам возможность в надлежащих случаях давать или не давать свое добровольное, предварительное и обоснованное согласие до того, как будет создана или расширена любая охраняемая территория или </w:t>
      </w:r>
      <w:r w:rsidR="00E21DD1">
        <w:rPr>
          <w:rFonts w:eastAsia="Times New Roman"/>
          <w:lang w:val="ru-RU"/>
        </w:rPr>
        <w:t xml:space="preserve">реализована </w:t>
      </w:r>
      <w:r>
        <w:rPr>
          <w:rFonts w:eastAsia="Times New Roman"/>
          <w:lang w:val="ru-RU"/>
        </w:rPr>
        <w:t xml:space="preserve">любая другая эффективная природоохранная мера на порайонной основе, затрагивающая их земли, территории и воды, включая морские и прибрежные районы, или их культурное наследие. Добровольное, предварительное и обоснованное согласие должно быть получено путем проведения добросовестных консультаций на всех этапах оценки </w:t>
      </w:r>
      <w:r w:rsidR="00BE5B71">
        <w:rPr>
          <w:rFonts w:eastAsia="Times New Roman"/>
          <w:lang w:val="ru-RU"/>
        </w:rPr>
        <w:t>экологических последствий</w:t>
      </w:r>
      <w:r>
        <w:rPr>
          <w:rFonts w:eastAsia="Times New Roman"/>
          <w:lang w:val="ru-RU"/>
        </w:rPr>
        <w:t>.</w:t>
      </w:r>
    </w:p>
    <w:p w:rsidR="00185D4D" w:rsidRPr="003743A9" w:rsidRDefault="00000000" w:rsidP="00C0791C">
      <w:pPr>
        <w:pStyle w:val="CBDNormalNoNumber"/>
        <w:rPr>
          <w:lang w:val="ru-RU"/>
        </w:rPr>
      </w:pPr>
      <w:r>
        <w:rPr>
          <w:rFonts w:eastAsia="Times New Roman"/>
          <w:lang w:val="ru-RU"/>
        </w:rPr>
        <w:t>35.</w:t>
      </w:r>
      <w:r>
        <w:rPr>
          <w:rFonts w:eastAsia="Times New Roman"/>
          <w:lang w:val="ru-RU"/>
        </w:rPr>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rsidR="00185D4D" w:rsidRPr="003743A9" w:rsidRDefault="00000000" w:rsidP="00C0791C">
      <w:pPr>
        <w:pStyle w:val="CBDNormalNoNumber"/>
        <w:rPr>
          <w:kern w:val="2"/>
          <w:lang w:val="ru-RU"/>
          <w14:ligatures w14:val="standardContextual"/>
        </w:rPr>
      </w:pPr>
      <w:r>
        <w:rPr>
          <w:rFonts w:eastAsia="Times New Roman"/>
          <w:kern w:val="2"/>
          <w:lang w:val="ru-RU"/>
        </w:rPr>
        <w:t>36.</w:t>
      </w:r>
      <w:r>
        <w:rPr>
          <w:rFonts w:eastAsia="Times New Roman"/>
          <w:kern w:val="2"/>
          <w:lang w:val="ru-RU"/>
        </w:rPr>
        <w:tab/>
        <w:t>Предоставление доступа к традиционным знаниям и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международными обязательствами.</w:t>
      </w:r>
    </w:p>
    <w:p w:rsidR="00185D4D" w:rsidRPr="003743A9" w:rsidRDefault="00000000" w:rsidP="00C0791C">
      <w:pPr>
        <w:pStyle w:val="CBDH2"/>
        <w:outlineLvl w:val="1"/>
        <w:rPr>
          <w:lang w:val="ru-RU"/>
        </w:rPr>
      </w:pPr>
      <w:r>
        <w:rPr>
          <w:rFonts w:eastAsia="Times New Roman"/>
          <w:bCs/>
          <w:szCs w:val="24"/>
          <w:lang w:val="ru-RU"/>
        </w:rPr>
        <w:t>C.</w:t>
      </w:r>
      <w:r>
        <w:rPr>
          <w:rFonts w:eastAsia="Times New Roman"/>
          <w:bCs/>
          <w:szCs w:val="24"/>
          <w:lang w:val="ru-RU"/>
        </w:rPr>
        <w:tab/>
        <w:t xml:space="preserve">Административные механизмы </w:t>
      </w:r>
    </w:p>
    <w:p w:rsidR="00957A7F" w:rsidRPr="003743A9" w:rsidRDefault="00000000" w:rsidP="00C0791C">
      <w:pPr>
        <w:pStyle w:val="CBDNormalNoNumber"/>
        <w:rPr>
          <w:lang w:val="ru-RU"/>
        </w:rPr>
      </w:pPr>
      <w:r>
        <w:rPr>
          <w:rFonts w:eastAsia="Times New Roman"/>
          <w:lang w:val="ru-RU"/>
        </w:rPr>
        <w:t>37.</w:t>
      </w:r>
      <w:r>
        <w:rPr>
          <w:rFonts w:eastAsia="Times New Roman"/>
          <w:lang w:val="ru-RU"/>
        </w:rPr>
        <w:tab/>
        <w:t>Следует по мере необходимости создавать, укреплять и поддерживать механизмы управления коренных народов и традиционные механизмы, включая автономные структуры управления или консультативные советы, соответствующие системам управления коренных народов и традиционного управления.</w:t>
      </w:r>
    </w:p>
    <w:p w:rsidR="00185D4D" w:rsidRPr="00E21DD1" w:rsidRDefault="00000000" w:rsidP="00C0791C">
      <w:pPr>
        <w:pStyle w:val="CBDNormalNoNumber"/>
        <w:rPr>
          <w:lang w:val="fr-CA"/>
        </w:rPr>
      </w:pPr>
      <w:r>
        <w:rPr>
          <w:rFonts w:eastAsia="Times New Roman"/>
          <w:lang w:val="ru-RU"/>
        </w:rPr>
        <w:t>38.</w:t>
      </w:r>
      <w:r>
        <w:rPr>
          <w:rFonts w:eastAsia="Times New Roman"/>
          <w:lang w:val="ru-RU"/>
        </w:rPr>
        <w:tab/>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пространственного планирования и проведения оценки </w:t>
      </w:r>
      <w:r w:rsidR="00BE5B71">
        <w:rPr>
          <w:rFonts w:eastAsia="Times New Roman"/>
          <w:lang w:val="ru-RU"/>
        </w:rPr>
        <w:t>экологических последствий</w:t>
      </w:r>
      <w:r>
        <w:rPr>
          <w:rFonts w:eastAsia="Times New Roman"/>
          <w:lang w:val="ru-RU"/>
        </w:rPr>
        <w:t>. Органы совместного управления должны обеспечивать справедливое представительство субъектов правительства, коренных народов и местных общин.</w:t>
      </w:r>
    </w:p>
    <w:p w:rsidR="00185D4D" w:rsidRPr="003743A9" w:rsidRDefault="00000000" w:rsidP="00C0791C">
      <w:pPr>
        <w:pStyle w:val="CBDNormalNoNumber"/>
        <w:rPr>
          <w:lang w:val="ru-RU"/>
        </w:rPr>
      </w:pPr>
      <w:r>
        <w:rPr>
          <w:rFonts w:eastAsia="Times New Roman"/>
          <w:lang w:val="ru-RU"/>
        </w:rPr>
        <w:t>39.</w:t>
      </w:r>
      <w:r>
        <w:rPr>
          <w:rFonts w:eastAsia="Times New Roman"/>
          <w:lang w:val="ru-RU"/>
        </w:rPr>
        <w:tab/>
        <w:t xml:space="preserve">Территории, которыми управляют и распоряжаются коренные народы и местные общины в соответствии с их обычным правом, системами управления и институциональными рамками, должны получить признание в контексте усилий по сохранению и восстановлению, пространственного планирования и оценки </w:t>
      </w:r>
      <w:r w:rsidR="00BE5B71">
        <w:rPr>
          <w:rFonts w:eastAsia="Times New Roman"/>
          <w:lang w:val="ru-RU"/>
        </w:rPr>
        <w:t>экологических последствий</w:t>
      </w:r>
      <w:r>
        <w:rPr>
          <w:rFonts w:eastAsia="Times New Roman"/>
          <w:lang w:val="ru-RU"/>
        </w:rPr>
        <w:t xml:space="preserve">. </w:t>
      </w:r>
    </w:p>
    <w:p w:rsidR="00185D4D" w:rsidRPr="003743A9" w:rsidRDefault="00000000" w:rsidP="00C0791C">
      <w:pPr>
        <w:pStyle w:val="CBDNormalNoNumber"/>
        <w:rPr>
          <w:lang w:val="ru-RU"/>
        </w:rPr>
      </w:pPr>
      <w:r>
        <w:rPr>
          <w:rFonts w:eastAsia="Times New Roman"/>
          <w:lang w:val="ru-RU"/>
        </w:rPr>
        <w:t>40.</w:t>
      </w:r>
      <w:r>
        <w:rPr>
          <w:rFonts w:eastAsia="Times New Roman"/>
          <w:lang w:val="ru-RU"/>
        </w:rPr>
        <w:tab/>
        <w:t xml:space="preserve">При проектировании охраняемых территорий, управлении ими и их мониторинге следует признавать и уважать нормы обычного права, процедуры и системы управления коренных народов и местных общин. Кроме того, такое признание должно найти отражение в других эффективных природоохранных мерах на порайонной основе, пространственном планировании и оценках </w:t>
      </w:r>
      <w:r w:rsidR="00BE5B71">
        <w:rPr>
          <w:rFonts w:eastAsia="Times New Roman"/>
          <w:lang w:val="ru-RU"/>
        </w:rPr>
        <w:t>экологических последствий</w:t>
      </w:r>
      <w:r>
        <w:rPr>
          <w:rFonts w:eastAsia="Times New Roman"/>
          <w:lang w:val="ru-RU"/>
        </w:rPr>
        <w:t>.</w:t>
      </w:r>
    </w:p>
    <w:p w:rsidR="00185D4D" w:rsidRPr="003743A9" w:rsidRDefault="00000000" w:rsidP="00C0791C">
      <w:pPr>
        <w:pStyle w:val="CBDNormalNoNumber"/>
        <w:rPr>
          <w:lang w:val="ru-RU"/>
        </w:rPr>
      </w:pPr>
      <w:r>
        <w:rPr>
          <w:rFonts w:eastAsia="Times New Roman"/>
          <w:lang w:val="ru-RU"/>
        </w:rPr>
        <w:t>41.</w:t>
      </w:r>
      <w:r>
        <w:rPr>
          <w:rFonts w:eastAsia="Times New Roman"/>
          <w:lang w:val="ru-RU"/>
        </w:rPr>
        <w:tab/>
        <w:t>При необходимости следует создавать и укреплять механизмы сотрудничества между правительствами, коренными народами и местными общинами в отношении инициатив по общинному картированию и системам мониторинга, осуществляемого коренными народами и местными общинами.</w:t>
      </w:r>
    </w:p>
    <w:p w:rsidR="00BC42CC" w:rsidRPr="003743A9" w:rsidRDefault="00000000" w:rsidP="00C0791C">
      <w:pPr>
        <w:pStyle w:val="CBDNormalNoNumber"/>
        <w:rPr>
          <w:lang w:val="ru-RU"/>
        </w:rPr>
      </w:pPr>
      <w:r>
        <w:rPr>
          <w:rFonts w:eastAsia="Times New Roman"/>
          <w:lang w:val="ru-RU"/>
        </w:rPr>
        <w:t>42.</w:t>
      </w:r>
      <w:r>
        <w:rPr>
          <w:rFonts w:eastAsia="Times New Roman"/>
          <w:lang w:val="ru-RU"/>
        </w:rPr>
        <w:tab/>
      </w:r>
      <w:r w:rsidR="00E21DD1">
        <w:rPr>
          <w:rFonts w:eastAsia="Times New Roman"/>
          <w:lang w:val="ru-RU"/>
        </w:rPr>
        <w:t>В</w:t>
      </w:r>
      <w:r w:rsidR="00E21DD1">
        <w:rPr>
          <w:rFonts w:eastAsia="Times New Roman"/>
          <w:lang w:val="ru-RU"/>
        </w:rPr>
        <w:t xml:space="preserve"> целях предотвращения маргинализации, вынужденного перемещения или культурного ущерба в связи с реализацией мер по сохранению и восстановлению, пространственным планированием и проведением оценок экологических последствий</w:t>
      </w:r>
      <w:r w:rsidR="00E21DD1">
        <w:rPr>
          <w:rFonts w:eastAsia="Times New Roman"/>
          <w:lang w:val="ru-RU"/>
        </w:rPr>
        <w:t xml:space="preserve"> н</w:t>
      </w:r>
      <w:r>
        <w:rPr>
          <w:rFonts w:eastAsia="Times New Roman"/>
          <w:lang w:val="ru-RU"/>
        </w:rPr>
        <w:t>еобходимо разраб</w:t>
      </w:r>
      <w:r w:rsidR="00E21DD1">
        <w:rPr>
          <w:rFonts w:eastAsia="Times New Roman"/>
          <w:lang w:val="ru-RU"/>
        </w:rPr>
        <w:t>а</w:t>
      </w:r>
      <w:r>
        <w:rPr>
          <w:rFonts w:eastAsia="Times New Roman"/>
          <w:lang w:val="ru-RU"/>
        </w:rPr>
        <w:t>т</w:t>
      </w:r>
      <w:r w:rsidR="00E21DD1">
        <w:rPr>
          <w:rFonts w:eastAsia="Times New Roman"/>
          <w:lang w:val="ru-RU"/>
        </w:rPr>
        <w:t>ыв</w:t>
      </w:r>
      <w:r>
        <w:rPr>
          <w:rFonts w:eastAsia="Times New Roman"/>
          <w:lang w:val="ru-RU"/>
        </w:rPr>
        <w:t>ать и внедр</w:t>
      </w:r>
      <w:r w:rsidR="00E21DD1">
        <w:rPr>
          <w:rFonts w:eastAsia="Times New Roman"/>
          <w:lang w:val="ru-RU"/>
        </w:rPr>
        <w:t>я</w:t>
      </w:r>
      <w:r>
        <w:rPr>
          <w:rFonts w:eastAsia="Times New Roman"/>
          <w:lang w:val="ru-RU"/>
        </w:rPr>
        <w:t>ть механизмы, законодательство, административные и политические меры, включая гарантии, механизмы рассмотрения жалоб и системы мониторинга.</w:t>
      </w:r>
    </w:p>
    <w:p w:rsidR="00185D4D" w:rsidRPr="003743A9" w:rsidRDefault="00000000" w:rsidP="00C0791C">
      <w:pPr>
        <w:pStyle w:val="CBDH2"/>
        <w:outlineLvl w:val="1"/>
        <w:rPr>
          <w:lang w:val="ru-RU"/>
        </w:rPr>
      </w:pPr>
      <w:r>
        <w:rPr>
          <w:rFonts w:eastAsia="Times New Roman"/>
          <w:bCs/>
          <w:szCs w:val="24"/>
          <w:lang w:val="ru-RU"/>
        </w:rPr>
        <w:lastRenderedPageBreak/>
        <w:t>D.</w:t>
      </w:r>
      <w:r>
        <w:rPr>
          <w:rFonts w:eastAsia="Times New Roman"/>
          <w:bCs/>
          <w:szCs w:val="24"/>
          <w:lang w:val="ru-RU"/>
        </w:rPr>
        <w:tab/>
        <w:t>Механизмы урегулирования конфликтов</w:t>
      </w:r>
    </w:p>
    <w:p w:rsidR="00185D4D" w:rsidRPr="003743A9" w:rsidRDefault="00000000" w:rsidP="00C0791C">
      <w:pPr>
        <w:pStyle w:val="CBDNormalNoNumber"/>
        <w:rPr>
          <w:lang w:val="ru-RU"/>
        </w:rPr>
      </w:pPr>
      <w:r>
        <w:rPr>
          <w:rFonts w:eastAsia="Times New Roman"/>
          <w:lang w:val="ru-RU"/>
        </w:rPr>
        <w:t>43.</w:t>
      </w:r>
      <w:r>
        <w:rPr>
          <w:rFonts w:eastAsia="Times New Roman"/>
          <w:lang w:val="ru-RU"/>
        </w:rPr>
        <w:tab/>
        <w:t>При необходимости следует разраб</w:t>
      </w:r>
      <w:r w:rsidR="00E21DD1">
        <w:rPr>
          <w:rFonts w:eastAsia="Times New Roman"/>
          <w:lang w:val="ru-RU"/>
        </w:rPr>
        <w:t>атыв</w:t>
      </w:r>
      <w:r>
        <w:rPr>
          <w:rFonts w:eastAsia="Times New Roman"/>
          <w:lang w:val="ru-RU"/>
        </w:rPr>
        <w:t>ать или укреп</w:t>
      </w:r>
      <w:r w:rsidR="00E21DD1">
        <w:rPr>
          <w:rFonts w:eastAsia="Times New Roman"/>
          <w:lang w:val="ru-RU"/>
        </w:rPr>
        <w:t>ля</w:t>
      </w:r>
      <w:r>
        <w:rPr>
          <w:rFonts w:eastAsia="Times New Roman"/>
          <w:lang w:val="ru-RU"/>
        </w:rPr>
        <w:t xml:space="preserve">ть механизмы, законодательство, административные и политические меры или протоколы для предотвращения и урегулирования конфликтов, а также рассмотрения жалоб. В этих системах должны признаваться методы разрешения споров на основе обычая и гарантии прав коренных народов и местных общин в отношении мер по сохранению и восстановлению, пространственного планирования и оценки </w:t>
      </w:r>
      <w:r w:rsidR="00BE5B71">
        <w:rPr>
          <w:rFonts w:eastAsia="Times New Roman"/>
          <w:lang w:val="ru-RU"/>
        </w:rPr>
        <w:t>экологических последствий</w:t>
      </w:r>
      <w:r>
        <w:rPr>
          <w:rFonts w:eastAsia="Times New Roman"/>
          <w:lang w:val="ru-RU"/>
        </w:rPr>
        <w:t>.</w:t>
      </w:r>
    </w:p>
    <w:p w:rsidR="00185D4D" w:rsidRPr="003743A9" w:rsidRDefault="00000000" w:rsidP="00C0791C">
      <w:pPr>
        <w:pStyle w:val="CBDH1"/>
        <w:rPr>
          <w:lang w:val="ru-RU"/>
        </w:rPr>
      </w:pPr>
      <w:r>
        <w:rPr>
          <w:rFonts w:eastAsia="Times New Roman"/>
          <w:bCs/>
          <w:szCs w:val="28"/>
          <w:lang w:val="ru-RU"/>
        </w:rPr>
        <w:t>IX.</w:t>
      </w:r>
      <w:r>
        <w:rPr>
          <w:rFonts w:eastAsia="Times New Roman"/>
          <w:bCs/>
          <w:szCs w:val="28"/>
          <w:lang w:val="ru-RU"/>
        </w:rPr>
        <w:tab/>
        <w:t>Всестороннее и эффективное участие</w:t>
      </w:r>
    </w:p>
    <w:p w:rsidR="00185D4D" w:rsidRPr="003743A9" w:rsidRDefault="00000000" w:rsidP="00C0791C">
      <w:pPr>
        <w:pStyle w:val="CBDNormalNoNumber"/>
        <w:rPr>
          <w:lang w:val="ru-RU"/>
        </w:rPr>
      </w:pPr>
      <w:r>
        <w:rPr>
          <w:rFonts w:eastAsia="Times New Roman"/>
          <w:lang w:val="ru-RU"/>
        </w:rPr>
        <w:t>44.</w:t>
      </w:r>
      <w:r>
        <w:rPr>
          <w:rFonts w:eastAsia="Times New Roman"/>
          <w:lang w:val="ru-RU"/>
        </w:rPr>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rsidR="00185D4D" w:rsidRPr="003743A9" w:rsidRDefault="00000000" w:rsidP="00C0791C">
      <w:pPr>
        <w:pStyle w:val="CBDNormalNoNumber"/>
        <w:rPr>
          <w:lang w:val="ru-RU"/>
        </w:rPr>
      </w:pPr>
      <w:r>
        <w:rPr>
          <w:rFonts w:eastAsia="Times New Roman"/>
          <w:lang w:val="ru-RU"/>
        </w:rPr>
        <w:t>45.</w:t>
      </w:r>
      <w:r>
        <w:rPr>
          <w:rFonts w:eastAsia="Times New Roman"/>
          <w:lang w:val="ru-RU"/>
        </w:rPr>
        <w:tab/>
        <w:t xml:space="preserve">Следует </w:t>
      </w:r>
      <w:r w:rsidR="00E21DD1">
        <w:rPr>
          <w:rFonts w:eastAsia="Times New Roman"/>
          <w:lang w:val="ru-RU"/>
        </w:rPr>
        <w:t>обеспечить</w:t>
      </w:r>
      <w:r>
        <w:rPr>
          <w:rFonts w:eastAsia="Times New Roman"/>
          <w:lang w:val="ru-RU"/>
        </w:rPr>
        <w:t xml:space="preserve"> участие коренных народов и местных общин на всех этапах разработки, планирования, реализации и мониторинга мер по сохранению и восстановлению, пространственного планирования и оценки </w:t>
      </w:r>
      <w:r w:rsidR="00BE5B71">
        <w:rPr>
          <w:rFonts w:eastAsia="Times New Roman"/>
          <w:lang w:val="ru-RU"/>
        </w:rPr>
        <w:t>экологических последствий</w:t>
      </w:r>
      <w:r>
        <w:rPr>
          <w:rFonts w:eastAsia="Times New Roman"/>
          <w:lang w:val="ru-RU"/>
        </w:rPr>
        <w:t>.</w:t>
      </w:r>
    </w:p>
    <w:p w:rsidR="00185D4D" w:rsidRPr="003743A9" w:rsidRDefault="00000000" w:rsidP="00C0791C">
      <w:pPr>
        <w:pStyle w:val="CBDH1"/>
        <w:rPr>
          <w:lang w:val="ru-RU"/>
        </w:rPr>
      </w:pPr>
      <w:r>
        <w:rPr>
          <w:rFonts w:eastAsia="Times New Roman"/>
          <w:bCs/>
          <w:szCs w:val="28"/>
          <w:lang w:val="ru-RU"/>
        </w:rPr>
        <w:t>X.</w:t>
      </w:r>
      <w:r>
        <w:rPr>
          <w:rFonts w:eastAsia="Times New Roman"/>
          <w:bCs/>
          <w:szCs w:val="28"/>
          <w:lang w:val="ru-RU"/>
        </w:rPr>
        <w:tab/>
        <w:t>Благоприятные условия</w:t>
      </w:r>
    </w:p>
    <w:p w:rsidR="00185D4D" w:rsidRPr="003743A9" w:rsidRDefault="00000000" w:rsidP="00C0791C">
      <w:pPr>
        <w:pStyle w:val="CBDH2"/>
        <w:outlineLvl w:val="1"/>
        <w:rPr>
          <w:lang w:val="ru-RU"/>
        </w:rPr>
      </w:pPr>
      <w:r>
        <w:rPr>
          <w:rFonts w:eastAsia="Times New Roman"/>
          <w:bCs/>
          <w:szCs w:val="24"/>
          <w:lang w:val="ru-RU"/>
        </w:rPr>
        <w:t>A.</w:t>
      </w:r>
      <w:r>
        <w:rPr>
          <w:rFonts w:eastAsia="Times New Roman"/>
          <w:bCs/>
          <w:szCs w:val="24"/>
          <w:lang w:val="ru-RU"/>
        </w:rPr>
        <w:tab/>
        <w:t>Создание потенциала</w:t>
      </w:r>
    </w:p>
    <w:p w:rsidR="00185D4D" w:rsidRPr="003743A9" w:rsidRDefault="00000000" w:rsidP="00C0791C">
      <w:pPr>
        <w:pStyle w:val="CBDNormalNoNumber"/>
        <w:rPr>
          <w:lang w:val="ru-RU"/>
        </w:rPr>
      </w:pPr>
      <w:r>
        <w:rPr>
          <w:rFonts w:eastAsia="Times New Roman"/>
          <w:lang w:val="ru-RU"/>
        </w:rPr>
        <w:t>46.</w:t>
      </w:r>
      <w:r>
        <w:rPr>
          <w:rFonts w:eastAsia="Times New Roman"/>
          <w:lang w:val="ru-RU"/>
        </w:rPr>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rsidR="00BC42CC" w:rsidRPr="003743A9" w:rsidRDefault="00000000" w:rsidP="00C0791C">
      <w:pPr>
        <w:pStyle w:val="CBDNormalNoNumber"/>
        <w:rPr>
          <w:lang w:val="ru-RU"/>
        </w:rPr>
      </w:pPr>
      <w:r>
        <w:rPr>
          <w:rFonts w:eastAsia="Times New Roman"/>
          <w:lang w:val="ru-RU"/>
        </w:rPr>
        <w:t>47.</w:t>
      </w:r>
      <w:r>
        <w:rPr>
          <w:rFonts w:eastAsia="Times New Roman"/>
          <w:lang w:val="ru-RU"/>
        </w:rPr>
        <w:tab/>
        <w:t xml:space="preserve">Необходимо создавать и расширять возможности для подготовки, технического сотрудничества и юридической поддержки, в том числе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области сохранения и восстановления биоразнообразия, пространственного планирования и оценки </w:t>
      </w:r>
      <w:r w:rsidR="00BE5B71">
        <w:rPr>
          <w:rFonts w:eastAsia="Times New Roman"/>
          <w:lang w:val="ru-RU"/>
        </w:rPr>
        <w:t>экологических последствий</w:t>
      </w:r>
      <w:r>
        <w:rPr>
          <w:rFonts w:eastAsia="Times New Roman"/>
          <w:lang w:val="ru-RU"/>
        </w:rPr>
        <w:t>.</w:t>
      </w:r>
    </w:p>
    <w:p w:rsidR="00185D4D" w:rsidRPr="003743A9" w:rsidRDefault="00000000" w:rsidP="00C0791C">
      <w:pPr>
        <w:pStyle w:val="CBDH2"/>
        <w:outlineLvl w:val="1"/>
        <w:rPr>
          <w:lang w:val="ru-RU"/>
        </w:rPr>
      </w:pPr>
      <w:r>
        <w:rPr>
          <w:rFonts w:eastAsia="Times New Roman"/>
          <w:bCs/>
          <w:szCs w:val="24"/>
          <w:lang w:val="ru-RU"/>
        </w:rPr>
        <w:t>B.</w:t>
      </w:r>
      <w:r>
        <w:rPr>
          <w:rFonts w:eastAsia="Times New Roman"/>
          <w:bCs/>
          <w:szCs w:val="24"/>
          <w:lang w:val="ru-RU"/>
        </w:rPr>
        <w:tab/>
        <w:t xml:space="preserve">Повышение осведомленности </w:t>
      </w:r>
    </w:p>
    <w:p w:rsidR="00185D4D" w:rsidRPr="003743A9" w:rsidRDefault="00000000" w:rsidP="00C0791C">
      <w:pPr>
        <w:pStyle w:val="CBDNormalNoNumber"/>
        <w:rPr>
          <w:lang w:val="ru-RU"/>
        </w:rPr>
      </w:pPr>
      <w:r>
        <w:rPr>
          <w:rFonts w:eastAsia="Times New Roman"/>
          <w:lang w:val="ru-RU"/>
        </w:rPr>
        <w:t>48.</w:t>
      </w:r>
      <w:r>
        <w:rPr>
          <w:rFonts w:eastAsia="Times New Roman"/>
          <w:lang w:val="ru-RU"/>
        </w:rPr>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и восстановлением биоразнообразия.</w:t>
      </w:r>
    </w:p>
    <w:p w:rsidR="00185D4D" w:rsidRPr="003743A9" w:rsidRDefault="00000000" w:rsidP="00C0791C">
      <w:pPr>
        <w:pStyle w:val="CBDH2"/>
        <w:outlineLvl w:val="1"/>
        <w:rPr>
          <w:lang w:val="ru-RU"/>
        </w:rPr>
      </w:pPr>
      <w:r>
        <w:rPr>
          <w:rFonts w:eastAsia="Times New Roman"/>
          <w:bCs/>
          <w:szCs w:val="24"/>
          <w:lang w:val="ru-RU"/>
        </w:rPr>
        <w:t>C.</w:t>
      </w:r>
      <w:r>
        <w:rPr>
          <w:rFonts w:eastAsia="Times New Roman"/>
          <w:bCs/>
          <w:szCs w:val="24"/>
          <w:lang w:val="ru-RU"/>
        </w:rPr>
        <w:tab/>
        <w:t>Устойчивые, инклюзивные и доступные финансовые механизмы</w:t>
      </w:r>
    </w:p>
    <w:p w:rsidR="00185D4D" w:rsidRPr="003743A9" w:rsidRDefault="00000000" w:rsidP="00C0791C">
      <w:pPr>
        <w:pStyle w:val="CBDNormalNoNumber"/>
        <w:rPr>
          <w:lang w:val="ru-RU"/>
        </w:rPr>
      </w:pPr>
      <w:r>
        <w:rPr>
          <w:rFonts w:eastAsia="Times New Roman"/>
          <w:lang w:val="ru-RU"/>
        </w:rPr>
        <w:t>49.</w:t>
      </w:r>
      <w:r>
        <w:rPr>
          <w:rFonts w:eastAsia="Times New Roman"/>
          <w:lang w:val="ru-RU"/>
        </w:rPr>
        <w:tab/>
        <w:t>Необходимо созда</w:t>
      </w:r>
      <w:r w:rsidR="00E21DD1">
        <w:rPr>
          <w:rFonts w:eastAsia="Times New Roman"/>
          <w:lang w:val="ru-RU"/>
        </w:rPr>
        <w:t>ва</w:t>
      </w:r>
      <w:r>
        <w:rPr>
          <w:rFonts w:eastAsia="Times New Roman"/>
          <w:lang w:val="ru-RU"/>
        </w:rPr>
        <w:t xml:space="preserve">ть устойчивые и доступные финансовые механизмы для оказания финансовой поддержки в разработке, реализации и мониторинге мер по сохранению и восстановлению, пространственного планирования и оценок </w:t>
      </w:r>
      <w:r w:rsidR="00BE5B71">
        <w:rPr>
          <w:rFonts w:eastAsia="Times New Roman"/>
          <w:lang w:val="ru-RU"/>
        </w:rPr>
        <w:t>экологических последствий</w:t>
      </w:r>
      <w:r>
        <w:rPr>
          <w:rFonts w:eastAsia="Times New Roman"/>
          <w:lang w:val="ru-RU"/>
        </w:rPr>
        <w:t xml:space="preserve">, осуществляемых под руководством коренных народов и местных общин или с их участием. </w:t>
      </w:r>
    </w:p>
    <w:p w:rsidR="00185D4D" w:rsidRPr="003743A9" w:rsidRDefault="00000000" w:rsidP="00C0791C">
      <w:pPr>
        <w:pStyle w:val="CBDNormalNoNumber"/>
        <w:rPr>
          <w:lang w:val="ru-RU"/>
        </w:rPr>
      </w:pPr>
      <w:r>
        <w:rPr>
          <w:rFonts w:eastAsia="Times New Roman"/>
          <w:lang w:val="ru-RU"/>
        </w:rPr>
        <w:t>50.</w:t>
      </w:r>
      <w:r>
        <w:rPr>
          <w:rFonts w:eastAsia="Times New Roman"/>
          <w:lang w:val="ru-RU"/>
        </w:rPr>
        <w:tab/>
        <w:t>Необходимо разраб</w:t>
      </w:r>
      <w:r w:rsidR="00E21DD1">
        <w:rPr>
          <w:rFonts w:eastAsia="Times New Roman"/>
          <w:lang w:val="ru-RU"/>
        </w:rPr>
        <w:t>атыв</w:t>
      </w:r>
      <w:r>
        <w:rPr>
          <w:rFonts w:eastAsia="Times New Roman"/>
          <w:lang w:val="ru-RU"/>
        </w:rPr>
        <w:t>ать или созда</w:t>
      </w:r>
      <w:r w:rsidR="00E21DD1">
        <w:rPr>
          <w:rFonts w:eastAsia="Times New Roman"/>
          <w:lang w:val="ru-RU"/>
        </w:rPr>
        <w:t>ва</w:t>
      </w:r>
      <w:r>
        <w:rPr>
          <w:rFonts w:eastAsia="Times New Roman"/>
          <w:lang w:val="ru-RU"/>
        </w:rPr>
        <w:t xml:space="preserve">ть программы прямого финансирования для поддержки мер по восстановлению и сохранению, проектов по пространственному планированию и оценок </w:t>
      </w:r>
      <w:r w:rsidR="00BE5B71">
        <w:rPr>
          <w:rFonts w:eastAsia="Times New Roman"/>
          <w:lang w:val="ru-RU"/>
        </w:rPr>
        <w:t>экологических последствий</w:t>
      </w:r>
      <w:r>
        <w:rPr>
          <w:rFonts w:eastAsia="Times New Roman"/>
          <w:lang w:val="ru-RU"/>
        </w:rPr>
        <w:t>, осуществляемых коренными народами и местными общинами на своих территориях. Кроме того, такие программы должны способствовать обеспечению их всестороннего и эффективного участия.</w:t>
      </w:r>
    </w:p>
    <w:p w:rsidR="00185D4D" w:rsidRPr="003743A9" w:rsidRDefault="00000000" w:rsidP="00C0791C">
      <w:pPr>
        <w:pStyle w:val="CBDH2"/>
        <w:outlineLvl w:val="1"/>
        <w:rPr>
          <w:lang w:val="ru-RU"/>
        </w:rPr>
      </w:pPr>
      <w:r>
        <w:rPr>
          <w:rFonts w:eastAsia="Times New Roman"/>
          <w:bCs/>
          <w:szCs w:val="24"/>
          <w:lang w:val="ru-RU"/>
        </w:rPr>
        <w:lastRenderedPageBreak/>
        <w:t>D.</w:t>
      </w:r>
      <w:r>
        <w:rPr>
          <w:rFonts w:eastAsia="Times New Roman"/>
          <w:bCs/>
          <w:szCs w:val="24"/>
          <w:lang w:val="ru-RU"/>
        </w:rPr>
        <w:tab/>
        <w:t xml:space="preserve">Мониторинг и отчетность </w:t>
      </w:r>
    </w:p>
    <w:p w:rsidR="00185D4D" w:rsidRPr="003743A9" w:rsidRDefault="00000000" w:rsidP="00C0791C">
      <w:pPr>
        <w:pStyle w:val="CBDNormalNoNumber"/>
        <w:rPr>
          <w:lang w:val="ru-RU"/>
        </w:rPr>
      </w:pPr>
      <w:r>
        <w:rPr>
          <w:rFonts w:eastAsia="Times New Roman"/>
          <w:lang w:val="ru-RU"/>
        </w:rPr>
        <w:t>51.</w:t>
      </w:r>
      <w:r>
        <w:rPr>
          <w:rFonts w:eastAsia="Times New Roman"/>
          <w:lang w:val="ru-RU"/>
        </w:rPr>
        <w:tab/>
        <w:t>Следует оказывать поддержку в разработке механизмов мониторинга и отчетности, включая использование биокультурных общинных протоколов.</w:t>
      </w:r>
    </w:p>
    <w:p w:rsidR="00185D4D" w:rsidRPr="003743A9" w:rsidRDefault="00000000" w:rsidP="00C0791C">
      <w:pPr>
        <w:pStyle w:val="CBDNormalNoNumber"/>
        <w:rPr>
          <w:lang w:val="ru-RU"/>
        </w:rPr>
      </w:pPr>
      <w:r>
        <w:rPr>
          <w:rFonts w:eastAsia="Times New Roman"/>
          <w:lang w:val="ru-RU"/>
        </w:rPr>
        <w:t>52.</w:t>
      </w:r>
      <w:r>
        <w:rPr>
          <w:rFonts w:eastAsia="Times New Roman"/>
          <w:lang w:val="ru-RU"/>
        </w:rPr>
        <w:tab/>
        <w:t xml:space="preserve">Для измерения эффективности мер по сохранению и восстановлению, осуществляемых коренными народами и местными общинами или при их участии, следует задействовать индикаторы, в том числе биокультурные, и системы мониторинга на уровне общин, </w:t>
      </w:r>
      <w:r w:rsidR="00E21DD1">
        <w:rPr>
          <w:rFonts w:eastAsia="Times New Roman"/>
          <w:lang w:val="ru-RU"/>
        </w:rPr>
        <w:t xml:space="preserve">включая </w:t>
      </w:r>
      <w:r>
        <w:rPr>
          <w:rFonts w:eastAsia="Times New Roman"/>
          <w:lang w:val="ru-RU"/>
        </w:rPr>
        <w:t>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Pr>
          <w:rStyle w:val="FootnoteReference"/>
        </w:rPr>
        <w:footnoteReference w:id="20"/>
      </w:r>
      <w:r w:rsidR="00E21DD1">
        <w:rPr>
          <w:rFonts w:eastAsia="Times New Roman"/>
          <w:lang w:val="ru-RU"/>
        </w:rPr>
        <w:t>.</w:t>
      </w:r>
    </w:p>
    <w:p w:rsidR="00185D4D" w:rsidRPr="003743A9" w:rsidRDefault="00000000" w:rsidP="00C0791C">
      <w:pPr>
        <w:pStyle w:val="CBDNormalNoNumber"/>
        <w:rPr>
          <w:lang w:val="ru-RU"/>
        </w:rPr>
      </w:pPr>
      <w:r>
        <w:rPr>
          <w:rFonts w:eastAsia="Times New Roman"/>
          <w:lang w:val="ru-RU"/>
        </w:rPr>
        <w:t>53.</w:t>
      </w:r>
      <w:r>
        <w:rPr>
          <w:rFonts w:eastAsia="Times New Roman"/>
          <w:lang w:val="ru-RU"/>
        </w:rPr>
        <w:tab/>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w:t>
      </w:r>
      <w:r w:rsidR="000472D8">
        <w:rPr>
          <w:rFonts w:eastAsia="Times New Roman"/>
          <w:lang w:val="ru-RU"/>
        </w:rPr>
        <w:t xml:space="preserve"> </w:t>
      </w:r>
      <w:r>
        <w:rPr>
          <w:rFonts w:eastAsia="Times New Roman"/>
          <w:lang w:val="ru-RU"/>
        </w:rPr>
        <w:t>глобальный реестр и национальные информационные системы с указанием таких территорий. Такие системы должны обеспечивать суверенитет данных для этих групп, позволяя им определять, какая информация подлежит передаче и каким будет порядок ее использования.</w:t>
      </w:r>
    </w:p>
    <w:p w:rsidR="00185D4D" w:rsidRPr="003743A9" w:rsidRDefault="00000000" w:rsidP="00C0791C">
      <w:pPr>
        <w:pStyle w:val="CBDNormalNoNumber"/>
        <w:rPr>
          <w:lang w:val="ru-RU"/>
        </w:rPr>
      </w:pPr>
      <w:r>
        <w:rPr>
          <w:rFonts w:eastAsia="Times New Roman"/>
          <w:lang w:val="ru-RU"/>
        </w:rPr>
        <w:t>54.</w:t>
      </w:r>
      <w:r>
        <w:rPr>
          <w:rFonts w:eastAsia="Times New Roman"/>
          <w:lang w:val="ru-RU"/>
        </w:rPr>
        <w:tab/>
        <w:t>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Интеграция должна осуществляться при условии добровольного, предварительного и обоснованного согласия коренных народов и местных общин.</w:t>
      </w:r>
    </w:p>
    <w:p w:rsidR="00185D4D" w:rsidRPr="003743A9" w:rsidRDefault="00000000" w:rsidP="00C0791C">
      <w:pPr>
        <w:pStyle w:val="CBDH2"/>
        <w:outlineLvl w:val="1"/>
        <w:rPr>
          <w:lang w:val="ru-RU"/>
        </w:rPr>
      </w:pPr>
      <w:r>
        <w:rPr>
          <w:rFonts w:eastAsia="Times New Roman"/>
          <w:bCs/>
          <w:szCs w:val="24"/>
          <w:lang w:val="ru-RU"/>
        </w:rPr>
        <w:t>E.</w:t>
      </w:r>
      <w:r>
        <w:rPr>
          <w:rFonts w:eastAsia="Times New Roman"/>
          <w:bCs/>
          <w:szCs w:val="24"/>
          <w:lang w:val="ru-RU"/>
        </w:rPr>
        <w:tab/>
        <w:t>Доступ к информации</w:t>
      </w:r>
    </w:p>
    <w:p w:rsidR="00185D4D" w:rsidRPr="003743A9" w:rsidRDefault="00000000" w:rsidP="00C0791C">
      <w:pPr>
        <w:pStyle w:val="CBDNormalNoNumber"/>
        <w:rPr>
          <w:lang w:val="ru-RU"/>
        </w:rPr>
      </w:pPr>
      <w:r>
        <w:rPr>
          <w:rFonts w:eastAsia="Times New Roman"/>
          <w:lang w:val="ru-RU"/>
        </w:rPr>
        <w:t>55.</w:t>
      </w:r>
      <w:r>
        <w:rPr>
          <w:rFonts w:eastAsia="Times New Roman"/>
          <w:lang w:val="ru-RU"/>
        </w:rPr>
        <w:tab/>
        <w:t xml:space="preserve">Коренные народы и местные общины должны получать своевременный и приемлемый в культурном отношении доступ к информации, касающейся сохранения, восстановления, пространственного планирования и оценки </w:t>
      </w:r>
      <w:r w:rsidR="00BE5B71">
        <w:rPr>
          <w:rFonts w:eastAsia="Times New Roman"/>
          <w:lang w:val="ru-RU"/>
        </w:rPr>
        <w:t>экологических последствий</w:t>
      </w:r>
      <w:r>
        <w:rPr>
          <w:rFonts w:eastAsia="Times New Roman"/>
          <w:lang w:val="ru-RU"/>
        </w:rPr>
        <w:t xml:space="preserve">. Этот доступ включает перевод соответствующих материалов на языки коренных народов,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w:t>
      </w:r>
    </w:p>
    <w:p w:rsidR="00185D4D" w:rsidRPr="003743A9" w:rsidRDefault="00000000" w:rsidP="00C0791C">
      <w:pPr>
        <w:pStyle w:val="CBDH2"/>
        <w:outlineLvl w:val="1"/>
        <w:rPr>
          <w:lang w:val="ru-RU"/>
        </w:rPr>
      </w:pPr>
      <w:r>
        <w:rPr>
          <w:rFonts w:eastAsia="Times New Roman"/>
          <w:bCs/>
          <w:szCs w:val="24"/>
          <w:lang w:val="ru-RU"/>
        </w:rPr>
        <w:t>Ф.</w:t>
      </w:r>
      <w:r>
        <w:rPr>
          <w:rFonts w:eastAsia="Times New Roman"/>
          <w:bCs/>
          <w:szCs w:val="24"/>
          <w:lang w:val="ru-RU"/>
        </w:rPr>
        <w:tab/>
        <w:t xml:space="preserve">Техническое сотрудничество и правовая поддержка </w:t>
      </w:r>
    </w:p>
    <w:p w:rsidR="00185D4D" w:rsidRPr="003743A9" w:rsidRDefault="00000000" w:rsidP="00C0791C">
      <w:pPr>
        <w:pStyle w:val="CBDNormalNoNumber"/>
        <w:rPr>
          <w:lang w:val="ru-RU"/>
        </w:rPr>
      </w:pPr>
      <w:r>
        <w:rPr>
          <w:rFonts w:eastAsia="Times New Roman"/>
          <w:lang w:val="ru-RU"/>
        </w:rPr>
        <w:t>56.</w:t>
      </w:r>
      <w:r>
        <w:rPr>
          <w:rFonts w:eastAsia="Times New Roman"/>
          <w:lang w:val="ru-RU"/>
        </w:rPr>
        <w:tab/>
        <w:t xml:space="preserve">Необходимо оказывать 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сохранением, восстановлением, пространственным планированием и оценкой </w:t>
      </w:r>
      <w:r w:rsidR="00BE5B71">
        <w:rPr>
          <w:rFonts w:eastAsia="Times New Roman"/>
          <w:lang w:val="ru-RU"/>
        </w:rPr>
        <w:t>экологических последствий</w:t>
      </w:r>
      <w:r>
        <w:rPr>
          <w:rFonts w:eastAsia="Times New Roman"/>
          <w:lang w:val="ru-RU"/>
        </w:rPr>
        <w:t>.</w:t>
      </w:r>
    </w:p>
    <w:p w:rsidR="0020791C" w:rsidRPr="003743A9" w:rsidRDefault="00000000" w:rsidP="00C0791C">
      <w:pPr>
        <w:pStyle w:val="CBDNormalNoNumber"/>
        <w:rPr>
          <w:lang w:val="ru-RU"/>
        </w:rPr>
      </w:pPr>
      <w:r>
        <w:rPr>
          <w:rFonts w:eastAsia="Times New Roman"/>
          <w:lang w:val="ru-RU"/>
        </w:rPr>
        <w:t>57.</w:t>
      </w:r>
      <w:r>
        <w:rPr>
          <w:rFonts w:eastAsia="Times New Roman"/>
          <w:lang w:val="ru-RU"/>
        </w:rPr>
        <w:tab/>
        <w:t>Правовая поддержка должна способствовать повышению осведомленности о коллективных правах на землю и содействовать коренным народам и местным общинам в вопросах сохранения, восстановления, национального пространственного планирования и управления природопользованием.</w:t>
      </w:r>
    </w:p>
    <w:p w:rsidR="001065E9" w:rsidRPr="006B6D3E" w:rsidRDefault="00000000" w:rsidP="003D5897">
      <w:pPr>
        <w:jc w:val="center"/>
      </w:pPr>
      <w:r w:rsidRPr="00DD66D9">
        <w:t>__________</w:t>
      </w:r>
    </w:p>
    <w:sectPr w:rsidR="001065E9" w:rsidRPr="006B6D3E" w:rsidSect="00213C0F">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0A17" w:rsidRDefault="00BC0A17">
      <w:r>
        <w:separator/>
      </w:r>
    </w:p>
  </w:endnote>
  <w:endnote w:type="continuationSeparator" w:id="0">
    <w:p w:rsidR="00BC0A17" w:rsidRDefault="00BC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78C4" w:rsidRPr="00DF78C4" w:rsidRDefault="00000000" w:rsidP="00DF78C4">
    <w:pPr>
      <w:pStyle w:val="Footer"/>
    </w:pPr>
    <w:r>
      <w:fldChar w:fldCharType="begin"/>
    </w:r>
    <w:r>
      <w:instrText xml:space="preserve"> PAGE </w:instrText>
    </w:r>
    <w:r>
      <w:fldChar w:fldCharType="separate"/>
    </w:r>
    <w:r w:rsidR="003D5897">
      <w:rPr>
        <w:noProof/>
      </w:rPr>
      <w:t>2</w:t>
    </w:r>
    <w:r>
      <w:fldChar w:fldCharType="end"/>
    </w:r>
    <w:r>
      <w:t>/</w:t>
    </w:r>
    <w:r w:rsidR="003D5897">
      <w:fldChar w:fldCharType="begin"/>
    </w:r>
    <w:r>
      <w:instrText xml:space="preserve"> NUMPAGES \* MERGEFORMAT </w:instrText>
    </w:r>
    <w:r w:rsidR="003D5897">
      <w:fldChar w:fldCharType="separate"/>
    </w:r>
    <w:r w:rsidR="003D5897">
      <w:rPr>
        <w:noProof/>
      </w:rPr>
      <w:t>2</w:t>
    </w:r>
    <w:r w:rsidR="003D589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78C4" w:rsidRPr="00DF78C4" w:rsidRDefault="00000000"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r w:rsidR="003D5897">
      <w:fldChar w:fldCharType="begin"/>
    </w:r>
    <w:r>
      <w:instrText xml:space="preserve"> NUMPAGES \* MERGEFORMAT </w:instrText>
    </w:r>
    <w:r w:rsidR="003D5897">
      <w:fldChar w:fldCharType="separate"/>
    </w:r>
    <w:r w:rsidR="003D5897">
      <w:rPr>
        <w:noProof/>
      </w:rPr>
      <w:t>3</w:t>
    </w:r>
    <w:r w:rsidR="003D589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0A17" w:rsidRDefault="00BC0A17" w:rsidP="001A7228">
      <w:r>
        <w:separator/>
      </w:r>
    </w:p>
  </w:footnote>
  <w:footnote w:type="continuationSeparator" w:id="0">
    <w:p w:rsidR="00BC0A17" w:rsidRDefault="00BC0A17" w:rsidP="001A7228">
      <w:r>
        <w:continuationSeparator/>
      </w:r>
    </w:p>
  </w:footnote>
  <w:footnote w:id="1">
    <w:p w:rsidR="001A7228" w:rsidRPr="00C0791C" w:rsidRDefault="00000000">
      <w:pPr>
        <w:pStyle w:val="FootnoteText"/>
      </w:pPr>
      <w:r>
        <w:rPr>
          <w:rStyle w:val="FootnoteReference"/>
          <w:rFonts w:eastAsia="Times New Roman"/>
          <w:szCs w:val="18"/>
          <w:lang w:val="ru-RU"/>
        </w:rPr>
        <w:t>*</w:t>
      </w:r>
      <w:r>
        <w:rPr>
          <w:rStyle w:val="FootnoteReference"/>
          <w:rFonts w:eastAsia="Times New Roman"/>
          <w:szCs w:val="18"/>
          <w:vertAlign w:val="baseline"/>
          <w:lang w:val="ru-RU"/>
        </w:rPr>
        <w:t xml:space="preserve"> CBD/SB8J/1/1/Rev.1.</w:t>
      </w:r>
    </w:p>
  </w:footnote>
  <w:footnote w:id="2">
    <w:p w:rsidR="00760799" w:rsidRPr="000472D8" w:rsidRDefault="00000000" w:rsidP="00085AF3">
      <w:pPr>
        <w:pStyle w:val="FootnoteText"/>
        <w:rPr>
          <w:lang w:val="ru-RU"/>
        </w:rPr>
      </w:pPr>
      <w:r w:rsidRPr="00EA1C18">
        <w:rPr>
          <w:rStyle w:val="FootnoteReference"/>
        </w:rPr>
        <w:footnoteRef/>
      </w:r>
      <w:r w:rsidR="000472D8">
        <w:rPr>
          <w:lang w:val="ru-RU"/>
        </w:rPr>
        <w:t xml:space="preserve"> </w:t>
      </w:r>
      <w:r w:rsidR="000472D8" w:rsidRPr="000472D8">
        <w:rPr>
          <w:lang w:val="ru-RU"/>
        </w:rPr>
        <w:t>Материалы были получены от: (</w:t>
      </w:r>
      <w:r w:rsidR="000472D8" w:rsidRPr="000472D8">
        <w:t>a</w:t>
      </w:r>
      <w:r w:rsidR="000472D8" w:rsidRPr="000472D8">
        <w:rPr>
          <w:lang w:val="ru-RU"/>
        </w:rPr>
        <w:t>) Сторон (Австралии, Армении, Бразилии, Европейского союза, Канады, Колумбии, Мексики, Норвегии, Российской Федерации, Саудовской Аравии, Соединенного Королевства Великобритании и Северной Ирландии, Финляндии</w:t>
      </w:r>
      <w:r w:rsidR="000472D8">
        <w:rPr>
          <w:lang w:val="ru-RU"/>
        </w:rPr>
        <w:t xml:space="preserve"> и</w:t>
      </w:r>
      <w:r w:rsidR="000472D8" w:rsidRPr="000472D8">
        <w:rPr>
          <w:lang w:val="ru-RU"/>
        </w:rPr>
        <w:t xml:space="preserve"> Швеции); (</w:t>
      </w:r>
      <w:r w:rsidR="000472D8" w:rsidRPr="000472D8">
        <w:t>b</w:t>
      </w:r>
      <w:r w:rsidR="000472D8" w:rsidRPr="000472D8">
        <w:rPr>
          <w:lang w:val="ru-RU"/>
        </w:rPr>
        <w:t xml:space="preserve">) организаций коренных народов и местных общин (Ассамблеи первых народов, Ассоциации Тинхинан, Координационного комитета коренных народов Африки, Международного форума коренных народов по биоразнообразию, организации </w:t>
      </w:r>
      <w:r w:rsidR="000472D8" w:rsidRPr="000472D8">
        <w:t>Nacionalidad</w:t>
      </w:r>
      <w:r w:rsidR="000472D8" w:rsidRPr="000472D8">
        <w:rPr>
          <w:lang w:val="ru-RU"/>
        </w:rPr>
        <w:t xml:space="preserve"> </w:t>
      </w:r>
      <w:r w:rsidR="000472D8" w:rsidRPr="000472D8">
        <w:t>Waorani</w:t>
      </w:r>
      <w:r w:rsidR="000472D8" w:rsidRPr="000472D8">
        <w:rPr>
          <w:lang w:val="ru-RU"/>
        </w:rPr>
        <w:t xml:space="preserve"> </w:t>
      </w:r>
      <w:r w:rsidR="000472D8" w:rsidRPr="000472D8">
        <w:t>del</w:t>
      </w:r>
      <w:r w:rsidR="000472D8" w:rsidRPr="000472D8">
        <w:rPr>
          <w:lang w:val="ru-RU"/>
        </w:rPr>
        <w:t xml:space="preserve"> </w:t>
      </w:r>
      <w:r w:rsidR="000472D8" w:rsidRPr="000472D8">
        <w:t>Ecuador</w:t>
      </w:r>
      <w:r w:rsidR="000472D8" w:rsidRPr="000472D8">
        <w:rPr>
          <w:lang w:val="ru-RU"/>
        </w:rPr>
        <w:t xml:space="preserve">, Ассоциации коренных женщин Канады, Программы расширения прав и возможностей пастушеских общин, объединения коренных народов «СОЮЗ» и организации </w:t>
      </w:r>
      <w:r w:rsidR="000472D8" w:rsidRPr="000472D8">
        <w:t>Women</w:t>
      </w:r>
      <w:r w:rsidR="000472D8" w:rsidRPr="000472D8">
        <w:rPr>
          <w:lang w:val="ru-RU"/>
        </w:rPr>
        <w:t>4</w:t>
      </w:r>
      <w:r w:rsidR="000472D8" w:rsidRPr="000472D8">
        <w:t>Biodiversity</w:t>
      </w:r>
      <w:r w:rsidR="000472D8" w:rsidRPr="000472D8">
        <w:rPr>
          <w:lang w:val="ru-RU"/>
        </w:rPr>
        <w:t>); (</w:t>
      </w:r>
      <w:r w:rsidR="000472D8" w:rsidRPr="000472D8">
        <w:t>c</w:t>
      </w:r>
      <w:r w:rsidR="000472D8" w:rsidRPr="000472D8">
        <w:rPr>
          <w:lang w:val="ru-RU"/>
        </w:rPr>
        <w:t xml:space="preserve">) соответствующих заинтересованных сторон (Африканского фонда дикой природы, Продовольственной и сельскохозяйственной организации Объединенных Наций (ФАО), организации </w:t>
      </w:r>
      <w:r w:rsidR="000472D8" w:rsidRPr="000472D8">
        <w:t>Gaia</w:t>
      </w:r>
      <w:r w:rsidR="000472D8" w:rsidRPr="000472D8">
        <w:rPr>
          <w:lang w:val="ru-RU"/>
        </w:rPr>
        <w:t xml:space="preserve"> </w:t>
      </w:r>
      <w:r w:rsidR="000472D8" w:rsidRPr="000472D8">
        <w:t>Amazonas</w:t>
      </w:r>
      <w:r w:rsidR="000472D8" w:rsidRPr="000472D8">
        <w:rPr>
          <w:lang w:val="ru-RU"/>
        </w:rPr>
        <w:t>, Управления Верховного комиссара Организации Объединенных Наций по правам человека, Программы развития Организации Объединенных Наций (от имени инициативы «</w:t>
      </w:r>
      <w:r w:rsidR="000472D8" w:rsidRPr="000472D8">
        <w:t>PANORAMA</w:t>
      </w:r>
      <w:r w:rsidR="000472D8" w:rsidRPr="000472D8">
        <w:rPr>
          <w:lang w:val="ru-RU"/>
        </w:rPr>
        <w:t xml:space="preserve"> – Решения для здоровой планеты»), а также Программы Организации Объединенных Наций по окружающей среде и ФАО (как ведущих учреждений в Десятилетии Организации Объединенных Наций по восстановлению экосистем).</w:t>
      </w:r>
    </w:p>
  </w:footnote>
  <w:footnote w:id="3">
    <w:p w:rsidR="000472D8" w:rsidRPr="000472D8" w:rsidRDefault="000472D8" w:rsidP="000472D8">
      <w:pPr>
        <w:pStyle w:val="FootnoteText"/>
        <w:rPr>
          <w:lang w:val="en-CA"/>
        </w:rPr>
      </w:pPr>
      <w:r w:rsidRPr="00EA1C18">
        <w:rPr>
          <w:rStyle w:val="FootnoteReference"/>
        </w:rPr>
        <w:footnoteRef/>
      </w:r>
      <w:hyperlink r:id="rId1" w:history="1">
        <w:r w:rsidRPr="003743A9">
          <w:rPr>
            <w:rFonts w:eastAsia="Times New Roman"/>
            <w:color w:val="467886"/>
            <w:szCs w:val="18"/>
            <w:u w:val="single"/>
            <w:lang w:val="en-CA"/>
          </w:rPr>
          <w:t>CBD</w:t>
        </w:r>
        <w:r w:rsidRPr="000472D8">
          <w:rPr>
            <w:rFonts w:eastAsia="Times New Roman"/>
            <w:color w:val="467886"/>
            <w:szCs w:val="18"/>
            <w:u w:val="single"/>
            <w:lang w:val="en-CA"/>
          </w:rPr>
          <w:t>/</w:t>
        </w:r>
        <w:r w:rsidRPr="003743A9">
          <w:rPr>
            <w:rFonts w:eastAsia="Times New Roman"/>
            <w:color w:val="467886"/>
            <w:szCs w:val="18"/>
            <w:u w:val="single"/>
            <w:lang w:val="en-CA"/>
          </w:rPr>
          <w:t>A</w:t>
        </w:r>
        <w:r w:rsidRPr="000472D8">
          <w:rPr>
            <w:rFonts w:eastAsia="Times New Roman"/>
            <w:color w:val="467886"/>
            <w:szCs w:val="18"/>
            <w:u w:val="single"/>
            <w:lang w:val="en-CA"/>
          </w:rPr>
          <w:t>8</w:t>
        </w:r>
        <w:r w:rsidRPr="003743A9">
          <w:rPr>
            <w:rFonts w:eastAsia="Times New Roman"/>
            <w:color w:val="467886"/>
            <w:szCs w:val="18"/>
            <w:u w:val="single"/>
            <w:lang w:val="en-CA"/>
          </w:rPr>
          <w:t>J</w:t>
        </w:r>
        <w:r w:rsidRPr="000472D8">
          <w:rPr>
            <w:rFonts w:eastAsia="Times New Roman"/>
            <w:color w:val="467886"/>
            <w:szCs w:val="18"/>
            <w:u w:val="single"/>
            <w:lang w:val="en-CA"/>
          </w:rPr>
          <w:t>/</w:t>
        </w:r>
        <w:r w:rsidRPr="003743A9">
          <w:rPr>
            <w:rFonts w:eastAsia="Times New Roman"/>
            <w:color w:val="467886"/>
            <w:szCs w:val="18"/>
            <w:u w:val="single"/>
            <w:lang w:val="en-CA"/>
          </w:rPr>
          <w:t>WS</w:t>
        </w:r>
        <w:r w:rsidRPr="000472D8">
          <w:rPr>
            <w:rFonts w:eastAsia="Times New Roman"/>
            <w:color w:val="467886"/>
            <w:szCs w:val="18"/>
            <w:u w:val="single"/>
            <w:lang w:val="en-CA"/>
          </w:rPr>
          <w:t>/2025/2/2</w:t>
        </w:r>
      </w:hyperlink>
      <w:r w:rsidRPr="000472D8">
        <w:rPr>
          <w:rFonts w:eastAsia="Times New Roman"/>
          <w:szCs w:val="18"/>
          <w:lang w:val="en-CA"/>
        </w:rPr>
        <w:t>.</w:t>
      </w:r>
    </w:p>
  </w:footnote>
  <w:footnote w:id="4">
    <w:p w:rsidR="00655361" w:rsidRPr="00825D85" w:rsidRDefault="00000000" w:rsidP="00655361">
      <w:pPr>
        <w:pStyle w:val="FootnoteText"/>
        <w:rPr>
          <w:lang w:val="en-US"/>
        </w:rPr>
      </w:pPr>
      <w:r>
        <w:rPr>
          <w:rStyle w:val="FootnoteReference"/>
        </w:rPr>
        <w:footnoteRef/>
      </w:r>
      <w:r w:rsidRPr="003743A9">
        <w:rPr>
          <w:rFonts w:eastAsia="Times New Roman"/>
          <w:szCs w:val="18"/>
          <w:lang w:val="en-CA"/>
        </w:rPr>
        <w:t xml:space="preserve"> United Nations, </w:t>
      </w:r>
      <w:r w:rsidRPr="003743A9">
        <w:rPr>
          <w:rFonts w:eastAsia="Times New Roman"/>
          <w:i/>
          <w:iCs/>
          <w:szCs w:val="18"/>
          <w:lang w:val="en-CA"/>
        </w:rPr>
        <w:t>Treaty Series</w:t>
      </w:r>
      <w:r w:rsidRPr="003743A9">
        <w:rPr>
          <w:rFonts w:eastAsia="Times New Roman"/>
          <w:szCs w:val="18"/>
          <w:lang w:val="en-CA"/>
        </w:rPr>
        <w:t>, vol. 1760, № 30619.</w:t>
      </w:r>
    </w:p>
  </w:footnote>
  <w:footnote w:id="5">
    <w:p w:rsidR="00184DBD" w:rsidRPr="003743A9" w:rsidRDefault="00000000" w:rsidP="00184DBD">
      <w:pPr>
        <w:pStyle w:val="FootnoteText"/>
        <w:rPr>
          <w:lang w:val="ru-RU"/>
        </w:rPr>
      </w:pPr>
      <w:r w:rsidRPr="00EA1C18">
        <w:rPr>
          <w:rStyle w:val="FootnoteReference"/>
        </w:rPr>
        <w:footnoteRef/>
      </w:r>
      <w:r>
        <w:rPr>
          <w:rFonts w:eastAsia="Times New Roman"/>
          <w:szCs w:val="18"/>
          <w:lang w:val="ru-RU"/>
        </w:rPr>
        <w:t xml:space="preserve"> Приложение к решению </w:t>
      </w:r>
      <w:hyperlink r:id="rId2" w:history="1">
        <w:r w:rsidR="00184DBD">
          <w:rPr>
            <w:rFonts w:eastAsia="Times New Roman"/>
            <w:color w:val="467886"/>
            <w:szCs w:val="18"/>
            <w:u w:val="single"/>
            <w:lang w:val="ru-RU"/>
          </w:rPr>
          <w:t>15/4</w:t>
        </w:r>
      </w:hyperlink>
      <w:r>
        <w:rPr>
          <w:rFonts w:eastAsia="Times New Roman"/>
          <w:szCs w:val="18"/>
          <w:lang w:val="ru-RU"/>
        </w:rPr>
        <w:t>.</w:t>
      </w:r>
    </w:p>
  </w:footnote>
  <w:footnote w:id="6">
    <w:p w:rsidR="00E14002" w:rsidRPr="003743A9" w:rsidRDefault="00000000" w:rsidP="00E14002">
      <w:pPr>
        <w:pStyle w:val="FootnoteText"/>
        <w:rPr>
          <w:lang w:val="ru-RU"/>
        </w:rPr>
      </w:pPr>
      <w:r w:rsidRPr="00EA1C18">
        <w:rPr>
          <w:rStyle w:val="FootnoteReference"/>
        </w:rPr>
        <w:footnoteRef/>
      </w:r>
      <w:r>
        <w:rPr>
          <w:rFonts w:eastAsia="Times New Roman"/>
          <w:szCs w:val="18"/>
          <w:lang w:val="ru-RU"/>
        </w:rPr>
        <w:t xml:space="preserve"> CBD/A8J/WS/2025/2/3.</w:t>
      </w:r>
    </w:p>
  </w:footnote>
  <w:footnote w:id="7">
    <w:p w:rsidR="00404F2F" w:rsidRPr="003743A9" w:rsidRDefault="00000000">
      <w:pPr>
        <w:pStyle w:val="FootnoteText"/>
        <w:rPr>
          <w:lang w:val="ru-RU"/>
        </w:rPr>
      </w:pPr>
      <w:r w:rsidRPr="00EA1C18">
        <w:rPr>
          <w:rStyle w:val="FootnoteReference"/>
        </w:rPr>
        <w:footnoteRef/>
      </w:r>
      <w:r>
        <w:rPr>
          <w:rFonts w:eastAsia="Times New Roman"/>
          <w:szCs w:val="18"/>
          <w:lang w:val="ru-RU"/>
        </w:rPr>
        <w:t xml:space="preserve"> Для целей настоящ</w:t>
      </w:r>
      <w:r w:rsidR="000472D8">
        <w:rPr>
          <w:rFonts w:eastAsia="Times New Roman"/>
          <w:szCs w:val="18"/>
          <w:lang w:val="ru-RU"/>
        </w:rPr>
        <w:t>его</w:t>
      </w:r>
      <w:r>
        <w:rPr>
          <w:rFonts w:eastAsia="Times New Roman"/>
          <w:szCs w:val="18"/>
          <w:lang w:val="ru-RU"/>
        </w:rPr>
        <w:t xml:space="preserve"> </w:t>
      </w:r>
      <w:r w:rsidR="000472D8">
        <w:rPr>
          <w:rFonts w:eastAsia="Times New Roman"/>
          <w:szCs w:val="18"/>
          <w:lang w:val="ru-RU"/>
        </w:rPr>
        <w:t xml:space="preserve">документа под </w:t>
      </w:r>
      <w:r>
        <w:rPr>
          <w:rFonts w:eastAsia="Times New Roman"/>
          <w:szCs w:val="18"/>
          <w:lang w:val="ru-RU"/>
        </w:rPr>
        <w:t>руководящи</w:t>
      </w:r>
      <w:r w:rsidR="000472D8">
        <w:rPr>
          <w:rFonts w:eastAsia="Times New Roman"/>
          <w:szCs w:val="18"/>
          <w:lang w:val="ru-RU"/>
        </w:rPr>
        <w:t>ми</w:t>
      </w:r>
      <w:r>
        <w:rPr>
          <w:rFonts w:eastAsia="Times New Roman"/>
          <w:szCs w:val="18"/>
          <w:lang w:val="ru-RU"/>
        </w:rPr>
        <w:t xml:space="preserve"> указания</w:t>
      </w:r>
      <w:r w:rsidR="000472D8">
        <w:rPr>
          <w:rFonts w:eastAsia="Times New Roman"/>
          <w:szCs w:val="18"/>
          <w:lang w:val="ru-RU"/>
        </w:rPr>
        <w:t>ми</w:t>
      </w:r>
      <w:r>
        <w:rPr>
          <w:rFonts w:eastAsia="Times New Roman"/>
          <w:szCs w:val="18"/>
          <w:lang w:val="ru-RU"/>
        </w:rPr>
        <w:t xml:space="preserve"> подразумева</w:t>
      </w:r>
      <w:r w:rsidR="000472D8">
        <w:rPr>
          <w:rFonts w:eastAsia="Times New Roman"/>
          <w:szCs w:val="18"/>
          <w:lang w:val="ru-RU"/>
        </w:rPr>
        <w:t>ются</w:t>
      </w:r>
      <w:r>
        <w:rPr>
          <w:rFonts w:eastAsia="Times New Roman"/>
          <w:szCs w:val="18"/>
          <w:lang w:val="ru-RU"/>
        </w:rPr>
        <w:t xml:space="preserve"> добровольн</w:t>
      </w:r>
      <w:r w:rsidR="000472D8">
        <w:rPr>
          <w:rFonts w:eastAsia="Times New Roman"/>
          <w:szCs w:val="18"/>
          <w:lang w:val="ru-RU"/>
        </w:rPr>
        <w:t>ые руководящие указания</w:t>
      </w:r>
      <w:r>
        <w:rPr>
          <w:rFonts w:eastAsia="Times New Roman"/>
          <w:szCs w:val="18"/>
          <w:lang w:val="ru-RU"/>
        </w:rPr>
        <w:t>.</w:t>
      </w:r>
    </w:p>
  </w:footnote>
  <w:footnote w:id="8">
    <w:p w:rsidR="00C246A1" w:rsidRPr="003743A9" w:rsidRDefault="00000000">
      <w:pPr>
        <w:pStyle w:val="FootnoteText"/>
        <w:rPr>
          <w:lang w:val="ru-RU"/>
        </w:rPr>
      </w:pPr>
      <w:r w:rsidRPr="00EA1C18">
        <w:rPr>
          <w:rStyle w:val="FootnoteReference"/>
        </w:rPr>
        <w:footnoteRef/>
      </w:r>
      <w:r>
        <w:rPr>
          <w:rFonts w:eastAsia="Times New Roman"/>
          <w:szCs w:val="18"/>
          <w:lang w:val="ru-RU"/>
        </w:rPr>
        <w:t xml:space="preserve"> Настоящее приложение содержит проект руководящих принципов, подготовленный участниками семинара экспертов по задачам 1.1 и 1.2 программы работы по осуществлению статьи </w:t>
      </w:r>
      <w:r w:rsidR="000472D8">
        <w:rPr>
          <w:rFonts w:eastAsia="Times New Roman"/>
          <w:szCs w:val="18"/>
          <w:lang w:val="ru-RU"/>
        </w:rPr>
        <w:t xml:space="preserve">8 (j) </w:t>
      </w:r>
      <w:r>
        <w:rPr>
          <w:rFonts w:eastAsia="Times New Roman"/>
          <w:szCs w:val="18"/>
          <w:lang w:val="ru-RU"/>
        </w:rPr>
        <w:t xml:space="preserve">и других положений, состоявшегося 22–24 июля 2025 года. Содержание </w:t>
      </w:r>
      <w:r w:rsidR="008068A4">
        <w:rPr>
          <w:rFonts w:eastAsia="Times New Roman"/>
          <w:szCs w:val="18"/>
          <w:lang w:val="ru-RU"/>
        </w:rPr>
        <w:t xml:space="preserve">данного </w:t>
      </w:r>
      <w:r>
        <w:rPr>
          <w:rFonts w:eastAsia="Times New Roman"/>
          <w:szCs w:val="18"/>
          <w:lang w:val="ru-RU"/>
        </w:rPr>
        <w:t xml:space="preserve">приложения отражает </w:t>
      </w:r>
      <w:r w:rsidR="008068A4">
        <w:rPr>
          <w:rFonts w:eastAsia="Times New Roman"/>
          <w:szCs w:val="18"/>
          <w:lang w:val="ru-RU"/>
        </w:rPr>
        <w:t>итоги</w:t>
      </w:r>
      <w:r>
        <w:rPr>
          <w:rFonts w:eastAsia="Times New Roman"/>
          <w:szCs w:val="18"/>
          <w:lang w:val="ru-RU"/>
        </w:rPr>
        <w:t xml:space="preserve"> семинара экспертов и основано на мнениях и информации, представленных в ответ на уведомление №</w:t>
      </w:r>
      <w:hyperlink r:id="rId3" w:history="1">
        <w:r w:rsidR="00C246A1">
          <w:rPr>
            <w:rFonts w:eastAsia="Times New Roman"/>
            <w:color w:val="467886"/>
            <w:szCs w:val="18"/>
            <w:u w:val="single"/>
            <w:lang w:val="ru-RU"/>
          </w:rPr>
          <w:t>2025-061</w:t>
        </w:r>
      </w:hyperlink>
      <w:r>
        <w:rPr>
          <w:rFonts w:eastAsia="Times New Roman"/>
          <w:szCs w:val="18"/>
          <w:lang w:val="ru-RU"/>
        </w:rPr>
        <w:t>.</w:t>
      </w:r>
    </w:p>
  </w:footnote>
  <w:footnote w:id="9">
    <w:p w:rsidR="005768D4" w:rsidRPr="00346C3E" w:rsidRDefault="00000000" w:rsidP="005768D4">
      <w:pPr>
        <w:pStyle w:val="FootnoteText"/>
        <w:rPr>
          <w:lang w:val="en-US"/>
        </w:rPr>
      </w:pPr>
      <w:r>
        <w:rPr>
          <w:rStyle w:val="FootnoteReference"/>
        </w:rPr>
        <w:footnoteRef/>
      </w:r>
      <w:r w:rsidRPr="003743A9">
        <w:rPr>
          <w:rFonts w:eastAsia="Times New Roman"/>
          <w:szCs w:val="18"/>
          <w:lang w:val="en-CA"/>
        </w:rPr>
        <w:t xml:space="preserve"> United Nations, </w:t>
      </w:r>
      <w:r w:rsidRPr="003743A9">
        <w:rPr>
          <w:rFonts w:eastAsia="Times New Roman"/>
          <w:i/>
          <w:iCs/>
          <w:szCs w:val="18"/>
          <w:lang w:val="en-CA"/>
        </w:rPr>
        <w:t>Treaty Series</w:t>
      </w:r>
      <w:r w:rsidRPr="003743A9">
        <w:rPr>
          <w:rFonts w:eastAsia="Times New Roman"/>
          <w:szCs w:val="18"/>
          <w:lang w:val="en-CA"/>
        </w:rPr>
        <w:t>, vol. 1760, № 30619.</w:t>
      </w:r>
    </w:p>
  </w:footnote>
  <w:footnote w:id="10">
    <w:p w:rsidR="008068A4" w:rsidRPr="003743A9" w:rsidRDefault="008068A4" w:rsidP="008068A4">
      <w:pPr>
        <w:pStyle w:val="FootnoteText"/>
        <w:rPr>
          <w:lang w:val="ru-RU"/>
        </w:rPr>
      </w:pPr>
      <w:r w:rsidRPr="00EA1C18">
        <w:rPr>
          <w:rStyle w:val="FootnoteReference"/>
        </w:rPr>
        <w:footnoteRef/>
      </w:r>
      <w:r>
        <w:rPr>
          <w:rFonts w:eastAsia="Times New Roman"/>
          <w:szCs w:val="18"/>
          <w:lang w:val="ru-RU"/>
        </w:rPr>
        <w:t xml:space="preserve"> Там же, </w:t>
      </w:r>
      <w:r w:rsidRPr="003743A9">
        <w:rPr>
          <w:rFonts w:eastAsia="Times New Roman"/>
          <w:szCs w:val="18"/>
          <w:lang w:val="en-CA"/>
        </w:rPr>
        <w:t>vol</w:t>
      </w:r>
      <w:r w:rsidRPr="008068A4">
        <w:rPr>
          <w:rFonts w:eastAsia="Times New Roman"/>
          <w:szCs w:val="18"/>
          <w:lang w:val="ru-RU"/>
        </w:rPr>
        <w:t xml:space="preserve">. </w:t>
      </w:r>
      <w:r>
        <w:rPr>
          <w:rFonts w:eastAsia="Times New Roman"/>
          <w:szCs w:val="18"/>
          <w:lang w:val="ru-RU"/>
        </w:rPr>
        <w:t>2226, № 30619.</w:t>
      </w:r>
    </w:p>
  </w:footnote>
  <w:footnote w:id="11">
    <w:p w:rsidR="008068A4" w:rsidRPr="003743A9" w:rsidRDefault="008068A4" w:rsidP="008068A4">
      <w:pPr>
        <w:pStyle w:val="FootnoteText"/>
        <w:rPr>
          <w:lang w:val="ru-RU"/>
        </w:rPr>
      </w:pPr>
      <w:r w:rsidRPr="00EA1C18">
        <w:rPr>
          <w:rStyle w:val="FootnoteReference"/>
        </w:rPr>
        <w:footnoteRef/>
      </w:r>
      <w:r>
        <w:rPr>
          <w:rFonts w:eastAsia="Times New Roman"/>
          <w:szCs w:val="18"/>
          <w:lang w:val="ru-RU"/>
        </w:rPr>
        <w:t xml:space="preserve"> Там же, </w:t>
      </w:r>
      <w:r w:rsidRPr="003743A9">
        <w:rPr>
          <w:rFonts w:eastAsia="Times New Roman"/>
          <w:szCs w:val="18"/>
          <w:lang w:val="en-CA"/>
        </w:rPr>
        <w:t>vol</w:t>
      </w:r>
      <w:r w:rsidRPr="008068A4">
        <w:rPr>
          <w:rFonts w:eastAsia="Times New Roman"/>
          <w:szCs w:val="18"/>
          <w:lang w:val="ru-RU"/>
        </w:rPr>
        <w:t xml:space="preserve">. </w:t>
      </w:r>
      <w:r>
        <w:rPr>
          <w:rFonts w:eastAsia="Times New Roman"/>
          <w:szCs w:val="18"/>
          <w:lang w:val="ru-RU"/>
        </w:rPr>
        <w:t>3008, № 30619.</w:t>
      </w:r>
    </w:p>
  </w:footnote>
  <w:footnote w:id="12">
    <w:p w:rsidR="002C1D97" w:rsidRPr="003743A9" w:rsidRDefault="00000000">
      <w:pPr>
        <w:pStyle w:val="FootnoteText"/>
        <w:rPr>
          <w:lang w:val="ru-RU"/>
        </w:rPr>
      </w:pPr>
      <w:r w:rsidRPr="00EA1C18">
        <w:rPr>
          <w:rStyle w:val="FootnoteReference"/>
        </w:rPr>
        <w:footnoteRef/>
      </w:r>
      <w:r>
        <w:rPr>
          <w:rFonts w:eastAsia="Times New Roman"/>
          <w:szCs w:val="18"/>
          <w:lang w:val="ru-RU"/>
        </w:rPr>
        <w:t xml:space="preserve"> Приложение к решению </w:t>
      </w:r>
      <w:hyperlink r:id="rId4" w:history="1">
        <w:r w:rsidR="002C1D97">
          <w:rPr>
            <w:rFonts w:eastAsia="Times New Roman"/>
            <w:color w:val="467886"/>
            <w:szCs w:val="18"/>
            <w:u w:val="single"/>
            <w:lang w:val="ru-RU"/>
          </w:rPr>
          <w:t>1</w:t>
        </w:r>
        <w:r w:rsidR="002C1D97">
          <w:rPr>
            <w:rFonts w:eastAsia="Times New Roman"/>
            <w:color w:val="467886"/>
            <w:szCs w:val="18"/>
            <w:u w:val="single"/>
            <w:lang w:val="ru-RU"/>
          </w:rPr>
          <w:t>5</w:t>
        </w:r>
        <w:r w:rsidR="002C1D97">
          <w:rPr>
            <w:rFonts w:eastAsia="Times New Roman"/>
            <w:color w:val="467886"/>
            <w:szCs w:val="18"/>
            <w:u w:val="single"/>
            <w:lang w:val="ru-RU"/>
          </w:rPr>
          <w:t>/4</w:t>
        </w:r>
      </w:hyperlink>
      <w:r>
        <w:rPr>
          <w:rFonts w:eastAsia="Times New Roman"/>
          <w:szCs w:val="18"/>
          <w:lang w:val="ru-RU"/>
        </w:rPr>
        <w:t>.</w:t>
      </w:r>
    </w:p>
  </w:footnote>
  <w:footnote w:id="13">
    <w:p w:rsidR="008068A4" w:rsidRPr="003743A9" w:rsidRDefault="008068A4" w:rsidP="008068A4">
      <w:pPr>
        <w:rPr>
          <w:rFonts w:asciiTheme="majorBidi" w:hAnsiTheme="majorBidi" w:cstheme="majorBidi"/>
          <w:sz w:val="20"/>
          <w:szCs w:val="20"/>
          <w:lang w:val="ru-RU"/>
        </w:rPr>
      </w:pPr>
      <w:r w:rsidRPr="00EA1C18">
        <w:rPr>
          <w:rStyle w:val="FootnoteReference"/>
          <w:rFonts w:asciiTheme="majorBidi" w:hAnsiTheme="majorBidi" w:cstheme="majorBidi"/>
          <w:sz w:val="20"/>
          <w:szCs w:val="20"/>
        </w:rPr>
        <w:footnoteRef/>
      </w:r>
      <w:r>
        <w:rPr>
          <w:rFonts w:eastAsia="Times New Roman"/>
          <w:sz w:val="20"/>
          <w:szCs w:val="20"/>
          <w:lang w:val="ru-RU"/>
        </w:rPr>
        <w:t xml:space="preserve"> </w:t>
      </w:r>
      <w:r w:rsidRPr="000472D8">
        <w:rPr>
          <w:rFonts w:eastAsia="Times New Roman"/>
          <w:sz w:val="18"/>
          <w:szCs w:val="18"/>
          <w:lang w:val="ru-RU"/>
        </w:rPr>
        <w:t>Для целей настоящего документа под руководящими указаниями подразумеваются добровольные руководящие указания</w:t>
      </w:r>
      <w:r>
        <w:rPr>
          <w:rFonts w:eastAsia="Times New Roman"/>
          <w:sz w:val="18"/>
          <w:szCs w:val="18"/>
          <w:lang w:val="ru-RU"/>
        </w:rPr>
        <w:t>.</w:t>
      </w:r>
    </w:p>
  </w:footnote>
  <w:footnote w:id="14">
    <w:p w:rsidR="001C4236" w:rsidRPr="003743A9" w:rsidRDefault="00000000">
      <w:pPr>
        <w:pStyle w:val="FootnoteText"/>
        <w:rPr>
          <w:lang w:val="ru-RU"/>
        </w:rPr>
      </w:pPr>
      <w:r w:rsidRPr="00EA1C18">
        <w:rPr>
          <w:rStyle w:val="FootnoteReference"/>
        </w:rPr>
        <w:footnoteRef/>
      </w:r>
      <w:r>
        <w:rPr>
          <w:rFonts w:eastAsia="Times New Roman"/>
          <w:szCs w:val="18"/>
          <w:lang w:val="ru-RU"/>
        </w:rPr>
        <w:t xml:space="preserve"> Приложение к решению </w:t>
      </w:r>
      <w:hyperlink r:id="rId5" w:history="1">
        <w:r w:rsidR="001C4236">
          <w:rPr>
            <w:rFonts w:eastAsia="Times New Roman"/>
            <w:color w:val="467886"/>
            <w:szCs w:val="18"/>
            <w:u w:val="single"/>
            <w:lang w:val="ru-RU"/>
          </w:rPr>
          <w:t>15/4</w:t>
        </w:r>
      </w:hyperlink>
      <w:r>
        <w:rPr>
          <w:rFonts w:eastAsia="Times New Roman"/>
          <w:szCs w:val="18"/>
          <w:lang w:val="ru-RU"/>
        </w:rPr>
        <w:t>.</w:t>
      </w:r>
    </w:p>
  </w:footnote>
  <w:footnote w:id="15">
    <w:p w:rsidR="009130BD" w:rsidRPr="003743A9" w:rsidRDefault="00000000">
      <w:pPr>
        <w:pStyle w:val="FootnoteText"/>
        <w:rPr>
          <w:lang w:val="ru-RU"/>
        </w:rPr>
      </w:pPr>
      <w:r w:rsidRPr="00EA1C18">
        <w:rPr>
          <w:rStyle w:val="FootnoteReference"/>
        </w:rPr>
        <w:footnoteRef/>
      </w:r>
      <w:r>
        <w:rPr>
          <w:rFonts w:eastAsia="Times New Roman"/>
          <w:szCs w:val="18"/>
          <w:lang w:val="ru-RU"/>
        </w:rPr>
        <w:t xml:space="preserve"> Приложение к резолюции 61/295 Генеральной Ассамблеи.</w:t>
      </w:r>
    </w:p>
  </w:footnote>
  <w:footnote w:id="16">
    <w:p w:rsidR="006C6400" w:rsidRPr="003743A9" w:rsidRDefault="00000000">
      <w:pPr>
        <w:pStyle w:val="FootnoteText"/>
        <w:rPr>
          <w:lang w:val="ru-RU"/>
        </w:rPr>
      </w:pPr>
      <w:r w:rsidRPr="00EA1C18">
        <w:rPr>
          <w:rStyle w:val="FootnoteReference"/>
        </w:rPr>
        <w:footnoteRef/>
      </w:r>
      <w:r>
        <w:rPr>
          <w:rFonts w:eastAsia="Times New Roman"/>
          <w:szCs w:val="18"/>
          <w:lang w:val="ru-RU"/>
        </w:rPr>
        <w:t xml:space="preserve"> Территории, земли и воды коренных народов и местных общин не следует рассматривать как заведомо нуждающиеся в восстановлении.</w:t>
      </w:r>
    </w:p>
  </w:footnote>
  <w:footnote w:id="17">
    <w:p w:rsidR="00185D4D" w:rsidRPr="003743A9" w:rsidRDefault="00000000" w:rsidP="00185D4D">
      <w:pPr>
        <w:pStyle w:val="FootnoteText"/>
        <w:rPr>
          <w:lang w:val="ru-RU"/>
        </w:rPr>
      </w:pPr>
      <w:r w:rsidRPr="00EA1C18">
        <w:rPr>
          <w:rStyle w:val="FootnoteReference"/>
        </w:rPr>
        <w:footnoteRef/>
      </w:r>
      <w:r>
        <w:rPr>
          <w:rFonts w:eastAsia="Times New Roman"/>
          <w:szCs w:val="18"/>
          <w:lang w:val="ru-RU"/>
        </w:rPr>
        <w:t xml:space="preserve"> Приложение к решению </w:t>
      </w:r>
      <w:hyperlink r:id="rId6" w:history="1">
        <w:r w:rsidR="00185D4D">
          <w:rPr>
            <w:rFonts w:eastAsia="Times New Roman"/>
            <w:color w:val="467886"/>
            <w:szCs w:val="18"/>
            <w:u w:val="single"/>
            <w:lang w:val="ru-RU"/>
          </w:rPr>
          <w:t>VII/16 F</w:t>
        </w:r>
      </w:hyperlink>
      <w:r>
        <w:rPr>
          <w:rFonts w:eastAsia="Times New Roman"/>
          <w:szCs w:val="18"/>
          <w:lang w:val="ru-RU"/>
        </w:rPr>
        <w:t>.</w:t>
      </w:r>
    </w:p>
  </w:footnote>
  <w:footnote w:id="18">
    <w:p w:rsidR="00185D4D" w:rsidRPr="003743A9" w:rsidRDefault="00000000" w:rsidP="00185D4D">
      <w:pPr>
        <w:pStyle w:val="FootnoteText"/>
        <w:rPr>
          <w:lang w:val="ru-RU"/>
        </w:rPr>
      </w:pPr>
      <w:r w:rsidRPr="00EA1C18">
        <w:rPr>
          <w:rStyle w:val="FootnoteReference"/>
        </w:rPr>
        <w:footnoteRef/>
      </w:r>
      <w:r>
        <w:rPr>
          <w:rFonts w:eastAsia="Times New Roman"/>
          <w:szCs w:val="18"/>
          <w:lang w:val="ru-RU"/>
        </w:rPr>
        <w:t xml:space="preserve"> Конференция Сторон постановила использовать термин «коренные народы и местные общины» в решении </w:t>
      </w:r>
      <w:hyperlink r:id="rId7" w:history="1">
        <w:r w:rsidR="00185D4D">
          <w:rPr>
            <w:rFonts w:eastAsia="Times New Roman"/>
            <w:color w:val="467886"/>
            <w:szCs w:val="18"/>
            <w:u w:val="single"/>
            <w:lang w:val="ru-RU"/>
          </w:rPr>
          <w:t>XII/</w:t>
        </w:r>
        <w:r w:rsidR="00185D4D">
          <w:rPr>
            <w:rFonts w:eastAsia="Times New Roman"/>
            <w:color w:val="467886"/>
            <w:szCs w:val="18"/>
            <w:u w:val="single"/>
            <w:lang w:val="ru-RU"/>
          </w:rPr>
          <w:t>1</w:t>
        </w:r>
        <w:r w:rsidR="00185D4D">
          <w:rPr>
            <w:rFonts w:eastAsia="Times New Roman"/>
            <w:color w:val="467886"/>
            <w:szCs w:val="18"/>
            <w:u w:val="single"/>
            <w:lang w:val="ru-RU"/>
          </w:rPr>
          <w:t>2</w:t>
        </w:r>
      </w:hyperlink>
      <w:r>
        <w:rPr>
          <w:rFonts w:eastAsia="Times New Roman"/>
          <w:szCs w:val="18"/>
          <w:lang w:val="ru-RU"/>
        </w:rPr>
        <w:t xml:space="preserve"> и «добровольное предварительное и обоснованное согласие» в добровольном руководстве Mo'otz Kuxtal в решении </w:t>
      </w:r>
      <w:hyperlink r:id="rId8" w:history="1">
        <w:r w:rsidR="00185D4D">
          <w:rPr>
            <w:rFonts w:eastAsia="Times New Roman"/>
            <w:color w:val="467886"/>
            <w:szCs w:val="18"/>
            <w:u w:val="single"/>
            <w:lang w:val="ru-RU"/>
          </w:rPr>
          <w:t>XIII/1</w:t>
        </w:r>
        <w:r w:rsidR="00185D4D">
          <w:rPr>
            <w:rFonts w:eastAsia="Times New Roman"/>
            <w:color w:val="467886"/>
            <w:szCs w:val="18"/>
            <w:u w:val="single"/>
            <w:lang w:val="ru-RU"/>
          </w:rPr>
          <w:t>8</w:t>
        </w:r>
      </w:hyperlink>
      <w:r>
        <w:rPr>
          <w:rFonts w:eastAsia="Times New Roman"/>
          <w:szCs w:val="18"/>
          <w:lang w:val="ru-RU"/>
        </w:rPr>
        <w:t>.</w:t>
      </w:r>
    </w:p>
  </w:footnote>
  <w:footnote w:id="19">
    <w:p w:rsidR="00185D4D" w:rsidRPr="003743A9" w:rsidRDefault="00000000" w:rsidP="00185D4D">
      <w:pPr>
        <w:tabs>
          <w:tab w:val="left" w:pos="2835"/>
          <w:tab w:val="left" w:pos="3402"/>
        </w:tabs>
        <w:rPr>
          <w:sz w:val="18"/>
          <w:szCs w:val="18"/>
          <w:lang w:val="ru-RU"/>
        </w:rPr>
      </w:pPr>
      <w:r w:rsidRPr="00C0791C">
        <w:rPr>
          <w:rStyle w:val="FootnoteReference"/>
          <w:sz w:val="18"/>
          <w:szCs w:val="18"/>
        </w:rPr>
        <w:footnoteRef/>
      </w:r>
      <w:r>
        <w:rPr>
          <w:rFonts w:eastAsia="Times New Roman"/>
          <w:sz w:val="18"/>
          <w:szCs w:val="18"/>
          <w:lang w:val="ru-RU"/>
        </w:rPr>
        <w:t xml:space="preserve"> При выполнении задач 1.1 и 1.2 программы работы по осуществлению статьи </w:t>
      </w:r>
      <w:r w:rsidR="000472D8">
        <w:rPr>
          <w:rFonts w:eastAsia="Times New Roman"/>
          <w:sz w:val="18"/>
          <w:szCs w:val="18"/>
          <w:lang w:val="ru-RU"/>
        </w:rPr>
        <w:t xml:space="preserve">8 (j) </w:t>
      </w:r>
      <w:r>
        <w:rPr>
          <w:rFonts w:eastAsia="Times New Roman"/>
          <w:sz w:val="18"/>
          <w:szCs w:val="18"/>
          <w:lang w:val="ru-RU"/>
        </w:rPr>
        <w:t>и других положений Конвенции понятие «добровольное, предварительное и обоснованное согласие» следует понимать следующим образом:</w:t>
      </w:r>
    </w:p>
    <w:p w:rsidR="00185D4D" w:rsidRPr="003743A9" w:rsidRDefault="00000000" w:rsidP="00185D4D">
      <w:pPr>
        <w:pStyle w:val="ListParagraph"/>
        <w:numPr>
          <w:ilvl w:val="0"/>
          <w:numId w:val="30"/>
        </w:numPr>
        <w:tabs>
          <w:tab w:val="clear" w:pos="567"/>
          <w:tab w:val="left" w:pos="2835"/>
          <w:tab w:val="left" w:pos="3402"/>
        </w:tabs>
        <w:rPr>
          <w:sz w:val="18"/>
          <w:szCs w:val="18"/>
          <w:lang w:val="ru-RU"/>
        </w:rPr>
      </w:pPr>
      <w:r>
        <w:rPr>
          <w:rFonts w:eastAsia="Times New Roman"/>
          <w:sz w:val="18"/>
          <w:szCs w:val="18"/>
          <w:lang w:val="ru-RU"/>
        </w:rPr>
        <w:t>«добровольное» означает гарантию того, что коренные народы и местные общины могут принимать решения без принуждения, давления, манипуляций или ненадлежащего влияния. Участие должно быть добровольным и базироваться на их собственных процессах принятия решений.</w:t>
      </w:r>
    </w:p>
    <w:p w:rsidR="00185D4D" w:rsidRPr="003743A9" w:rsidRDefault="00000000" w:rsidP="00185D4D">
      <w:pPr>
        <w:pStyle w:val="ListParagraph"/>
        <w:numPr>
          <w:ilvl w:val="0"/>
          <w:numId w:val="30"/>
        </w:numPr>
        <w:tabs>
          <w:tab w:val="clear" w:pos="567"/>
          <w:tab w:val="left" w:pos="2835"/>
          <w:tab w:val="left" w:pos="3402"/>
        </w:tabs>
        <w:rPr>
          <w:sz w:val="18"/>
          <w:szCs w:val="18"/>
          <w:lang w:val="ru-RU"/>
        </w:rPr>
      </w:pPr>
      <w:r>
        <w:rPr>
          <w:rFonts w:eastAsia="Times New Roman"/>
          <w:sz w:val="18"/>
          <w:szCs w:val="18"/>
          <w:lang w:val="ru-RU"/>
        </w:rPr>
        <w:t xml:space="preserve">«Предварительное» означает требование о том, что согласие должно быть получено заблаговременно до одобрения любого проекта по восстановлению, инициативы по пространственному планированию, изменения землепользования или использования морских ресурсов или проведения оценки </w:t>
      </w:r>
      <w:r w:rsidR="00BE5B71">
        <w:rPr>
          <w:rFonts w:eastAsia="Times New Roman"/>
          <w:sz w:val="18"/>
          <w:szCs w:val="18"/>
          <w:lang w:val="ru-RU"/>
        </w:rPr>
        <w:t>экологических последствий</w:t>
      </w:r>
      <w:r>
        <w:rPr>
          <w:rFonts w:eastAsia="Times New Roman"/>
          <w:sz w:val="18"/>
          <w:szCs w:val="18"/>
          <w:lang w:val="ru-RU"/>
        </w:rPr>
        <w:t>, а также при условии уважения систем управления на основе обычая и сроков, установленных коренными народами и местными общинами.</w:t>
      </w:r>
    </w:p>
    <w:p w:rsidR="00185D4D" w:rsidRPr="003743A9" w:rsidRDefault="00000000" w:rsidP="00185D4D">
      <w:pPr>
        <w:pStyle w:val="ListParagraph"/>
        <w:numPr>
          <w:ilvl w:val="0"/>
          <w:numId w:val="30"/>
        </w:numPr>
        <w:tabs>
          <w:tab w:val="clear" w:pos="567"/>
          <w:tab w:val="left" w:pos="2835"/>
          <w:tab w:val="left" w:pos="3402"/>
        </w:tabs>
        <w:rPr>
          <w:sz w:val="18"/>
          <w:szCs w:val="18"/>
          <w:lang w:val="ru-RU"/>
        </w:rPr>
      </w:pPr>
      <w:r>
        <w:rPr>
          <w:rFonts w:eastAsia="Times New Roman"/>
          <w:sz w:val="18"/>
          <w:szCs w:val="18"/>
          <w:lang w:val="ru-RU"/>
        </w:rPr>
        <w:t>«Обоснованное» означает, что должна быть предоставлена полная, доступная и приемлемая в культурном отношении информация, в том числе на языках коренных народов, отражающая цель, масштабы, продолжительность и потенциальные последствия любого предлагаемого вида деятельности. Предоставляемая информация должна включать ожидаемые результаты, риски, исполнителей, процедурные этапы и механизмы совместного использования выгод.</w:t>
      </w:r>
    </w:p>
    <w:p w:rsidR="00185D4D" w:rsidRPr="003743A9" w:rsidRDefault="00000000" w:rsidP="00185D4D">
      <w:pPr>
        <w:pStyle w:val="FootnoteText"/>
        <w:numPr>
          <w:ilvl w:val="0"/>
          <w:numId w:val="30"/>
        </w:numPr>
        <w:tabs>
          <w:tab w:val="clear" w:pos="567"/>
          <w:tab w:val="clear" w:pos="1134"/>
          <w:tab w:val="clear" w:pos="1701"/>
          <w:tab w:val="clear" w:pos="2268"/>
        </w:tabs>
        <w:rPr>
          <w:lang w:val="ru-RU"/>
        </w:rPr>
      </w:pPr>
      <w:r>
        <w:rPr>
          <w:rFonts w:eastAsia="Times New Roman"/>
          <w:szCs w:val="18"/>
          <w:lang w:val="ru-RU"/>
        </w:rPr>
        <w:t>«Согласие» подразумевает право коренных народов и местных общин или уполномоченных ими органов давать или не давать согласие по вопросам, затрагивающим их права, земли или знания.</w:t>
      </w:r>
    </w:p>
  </w:footnote>
  <w:footnote w:id="20">
    <w:p w:rsidR="00A34B2F" w:rsidRPr="00C0791C" w:rsidRDefault="00000000" w:rsidP="00A34B2F">
      <w:pPr>
        <w:pStyle w:val="FootnoteText"/>
      </w:pPr>
      <w:r w:rsidRPr="00EA1C18">
        <w:rPr>
          <w:rStyle w:val="FootnoteReference"/>
        </w:rPr>
        <w:footnoteRef/>
      </w:r>
      <w:r>
        <w:rPr>
          <w:rFonts w:eastAsia="Times New Roman"/>
          <w:szCs w:val="18"/>
          <w:lang w:val="ru-RU"/>
        </w:rPr>
        <w:t xml:space="preserve"> См. решение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78C4" w:rsidRPr="00DF78C4" w:rsidRDefault="00000000" w:rsidP="00DF78C4">
    <w:pPr>
      <w:pStyle w:val="CBDHeader"/>
      <w:rPr>
        <w:lang w:val="en-US"/>
      </w:rPr>
    </w:pPr>
    <w:r>
      <w:rPr>
        <w:rFonts w:eastAsia="Times New Roman"/>
        <w:lang w:val="ru-RU"/>
      </w:rPr>
      <w:t>CBD/SB8J/1/4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78C4" w:rsidRPr="00DF78C4" w:rsidRDefault="00000000" w:rsidP="00DF78C4">
    <w:pPr>
      <w:pStyle w:val="CBDHeader"/>
      <w:jc w:val="right"/>
      <w:rPr>
        <w:lang w:val="en-US"/>
      </w:rPr>
    </w:pPr>
    <w:r>
      <w:rPr>
        <w:rFonts w:eastAsia="Times New Roman"/>
        <w:lang w:val="ru-RU"/>
      </w:rPr>
      <w:t>CBD/SB8J/1/4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2C2627EA">
      <w:start w:val="1"/>
      <w:numFmt w:val="upperLetter"/>
      <w:lvlText w:val="%1."/>
      <w:lvlJc w:val="left"/>
      <w:pPr>
        <w:ind w:left="1080" w:hanging="360"/>
      </w:pPr>
      <w:rPr>
        <w:rFonts w:eastAsia="DengXian Light" w:hint="default"/>
      </w:rPr>
    </w:lvl>
    <w:lvl w:ilvl="1" w:tplc="C4AA545C" w:tentative="1">
      <w:start w:val="1"/>
      <w:numFmt w:val="lowerLetter"/>
      <w:lvlText w:val="%2."/>
      <w:lvlJc w:val="left"/>
      <w:pPr>
        <w:ind w:left="1800" w:hanging="360"/>
      </w:pPr>
    </w:lvl>
    <w:lvl w:ilvl="2" w:tplc="B2AACA9C" w:tentative="1">
      <w:start w:val="1"/>
      <w:numFmt w:val="lowerRoman"/>
      <w:lvlText w:val="%3."/>
      <w:lvlJc w:val="right"/>
      <w:pPr>
        <w:ind w:left="2520" w:hanging="180"/>
      </w:pPr>
    </w:lvl>
    <w:lvl w:ilvl="3" w:tplc="5C2C7868" w:tentative="1">
      <w:start w:val="1"/>
      <w:numFmt w:val="decimal"/>
      <w:lvlText w:val="%4."/>
      <w:lvlJc w:val="left"/>
      <w:pPr>
        <w:ind w:left="3240" w:hanging="360"/>
      </w:pPr>
    </w:lvl>
    <w:lvl w:ilvl="4" w:tplc="B066D8C8" w:tentative="1">
      <w:start w:val="1"/>
      <w:numFmt w:val="lowerLetter"/>
      <w:lvlText w:val="%5."/>
      <w:lvlJc w:val="left"/>
      <w:pPr>
        <w:ind w:left="3960" w:hanging="360"/>
      </w:pPr>
    </w:lvl>
    <w:lvl w:ilvl="5" w:tplc="03DC701E" w:tentative="1">
      <w:start w:val="1"/>
      <w:numFmt w:val="lowerRoman"/>
      <w:lvlText w:val="%6."/>
      <w:lvlJc w:val="right"/>
      <w:pPr>
        <w:ind w:left="4680" w:hanging="180"/>
      </w:pPr>
    </w:lvl>
    <w:lvl w:ilvl="6" w:tplc="B804135A" w:tentative="1">
      <w:start w:val="1"/>
      <w:numFmt w:val="decimal"/>
      <w:lvlText w:val="%7."/>
      <w:lvlJc w:val="left"/>
      <w:pPr>
        <w:ind w:left="5400" w:hanging="360"/>
      </w:pPr>
    </w:lvl>
    <w:lvl w:ilvl="7" w:tplc="D186BA42" w:tentative="1">
      <w:start w:val="1"/>
      <w:numFmt w:val="lowerLetter"/>
      <w:lvlText w:val="%8."/>
      <w:lvlJc w:val="left"/>
      <w:pPr>
        <w:ind w:left="6120" w:hanging="360"/>
      </w:pPr>
    </w:lvl>
    <w:lvl w:ilvl="8" w:tplc="F15AB922"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3D1006F2">
      <w:start w:val="1"/>
      <w:numFmt w:val="decimal"/>
      <w:lvlText w:val="%1."/>
      <w:lvlJc w:val="left"/>
      <w:pPr>
        <w:ind w:left="1287" w:hanging="360"/>
      </w:pPr>
    </w:lvl>
    <w:lvl w:ilvl="1" w:tplc="CAC211AC" w:tentative="1">
      <w:start w:val="1"/>
      <w:numFmt w:val="lowerLetter"/>
      <w:lvlText w:val="%2."/>
      <w:lvlJc w:val="left"/>
      <w:pPr>
        <w:ind w:left="2007" w:hanging="360"/>
      </w:pPr>
    </w:lvl>
    <w:lvl w:ilvl="2" w:tplc="533466B2" w:tentative="1">
      <w:start w:val="1"/>
      <w:numFmt w:val="lowerRoman"/>
      <w:lvlText w:val="%3."/>
      <w:lvlJc w:val="right"/>
      <w:pPr>
        <w:ind w:left="2727" w:hanging="180"/>
      </w:pPr>
    </w:lvl>
    <w:lvl w:ilvl="3" w:tplc="566E1F0C" w:tentative="1">
      <w:start w:val="1"/>
      <w:numFmt w:val="decimal"/>
      <w:lvlText w:val="%4."/>
      <w:lvlJc w:val="left"/>
      <w:pPr>
        <w:ind w:left="3447" w:hanging="360"/>
      </w:pPr>
    </w:lvl>
    <w:lvl w:ilvl="4" w:tplc="665C3C78" w:tentative="1">
      <w:start w:val="1"/>
      <w:numFmt w:val="lowerLetter"/>
      <w:lvlText w:val="%5."/>
      <w:lvlJc w:val="left"/>
      <w:pPr>
        <w:ind w:left="4167" w:hanging="360"/>
      </w:pPr>
    </w:lvl>
    <w:lvl w:ilvl="5" w:tplc="1BA63694" w:tentative="1">
      <w:start w:val="1"/>
      <w:numFmt w:val="lowerRoman"/>
      <w:lvlText w:val="%6."/>
      <w:lvlJc w:val="right"/>
      <w:pPr>
        <w:ind w:left="4887" w:hanging="180"/>
      </w:pPr>
    </w:lvl>
    <w:lvl w:ilvl="6" w:tplc="54025746" w:tentative="1">
      <w:start w:val="1"/>
      <w:numFmt w:val="decimal"/>
      <w:lvlText w:val="%7."/>
      <w:lvlJc w:val="left"/>
      <w:pPr>
        <w:ind w:left="5607" w:hanging="360"/>
      </w:pPr>
    </w:lvl>
    <w:lvl w:ilvl="7" w:tplc="A9B29D2A" w:tentative="1">
      <w:start w:val="1"/>
      <w:numFmt w:val="lowerLetter"/>
      <w:lvlText w:val="%8."/>
      <w:lvlJc w:val="left"/>
      <w:pPr>
        <w:ind w:left="6327" w:hanging="360"/>
      </w:pPr>
    </w:lvl>
    <w:lvl w:ilvl="8" w:tplc="EE444718"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3D3A2948">
      <w:start w:val="1"/>
      <w:numFmt w:val="upperRoman"/>
      <w:lvlText w:val="%1."/>
      <w:lvlJc w:val="left"/>
      <w:pPr>
        <w:ind w:left="1080" w:hanging="720"/>
      </w:pPr>
      <w:rPr>
        <w:rFonts w:hint="default"/>
      </w:rPr>
    </w:lvl>
    <w:lvl w:ilvl="1" w:tplc="FFB448F0" w:tentative="1">
      <w:start w:val="1"/>
      <w:numFmt w:val="lowerLetter"/>
      <w:lvlText w:val="%2."/>
      <w:lvlJc w:val="left"/>
      <w:pPr>
        <w:ind w:left="1440" w:hanging="360"/>
      </w:pPr>
    </w:lvl>
    <w:lvl w:ilvl="2" w:tplc="7822177A" w:tentative="1">
      <w:start w:val="1"/>
      <w:numFmt w:val="lowerRoman"/>
      <w:lvlText w:val="%3."/>
      <w:lvlJc w:val="right"/>
      <w:pPr>
        <w:ind w:left="2160" w:hanging="180"/>
      </w:pPr>
    </w:lvl>
    <w:lvl w:ilvl="3" w:tplc="F208DE22" w:tentative="1">
      <w:start w:val="1"/>
      <w:numFmt w:val="decimal"/>
      <w:lvlText w:val="%4."/>
      <w:lvlJc w:val="left"/>
      <w:pPr>
        <w:ind w:left="2880" w:hanging="360"/>
      </w:pPr>
    </w:lvl>
    <w:lvl w:ilvl="4" w:tplc="48AE89BE" w:tentative="1">
      <w:start w:val="1"/>
      <w:numFmt w:val="lowerLetter"/>
      <w:lvlText w:val="%5."/>
      <w:lvlJc w:val="left"/>
      <w:pPr>
        <w:ind w:left="3600" w:hanging="360"/>
      </w:pPr>
    </w:lvl>
    <w:lvl w:ilvl="5" w:tplc="DC4C1242" w:tentative="1">
      <w:start w:val="1"/>
      <w:numFmt w:val="lowerRoman"/>
      <w:lvlText w:val="%6."/>
      <w:lvlJc w:val="right"/>
      <w:pPr>
        <w:ind w:left="4320" w:hanging="180"/>
      </w:pPr>
    </w:lvl>
    <w:lvl w:ilvl="6" w:tplc="C31CC63C" w:tentative="1">
      <w:start w:val="1"/>
      <w:numFmt w:val="decimal"/>
      <w:lvlText w:val="%7."/>
      <w:lvlJc w:val="left"/>
      <w:pPr>
        <w:ind w:left="5040" w:hanging="360"/>
      </w:pPr>
    </w:lvl>
    <w:lvl w:ilvl="7" w:tplc="68BC7CE2" w:tentative="1">
      <w:start w:val="1"/>
      <w:numFmt w:val="lowerLetter"/>
      <w:lvlText w:val="%8."/>
      <w:lvlJc w:val="left"/>
      <w:pPr>
        <w:ind w:left="5760" w:hanging="360"/>
      </w:pPr>
    </w:lvl>
    <w:lvl w:ilvl="8" w:tplc="65D66164"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A166646E">
      <w:start w:val="1"/>
      <w:numFmt w:val="upperRoman"/>
      <w:lvlText w:val="%1."/>
      <w:lvlJc w:val="left"/>
      <w:pPr>
        <w:ind w:left="1077" w:hanging="720"/>
      </w:pPr>
      <w:rPr>
        <w:rFonts w:hint="default"/>
      </w:rPr>
    </w:lvl>
    <w:lvl w:ilvl="1" w:tplc="60AAE37C" w:tentative="1">
      <w:start w:val="1"/>
      <w:numFmt w:val="lowerLetter"/>
      <w:lvlText w:val="%2."/>
      <w:lvlJc w:val="left"/>
      <w:pPr>
        <w:ind w:left="1437" w:hanging="360"/>
      </w:pPr>
    </w:lvl>
    <w:lvl w:ilvl="2" w:tplc="D122AC06" w:tentative="1">
      <w:start w:val="1"/>
      <w:numFmt w:val="lowerRoman"/>
      <w:lvlText w:val="%3."/>
      <w:lvlJc w:val="right"/>
      <w:pPr>
        <w:ind w:left="2157" w:hanging="180"/>
      </w:pPr>
    </w:lvl>
    <w:lvl w:ilvl="3" w:tplc="F19C95D4" w:tentative="1">
      <w:start w:val="1"/>
      <w:numFmt w:val="decimal"/>
      <w:lvlText w:val="%4."/>
      <w:lvlJc w:val="left"/>
      <w:pPr>
        <w:ind w:left="2877" w:hanging="360"/>
      </w:pPr>
    </w:lvl>
    <w:lvl w:ilvl="4" w:tplc="86E0BAF8" w:tentative="1">
      <w:start w:val="1"/>
      <w:numFmt w:val="lowerLetter"/>
      <w:lvlText w:val="%5."/>
      <w:lvlJc w:val="left"/>
      <w:pPr>
        <w:ind w:left="3597" w:hanging="360"/>
      </w:pPr>
    </w:lvl>
    <w:lvl w:ilvl="5" w:tplc="57BA0EB0" w:tentative="1">
      <w:start w:val="1"/>
      <w:numFmt w:val="lowerRoman"/>
      <w:lvlText w:val="%6."/>
      <w:lvlJc w:val="right"/>
      <w:pPr>
        <w:ind w:left="4317" w:hanging="180"/>
      </w:pPr>
    </w:lvl>
    <w:lvl w:ilvl="6" w:tplc="BC5C97B4" w:tentative="1">
      <w:start w:val="1"/>
      <w:numFmt w:val="decimal"/>
      <w:lvlText w:val="%7."/>
      <w:lvlJc w:val="left"/>
      <w:pPr>
        <w:ind w:left="5037" w:hanging="360"/>
      </w:pPr>
    </w:lvl>
    <w:lvl w:ilvl="7" w:tplc="477857AA" w:tentative="1">
      <w:start w:val="1"/>
      <w:numFmt w:val="lowerLetter"/>
      <w:lvlText w:val="%8."/>
      <w:lvlJc w:val="left"/>
      <w:pPr>
        <w:ind w:left="5757" w:hanging="360"/>
      </w:pPr>
    </w:lvl>
    <w:lvl w:ilvl="8" w:tplc="6B4E26C0"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1F4ACBCC">
      <w:start w:val="1"/>
      <w:numFmt w:val="decimal"/>
      <w:lvlText w:val="%1."/>
      <w:lvlJc w:val="left"/>
      <w:pPr>
        <w:ind w:left="786" w:hanging="360"/>
      </w:pPr>
      <w:rPr>
        <w:rFonts w:hint="default"/>
      </w:rPr>
    </w:lvl>
    <w:lvl w:ilvl="1" w:tplc="FA8C79B8">
      <w:start w:val="1"/>
      <w:numFmt w:val="lowerLetter"/>
      <w:lvlText w:val="%2."/>
      <w:lvlJc w:val="left"/>
      <w:pPr>
        <w:ind w:left="1648" w:hanging="360"/>
      </w:pPr>
    </w:lvl>
    <w:lvl w:ilvl="2" w:tplc="2CFC2FFC" w:tentative="1">
      <w:start w:val="1"/>
      <w:numFmt w:val="lowerRoman"/>
      <w:lvlText w:val="%3."/>
      <w:lvlJc w:val="right"/>
      <w:pPr>
        <w:ind w:left="2368" w:hanging="180"/>
      </w:pPr>
    </w:lvl>
    <w:lvl w:ilvl="3" w:tplc="4494627A" w:tentative="1">
      <w:start w:val="1"/>
      <w:numFmt w:val="decimal"/>
      <w:lvlText w:val="%4."/>
      <w:lvlJc w:val="left"/>
      <w:pPr>
        <w:ind w:left="3088" w:hanging="360"/>
      </w:pPr>
    </w:lvl>
    <w:lvl w:ilvl="4" w:tplc="7AEC0D7A" w:tentative="1">
      <w:start w:val="1"/>
      <w:numFmt w:val="lowerLetter"/>
      <w:lvlText w:val="%5."/>
      <w:lvlJc w:val="left"/>
      <w:pPr>
        <w:ind w:left="3808" w:hanging="360"/>
      </w:pPr>
    </w:lvl>
    <w:lvl w:ilvl="5" w:tplc="7A544778" w:tentative="1">
      <w:start w:val="1"/>
      <w:numFmt w:val="lowerRoman"/>
      <w:lvlText w:val="%6."/>
      <w:lvlJc w:val="right"/>
      <w:pPr>
        <w:ind w:left="4528" w:hanging="180"/>
      </w:pPr>
    </w:lvl>
    <w:lvl w:ilvl="6" w:tplc="2496E048" w:tentative="1">
      <w:start w:val="1"/>
      <w:numFmt w:val="decimal"/>
      <w:lvlText w:val="%7."/>
      <w:lvlJc w:val="left"/>
      <w:pPr>
        <w:ind w:left="5248" w:hanging="360"/>
      </w:pPr>
    </w:lvl>
    <w:lvl w:ilvl="7" w:tplc="B1688ACC" w:tentative="1">
      <w:start w:val="1"/>
      <w:numFmt w:val="lowerLetter"/>
      <w:lvlText w:val="%8."/>
      <w:lvlJc w:val="left"/>
      <w:pPr>
        <w:ind w:left="5968" w:hanging="360"/>
      </w:pPr>
    </w:lvl>
    <w:lvl w:ilvl="8" w:tplc="2E46971A"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AE242BF8">
      <w:start w:val="1"/>
      <w:numFmt w:val="bullet"/>
      <w:lvlText w:val=""/>
      <w:lvlJc w:val="left"/>
      <w:pPr>
        <w:ind w:left="360" w:hanging="360"/>
      </w:pPr>
      <w:rPr>
        <w:rFonts w:ascii="Symbol" w:hAnsi="Symbol" w:hint="default"/>
      </w:rPr>
    </w:lvl>
    <w:lvl w:ilvl="1" w:tplc="31DAF5C4" w:tentative="1">
      <w:start w:val="1"/>
      <w:numFmt w:val="bullet"/>
      <w:lvlText w:val="o"/>
      <w:lvlJc w:val="left"/>
      <w:pPr>
        <w:ind w:left="1080" w:hanging="360"/>
      </w:pPr>
      <w:rPr>
        <w:rFonts w:ascii="Courier New" w:hAnsi="Courier New" w:cs="Courier New" w:hint="default"/>
      </w:rPr>
    </w:lvl>
    <w:lvl w:ilvl="2" w:tplc="0B68F6DE" w:tentative="1">
      <w:start w:val="1"/>
      <w:numFmt w:val="bullet"/>
      <w:lvlText w:val=""/>
      <w:lvlJc w:val="left"/>
      <w:pPr>
        <w:ind w:left="1800" w:hanging="360"/>
      </w:pPr>
      <w:rPr>
        <w:rFonts w:ascii="Wingdings" w:hAnsi="Wingdings" w:hint="default"/>
      </w:rPr>
    </w:lvl>
    <w:lvl w:ilvl="3" w:tplc="3CD40142" w:tentative="1">
      <w:start w:val="1"/>
      <w:numFmt w:val="bullet"/>
      <w:lvlText w:val=""/>
      <w:lvlJc w:val="left"/>
      <w:pPr>
        <w:ind w:left="2520" w:hanging="360"/>
      </w:pPr>
      <w:rPr>
        <w:rFonts w:ascii="Symbol" w:hAnsi="Symbol" w:hint="default"/>
      </w:rPr>
    </w:lvl>
    <w:lvl w:ilvl="4" w:tplc="AB3CA5EE" w:tentative="1">
      <w:start w:val="1"/>
      <w:numFmt w:val="bullet"/>
      <w:lvlText w:val="o"/>
      <w:lvlJc w:val="left"/>
      <w:pPr>
        <w:ind w:left="3240" w:hanging="360"/>
      </w:pPr>
      <w:rPr>
        <w:rFonts w:ascii="Courier New" w:hAnsi="Courier New" w:cs="Courier New" w:hint="default"/>
      </w:rPr>
    </w:lvl>
    <w:lvl w:ilvl="5" w:tplc="27E292A2" w:tentative="1">
      <w:start w:val="1"/>
      <w:numFmt w:val="bullet"/>
      <w:lvlText w:val=""/>
      <w:lvlJc w:val="left"/>
      <w:pPr>
        <w:ind w:left="3960" w:hanging="360"/>
      </w:pPr>
      <w:rPr>
        <w:rFonts w:ascii="Wingdings" w:hAnsi="Wingdings" w:hint="default"/>
      </w:rPr>
    </w:lvl>
    <w:lvl w:ilvl="6" w:tplc="D0E21132" w:tentative="1">
      <w:start w:val="1"/>
      <w:numFmt w:val="bullet"/>
      <w:lvlText w:val=""/>
      <w:lvlJc w:val="left"/>
      <w:pPr>
        <w:ind w:left="4680" w:hanging="360"/>
      </w:pPr>
      <w:rPr>
        <w:rFonts w:ascii="Symbol" w:hAnsi="Symbol" w:hint="default"/>
      </w:rPr>
    </w:lvl>
    <w:lvl w:ilvl="7" w:tplc="0CCAF604" w:tentative="1">
      <w:start w:val="1"/>
      <w:numFmt w:val="bullet"/>
      <w:lvlText w:val="o"/>
      <w:lvlJc w:val="left"/>
      <w:pPr>
        <w:ind w:left="5400" w:hanging="360"/>
      </w:pPr>
      <w:rPr>
        <w:rFonts w:ascii="Courier New" w:hAnsi="Courier New" w:cs="Courier New" w:hint="default"/>
      </w:rPr>
    </w:lvl>
    <w:lvl w:ilvl="8" w:tplc="AC98E7CE"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722A3386">
      <w:start w:val="1"/>
      <w:numFmt w:val="lowerLetter"/>
      <w:lvlText w:val="%1)"/>
      <w:lvlJc w:val="left"/>
      <w:pPr>
        <w:ind w:left="1320" w:hanging="360"/>
      </w:pPr>
    </w:lvl>
    <w:lvl w:ilvl="1" w:tplc="20222E3E">
      <w:start w:val="1"/>
      <w:numFmt w:val="lowerLetter"/>
      <w:lvlText w:val="%2)"/>
      <w:lvlJc w:val="left"/>
      <w:pPr>
        <w:ind w:left="1320" w:hanging="360"/>
      </w:pPr>
    </w:lvl>
    <w:lvl w:ilvl="2" w:tplc="73AC228A">
      <w:start w:val="1"/>
      <w:numFmt w:val="lowerLetter"/>
      <w:lvlText w:val="%3)"/>
      <w:lvlJc w:val="left"/>
      <w:pPr>
        <w:ind w:left="1320" w:hanging="360"/>
      </w:pPr>
    </w:lvl>
    <w:lvl w:ilvl="3" w:tplc="85267404">
      <w:start w:val="1"/>
      <w:numFmt w:val="lowerLetter"/>
      <w:lvlText w:val="%4)"/>
      <w:lvlJc w:val="left"/>
      <w:pPr>
        <w:ind w:left="1320" w:hanging="360"/>
      </w:pPr>
    </w:lvl>
    <w:lvl w:ilvl="4" w:tplc="1DA4A21E">
      <w:start w:val="1"/>
      <w:numFmt w:val="lowerLetter"/>
      <w:lvlText w:val="%5)"/>
      <w:lvlJc w:val="left"/>
      <w:pPr>
        <w:ind w:left="1320" w:hanging="360"/>
      </w:pPr>
    </w:lvl>
    <w:lvl w:ilvl="5" w:tplc="C99C052E">
      <w:start w:val="1"/>
      <w:numFmt w:val="lowerLetter"/>
      <w:lvlText w:val="%6)"/>
      <w:lvlJc w:val="left"/>
      <w:pPr>
        <w:ind w:left="1320" w:hanging="360"/>
      </w:pPr>
    </w:lvl>
    <w:lvl w:ilvl="6" w:tplc="0E52B900">
      <w:start w:val="1"/>
      <w:numFmt w:val="lowerLetter"/>
      <w:lvlText w:val="%7)"/>
      <w:lvlJc w:val="left"/>
      <w:pPr>
        <w:ind w:left="1320" w:hanging="360"/>
      </w:pPr>
    </w:lvl>
    <w:lvl w:ilvl="7" w:tplc="DC6220D4">
      <w:start w:val="1"/>
      <w:numFmt w:val="lowerLetter"/>
      <w:lvlText w:val="%8)"/>
      <w:lvlJc w:val="left"/>
      <w:pPr>
        <w:ind w:left="1320" w:hanging="360"/>
      </w:pPr>
    </w:lvl>
    <w:lvl w:ilvl="8" w:tplc="B17686B4">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2A205BD4">
      <w:start w:val="1"/>
      <w:numFmt w:val="decimal"/>
      <w:lvlText w:val="%1."/>
      <w:lvlJc w:val="left"/>
      <w:pPr>
        <w:ind w:left="931" w:hanging="360"/>
      </w:pPr>
      <w:rPr>
        <w:rFonts w:asciiTheme="majorBidi" w:hAnsiTheme="majorBidi" w:cstheme="majorBidi" w:hint="default"/>
        <w:b w:val="0"/>
        <w:bCs w:val="0"/>
        <w:sz w:val="22"/>
        <w:szCs w:val="22"/>
      </w:rPr>
    </w:lvl>
    <w:lvl w:ilvl="1" w:tplc="46048608">
      <w:start w:val="1"/>
      <w:numFmt w:val="lowerLetter"/>
      <w:lvlText w:val="%2."/>
      <w:lvlJc w:val="left"/>
      <w:pPr>
        <w:ind w:left="1637" w:hanging="360"/>
      </w:pPr>
    </w:lvl>
    <w:lvl w:ilvl="2" w:tplc="78EC5066">
      <w:start w:val="1"/>
      <w:numFmt w:val="lowerRoman"/>
      <w:lvlText w:val="%3."/>
      <w:lvlJc w:val="right"/>
      <w:pPr>
        <w:ind w:left="2371" w:hanging="180"/>
      </w:pPr>
    </w:lvl>
    <w:lvl w:ilvl="3" w:tplc="E6AE6610" w:tentative="1">
      <w:start w:val="1"/>
      <w:numFmt w:val="decimal"/>
      <w:lvlText w:val="%4."/>
      <w:lvlJc w:val="left"/>
      <w:pPr>
        <w:ind w:left="3091" w:hanging="360"/>
      </w:pPr>
    </w:lvl>
    <w:lvl w:ilvl="4" w:tplc="FC76BD42" w:tentative="1">
      <w:start w:val="1"/>
      <w:numFmt w:val="lowerLetter"/>
      <w:lvlText w:val="%5."/>
      <w:lvlJc w:val="left"/>
      <w:pPr>
        <w:ind w:left="3811" w:hanging="360"/>
      </w:pPr>
    </w:lvl>
    <w:lvl w:ilvl="5" w:tplc="FEEC3D5C" w:tentative="1">
      <w:start w:val="1"/>
      <w:numFmt w:val="lowerRoman"/>
      <w:lvlText w:val="%6."/>
      <w:lvlJc w:val="right"/>
      <w:pPr>
        <w:ind w:left="4531" w:hanging="180"/>
      </w:pPr>
    </w:lvl>
    <w:lvl w:ilvl="6" w:tplc="620CE85C" w:tentative="1">
      <w:start w:val="1"/>
      <w:numFmt w:val="decimal"/>
      <w:lvlText w:val="%7."/>
      <w:lvlJc w:val="left"/>
      <w:pPr>
        <w:ind w:left="5251" w:hanging="360"/>
      </w:pPr>
    </w:lvl>
    <w:lvl w:ilvl="7" w:tplc="C63EE8CE" w:tentative="1">
      <w:start w:val="1"/>
      <w:numFmt w:val="lowerLetter"/>
      <w:lvlText w:val="%8."/>
      <w:lvlJc w:val="left"/>
      <w:pPr>
        <w:ind w:left="5971" w:hanging="360"/>
      </w:pPr>
    </w:lvl>
    <w:lvl w:ilvl="8" w:tplc="BA920292"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7F045684">
      <w:start w:val="1"/>
      <w:numFmt w:val="upperLetter"/>
      <w:lvlText w:val="%1."/>
      <w:lvlJc w:val="left"/>
      <w:pPr>
        <w:ind w:left="1437" w:hanging="360"/>
      </w:pPr>
      <w:rPr>
        <w:rFonts w:asciiTheme="majorBidi" w:hAnsiTheme="majorBidi" w:cstheme="majorBidi" w:hint="default"/>
        <w:b/>
        <w:bCs/>
        <w:color w:val="auto"/>
        <w:sz w:val="24"/>
        <w:szCs w:val="24"/>
      </w:rPr>
    </w:lvl>
    <w:lvl w:ilvl="1" w:tplc="82742BEE" w:tentative="1">
      <w:start w:val="1"/>
      <w:numFmt w:val="lowerLetter"/>
      <w:lvlText w:val="%2."/>
      <w:lvlJc w:val="left"/>
      <w:pPr>
        <w:ind w:left="2157" w:hanging="360"/>
      </w:pPr>
    </w:lvl>
    <w:lvl w:ilvl="2" w:tplc="A7F28710" w:tentative="1">
      <w:start w:val="1"/>
      <w:numFmt w:val="lowerRoman"/>
      <w:lvlText w:val="%3."/>
      <w:lvlJc w:val="right"/>
      <w:pPr>
        <w:ind w:left="2877" w:hanging="180"/>
      </w:pPr>
    </w:lvl>
    <w:lvl w:ilvl="3" w:tplc="0F6E602A" w:tentative="1">
      <w:start w:val="1"/>
      <w:numFmt w:val="decimal"/>
      <w:lvlText w:val="%4."/>
      <w:lvlJc w:val="left"/>
      <w:pPr>
        <w:ind w:left="3597" w:hanging="360"/>
      </w:pPr>
    </w:lvl>
    <w:lvl w:ilvl="4" w:tplc="C48A9CBA" w:tentative="1">
      <w:start w:val="1"/>
      <w:numFmt w:val="lowerLetter"/>
      <w:lvlText w:val="%5."/>
      <w:lvlJc w:val="left"/>
      <w:pPr>
        <w:ind w:left="4317" w:hanging="360"/>
      </w:pPr>
    </w:lvl>
    <w:lvl w:ilvl="5" w:tplc="2152A796" w:tentative="1">
      <w:start w:val="1"/>
      <w:numFmt w:val="lowerRoman"/>
      <w:lvlText w:val="%6."/>
      <w:lvlJc w:val="right"/>
      <w:pPr>
        <w:ind w:left="5037" w:hanging="180"/>
      </w:pPr>
    </w:lvl>
    <w:lvl w:ilvl="6" w:tplc="B518DF38" w:tentative="1">
      <w:start w:val="1"/>
      <w:numFmt w:val="decimal"/>
      <w:lvlText w:val="%7."/>
      <w:lvlJc w:val="left"/>
      <w:pPr>
        <w:ind w:left="5757" w:hanging="360"/>
      </w:pPr>
    </w:lvl>
    <w:lvl w:ilvl="7" w:tplc="0CA204C6" w:tentative="1">
      <w:start w:val="1"/>
      <w:numFmt w:val="lowerLetter"/>
      <w:lvlText w:val="%8."/>
      <w:lvlJc w:val="left"/>
      <w:pPr>
        <w:ind w:left="6477" w:hanging="360"/>
      </w:pPr>
    </w:lvl>
    <w:lvl w:ilvl="8" w:tplc="86E0BB00"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75C81DC8">
      <w:start w:val="1"/>
      <w:numFmt w:val="upperLetter"/>
      <w:lvlText w:val="%1."/>
      <w:lvlJc w:val="left"/>
      <w:pPr>
        <w:ind w:left="1437" w:hanging="360"/>
      </w:pPr>
      <w:rPr>
        <w:rFonts w:asciiTheme="majorBidi" w:hAnsiTheme="majorBidi" w:cstheme="majorBidi" w:hint="default"/>
        <w:b/>
        <w:bCs/>
        <w:color w:val="auto"/>
        <w:sz w:val="24"/>
        <w:szCs w:val="24"/>
      </w:rPr>
    </w:lvl>
    <w:lvl w:ilvl="1" w:tplc="040479AA" w:tentative="1">
      <w:start w:val="1"/>
      <w:numFmt w:val="lowerLetter"/>
      <w:lvlText w:val="%2."/>
      <w:lvlJc w:val="left"/>
      <w:pPr>
        <w:ind w:left="2157" w:hanging="360"/>
      </w:pPr>
    </w:lvl>
    <w:lvl w:ilvl="2" w:tplc="D160DBBA" w:tentative="1">
      <w:start w:val="1"/>
      <w:numFmt w:val="lowerRoman"/>
      <w:lvlText w:val="%3."/>
      <w:lvlJc w:val="right"/>
      <w:pPr>
        <w:ind w:left="2877" w:hanging="180"/>
      </w:pPr>
    </w:lvl>
    <w:lvl w:ilvl="3" w:tplc="122C919E" w:tentative="1">
      <w:start w:val="1"/>
      <w:numFmt w:val="decimal"/>
      <w:lvlText w:val="%4."/>
      <w:lvlJc w:val="left"/>
      <w:pPr>
        <w:ind w:left="3597" w:hanging="360"/>
      </w:pPr>
    </w:lvl>
    <w:lvl w:ilvl="4" w:tplc="DEA28C7C" w:tentative="1">
      <w:start w:val="1"/>
      <w:numFmt w:val="lowerLetter"/>
      <w:lvlText w:val="%5."/>
      <w:lvlJc w:val="left"/>
      <w:pPr>
        <w:ind w:left="4317" w:hanging="360"/>
      </w:pPr>
    </w:lvl>
    <w:lvl w:ilvl="5" w:tplc="EED8913E" w:tentative="1">
      <w:start w:val="1"/>
      <w:numFmt w:val="lowerRoman"/>
      <w:lvlText w:val="%6."/>
      <w:lvlJc w:val="right"/>
      <w:pPr>
        <w:ind w:left="5037" w:hanging="180"/>
      </w:pPr>
    </w:lvl>
    <w:lvl w:ilvl="6" w:tplc="83E08BC2" w:tentative="1">
      <w:start w:val="1"/>
      <w:numFmt w:val="decimal"/>
      <w:lvlText w:val="%7."/>
      <w:lvlJc w:val="left"/>
      <w:pPr>
        <w:ind w:left="5757" w:hanging="360"/>
      </w:pPr>
    </w:lvl>
    <w:lvl w:ilvl="7" w:tplc="2F984C16" w:tentative="1">
      <w:start w:val="1"/>
      <w:numFmt w:val="lowerLetter"/>
      <w:lvlText w:val="%8."/>
      <w:lvlJc w:val="left"/>
      <w:pPr>
        <w:ind w:left="6477" w:hanging="360"/>
      </w:pPr>
    </w:lvl>
    <w:lvl w:ilvl="8" w:tplc="6096AD94" w:tentative="1">
      <w:start w:val="1"/>
      <w:numFmt w:val="lowerRoman"/>
      <w:lvlText w:val="%9."/>
      <w:lvlJc w:val="right"/>
      <w:pPr>
        <w:ind w:left="7197" w:hanging="180"/>
      </w:pPr>
    </w:lvl>
  </w:abstractNum>
  <w:num w:numId="1" w16cid:durableId="1549685450">
    <w:abstractNumId w:val="22"/>
  </w:num>
  <w:num w:numId="2" w16cid:durableId="265889946">
    <w:abstractNumId w:val="9"/>
  </w:num>
  <w:num w:numId="3" w16cid:durableId="1259561748">
    <w:abstractNumId w:val="7"/>
  </w:num>
  <w:num w:numId="4" w16cid:durableId="253243332">
    <w:abstractNumId w:val="6"/>
  </w:num>
  <w:num w:numId="5" w16cid:durableId="81731807">
    <w:abstractNumId w:val="5"/>
  </w:num>
  <w:num w:numId="6" w16cid:durableId="2017226733">
    <w:abstractNumId w:val="4"/>
  </w:num>
  <w:num w:numId="7" w16cid:durableId="1396783197">
    <w:abstractNumId w:val="17"/>
  </w:num>
  <w:num w:numId="8" w16cid:durableId="1879245484">
    <w:abstractNumId w:val="21"/>
  </w:num>
  <w:num w:numId="9" w16cid:durableId="1806504138">
    <w:abstractNumId w:val="19"/>
  </w:num>
  <w:num w:numId="10" w16cid:durableId="1157769810">
    <w:abstractNumId w:val="8"/>
  </w:num>
  <w:num w:numId="11" w16cid:durableId="307975971">
    <w:abstractNumId w:val="3"/>
  </w:num>
  <w:num w:numId="12" w16cid:durableId="2076009611">
    <w:abstractNumId w:val="2"/>
  </w:num>
  <w:num w:numId="13" w16cid:durableId="1863858595">
    <w:abstractNumId w:val="1"/>
  </w:num>
  <w:num w:numId="14" w16cid:durableId="2120030312">
    <w:abstractNumId w:val="0"/>
  </w:num>
  <w:num w:numId="15" w16cid:durableId="781538097">
    <w:abstractNumId w:val="19"/>
  </w:num>
  <w:num w:numId="16" w16cid:durableId="1137531487">
    <w:abstractNumId w:val="19"/>
  </w:num>
  <w:num w:numId="17" w16cid:durableId="1760760388">
    <w:abstractNumId w:val="14"/>
  </w:num>
  <w:num w:numId="18" w16cid:durableId="2126381684">
    <w:abstractNumId w:val="19"/>
  </w:num>
  <w:num w:numId="19" w16cid:durableId="761606198">
    <w:abstractNumId w:val="19"/>
  </w:num>
  <w:num w:numId="20" w16cid:durableId="591938699">
    <w:abstractNumId w:val="19"/>
  </w:num>
  <w:num w:numId="21" w16cid:durableId="1678921132">
    <w:abstractNumId w:val="19"/>
  </w:num>
  <w:num w:numId="22" w16cid:durableId="1937515530">
    <w:abstractNumId w:val="19"/>
  </w:num>
  <w:num w:numId="23" w16cid:durableId="1725174410">
    <w:abstractNumId w:val="19"/>
  </w:num>
  <w:num w:numId="24" w16cid:durableId="1502234680">
    <w:abstractNumId w:val="13"/>
  </w:num>
  <w:num w:numId="25" w16cid:durableId="1359814921">
    <w:abstractNumId w:val="11"/>
  </w:num>
  <w:num w:numId="26" w16cid:durableId="1964850014">
    <w:abstractNumId w:val="18"/>
  </w:num>
  <w:num w:numId="27" w16cid:durableId="437408900">
    <w:abstractNumId w:val="20"/>
  </w:num>
  <w:num w:numId="28" w16cid:durableId="488986921">
    <w:abstractNumId w:val="23"/>
  </w:num>
  <w:num w:numId="29" w16cid:durableId="17317904">
    <w:abstractNumId w:val="12"/>
  </w:num>
  <w:num w:numId="30" w16cid:durableId="74134312">
    <w:abstractNumId w:val="15"/>
  </w:num>
  <w:num w:numId="31" w16cid:durableId="925919658">
    <w:abstractNumId w:val="10"/>
  </w:num>
  <w:num w:numId="32" w16cid:durableId="755980259">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D92"/>
    <w:rsid w:val="000122C7"/>
    <w:rsid w:val="000122DB"/>
    <w:rsid w:val="00013623"/>
    <w:rsid w:val="000148E5"/>
    <w:rsid w:val="000163F1"/>
    <w:rsid w:val="00021B10"/>
    <w:rsid w:val="00023B83"/>
    <w:rsid w:val="00023F4E"/>
    <w:rsid w:val="00024458"/>
    <w:rsid w:val="00025D56"/>
    <w:rsid w:val="00027DC0"/>
    <w:rsid w:val="00030F79"/>
    <w:rsid w:val="00032DB7"/>
    <w:rsid w:val="00032DCE"/>
    <w:rsid w:val="00033629"/>
    <w:rsid w:val="000364B2"/>
    <w:rsid w:val="00037987"/>
    <w:rsid w:val="0004229F"/>
    <w:rsid w:val="00042E5E"/>
    <w:rsid w:val="000452BE"/>
    <w:rsid w:val="000472D8"/>
    <w:rsid w:val="00050323"/>
    <w:rsid w:val="00051421"/>
    <w:rsid w:val="00052F47"/>
    <w:rsid w:val="00054FBB"/>
    <w:rsid w:val="000555D9"/>
    <w:rsid w:val="00056299"/>
    <w:rsid w:val="00057852"/>
    <w:rsid w:val="000578F8"/>
    <w:rsid w:val="000579D7"/>
    <w:rsid w:val="00061648"/>
    <w:rsid w:val="0007006E"/>
    <w:rsid w:val="00073A15"/>
    <w:rsid w:val="00074894"/>
    <w:rsid w:val="00085571"/>
    <w:rsid w:val="00085AF3"/>
    <w:rsid w:val="000871A9"/>
    <w:rsid w:val="00091186"/>
    <w:rsid w:val="000933AB"/>
    <w:rsid w:val="000A57CB"/>
    <w:rsid w:val="000A5B7D"/>
    <w:rsid w:val="000A5C58"/>
    <w:rsid w:val="000A6718"/>
    <w:rsid w:val="000B0F39"/>
    <w:rsid w:val="000B1571"/>
    <w:rsid w:val="000B163E"/>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65E9"/>
    <w:rsid w:val="00110AE4"/>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40DE"/>
    <w:rsid w:val="00154C14"/>
    <w:rsid w:val="0015500D"/>
    <w:rsid w:val="0015594A"/>
    <w:rsid w:val="00155A56"/>
    <w:rsid w:val="00155E6C"/>
    <w:rsid w:val="0016104A"/>
    <w:rsid w:val="0016160D"/>
    <w:rsid w:val="00161A89"/>
    <w:rsid w:val="00162667"/>
    <w:rsid w:val="001644E9"/>
    <w:rsid w:val="00174A76"/>
    <w:rsid w:val="00175476"/>
    <w:rsid w:val="001775B1"/>
    <w:rsid w:val="00181D27"/>
    <w:rsid w:val="00182F41"/>
    <w:rsid w:val="00184DBD"/>
    <w:rsid w:val="00185D4D"/>
    <w:rsid w:val="00186BB6"/>
    <w:rsid w:val="00187844"/>
    <w:rsid w:val="001879F2"/>
    <w:rsid w:val="0019053D"/>
    <w:rsid w:val="00191EE6"/>
    <w:rsid w:val="00192824"/>
    <w:rsid w:val="00193CFE"/>
    <w:rsid w:val="00195F1F"/>
    <w:rsid w:val="001970C8"/>
    <w:rsid w:val="001A1380"/>
    <w:rsid w:val="001A529F"/>
    <w:rsid w:val="001A549B"/>
    <w:rsid w:val="001A5A37"/>
    <w:rsid w:val="001A5CAC"/>
    <w:rsid w:val="001A7228"/>
    <w:rsid w:val="001B2A31"/>
    <w:rsid w:val="001B5F54"/>
    <w:rsid w:val="001B683E"/>
    <w:rsid w:val="001C0066"/>
    <w:rsid w:val="001C3727"/>
    <w:rsid w:val="001C3CA1"/>
    <w:rsid w:val="001C4236"/>
    <w:rsid w:val="001C4B1F"/>
    <w:rsid w:val="001D41DF"/>
    <w:rsid w:val="001D50E0"/>
    <w:rsid w:val="001E031C"/>
    <w:rsid w:val="001E2B60"/>
    <w:rsid w:val="001E3DCC"/>
    <w:rsid w:val="001E4F4E"/>
    <w:rsid w:val="001E517D"/>
    <w:rsid w:val="001E53CC"/>
    <w:rsid w:val="001E689D"/>
    <w:rsid w:val="001E6AEF"/>
    <w:rsid w:val="001E76E1"/>
    <w:rsid w:val="001F0990"/>
    <w:rsid w:val="001F708C"/>
    <w:rsid w:val="002005A1"/>
    <w:rsid w:val="002045D2"/>
    <w:rsid w:val="0020791C"/>
    <w:rsid w:val="00210A70"/>
    <w:rsid w:val="00210C32"/>
    <w:rsid w:val="002112C6"/>
    <w:rsid w:val="00211579"/>
    <w:rsid w:val="00213A2C"/>
    <w:rsid w:val="00213C0F"/>
    <w:rsid w:val="00217461"/>
    <w:rsid w:val="00221578"/>
    <w:rsid w:val="00222A48"/>
    <w:rsid w:val="00230A56"/>
    <w:rsid w:val="002316DC"/>
    <w:rsid w:val="00231AB9"/>
    <w:rsid w:val="00232428"/>
    <w:rsid w:val="00236476"/>
    <w:rsid w:val="0024059B"/>
    <w:rsid w:val="00241A2D"/>
    <w:rsid w:val="00242626"/>
    <w:rsid w:val="00243492"/>
    <w:rsid w:val="00243E31"/>
    <w:rsid w:val="00244CDD"/>
    <w:rsid w:val="00247AAB"/>
    <w:rsid w:val="00247E4B"/>
    <w:rsid w:val="0025444F"/>
    <w:rsid w:val="00255FA7"/>
    <w:rsid w:val="00261EE4"/>
    <w:rsid w:val="00262FDB"/>
    <w:rsid w:val="00267EDE"/>
    <w:rsid w:val="00270559"/>
    <w:rsid w:val="002709E4"/>
    <w:rsid w:val="002728A7"/>
    <w:rsid w:val="00272BAA"/>
    <w:rsid w:val="00277E40"/>
    <w:rsid w:val="00280045"/>
    <w:rsid w:val="00284AEE"/>
    <w:rsid w:val="00285447"/>
    <w:rsid w:val="00292405"/>
    <w:rsid w:val="002A2234"/>
    <w:rsid w:val="002A2B78"/>
    <w:rsid w:val="002A4E59"/>
    <w:rsid w:val="002A546D"/>
    <w:rsid w:val="002A6ED4"/>
    <w:rsid w:val="002B24CF"/>
    <w:rsid w:val="002C1D97"/>
    <w:rsid w:val="002C4E9A"/>
    <w:rsid w:val="002C63E6"/>
    <w:rsid w:val="002C67A4"/>
    <w:rsid w:val="002C719F"/>
    <w:rsid w:val="002C7425"/>
    <w:rsid w:val="002D2784"/>
    <w:rsid w:val="002D50B2"/>
    <w:rsid w:val="002E0C14"/>
    <w:rsid w:val="002E1A21"/>
    <w:rsid w:val="002E35EE"/>
    <w:rsid w:val="002F2694"/>
    <w:rsid w:val="002F5F89"/>
    <w:rsid w:val="002F64FA"/>
    <w:rsid w:val="003015A5"/>
    <w:rsid w:val="00301998"/>
    <w:rsid w:val="00301BC8"/>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4F19"/>
    <w:rsid w:val="00336178"/>
    <w:rsid w:val="00337574"/>
    <w:rsid w:val="003379E6"/>
    <w:rsid w:val="003426F1"/>
    <w:rsid w:val="00343A0E"/>
    <w:rsid w:val="0034658D"/>
    <w:rsid w:val="00346C3E"/>
    <w:rsid w:val="00347A45"/>
    <w:rsid w:val="0035213A"/>
    <w:rsid w:val="003533F4"/>
    <w:rsid w:val="003533FA"/>
    <w:rsid w:val="00354F9F"/>
    <w:rsid w:val="00357D91"/>
    <w:rsid w:val="00361E4E"/>
    <w:rsid w:val="00361FA8"/>
    <w:rsid w:val="00363B5E"/>
    <w:rsid w:val="003725B4"/>
    <w:rsid w:val="003731DC"/>
    <w:rsid w:val="00374184"/>
    <w:rsid w:val="003743A9"/>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770B"/>
    <w:rsid w:val="003A7BFD"/>
    <w:rsid w:val="003B01B2"/>
    <w:rsid w:val="003B142B"/>
    <w:rsid w:val="003B142D"/>
    <w:rsid w:val="003B206A"/>
    <w:rsid w:val="003B3B5F"/>
    <w:rsid w:val="003D3742"/>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1E29"/>
    <w:rsid w:val="0041403C"/>
    <w:rsid w:val="00416249"/>
    <w:rsid w:val="00420AE1"/>
    <w:rsid w:val="0042115B"/>
    <w:rsid w:val="0042420A"/>
    <w:rsid w:val="0043152C"/>
    <w:rsid w:val="0043580A"/>
    <w:rsid w:val="004366C1"/>
    <w:rsid w:val="004437CC"/>
    <w:rsid w:val="00444C4E"/>
    <w:rsid w:val="00451CC2"/>
    <w:rsid w:val="00456053"/>
    <w:rsid w:val="00460524"/>
    <w:rsid w:val="0046055E"/>
    <w:rsid w:val="004618AD"/>
    <w:rsid w:val="004619D0"/>
    <w:rsid w:val="00463C58"/>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BF0"/>
    <w:rsid w:val="004A6956"/>
    <w:rsid w:val="004A7130"/>
    <w:rsid w:val="004B69AB"/>
    <w:rsid w:val="004B78B0"/>
    <w:rsid w:val="004C0F44"/>
    <w:rsid w:val="004C2983"/>
    <w:rsid w:val="004C2E07"/>
    <w:rsid w:val="004C40B1"/>
    <w:rsid w:val="004D1407"/>
    <w:rsid w:val="004D50D4"/>
    <w:rsid w:val="004D549D"/>
    <w:rsid w:val="004E01A0"/>
    <w:rsid w:val="004E118E"/>
    <w:rsid w:val="004E311A"/>
    <w:rsid w:val="004E4DD7"/>
    <w:rsid w:val="004E6A95"/>
    <w:rsid w:val="004F394B"/>
    <w:rsid w:val="004F3FE3"/>
    <w:rsid w:val="004F7125"/>
    <w:rsid w:val="004F71DB"/>
    <w:rsid w:val="004F7C58"/>
    <w:rsid w:val="005012FC"/>
    <w:rsid w:val="00502B8F"/>
    <w:rsid w:val="00505229"/>
    <w:rsid w:val="00505357"/>
    <w:rsid w:val="00506678"/>
    <w:rsid w:val="00506AE0"/>
    <w:rsid w:val="00506E7E"/>
    <w:rsid w:val="00506EC9"/>
    <w:rsid w:val="00510406"/>
    <w:rsid w:val="00513EB7"/>
    <w:rsid w:val="00517274"/>
    <w:rsid w:val="0052168E"/>
    <w:rsid w:val="00522BBE"/>
    <w:rsid w:val="00524632"/>
    <w:rsid w:val="00524C45"/>
    <w:rsid w:val="00524FF4"/>
    <w:rsid w:val="00525395"/>
    <w:rsid w:val="005265B8"/>
    <w:rsid w:val="0053216E"/>
    <w:rsid w:val="00533D14"/>
    <w:rsid w:val="005341BC"/>
    <w:rsid w:val="005408CE"/>
    <w:rsid w:val="0054428E"/>
    <w:rsid w:val="00544BA7"/>
    <w:rsid w:val="0054688B"/>
    <w:rsid w:val="00552A0F"/>
    <w:rsid w:val="00553CD2"/>
    <w:rsid w:val="005558BC"/>
    <w:rsid w:val="0055604A"/>
    <w:rsid w:val="005578F2"/>
    <w:rsid w:val="00566D7B"/>
    <w:rsid w:val="00566E2F"/>
    <w:rsid w:val="005711D2"/>
    <w:rsid w:val="00572D5E"/>
    <w:rsid w:val="00572DF7"/>
    <w:rsid w:val="00574411"/>
    <w:rsid w:val="0057584C"/>
    <w:rsid w:val="005768D4"/>
    <w:rsid w:val="005768F9"/>
    <w:rsid w:val="0058234C"/>
    <w:rsid w:val="005829DF"/>
    <w:rsid w:val="00585C4D"/>
    <w:rsid w:val="0058700C"/>
    <w:rsid w:val="005878DA"/>
    <w:rsid w:val="00590115"/>
    <w:rsid w:val="00590234"/>
    <w:rsid w:val="00590C29"/>
    <w:rsid w:val="005924A5"/>
    <w:rsid w:val="00592BAC"/>
    <w:rsid w:val="00595BEC"/>
    <w:rsid w:val="005A27E2"/>
    <w:rsid w:val="005A348F"/>
    <w:rsid w:val="005A4A1D"/>
    <w:rsid w:val="005A7282"/>
    <w:rsid w:val="005B247A"/>
    <w:rsid w:val="005B7D6F"/>
    <w:rsid w:val="005C5E51"/>
    <w:rsid w:val="005C6229"/>
    <w:rsid w:val="005C7EBA"/>
    <w:rsid w:val="005D150F"/>
    <w:rsid w:val="005D2058"/>
    <w:rsid w:val="005D6F29"/>
    <w:rsid w:val="005D7B72"/>
    <w:rsid w:val="005E00AD"/>
    <w:rsid w:val="005E1667"/>
    <w:rsid w:val="005E3813"/>
    <w:rsid w:val="005E6857"/>
    <w:rsid w:val="005E6FD9"/>
    <w:rsid w:val="005E7411"/>
    <w:rsid w:val="005F2344"/>
    <w:rsid w:val="005F280E"/>
    <w:rsid w:val="005F3C5E"/>
    <w:rsid w:val="005F42D3"/>
    <w:rsid w:val="005F5F2E"/>
    <w:rsid w:val="006035B4"/>
    <w:rsid w:val="006037C1"/>
    <w:rsid w:val="006038E7"/>
    <w:rsid w:val="0060637F"/>
    <w:rsid w:val="00606EE6"/>
    <w:rsid w:val="006120FD"/>
    <w:rsid w:val="00613F68"/>
    <w:rsid w:val="0061629A"/>
    <w:rsid w:val="00620487"/>
    <w:rsid w:val="00620924"/>
    <w:rsid w:val="00621799"/>
    <w:rsid w:val="0062578A"/>
    <w:rsid w:val="006273DB"/>
    <w:rsid w:val="006305BE"/>
    <w:rsid w:val="00630F87"/>
    <w:rsid w:val="00635C16"/>
    <w:rsid w:val="00640A81"/>
    <w:rsid w:val="0064286D"/>
    <w:rsid w:val="006432FD"/>
    <w:rsid w:val="00643C2D"/>
    <w:rsid w:val="00646566"/>
    <w:rsid w:val="006530BD"/>
    <w:rsid w:val="00653546"/>
    <w:rsid w:val="00654FCB"/>
    <w:rsid w:val="00655361"/>
    <w:rsid w:val="00657344"/>
    <w:rsid w:val="00657662"/>
    <w:rsid w:val="006619B9"/>
    <w:rsid w:val="00661E50"/>
    <w:rsid w:val="00663550"/>
    <w:rsid w:val="006638C0"/>
    <w:rsid w:val="00665B56"/>
    <w:rsid w:val="00665CE8"/>
    <w:rsid w:val="00666478"/>
    <w:rsid w:val="00667E7F"/>
    <w:rsid w:val="00674376"/>
    <w:rsid w:val="00674591"/>
    <w:rsid w:val="006762BA"/>
    <w:rsid w:val="006777BA"/>
    <w:rsid w:val="00677EFA"/>
    <w:rsid w:val="006800C1"/>
    <w:rsid w:val="00680B78"/>
    <w:rsid w:val="00682A10"/>
    <w:rsid w:val="00683DF7"/>
    <w:rsid w:val="0069018B"/>
    <w:rsid w:val="00696594"/>
    <w:rsid w:val="006A3105"/>
    <w:rsid w:val="006B00E6"/>
    <w:rsid w:val="006B2B10"/>
    <w:rsid w:val="006B34AA"/>
    <w:rsid w:val="006B45EC"/>
    <w:rsid w:val="006B5E1C"/>
    <w:rsid w:val="006B6D3E"/>
    <w:rsid w:val="006C6400"/>
    <w:rsid w:val="006C75B8"/>
    <w:rsid w:val="006C7AE5"/>
    <w:rsid w:val="006D08C9"/>
    <w:rsid w:val="006D2483"/>
    <w:rsid w:val="006D3617"/>
    <w:rsid w:val="006D45D4"/>
    <w:rsid w:val="006D69A3"/>
    <w:rsid w:val="006D7EC4"/>
    <w:rsid w:val="006E1B7B"/>
    <w:rsid w:val="006E1FA5"/>
    <w:rsid w:val="006E3487"/>
    <w:rsid w:val="006E4711"/>
    <w:rsid w:val="006E52E5"/>
    <w:rsid w:val="006E666E"/>
    <w:rsid w:val="006F0718"/>
    <w:rsid w:val="006F1F9B"/>
    <w:rsid w:val="006F468B"/>
    <w:rsid w:val="006F562A"/>
    <w:rsid w:val="00700BA4"/>
    <w:rsid w:val="00701423"/>
    <w:rsid w:val="00703CFA"/>
    <w:rsid w:val="007043AB"/>
    <w:rsid w:val="00704979"/>
    <w:rsid w:val="00707E8E"/>
    <w:rsid w:val="00712A0B"/>
    <w:rsid w:val="00712F0A"/>
    <w:rsid w:val="00715043"/>
    <w:rsid w:val="007161A1"/>
    <w:rsid w:val="00720AF8"/>
    <w:rsid w:val="00722716"/>
    <w:rsid w:val="00723472"/>
    <w:rsid w:val="00723856"/>
    <w:rsid w:val="0072386F"/>
    <w:rsid w:val="007254C0"/>
    <w:rsid w:val="007274A0"/>
    <w:rsid w:val="00727B3D"/>
    <w:rsid w:val="00730CDA"/>
    <w:rsid w:val="00731092"/>
    <w:rsid w:val="00732EFE"/>
    <w:rsid w:val="00733D3B"/>
    <w:rsid w:val="00734E59"/>
    <w:rsid w:val="007368E3"/>
    <w:rsid w:val="007435CD"/>
    <w:rsid w:val="00744C57"/>
    <w:rsid w:val="007519E3"/>
    <w:rsid w:val="00752C53"/>
    <w:rsid w:val="007557DA"/>
    <w:rsid w:val="00760799"/>
    <w:rsid w:val="0076568F"/>
    <w:rsid w:val="00766C92"/>
    <w:rsid w:val="007727CE"/>
    <w:rsid w:val="007749BA"/>
    <w:rsid w:val="0077592C"/>
    <w:rsid w:val="007759E3"/>
    <w:rsid w:val="00780E93"/>
    <w:rsid w:val="00783B63"/>
    <w:rsid w:val="00786C58"/>
    <w:rsid w:val="007876EC"/>
    <w:rsid w:val="00790C62"/>
    <w:rsid w:val="00794A4F"/>
    <w:rsid w:val="00794A70"/>
    <w:rsid w:val="00795F77"/>
    <w:rsid w:val="007A0507"/>
    <w:rsid w:val="007B08D1"/>
    <w:rsid w:val="007B3AAE"/>
    <w:rsid w:val="007B54DF"/>
    <w:rsid w:val="007B5C4E"/>
    <w:rsid w:val="007B6080"/>
    <w:rsid w:val="007C0178"/>
    <w:rsid w:val="007C4F33"/>
    <w:rsid w:val="007C694D"/>
    <w:rsid w:val="007C7F8C"/>
    <w:rsid w:val="007D2113"/>
    <w:rsid w:val="007D5DF2"/>
    <w:rsid w:val="007D753B"/>
    <w:rsid w:val="007E00E0"/>
    <w:rsid w:val="007E03FA"/>
    <w:rsid w:val="007E4F51"/>
    <w:rsid w:val="007E597E"/>
    <w:rsid w:val="007E649C"/>
    <w:rsid w:val="007F0C61"/>
    <w:rsid w:val="007F15BA"/>
    <w:rsid w:val="007F542D"/>
    <w:rsid w:val="007F572A"/>
    <w:rsid w:val="008020DA"/>
    <w:rsid w:val="0080235D"/>
    <w:rsid w:val="008064EE"/>
    <w:rsid w:val="008068A4"/>
    <w:rsid w:val="008077A3"/>
    <w:rsid w:val="00812A95"/>
    <w:rsid w:val="00813694"/>
    <w:rsid w:val="00823D5C"/>
    <w:rsid w:val="008254DC"/>
    <w:rsid w:val="00825D85"/>
    <w:rsid w:val="008268CC"/>
    <w:rsid w:val="0082761A"/>
    <w:rsid w:val="00827C7F"/>
    <w:rsid w:val="0083113C"/>
    <w:rsid w:val="00836B7F"/>
    <w:rsid w:val="008418F9"/>
    <w:rsid w:val="0084695E"/>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3917"/>
    <w:rsid w:val="008B53EE"/>
    <w:rsid w:val="008B5E28"/>
    <w:rsid w:val="008C0E89"/>
    <w:rsid w:val="008C557C"/>
    <w:rsid w:val="008C7043"/>
    <w:rsid w:val="008D0DD7"/>
    <w:rsid w:val="008D4031"/>
    <w:rsid w:val="008D453B"/>
    <w:rsid w:val="008D53B2"/>
    <w:rsid w:val="008D654A"/>
    <w:rsid w:val="008E0BF9"/>
    <w:rsid w:val="008E2113"/>
    <w:rsid w:val="008E3DAF"/>
    <w:rsid w:val="008E5899"/>
    <w:rsid w:val="008E5E5F"/>
    <w:rsid w:val="008E67BD"/>
    <w:rsid w:val="008E7589"/>
    <w:rsid w:val="008E7C9E"/>
    <w:rsid w:val="008F139E"/>
    <w:rsid w:val="008F401B"/>
    <w:rsid w:val="00901559"/>
    <w:rsid w:val="00902602"/>
    <w:rsid w:val="0090421B"/>
    <w:rsid w:val="0090506B"/>
    <w:rsid w:val="009057C5"/>
    <w:rsid w:val="00911DF7"/>
    <w:rsid w:val="009130BD"/>
    <w:rsid w:val="00914965"/>
    <w:rsid w:val="009269AA"/>
    <w:rsid w:val="00927210"/>
    <w:rsid w:val="0092734B"/>
    <w:rsid w:val="00931F9A"/>
    <w:rsid w:val="009327E4"/>
    <w:rsid w:val="0093441B"/>
    <w:rsid w:val="0093445F"/>
    <w:rsid w:val="00934CDA"/>
    <w:rsid w:val="00936255"/>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550D"/>
    <w:rsid w:val="00985689"/>
    <w:rsid w:val="00986FC7"/>
    <w:rsid w:val="00987B86"/>
    <w:rsid w:val="009903AD"/>
    <w:rsid w:val="00992056"/>
    <w:rsid w:val="00995339"/>
    <w:rsid w:val="009A070F"/>
    <w:rsid w:val="009A0952"/>
    <w:rsid w:val="009A0C91"/>
    <w:rsid w:val="009A1457"/>
    <w:rsid w:val="009A71F3"/>
    <w:rsid w:val="009B0F8F"/>
    <w:rsid w:val="009B1DEB"/>
    <w:rsid w:val="009B6D01"/>
    <w:rsid w:val="009B7271"/>
    <w:rsid w:val="009C0BBB"/>
    <w:rsid w:val="009C4B88"/>
    <w:rsid w:val="009D0249"/>
    <w:rsid w:val="009D07D0"/>
    <w:rsid w:val="009D18AA"/>
    <w:rsid w:val="009D287F"/>
    <w:rsid w:val="009D4CA5"/>
    <w:rsid w:val="009D5AE2"/>
    <w:rsid w:val="009E039F"/>
    <w:rsid w:val="009E21A5"/>
    <w:rsid w:val="009E6882"/>
    <w:rsid w:val="009F36D4"/>
    <w:rsid w:val="009F38DD"/>
    <w:rsid w:val="009F39DE"/>
    <w:rsid w:val="009F4A45"/>
    <w:rsid w:val="009F67EB"/>
    <w:rsid w:val="00A04027"/>
    <w:rsid w:val="00A040A6"/>
    <w:rsid w:val="00A134FB"/>
    <w:rsid w:val="00A136D1"/>
    <w:rsid w:val="00A149DF"/>
    <w:rsid w:val="00A15638"/>
    <w:rsid w:val="00A251DC"/>
    <w:rsid w:val="00A25346"/>
    <w:rsid w:val="00A2662A"/>
    <w:rsid w:val="00A30647"/>
    <w:rsid w:val="00A34B2F"/>
    <w:rsid w:val="00A35A5A"/>
    <w:rsid w:val="00A36FF7"/>
    <w:rsid w:val="00A406E0"/>
    <w:rsid w:val="00A426E6"/>
    <w:rsid w:val="00A428AB"/>
    <w:rsid w:val="00A45342"/>
    <w:rsid w:val="00A45AE6"/>
    <w:rsid w:val="00A45E90"/>
    <w:rsid w:val="00A469F9"/>
    <w:rsid w:val="00A52ED2"/>
    <w:rsid w:val="00A550CA"/>
    <w:rsid w:val="00A562F6"/>
    <w:rsid w:val="00A5691E"/>
    <w:rsid w:val="00A571F4"/>
    <w:rsid w:val="00A614A8"/>
    <w:rsid w:val="00A64F68"/>
    <w:rsid w:val="00A667BD"/>
    <w:rsid w:val="00A6780D"/>
    <w:rsid w:val="00A6799C"/>
    <w:rsid w:val="00A73169"/>
    <w:rsid w:val="00A75B40"/>
    <w:rsid w:val="00A769C3"/>
    <w:rsid w:val="00A77276"/>
    <w:rsid w:val="00A77829"/>
    <w:rsid w:val="00A825CD"/>
    <w:rsid w:val="00A83B4E"/>
    <w:rsid w:val="00A83B97"/>
    <w:rsid w:val="00A84510"/>
    <w:rsid w:val="00A84F34"/>
    <w:rsid w:val="00A85C60"/>
    <w:rsid w:val="00A8740C"/>
    <w:rsid w:val="00A91F3D"/>
    <w:rsid w:val="00A9483D"/>
    <w:rsid w:val="00A953F6"/>
    <w:rsid w:val="00AA021A"/>
    <w:rsid w:val="00AA50DD"/>
    <w:rsid w:val="00AA52C8"/>
    <w:rsid w:val="00AA5378"/>
    <w:rsid w:val="00AB0443"/>
    <w:rsid w:val="00AB2548"/>
    <w:rsid w:val="00AB4198"/>
    <w:rsid w:val="00AB4FD1"/>
    <w:rsid w:val="00AC3105"/>
    <w:rsid w:val="00AC5A1E"/>
    <w:rsid w:val="00AC641D"/>
    <w:rsid w:val="00AD5FEB"/>
    <w:rsid w:val="00AD6B29"/>
    <w:rsid w:val="00AE16E8"/>
    <w:rsid w:val="00AE561C"/>
    <w:rsid w:val="00AE5C83"/>
    <w:rsid w:val="00AE5E18"/>
    <w:rsid w:val="00AE7D39"/>
    <w:rsid w:val="00AF0ABC"/>
    <w:rsid w:val="00AF17AA"/>
    <w:rsid w:val="00AF2A6D"/>
    <w:rsid w:val="00AF4870"/>
    <w:rsid w:val="00AF4BFD"/>
    <w:rsid w:val="00AF52A0"/>
    <w:rsid w:val="00AF5F01"/>
    <w:rsid w:val="00B00A22"/>
    <w:rsid w:val="00B00D87"/>
    <w:rsid w:val="00B0704D"/>
    <w:rsid w:val="00B21595"/>
    <w:rsid w:val="00B2498D"/>
    <w:rsid w:val="00B27003"/>
    <w:rsid w:val="00B3321B"/>
    <w:rsid w:val="00B34BAB"/>
    <w:rsid w:val="00B3657A"/>
    <w:rsid w:val="00B44AA6"/>
    <w:rsid w:val="00B46FD1"/>
    <w:rsid w:val="00B505FA"/>
    <w:rsid w:val="00B55FE9"/>
    <w:rsid w:val="00B56EE0"/>
    <w:rsid w:val="00B63839"/>
    <w:rsid w:val="00B64153"/>
    <w:rsid w:val="00B645C1"/>
    <w:rsid w:val="00B65D17"/>
    <w:rsid w:val="00B666E7"/>
    <w:rsid w:val="00B6729B"/>
    <w:rsid w:val="00B72288"/>
    <w:rsid w:val="00B76436"/>
    <w:rsid w:val="00B7755B"/>
    <w:rsid w:val="00B7787E"/>
    <w:rsid w:val="00B779C4"/>
    <w:rsid w:val="00B8038F"/>
    <w:rsid w:val="00B83ABD"/>
    <w:rsid w:val="00B85302"/>
    <w:rsid w:val="00B86FA4"/>
    <w:rsid w:val="00B90FA7"/>
    <w:rsid w:val="00B92940"/>
    <w:rsid w:val="00B951EE"/>
    <w:rsid w:val="00B95FF3"/>
    <w:rsid w:val="00BB0932"/>
    <w:rsid w:val="00BB2DC6"/>
    <w:rsid w:val="00BB3175"/>
    <w:rsid w:val="00BB5758"/>
    <w:rsid w:val="00BB703C"/>
    <w:rsid w:val="00BB7277"/>
    <w:rsid w:val="00BB751B"/>
    <w:rsid w:val="00BB78A3"/>
    <w:rsid w:val="00BC0A17"/>
    <w:rsid w:val="00BC2544"/>
    <w:rsid w:val="00BC42CC"/>
    <w:rsid w:val="00BC495E"/>
    <w:rsid w:val="00BC7DAA"/>
    <w:rsid w:val="00BD5CD0"/>
    <w:rsid w:val="00BD7441"/>
    <w:rsid w:val="00BE13CD"/>
    <w:rsid w:val="00BE2F45"/>
    <w:rsid w:val="00BE3293"/>
    <w:rsid w:val="00BE485E"/>
    <w:rsid w:val="00BE5B71"/>
    <w:rsid w:val="00BE60DC"/>
    <w:rsid w:val="00BE76DD"/>
    <w:rsid w:val="00BF107F"/>
    <w:rsid w:val="00BF3266"/>
    <w:rsid w:val="00BF3745"/>
    <w:rsid w:val="00BF79C7"/>
    <w:rsid w:val="00BF7D65"/>
    <w:rsid w:val="00C0791C"/>
    <w:rsid w:val="00C11887"/>
    <w:rsid w:val="00C13B69"/>
    <w:rsid w:val="00C15BC3"/>
    <w:rsid w:val="00C2149E"/>
    <w:rsid w:val="00C223D0"/>
    <w:rsid w:val="00C23F6A"/>
    <w:rsid w:val="00C246A1"/>
    <w:rsid w:val="00C2495F"/>
    <w:rsid w:val="00C26E6E"/>
    <w:rsid w:val="00C275D9"/>
    <w:rsid w:val="00C27DF3"/>
    <w:rsid w:val="00C324EA"/>
    <w:rsid w:val="00C3386A"/>
    <w:rsid w:val="00C33B93"/>
    <w:rsid w:val="00C35252"/>
    <w:rsid w:val="00C363CD"/>
    <w:rsid w:val="00C374E6"/>
    <w:rsid w:val="00C37709"/>
    <w:rsid w:val="00C379E5"/>
    <w:rsid w:val="00C37A6F"/>
    <w:rsid w:val="00C40823"/>
    <w:rsid w:val="00C4087D"/>
    <w:rsid w:val="00C47C8A"/>
    <w:rsid w:val="00C507D0"/>
    <w:rsid w:val="00C51525"/>
    <w:rsid w:val="00C54446"/>
    <w:rsid w:val="00C56B9D"/>
    <w:rsid w:val="00C579AC"/>
    <w:rsid w:val="00C57EC6"/>
    <w:rsid w:val="00C60907"/>
    <w:rsid w:val="00C6123F"/>
    <w:rsid w:val="00C61B07"/>
    <w:rsid w:val="00C62719"/>
    <w:rsid w:val="00C62C8D"/>
    <w:rsid w:val="00C63E9C"/>
    <w:rsid w:val="00C66527"/>
    <w:rsid w:val="00C70476"/>
    <w:rsid w:val="00C73F35"/>
    <w:rsid w:val="00C76523"/>
    <w:rsid w:val="00C76868"/>
    <w:rsid w:val="00C76D11"/>
    <w:rsid w:val="00C77BA4"/>
    <w:rsid w:val="00C853DE"/>
    <w:rsid w:val="00C91420"/>
    <w:rsid w:val="00C94053"/>
    <w:rsid w:val="00CA6169"/>
    <w:rsid w:val="00CA779B"/>
    <w:rsid w:val="00CA7F23"/>
    <w:rsid w:val="00CB14CC"/>
    <w:rsid w:val="00CB17A4"/>
    <w:rsid w:val="00CB4522"/>
    <w:rsid w:val="00CB5017"/>
    <w:rsid w:val="00CB57F4"/>
    <w:rsid w:val="00CC1226"/>
    <w:rsid w:val="00CC2FFE"/>
    <w:rsid w:val="00CC6534"/>
    <w:rsid w:val="00CC6CE9"/>
    <w:rsid w:val="00CD0378"/>
    <w:rsid w:val="00CD0F97"/>
    <w:rsid w:val="00CD6120"/>
    <w:rsid w:val="00CD6333"/>
    <w:rsid w:val="00CE3DBA"/>
    <w:rsid w:val="00CE4C9C"/>
    <w:rsid w:val="00CE56D6"/>
    <w:rsid w:val="00CE5FFA"/>
    <w:rsid w:val="00CF04F0"/>
    <w:rsid w:val="00CF1CEA"/>
    <w:rsid w:val="00CF2548"/>
    <w:rsid w:val="00CF43B9"/>
    <w:rsid w:val="00CF598B"/>
    <w:rsid w:val="00CF6D23"/>
    <w:rsid w:val="00D02692"/>
    <w:rsid w:val="00D0286D"/>
    <w:rsid w:val="00D033AB"/>
    <w:rsid w:val="00D03A84"/>
    <w:rsid w:val="00D0723F"/>
    <w:rsid w:val="00D10256"/>
    <w:rsid w:val="00D13EBB"/>
    <w:rsid w:val="00D214A0"/>
    <w:rsid w:val="00D24288"/>
    <w:rsid w:val="00D24D20"/>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B9E"/>
    <w:rsid w:val="00D644C3"/>
    <w:rsid w:val="00D64F6D"/>
    <w:rsid w:val="00D81041"/>
    <w:rsid w:val="00D84EC1"/>
    <w:rsid w:val="00D90D92"/>
    <w:rsid w:val="00D93375"/>
    <w:rsid w:val="00D9424D"/>
    <w:rsid w:val="00D946B4"/>
    <w:rsid w:val="00DA0C37"/>
    <w:rsid w:val="00DA15A0"/>
    <w:rsid w:val="00DA4C72"/>
    <w:rsid w:val="00DA5CDD"/>
    <w:rsid w:val="00DA605A"/>
    <w:rsid w:val="00DB158C"/>
    <w:rsid w:val="00DB1FD2"/>
    <w:rsid w:val="00DB2D9F"/>
    <w:rsid w:val="00DB4979"/>
    <w:rsid w:val="00DB6660"/>
    <w:rsid w:val="00DC02CA"/>
    <w:rsid w:val="00DC03AD"/>
    <w:rsid w:val="00DC2130"/>
    <w:rsid w:val="00DC31B6"/>
    <w:rsid w:val="00DC74DC"/>
    <w:rsid w:val="00DC7D6C"/>
    <w:rsid w:val="00DD0CF2"/>
    <w:rsid w:val="00DD61F1"/>
    <w:rsid w:val="00DD66D9"/>
    <w:rsid w:val="00DE4BB5"/>
    <w:rsid w:val="00DE51F7"/>
    <w:rsid w:val="00DE5974"/>
    <w:rsid w:val="00DE5C4A"/>
    <w:rsid w:val="00DE6CC4"/>
    <w:rsid w:val="00DF0C1B"/>
    <w:rsid w:val="00DF1E23"/>
    <w:rsid w:val="00DF2061"/>
    <w:rsid w:val="00DF45E1"/>
    <w:rsid w:val="00DF4E27"/>
    <w:rsid w:val="00DF5E00"/>
    <w:rsid w:val="00DF78C4"/>
    <w:rsid w:val="00E0124F"/>
    <w:rsid w:val="00E01A52"/>
    <w:rsid w:val="00E0299F"/>
    <w:rsid w:val="00E10CD6"/>
    <w:rsid w:val="00E129AF"/>
    <w:rsid w:val="00E131FD"/>
    <w:rsid w:val="00E14002"/>
    <w:rsid w:val="00E16C3D"/>
    <w:rsid w:val="00E206DC"/>
    <w:rsid w:val="00E208C8"/>
    <w:rsid w:val="00E21DD1"/>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56715"/>
    <w:rsid w:val="00E5762A"/>
    <w:rsid w:val="00E61D94"/>
    <w:rsid w:val="00E6255B"/>
    <w:rsid w:val="00E640A8"/>
    <w:rsid w:val="00E66B79"/>
    <w:rsid w:val="00E67A64"/>
    <w:rsid w:val="00E74663"/>
    <w:rsid w:val="00E828B3"/>
    <w:rsid w:val="00E82D51"/>
    <w:rsid w:val="00E83838"/>
    <w:rsid w:val="00E85F85"/>
    <w:rsid w:val="00E866C6"/>
    <w:rsid w:val="00E90859"/>
    <w:rsid w:val="00E93FA5"/>
    <w:rsid w:val="00E96C58"/>
    <w:rsid w:val="00EA0409"/>
    <w:rsid w:val="00EA07A2"/>
    <w:rsid w:val="00EA1C18"/>
    <w:rsid w:val="00EA4212"/>
    <w:rsid w:val="00EA4E13"/>
    <w:rsid w:val="00EA6396"/>
    <w:rsid w:val="00EB007D"/>
    <w:rsid w:val="00EB44A4"/>
    <w:rsid w:val="00EB5BDA"/>
    <w:rsid w:val="00EB718C"/>
    <w:rsid w:val="00EB72C7"/>
    <w:rsid w:val="00EC175A"/>
    <w:rsid w:val="00EC1BE1"/>
    <w:rsid w:val="00EC2982"/>
    <w:rsid w:val="00EC40E1"/>
    <w:rsid w:val="00EC63CE"/>
    <w:rsid w:val="00EC76D3"/>
    <w:rsid w:val="00ED153F"/>
    <w:rsid w:val="00ED1590"/>
    <w:rsid w:val="00ED5CCA"/>
    <w:rsid w:val="00EE4340"/>
    <w:rsid w:val="00EE7C9D"/>
    <w:rsid w:val="00EF0263"/>
    <w:rsid w:val="00EF0664"/>
    <w:rsid w:val="00EF06EC"/>
    <w:rsid w:val="00EF2EBE"/>
    <w:rsid w:val="00EF48CC"/>
    <w:rsid w:val="00EF6DE3"/>
    <w:rsid w:val="00EF70CB"/>
    <w:rsid w:val="00F01A2E"/>
    <w:rsid w:val="00F02468"/>
    <w:rsid w:val="00F032D6"/>
    <w:rsid w:val="00F069F7"/>
    <w:rsid w:val="00F07767"/>
    <w:rsid w:val="00F07E28"/>
    <w:rsid w:val="00F11C4D"/>
    <w:rsid w:val="00F1251A"/>
    <w:rsid w:val="00F126A8"/>
    <w:rsid w:val="00F13D04"/>
    <w:rsid w:val="00F20E37"/>
    <w:rsid w:val="00F22925"/>
    <w:rsid w:val="00F26CCE"/>
    <w:rsid w:val="00F27C6B"/>
    <w:rsid w:val="00F36FB3"/>
    <w:rsid w:val="00F37A8E"/>
    <w:rsid w:val="00F41B02"/>
    <w:rsid w:val="00F45275"/>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6D9A"/>
    <w:rsid w:val="00F73F9C"/>
    <w:rsid w:val="00F7650E"/>
    <w:rsid w:val="00F76517"/>
    <w:rsid w:val="00F76711"/>
    <w:rsid w:val="00F8090A"/>
    <w:rsid w:val="00F816E0"/>
    <w:rsid w:val="00F843D3"/>
    <w:rsid w:val="00F84D57"/>
    <w:rsid w:val="00F84DE4"/>
    <w:rsid w:val="00F8771B"/>
    <w:rsid w:val="00F90B12"/>
    <w:rsid w:val="00F933FC"/>
    <w:rsid w:val="00FA057B"/>
    <w:rsid w:val="00FA2F43"/>
    <w:rsid w:val="00FA439A"/>
    <w:rsid w:val="00FA4FA1"/>
    <w:rsid w:val="00FA5EC6"/>
    <w:rsid w:val="00FA6BFA"/>
    <w:rsid w:val="00FA7DCC"/>
    <w:rsid w:val="00FB0149"/>
    <w:rsid w:val="00FB0E10"/>
    <w:rsid w:val="00FB2244"/>
    <w:rsid w:val="00FB2999"/>
    <w:rsid w:val="00FB4A11"/>
    <w:rsid w:val="00FC2422"/>
    <w:rsid w:val="00FC4425"/>
    <w:rsid w:val="00FC6878"/>
    <w:rsid w:val="00FC78AA"/>
    <w:rsid w:val="00FD29EA"/>
    <w:rsid w:val="00FD5A0A"/>
    <w:rsid w:val="00FD605D"/>
    <w:rsid w:val="00FE2795"/>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6851136"/>
  <w15:chartTrackingRefBased/>
  <w15:docId w15:val="{58EC6EAB-0CCA-4100-900E-CF3DE956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number"/>
    <w:basedOn w:val="DefaultParagraphFont"/>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styleId="UnresolvedMention">
    <w:name w:val="Unresolved Mention"/>
    <w:basedOn w:val="DefaultParagraphFont"/>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361841">
      <w:bodyDiv w:val="1"/>
      <w:marLeft w:val="0"/>
      <w:marRight w:val="0"/>
      <w:marTop w:val="0"/>
      <w:marBottom w:val="0"/>
      <w:divBdr>
        <w:top w:val="none" w:sz="0" w:space="0" w:color="auto"/>
        <w:left w:val="none" w:sz="0" w:space="0" w:color="auto"/>
        <w:bottom w:val="none" w:sz="0" w:space="0" w:color="auto"/>
        <w:right w:val="none" w:sz="0" w:space="0" w:color="auto"/>
      </w:divBdr>
    </w:div>
    <w:div w:id="985890015">
      <w:bodyDiv w:val="1"/>
      <w:marLeft w:val="0"/>
      <w:marRight w:val="0"/>
      <w:marTop w:val="0"/>
      <w:marBottom w:val="0"/>
      <w:divBdr>
        <w:top w:val="none" w:sz="0" w:space="0" w:color="auto"/>
        <w:left w:val="none" w:sz="0" w:space="0" w:color="auto"/>
        <w:bottom w:val="none" w:sz="0" w:space="0" w:color="auto"/>
        <w:right w:val="none" w:sz="0" w:space="0" w:color="auto"/>
      </w:divBdr>
    </w:div>
    <w:div w:id="180619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file:///Users/annavegera/Downloads/&#1055;&#1088;&#1086;&#1077;&#1082;&#1090;%20&#1088;&#1091;&#1082;&#1086;&#1074;&#1086;&#1076;&#1103;&#1097;&#1080;&#1093;%20&#1091;&#1082;&#1072;&#1079;&#1072;&#1085;&#1080;&#1080;&#774;%20&#1073;&#1099;&#1083;%20&#1088;&#1072;&#1079;&#1088;&#1072;&#1073;&#1086;&#1090;&#1072;&#1085;%20&#1091;&#1095;&#1072;&#1089;&#1090;&#1085;&#1080;&#1082;&#1072;&#1084;&#1080;%20&#1089;&#1077;&#1084;&#1080;&#1085;&#1072;&#1088;&#1072;%20&#1101;&#1082;&#1089;&#1087;&#1077;&#1088;&#1090;&#1086;&#1074;%20&#1085;&#1072;%20&#1086;&#1089;&#1085;&#1086;&#1074;&#1077;%20&#1080;&#1085;&#1092;&#1086;&#1088;&#1084;&#1072;&#1094;&#1080;&#1080;,%20&#1087;&#1088;&#1077;&#1076;&#1089;&#1090;&#1072;&#1074;&#1083;&#1077;&#1085;&#1085;&#1086;&#1080;&#774;%20&#1074;%20&#1086;&#1090;&#1074;&#1077;&#1090;%20&#1085;&#1072;%20&#1091;&#1074;&#1077;&#1076;&#1086;&#1084;&#1083;&#1077;&#1085;&#1080;&#1077;%20&#8470;%2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file:///Users/annavegera/Downloads/&#1044;&#1083;&#1103;%20&#1086;&#1082;&#1072;&#1079;&#1072;&#1085;&#1080;&#1103;%20&#1089;&#1086;&#1076;&#1077;&#1080;&#774;&#1089;&#1090;&#1074;&#1080;&#1103;%20&#1042;&#1089;&#1087;&#1086;&#1084;&#1086;&#1075;&#1072;&#1090;&#1077;&#1083;&#1100;&#1085;&#1086;&#1084;&#1091;%20&#1086;&#1088;&#1075;&#1072;&#1085;&#1091;%20&#1074;%20&#1077;&#1075;&#1086;%20&#1088;&#1072;&#1073;&#1086;&#1090;&#1077;%20&#1048;&#1089;&#1087;&#1086;&#1083;&#1085;&#1080;&#1090;&#1077;&#1083;&#1100;&#1085;&#1099;&#1080;&#774;%20&#1089;&#1077;&#1082;&#1088;&#1077;&#1090;&#1072;&#1088;&#1100;%20&#1050;&#1086;&#1085;&#1074;&#1077;&#1085;&#1094;&#1080;&#1080;%20&#1074;%20&#1091;&#1074;&#1077;&#1076;&#1086;&#1084;&#1083;&#1077;&#1085;&#1080;&#1080;%20" TargetMode="External"/><Relationship Id="rId23"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18-ru.pdf" TargetMode="External"/><Relationship Id="rId3" Type="http://schemas.openxmlformats.org/officeDocument/2006/relationships/hyperlink" Target="https://www.cbd.int/notifications/2025-061" TargetMode="External"/><Relationship Id="rId7" Type="http://schemas.openxmlformats.org/officeDocument/2006/relationships/hyperlink" Target="https://www.cbd.int/doc/decisions/cop-12/cop-12-dec-12-ru.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A8J/WS/2025/2/2" TargetMode="External"/><Relationship Id="rId6" Type="http://schemas.openxmlformats.org/officeDocument/2006/relationships/hyperlink" Target="https://www.cbd.int/doc/decisions/cop-07/cop-07-dec-16-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000000">
          <w:pPr>
            <w:pStyle w:val="7A4AE1AC3A6E4DFE8B7673ED38E53657"/>
          </w:pPr>
          <w:r w:rsidRPr="002C719F">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1595" w:rsidRDefault="00501595">
      <w:pPr>
        <w:spacing w:after="0" w:line="240" w:lineRule="auto"/>
      </w:pPr>
      <w:r>
        <w:separator/>
      </w:r>
    </w:p>
  </w:endnote>
  <w:endnote w:type="continuationSeparator" w:id="0">
    <w:p w:rsidR="00501595" w:rsidRDefault="0050159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1595" w:rsidRDefault="00501595">
      <w:pPr>
        <w:spacing w:after="0" w:line="240" w:lineRule="auto"/>
      </w:pPr>
      <w:r>
        <w:separator/>
      </w:r>
    </w:p>
  </w:footnote>
  <w:footnote w:type="continuationSeparator" w:id="0">
    <w:p w:rsidR="00501595" w:rsidRDefault="00501595">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69"/>
    <w:rsid w:val="000163F1"/>
    <w:rsid w:val="00032909"/>
    <w:rsid w:val="00091186"/>
    <w:rsid w:val="000C3384"/>
    <w:rsid w:val="00123316"/>
    <w:rsid w:val="00136FFB"/>
    <w:rsid w:val="001775B1"/>
    <w:rsid w:val="00192824"/>
    <w:rsid w:val="001F7F29"/>
    <w:rsid w:val="0030686B"/>
    <w:rsid w:val="00321365"/>
    <w:rsid w:val="003725B4"/>
    <w:rsid w:val="00373FF7"/>
    <w:rsid w:val="00374184"/>
    <w:rsid w:val="00381A69"/>
    <w:rsid w:val="00383D61"/>
    <w:rsid w:val="003D4163"/>
    <w:rsid w:val="0047080B"/>
    <w:rsid w:val="00474DEC"/>
    <w:rsid w:val="00493F9D"/>
    <w:rsid w:val="004F394B"/>
    <w:rsid w:val="00501595"/>
    <w:rsid w:val="00585BB6"/>
    <w:rsid w:val="00634C2B"/>
    <w:rsid w:val="006638C0"/>
    <w:rsid w:val="006F4FEB"/>
    <w:rsid w:val="007A4E1B"/>
    <w:rsid w:val="0084695E"/>
    <w:rsid w:val="00884D9F"/>
    <w:rsid w:val="008922B3"/>
    <w:rsid w:val="008A00AF"/>
    <w:rsid w:val="008A59D4"/>
    <w:rsid w:val="00923CB6"/>
    <w:rsid w:val="00987B86"/>
    <w:rsid w:val="009E21A5"/>
    <w:rsid w:val="00A73169"/>
    <w:rsid w:val="00AA50DD"/>
    <w:rsid w:val="00B1539B"/>
    <w:rsid w:val="00BA4F67"/>
    <w:rsid w:val="00BC2544"/>
    <w:rsid w:val="00BF107F"/>
    <w:rsid w:val="00C760BE"/>
    <w:rsid w:val="00D42CDA"/>
    <w:rsid w:val="00D43878"/>
    <w:rsid w:val="00D4613F"/>
    <w:rsid w:val="00D47FD0"/>
    <w:rsid w:val="00DB4E96"/>
    <w:rsid w:val="00E4224E"/>
    <w:rsid w:val="00E74663"/>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C:\Users\scbd\OneDrive - United Nations\1. PRIORITIES\1. SB8j\Documents\template-sbi8j-01-en - Copy.dotm</Template>
  <TotalTime>130</TotalTime>
  <Pages>12</Pages>
  <Words>4900</Words>
  <Characters>29745</Characters>
  <Application>Microsoft Office Word</Application>
  <DocSecurity>0</DocSecurity>
  <Lines>691</Lines>
  <Paragraphs>266</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элементы руководящих принципов, связанных с задачами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creator>Secretariat of the Convention on Biological Diversity</dc:creator>
  <cp:keywords>Subsidiary Body on Scientific, Technical and Technological Advice, twenty-seventh meeting</cp:keywords>
  <cp:lastModifiedBy>Anna Vegera</cp:lastModifiedBy>
  <cp:revision>11</cp:revision>
  <dcterms:created xsi:type="dcterms:W3CDTF">2025-08-22T13:13:00Z</dcterms:created>
  <dcterms:modified xsi:type="dcterms:W3CDTF">2025-08-22T17:19:00Z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mplianceAssetId">
    <vt:lpwstr/>
  </property>
  <property fmtid="{D5CDD505-2E9C-101B-9397-08002B2CF9AE}" pid="9" name="ContentTypeId">
    <vt:lpwstr>0x01010069BFACF6D92CD24AA50050CE23F68F74</vt:lpwstr>
  </property>
  <property fmtid="{D5CDD505-2E9C-101B-9397-08002B2CF9AE}" pid="10" name="GrammarlyDocumentId">
    <vt:lpwstr>c0d62e61-38fc-49e1-9a9c-74f90091ab59</vt:lpwstr>
  </property>
  <property fmtid="{D5CDD505-2E9C-101B-9397-08002B2CF9AE}" pid="11" name="MediaServiceImageTags">
    <vt:lpwstr/>
  </property>
  <property fmtid="{D5CDD505-2E9C-101B-9397-08002B2CF9AE}" pid="12" name="Order">
    <vt:r8>1016200</vt:r8>
  </property>
  <property fmtid="{D5CDD505-2E9C-101B-9397-08002B2CF9AE}" pid="13" name="TriggerFlowInfo">
    <vt:lpwstr/>
  </property>
  <property fmtid="{D5CDD505-2E9C-101B-9397-08002B2CF9AE}" pid="14" name="_ExtendedDescription">
    <vt:lpwstr/>
  </property>
</Properties>
</file>