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Ind w:w="-222" w:type="dxa"/>
        <w:tblBorders>
          <w:bottom w:val="single" w:sz="30" w:space="0" w:color="000000"/>
        </w:tblBorders>
        <w:tblLayout w:type="fixed"/>
        <w:tblLook w:val="0000" w:firstRow="0" w:lastRow="0" w:firstColumn="0" w:lastColumn="0" w:noHBand="0" w:noVBand="0"/>
      </w:tblPr>
      <w:tblGrid>
        <w:gridCol w:w="237"/>
        <w:gridCol w:w="1221"/>
        <w:gridCol w:w="1389"/>
        <w:gridCol w:w="1993"/>
        <w:gridCol w:w="880"/>
        <w:gridCol w:w="4150"/>
        <w:gridCol w:w="580"/>
      </w:tblGrid>
      <w:tr w:rsidR="003B1B1E" w:rsidRPr="006D294C" w14:paraId="2E74CDF0" w14:textId="77777777" w:rsidTr="004C3F71">
        <w:trPr>
          <w:gridBefore w:val="1"/>
          <w:gridAfter w:val="1"/>
          <w:wBefore w:w="237" w:type="dxa"/>
          <w:wAfter w:w="580" w:type="dxa"/>
        </w:trPr>
        <w:tc>
          <w:tcPr>
            <w:tcW w:w="1221" w:type="dxa"/>
            <w:tcBorders>
              <w:bottom w:val="single" w:sz="12" w:space="0" w:color="000000"/>
            </w:tcBorders>
          </w:tcPr>
          <w:p w14:paraId="6B3752A5" w14:textId="75D948D4" w:rsidR="003B1B1E" w:rsidRPr="006D294C" w:rsidRDefault="003B1B1E" w:rsidP="004C3F71">
            <w:pPr>
              <w:pStyle w:val="22"/>
            </w:pPr>
            <w:r>
              <w:rPr>
                <w:noProof/>
                <w:lang w:val="ru-RU" w:eastAsia="ru-RU"/>
              </w:rPr>
              <w:drawing>
                <wp:inline distT="0" distB="0" distL="0" distR="0" wp14:anchorId="06A0F270" wp14:editId="25A2E934">
                  <wp:extent cx="629920" cy="695960"/>
                  <wp:effectExtent l="0" t="0" r="0" b="8890"/>
                  <wp:docPr id="12" name="Рисунок 12"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r UNEP bw (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 cy="695960"/>
                          </a:xfrm>
                          <a:prstGeom prst="rect">
                            <a:avLst/>
                          </a:prstGeom>
                          <a:noFill/>
                          <a:ln>
                            <a:noFill/>
                          </a:ln>
                        </pic:spPr>
                      </pic:pic>
                    </a:graphicData>
                  </a:graphic>
                </wp:inline>
              </w:drawing>
            </w:r>
          </w:p>
        </w:tc>
        <w:tc>
          <w:tcPr>
            <w:tcW w:w="1389" w:type="dxa"/>
            <w:tcBorders>
              <w:bottom w:val="single" w:sz="12" w:space="0" w:color="000000"/>
            </w:tcBorders>
          </w:tcPr>
          <w:p w14:paraId="446A7CA7" w14:textId="682D8570" w:rsidR="003B1B1E" w:rsidRPr="006D294C" w:rsidRDefault="003B1B1E" w:rsidP="004C3F71">
            <w:r>
              <w:rPr>
                <w:b/>
                <w:noProof/>
                <w:lang w:val="ru-RU" w:eastAsia="ru-RU"/>
              </w:rPr>
              <w:drawing>
                <wp:inline distT="0" distB="0" distL="0" distR="0" wp14:anchorId="678166FC" wp14:editId="2180E067">
                  <wp:extent cx="685800" cy="563880"/>
                  <wp:effectExtent l="0" t="0" r="0" b="762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7023" w:type="dxa"/>
            <w:gridSpan w:val="3"/>
            <w:tcBorders>
              <w:bottom w:val="single" w:sz="12" w:space="0" w:color="000000"/>
            </w:tcBorders>
          </w:tcPr>
          <w:p w14:paraId="443CDE1F" w14:textId="77777777" w:rsidR="003B1B1E" w:rsidRPr="006D294C" w:rsidRDefault="003B1B1E" w:rsidP="004C3F71">
            <w:pPr>
              <w:spacing w:after="120"/>
              <w:jc w:val="right"/>
              <w:rPr>
                <w:rFonts w:ascii="Univers" w:hAnsi="Univers"/>
                <w:b/>
                <w:sz w:val="32"/>
              </w:rPr>
            </w:pPr>
            <w:r w:rsidRPr="006D294C">
              <w:rPr>
                <w:rFonts w:ascii="Univers" w:hAnsi="Univers"/>
                <w:b/>
                <w:sz w:val="32"/>
              </w:rPr>
              <w:t>CBD</w:t>
            </w:r>
          </w:p>
          <w:p w14:paraId="6E2221BA" w14:textId="77777777" w:rsidR="003B1B1E" w:rsidRPr="006D294C" w:rsidRDefault="003B1B1E" w:rsidP="004C3F71">
            <w:pPr>
              <w:spacing w:after="120"/>
              <w:ind w:firstLine="720"/>
              <w:jc w:val="left"/>
              <w:rPr>
                <w:rFonts w:ascii="Univers" w:hAnsi="Univers"/>
                <w:b/>
                <w:color w:val="FF0000"/>
                <w:sz w:val="32"/>
              </w:rPr>
            </w:pPr>
          </w:p>
        </w:tc>
      </w:tr>
      <w:tr w:rsidR="003B1B1E" w:rsidRPr="00F25B07" w14:paraId="7B257885" w14:textId="77777777" w:rsidTr="004C3F71">
        <w:tblPrEx>
          <w:tblBorders>
            <w:bottom w:val="single" w:sz="36" w:space="0" w:color="000000"/>
          </w:tblBorders>
        </w:tblPrEx>
        <w:trPr>
          <w:trHeight w:val="1693"/>
        </w:trPr>
        <w:tc>
          <w:tcPr>
            <w:tcW w:w="4840" w:type="dxa"/>
            <w:gridSpan w:val="4"/>
            <w:tcBorders>
              <w:top w:val="nil"/>
              <w:bottom w:val="single" w:sz="36" w:space="0" w:color="000000"/>
            </w:tcBorders>
          </w:tcPr>
          <w:p w14:paraId="520D4348" w14:textId="77777777" w:rsidR="003B1B1E" w:rsidRPr="006D294C" w:rsidRDefault="003B1B1E" w:rsidP="004C3F71"/>
          <w:p w14:paraId="61DB0BDA" w14:textId="7DFEFEE5" w:rsidR="003B1B1E" w:rsidRPr="006D294C" w:rsidRDefault="003B1B1E" w:rsidP="004C3F71">
            <w:r>
              <w:rPr>
                <w:rFonts w:ascii="Univers" w:hAnsi="Univers"/>
                <w:noProof/>
                <w:sz w:val="32"/>
                <w:lang w:val="ru-RU" w:eastAsia="ru-RU"/>
              </w:rPr>
              <w:drawing>
                <wp:inline distT="0" distB="0" distL="0" distR="0" wp14:anchorId="6A58C981" wp14:editId="103FE348">
                  <wp:extent cx="2621280" cy="1076960"/>
                  <wp:effectExtent l="0" t="0" r="762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076960"/>
                          </a:xfrm>
                          <a:prstGeom prst="rect">
                            <a:avLst/>
                          </a:prstGeom>
                          <a:noFill/>
                          <a:ln>
                            <a:noFill/>
                          </a:ln>
                        </pic:spPr>
                      </pic:pic>
                    </a:graphicData>
                  </a:graphic>
                </wp:inline>
              </w:drawing>
            </w:r>
          </w:p>
          <w:p w14:paraId="2B629D36" w14:textId="77777777" w:rsidR="003B1B1E" w:rsidRPr="006D294C" w:rsidRDefault="003B1B1E" w:rsidP="004C3F71"/>
        </w:tc>
        <w:tc>
          <w:tcPr>
            <w:tcW w:w="880" w:type="dxa"/>
            <w:tcBorders>
              <w:top w:val="nil"/>
              <w:bottom w:val="single" w:sz="36" w:space="0" w:color="000000"/>
            </w:tcBorders>
          </w:tcPr>
          <w:p w14:paraId="0135F37E" w14:textId="77777777" w:rsidR="003B1B1E" w:rsidRPr="006D294C" w:rsidRDefault="003B1B1E" w:rsidP="004C3F71">
            <w:pPr>
              <w:pStyle w:val="a7"/>
              <w:tabs>
                <w:tab w:val="clear" w:pos="4320"/>
                <w:tab w:val="clear" w:pos="8640"/>
              </w:tabs>
              <w:rPr>
                <w:b/>
                <w:szCs w:val="32"/>
              </w:rPr>
            </w:pPr>
          </w:p>
        </w:tc>
        <w:tc>
          <w:tcPr>
            <w:tcW w:w="4730" w:type="dxa"/>
            <w:gridSpan w:val="2"/>
            <w:tcBorders>
              <w:top w:val="nil"/>
              <w:bottom w:val="single" w:sz="36" w:space="0" w:color="000000"/>
            </w:tcBorders>
          </w:tcPr>
          <w:p w14:paraId="0DCAD835" w14:textId="77777777" w:rsidR="003B1B1E" w:rsidRPr="00A56F40" w:rsidRDefault="003B1B1E" w:rsidP="004C3F71">
            <w:pPr>
              <w:ind w:left="1086"/>
              <w:rPr>
                <w:lang w:val="en-CA"/>
              </w:rPr>
            </w:pPr>
            <w:r w:rsidRPr="00A56F40">
              <w:rPr>
                <w:lang w:val="en-CA"/>
              </w:rPr>
              <w:t>Distr.</w:t>
            </w:r>
          </w:p>
          <w:p w14:paraId="39D51BE8" w14:textId="77777777" w:rsidR="003B1B1E" w:rsidRPr="00A56F40" w:rsidRDefault="003B1B1E" w:rsidP="004C3F71">
            <w:pPr>
              <w:ind w:left="1086"/>
              <w:rPr>
                <w:lang w:val="en-CA"/>
              </w:rPr>
            </w:pPr>
            <w:r w:rsidRPr="00A56F40">
              <w:rPr>
                <w:lang w:val="en-CA"/>
              </w:rPr>
              <w:t xml:space="preserve">GENERAL </w:t>
            </w:r>
          </w:p>
          <w:p w14:paraId="3F9C7088" w14:textId="77777777" w:rsidR="003B1B1E" w:rsidRPr="00A56F40" w:rsidRDefault="003B1B1E" w:rsidP="004C3F71">
            <w:pPr>
              <w:ind w:left="1086"/>
              <w:rPr>
                <w:lang w:val="en-CA"/>
              </w:rPr>
            </w:pPr>
          </w:p>
          <w:p w14:paraId="6F95DA16" w14:textId="5AEEDD41" w:rsidR="003B1B1E" w:rsidRPr="007B117D" w:rsidRDefault="003B1B1E" w:rsidP="004C3F71">
            <w:pPr>
              <w:ind w:left="661"/>
              <w:rPr>
                <w:kern w:val="22"/>
                <w:szCs w:val="22"/>
              </w:rPr>
            </w:pPr>
            <w:r w:rsidRPr="008419FA">
              <w:rPr>
                <w:b/>
                <w:kern w:val="22"/>
                <w:szCs w:val="22"/>
                <w:lang w:val="en-CA"/>
              </w:rPr>
              <w:t xml:space="preserve">  </w:t>
            </w:r>
            <w:r>
              <w:rPr>
                <w:b/>
                <w:kern w:val="22"/>
                <w:szCs w:val="22"/>
                <w:lang w:val="en-CA"/>
              </w:rPr>
              <w:t xml:space="preserve">      </w:t>
            </w:r>
            <w:sdt>
              <w:sdtPr>
                <w:rPr>
                  <w:kern w:val="22"/>
                  <w:szCs w:val="22"/>
                </w:rPr>
                <w:alias w:val="Subject"/>
                <w:tag w:val=""/>
                <w:id w:val="2137136483"/>
                <w:placeholder>
                  <w:docPart w:val="4F8EABBD5B2D48ED823A527EF491E3F8"/>
                </w:placeholder>
                <w:dataBinding w:prefixMappings="xmlns:ns0='http://purl.org/dc/elements/1.1/' xmlns:ns1='http://schemas.openxmlformats.org/package/2006/metadata/core-properties' " w:xpath="/ns1:coreProperties[1]/ns0:subject[1]" w:storeItemID="{6C3C8BC8-F283-45AE-878A-BAB7291924A1}"/>
                <w:text/>
              </w:sdtPr>
              <w:sdtContent>
                <w:r w:rsidR="00A0518B" w:rsidRPr="00A0518B">
                  <w:rPr>
                    <w:kern w:val="22"/>
                    <w:szCs w:val="22"/>
                  </w:rPr>
                  <w:t>CBD/</w:t>
                </w:r>
                <w:proofErr w:type="spellStart"/>
                <w:r w:rsidR="00A0518B" w:rsidRPr="00A0518B">
                  <w:rPr>
                    <w:kern w:val="22"/>
                    <w:szCs w:val="22"/>
                  </w:rPr>
                  <w:t>SBI</w:t>
                </w:r>
                <w:proofErr w:type="spellEnd"/>
                <w:r w:rsidR="00A0518B" w:rsidRPr="00A0518B">
                  <w:rPr>
                    <w:kern w:val="22"/>
                    <w:szCs w:val="22"/>
                  </w:rPr>
                  <w:t>/2/4/</w:t>
                </w:r>
                <w:proofErr w:type="spellStart"/>
                <w:r w:rsidR="00A0518B" w:rsidRPr="00A0518B">
                  <w:rPr>
                    <w:kern w:val="22"/>
                    <w:szCs w:val="22"/>
                  </w:rPr>
                  <w:t>Add.5</w:t>
                </w:r>
                <w:proofErr w:type="spellEnd"/>
              </w:sdtContent>
            </w:sdt>
          </w:p>
          <w:p w14:paraId="62DC5F2C" w14:textId="427806C0" w:rsidR="003B1B1E" w:rsidRPr="00F25B07" w:rsidRDefault="00A0518B" w:rsidP="004C3F71">
            <w:pPr>
              <w:ind w:left="1086"/>
              <w:rPr>
                <w:lang w:val="en-US"/>
              </w:rPr>
            </w:pPr>
            <w:sdt>
              <w:sdtPr>
                <w:rPr>
                  <w:kern w:val="22"/>
                  <w:szCs w:val="22"/>
                </w:rPr>
                <w:alias w:val="Publish Date"/>
                <w:tag w:val=""/>
                <w:id w:val="276757068"/>
                <w:placeholder>
                  <w:docPart w:val="CFBFE9CFFEBF458EB9AEC801EB7CCC5D"/>
                </w:placeholder>
                <w:dataBinding w:prefixMappings="xmlns:ns0='http://schemas.microsoft.com/office/2006/coverPageProps' " w:xpath="/ns0:CoverPageProperties[1]/ns0:PublishDate[1]" w:storeItemID="{55AF091B-3C7A-41E3-B477-F2FDAA23CFDA}"/>
                <w:date w:fullDate="2018-05-18T00:00:00Z">
                  <w:dateFormat w:val="d MMMM yyyy"/>
                  <w:lid w:val="en-US"/>
                  <w:storeMappedDataAs w:val="dateTime"/>
                  <w:calendar w:val="gregorian"/>
                </w:date>
              </w:sdtPr>
              <w:sdtContent>
                <w:r w:rsidRPr="00A0518B">
                  <w:rPr>
                    <w:kern w:val="22"/>
                    <w:szCs w:val="22"/>
                  </w:rPr>
                  <w:t>18 May 2018</w:t>
                </w:r>
              </w:sdtContent>
            </w:sdt>
          </w:p>
          <w:p w14:paraId="3B3C0B74" w14:textId="77777777" w:rsidR="003B1B1E" w:rsidRPr="00F25B07" w:rsidRDefault="003B1B1E" w:rsidP="004C3F71">
            <w:pPr>
              <w:ind w:left="1086"/>
              <w:rPr>
                <w:lang w:val="en-US"/>
              </w:rPr>
            </w:pPr>
          </w:p>
          <w:p w14:paraId="09902D45" w14:textId="77777777" w:rsidR="003B1B1E" w:rsidRPr="00F25B07" w:rsidRDefault="003B1B1E" w:rsidP="004C3F71">
            <w:pPr>
              <w:ind w:left="1086"/>
              <w:rPr>
                <w:b/>
                <w:bCs/>
                <w:color w:val="FF0000"/>
                <w:u w:val="single"/>
                <w:lang w:val="en-US"/>
              </w:rPr>
            </w:pPr>
            <w:r w:rsidRPr="00F25B07">
              <w:rPr>
                <w:lang w:val="en-US"/>
              </w:rPr>
              <w:t>RUSSIAN</w:t>
            </w:r>
            <w:r w:rsidRPr="00F25B07">
              <w:rPr>
                <w:lang w:val="en-US"/>
              </w:rPr>
              <w:br/>
              <w:t>ORIGINAL: ENGLISH</w:t>
            </w:r>
          </w:p>
        </w:tc>
      </w:tr>
    </w:tbl>
    <w:p w14:paraId="68366BEC" w14:textId="3237D5DF" w:rsidR="006016CA" w:rsidRPr="007B65E1" w:rsidRDefault="00A0518B" w:rsidP="00A0518B">
      <w:pPr>
        <w:pStyle w:val="meetingname"/>
        <w:suppressLineNumbers/>
        <w:suppressAutoHyphens/>
        <w:kinsoku w:val="0"/>
        <w:overflowPunct w:val="0"/>
        <w:autoSpaceDE w:val="0"/>
        <w:autoSpaceDN w:val="0"/>
        <w:adjustRightInd w:val="0"/>
        <w:snapToGrid w:val="0"/>
        <w:ind w:left="0" w:right="4398" w:firstLine="0"/>
        <w:jc w:val="left"/>
        <w:rPr>
          <w:snapToGrid w:val="0"/>
          <w:kern w:val="22"/>
        </w:rPr>
      </w:pPr>
      <w:r w:rsidRPr="00A0518B">
        <w:rPr>
          <w:snapToGrid w:val="0"/>
          <w:kern w:val="22"/>
          <w:lang w:val="ru-RU"/>
        </w:rPr>
        <w:t>ВСПОМОГАТЕЛЬНЫЙ ОРГАН ПО осуществлению</w:t>
      </w:r>
    </w:p>
    <w:p w14:paraId="0AD72C28" w14:textId="61C1BC6B" w:rsidR="006016CA" w:rsidRPr="000464F8" w:rsidRDefault="00A0518B" w:rsidP="007B65E1">
      <w:pPr>
        <w:suppressLineNumbers/>
        <w:suppressAutoHyphens/>
        <w:kinsoku w:val="0"/>
        <w:overflowPunct w:val="0"/>
        <w:autoSpaceDE w:val="0"/>
        <w:autoSpaceDN w:val="0"/>
        <w:adjustRightInd w:val="0"/>
        <w:snapToGrid w:val="0"/>
        <w:rPr>
          <w:snapToGrid w:val="0"/>
          <w:kern w:val="22"/>
          <w:szCs w:val="22"/>
          <w:lang w:eastAsia="nb-NO"/>
        </w:rPr>
      </w:pPr>
      <w:r w:rsidRPr="00A0518B">
        <w:rPr>
          <w:snapToGrid w:val="0"/>
          <w:kern w:val="22"/>
          <w:szCs w:val="22"/>
          <w:lang w:val="ru-RU" w:eastAsia="nb-NO"/>
        </w:rPr>
        <w:t>Второе совещание</w:t>
      </w:r>
    </w:p>
    <w:p w14:paraId="7BC5B1D3" w14:textId="390E41DA" w:rsidR="006016CA" w:rsidRPr="000464F8" w:rsidRDefault="00A0518B" w:rsidP="007B65E1">
      <w:pPr>
        <w:suppressLineNumbers/>
        <w:suppressAutoHyphens/>
        <w:kinsoku w:val="0"/>
        <w:overflowPunct w:val="0"/>
        <w:autoSpaceDE w:val="0"/>
        <w:autoSpaceDN w:val="0"/>
        <w:adjustRightInd w:val="0"/>
        <w:snapToGrid w:val="0"/>
        <w:rPr>
          <w:snapToGrid w:val="0"/>
          <w:kern w:val="22"/>
          <w:szCs w:val="22"/>
          <w:lang w:eastAsia="nb-NO"/>
        </w:rPr>
      </w:pPr>
      <w:r w:rsidRPr="00A0518B">
        <w:rPr>
          <w:snapToGrid w:val="0"/>
          <w:kern w:val="22"/>
          <w:szCs w:val="22"/>
          <w:lang w:val="ru-RU" w:eastAsia="nb-NO"/>
        </w:rPr>
        <w:t>Монреаль</w:t>
      </w:r>
      <w:r w:rsidRPr="00A0518B">
        <w:rPr>
          <w:snapToGrid w:val="0"/>
          <w:kern w:val="22"/>
          <w:szCs w:val="22"/>
          <w:lang w:val="en-US" w:eastAsia="nb-NO"/>
        </w:rPr>
        <w:t xml:space="preserve">, </w:t>
      </w:r>
      <w:r w:rsidRPr="00A0518B">
        <w:rPr>
          <w:snapToGrid w:val="0"/>
          <w:kern w:val="22"/>
          <w:szCs w:val="22"/>
          <w:lang w:val="ru-RU" w:eastAsia="nb-NO"/>
        </w:rPr>
        <w:t>Канада</w:t>
      </w:r>
      <w:r w:rsidRPr="00A0518B">
        <w:rPr>
          <w:snapToGrid w:val="0"/>
          <w:kern w:val="22"/>
          <w:szCs w:val="22"/>
          <w:lang w:val="en-US" w:eastAsia="nb-NO"/>
        </w:rPr>
        <w:t>, 9-13 </w:t>
      </w:r>
      <w:r w:rsidRPr="00A0518B">
        <w:rPr>
          <w:snapToGrid w:val="0"/>
          <w:kern w:val="22"/>
          <w:szCs w:val="22"/>
          <w:lang w:val="ru-RU" w:eastAsia="nb-NO"/>
        </w:rPr>
        <w:t>июля</w:t>
      </w:r>
      <w:r w:rsidRPr="00A0518B">
        <w:rPr>
          <w:snapToGrid w:val="0"/>
          <w:kern w:val="22"/>
          <w:szCs w:val="22"/>
          <w:lang w:val="en-US" w:eastAsia="nb-NO"/>
        </w:rPr>
        <w:t xml:space="preserve"> 2018 </w:t>
      </w:r>
      <w:r w:rsidRPr="00A0518B">
        <w:rPr>
          <w:snapToGrid w:val="0"/>
          <w:kern w:val="22"/>
          <w:szCs w:val="22"/>
          <w:lang w:val="ru-RU" w:eastAsia="nb-NO"/>
        </w:rPr>
        <w:t>года</w:t>
      </w:r>
    </w:p>
    <w:p w14:paraId="6A43EDCD" w14:textId="4300E3CE" w:rsidR="006016CA" w:rsidRPr="000464F8" w:rsidRDefault="00A0518B" w:rsidP="007B65E1">
      <w:pPr>
        <w:pStyle w:val="a7"/>
        <w:suppressLineNumbers/>
        <w:tabs>
          <w:tab w:val="clear" w:pos="4320"/>
          <w:tab w:val="clear" w:pos="8640"/>
        </w:tabs>
        <w:suppressAutoHyphens/>
        <w:kinsoku w:val="0"/>
        <w:overflowPunct w:val="0"/>
        <w:autoSpaceDE w:val="0"/>
        <w:autoSpaceDN w:val="0"/>
        <w:adjustRightInd w:val="0"/>
        <w:snapToGrid w:val="0"/>
        <w:rPr>
          <w:snapToGrid w:val="0"/>
          <w:kern w:val="22"/>
          <w:szCs w:val="22"/>
        </w:rPr>
      </w:pPr>
      <w:r>
        <w:rPr>
          <w:snapToGrid w:val="0"/>
          <w:kern w:val="22"/>
          <w:szCs w:val="22"/>
          <w:lang w:val="ru-RU"/>
        </w:rPr>
        <w:t>Пункт</w:t>
      </w:r>
      <w:r w:rsidR="006016CA" w:rsidRPr="000464F8">
        <w:rPr>
          <w:snapToGrid w:val="0"/>
          <w:kern w:val="22"/>
          <w:szCs w:val="22"/>
        </w:rPr>
        <w:t xml:space="preserve"> 5 </w:t>
      </w:r>
      <w:r w:rsidRPr="00A0518B">
        <w:rPr>
          <w:snapToGrid w:val="0"/>
          <w:kern w:val="22"/>
          <w:szCs w:val="22"/>
          <w:lang w:val="ru-RU"/>
        </w:rPr>
        <w:t>предварительной повестки дня</w:t>
      </w:r>
      <w:r w:rsidRPr="00A0518B">
        <w:rPr>
          <w:snapToGrid w:val="0"/>
          <w:kern w:val="22"/>
          <w:szCs w:val="22"/>
          <w:vertAlign w:val="superscript"/>
        </w:rPr>
        <w:t xml:space="preserve"> </w:t>
      </w:r>
      <w:r w:rsidR="00B26890">
        <w:rPr>
          <w:rStyle w:val="afa"/>
          <w:snapToGrid w:val="0"/>
          <w:kern w:val="22"/>
          <w:szCs w:val="22"/>
        </w:rPr>
        <w:footnoteReference w:customMarkFollows="1" w:id="1"/>
        <w:t>*</w:t>
      </w:r>
    </w:p>
    <w:p w14:paraId="4B06BEF1" w14:textId="77777777" w:rsidR="00C9161D" w:rsidRPr="007B65E1" w:rsidRDefault="00C9161D" w:rsidP="007B65E1">
      <w:pPr>
        <w:suppressLineNumbers/>
        <w:suppressAutoHyphens/>
        <w:kinsoku w:val="0"/>
        <w:overflowPunct w:val="0"/>
        <w:autoSpaceDE w:val="0"/>
        <w:autoSpaceDN w:val="0"/>
        <w:adjustRightInd w:val="0"/>
        <w:snapToGrid w:val="0"/>
        <w:rPr>
          <w:snapToGrid w:val="0"/>
          <w:kern w:val="22"/>
          <w:szCs w:val="22"/>
        </w:rPr>
      </w:pPr>
    </w:p>
    <w:p w14:paraId="5CD80BD9" w14:textId="6010AE0E" w:rsidR="00C9161D" w:rsidRPr="00A0518B" w:rsidRDefault="004C3F71" w:rsidP="007B65E1">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caps/>
          <w:snapToGrid w:val="0"/>
          <w:kern w:val="22"/>
          <w:szCs w:val="22"/>
          <w:lang w:val="ru-RU"/>
        </w:rPr>
      </w:pPr>
      <w:sdt>
        <w:sdtPr>
          <w:rPr>
            <w:b/>
            <w:bCs/>
            <w:caps/>
            <w:snapToGrid w:val="0"/>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0464F8" w:rsidRPr="00A0518B">
            <w:rPr>
              <w:b/>
              <w:bCs/>
              <w:caps/>
              <w:snapToGrid w:val="0"/>
              <w:kern w:val="22"/>
              <w:szCs w:val="22"/>
              <w:lang w:val="ru-RU"/>
            </w:rPr>
            <w:t xml:space="preserve"> </w:t>
          </w:r>
          <w:r w:rsidR="00A0518B" w:rsidRPr="00A0518B">
            <w:rPr>
              <w:b/>
              <w:bCs/>
              <w:caps/>
              <w:snapToGrid w:val="0"/>
              <w:kern w:val="22"/>
              <w:szCs w:val="22"/>
              <w:lang w:val="ru-RU"/>
            </w:rPr>
            <w:t>актуализация тематики биоразнообразия в секторе инфраструктуры</w:t>
          </w:r>
        </w:sdtContent>
      </w:sdt>
    </w:p>
    <w:p w14:paraId="674B7E0A" w14:textId="7AC51204" w:rsidR="00176CEE" w:rsidRPr="007B65E1" w:rsidRDefault="00A0518B" w:rsidP="007B65E1">
      <w:pPr>
        <w:suppressLineNumbers/>
        <w:suppressAutoHyphens/>
        <w:kinsoku w:val="0"/>
        <w:overflowPunct w:val="0"/>
        <w:autoSpaceDE w:val="0"/>
        <w:autoSpaceDN w:val="0"/>
        <w:adjustRightInd w:val="0"/>
        <w:snapToGrid w:val="0"/>
        <w:jc w:val="center"/>
        <w:rPr>
          <w:i/>
          <w:snapToGrid w:val="0"/>
          <w:kern w:val="22"/>
          <w:szCs w:val="22"/>
        </w:rPr>
      </w:pPr>
      <w:r w:rsidRPr="00A0518B">
        <w:rPr>
          <w:i/>
          <w:snapToGrid w:val="0"/>
          <w:kern w:val="22"/>
          <w:szCs w:val="22"/>
          <w:lang w:val="ru-RU"/>
        </w:rPr>
        <w:t>Записка Исполнительного секретаря</w:t>
      </w:r>
    </w:p>
    <w:p w14:paraId="562F2949" w14:textId="5E9D69DB" w:rsidR="006016CA" w:rsidRPr="007B65E1" w:rsidRDefault="00A0518B" w:rsidP="007B65E1">
      <w:pPr>
        <w:pStyle w:val="aff0"/>
        <w:numPr>
          <w:ilvl w:val="0"/>
          <w:numId w:val="5"/>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b/>
          <w:caps/>
          <w:snapToGrid w:val="0"/>
          <w:kern w:val="22"/>
          <w:szCs w:val="22"/>
        </w:rPr>
      </w:pPr>
      <w:r w:rsidRPr="00A0518B">
        <w:rPr>
          <w:b/>
          <w:caps/>
          <w:snapToGrid w:val="0"/>
          <w:kern w:val="22"/>
          <w:szCs w:val="22"/>
          <w:lang w:val="ru-RU"/>
        </w:rPr>
        <w:t>ОБЩИЕ СВЕДЕНИЯ</w:t>
      </w:r>
    </w:p>
    <w:p w14:paraId="6A4FC5AF" w14:textId="656EAAD8" w:rsidR="006016CA" w:rsidRPr="00BE68C3" w:rsidRDefault="0086786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На</w:t>
      </w:r>
      <w:r w:rsidRPr="0086786D">
        <w:rPr>
          <w:kern w:val="22"/>
          <w:szCs w:val="22"/>
          <w:lang w:val="ru-RU"/>
        </w:rPr>
        <w:t xml:space="preserve"> 13-</w:t>
      </w:r>
      <w:r>
        <w:rPr>
          <w:kern w:val="22"/>
          <w:szCs w:val="22"/>
          <w:lang w:val="ru-RU"/>
        </w:rPr>
        <w:t>м</w:t>
      </w:r>
      <w:r w:rsidRPr="0086786D">
        <w:rPr>
          <w:kern w:val="22"/>
          <w:szCs w:val="22"/>
          <w:lang w:val="ru-RU"/>
        </w:rPr>
        <w:t xml:space="preserve"> </w:t>
      </w:r>
      <w:r>
        <w:rPr>
          <w:kern w:val="22"/>
          <w:szCs w:val="22"/>
          <w:lang w:val="ru-RU"/>
        </w:rPr>
        <w:t>совещании</w:t>
      </w:r>
      <w:r w:rsidRPr="0086786D">
        <w:rPr>
          <w:kern w:val="22"/>
          <w:szCs w:val="22"/>
          <w:lang w:val="ru-RU"/>
        </w:rPr>
        <w:t xml:space="preserve"> </w:t>
      </w:r>
      <w:r>
        <w:rPr>
          <w:kern w:val="22"/>
          <w:szCs w:val="22"/>
          <w:lang w:val="ru-RU"/>
        </w:rPr>
        <w:t>Конференции</w:t>
      </w:r>
      <w:r w:rsidRPr="0086786D">
        <w:rPr>
          <w:kern w:val="22"/>
          <w:szCs w:val="22"/>
          <w:lang w:val="ru-RU"/>
        </w:rPr>
        <w:t xml:space="preserve"> </w:t>
      </w:r>
      <w:r>
        <w:rPr>
          <w:kern w:val="22"/>
          <w:szCs w:val="22"/>
          <w:lang w:val="ru-RU"/>
        </w:rPr>
        <w:t>Сторон</w:t>
      </w:r>
      <w:r w:rsidRPr="0086786D">
        <w:rPr>
          <w:kern w:val="22"/>
          <w:szCs w:val="22"/>
          <w:lang w:val="ru-RU"/>
        </w:rPr>
        <w:t xml:space="preserve"> </w:t>
      </w:r>
      <w:r>
        <w:rPr>
          <w:kern w:val="22"/>
          <w:szCs w:val="22"/>
          <w:lang w:val="ru-RU"/>
        </w:rPr>
        <w:t>Конвенции</w:t>
      </w:r>
      <w:r w:rsidRPr="0086786D">
        <w:rPr>
          <w:kern w:val="22"/>
          <w:szCs w:val="22"/>
          <w:lang w:val="ru-RU"/>
        </w:rPr>
        <w:t xml:space="preserve"> </w:t>
      </w:r>
      <w:r>
        <w:rPr>
          <w:kern w:val="22"/>
          <w:szCs w:val="22"/>
          <w:lang w:val="ru-RU"/>
        </w:rPr>
        <w:t>о</w:t>
      </w:r>
      <w:r w:rsidRPr="0086786D">
        <w:rPr>
          <w:kern w:val="22"/>
          <w:szCs w:val="22"/>
          <w:lang w:val="ru-RU"/>
        </w:rPr>
        <w:t xml:space="preserve"> </w:t>
      </w:r>
      <w:r>
        <w:rPr>
          <w:kern w:val="22"/>
          <w:szCs w:val="22"/>
          <w:lang w:val="ru-RU"/>
        </w:rPr>
        <w:t>биологическом</w:t>
      </w:r>
      <w:r w:rsidRPr="0086786D">
        <w:rPr>
          <w:kern w:val="22"/>
          <w:szCs w:val="22"/>
          <w:lang w:val="ru-RU"/>
        </w:rPr>
        <w:t xml:space="preserve"> </w:t>
      </w:r>
      <w:r>
        <w:rPr>
          <w:kern w:val="22"/>
          <w:szCs w:val="22"/>
          <w:lang w:val="ru-RU"/>
        </w:rPr>
        <w:t>разнообразии</w:t>
      </w:r>
      <w:r w:rsidRPr="0086786D">
        <w:rPr>
          <w:kern w:val="22"/>
          <w:szCs w:val="22"/>
          <w:lang w:val="ru-RU"/>
        </w:rPr>
        <w:t xml:space="preserve"> </w:t>
      </w:r>
      <w:r>
        <w:rPr>
          <w:kern w:val="22"/>
          <w:szCs w:val="22"/>
          <w:lang w:val="ru-RU"/>
        </w:rPr>
        <w:t>было</w:t>
      </w:r>
      <w:r w:rsidRPr="0086786D">
        <w:rPr>
          <w:kern w:val="22"/>
          <w:szCs w:val="22"/>
          <w:lang w:val="ru-RU"/>
        </w:rPr>
        <w:t xml:space="preserve"> </w:t>
      </w:r>
      <w:r>
        <w:rPr>
          <w:kern w:val="22"/>
          <w:szCs w:val="22"/>
          <w:lang w:val="ru-RU"/>
        </w:rPr>
        <w:t>принято</w:t>
      </w:r>
      <w:r w:rsidRPr="0086786D">
        <w:rPr>
          <w:kern w:val="22"/>
          <w:szCs w:val="22"/>
          <w:lang w:val="ru-RU"/>
        </w:rPr>
        <w:t xml:space="preserve"> </w:t>
      </w:r>
      <w:r>
        <w:rPr>
          <w:kern w:val="22"/>
          <w:szCs w:val="22"/>
          <w:lang w:val="ru-RU"/>
        </w:rPr>
        <w:t>решение</w:t>
      </w:r>
      <w:r w:rsidRPr="0086786D">
        <w:rPr>
          <w:kern w:val="22"/>
          <w:szCs w:val="22"/>
          <w:lang w:val="ru-RU"/>
        </w:rPr>
        <w:t xml:space="preserve">, </w:t>
      </w:r>
      <w:r>
        <w:rPr>
          <w:kern w:val="22"/>
          <w:szCs w:val="22"/>
          <w:lang w:val="ru-RU"/>
        </w:rPr>
        <w:t>касающееся</w:t>
      </w:r>
      <w:r w:rsidRPr="0086786D">
        <w:rPr>
          <w:kern w:val="22"/>
          <w:szCs w:val="22"/>
          <w:lang w:val="ru-RU"/>
        </w:rPr>
        <w:t xml:space="preserve"> </w:t>
      </w:r>
      <w:r>
        <w:rPr>
          <w:kern w:val="22"/>
          <w:szCs w:val="22"/>
          <w:lang w:val="ru-RU"/>
        </w:rPr>
        <w:t>актуализации</w:t>
      </w:r>
      <w:r w:rsidRPr="0086786D">
        <w:rPr>
          <w:kern w:val="22"/>
          <w:szCs w:val="22"/>
          <w:lang w:val="ru-RU"/>
        </w:rPr>
        <w:t xml:space="preserve"> </w:t>
      </w:r>
      <w:r>
        <w:rPr>
          <w:kern w:val="22"/>
          <w:szCs w:val="22"/>
          <w:lang w:val="ru-RU"/>
        </w:rPr>
        <w:t>тематики</w:t>
      </w:r>
      <w:r w:rsidRPr="0086786D">
        <w:rPr>
          <w:kern w:val="22"/>
          <w:szCs w:val="22"/>
          <w:lang w:val="ru-RU"/>
        </w:rPr>
        <w:t xml:space="preserve"> </w:t>
      </w:r>
      <w:r>
        <w:rPr>
          <w:kern w:val="22"/>
          <w:szCs w:val="22"/>
          <w:lang w:val="ru-RU"/>
        </w:rPr>
        <w:t>биоразнообразия</w:t>
      </w:r>
      <w:r w:rsidRPr="0086786D">
        <w:rPr>
          <w:kern w:val="22"/>
          <w:szCs w:val="22"/>
          <w:lang w:val="ru-RU"/>
        </w:rPr>
        <w:t xml:space="preserve"> </w:t>
      </w:r>
      <w:r>
        <w:rPr>
          <w:kern w:val="22"/>
          <w:szCs w:val="22"/>
          <w:lang w:val="ru-RU"/>
        </w:rPr>
        <w:t>внутри</w:t>
      </w:r>
      <w:r w:rsidRPr="0086786D">
        <w:rPr>
          <w:kern w:val="22"/>
          <w:szCs w:val="22"/>
          <w:lang w:val="ru-RU"/>
        </w:rPr>
        <w:t xml:space="preserve"> </w:t>
      </w:r>
      <w:r>
        <w:rPr>
          <w:kern w:val="22"/>
          <w:szCs w:val="22"/>
          <w:lang w:val="ru-RU"/>
        </w:rPr>
        <w:t>и</w:t>
      </w:r>
      <w:r w:rsidRPr="0086786D">
        <w:rPr>
          <w:kern w:val="22"/>
          <w:szCs w:val="22"/>
          <w:lang w:val="ru-RU"/>
        </w:rPr>
        <w:t xml:space="preserve"> </w:t>
      </w:r>
      <w:r>
        <w:rPr>
          <w:kern w:val="22"/>
          <w:szCs w:val="22"/>
          <w:lang w:val="ru-RU"/>
        </w:rPr>
        <w:t>на</w:t>
      </w:r>
      <w:r w:rsidRPr="0086786D">
        <w:rPr>
          <w:kern w:val="22"/>
          <w:szCs w:val="22"/>
          <w:lang w:val="ru-RU"/>
        </w:rPr>
        <w:t xml:space="preserve"> </w:t>
      </w:r>
      <w:r>
        <w:rPr>
          <w:kern w:val="22"/>
          <w:szCs w:val="22"/>
          <w:lang w:val="ru-RU"/>
        </w:rPr>
        <w:t>уровне</w:t>
      </w:r>
      <w:r w:rsidRPr="0086786D">
        <w:rPr>
          <w:kern w:val="22"/>
          <w:szCs w:val="22"/>
          <w:lang w:val="ru-RU"/>
        </w:rPr>
        <w:t xml:space="preserve"> </w:t>
      </w:r>
      <w:r>
        <w:rPr>
          <w:kern w:val="22"/>
          <w:szCs w:val="22"/>
          <w:lang w:val="ru-RU"/>
        </w:rPr>
        <w:t>секторов</w:t>
      </w:r>
      <w:r w:rsidRPr="0086786D">
        <w:rPr>
          <w:kern w:val="22"/>
          <w:szCs w:val="22"/>
          <w:lang w:val="ru-RU"/>
        </w:rPr>
        <w:t xml:space="preserve">, </w:t>
      </w:r>
      <w:r>
        <w:rPr>
          <w:kern w:val="22"/>
          <w:szCs w:val="22"/>
          <w:lang w:val="ru-RU"/>
        </w:rPr>
        <w:t>в</w:t>
      </w:r>
      <w:r w:rsidRPr="0086786D">
        <w:rPr>
          <w:kern w:val="22"/>
          <w:szCs w:val="22"/>
          <w:lang w:val="ru-RU"/>
        </w:rPr>
        <w:t xml:space="preserve"> </w:t>
      </w:r>
      <w:r>
        <w:rPr>
          <w:kern w:val="22"/>
          <w:szCs w:val="22"/>
          <w:lang w:val="ru-RU"/>
        </w:rPr>
        <w:t>котором</w:t>
      </w:r>
      <w:r w:rsidRPr="0086786D">
        <w:rPr>
          <w:kern w:val="22"/>
          <w:szCs w:val="22"/>
          <w:lang w:val="ru-RU"/>
        </w:rPr>
        <w:t xml:space="preserve"> </w:t>
      </w:r>
      <w:r>
        <w:rPr>
          <w:kern w:val="22"/>
          <w:szCs w:val="22"/>
          <w:lang w:val="ru-RU"/>
        </w:rPr>
        <w:t>она</w:t>
      </w:r>
      <w:r w:rsidRPr="0086786D">
        <w:rPr>
          <w:kern w:val="22"/>
          <w:szCs w:val="22"/>
          <w:lang w:val="ru-RU"/>
        </w:rPr>
        <w:t xml:space="preserve"> </w:t>
      </w:r>
      <w:r>
        <w:rPr>
          <w:kern w:val="22"/>
          <w:szCs w:val="22"/>
          <w:lang w:val="ru-RU"/>
        </w:rPr>
        <w:t>призвала</w:t>
      </w:r>
      <w:r w:rsidRPr="0086786D">
        <w:rPr>
          <w:kern w:val="22"/>
          <w:szCs w:val="22"/>
          <w:lang w:val="ru-RU"/>
        </w:rPr>
        <w:t xml:space="preserve"> </w:t>
      </w:r>
      <w:r>
        <w:rPr>
          <w:kern w:val="22"/>
          <w:szCs w:val="22"/>
          <w:lang w:val="ru-RU"/>
        </w:rPr>
        <w:t>к</w:t>
      </w:r>
      <w:r w:rsidRPr="0086786D">
        <w:rPr>
          <w:kern w:val="22"/>
          <w:szCs w:val="22"/>
          <w:lang w:val="ru-RU"/>
        </w:rPr>
        <w:t xml:space="preserve"> </w:t>
      </w:r>
      <w:r>
        <w:rPr>
          <w:kern w:val="22"/>
          <w:szCs w:val="22"/>
          <w:lang w:val="ru-RU"/>
        </w:rPr>
        <w:t>рассмотрению</w:t>
      </w:r>
      <w:r w:rsidRPr="0086786D">
        <w:rPr>
          <w:kern w:val="22"/>
          <w:szCs w:val="22"/>
          <w:lang w:val="ru-RU"/>
        </w:rPr>
        <w:t xml:space="preserve"> </w:t>
      </w:r>
      <w:r>
        <w:rPr>
          <w:kern w:val="22"/>
          <w:szCs w:val="22"/>
          <w:lang w:val="ru-RU"/>
        </w:rPr>
        <w:t>на</w:t>
      </w:r>
      <w:r w:rsidRPr="0086786D">
        <w:rPr>
          <w:kern w:val="22"/>
          <w:szCs w:val="22"/>
          <w:lang w:val="ru-RU"/>
        </w:rPr>
        <w:t xml:space="preserve"> </w:t>
      </w:r>
      <w:r>
        <w:rPr>
          <w:kern w:val="22"/>
          <w:szCs w:val="22"/>
          <w:lang w:val="ru-RU"/>
        </w:rPr>
        <w:t>ее</w:t>
      </w:r>
      <w:r w:rsidRPr="0086786D">
        <w:rPr>
          <w:kern w:val="22"/>
          <w:szCs w:val="22"/>
          <w:lang w:val="ru-RU"/>
        </w:rPr>
        <w:t xml:space="preserve"> 14-</w:t>
      </w:r>
      <w:r>
        <w:rPr>
          <w:kern w:val="22"/>
          <w:szCs w:val="22"/>
          <w:lang w:val="ru-RU"/>
        </w:rPr>
        <w:t>м</w:t>
      </w:r>
      <w:r w:rsidRPr="0086786D">
        <w:rPr>
          <w:kern w:val="22"/>
          <w:szCs w:val="22"/>
          <w:lang w:val="ru-RU"/>
        </w:rPr>
        <w:t xml:space="preserve"> </w:t>
      </w:r>
      <w:r>
        <w:rPr>
          <w:kern w:val="22"/>
          <w:szCs w:val="22"/>
          <w:lang w:val="ru-RU"/>
        </w:rPr>
        <w:t>совещании</w:t>
      </w:r>
      <w:r w:rsidRPr="0086786D">
        <w:rPr>
          <w:kern w:val="22"/>
          <w:szCs w:val="22"/>
          <w:lang w:val="ru-RU"/>
        </w:rPr>
        <w:t xml:space="preserve"> </w:t>
      </w:r>
      <w:r>
        <w:rPr>
          <w:kern w:val="22"/>
          <w:szCs w:val="22"/>
          <w:lang w:val="ru-RU"/>
        </w:rPr>
        <w:t>вопросов</w:t>
      </w:r>
      <w:r w:rsidRPr="0086786D">
        <w:rPr>
          <w:kern w:val="22"/>
          <w:szCs w:val="22"/>
          <w:lang w:val="ru-RU"/>
        </w:rPr>
        <w:t xml:space="preserve"> </w:t>
      </w:r>
      <w:r>
        <w:rPr>
          <w:kern w:val="22"/>
          <w:szCs w:val="22"/>
          <w:lang w:val="ru-RU"/>
        </w:rPr>
        <w:t>о</w:t>
      </w:r>
      <w:r w:rsidRPr="0086786D">
        <w:rPr>
          <w:kern w:val="22"/>
          <w:szCs w:val="22"/>
          <w:lang w:val="ru-RU"/>
        </w:rPr>
        <w:t xml:space="preserve"> </w:t>
      </w:r>
      <w:r>
        <w:rPr>
          <w:kern w:val="22"/>
          <w:szCs w:val="22"/>
          <w:lang w:val="ru-RU"/>
        </w:rPr>
        <w:t>включении</w:t>
      </w:r>
      <w:r w:rsidRPr="0086786D">
        <w:rPr>
          <w:kern w:val="22"/>
          <w:szCs w:val="22"/>
          <w:lang w:val="ru-RU"/>
        </w:rPr>
        <w:t xml:space="preserve"> </w:t>
      </w:r>
      <w:r>
        <w:rPr>
          <w:kern w:val="22"/>
          <w:szCs w:val="22"/>
          <w:lang w:val="ru-RU"/>
        </w:rPr>
        <w:t>тематики</w:t>
      </w:r>
      <w:r w:rsidRPr="0086786D">
        <w:rPr>
          <w:kern w:val="22"/>
          <w:szCs w:val="22"/>
          <w:lang w:val="ru-RU"/>
        </w:rPr>
        <w:t xml:space="preserve"> </w:t>
      </w:r>
      <w:r>
        <w:rPr>
          <w:kern w:val="22"/>
          <w:szCs w:val="22"/>
          <w:lang w:val="ru-RU"/>
        </w:rPr>
        <w:t>биоразнообразия</w:t>
      </w:r>
      <w:r w:rsidRPr="0086786D">
        <w:rPr>
          <w:kern w:val="22"/>
          <w:szCs w:val="22"/>
          <w:lang w:val="ru-RU"/>
        </w:rPr>
        <w:t xml:space="preserve"> </w:t>
      </w:r>
      <w:r>
        <w:rPr>
          <w:kern w:val="22"/>
          <w:szCs w:val="22"/>
          <w:lang w:val="ru-RU"/>
        </w:rPr>
        <w:t>в</w:t>
      </w:r>
      <w:r w:rsidRPr="0086786D">
        <w:rPr>
          <w:kern w:val="22"/>
          <w:szCs w:val="22"/>
          <w:lang w:val="ru-RU"/>
        </w:rPr>
        <w:t xml:space="preserve"> </w:t>
      </w:r>
      <w:r>
        <w:rPr>
          <w:kern w:val="22"/>
          <w:szCs w:val="22"/>
          <w:lang w:val="ru-RU"/>
        </w:rPr>
        <w:t>работу</w:t>
      </w:r>
      <w:r w:rsidRPr="0086786D">
        <w:rPr>
          <w:kern w:val="22"/>
          <w:szCs w:val="22"/>
          <w:lang w:val="ru-RU"/>
        </w:rPr>
        <w:t xml:space="preserve"> </w:t>
      </w:r>
      <w:r>
        <w:rPr>
          <w:kern w:val="22"/>
          <w:szCs w:val="22"/>
          <w:lang w:val="ru-RU"/>
        </w:rPr>
        <w:t>таких</w:t>
      </w:r>
      <w:r w:rsidRPr="0086786D">
        <w:rPr>
          <w:kern w:val="22"/>
          <w:szCs w:val="22"/>
          <w:lang w:val="ru-RU"/>
        </w:rPr>
        <w:t xml:space="preserve"> </w:t>
      </w:r>
      <w:r>
        <w:rPr>
          <w:kern w:val="22"/>
          <w:szCs w:val="22"/>
          <w:lang w:val="ru-RU"/>
        </w:rPr>
        <w:t>секторов</w:t>
      </w:r>
      <w:r w:rsidRPr="0086786D">
        <w:rPr>
          <w:kern w:val="22"/>
          <w:szCs w:val="22"/>
          <w:lang w:val="ru-RU"/>
        </w:rPr>
        <w:t xml:space="preserve">, </w:t>
      </w:r>
      <w:r>
        <w:rPr>
          <w:kern w:val="22"/>
          <w:szCs w:val="22"/>
          <w:lang w:val="ru-RU"/>
        </w:rPr>
        <w:t>как</w:t>
      </w:r>
      <w:r w:rsidRPr="0086786D">
        <w:rPr>
          <w:kern w:val="22"/>
          <w:szCs w:val="22"/>
          <w:lang w:val="ru-RU"/>
        </w:rPr>
        <w:t xml:space="preserve"> </w:t>
      </w:r>
      <w:r>
        <w:rPr>
          <w:kern w:val="22"/>
          <w:szCs w:val="22"/>
          <w:lang w:val="ru-RU"/>
        </w:rPr>
        <w:t>энергетика</w:t>
      </w:r>
      <w:r w:rsidRPr="0086786D">
        <w:rPr>
          <w:kern w:val="22"/>
          <w:szCs w:val="22"/>
          <w:lang w:val="ru-RU"/>
        </w:rPr>
        <w:t xml:space="preserve"> </w:t>
      </w:r>
      <w:r>
        <w:rPr>
          <w:kern w:val="22"/>
          <w:szCs w:val="22"/>
          <w:lang w:val="ru-RU"/>
        </w:rPr>
        <w:t>и</w:t>
      </w:r>
      <w:r w:rsidRPr="0086786D">
        <w:rPr>
          <w:kern w:val="22"/>
          <w:szCs w:val="22"/>
          <w:lang w:val="ru-RU"/>
        </w:rPr>
        <w:t xml:space="preserve"> </w:t>
      </w:r>
      <w:proofErr w:type="spellStart"/>
      <w:r>
        <w:rPr>
          <w:kern w:val="22"/>
          <w:szCs w:val="22"/>
          <w:lang w:val="ru-RU"/>
        </w:rPr>
        <w:t>горнодобыча</w:t>
      </w:r>
      <w:proofErr w:type="spellEnd"/>
      <w:r w:rsidRPr="0086786D">
        <w:rPr>
          <w:kern w:val="22"/>
          <w:szCs w:val="22"/>
          <w:lang w:val="ru-RU"/>
        </w:rPr>
        <w:t xml:space="preserve">, </w:t>
      </w:r>
      <w:r>
        <w:rPr>
          <w:kern w:val="22"/>
          <w:szCs w:val="22"/>
          <w:lang w:val="ru-RU"/>
        </w:rPr>
        <w:t>инфраструктура</w:t>
      </w:r>
      <w:r w:rsidRPr="0086786D">
        <w:rPr>
          <w:kern w:val="22"/>
          <w:szCs w:val="22"/>
          <w:lang w:val="ru-RU"/>
        </w:rPr>
        <w:t xml:space="preserve">, </w:t>
      </w:r>
      <w:r>
        <w:rPr>
          <w:kern w:val="22"/>
          <w:szCs w:val="22"/>
          <w:lang w:val="ru-RU"/>
        </w:rPr>
        <w:t>обрабатывающая</w:t>
      </w:r>
      <w:r w:rsidRPr="0086786D">
        <w:rPr>
          <w:kern w:val="22"/>
          <w:szCs w:val="22"/>
          <w:lang w:val="ru-RU"/>
        </w:rPr>
        <w:t xml:space="preserve"> </w:t>
      </w:r>
      <w:r>
        <w:rPr>
          <w:kern w:val="22"/>
          <w:szCs w:val="22"/>
          <w:lang w:val="ru-RU"/>
        </w:rPr>
        <w:t>и</w:t>
      </w:r>
      <w:r w:rsidRPr="0086786D">
        <w:rPr>
          <w:kern w:val="22"/>
          <w:szCs w:val="22"/>
          <w:lang w:val="ru-RU"/>
        </w:rPr>
        <w:t xml:space="preserve"> </w:t>
      </w:r>
      <w:r>
        <w:rPr>
          <w:kern w:val="22"/>
          <w:szCs w:val="22"/>
          <w:lang w:val="ru-RU"/>
        </w:rPr>
        <w:t>перерабатывающая</w:t>
      </w:r>
      <w:r w:rsidRPr="0086786D">
        <w:rPr>
          <w:kern w:val="22"/>
          <w:szCs w:val="22"/>
          <w:lang w:val="ru-RU"/>
        </w:rPr>
        <w:t xml:space="preserve"> </w:t>
      </w:r>
      <w:r>
        <w:rPr>
          <w:kern w:val="22"/>
          <w:szCs w:val="22"/>
          <w:lang w:val="ru-RU"/>
        </w:rPr>
        <w:t>промышленность</w:t>
      </w:r>
      <w:r w:rsidRPr="0086786D">
        <w:rPr>
          <w:kern w:val="22"/>
          <w:szCs w:val="22"/>
          <w:lang w:val="ru-RU"/>
        </w:rPr>
        <w:t xml:space="preserve"> </w:t>
      </w:r>
      <w:r>
        <w:rPr>
          <w:kern w:val="22"/>
          <w:szCs w:val="22"/>
          <w:lang w:val="ru-RU"/>
        </w:rPr>
        <w:t>и</w:t>
      </w:r>
      <w:r w:rsidRPr="0086786D">
        <w:rPr>
          <w:kern w:val="22"/>
          <w:szCs w:val="22"/>
          <w:lang w:val="ru-RU"/>
        </w:rPr>
        <w:t xml:space="preserve"> </w:t>
      </w:r>
      <w:r>
        <w:rPr>
          <w:kern w:val="22"/>
          <w:szCs w:val="22"/>
          <w:lang w:val="ru-RU"/>
        </w:rPr>
        <w:t>здравоохранение</w:t>
      </w:r>
      <w:r w:rsidR="006016CA" w:rsidRPr="0086786D">
        <w:rPr>
          <w:kern w:val="22"/>
          <w:szCs w:val="22"/>
          <w:lang w:val="ru-RU"/>
        </w:rPr>
        <w:t xml:space="preserve"> (</w:t>
      </w:r>
      <w:hyperlink r:id="rId13" w:history="1">
        <w:r w:rsidR="00BE68C3">
          <w:rPr>
            <w:rStyle w:val="aff"/>
            <w:kern w:val="22"/>
            <w:sz w:val="22"/>
            <w:szCs w:val="22"/>
            <w:lang w:val="ru-RU"/>
          </w:rPr>
          <w:t>решение</w:t>
        </w:r>
        <w:r w:rsidR="006016CA" w:rsidRPr="0086786D">
          <w:rPr>
            <w:rStyle w:val="aff"/>
            <w:kern w:val="22"/>
            <w:sz w:val="22"/>
            <w:szCs w:val="22"/>
            <w:lang w:val="ru-RU"/>
          </w:rPr>
          <w:t xml:space="preserve"> </w:t>
        </w:r>
        <w:r w:rsidR="006016CA" w:rsidRPr="007B65E1">
          <w:rPr>
            <w:rStyle w:val="aff"/>
            <w:kern w:val="22"/>
            <w:sz w:val="22"/>
            <w:szCs w:val="22"/>
          </w:rPr>
          <w:t>XIII</w:t>
        </w:r>
        <w:r w:rsidR="006016CA" w:rsidRPr="0086786D">
          <w:rPr>
            <w:rStyle w:val="aff"/>
            <w:kern w:val="22"/>
            <w:sz w:val="22"/>
            <w:szCs w:val="22"/>
            <w:lang w:val="ru-RU"/>
          </w:rPr>
          <w:t>/3</w:t>
        </w:r>
      </w:hyperlink>
      <w:r w:rsidR="006016CA" w:rsidRPr="0086786D">
        <w:rPr>
          <w:kern w:val="22"/>
          <w:szCs w:val="22"/>
          <w:lang w:val="ru-RU"/>
        </w:rPr>
        <w:t xml:space="preserve">). </w:t>
      </w:r>
      <w:r w:rsidR="00BE68C3">
        <w:rPr>
          <w:kern w:val="22"/>
          <w:szCs w:val="22"/>
          <w:lang w:val="ru-RU"/>
        </w:rPr>
        <w:t>Существуют</w:t>
      </w:r>
      <w:r w:rsidR="00BE68C3" w:rsidRPr="00BE68C3">
        <w:rPr>
          <w:kern w:val="22"/>
          <w:szCs w:val="22"/>
          <w:lang w:val="ru-RU"/>
        </w:rPr>
        <w:t xml:space="preserve"> </w:t>
      </w:r>
      <w:r w:rsidR="00BE68C3">
        <w:rPr>
          <w:kern w:val="22"/>
          <w:szCs w:val="22"/>
          <w:lang w:val="ru-RU"/>
        </w:rPr>
        <w:t>различные</w:t>
      </w:r>
      <w:r w:rsidR="00BE68C3" w:rsidRPr="00BE68C3">
        <w:rPr>
          <w:kern w:val="22"/>
          <w:szCs w:val="22"/>
          <w:lang w:val="ru-RU"/>
        </w:rPr>
        <w:t xml:space="preserve"> </w:t>
      </w:r>
      <w:r w:rsidR="00BE68C3">
        <w:rPr>
          <w:kern w:val="22"/>
          <w:szCs w:val="22"/>
          <w:lang w:val="ru-RU"/>
        </w:rPr>
        <w:t>определения</w:t>
      </w:r>
      <w:r w:rsidR="00BE68C3" w:rsidRPr="00BE68C3">
        <w:rPr>
          <w:kern w:val="22"/>
          <w:szCs w:val="22"/>
          <w:lang w:val="ru-RU"/>
        </w:rPr>
        <w:t xml:space="preserve"> </w:t>
      </w:r>
      <w:r w:rsidR="00BE68C3">
        <w:rPr>
          <w:kern w:val="22"/>
          <w:szCs w:val="22"/>
          <w:lang w:val="ru-RU"/>
        </w:rPr>
        <w:t>актуализации</w:t>
      </w:r>
      <w:r w:rsidR="00BE68C3" w:rsidRPr="00BE68C3">
        <w:rPr>
          <w:kern w:val="22"/>
          <w:szCs w:val="22"/>
          <w:lang w:val="ru-RU"/>
        </w:rPr>
        <w:t xml:space="preserve"> </w:t>
      </w:r>
      <w:r w:rsidR="00BE68C3">
        <w:rPr>
          <w:kern w:val="22"/>
          <w:szCs w:val="22"/>
          <w:lang w:val="ru-RU"/>
        </w:rPr>
        <w:t>тематики</w:t>
      </w:r>
      <w:r w:rsidR="00BE68C3" w:rsidRPr="00BE68C3">
        <w:rPr>
          <w:kern w:val="22"/>
          <w:szCs w:val="22"/>
          <w:lang w:val="ru-RU"/>
        </w:rPr>
        <w:t xml:space="preserve"> </w:t>
      </w:r>
      <w:r w:rsidR="00BE68C3">
        <w:rPr>
          <w:kern w:val="22"/>
          <w:szCs w:val="22"/>
          <w:lang w:val="ru-RU"/>
        </w:rPr>
        <w:t>биоразнообразия</w:t>
      </w:r>
      <w:r w:rsidR="00BE68C3" w:rsidRPr="00BE68C3">
        <w:rPr>
          <w:kern w:val="22"/>
          <w:szCs w:val="22"/>
          <w:lang w:val="ru-RU"/>
        </w:rPr>
        <w:t xml:space="preserve">, </w:t>
      </w:r>
      <w:r w:rsidR="00BE68C3">
        <w:rPr>
          <w:kern w:val="22"/>
          <w:szCs w:val="22"/>
          <w:lang w:val="ru-RU"/>
        </w:rPr>
        <w:t>но</w:t>
      </w:r>
      <w:r w:rsidR="00BE68C3" w:rsidRPr="00BE68C3">
        <w:rPr>
          <w:kern w:val="22"/>
          <w:szCs w:val="22"/>
          <w:lang w:val="ru-RU"/>
        </w:rPr>
        <w:t xml:space="preserve"> </w:t>
      </w:r>
      <w:r w:rsidR="00BE68C3">
        <w:rPr>
          <w:kern w:val="22"/>
          <w:szCs w:val="22"/>
          <w:lang w:val="ru-RU"/>
        </w:rPr>
        <w:t>по</w:t>
      </w:r>
      <w:r w:rsidR="00BE68C3" w:rsidRPr="00BE68C3">
        <w:rPr>
          <w:kern w:val="22"/>
          <w:szCs w:val="22"/>
          <w:lang w:val="ru-RU"/>
        </w:rPr>
        <w:t xml:space="preserve"> </w:t>
      </w:r>
      <w:r w:rsidR="00BE68C3">
        <w:rPr>
          <w:kern w:val="22"/>
          <w:szCs w:val="22"/>
          <w:lang w:val="ru-RU"/>
        </w:rPr>
        <w:t>существу</w:t>
      </w:r>
      <w:r w:rsidR="00BE68C3" w:rsidRPr="00BE68C3">
        <w:rPr>
          <w:kern w:val="22"/>
          <w:szCs w:val="22"/>
          <w:lang w:val="ru-RU"/>
        </w:rPr>
        <w:t xml:space="preserve"> </w:t>
      </w:r>
      <w:r w:rsidR="00BE68C3">
        <w:rPr>
          <w:kern w:val="22"/>
          <w:szCs w:val="22"/>
          <w:lang w:val="ru-RU"/>
        </w:rPr>
        <w:t>это</w:t>
      </w:r>
      <w:r w:rsidR="00BE68C3" w:rsidRPr="00BE68C3">
        <w:rPr>
          <w:kern w:val="22"/>
          <w:szCs w:val="22"/>
          <w:lang w:val="ru-RU"/>
        </w:rPr>
        <w:t xml:space="preserve"> </w:t>
      </w:r>
      <w:r w:rsidR="00BE68C3">
        <w:rPr>
          <w:kern w:val="22"/>
          <w:szCs w:val="22"/>
          <w:lang w:val="ru-RU"/>
        </w:rPr>
        <w:t>процесс, в результате которого рассмотрение вопросов биоразнообразия станов</w:t>
      </w:r>
      <w:r w:rsidR="00E06135">
        <w:rPr>
          <w:kern w:val="22"/>
          <w:szCs w:val="22"/>
          <w:lang w:val="ru-RU"/>
        </w:rPr>
        <w:t>и</w:t>
      </w:r>
      <w:r w:rsidR="00BE68C3">
        <w:rPr>
          <w:kern w:val="22"/>
          <w:szCs w:val="22"/>
          <w:lang w:val="ru-RU"/>
        </w:rPr>
        <w:t>тся неотъемлемой частью решений, которые могут оказать на него влияние</w:t>
      </w:r>
      <w:r w:rsidR="006016CA" w:rsidRPr="00BE68C3">
        <w:rPr>
          <w:kern w:val="22"/>
          <w:szCs w:val="22"/>
          <w:lang w:val="ru-RU"/>
        </w:rPr>
        <w:t>.</w:t>
      </w:r>
    </w:p>
    <w:p w14:paraId="115FC78F" w14:textId="7200F192" w:rsidR="006016CA" w:rsidRPr="00F119D4" w:rsidRDefault="00E06135"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Настоящий</w:t>
      </w:r>
      <w:r w:rsidRPr="00E06135">
        <w:rPr>
          <w:kern w:val="22"/>
          <w:szCs w:val="22"/>
          <w:lang w:val="ru-RU"/>
        </w:rPr>
        <w:t xml:space="preserve"> </w:t>
      </w:r>
      <w:r>
        <w:rPr>
          <w:kern w:val="22"/>
          <w:szCs w:val="22"/>
          <w:lang w:val="ru-RU"/>
        </w:rPr>
        <w:t>документ</w:t>
      </w:r>
      <w:r w:rsidRPr="00E06135">
        <w:rPr>
          <w:kern w:val="22"/>
          <w:szCs w:val="22"/>
          <w:lang w:val="ru-RU"/>
        </w:rPr>
        <w:t xml:space="preserve"> </w:t>
      </w:r>
      <w:r>
        <w:rPr>
          <w:kern w:val="22"/>
          <w:szCs w:val="22"/>
          <w:lang w:val="ru-RU"/>
        </w:rPr>
        <w:t>опирается</w:t>
      </w:r>
      <w:r w:rsidRPr="00E06135">
        <w:rPr>
          <w:kern w:val="22"/>
          <w:szCs w:val="22"/>
          <w:lang w:val="ru-RU"/>
        </w:rPr>
        <w:t xml:space="preserve"> </w:t>
      </w:r>
      <w:r>
        <w:rPr>
          <w:kern w:val="22"/>
          <w:szCs w:val="22"/>
          <w:lang w:val="ru-RU"/>
        </w:rPr>
        <w:t>на</w:t>
      </w:r>
      <w:r w:rsidR="00EC2C67" w:rsidRPr="00E06135">
        <w:rPr>
          <w:kern w:val="22"/>
          <w:szCs w:val="22"/>
          <w:lang w:val="ru-RU"/>
        </w:rPr>
        <w:t xml:space="preserve"> </w:t>
      </w:r>
      <w:r>
        <w:rPr>
          <w:kern w:val="22"/>
          <w:szCs w:val="22"/>
          <w:lang w:val="ru-RU"/>
        </w:rPr>
        <w:t>документы</w:t>
      </w:r>
      <w:r w:rsidRPr="00E06135">
        <w:rPr>
          <w:kern w:val="22"/>
          <w:szCs w:val="22"/>
          <w:lang w:val="ru-RU"/>
        </w:rPr>
        <w:t xml:space="preserve">, </w:t>
      </w:r>
      <w:r>
        <w:rPr>
          <w:kern w:val="22"/>
          <w:szCs w:val="22"/>
          <w:lang w:val="ru-RU"/>
        </w:rPr>
        <w:t>представленные</w:t>
      </w:r>
      <w:r w:rsidRPr="00E06135">
        <w:rPr>
          <w:kern w:val="22"/>
          <w:szCs w:val="22"/>
          <w:lang w:val="ru-RU"/>
        </w:rPr>
        <w:t xml:space="preserve"> </w:t>
      </w:r>
      <w:r>
        <w:rPr>
          <w:kern w:val="22"/>
          <w:szCs w:val="22"/>
          <w:lang w:val="ru-RU"/>
        </w:rPr>
        <w:t>для</w:t>
      </w:r>
      <w:r w:rsidRPr="00E06135">
        <w:rPr>
          <w:kern w:val="22"/>
          <w:szCs w:val="22"/>
          <w:lang w:val="ru-RU"/>
        </w:rPr>
        <w:t xml:space="preserve"> </w:t>
      </w:r>
      <w:r>
        <w:rPr>
          <w:kern w:val="22"/>
          <w:szCs w:val="22"/>
          <w:lang w:val="ru-RU"/>
        </w:rPr>
        <w:t>рассмотрения</w:t>
      </w:r>
      <w:r w:rsidRPr="00E06135">
        <w:rPr>
          <w:kern w:val="22"/>
          <w:szCs w:val="22"/>
          <w:lang w:val="ru-RU"/>
        </w:rPr>
        <w:t xml:space="preserve"> </w:t>
      </w:r>
      <w:r>
        <w:rPr>
          <w:kern w:val="22"/>
          <w:szCs w:val="22"/>
          <w:lang w:val="ru-RU"/>
        </w:rPr>
        <w:t>Сторонами</w:t>
      </w:r>
      <w:r w:rsidRPr="00E06135">
        <w:rPr>
          <w:kern w:val="22"/>
          <w:szCs w:val="22"/>
          <w:lang w:val="ru-RU"/>
        </w:rPr>
        <w:t xml:space="preserve"> </w:t>
      </w:r>
      <w:r>
        <w:rPr>
          <w:kern w:val="22"/>
          <w:szCs w:val="22"/>
          <w:lang w:val="ru-RU"/>
        </w:rPr>
        <w:t>на</w:t>
      </w:r>
      <w:r w:rsidRPr="00E06135">
        <w:rPr>
          <w:kern w:val="22"/>
          <w:szCs w:val="22"/>
          <w:lang w:val="ru-RU"/>
        </w:rPr>
        <w:t xml:space="preserve"> 21-</w:t>
      </w:r>
      <w:r>
        <w:rPr>
          <w:kern w:val="22"/>
          <w:szCs w:val="22"/>
          <w:lang w:val="ru-RU"/>
        </w:rPr>
        <w:t>м</w:t>
      </w:r>
      <w:r w:rsidRPr="00E06135">
        <w:rPr>
          <w:kern w:val="22"/>
          <w:szCs w:val="22"/>
          <w:lang w:val="ru-RU"/>
        </w:rPr>
        <w:t xml:space="preserve"> </w:t>
      </w:r>
      <w:r>
        <w:rPr>
          <w:kern w:val="22"/>
          <w:szCs w:val="22"/>
          <w:lang w:val="ru-RU"/>
        </w:rPr>
        <w:t>совещании</w:t>
      </w:r>
      <w:r w:rsidR="006016CA" w:rsidRPr="00E06135">
        <w:rPr>
          <w:kern w:val="22"/>
          <w:szCs w:val="22"/>
          <w:lang w:val="ru-RU"/>
        </w:rPr>
        <w:t xml:space="preserve"> </w:t>
      </w:r>
      <w:r w:rsidRPr="006C797F">
        <w:rPr>
          <w:rFonts w:eastAsia="Yu Mincho"/>
          <w:kern w:val="22"/>
          <w:szCs w:val="22"/>
          <w:lang w:val="ru-RU" w:eastAsia="ja-JP"/>
        </w:rPr>
        <w:t>Вспомогательно</w:t>
      </w:r>
      <w:r>
        <w:rPr>
          <w:rFonts w:eastAsia="Yu Mincho"/>
          <w:kern w:val="22"/>
          <w:szCs w:val="22"/>
          <w:lang w:val="ru-RU" w:eastAsia="ja-JP"/>
        </w:rPr>
        <w:t>го</w:t>
      </w:r>
      <w:r w:rsidRPr="006C797F">
        <w:rPr>
          <w:rFonts w:eastAsia="Yu Mincho"/>
          <w:kern w:val="22"/>
          <w:szCs w:val="22"/>
          <w:lang w:val="ru-RU" w:eastAsia="ja-JP"/>
        </w:rPr>
        <w:t xml:space="preserve"> орган</w:t>
      </w:r>
      <w:r>
        <w:rPr>
          <w:rFonts w:eastAsia="Yu Mincho"/>
          <w:kern w:val="22"/>
          <w:szCs w:val="22"/>
          <w:lang w:val="ru-RU" w:eastAsia="ja-JP"/>
        </w:rPr>
        <w:t>а</w:t>
      </w:r>
      <w:r w:rsidRPr="006C797F">
        <w:rPr>
          <w:rFonts w:eastAsia="Yu Mincho"/>
          <w:kern w:val="22"/>
          <w:szCs w:val="22"/>
          <w:lang w:val="ru-RU" w:eastAsia="ja-JP"/>
        </w:rPr>
        <w:t xml:space="preserve"> по научным, техническим и технологическим консультациям</w:t>
      </w:r>
      <w:r w:rsidR="006016CA" w:rsidRPr="000464F8">
        <w:rPr>
          <w:rStyle w:val="afa"/>
          <w:rFonts w:eastAsiaTheme="majorEastAsia"/>
          <w:kern w:val="22"/>
          <w:szCs w:val="22"/>
        </w:rPr>
        <w:footnoteReference w:id="2"/>
      </w:r>
      <w:r>
        <w:rPr>
          <w:rFonts w:eastAsia="Yu Mincho"/>
          <w:kern w:val="22"/>
          <w:szCs w:val="22"/>
          <w:lang w:val="ru-RU" w:eastAsia="ja-JP"/>
        </w:rPr>
        <w:t>.</w:t>
      </w:r>
      <w:r w:rsidR="006016CA" w:rsidRPr="00E06135">
        <w:rPr>
          <w:kern w:val="22"/>
          <w:szCs w:val="22"/>
          <w:lang w:val="ru-RU"/>
        </w:rPr>
        <w:t xml:space="preserve"> </w:t>
      </w:r>
      <w:r>
        <w:rPr>
          <w:kern w:val="22"/>
          <w:szCs w:val="22"/>
          <w:lang w:val="ru-RU"/>
        </w:rPr>
        <w:t>В</w:t>
      </w:r>
      <w:r w:rsidRPr="00E06135">
        <w:rPr>
          <w:kern w:val="22"/>
          <w:szCs w:val="22"/>
          <w:lang w:val="ru-RU"/>
        </w:rPr>
        <w:t xml:space="preserve"> </w:t>
      </w:r>
      <w:r>
        <w:rPr>
          <w:kern w:val="22"/>
          <w:szCs w:val="22"/>
          <w:lang w:val="ru-RU"/>
        </w:rPr>
        <w:t>нем</w:t>
      </w:r>
      <w:r w:rsidRPr="00E06135">
        <w:rPr>
          <w:kern w:val="22"/>
          <w:szCs w:val="22"/>
          <w:lang w:val="ru-RU"/>
        </w:rPr>
        <w:t xml:space="preserve"> </w:t>
      </w:r>
      <w:r>
        <w:rPr>
          <w:kern w:val="22"/>
          <w:szCs w:val="22"/>
          <w:lang w:val="ru-RU"/>
        </w:rPr>
        <w:t>приводится</w:t>
      </w:r>
      <w:r w:rsidRPr="00E06135">
        <w:rPr>
          <w:kern w:val="22"/>
          <w:szCs w:val="22"/>
          <w:lang w:val="ru-RU"/>
        </w:rPr>
        <w:t xml:space="preserve"> </w:t>
      </w:r>
      <w:r>
        <w:rPr>
          <w:kern w:val="22"/>
          <w:szCs w:val="22"/>
          <w:lang w:val="ru-RU"/>
        </w:rPr>
        <w:t>краткий</w:t>
      </w:r>
      <w:r w:rsidRPr="00E06135">
        <w:rPr>
          <w:kern w:val="22"/>
          <w:szCs w:val="22"/>
          <w:lang w:val="ru-RU"/>
        </w:rPr>
        <w:t xml:space="preserve"> </w:t>
      </w:r>
      <w:r>
        <w:rPr>
          <w:kern w:val="22"/>
          <w:szCs w:val="22"/>
          <w:lang w:val="ru-RU"/>
        </w:rPr>
        <w:t>обзор</w:t>
      </w:r>
      <w:r w:rsidRPr="00E06135">
        <w:rPr>
          <w:kern w:val="22"/>
          <w:szCs w:val="22"/>
          <w:lang w:val="ru-RU"/>
        </w:rPr>
        <w:t xml:space="preserve"> </w:t>
      </w:r>
      <w:r>
        <w:rPr>
          <w:kern w:val="22"/>
          <w:szCs w:val="22"/>
          <w:lang w:val="ru-RU"/>
        </w:rPr>
        <w:t>сектора</w:t>
      </w:r>
      <w:r w:rsidRPr="00E06135">
        <w:rPr>
          <w:kern w:val="22"/>
          <w:szCs w:val="22"/>
          <w:lang w:val="ru-RU"/>
        </w:rPr>
        <w:t xml:space="preserve"> </w:t>
      </w:r>
      <w:r>
        <w:rPr>
          <w:kern w:val="22"/>
          <w:szCs w:val="22"/>
          <w:lang w:val="ru-RU"/>
        </w:rPr>
        <w:t>инфраструктуры</w:t>
      </w:r>
      <w:r w:rsidR="006016CA" w:rsidRPr="00E06135">
        <w:rPr>
          <w:kern w:val="22"/>
          <w:szCs w:val="22"/>
          <w:lang w:val="ru-RU"/>
        </w:rPr>
        <w:t xml:space="preserve"> (</w:t>
      </w:r>
      <w:r>
        <w:rPr>
          <w:kern w:val="22"/>
          <w:szCs w:val="22"/>
          <w:lang w:val="ru-RU"/>
        </w:rPr>
        <w:t>различные</w:t>
      </w:r>
      <w:r w:rsidRPr="00E06135">
        <w:rPr>
          <w:kern w:val="22"/>
          <w:szCs w:val="22"/>
          <w:lang w:val="ru-RU"/>
        </w:rPr>
        <w:t xml:space="preserve"> </w:t>
      </w:r>
      <w:r>
        <w:rPr>
          <w:kern w:val="22"/>
          <w:szCs w:val="22"/>
          <w:lang w:val="ru-RU"/>
        </w:rPr>
        <w:t>основные виды инфраструктуры</w:t>
      </w:r>
      <w:r w:rsidR="006016CA" w:rsidRPr="00E06135">
        <w:rPr>
          <w:kern w:val="22"/>
          <w:szCs w:val="22"/>
          <w:lang w:val="ru-RU"/>
        </w:rPr>
        <w:t xml:space="preserve">, </w:t>
      </w:r>
      <w:r>
        <w:rPr>
          <w:kern w:val="22"/>
          <w:szCs w:val="22"/>
          <w:lang w:val="ru-RU"/>
        </w:rPr>
        <w:t>ключевые субъекты деятельности</w:t>
      </w:r>
      <w:r w:rsidR="006016CA" w:rsidRPr="00E06135">
        <w:rPr>
          <w:kern w:val="22"/>
          <w:szCs w:val="22"/>
          <w:lang w:val="ru-RU"/>
        </w:rPr>
        <w:t xml:space="preserve">, </w:t>
      </w:r>
      <w:r>
        <w:rPr>
          <w:kern w:val="22"/>
          <w:szCs w:val="22"/>
          <w:lang w:val="ru-RU"/>
        </w:rPr>
        <w:t>основные тенденции</w:t>
      </w:r>
      <w:r w:rsidR="006016CA" w:rsidRPr="00E06135">
        <w:rPr>
          <w:kern w:val="22"/>
          <w:szCs w:val="22"/>
          <w:lang w:val="ru-RU"/>
        </w:rPr>
        <w:t xml:space="preserve">, </w:t>
      </w:r>
      <w:r>
        <w:rPr>
          <w:kern w:val="22"/>
          <w:szCs w:val="22"/>
          <w:lang w:val="ru-RU"/>
        </w:rPr>
        <w:t>последствия</w:t>
      </w:r>
      <w:r w:rsidR="006016CA" w:rsidRPr="00E06135">
        <w:rPr>
          <w:kern w:val="22"/>
          <w:szCs w:val="22"/>
          <w:lang w:val="ru-RU"/>
        </w:rPr>
        <w:t xml:space="preserve"> </w:t>
      </w:r>
      <w:r>
        <w:rPr>
          <w:kern w:val="22"/>
          <w:szCs w:val="22"/>
          <w:lang w:val="ru-RU"/>
        </w:rPr>
        <w:t xml:space="preserve">и </w:t>
      </w:r>
      <w:r w:rsidR="00C26904">
        <w:rPr>
          <w:kern w:val="22"/>
          <w:szCs w:val="22"/>
          <w:lang w:val="ru-RU"/>
        </w:rPr>
        <w:t>новейшие разработки</w:t>
      </w:r>
      <w:r w:rsidR="006016CA" w:rsidRPr="00E06135">
        <w:rPr>
          <w:kern w:val="22"/>
          <w:szCs w:val="22"/>
          <w:lang w:val="ru-RU"/>
        </w:rPr>
        <w:t xml:space="preserve">). </w:t>
      </w:r>
      <w:r>
        <w:rPr>
          <w:kern w:val="22"/>
          <w:szCs w:val="22"/>
          <w:lang w:val="ru-RU"/>
        </w:rPr>
        <w:t>Вслед</w:t>
      </w:r>
      <w:r w:rsidRPr="00F119D4">
        <w:rPr>
          <w:kern w:val="22"/>
          <w:szCs w:val="22"/>
          <w:lang w:val="ru-RU"/>
        </w:rPr>
        <w:t xml:space="preserve"> </w:t>
      </w:r>
      <w:r>
        <w:rPr>
          <w:kern w:val="22"/>
          <w:szCs w:val="22"/>
          <w:lang w:val="ru-RU"/>
        </w:rPr>
        <w:t>за</w:t>
      </w:r>
      <w:r w:rsidRPr="00F119D4">
        <w:rPr>
          <w:kern w:val="22"/>
          <w:szCs w:val="22"/>
          <w:lang w:val="ru-RU"/>
        </w:rPr>
        <w:t xml:space="preserve"> </w:t>
      </w:r>
      <w:r>
        <w:rPr>
          <w:kern w:val="22"/>
          <w:szCs w:val="22"/>
          <w:lang w:val="ru-RU"/>
        </w:rPr>
        <w:t>ним</w:t>
      </w:r>
      <w:r w:rsidRPr="00F119D4">
        <w:rPr>
          <w:kern w:val="22"/>
          <w:szCs w:val="22"/>
          <w:lang w:val="ru-RU"/>
        </w:rPr>
        <w:t xml:space="preserve"> </w:t>
      </w:r>
      <w:r>
        <w:rPr>
          <w:kern w:val="22"/>
          <w:szCs w:val="22"/>
          <w:lang w:val="ru-RU"/>
        </w:rPr>
        <w:t>представлено</w:t>
      </w:r>
      <w:r w:rsidRPr="00F119D4">
        <w:rPr>
          <w:kern w:val="22"/>
          <w:szCs w:val="22"/>
          <w:lang w:val="ru-RU"/>
        </w:rPr>
        <w:t xml:space="preserve"> </w:t>
      </w:r>
      <w:r>
        <w:rPr>
          <w:kern w:val="22"/>
          <w:szCs w:val="22"/>
          <w:lang w:val="ru-RU"/>
        </w:rPr>
        <w:t>исследование</w:t>
      </w:r>
      <w:r w:rsidRPr="00F119D4">
        <w:rPr>
          <w:kern w:val="22"/>
          <w:szCs w:val="22"/>
          <w:lang w:val="ru-RU"/>
        </w:rPr>
        <w:t xml:space="preserve"> </w:t>
      </w:r>
      <w:r>
        <w:rPr>
          <w:kern w:val="22"/>
          <w:szCs w:val="22"/>
          <w:lang w:val="ru-RU"/>
        </w:rPr>
        <w:t>основных</w:t>
      </w:r>
      <w:r w:rsidRPr="00F119D4">
        <w:rPr>
          <w:kern w:val="22"/>
          <w:szCs w:val="22"/>
          <w:lang w:val="ru-RU"/>
        </w:rPr>
        <w:t xml:space="preserve"> </w:t>
      </w:r>
      <w:r>
        <w:rPr>
          <w:kern w:val="22"/>
          <w:szCs w:val="22"/>
          <w:lang w:val="ru-RU"/>
        </w:rPr>
        <w:t>тем</w:t>
      </w:r>
      <w:r w:rsidRPr="00F119D4">
        <w:rPr>
          <w:kern w:val="22"/>
          <w:szCs w:val="22"/>
          <w:lang w:val="ru-RU"/>
        </w:rPr>
        <w:t xml:space="preserve"> </w:t>
      </w:r>
      <w:r>
        <w:rPr>
          <w:kern w:val="22"/>
          <w:szCs w:val="22"/>
          <w:lang w:val="ru-RU"/>
        </w:rPr>
        <w:t>и</w:t>
      </w:r>
      <w:r w:rsidRPr="00F119D4">
        <w:rPr>
          <w:kern w:val="22"/>
          <w:szCs w:val="22"/>
          <w:lang w:val="ru-RU"/>
        </w:rPr>
        <w:t xml:space="preserve"> </w:t>
      </w:r>
      <w:r>
        <w:rPr>
          <w:kern w:val="22"/>
          <w:szCs w:val="22"/>
          <w:lang w:val="ru-RU"/>
        </w:rPr>
        <w:t>потенциальных</w:t>
      </w:r>
      <w:r w:rsidRPr="00F119D4">
        <w:rPr>
          <w:kern w:val="22"/>
          <w:szCs w:val="22"/>
          <w:lang w:val="ru-RU"/>
        </w:rPr>
        <w:t xml:space="preserve"> </w:t>
      </w:r>
      <w:r>
        <w:rPr>
          <w:kern w:val="22"/>
          <w:szCs w:val="22"/>
          <w:lang w:val="ru-RU"/>
        </w:rPr>
        <w:t>подходов</w:t>
      </w:r>
      <w:r w:rsidRPr="00F119D4">
        <w:rPr>
          <w:kern w:val="22"/>
          <w:szCs w:val="22"/>
          <w:lang w:val="ru-RU"/>
        </w:rPr>
        <w:t xml:space="preserve"> </w:t>
      </w:r>
      <w:r>
        <w:rPr>
          <w:kern w:val="22"/>
          <w:szCs w:val="22"/>
          <w:lang w:val="ru-RU"/>
        </w:rPr>
        <w:t>к</w:t>
      </w:r>
      <w:r w:rsidRPr="00E06135">
        <w:rPr>
          <w:kern w:val="22"/>
          <w:szCs w:val="22"/>
          <w:lang w:val="ru-RU"/>
        </w:rPr>
        <w:t xml:space="preserve"> </w:t>
      </w:r>
      <w:r>
        <w:rPr>
          <w:kern w:val="22"/>
          <w:szCs w:val="22"/>
          <w:lang w:val="ru-RU"/>
        </w:rPr>
        <w:t>актуализации</w:t>
      </w:r>
      <w:r w:rsidRPr="0086786D">
        <w:rPr>
          <w:kern w:val="22"/>
          <w:szCs w:val="22"/>
          <w:lang w:val="ru-RU"/>
        </w:rPr>
        <w:t xml:space="preserve"> </w:t>
      </w:r>
      <w:r>
        <w:rPr>
          <w:kern w:val="22"/>
          <w:szCs w:val="22"/>
          <w:lang w:val="ru-RU"/>
        </w:rPr>
        <w:t>тематики</w:t>
      </w:r>
      <w:r w:rsidRPr="0086786D">
        <w:rPr>
          <w:kern w:val="22"/>
          <w:szCs w:val="22"/>
          <w:lang w:val="ru-RU"/>
        </w:rPr>
        <w:t xml:space="preserve"> </w:t>
      </w:r>
      <w:r>
        <w:rPr>
          <w:kern w:val="22"/>
          <w:szCs w:val="22"/>
          <w:lang w:val="ru-RU"/>
        </w:rPr>
        <w:t>биоразнообразия</w:t>
      </w:r>
      <w:r w:rsidR="00F119D4">
        <w:rPr>
          <w:kern w:val="22"/>
          <w:szCs w:val="22"/>
          <w:lang w:val="ru-RU"/>
        </w:rPr>
        <w:t xml:space="preserve"> в этом секторе, включая существующие подходы и стандарты, надлежащую практику и актуальные проблемы</w:t>
      </w:r>
      <w:r w:rsidR="006016CA" w:rsidRPr="00F119D4">
        <w:rPr>
          <w:kern w:val="22"/>
          <w:szCs w:val="22"/>
          <w:lang w:val="ru-RU"/>
        </w:rPr>
        <w:t xml:space="preserve">. </w:t>
      </w:r>
      <w:r w:rsidR="00F119D4">
        <w:rPr>
          <w:kern w:val="22"/>
          <w:szCs w:val="22"/>
          <w:lang w:val="ru-RU"/>
        </w:rPr>
        <w:t>В</w:t>
      </w:r>
      <w:r w:rsidR="00F119D4" w:rsidRPr="00F119D4">
        <w:rPr>
          <w:kern w:val="22"/>
          <w:szCs w:val="22"/>
          <w:lang w:val="ru-RU"/>
        </w:rPr>
        <w:t xml:space="preserve"> </w:t>
      </w:r>
      <w:r w:rsidR="00F119D4">
        <w:rPr>
          <w:kern w:val="22"/>
          <w:szCs w:val="22"/>
          <w:lang w:val="ru-RU"/>
        </w:rPr>
        <w:t>заключительном</w:t>
      </w:r>
      <w:r w:rsidR="00F119D4" w:rsidRPr="00F119D4">
        <w:rPr>
          <w:kern w:val="22"/>
          <w:szCs w:val="22"/>
          <w:lang w:val="ru-RU"/>
        </w:rPr>
        <w:t xml:space="preserve"> </w:t>
      </w:r>
      <w:r w:rsidR="00F119D4">
        <w:rPr>
          <w:kern w:val="22"/>
          <w:szCs w:val="22"/>
          <w:lang w:val="ru-RU"/>
        </w:rPr>
        <w:t>разделе</w:t>
      </w:r>
      <w:r w:rsidR="00F119D4" w:rsidRPr="00F119D4">
        <w:rPr>
          <w:kern w:val="22"/>
          <w:szCs w:val="22"/>
          <w:lang w:val="ru-RU"/>
        </w:rPr>
        <w:t xml:space="preserve"> </w:t>
      </w:r>
      <w:r w:rsidR="00F119D4">
        <w:rPr>
          <w:kern w:val="22"/>
          <w:szCs w:val="22"/>
          <w:lang w:val="ru-RU"/>
        </w:rPr>
        <w:t>описываются</w:t>
      </w:r>
      <w:r w:rsidR="00F119D4" w:rsidRPr="00F119D4">
        <w:rPr>
          <w:kern w:val="22"/>
          <w:szCs w:val="22"/>
          <w:lang w:val="ru-RU"/>
        </w:rPr>
        <w:t xml:space="preserve"> </w:t>
      </w:r>
      <w:r w:rsidR="00F119D4">
        <w:rPr>
          <w:kern w:val="22"/>
          <w:szCs w:val="22"/>
          <w:lang w:val="ru-RU"/>
        </w:rPr>
        <w:t>возможности и потенциальные действия</w:t>
      </w:r>
      <w:r w:rsidR="006016CA" w:rsidRPr="00F119D4">
        <w:rPr>
          <w:kern w:val="22"/>
          <w:szCs w:val="22"/>
          <w:lang w:val="ru-RU"/>
        </w:rPr>
        <w:t>.</w:t>
      </w:r>
    </w:p>
    <w:p w14:paraId="22776B87" w14:textId="18B09850" w:rsidR="006016CA" w:rsidRPr="007B65E1" w:rsidRDefault="00F119D4" w:rsidP="007B65E1">
      <w:pPr>
        <w:pStyle w:val="aff0"/>
        <w:keepNext/>
        <w:numPr>
          <w:ilvl w:val="0"/>
          <w:numId w:val="5"/>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b/>
          <w:caps/>
          <w:snapToGrid w:val="0"/>
          <w:kern w:val="22"/>
          <w:szCs w:val="22"/>
        </w:rPr>
      </w:pPr>
      <w:r>
        <w:rPr>
          <w:b/>
          <w:caps/>
          <w:snapToGrid w:val="0"/>
          <w:kern w:val="22"/>
          <w:szCs w:val="22"/>
          <w:lang w:val="ru-RU"/>
        </w:rPr>
        <w:t>сектор инфраструктуры</w:t>
      </w:r>
    </w:p>
    <w:p w14:paraId="5A64E4D2" w14:textId="4BC1DDA5" w:rsidR="006016CA" w:rsidRPr="000464F8" w:rsidRDefault="00F119D4" w:rsidP="007B65E1">
      <w:pPr>
        <w:pStyle w:val="2"/>
        <w:numPr>
          <w:ilvl w:val="0"/>
          <w:numId w:val="8"/>
        </w:numPr>
        <w:suppressLineNumbers/>
        <w:suppressAutoHyphens/>
        <w:kinsoku w:val="0"/>
        <w:overflowPunct w:val="0"/>
        <w:autoSpaceDE w:val="0"/>
        <w:autoSpaceDN w:val="0"/>
        <w:adjustRightInd w:val="0"/>
        <w:snapToGrid w:val="0"/>
        <w:rPr>
          <w:snapToGrid w:val="0"/>
          <w:kern w:val="22"/>
          <w:szCs w:val="22"/>
        </w:rPr>
      </w:pPr>
      <w:r>
        <w:rPr>
          <w:snapToGrid w:val="0"/>
          <w:kern w:val="22"/>
          <w:szCs w:val="22"/>
          <w:lang w:val="ru-RU"/>
        </w:rPr>
        <w:t>Введение</w:t>
      </w:r>
    </w:p>
    <w:p w14:paraId="6BAB30C4" w14:textId="3C2C0745" w:rsidR="006016CA" w:rsidRPr="008243D8" w:rsidRDefault="00120237"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Инфраструктура</w:t>
      </w:r>
      <w:r w:rsidR="006016CA" w:rsidRPr="00120237">
        <w:rPr>
          <w:kern w:val="22"/>
          <w:szCs w:val="22"/>
          <w:lang w:val="ru-RU"/>
        </w:rPr>
        <w:t xml:space="preserve"> </w:t>
      </w:r>
      <w:r>
        <w:rPr>
          <w:kern w:val="22"/>
          <w:szCs w:val="22"/>
          <w:lang w:val="ru-RU"/>
        </w:rPr>
        <w:t>является фундаментальной основой человеческих обществ</w:t>
      </w:r>
      <w:r w:rsidR="006016CA" w:rsidRPr="00120237">
        <w:rPr>
          <w:kern w:val="22"/>
          <w:szCs w:val="22"/>
          <w:lang w:val="ru-RU"/>
        </w:rPr>
        <w:t xml:space="preserve">. </w:t>
      </w:r>
      <w:r w:rsidR="008243D8">
        <w:rPr>
          <w:kern w:val="22"/>
          <w:szCs w:val="22"/>
          <w:lang w:val="ru-RU"/>
        </w:rPr>
        <w:t>Созданная</w:t>
      </w:r>
      <w:r w:rsidR="008243D8" w:rsidRPr="008243D8">
        <w:rPr>
          <w:kern w:val="22"/>
          <w:szCs w:val="22"/>
          <w:lang w:val="ru-RU"/>
        </w:rPr>
        <w:t xml:space="preserve"> </w:t>
      </w:r>
      <w:r w:rsidR="008243D8">
        <w:rPr>
          <w:kern w:val="22"/>
          <w:szCs w:val="22"/>
          <w:lang w:val="ru-RU"/>
        </w:rPr>
        <w:t>инфраструктура</w:t>
      </w:r>
      <w:r w:rsidR="006016CA" w:rsidRPr="008243D8">
        <w:rPr>
          <w:kern w:val="22"/>
          <w:szCs w:val="22"/>
          <w:lang w:val="ru-RU"/>
        </w:rPr>
        <w:t xml:space="preserve"> </w:t>
      </w:r>
      <w:r w:rsidR="008243D8">
        <w:rPr>
          <w:kern w:val="22"/>
          <w:szCs w:val="22"/>
          <w:lang w:val="ru-RU"/>
        </w:rPr>
        <w:t>играет</w:t>
      </w:r>
      <w:r w:rsidR="008243D8" w:rsidRPr="008243D8">
        <w:rPr>
          <w:kern w:val="22"/>
          <w:szCs w:val="22"/>
          <w:lang w:val="ru-RU"/>
        </w:rPr>
        <w:t xml:space="preserve"> </w:t>
      </w:r>
      <w:r w:rsidR="008243D8">
        <w:rPr>
          <w:kern w:val="22"/>
          <w:szCs w:val="22"/>
          <w:lang w:val="ru-RU"/>
        </w:rPr>
        <w:t>ключевую</w:t>
      </w:r>
      <w:r w:rsidR="008243D8" w:rsidRPr="008243D8">
        <w:rPr>
          <w:kern w:val="22"/>
          <w:szCs w:val="22"/>
          <w:lang w:val="ru-RU"/>
        </w:rPr>
        <w:t xml:space="preserve"> </w:t>
      </w:r>
      <w:r w:rsidR="008243D8">
        <w:rPr>
          <w:kern w:val="22"/>
          <w:szCs w:val="22"/>
          <w:lang w:val="ru-RU"/>
        </w:rPr>
        <w:t>роль</w:t>
      </w:r>
      <w:r w:rsidR="008243D8" w:rsidRPr="008243D8">
        <w:rPr>
          <w:kern w:val="22"/>
          <w:szCs w:val="22"/>
          <w:lang w:val="ru-RU"/>
        </w:rPr>
        <w:t xml:space="preserve"> </w:t>
      </w:r>
      <w:r w:rsidR="005F27DA">
        <w:rPr>
          <w:kern w:val="22"/>
          <w:szCs w:val="22"/>
          <w:lang w:val="ru-RU"/>
        </w:rPr>
        <w:t>в</w:t>
      </w:r>
      <w:r w:rsidR="008243D8" w:rsidRPr="008243D8">
        <w:rPr>
          <w:kern w:val="22"/>
          <w:szCs w:val="22"/>
          <w:lang w:val="ru-RU"/>
        </w:rPr>
        <w:t xml:space="preserve"> </w:t>
      </w:r>
      <w:r w:rsidR="008243D8">
        <w:rPr>
          <w:kern w:val="22"/>
          <w:szCs w:val="22"/>
          <w:lang w:val="ru-RU"/>
        </w:rPr>
        <w:t>экономическо</w:t>
      </w:r>
      <w:r w:rsidR="005F27DA">
        <w:rPr>
          <w:kern w:val="22"/>
          <w:szCs w:val="22"/>
          <w:lang w:val="ru-RU"/>
        </w:rPr>
        <w:t>м</w:t>
      </w:r>
      <w:r w:rsidR="008243D8" w:rsidRPr="008243D8">
        <w:rPr>
          <w:kern w:val="22"/>
          <w:szCs w:val="22"/>
          <w:lang w:val="ru-RU"/>
        </w:rPr>
        <w:t xml:space="preserve"> </w:t>
      </w:r>
      <w:r w:rsidR="008243D8">
        <w:rPr>
          <w:kern w:val="22"/>
          <w:szCs w:val="22"/>
          <w:lang w:val="ru-RU"/>
        </w:rPr>
        <w:t>рост</w:t>
      </w:r>
      <w:r w:rsidR="005F27DA">
        <w:rPr>
          <w:kern w:val="22"/>
          <w:szCs w:val="22"/>
          <w:lang w:val="ru-RU"/>
        </w:rPr>
        <w:t>е</w:t>
      </w:r>
      <w:r w:rsidR="008243D8" w:rsidRPr="008243D8">
        <w:rPr>
          <w:kern w:val="22"/>
          <w:szCs w:val="22"/>
          <w:lang w:val="ru-RU"/>
        </w:rPr>
        <w:t xml:space="preserve"> </w:t>
      </w:r>
      <w:r w:rsidR="008243D8">
        <w:rPr>
          <w:kern w:val="22"/>
          <w:szCs w:val="22"/>
          <w:lang w:val="ru-RU"/>
        </w:rPr>
        <w:t xml:space="preserve">и важна для каждого аспекта </w:t>
      </w:r>
      <w:r w:rsidR="008243D8">
        <w:rPr>
          <w:kern w:val="22"/>
          <w:szCs w:val="22"/>
          <w:lang w:val="ru-RU"/>
        </w:rPr>
        <w:lastRenderedPageBreak/>
        <w:t>современной жизни</w:t>
      </w:r>
      <w:r w:rsidR="006016CA" w:rsidRPr="008243D8">
        <w:rPr>
          <w:kern w:val="22"/>
          <w:szCs w:val="22"/>
          <w:lang w:val="ru-RU"/>
        </w:rPr>
        <w:t xml:space="preserve">. </w:t>
      </w:r>
      <w:r w:rsidR="008243D8">
        <w:rPr>
          <w:kern w:val="22"/>
          <w:szCs w:val="22"/>
          <w:lang w:val="ru-RU"/>
        </w:rPr>
        <w:t>Она</w:t>
      </w:r>
      <w:r w:rsidR="008243D8" w:rsidRPr="008243D8">
        <w:rPr>
          <w:kern w:val="22"/>
          <w:szCs w:val="22"/>
          <w:lang w:val="ru-RU"/>
        </w:rPr>
        <w:t xml:space="preserve"> </w:t>
      </w:r>
      <w:r w:rsidR="008243D8">
        <w:rPr>
          <w:kern w:val="22"/>
          <w:szCs w:val="22"/>
          <w:lang w:val="ru-RU"/>
        </w:rPr>
        <w:t>включает</w:t>
      </w:r>
      <w:r w:rsidR="008243D8" w:rsidRPr="008243D8">
        <w:rPr>
          <w:kern w:val="22"/>
          <w:szCs w:val="22"/>
          <w:lang w:val="ru-RU"/>
        </w:rPr>
        <w:t xml:space="preserve"> </w:t>
      </w:r>
      <w:r w:rsidR="008243D8">
        <w:rPr>
          <w:kern w:val="22"/>
          <w:szCs w:val="22"/>
          <w:lang w:val="ru-RU"/>
        </w:rPr>
        <w:t>транспортную</w:t>
      </w:r>
      <w:r w:rsidR="008243D8" w:rsidRPr="008243D8">
        <w:rPr>
          <w:kern w:val="22"/>
          <w:szCs w:val="22"/>
          <w:lang w:val="ru-RU"/>
        </w:rPr>
        <w:t xml:space="preserve"> </w:t>
      </w:r>
      <w:r w:rsidR="008243D8">
        <w:rPr>
          <w:kern w:val="22"/>
          <w:szCs w:val="22"/>
          <w:lang w:val="ru-RU"/>
        </w:rPr>
        <w:t>инфраструктуру</w:t>
      </w:r>
      <w:r w:rsidR="008243D8" w:rsidRPr="008243D8">
        <w:rPr>
          <w:kern w:val="22"/>
          <w:szCs w:val="22"/>
          <w:lang w:val="ru-RU"/>
        </w:rPr>
        <w:t xml:space="preserve">, </w:t>
      </w:r>
      <w:r w:rsidR="008243D8">
        <w:rPr>
          <w:kern w:val="22"/>
          <w:szCs w:val="22"/>
          <w:lang w:val="ru-RU"/>
        </w:rPr>
        <w:t>которая</w:t>
      </w:r>
      <w:r w:rsidR="008243D8" w:rsidRPr="008243D8">
        <w:rPr>
          <w:kern w:val="22"/>
          <w:szCs w:val="22"/>
          <w:lang w:val="ru-RU"/>
        </w:rPr>
        <w:t xml:space="preserve"> </w:t>
      </w:r>
      <w:r w:rsidR="008243D8">
        <w:rPr>
          <w:kern w:val="22"/>
          <w:szCs w:val="22"/>
          <w:lang w:val="ru-RU"/>
        </w:rPr>
        <w:t>обеспечивает</w:t>
      </w:r>
      <w:r w:rsidR="008243D8" w:rsidRPr="008243D8">
        <w:rPr>
          <w:kern w:val="22"/>
          <w:szCs w:val="22"/>
          <w:lang w:val="ru-RU"/>
        </w:rPr>
        <w:t xml:space="preserve"> </w:t>
      </w:r>
      <w:r w:rsidR="008243D8">
        <w:rPr>
          <w:kern w:val="22"/>
          <w:szCs w:val="22"/>
          <w:lang w:val="ru-RU"/>
        </w:rPr>
        <w:t>перемещение</w:t>
      </w:r>
      <w:r w:rsidR="008243D8" w:rsidRPr="008243D8">
        <w:rPr>
          <w:kern w:val="22"/>
          <w:szCs w:val="22"/>
          <w:lang w:val="ru-RU"/>
        </w:rPr>
        <w:t xml:space="preserve"> </w:t>
      </w:r>
      <w:r w:rsidR="008243D8">
        <w:rPr>
          <w:kern w:val="22"/>
          <w:szCs w:val="22"/>
          <w:lang w:val="ru-RU"/>
        </w:rPr>
        <w:t>людей</w:t>
      </w:r>
      <w:r w:rsidR="008243D8" w:rsidRPr="008243D8">
        <w:rPr>
          <w:kern w:val="22"/>
          <w:szCs w:val="22"/>
          <w:lang w:val="ru-RU"/>
        </w:rPr>
        <w:t xml:space="preserve"> </w:t>
      </w:r>
      <w:r w:rsidR="008243D8">
        <w:rPr>
          <w:kern w:val="22"/>
          <w:szCs w:val="22"/>
          <w:lang w:val="ru-RU"/>
        </w:rPr>
        <w:t>и</w:t>
      </w:r>
      <w:r w:rsidR="008243D8" w:rsidRPr="008243D8">
        <w:rPr>
          <w:kern w:val="22"/>
          <w:szCs w:val="22"/>
          <w:lang w:val="ru-RU"/>
        </w:rPr>
        <w:t xml:space="preserve"> </w:t>
      </w:r>
      <w:r w:rsidR="008243D8">
        <w:rPr>
          <w:kern w:val="22"/>
          <w:szCs w:val="22"/>
          <w:lang w:val="ru-RU"/>
        </w:rPr>
        <w:t>товаров</w:t>
      </w:r>
      <w:r w:rsidR="008243D8" w:rsidRPr="008243D8">
        <w:rPr>
          <w:kern w:val="22"/>
          <w:szCs w:val="22"/>
          <w:lang w:val="ru-RU"/>
        </w:rPr>
        <w:t xml:space="preserve"> </w:t>
      </w:r>
      <w:r w:rsidR="008243D8">
        <w:rPr>
          <w:kern w:val="22"/>
          <w:szCs w:val="22"/>
          <w:lang w:val="ru-RU"/>
        </w:rPr>
        <w:t>по</w:t>
      </w:r>
      <w:r w:rsidR="008243D8" w:rsidRPr="008243D8">
        <w:rPr>
          <w:kern w:val="22"/>
          <w:szCs w:val="22"/>
          <w:lang w:val="ru-RU"/>
        </w:rPr>
        <w:t xml:space="preserve"> </w:t>
      </w:r>
      <w:r w:rsidR="008243D8">
        <w:rPr>
          <w:kern w:val="22"/>
          <w:szCs w:val="22"/>
          <w:lang w:val="ru-RU"/>
        </w:rPr>
        <w:t>всему</w:t>
      </w:r>
      <w:r w:rsidR="008243D8" w:rsidRPr="008243D8">
        <w:rPr>
          <w:kern w:val="22"/>
          <w:szCs w:val="22"/>
          <w:lang w:val="ru-RU"/>
        </w:rPr>
        <w:t xml:space="preserve"> </w:t>
      </w:r>
      <w:r w:rsidR="008243D8">
        <w:rPr>
          <w:kern w:val="22"/>
          <w:szCs w:val="22"/>
          <w:lang w:val="ru-RU"/>
        </w:rPr>
        <w:t>миру</w:t>
      </w:r>
      <w:r w:rsidR="008243D8" w:rsidRPr="008243D8">
        <w:rPr>
          <w:kern w:val="22"/>
          <w:szCs w:val="22"/>
          <w:lang w:val="ru-RU"/>
        </w:rPr>
        <w:t xml:space="preserve">, </w:t>
      </w:r>
      <w:r w:rsidR="008243D8">
        <w:rPr>
          <w:kern w:val="22"/>
          <w:szCs w:val="22"/>
          <w:lang w:val="ru-RU"/>
        </w:rPr>
        <w:t>телекоммуникации</w:t>
      </w:r>
      <w:r w:rsidR="006016CA" w:rsidRPr="008243D8">
        <w:rPr>
          <w:kern w:val="22"/>
          <w:szCs w:val="22"/>
          <w:lang w:val="ru-RU"/>
        </w:rPr>
        <w:t xml:space="preserve">, </w:t>
      </w:r>
      <w:r w:rsidR="008243D8">
        <w:rPr>
          <w:kern w:val="22"/>
          <w:szCs w:val="22"/>
          <w:lang w:val="ru-RU"/>
        </w:rPr>
        <w:t>энергетическую</w:t>
      </w:r>
      <w:r w:rsidR="008243D8" w:rsidRPr="008243D8">
        <w:rPr>
          <w:kern w:val="22"/>
          <w:szCs w:val="22"/>
          <w:lang w:val="ru-RU"/>
        </w:rPr>
        <w:t xml:space="preserve"> </w:t>
      </w:r>
      <w:r w:rsidR="008243D8">
        <w:rPr>
          <w:kern w:val="22"/>
          <w:szCs w:val="22"/>
          <w:lang w:val="ru-RU"/>
        </w:rPr>
        <w:t>инфраструктуру</w:t>
      </w:r>
      <w:r w:rsidR="006016CA" w:rsidRPr="008243D8">
        <w:rPr>
          <w:kern w:val="22"/>
          <w:szCs w:val="22"/>
          <w:lang w:val="ru-RU"/>
        </w:rPr>
        <w:t>,</w:t>
      </w:r>
      <w:r w:rsidR="008243D8">
        <w:rPr>
          <w:kern w:val="22"/>
          <w:szCs w:val="22"/>
          <w:lang w:val="ru-RU"/>
        </w:rPr>
        <w:t xml:space="preserve"> которая доставляет энергию в дома</w:t>
      </w:r>
      <w:r w:rsidR="006016CA" w:rsidRPr="008243D8">
        <w:rPr>
          <w:kern w:val="22"/>
          <w:szCs w:val="22"/>
          <w:lang w:val="ru-RU"/>
        </w:rPr>
        <w:t xml:space="preserve"> </w:t>
      </w:r>
      <w:r w:rsidR="008243D8">
        <w:rPr>
          <w:kern w:val="22"/>
          <w:szCs w:val="22"/>
          <w:lang w:val="ru-RU"/>
        </w:rPr>
        <w:t>и на предприятия, городскую инфраструктуру, а также плотины, станции водоочистки и очистки сточных вод и водопроводы, обеспечивающие подачу воды для бытовых, промышленных и сельскохозяйственных нужд</w:t>
      </w:r>
      <w:r w:rsidR="006016CA" w:rsidRPr="008243D8">
        <w:rPr>
          <w:kern w:val="22"/>
          <w:szCs w:val="22"/>
          <w:lang w:val="ru-RU"/>
        </w:rPr>
        <w:t>.</w:t>
      </w:r>
    </w:p>
    <w:p w14:paraId="217ABF4C" w14:textId="001FB4A4" w:rsidR="006016CA" w:rsidRPr="009B6EF5" w:rsidRDefault="008243D8"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Инфраструктура</w:t>
      </w:r>
      <w:r w:rsidRPr="009B6EF5">
        <w:rPr>
          <w:kern w:val="22"/>
          <w:szCs w:val="22"/>
          <w:lang w:val="ru-RU"/>
        </w:rPr>
        <w:t xml:space="preserve"> </w:t>
      </w:r>
      <w:r>
        <w:rPr>
          <w:kern w:val="22"/>
          <w:szCs w:val="22"/>
          <w:lang w:val="ru-RU"/>
        </w:rPr>
        <w:t>требуется</w:t>
      </w:r>
      <w:r w:rsidRPr="009B6EF5">
        <w:rPr>
          <w:kern w:val="22"/>
          <w:szCs w:val="22"/>
          <w:lang w:val="ru-RU"/>
        </w:rPr>
        <w:t xml:space="preserve"> </w:t>
      </w:r>
      <w:r>
        <w:rPr>
          <w:kern w:val="22"/>
          <w:szCs w:val="22"/>
          <w:lang w:val="ru-RU"/>
        </w:rPr>
        <w:t>почти</w:t>
      </w:r>
      <w:r w:rsidRPr="009B6EF5">
        <w:rPr>
          <w:kern w:val="22"/>
          <w:szCs w:val="22"/>
          <w:lang w:val="ru-RU"/>
        </w:rPr>
        <w:t xml:space="preserve"> </w:t>
      </w:r>
      <w:r>
        <w:rPr>
          <w:kern w:val="22"/>
          <w:szCs w:val="22"/>
          <w:lang w:val="ru-RU"/>
        </w:rPr>
        <w:t>для</w:t>
      </w:r>
      <w:r w:rsidRPr="009B6EF5">
        <w:rPr>
          <w:kern w:val="22"/>
          <w:szCs w:val="22"/>
          <w:lang w:val="ru-RU"/>
        </w:rPr>
        <w:t xml:space="preserve"> </w:t>
      </w:r>
      <w:r>
        <w:rPr>
          <w:kern w:val="22"/>
          <w:szCs w:val="22"/>
          <w:lang w:val="ru-RU"/>
        </w:rPr>
        <w:t>каждой</w:t>
      </w:r>
      <w:r w:rsidRPr="009B6EF5">
        <w:rPr>
          <w:kern w:val="22"/>
          <w:szCs w:val="22"/>
          <w:lang w:val="ru-RU"/>
        </w:rPr>
        <w:t xml:space="preserve"> </w:t>
      </w:r>
      <w:r>
        <w:rPr>
          <w:kern w:val="22"/>
          <w:szCs w:val="22"/>
          <w:lang w:val="ru-RU"/>
        </w:rPr>
        <w:t>операции</w:t>
      </w:r>
      <w:r w:rsidRPr="009B6EF5">
        <w:rPr>
          <w:kern w:val="22"/>
          <w:szCs w:val="22"/>
          <w:lang w:val="ru-RU"/>
        </w:rPr>
        <w:t xml:space="preserve">, </w:t>
      </w:r>
      <w:r>
        <w:rPr>
          <w:kern w:val="22"/>
          <w:szCs w:val="22"/>
          <w:lang w:val="ru-RU"/>
        </w:rPr>
        <w:t>включая</w:t>
      </w:r>
      <w:r w:rsidRPr="009B6EF5">
        <w:rPr>
          <w:kern w:val="22"/>
          <w:szCs w:val="22"/>
          <w:lang w:val="ru-RU"/>
        </w:rPr>
        <w:t xml:space="preserve"> </w:t>
      </w:r>
      <w:r>
        <w:rPr>
          <w:kern w:val="22"/>
          <w:szCs w:val="22"/>
          <w:lang w:val="ru-RU"/>
        </w:rPr>
        <w:t>транспортировку</w:t>
      </w:r>
      <w:r w:rsidRPr="009B6EF5">
        <w:rPr>
          <w:kern w:val="22"/>
          <w:szCs w:val="22"/>
          <w:lang w:val="ru-RU"/>
        </w:rPr>
        <w:t xml:space="preserve"> </w:t>
      </w:r>
      <w:r>
        <w:rPr>
          <w:kern w:val="22"/>
          <w:szCs w:val="22"/>
          <w:lang w:val="ru-RU"/>
        </w:rPr>
        <w:t>сырья</w:t>
      </w:r>
      <w:r w:rsidR="008E4DE5" w:rsidRPr="009B6EF5">
        <w:rPr>
          <w:kern w:val="22"/>
          <w:szCs w:val="22"/>
          <w:lang w:val="ru-RU"/>
        </w:rPr>
        <w:t xml:space="preserve"> </w:t>
      </w:r>
      <w:r w:rsidR="008E4DE5">
        <w:rPr>
          <w:kern w:val="22"/>
          <w:szCs w:val="22"/>
          <w:lang w:val="ru-RU"/>
        </w:rPr>
        <w:t>и</w:t>
      </w:r>
      <w:r w:rsidR="008E4DE5" w:rsidRPr="009B6EF5">
        <w:rPr>
          <w:kern w:val="22"/>
          <w:szCs w:val="22"/>
          <w:lang w:val="ru-RU"/>
        </w:rPr>
        <w:t xml:space="preserve"> </w:t>
      </w:r>
      <w:r w:rsidR="008E4DE5">
        <w:rPr>
          <w:kern w:val="22"/>
          <w:szCs w:val="22"/>
          <w:lang w:val="ru-RU"/>
        </w:rPr>
        <w:t>продукции</w:t>
      </w:r>
      <w:r w:rsidR="008E4DE5" w:rsidRPr="009B6EF5">
        <w:rPr>
          <w:kern w:val="22"/>
          <w:szCs w:val="22"/>
          <w:lang w:val="ru-RU"/>
        </w:rPr>
        <w:t xml:space="preserve"> </w:t>
      </w:r>
      <w:r w:rsidR="008E4DE5">
        <w:rPr>
          <w:kern w:val="22"/>
          <w:szCs w:val="22"/>
          <w:lang w:val="ru-RU"/>
        </w:rPr>
        <w:t>обрабатывающей</w:t>
      </w:r>
      <w:r w:rsidR="008E4DE5" w:rsidRPr="009B6EF5">
        <w:rPr>
          <w:kern w:val="22"/>
          <w:szCs w:val="22"/>
          <w:lang w:val="ru-RU"/>
        </w:rPr>
        <w:t xml:space="preserve"> </w:t>
      </w:r>
      <w:r w:rsidR="008E4DE5">
        <w:rPr>
          <w:kern w:val="22"/>
          <w:szCs w:val="22"/>
          <w:lang w:val="ru-RU"/>
        </w:rPr>
        <w:t>и</w:t>
      </w:r>
      <w:r w:rsidR="008E4DE5" w:rsidRPr="009B6EF5">
        <w:rPr>
          <w:kern w:val="22"/>
          <w:szCs w:val="22"/>
          <w:lang w:val="ru-RU"/>
        </w:rPr>
        <w:t xml:space="preserve"> </w:t>
      </w:r>
      <w:r w:rsidR="008E4DE5">
        <w:rPr>
          <w:kern w:val="22"/>
          <w:szCs w:val="22"/>
          <w:lang w:val="ru-RU"/>
        </w:rPr>
        <w:t>перерабатывающей</w:t>
      </w:r>
      <w:r w:rsidR="008E4DE5" w:rsidRPr="009B6EF5">
        <w:rPr>
          <w:kern w:val="22"/>
          <w:szCs w:val="22"/>
          <w:lang w:val="ru-RU"/>
        </w:rPr>
        <w:t xml:space="preserve"> </w:t>
      </w:r>
      <w:r w:rsidR="008E4DE5">
        <w:rPr>
          <w:kern w:val="22"/>
          <w:szCs w:val="22"/>
          <w:lang w:val="ru-RU"/>
        </w:rPr>
        <w:t>промышленности</w:t>
      </w:r>
      <w:r w:rsidR="009B6EF5">
        <w:rPr>
          <w:kern w:val="22"/>
          <w:szCs w:val="22"/>
          <w:lang w:val="ru-RU"/>
        </w:rPr>
        <w:t xml:space="preserve">, сельского хозяйства, лесного хозяйства, энергетики и </w:t>
      </w:r>
      <w:proofErr w:type="spellStart"/>
      <w:r w:rsidR="009B6EF5">
        <w:rPr>
          <w:kern w:val="22"/>
          <w:szCs w:val="22"/>
          <w:lang w:val="ru-RU"/>
        </w:rPr>
        <w:t>горнодобычи</w:t>
      </w:r>
      <w:proofErr w:type="spellEnd"/>
      <w:r w:rsidR="006016CA" w:rsidRPr="009B6EF5">
        <w:rPr>
          <w:kern w:val="22"/>
          <w:szCs w:val="22"/>
          <w:lang w:val="ru-RU"/>
        </w:rPr>
        <w:t xml:space="preserve">. </w:t>
      </w:r>
      <w:r w:rsidR="009B6EF5">
        <w:rPr>
          <w:kern w:val="22"/>
          <w:szCs w:val="22"/>
          <w:lang w:val="ru-RU"/>
        </w:rPr>
        <w:t>Для</w:t>
      </w:r>
      <w:r w:rsidR="009B6EF5" w:rsidRPr="009B6EF5">
        <w:rPr>
          <w:kern w:val="22"/>
          <w:szCs w:val="22"/>
          <w:lang w:val="ru-RU"/>
        </w:rPr>
        <w:t xml:space="preserve"> </w:t>
      </w:r>
      <w:r w:rsidR="009B6EF5">
        <w:rPr>
          <w:kern w:val="22"/>
          <w:szCs w:val="22"/>
          <w:lang w:val="ru-RU"/>
        </w:rPr>
        <w:t>строительства</w:t>
      </w:r>
      <w:r w:rsidR="009B6EF5" w:rsidRPr="009B6EF5">
        <w:rPr>
          <w:kern w:val="22"/>
          <w:szCs w:val="22"/>
          <w:lang w:val="ru-RU"/>
        </w:rPr>
        <w:t xml:space="preserve"> </w:t>
      </w:r>
      <w:r w:rsidR="009B6EF5">
        <w:rPr>
          <w:kern w:val="22"/>
          <w:szCs w:val="22"/>
          <w:lang w:val="ru-RU"/>
        </w:rPr>
        <w:t>инфраструктуры</w:t>
      </w:r>
      <w:r w:rsidR="009B6EF5" w:rsidRPr="009B6EF5">
        <w:rPr>
          <w:kern w:val="22"/>
          <w:szCs w:val="22"/>
          <w:lang w:val="ru-RU"/>
        </w:rPr>
        <w:t xml:space="preserve"> </w:t>
      </w:r>
      <w:r w:rsidR="009B6EF5">
        <w:rPr>
          <w:kern w:val="22"/>
          <w:szCs w:val="22"/>
          <w:lang w:val="ru-RU"/>
        </w:rPr>
        <w:t>и</w:t>
      </w:r>
      <w:r w:rsidR="009B6EF5" w:rsidRPr="009B6EF5">
        <w:rPr>
          <w:kern w:val="22"/>
          <w:szCs w:val="22"/>
          <w:lang w:val="ru-RU"/>
        </w:rPr>
        <w:t xml:space="preserve">, </w:t>
      </w:r>
      <w:r w:rsidR="009B6EF5">
        <w:rPr>
          <w:kern w:val="22"/>
          <w:szCs w:val="22"/>
          <w:lang w:val="ru-RU"/>
        </w:rPr>
        <w:t>в</w:t>
      </w:r>
      <w:r w:rsidR="009B6EF5" w:rsidRPr="009B6EF5">
        <w:rPr>
          <w:kern w:val="22"/>
          <w:szCs w:val="22"/>
          <w:lang w:val="ru-RU"/>
        </w:rPr>
        <w:t xml:space="preserve"> </w:t>
      </w:r>
      <w:r w:rsidR="009B6EF5">
        <w:rPr>
          <w:kern w:val="22"/>
          <w:szCs w:val="22"/>
          <w:lang w:val="ru-RU"/>
        </w:rPr>
        <w:t>некоторых</w:t>
      </w:r>
      <w:r w:rsidR="009B6EF5" w:rsidRPr="009B6EF5">
        <w:rPr>
          <w:kern w:val="22"/>
          <w:szCs w:val="22"/>
          <w:lang w:val="ru-RU"/>
        </w:rPr>
        <w:t xml:space="preserve"> </w:t>
      </w:r>
      <w:r w:rsidR="009B6EF5">
        <w:rPr>
          <w:kern w:val="22"/>
          <w:szCs w:val="22"/>
          <w:lang w:val="ru-RU"/>
        </w:rPr>
        <w:t>случаях</w:t>
      </w:r>
      <w:r w:rsidR="009B6EF5" w:rsidRPr="009B6EF5">
        <w:rPr>
          <w:kern w:val="22"/>
          <w:szCs w:val="22"/>
          <w:lang w:val="ru-RU"/>
        </w:rPr>
        <w:t xml:space="preserve">, </w:t>
      </w:r>
      <w:r w:rsidR="005F27DA">
        <w:rPr>
          <w:kern w:val="22"/>
          <w:szCs w:val="22"/>
          <w:lang w:val="ru-RU"/>
        </w:rPr>
        <w:t xml:space="preserve">для </w:t>
      </w:r>
      <w:r w:rsidR="009B6EF5">
        <w:rPr>
          <w:kern w:val="22"/>
          <w:szCs w:val="22"/>
          <w:lang w:val="ru-RU"/>
        </w:rPr>
        <w:t>ее</w:t>
      </w:r>
      <w:r w:rsidR="006016CA" w:rsidRPr="009B6EF5">
        <w:rPr>
          <w:kern w:val="22"/>
          <w:szCs w:val="22"/>
          <w:lang w:val="ru-RU"/>
        </w:rPr>
        <w:t xml:space="preserve"> </w:t>
      </w:r>
      <w:r w:rsidR="009B6EF5">
        <w:rPr>
          <w:kern w:val="22"/>
          <w:szCs w:val="22"/>
          <w:lang w:val="ru-RU"/>
        </w:rPr>
        <w:t>эксплуатации</w:t>
      </w:r>
      <w:r w:rsidR="009B6EF5" w:rsidRPr="009B6EF5">
        <w:rPr>
          <w:kern w:val="22"/>
          <w:szCs w:val="22"/>
          <w:lang w:val="ru-RU"/>
        </w:rPr>
        <w:t xml:space="preserve"> </w:t>
      </w:r>
      <w:r w:rsidR="009B6EF5">
        <w:rPr>
          <w:kern w:val="22"/>
          <w:szCs w:val="22"/>
          <w:lang w:val="ru-RU"/>
        </w:rPr>
        <w:t>и</w:t>
      </w:r>
      <w:r w:rsidR="009B6EF5" w:rsidRPr="009B6EF5">
        <w:rPr>
          <w:kern w:val="22"/>
          <w:szCs w:val="22"/>
          <w:lang w:val="ru-RU"/>
        </w:rPr>
        <w:t xml:space="preserve"> </w:t>
      </w:r>
      <w:r w:rsidR="009B6EF5">
        <w:rPr>
          <w:kern w:val="22"/>
          <w:szCs w:val="22"/>
          <w:lang w:val="ru-RU"/>
        </w:rPr>
        <w:t>обслуживания</w:t>
      </w:r>
      <w:r w:rsidR="009B6EF5" w:rsidRPr="009B6EF5">
        <w:rPr>
          <w:kern w:val="22"/>
          <w:szCs w:val="22"/>
          <w:lang w:val="ru-RU"/>
        </w:rPr>
        <w:t xml:space="preserve"> </w:t>
      </w:r>
      <w:r w:rsidR="009B6EF5">
        <w:rPr>
          <w:kern w:val="22"/>
          <w:szCs w:val="22"/>
          <w:lang w:val="ru-RU"/>
        </w:rPr>
        <w:t>требуется</w:t>
      </w:r>
      <w:r w:rsidR="009B6EF5" w:rsidRPr="009B6EF5">
        <w:rPr>
          <w:kern w:val="22"/>
          <w:szCs w:val="22"/>
          <w:lang w:val="ru-RU"/>
        </w:rPr>
        <w:t xml:space="preserve"> </w:t>
      </w:r>
      <w:r w:rsidR="009B6EF5">
        <w:rPr>
          <w:kern w:val="22"/>
          <w:szCs w:val="22"/>
          <w:lang w:val="ru-RU"/>
        </w:rPr>
        <w:t>большое</w:t>
      </w:r>
      <w:r w:rsidR="009B6EF5" w:rsidRPr="009B6EF5">
        <w:rPr>
          <w:kern w:val="22"/>
          <w:szCs w:val="22"/>
          <w:lang w:val="ru-RU"/>
        </w:rPr>
        <w:t xml:space="preserve"> </w:t>
      </w:r>
      <w:r w:rsidR="009B6EF5">
        <w:rPr>
          <w:kern w:val="22"/>
          <w:szCs w:val="22"/>
          <w:lang w:val="ru-RU"/>
        </w:rPr>
        <w:t>количество</w:t>
      </w:r>
      <w:r w:rsidR="009B6EF5" w:rsidRPr="009B6EF5">
        <w:rPr>
          <w:kern w:val="22"/>
          <w:szCs w:val="22"/>
          <w:lang w:val="ru-RU"/>
        </w:rPr>
        <w:t xml:space="preserve"> </w:t>
      </w:r>
      <w:r w:rsidR="009B6EF5">
        <w:rPr>
          <w:kern w:val="22"/>
          <w:szCs w:val="22"/>
          <w:lang w:val="ru-RU"/>
        </w:rPr>
        <w:t>материалов</w:t>
      </w:r>
      <w:r w:rsidR="009B6EF5" w:rsidRPr="009B6EF5">
        <w:rPr>
          <w:kern w:val="22"/>
          <w:szCs w:val="22"/>
          <w:lang w:val="ru-RU"/>
        </w:rPr>
        <w:t xml:space="preserve"> </w:t>
      </w:r>
      <w:r w:rsidR="006016CA" w:rsidRPr="009B6EF5">
        <w:rPr>
          <w:kern w:val="22"/>
          <w:szCs w:val="22"/>
          <w:lang w:val="ru-RU"/>
        </w:rPr>
        <w:t>(</w:t>
      </w:r>
      <w:r w:rsidR="009B6EF5">
        <w:rPr>
          <w:kern w:val="22"/>
          <w:szCs w:val="22"/>
          <w:lang w:val="ru-RU"/>
        </w:rPr>
        <w:t xml:space="preserve">в частности, </w:t>
      </w:r>
      <w:r w:rsidR="006016CA" w:rsidRPr="009B6EF5">
        <w:rPr>
          <w:kern w:val="22"/>
          <w:szCs w:val="22"/>
          <w:lang w:val="ru-RU"/>
        </w:rPr>
        <w:t xml:space="preserve"> </w:t>
      </w:r>
      <w:r w:rsidR="009B6EF5">
        <w:rPr>
          <w:kern w:val="22"/>
          <w:szCs w:val="22"/>
          <w:lang w:val="ru-RU"/>
        </w:rPr>
        <w:t>строительных и лесоматериалов</w:t>
      </w:r>
      <w:r w:rsidR="006016CA" w:rsidRPr="009B6EF5">
        <w:rPr>
          <w:kern w:val="22"/>
          <w:szCs w:val="22"/>
          <w:lang w:val="ru-RU"/>
        </w:rPr>
        <w:t>)</w:t>
      </w:r>
      <w:r w:rsidR="009B6EF5">
        <w:rPr>
          <w:kern w:val="22"/>
          <w:szCs w:val="22"/>
          <w:lang w:val="ru-RU"/>
        </w:rPr>
        <w:t>, а также воды и энергии</w:t>
      </w:r>
      <w:r w:rsidR="006016CA" w:rsidRPr="009B6EF5">
        <w:rPr>
          <w:kern w:val="22"/>
          <w:szCs w:val="22"/>
          <w:lang w:val="ru-RU"/>
        </w:rPr>
        <w:t xml:space="preserve">. </w:t>
      </w:r>
      <w:r w:rsidR="009B6EF5">
        <w:rPr>
          <w:kern w:val="22"/>
          <w:szCs w:val="22"/>
          <w:lang w:val="ru-RU"/>
        </w:rPr>
        <w:t>Поэтому</w:t>
      </w:r>
      <w:r w:rsidR="009B6EF5" w:rsidRPr="009B6EF5">
        <w:rPr>
          <w:kern w:val="22"/>
          <w:szCs w:val="22"/>
          <w:lang w:val="ru-RU"/>
        </w:rPr>
        <w:t xml:space="preserve"> </w:t>
      </w:r>
      <w:r w:rsidR="009B6EF5">
        <w:rPr>
          <w:kern w:val="22"/>
          <w:szCs w:val="22"/>
          <w:lang w:val="ru-RU"/>
        </w:rPr>
        <w:t>важно</w:t>
      </w:r>
      <w:r w:rsidR="009B6EF5" w:rsidRPr="009B6EF5">
        <w:rPr>
          <w:kern w:val="22"/>
          <w:szCs w:val="22"/>
          <w:lang w:val="ru-RU"/>
        </w:rPr>
        <w:t xml:space="preserve"> </w:t>
      </w:r>
      <w:r w:rsidR="009B6EF5">
        <w:rPr>
          <w:kern w:val="22"/>
          <w:szCs w:val="22"/>
          <w:lang w:val="ru-RU"/>
        </w:rPr>
        <w:t>принимать</w:t>
      </w:r>
      <w:r w:rsidR="009B6EF5" w:rsidRPr="009B6EF5">
        <w:rPr>
          <w:kern w:val="22"/>
          <w:szCs w:val="22"/>
          <w:lang w:val="ru-RU"/>
        </w:rPr>
        <w:t xml:space="preserve"> </w:t>
      </w:r>
      <w:r w:rsidR="009B6EF5">
        <w:rPr>
          <w:kern w:val="22"/>
          <w:szCs w:val="22"/>
          <w:lang w:val="ru-RU"/>
        </w:rPr>
        <w:t>во</w:t>
      </w:r>
      <w:r w:rsidR="009B6EF5" w:rsidRPr="009B6EF5">
        <w:rPr>
          <w:kern w:val="22"/>
          <w:szCs w:val="22"/>
          <w:lang w:val="ru-RU"/>
        </w:rPr>
        <w:t xml:space="preserve"> </w:t>
      </w:r>
      <w:r w:rsidR="009B6EF5">
        <w:rPr>
          <w:kern w:val="22"/>
          <w:szCs w:val="22"/>
          <w:lang w:val="ru-RU"/>
        </w:rPr>
        <w:t>внимание</w:t>
      </w:r>
      <w:r w:rsidR="009B6EF5" w:rsidRPr="009B6EF5">
        <w:rPr>
          <w:kern w:val="22"/>
          <w:szCs w:val="22"/>
          <w:lang w:val="ru-RU"/>
        </w:rPr>
        <w:t xml:space="preserve"> </w:t>
      </w:r>
      <w:r w:rsidR="009B6EF5">
        <w:rPr>
          <w:kern w:val="22"/>
          <w:szCs w:val="22"/>
          <w:lang w:val="ru-RU"/>
        </w:rPr>
        <w:t>биоразнообразие</w:t>
      </w:r>
      <w:r w:rsidR="009B6EF5" w:rsidRPr="009B6EF5">
        <w:rPr>
          <w:kern w:val="22"/>
          <w:szCs w:val="22"/>
          <w:lang w:val="ru-RU"/>
        </w:rPr>
        <w:t xml:space="preserve"> </w:t>
      </w:r>
      <w:r w:rsidR="009B6EF5">
        <w:rPr>
          <w:kern w:val="22"/>
          <w:szCs w:val="22"/>
          <w:lang w:val="ru-RU"/>
        </w:rPr>
        <w:t>и</w:t>
      </w:r>
      <w:r w:rsidR="009B6EF5" w:rsidRPr="009B6EF5">
        <w:rPr>
          <w:kern w:val="22"/>
          <w:szCs w:val="22"/>
          <w:lang w:val="ru-RU"/>
        </w:rPr>
        <w:t xml:space="preserve"> </w:t>
      </w:r>
      <w:proofErr w:type="spellStart"/>
      <w:r w:rsidR="009B6EF5">
        <w:rPr>
          <w:kern w:val="22"/>
          <w:szCs w:val="22"/>
          <w:lang w:val="ru-RU"/>
        </w:rPr>
        <w:t>экосистемные</w:t>
      </w:r>
      <w:proofErr w:type="spellEnd"/>
      <w:r w:rsidR="009B6EF5" w:rsidRPr="009B6EF5">
        <w:rPr>
          <w:kern w:val="22"/>
          <w:szCs w:val="22"/>
          <w:lang w:val="ru-RU"/>
        </w:rPr>
        <w:t xml:space="preserve"> </w:t>
      </w:r>
      <w:r w:rsidR="009B6EF5">
        <w:rPr>
          <w:kern w:val="22"/>
          <w:szCs w:val="22"/>
          <w:lang w:val="ru-RU"/>
        </w:rPr>
        <w:t>услуги</w:t>
      </w:r>
      <w:r w:rsidR="009B6EF5" w:rsidRPr="009B6EF5">
        <w:rPr>
          <w:kern w:val="22"/>
          <w:szCs w:val="22"/>
          <w:lang w:val="ru-RU"/>
        </w:rPr>
        <w:t xml:space="preserve"> </w:t>
      </w:r>
      <w:r w:rsidR="009B6EF5">
        <w:rPr>
          <w:kern w:val="22"/>
          <w:szCs w:val="22"/>
          <w:lang w:val="ru-RU"/>
        </w:rPr>
        <w:t>на</w:t>
      </w:r>
      <w:r w:rsidR="009B6EF5" w:rsidRPr="009B6EF5">
        <w:rPr>
          <w:kern w:val="22"/>
          <w:szCs w:val="22"/>
          <w:lang w:val="ru-RU"/>
        </w:rPr>
        <w:t xml:space="preserve"> </w:t>
      </w:r>
      <w:r w:rsidR="009B6EF5">
        <w:rPr>
          <w:kern w:val="22"/>
          <w:szCs w:val="22"/>
          <w:lang w:val="ru-RU"/>
        </w:rPr>
        <w:t>протяжении</w:t>
      </w:r>
      <w:r w:rsidR="009B6EF5" w:rsidRPr="009B6EF5">
        <w:rPr>
          <w:kern w:val="22"/>
          <w:szCs w:val="22"/>
          <w:lang w:val="ru-RU"/>
        </w:rPr>
        <w:t xml:space="preserve"> </w:t>
      </w:r>
      <w:r w:rsidR="009B6EF5">
        <w:rPr>
          <w:kern w:val="22"/>
          <w:szCs w:val="22"/>
          <w:lang w:val="ru-RU"/>
        </w:rPr>
        <w:t>всей</w:t>
      </w:r>
      <w:r w:rsidR="009B6EF5" w:rsidRPr="009B6EF5">
        <w:rPr>
          <w:kern w:val="22"/>
          <w:szCs w:val="22"/>
          <w:lang w:val="ru-RU"/>
        </w:rPr>
        <w:t xml:space="preserve"> </w:t>
      </w:r>
      <w:r w:rsidR="009B6EF5">
        <w:rPr>
          <w:kern w:val="22"/>
          <w:szCs w:val="22"/>
          <w:lang w:val="ru-RU"/>
        </w:rPr>
        <w:t>цепочки поставок и жизненного цикла инфраструктурных</w:t>
      </w:r>
      <w:r w:rsidR="009B6EF5" w:rsidRPr="009B6EF5">
        <w:rPr>
          <w:kern w:val="22"/>
          <w:szCs w:val="22"/>
          <w:lang w:val="ru-RU"/>
        </w:rPr>
        <w:t xml:space="preserve"> </w:t>
      </w:r>
      <w:r w:rsidR="009B6EF5">
        <w:rPr>
          <w:kern w:val="22"/>
          <w:szCs w:val="22"/>
          <w:lang w:val="ru-RU"/>
        </w:rPr>
        <w:t>проектов</w:t>
      </w:r>
      <w:r w:rsidR="006016CA" w:rsidRPr="009B6EF5">
        <w:rPr>
          <w:kern w:val="22"/>
          <w:szCs w:val="22"/>
          <w:lang w:val="ru-RU"/>
        </w:rPr>
        <w:t>.</w:t>
      </w:r>
    </w:p>
    <w:p w14:paraId="7D099641" w14:textId="5B66528B" w:rsidR="006016CA" w:rsidRPr="009C794D" w:rsidRDefault="009C794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Инфраструктура</w:t>
      </w:r>
      <w:r w:rsidRPr="009C794D">
        <w:rPr>
          <w:kern w:val="22"/>
          <w:szCs w:val="22"/>
          <w:lang w:val="ru-RU"/>
        </w:rPr>
        <w:t xml:space="preserve"> </w:t>
      </w:r>
      <w:r>
        <w:rPr>
          <w:kern w:val="22"/>
          <w:szCs w:val="22"/>
          <w:lang w:val="ru-RU"/>
        </w:rPr>
        <w:t>также</w:t>
      </w:r>
      <w:r w:rsidRPr="009C794D">
        <w:rPr>
          <w:kern w:val="22"/>
          <w:szCs w:val="22"/>
          <w:lang w:val="ru-RU"/>
        </w:rPr>
        <w:t xml:space="preserve"> </w:t>
      </w:r>
      <w:r>
        <w:rPr>
          <w:kern w:val="22"/>
          <w:szCs w:val="22"/>
          <w:lang w:val="ru-RU"/>
        </w:rPr>
        <w:t>является</w:t>
      </w:r>
      <w:r w:rsidRPr="009C794D">
        <w:rPr>
          <w:kern w:val="22"/>
          <w:szCs w:val="22"/>
          <w:lang w:val="ru-RU"/>
        </w:rPr>
        <w:t xml:space="preserve"> </w:t>
      </w:r>
      <w:r>
        <w:rPr>
          <w:kern w:val="22"/>
          <w:szCs w:val="22"/>
          <w:lang w:val="ru-RU"/>
        </w:rPr>
        <w:t>важным</w:t>
      </w:r>
      <w:r w:rsidRPr="009C794D">
        <w:rPr>
          <w:kern w:val="22"/>
          <w:szCs w:val="22"/>
          <w:lang w:val="ru-RU"/>
        </w:rPr>
        <w:t xml:space="preserve"> </w:t>
      </w:r>
      <w:r>
        <w:rPr>
          <w:kern w:val="22"/>
          <w:szCs w:val="22"/>
          <w:lang w:val="ru-RU"/>
        </w:rPr>
        <w:t>элементом</w:t>
      </w:r>
      <w:r w:rsidRPr="009C794D">
        <w:rPr>
          <w:rFonts w:eastAsia="MS Mincho" w:cs="Angsana New"/>
          <w:snapToGrid/>
          <w:kern w:val="22"/>
          <w:szCs w:val="22"/>
          <w:lang w:val="ru-RU"/>
        </w:rPr>
        <w:t xml:space="preserve"> </w:t>
      </w:r>
      <w:r w:rsidRPr="009C794D">
        <w:rPr>
          <w:kern w:val="22"/>
          <w:szCs w:val="22"/>
          <w:lang w:val="ru-RU"/>
        </w:rPr>
        <w:t>Повестки дня в области устойчивого развития на период до 2030 года</w:t>
      </w:r>
      <w:r>
        <w:rPr>
          <w:kern w:val="22"/>
          <w:szCs w:val="22"/>
          <w:lang w:val="ru-RU"/>
        </w:rPr>
        <w:t xml:space="preserve"> и включена в цель 9 в области устойчивого развития</w:t>
      </w:r>
      <w:r w:rsidR="006016CA" w:rsidRPr="009C794D">
        <w:rPr>
          <w:kern w:val="22"/>
          <w:szCs w:val="22"/>
          <w:lang w:val="ru-RU"/>
        </w:rPr>
        <w:t xml:space="preserve">. </w:t>
      </w:r>
      <w:r>
        <w:rPr>
          <w:kern w:val="22"/>
          <w:szCs w:val="22"/>
          <w:lang w:val="ru-RU"/>
        </w:rPr>
        <w:t>Кроме</w:t>
      </w:r>
      <w:r w:rsidRPr="009C794D">
        <w:rPr>
          <w:kern w:val="22"/>
          <w:szCs w:val="22"/>
          <w:lang w:val="ru-RU"/>
        </w:rPr>
        <w:t xml:space="preserve"> </w:t>
      </w:r>
      <w:r>
        <w:rPr>
          <w:kern w:val="22"/>
          <w:szCs w:val="22"/>
          <w:lang w:val="ru-RU"/>
        </w:rPr>
        <w:t>того</w:t>
      </w:r>
      <w:r w:rsidRPr="009C794D">
        <w:rPr>
          <w:kern w:val="22"/>
          <w:szCs w:val="22"/>
          <w:lang w:val="ru-RU"/>
        </w:rPr>
        <w:t xml:space="preserve">, </w:t>
      </w:r>
      <w:r>
        <w:rPr>
          <w:kern w:val="22"/>
          <w:szCs w:val="22"/>
          <w:lang w:val="ru-RU"/>
        </w:rPr>
        <w:t>инфраструктура</w:t>
      </w:r>
      <w:r w:rsidR="006016CA" w:rsidRPr="009C794D">
        <w:rPr>
          <w:kern w:val="22"/>
          <w:szCs w:val="22"/>
          <w:lang w:val="ru-RU"/>
        </w:rPr>
        <w:t xml:space="preserve"> </w:t>
      </w:r>
      <w:r>
        <w:rPr>
          <w:kern w:val="22"/>
          <w:szCs w:val="22"/>
          <w:lang w:val="ru-RU"/>
        </w:rPr>
        <w:t>имеет</w:t>
      </w:r>
      <w:r w:rsidRPr="009C794D">
        <w:rPr>
          <w:kern w:val="22"/>
          <w:szCs w:val="22"/>
          <w:lang w:val="ru-RU"/>
        </w:rPr>
        <w:t xml:space="preserve"> </w:t>
      </w:r>
      <w:r>
        <w:rPr>
          <w:kern w:val="22"/>
          <w:szCs w:val="22"/>
          <w:lang w:val="ru-RU"/>
        </w:rPr>
        <w:t>прямое</w:t>
      </w:r>
      <w:r w:rsidRPr="009C794D">
        <w:rPr>
          <w:kern w:val="22"/>
          <w:szCs w:val="22"/>
          <w:lang w:val="ru-RU"/>
        </w:rPr>
        <w:t xml:space="preserve"> </w:t>
      </w:r>
      <w:r>
        <w:rPr>
          <w:kern w:val="22"/>
          <w:szCs w:val="22"/>
          <w:lang w:val="ru-RU"/>
        </w:rPr>
        <w:t>отношение</w:t>
      </w:r>
      <w:r w:rsidRPr="009C794D">
        <w:rPr>
          <w:kern w:val="22"/>
          <w:szCs w:val="22"/>
          <w:lang w:val="ru-RU"/>
        </w:rPr>
        <w:t xml:space="preserve"> </w:t>
      </w:r>
      <w:r>
        <w:rPr>
          <w:kern w:val="22"/>
          <w:szCs w:val="22"/>
          <w:lang w:val="ru-RU"/>
        </w:rPr>
        <w:t>к</w:t>
      </w:r>
      <w:r w:rsidRPr="009C794D">
        <w:rPr>
          <w:kern w:val="22"/>
          <w:szCs w:val="22"/>
          <w:lang w:val="ru-RU"/>
        </w:rPr>
        <w:t xml:space="preserve"> </w:t>
      </w:r>
      <w:r>
        <w:rPr>
          <w:kern w:val="22"/>
          <w:szCs w:val="22"/>
          <w:lang w:val="ru-RU"/>
        </w:rPr>
        <w:t>ряду</w:t>
      </w:r>
      <w:r w:rsidRPr="009C794D">
        <w:rPr>
          <w:kern w:val="22"/>
          <w:szCs w:val="22"/>
          <w:lang w:val="ru-RU"/>
        </w:rPr>
        <w:t xml:space="preserve"> </w:t>
      </w:r>
      <w:r>
        <w:rPr>
          <w:kern w:val="22"/>
          <w:szCs w:val="22"/>
          <w:lang w:val="ru-RU"/>
        </w:rPr>
        <w:t>других</w:t>
      </w:r>
      <w:r w:rsidR="006016CA" w:rsidRPr="009C794D">
        <w:rPr>
          <w:kern w:val="22"/>
          <w:szCs w:val="22"/>
          <w:lang w:val="ru-RU"/>
        </w:rPr>
        <w:t xml:space="preserve"> </w:t>
      </w:r>
      <w:r>
        <w:rPr>
          <w:kern w:val="22"/>
          <w:szCs w:val="22"/>
          <w:lang w:val="ru-RU"/>
        </w:rPr>
        <w:t>целей</w:t>
      </w:r>
      <w:r w:rsidRPr="009C794D">
        <w:rPr>
          <w:kern w:val="22"/>
          <w:szCs w:val="22"/>
          <w:lang w:val="ru-RU"/>
        </w:rPr>
        <w:t xml:space="preserve"> </w:t>
      </w:r>
      <w:r>
        <w:rPr>
          <w:kern w:val="22"/>
          <w:szCs w:val="22"/>
          <w:lang w:val="ru-RU"/>
        </w:rPr>
        <w:t xml:space="preserve">в области устойчивого развития, в том числе к цели </w:t>
      </w:r>
      <w:r w:rsidR="006016CA" w:rsidRPr="009C794D">
        <w:rPr>
          <w:kern w:val="22"/>
          <w:szCs w:val="22"/>
          <w:lang w:val="ru-RU"/>
        </w:rPr>
        <w:t>11</w:t>
      </w:r>
      <w:r>
        <w:rPr>
          <w:kern w:val="22"/>
          <w:szCs w:val="22"/>
          <w:lang w:val="ru-RU"/>
        </w:rPr>
        <w:t>, касающейся городов и населенных пунктов</w:t>
      </w:r>
      <w:r w:rsidR="006016CA" w:rsidRPr="009C794D">
        <w:rPr>
          <w:kern w:val="22"/>
          <w:szCs w:val="22"/>
          <w:lang w:val="ru-RU"/>
        </w:rPr>
        <w:t>.</w:t>
      </w:r>
    </w:p>
    <w:p w14:paraId="73D63F09" w14:textId="235C3346" w:rsidR="006016CA" w:rsidRPr="007B65E1" w:rsidRDefault="009C794D" w:rsidP="007B65E1">
      <w:pPr>
        <w:pStyle w:val="2"/>
        <w:numPr>
          <w:ilvl w:val="0"/>
          <w:numId w:val="8"/>
        </w:numPr>
        <w:suppressLineNumbers/>
        <w:suppressAutoHyphens/>
        <w:kinsoku w:val="0"/>
        <w:overflowPunct w:val="0"/>
        <w:autoSpaceDE w:val="0"/>
        <w:autoSpaceDN w:val="0"/>
        <w:adjustRightInd w:val="0"/>
        <w:snapToGrid w:val="0"/>
        <w:rPr>
          <w:snapToGrid w:val="0"/>
          <w:kern w:val="22"/>
          <w:szCs w:val="22"/>
        </w:rPr>
      </w:pPr>
      <w:r>
        <w:rPr>
          <w:snapToGrid w:val="0"/>
          <w:kern w:val="22"/>
          <w:szCs w:val="22"/>
          <w:lang w:val="ru-RU"/>
        </w:rPr>
        <w:t>Виды инфраструктуры</w:t>
      </w:r>
    </w:p>
    <w:p w14:paraId="7D3D2D2F" w14:textId="215AB8B4" w:rsidR="006016CA" w:rsidRPr="00081FDE" w:rsidRDefault="00081FDE" w:rsidP="007B65E1">
      <w:pPr>
        <w:pStyle w:val="Para10"/>
        <w:suppressLineNumbers/>
        <w:tabs>
          <w:tab w:val="clear" w:pos="360"/>
        </w:tabs>
        <w:suppressAutoHyphens/>
        <w:kinsoku w:val="0"/>
        <w:overflowPunct w:val="0"/>
        <w:autoSpaceDE w:val="0"/>
        <w:autoSpaceDN w:val="0"/>
        <w:adjustRightInd w:val="0"/>
        <w:snapToGrid w:val="0"/>
        <w:rPr>
          <w:spacing w:val="-2"/>
          <w:kern w:val="22"/>
          <w:szCs w:val="22"/>
          <w:lang w:val="ru-RU"/>
        </w:rPr>
      </w:pPr>
      <w:r>
        <w:rPr>
          <w:spacing w:val="-2"/>
          <w:kern w:val="22"/>
          <w:szCs w:val="22"/>
          <w:lang w:val="ru-RU"/>
        </w:rPr>
        <w:t>Существует</w:t>
      </w:r>
      <w:r w:rsidRPr="00081FDE">
        <w:rPr>
          <w:spacing w:val="-2"/>
          <w:kern w:val="22"/>
          <w:szCs w:val="22"/>
          <w:lang w:val="ru-RU"/>
        </w:rPr>
        <w:t xml:space="preserve"> </w:t>
      </w:r>
      <w:r>
        <w:rPr>
          <w:spacing w:val="-2"/>
          <w:kern w:val="22"/>
          <w:szCs w:val="22"/>
          <w:lang w:val="ru-RU"/>
        </w:rPr>
        <w:t>множество</w:t>
      </w:r>
      <w:r w:rsidRPr="00081FDE">
        <w:rPr>
          <w:spacing w:val="-2"/>
          <w:kern w:val="22"/>
          <w:szCs w:val="22"/>
          <w:lang w:val="ru-RU"/>
        </w:rPr>
        <w:t xml:space="preserve"> </w:t>
      </w:r>
      <w:r>
        <w:rPr>
          <w:spacing w:val="-2"/>
          <w:kern w:val="22"/>
          <w:szCs w:val="22"/>
          <w:lang w:val="ru-RU"/>
        </w:rPr>
        <w:t>различных</w:t>
      </w:r>
      <w:r w:rsidRPr="00081FDE">
        <w:rPr>
          <w:spacing w:val="-2"/>
          <w:kern w:val="22"/>
          <w:szCs w:val="22"/>
          <w:lang w:val="ru-RU"/>
        </w:rPr>
        <w:t xml:space="preserve"> </w:t>
      </w:r>
      <w:r>
        <w:rPr>
          <w:spacing w:val="-2"/>
          <w:kern w:val="22"/>
          <w:szCs w:val="22"/>
          <w:lang w:val="ru-RU"/>
        </w:rPr>
        <w:t>видов</w:t>
      </w:r>
      <w:r w:rsidRPr="00081FDE">
        <w:rPr>
          <w:spacing w:val="-2"/>
          <w:kern w:val="22"/>
          <w:szCs w:val="22"/>
          <w:lang w:val="ru-RU"/>
        </w:rPr>
        <w:t xml:space="preserve"> </w:t>
      </w:r>
      <w:r>
        <w:rPr>
          <w:spacing w:val="-2"/>
          <w:kern w:val="22"/>
          <w:szCs w:val="22"/>
          <w:lang w:val="ru-RU"/>
        </w:rPr>
        <w:t>инфраструктуры</w:t>
      </w:r>
      <w:r w:rsidR="006016CA" w:rsidRPr="00081FDE">
        <w:rPr>
          <w:spacing w:val="-2"/>
          <w:kern w:val="22"/>
          <w:szCs w:val="22"/>
          <w:lang w:val="ru-RU"/>
        </w:rPr>
        <w:t xml:space="preserve">: </w:t>
      </w:r>
      <w:r>
        <w:rPr>
          <w:spacing w:val="-2"/>
          <w:kern w:val="22"/>
          <w:szCs w:val="22"/>
          <w:lang w:val="ru-RU"/>
        </w:rPr>
        <w:t>линейная</w:t>
      </w:r>
      <w:r w:rsidRPr="00081FDE">
        <w:rPr>
          <w:spacing w:val="-2"/>
          <w:kern w:val="22"/>
          <w:szCs w:val="22"/>
          <w:lang w:val="ru-RU"/>
        </w:rPr>
        <w:t xml:space="preserve"> </w:t>
      </w:r>
      <w:r>
        <w:rPr>
          <w:spacing w:val="-2"/>
          <w:kern w:val="22"/>
          <w:szCs w:val="22"/>
          <w:lang w:val="ru-RU"/>
        </w:rPr>
        <w:t>инфраструктура</w:t>
      </w:r>
      <w:r w:rsidR="006016CA" w:rsidRPr="00081FDE">
        <w:rPr>
          <w:spacing w:val="-2"/>
          <w:kern w:val="22"/>
          <w:szCs w:val="22"/>
          <w:lang w:val="ru-RU"/>
        </w:rPr>
        <w:t xml:space="preserve"> (</w:t>
      </w:r>
      <w:r>
        <w:rPr>
          <w:spacing w:val="-2"/>
          <w:kern w:val="22"/>
          <w:szCs w:val="22"/>
          <w:lang w:val="ru-RU"/>
        </w:rPr>
        <w:t>например</w:t>
      </w:r>
      <w:r w:rsidRPr="00081FDE">
        <w:rPr>
          <w:spacing w:val="-2"/>
          <w:kern w:val="22"/>
          <w:szCs w:val="22"/>
          <w:lang w:val="ru-RU"/>
        </w:rPr>
        <w:t>,</w:t>
      </w:r>
      <w:r w:rsidR="006016CA" w:rsidRPr="00081FDE">
        <w:rPr>
          <w:spacing w:val="-2"/>
          <w:kern w:val="22"/>
          <w:szCs w:val="22"/>
          <w:lang w:val="ru-RU"/>
        </w:rPr>
        <w:t xml:space="preserve"> </w:t>
      </w:r>
      <w:r>
        <w:rPr>
          <w:spacing w:val="-2"/>
          <w:kern w:val="22"/>
          <w:szCs w:val="22"/>
          <w:lang w:val="ru-RU"/>
        </w:rPr>
        <w:t>железные</w:t>
      </w:r>
      <w:r w:rsidRPr="00081FDE">
        <w:rPr>
          <w:spacing w:val="-2"/>
          <w:kern w:val="22"/>
          <w:szCs w:val="22"/>
          <w:lang w:val="ru-RU"/>
        </w:rPr>
        <w:t xml:space="preserve"> </w:t>
      </w:r>
      <w:r>
        <w:rPr>
          <w:spacing w:val="-2"/>
          <w:kern w:val="22"/>
          <w:szCs w:val="22"/>
          <w:lang w:val="ru-RU"/>
        </w:rPr>
        <w:t>дороги</w:t>
      </w:r>
      <w:r w:rsidR="006016CA" w:rsidRPr="00081FDE">
        <w:rPr>
          <w:spacing w:val="-2"/>
          <w:kern w:val="22"/>
          <w:szCs w:val="22"/>
          <w:lang w:val="ru-RU"/>
        </w:rPr>
        <w:t>,</w:t>
      </w:r>
      <w:r w:rsidR="008E15B4">
        <w:rPr>
          <w:spacing w:val="-2"/>
          <w:kern w:val="22"/>
          <w:szCs w:val="22"/>
          <w:lang w:val="ru-RU"/>
        </w:rPr>
        <w:t xml:space="preserve"> автомобильные</w:t>
      </w:r>
      <w:r w:rsidR="006016CA" w:rsidRPr="00081FDE">
        <w:rPr>
          <w:spacing w:val="-2"/>
          <w:kern w:val="22"/>
          <w:szCs w:val="22"/>
          <w:lang w:val="ru-RU"/>
        </w:rPr>
        <w:t xml:space="preserve"> </w:t>
      </w:r>
      <w:r>
        <w:rPr>
          <w:spacing w:val="-2"/>
          <w:kern w:val="22"/>
          <w:szCs w:val="22"/>
          <w:lang w:val="ru-RU"/>
        </w:rPr>
        <w:t>дороги</w:t>
      </w:r>
      <w:r w:rsidRPr="00081FDE">
        <w:rPr>
          <w:spacing w:val="-2"/>
          <w:kern w:val="22"/>
          <w:szCs w:val="22"/>
          <w:lang w:val="ru-RU"/>
        </w:rPr>
        <w:t xml:space="preserve"> </w:t>
      </w:r>
      <w:r>
        <w:rPr>
          <w:spacing w:val="-2"/>
          <w:kern w:val="22"/>
          <w:szCs w:val="22"/>
          <w:lang w:val="ru-RU"/>
        </w:rPr>
        <w:t>и</w:t>
      </w:r>
      <w:r w:rsidRPr="00081FDE">
        <w:rPr>
          <w:spacing w:val="-2"/>
          <w:kern w:val="22"/>
          <w:szCs w:val="22"/>
          <w:lang w:val="ru-RU"/>
        </w:rPr>
        <w:t xml:space="preserve"> </w:t>
      </w:r>
      <w:r>
        <w:rPr>
          <w:spacing w:val="-2"/>
          <w:kern w:val="22"/>
          <w:szCs w:val="22"/>
          <w:lang w:val="ru-RU"/>
        </w:rPr>
        <w:t>магистрали</w:t>
      </w:r>
      <w:r w:rsidR="006016CA" w:rsidRPr="00081FDE">
        <w:rPr>
          <w:spacing w:val="-2"/>
          <w:kern w:val="22"/>
          <w:szCs w:val="22"/>
          <w:lang w:val="ru-RU"/>
        </w:rPr>
        <w:t xml:space="preserve">, </w:t>
      </w:r>
      <w:r>
        <w:rPr>
          <w:spacing w:val="-2"/>
          <w:kern w:val="22"/>
          <w:szCs w:val="22"/>
          <w:lang w:val="ru-RU"/>
        </w:rPr>
        <w:t>трубопроводы</w:t>
      </w:r>
      <w:r w:rsidR="006016CA" w:rsidRPr="00081FDE">
        <w:rPr>
          <w:spacing w:val="-2"/>
          <w:kern w:val="22"/>
          <w:szCs w:val="22"/>
          <w:lang w:val="ru-RU"/>
        </w:rPr>
        <w:t xml:space="preserve">, </w:t>
      </w:r>
      <w:r>
        <w:rPr>
          <w:spacing w:val="-2"/>
          <w:kern w:val="22"/>
          <w:szCs w:val="22"/>
          <w:lang w:val="ru-RU"/>
        </w:rPr>
        <w:t>телекоммуникационные</w:t>
      </w:r>
      <w:r w:rsidRPr="00081FDE">
        <w:rPr>
          <w:spacing w:val="-2"/>
          <w:kern w:val="22"/>
          <w:szCs w:val="22"/>
          <w:lang w:val="ru-RU"/>
        </w:rPr>
        <w:t xml:space="preserve"> </w:t>
      </w:r>
      <w:r>
        <w:rPr>
          <w:spacing w:val="-2"/>
          <w:kern w:val="22"/>
          <w:szCs w:val="22"/>
          <w:lang w:val="ru-RU"/>
        </w:rPr>
        <w:t>кабели</w:t>
      </w:r>
      <w:r w:rsidRPr="00081FDE">
        <w:rPr>
          <w:spacing w:val="-2"/>
          <w:kern w:val="22"/>
          <w:szCs w:val="22"/>
          <w:lang w:val="ru-RU"/>
        </w:rPr>
        <w:t xml:space="preserve"> </w:t>
      </w:r>
      <w:r>
        <w:rPr>
          <w:spacing w:val="-2"/>
          <w:kern w:val="22"/>
          <w:szCs w:val="22"/>
          <w:lang w:val="ru-RU"/>
        </w:rPr>
        <w:t>и</w:t>
      </w:r>
      <w:r w:rsidRPr="00081FDE">
        <w:rPr>
          <w:spacing w:val="-2"/>
          <w:kern w:val="22"/>
          <w:szCs w:val="22"/>
          <w:lang w:val="ru-RU"/>
        </w:rPr>
        <w:t xml:space="preserve"> </w:t>
      </w:r>
      <w:r>
        <w:rPr>
          <w:spacing w:val="-2"/>
          <w:kern w:val="22"/>
          <w:szCs w:val="22"/>
          <w:lang w:val="ru-RU"/>
        </w:rPr>
        <w:t>реки</w:t>
      </w:r>
      <w:r w:rsidRPr="00081FDE">
        <w:rPr>
          <w:spacing w:val="-2"/>
          <w:kern w:val="22"/>
          <w:szCs w:val="22"/>
          <w:lang w:val="ru-RU"/>
        </w:rPr>
        <w:t xml:space="preserve"> </w:t>
      </w:r>
      <w:r>
        <w:rPr>
          <w:spacing w:val="-2"/>
          <w:kern w:val="22"/>
          <w:szCs w:val="22"/>
          <w:lang w:val="ru-RU"/>
        </w:rPr>
        <w:t>и</w:t>
      </w:r>
      <w:r w:rsidRPr="00081FDE">
        <w:rPr>
          <w:spacing w:val="-2"/>
          <w:kern w:val="22"/>
          <w:szCs w:val="22"/>
          <w:lang w:val="ru-RU"/>
        </w:rPr>
        <w:t xml:space="preserve"> </w:t>
      </w:r>
      <w:r>
        <w:rPr>
          <w:spacing w:val="-2"/>
          <w:kern w:val="22"/>
          <w:szCs w:val="22"/>
          <w:lang w:val="ru-RU"/>
        </w:rPr>
        <w:t>системы</w:t>
      </w:r>
      <w:r w:rsidRPr="00081FDE">
        <w:rPr>
          <w:spacing w:val="-2"/>
          <w:kern w:val="22"/>
          <w:szCs w:val="22"/>
          <w:lang w:val="ru-RU"/>
        </w:rPr>
        <w:t xml:space="preserve"> </w:t>
      </w:r>
      <w:r>
        <w:rPr>
          <w:spacing w:val="-2"/>
          <w:kern w:val="22"/>
          <w:szCs w:val="22"/>
          <w:lang w:val="ru-RU"/>
        </w:rPr>
        <w:t>каналов</w:t>
      </w:r>
      <w:r w:rsidR="006016CA" w:rsidRPr="00081FDE">
        <w:rPr>
          <w:spacing w:val="-2"/>
          <w:kern w:val="22"/>
          <w:szCs w:val="22"/>
          <w:lang w:val="ru-RU"/>
        </w:rPr>
        <w:t xml:space="preserve">); </w:t>
      </w:r>
      <w:r>
        <w:rPr>
          <w:spacing w:val="-2"/>
          <w:kern w:val="22"/>
          <w:szCs w:val="22"/>
          <w:lang w:val="ru-RU"/>
        </w:rPr>
        <w:t>энергетическая</w:t>
      </w:r>
      <w:r w:rsidRPr="00081FDE">
        <w:rPr>
          <w:spacing w:val="-2"/>
          <w:kern w:val="22"/>
          <w:szCs w:val="22"/>
          <w:lang w:val="ru-RU"/>
        </w:rPr>
        <w:t xml:space="preserve"> </w:t>
      </w:r>
      <w:r>
        <w:rPr>
          <w:spacing w:val="-2"/>
          <w:kern w:val="22"/>
          <w:szCs w:val="22"/>
          <w:lang w:val="ru-RU"/>
        </w:rPr>
        <w:t>инфраструктура</w:t>
      </w:r>
      <w:r w:rsidR="006016CA" w:rsidRPr="00081FDE">
        <w:rPr>
          <w:spacing w:val="-2"/>
          <w:kern w:val="22"/>
          <w:szCs w:val="22"/>
          <w:lang w:val="ru-RU"/>
        </w:rPr>
        <w:t xml:space="preserve"> (</w:t>
      </w:r>
      <w:r>
        <w:rPr>
          <w:spacing w:val="-2"/>
          <w:kern w:val="22"/>
          <w:szCs w:val="22"/>
          <w:lang w:val="ru-RU"/>
        </w:rPr>
        <w:t>например</w:t>
      </w:r>
      <w:r w:rsidRPr="00081FDE">
        <w:rPr>
          <w:spacing w:val="-2"/>
          <w:kern w:val="22"/>
          <w:szCs w:val="22"/>
          <w:lang w:val="ru-RU"/>
        </w:rPr>
        <w:t>,</w:t>
      </w:r>
      <w:r w:rsidR="006016CA" w:rsidRPr="00081FDE">
        <w:rPr>
          <w:spacing w:val="-2"/>
          <w:kern w:val="22"/>
          <w:szCs w:val="22"/>
          <w:lang w:val="ru-RU"/>
        </w:rPr>
        <w:t xml:space="preserve"> </w:t>
      </w:r>
      <w:proofErr w:type="spellStart"/>
      <w:r>
        <w:rPr>
          <w:spacing w:val="-2"/>
          <w:kern w:val="22"/>
          <w:szCs w:val="22"/>
          <w:lang w:val="ru-RU"/>
        </w:rPr>
        <w:t>энергораспределительные</w:t>
      </w:r>
      <w:proofErr w:type="spellEnd"/>
      <w:r w:rsidRPr="00081FDE">
        <w:rPr>
          <w:spacing w:val="-2"/>
          <w:kern w:val="22"/>
          <w:szCs w:val="22"/>
          <w:lang w:val="ru-RU"/>
        </w:rPr>
        <w:t xml:space="preserve"> </w:t>
      </w:r>
      <w:r>
        <w:rPr>
          <w:spacing w:val="-2"/>
          <w:kern w:val="22"/>
          <w:szCs w:val="22"/>
          <w:lang w:val="ru-RU"/>
        </w:rPr>
        <w:t>сети</w:t>
      </w:r>
      <w:r w:rsidR="006016CA" w:rsidRPr="00081FDE">
        <w:rPr>
          <w:spacing w:val="-2"/>
          <w:kern w:val="22"/>
          <w:szCs w:val="22"/>
          <w:lang w:val="ru-RU"/>
        </w:rPr>
        <w:t xml:space="preserve"> (</w:t>
      </w:r>
      <w:r>
        <w:rPr>
          <w:spacing w:val="-2"/>
          <w:kern w:val="22"/>
          <w:szCs w:val="22"/>
          <w:lang w:val="ru-RU"/>
        </w:rPr>
        <w:t>также</w:t>
      </w:r>
      <w:r w:rsidRPr="00081FDE">
        <w:rPr>
          <w:spacing w:val="-2"/>
          <w:kern w:val="22"/>
          <w:szCs w:val="22"/>
          <w:lang w:val="ru-RU"/>
        </w:rPr>
        <w:t xml:space="preserve"> </w:t>
      </w:r>
      <w:r>
        <w:rPr>
          <w:spacing w:val="-2"/>
          <w:kern w:val="22"/>
          <w:szCs w:val="22"/>
          <w:lang w:val="ru-RU"/>
        </w:rPr>
        <w:t>часть</w:t>
      </w:r>
      <w:r w:rsidRPr="00081FDE">
        <w:rPr>
          <w:spacing w:val="-2"/>
          <w:kern w:val="22"/>
          <w:szCs w:val="22"/>
          <w:lang w:val="ru-RU"/>
        </w:rPr>
        <w:t xml:space="preserve"> </w:t>
      </w:r>
      <w:r>
        <w:rPr>
          <w:spacing w:val="-2"/>
          <w:kern w:val="22"/>
          <w:szCs w:val="22"/>
          <w:lang w:val="ru-RU"/>
        </w:rPr>
        <w:t>линейной</w:t>
      </w:r>
      <w:r w:rsidRPr="00081FDE">
        <w:rPr>
          <w:spacing w:val="-2"/>
          <w:kern w:val="22"/>
          <w:szCs w:val="22"/>
          <w:lang w:val="ru-RU"/>
        </w:rPr>
        <w:t xml:space="preserve"> </w:t>
      </w:r>
      <w:r w:rsidR="00943B66">
        <w:rPr>
          <w:spacing w:val="-2"/>
          <w:kern w:val="22"/>
          <w:szCs w:val="22"/>
          <w:lang w:val="ru-RU"/>
        </w:rPr>
        <w:t>инфрастру</w:t>
      </w:r>
      <w:r>
        <w:rPr>
          <w:spacing w:val="-2"/>
          <w:kern w:val="22"/>
          <w:szCs w:val="22"/>
          <w:lang w:val="ru-RU"/>
        </w:rPr>
        <w:t>ктуры</w:t>
      </w:r>
      <w:r w:rsidR="006016CA" w:rsidRPr="00081FDE">
        <w:rPr>
          <w:spacing w:val="-2"/>
          <w:kern w:val="22"/>
          <w:szCs w:val="22"/>
          <w:lang w:val="ru-RU"/>
        </w:rPr>
        <w:t xml:space="preserve">), </w:t>
      </w:r>
      <w:r>
        <w:rPr>
          <w:spacing w:val="-2"/>
          <w:kern w:val="22"/>
          <w:szCs w:val="22"/>
          <w:lang w:val="ru-RU"/>
        </w:rPr>
        <w:t>электростанции</w:t>
      </w:r>
      <w:r w:rsidR="006016CA" w:rsidRPr="00081FDE">
        <w:rPr>
          <w:spacing w:val="-2"/>
          <w:kern w:val="22"/>
          <w:szCs w:val="22"/>
          <w:lang w:val="ru-RU"/>
        </w:rPr>
        <w:t xml:space="preserve">, </w:t>
      </w:r>
      <w:r>
        <w:rPr>
          <w:spacing w:val="-2"/>
          <w:kern w:val="22"/>
          <w:szCs w:val="22"/>
          <w:lang w:val="ru-RU"/>
        </w:rPr>
        <w:t>плотины</w:t>
      </w:r>
      <w:r w:rsidRPr="00081FDE">
        <w:rPr>
          <w:spacing w:val="-2"/>
          <w:kern w:val="22"/>
          <w:szCs w:val="22"/>
          <w:lang w:val="ru-RU"/>
        </w:rPr>
        <w:t xml:space="preserve"> </w:t>
      </w:r>
      <w:r>
        <w:rPr>
          <w:spacing w:val="-2"/>
          <w:kern w:val="22"/>
          <w:szCs w:val="22"/>
          <w:lang w:val="ru-RU"/>
        </w:rPr>
        <w:t>гидроэлектростанций</w:t>
      </w:r>
      <w:r w:rsidR="006016CA" w:rsidRPr="00081FDE">
        <w:rPr>
          <w:spacing w:val="-2"/>
          <w:kern w:val="22"/>
          <w:szCs w:val="22"/>
          <w:lang w:val="ru-RU"/>
        </w:rPr>
        <w:t xml:space="preserve">); </w:t>
      </w:r>
      <w:r>
        <w:rPr>
          <w:spacing w:val="-2"/>
          <w:kern w:val="22"/>
          <w:szCs w:val="22"/>
          <w:lang w:val="ru-RU"/>
        </w:rPr>
        <w:t>городска</w:t>
      </w:r>
      <w:r w:rsidR="008E15B4">
        <w:rPr>
          <w:spacing w:val="-2"/>
          <w:kern w:val="22"/>
          <w:szCs w:val="22"/>
          <w:lang w:val="ru-RU"/>
        </w:rPr>
        <w:t>я</w:t>
      </w:r>
      <w:r w:rsidR="006016CA" w:rsidRPr="00081FDE">
        <w:rPr>
          <w:spacing w:val="-2"/>
          <w:kern w:val="22"/>
          <w:szCs w:val="22"/>
          <w:lang w:val="ru-RU"/>
        </w:rPr>
        <w:t>/</w:t>
      </w:r>
      <w:r>
        <w:rPr>
          <w:spacing w:val="-2"/>
          <w:kern w:val="22"/>
          <w:szCs w:val="22"/>
          <w:lang w:val="ru-RU"/>
        </w:rPr>
        <w:t>социальная</w:t>
      </w:r>
      <w:r w:rsidRPr="00081FDE">
        <w:rPr>
          <w:spacing w:val="-2"/>
          <w:kern w:val="22"/>
          <w:szCs w:val="22"/>
          <w:lang w:val="ru-RU"/>
        </w:rPr>
        <w:t xml:space="preserve"> </w:t>
      </w:r>
      <w:r>
        <w:rPr>
          <w:spacing w:val="-2"/>
          <w:kern w:val="22"/>
          <w:szCs w:val="22"/>
          <w:lang w:val="ru-RU"/>
        </w:rPr>
        <w:t>инфраструктура</w:t>
      </w:r>
      <w:r w:rsidR="006016CA" w:rsidRPr="00081FDE">
        <w:rPr>
          <w:spacing w:val="-2"/>
          <w:kern w:val="22"/>
          <w:szCs w:val="22"/>
          <w:lang w:val="ru-RU"/>
        </w:rPr>
        <w:t xml:space="preserve"> (</w:t>
      </w:r>
      <w:r>
        <w:rPr>
          <w:spacing w:val="-2"/>
          <w:kern w:val="22"/>
          <w:szCs w:val="22"/>
          <w:lang w:val="ru-RU"/>
        </w:rPr>
        <w:t>жилые</w:t>
      </w:r>
      <w:r w:rsidRPr="00081FDE">
        <w:rPr>
          <w:spacing w:val="-2"/>
          <w:kern w:val="22"/>
          <w:szCs w:val="22"/>
          <w:lang w:val="ru-RU"/>
        </w:rPr>
        <w:t xml:space="preserve"> </w:t>
      </w:r>
      <w:r>
        <w:rPr>
          <w:spacing w:val="-2"/>
          <w:kern w:val="22"/>
          <w:szCs w:val="22"/>
          <w:lang w:val="ru-RU"/>
        </w:rPr>
        <w:t>здания</w:t>
      </w:r>
      <w:r w:rsidR="006016CA" w:rsidRPr="00081FDE">
        <w:rPr>
          <w:spacing w:val="-2"/>
          <w:kern w:val="22"/>
          <w:szCs w:val="22"/>
          <w:lang w:val="ru-RU"/>
        </w:rPr>
        <w:t xml:space="preserve">, </w:t>
      </w:r>
      <w:r>
        <w:rPr>
          <w:spacing w:val="-2"/>
          <w:kern w:val="22"/>
          <w:szCs w:val="22"/>
          <w:lang w:val="ru-RU"/>
        </w:rPr>
        <w:t>нежилые</w:t>
      </w:r>
      <w:r w:rsidRPr="00081FDE">
        <w:rPr>
          <w:spacing w:val="-2"/>
          <w:kern w:val="22"/>
          <w:szCs w:val="22"/>
          <w:lang w:val="ru-RU"/>
        </w:rPr>
        <w:t xml:space="preserve"> </w:t>
      </w:r>
      <w:r>
        <w:rPr>
          <w:spacing w:val="-2"/>
          <w:kern w:val="22"/>
          <w:szCs w:val="22"/>
          <w:lang w:val="ru-RU"/>
        </w:rPr>
        <w:t>здания</w:t>
      </w:r>
      <w:r w:rsidR="00BB1E16" w:rsidRPr="00081FDE">
        <w:rPr>
          <w:spacing w:val="-2"/>
          <w:kern w:val="22"/>
          <w:szCs w:val="22"/>
          <w:lang w:val="ru-RU"/>
        </w:rPr>
        <w:t>,</w:t>
      </w:r>
      <w:r w:rsidR="006016CA" w:rsidRPr="00081FDE">
        <w:rPr>
          <w:spacing w:val="-2"/>
          <w:kern w:val="22"/>
          <w:szCs w:val="22"/>
          <w:lang w:val="ru-RU"/>
        </w:rPr>
        <w:t xml:space="preserve"> </w:t>
      </w:r>
      <w:r>
        <w:rPr>
          <w:spacing w:val="-2"/>
          <w:kern w:val="22"/>
          <w:szCs w:val="22"/>
          <w:lang w:val="ru-RU"/>
        </w:rPr>
        <w:t>такие</w:t>
      </w:r>
      <w:r w:rsidRPr="00081FDE">
        <w:rPr>
          <w:spacing w:val="-2"/>
          <w:kern w:val="22"/>
          <w:szCs w:val="22"/>
          <w:lang w:val="ru-RU"/>
        </w:rPr>
        <w:t xml:space="preserve"> </w:t>
      </w:r>
      <w:r>
        <w:rPr>
          <w:spacing w:val="-2"/>
          <w:kern w:val="22"/>
          <w:szCs w:val="22"/>
          <w:lang w:val="ru-RU"/>
        </w:rPr>
        <w:t>как</w:t>
      </w:r>
      <w:r w:rsidRPr="00081FDE">
        <w:rPr>
          <w:spacing w:val="-2"/>
          <w:kern w:val="22"/>
          <w:szCs w:val="22"/>
          <w:lang w:val="ru-RU"/>
        </w:rPr>
        <w:t xml:space="preserve"> </w:t>
      </w:r>
      <w:r>
        <w:rPr>
          <w:spacing w:val="-2"/>
          <w:kern w:val="22"/>
          <w:szCs w:val="22"/>
          <w:lang w:val="ru-RU"/>
        </w:rPr>
        <w:t>больницы</w:t>
      </w:r>
      <w:r w:rsidRPr="00081FDE">
        <w:rPr>
          <w:spacing w:val="-2"/>
          <w:kern w:val="22"/>
          <w:szCs w:val="22"/>
          <w:lang w:val="ru-RU"/>
        </w:rPr>
        <w:t xml:space="preserve"> </w:t>
      </w:r>
      <w:r>
        <w:rPr>
          <w:spacing w:val="-2"/>
          <w:kern w:val="22"/>
          <w:szCs w:val="22"/>
          <w:lang w:val="ru-RU"/>
        </w:rPr>
        <w:t>и</w:t>
      </w:r>
      <w:r w:rsidRPr="00081FDE">
        <w:rPr>
          <w:spacing w:val="-2"/>
          <w:kern w:val="22"/>
          <w:szCs w:val="22"/>
          <w:lang w:val="ru-RU"/>
        </w:rPr>
        <w:t xml:space="preserve"> </w:t>
      </w:r>
      <w:r>
        <w:rPr>
          <w:spacing w:val="-2"/>
          <w:kern w:val="22"/>
          <w:szCs w:val="22"/>
          <w:lang w:val="ru-RU"/>
        </w:rPr>
        <w:t>школы</w:t>
      </w:r>
      <w:r w:rsidR="006016CA" w:rsidRPr="00081FDE">
        <w:rPr>
          <w:spacing w:val="-2"/>
          <w:kern w:val="22"/>
          <w:szCs w:val="22"/>
          <w:lang w:val="ru-RU"/>
        </w:rPr>
        <w:t xml:space="preserve">, </w:t>
      </w:r>
      <w:r>
        <w:rPr>
          <w:spacing w:val="-2"/>
          <w:kern w:val="22"/>
          <w:szCs w:val="22"/>
          <w:lang w:val="ru-RU"/>
        </w:rPr>
        <w:t>пешеходные</w:t>
      </w:r>
      <w:r w:rsidRPr="00081FDE">
        <w:rPr>
          <w:spacing w:val="-2"/>
          <w:kern w:val="22"/>
          <w:szCs w:val="22"/>
          <w:lang w:val="ru-RU"/>
        </w:rPr>
        <w:t xml:space="preserve"> </w:t>
      </w:r>
      <w:r>
        <w:rPr>
          <w:spacing w:val="-2"/>
          <w:kern w:val="22"/>
          <w:szCs w:val="22"/>
          <w:lang w:val="ru-RU"/>
        </w:rPr>
        <w:t>и</w:t>
      </w:r>
      <w:r w:rsidRPr="00081FDE">
        <w:rPr>
          <w:spacing w:val="-2"/>
          <w:kern w:val="22"/>
          <w:szCs w:val="22"/>
          <w:lang w:val="ru-RU"/>
        </w:rPr>
        <w:t xml:space="preserve"> </w:t>
      </w:r>
      <w:r>
        <w:rPr>
          <w:spacing w:val="-2"/>
          <w:kern w:val="22"/>
          <w:szCs w:val="22"/>
          <w:lang w:val="ru-RU"/>
        </w:rPr>
        <w:t>велосипедные</w:t>
      </w:r>
      <w:r w:rsidRPr="00081FDE">
        <w:rPr>
          <w:spacing w:val="-2"/>
          <w:kern w:val="22"/>
          <w:szCs w:val="22"/>
          <w:lang w:val="ru-RU"/>
        </w:rPr>
        <w:t xml:space="preserve"> </w:t>
      </w:r>
      <w:r>
        <w:rPr>
          <w:spacing w:val="-2"/>
          <w:kern w:val="22"/>
          <w:szCs w:val="22"/>
          <w:lang w:val="ru-RU"/>
        </w:rPr>
        <w:t>дорожки</w:t>
      </w:r>
      <w:r w:rsidR="006016CA" w:rsidRPr="00081FDE">
        <w:rPr>
          <w:spacing w:val="-2"/>
          <w:kern w:val="22"/>
          <w:szCs w:val="22"/>
          <w:lang w:val="ru-RU"/>
        </w:rPr>
        <w:t xml:space="preserve">, </w:t>
      </w:r>
      <w:r>
        <w:rPr>
          <w:spacing w:val="-2"/>
          <w:kern w:val="22"/>
          <w:szCs w:val="22"/>
          <w:lang w:val="ru-RU"/>
        </w:rPr>
        <w:t>автостоянки</w:t>
      </w:r>
      <w:r w:rsidRPr="00081FDE">
        <w:rPr>
          <w:spacing w:val="-2"/>
          <w:kern w:val="22"/>
          <w:szCs w:val="22"/>
          <w:lang w:val="ru-RU"/>
        </w:rPr>
        <w:t xml:space="preserve"> </w:t>
      </w:r>
      <w:r>
        <w:rPr>
          <w:spacing w:val="-2"/>
          <w:kern w:val="22"/>
          <w:szCs w:val="22"/>
          <w:lang w:val="ru-RU"/>
        </w:rPr>
        <w:t>и</w:t>
      </w:r>
      <w:r w:rsidRPr="00081FDE">
        <w:rPr>
          <w:spacing w:val="-2"/>
          <w:kern w:val="22"/>
          <w:szCs w:val="22"/>
          <w:lang w:val="ru-RU"/>
        </w:rPr>
        <w:t xml:space="preserve"> </w:t>
      </w:r>
      <w:r>
        <w:rPr>
          <w:spacing w:val="-2"/>
          <w:kern w:val="22"/>
          <w:szCs w:val="22"/>
          <w:lang w:val="ru-RU"/>
        </w:rPr>
        <w:t>досуговая</w:t>
      </w:r>
      <w:r w:rsidRPr="00081FDE">
        <w:rPr>
          <w:spacing w:val="-2"/>
          <w:kern w:val="22"/>
          <w:szCs w:val="22"/>
          <w:lang w:val="ru-RU"/>
        </w:rPr>
        <w:t xml:space="preserve"> </w:t>
      </w:r>
      <w:r>
        <w:rPr>
          <w:spacing w:val="-2"/>
          <w:kern w:val="22"/>
          <w:szCs w:val="22"/>
          <w:lang w:val="ru-RU"/>
        </w:rPr>
        <w:t>инфраструктура</w:t>
      </w:r>
      <w:r w:rsidR="006016CA" w:rsidRPr="00081FDE">
        <w:rPr>
          <w:spacing w:val="-2"/>
          <w:kern w:val="22"/>
          <w:szCs w:val="22"/>
          <w:lang w:val="ru-RU"/>
        </w:rPr>
        <w:t xml:space="preserve">); </w:t>
      </w:r>
      <w:r>
        <w:rPr>
          <w:spacing w:val="-2"/>
          <w:kern w:val="22"/>
          <w:szCs w:val="22"/>
          <w:lang w:val="ru-RU"/>
        </w:rPr>
        <w:t>транспортная инфраструктура</w:t>
      </w:r>
      <w:r w:rsidR="006016CA" w:rsidRPr="00081FDE">
        <w:rPr>
          <w:spacing w:val="-2"/>
          <w:kern w:val="22"/>
          <w:szCs w:val="22"/>
          <w:lang w:val="ru-RU"/>
        </w:rPr>
        <w:t xml:space="preserve"> (</w:t>
      </w:r>
      <w:r>
        <w:rPr>
          <w:spacing w:val="-2"/>
          <w:kern w:val="22"/>
          <w:szCs w:val="22"/>
          <w:lang w:val="ru-RU"/>
        </w:rPr>
        <w:t>включая линейную инфраструктуру</w:t>
      </w:r>
      <w:r w:rsidR="00A548B5" w:rsidRPr="00081FDE">
        <w:rPr>
          <w:spacing w:val="-2"/>
          <w:kern w:val="22"/>
          <w:szCs w:val="22"/>
          <w:lang w:val="ru-RU"/>
        </w:rPr>
        <w:t>,</w:t>
      </w:r>
      <w:r>
        <w:rPr>
          <w:spacing w:val="-2"/>
          <w:kern w:val="22"/>
          <w:szCs w:val="22"/>
          <w:lang w:val="ru-RU"/>
        </w:rPr>
        <w:t xml:space="preserve"> такую как авт</w:t>
      </w:r>
      <w:proofErr w:type="gramStart"/>
      <w:r>
        <w:rPr>
          <w:spacing w:val="-2"/>
          <w:kern w:val="22"/>
          <w:szCs w:val="22"/>
          <w:lang w:val="ru-RU"/>
        </w:rPr>
        <w:t>о-</w:t>
      </w:r>
      <w:proofErr w:type="gramEnd"/>
      <w:r>
        <w:rPr>
          <w:spacing w:val="-2"/>
          <w:kern w:val="22"/>
          <w:szCs w:val="22"/>
          <w:lang w:val="ru-RU"/>
        </w:rPr>
        <w:t xml:space="preserve"> и железные дороги</w:t>
      </w:r>
      <w:r w:rsidR="006016CA" w:rsidRPr="00081FDE">
        <w:rPr>
          <w:spacing w:val="-2"/>
          <w:kern w:val="22"/>
          <w:szCs w:val="22"/>
          <w:lang w:val="ru-RU"/>
        </w:rPr>
        <w:t xml:space="preserve">, </w:t>
      </w:r>
      <w:r>
        <w:rPr>
          <w:spacing w:val="-2"/>
          <w:kern w:val="22"/>
          <w:szCs w:val="22"/>
          <w:lang w:val="ru-RU"/>
        </w:rPr>
        <w:t>аэропорты и автобусные остановки</w:t>
      </w:r>
      <w:r w:rsidR="006016CA" w:rsidRPr="00081FDE">
        <w:rPr>
          <w:spacing w:val="-2"/>
          <w:kern w:val="22"/>
          <w:szCs w:val="22"/>
          <w:lang w:val="ru-RU"/>
        </w:rPr>
        <w:t xml:space="preserve">); </w:t>
      </w:r>
      <w:r w:rsidR="00943B66">
        <w:rPr>
          <w:spacing w:val="-2"/>
          <w:kern w:val="22"/>
          <w:szCs w:val="22"/>
          <w:lang w:val="ru-RU"/>
        </w:rPr>
        <w:t>водная инфраструктура</w:t>
      </w:r>
      <w:r w:rsidR="006016CA" w:rsidRPr="00081FDE">
        <w:rPr>
          <w:spacing w:val="-2"/>
          <w:kern w:val="22"/>
          <w:szCs w:val="22"/>
          <w:lang w:val="ru-RU"/>
        </w:rPr>
        <w:t xml:space="preserve"> (</w:t>
      </w:r>
      <w:r w:rsidR="00943B66">
        <w:rPr>
          <w:spacing w:val="-2"/>
          <w:kern w:val="22"/>
          <w:szCs w:val="22"/>
          <w:lang w:val="ru-RU"/>
        </w:rPr>
        <w:t>станции очистки сточных вод и водоочистки и плотины</w:t>
      </w:r>
      <w:r w:rsidR="006016CA" w:rsidRPr="00081FDE">
        <w:rPr>
          <w:spacing w:val="-2"/>
          <w:kern w:val="22"/>
          <w:szCs w:val="22"/>
          <w:lang w:val="ru-RU"/>
        </w:rPr>
        <w:t xml:space="preserve">); </w:t>
      </w:r>
      <w:r w:rsidR="00943B66">
        <w:rPr>
          <w:spacing w:val="-2"/>
          <w:kern w:val="22"/>
          <w:szCs w:val="22"/>
          <w:lang w:val="ru-RU"/>
        </w:rPr>
        <w:t>и морская инфраструктура</w:t>
      </w:r>
      <w:r w:rsidR="006016CA" w:rsidRPr="00081FDE">
        <w:rPr>
          <w:spacing w:val="-2"/>
          <w:kern w:val="22"/>
          <w:szCs w:val="22"/>
          <w:lang w:val="ru-RU"/>
        </w:rPr>
        <w:t xml:space="preserve"> (</w:t>
      </w:r>
      <w:r w:rsidR="00943B66">
        <w:rPr>
          <w:spacing w:val="-2"/>
          <w:kern w:val="22"/>
          <w:szCs w:val="22"/>
          <w:lang w:val="ru-RU"/>
        </w:rPr>
        <w:t>порты</w:t>
      </w:r>
      <w:r w:rsidR="006016CA" w:rsidRPr="00081FDE">
        <w:rPr>
          <w:spacing w:val="-2"/>
          <w:kern w:val="22"/>
          <w:szCs w:val="22"/>
          <w:lang w:val="ru-RU"/>
        </w:rPr>
        <w:t xml:space="preserve">, </w:t>
      </w:r>
      <w:r w:rsidR="00943B66">
        <w:rPr>
          <w:spacing w:val="-2"/>
          <w:kern w:val="22"/>
          <w:szCs w:val="22"/>
          <w:lang w:val="ru-RU"/>
        </w:rPr>
        <w:t>прибрежные защитные сооружения</w:t>
      </w:r>
      <w:r w:rsidR="006016CA" w:rsidRPr="00081FDE">
        <w:rPr>
          <w:spacing w:val="-2"/>
          <w:kern w:val="22"/>
          <w:szCs w:val="22"/>
          <w:lang w:val="ru-RU"/>
        </w:rPr>
        <w:t xml:space="preserve">, </w:t>
      </w:r>
      <w:r w:rsidR="00943B66">
        <w:rPr>
          <w:spacing w:val="-2"/>
          <w:kern w:val="22"/>
          <w:szCs w:val="22"/>
          <w:lang w:val="ru-RU"/>
        </w:rPr>
        <w:t>трубопроводы и платформы</w:t>
      </w:r>
      <w:r w:rsidR="006016CA" w:rsidRPr="00081FDE">
        <w:rPr>
          <w:spacing w:val="-2"/>
          <w:kern w:val="22"/>
          <w:szCs w:val="22"/>
          <w:lang w:val="ru-RU"/>
        </w:rPr>
        <w:t>).</w:t>
      </w:r>
    </w:p>
    <w:p w14:paraId="2EFB5A16" w14:textId="670CDB34" w:rsidR="006016CA" w:rsidRPr="00561BE4" w:rsidRDefault="00F42D9E"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При</w:t>
      </w:r>
      <w:r w:rsidRPr="00F42D9E">
        <w:rPr>
          <w:kern w:val="22"/>
          <w:szCs w:val="22"/>
          <w:lang w:val="ru-RU"/>
        </w:rPr>
        <w:t xml:space="preserve"> </w:t>
      </w:r>
      <w:r>
        <w:rPr>
          <w:kern w:val="22"/>
          <w:szCs w:val="22"/>
          <w:lang w:val="ru-RU"/>
        </w:rPr>
        <w:t>том</w:t>
      </w:r>
      <w:r w:rsidRPr="00F42D9E">
        <w:rPr>
          <w:kern w:val="22"/>
          <w:szCs w:val="22"/>
          <w:lang w:val="ru-RU"/>
        </w:rPr>
        <w:t xml:space="preserve"> </w:t>
      </w:r>
      <w:r>
        <w:rPr>
          <w:kern w:val="22"/>
          <w:szCs w:val="22"/>
          <w:lang w:val="ru-RU"/>
        </w:rPr>
        <w:t>что</w:t>
      </w:r>
      <w:r w:rsidRPr="00F42D9E">
        <w:rPr>
          <w:kern w:val="22"/>
          <w:szCs w:val="22"/>
          <w:lang w:val="ru-RU"/>
        </w:rPr>
        <w:t xml:space="preserve"> </w:t>
      </w:r>
      <w:proofErr w:type="spellStart"/>
      <w:proofErr w:type="gramStart"/>
      <w:r>
        <w:rPr>
          <w:kern w:val="22"/>
          <w:szCs w:val="22"/>
          <w:lang w:val="ru-RU"/>
        </w:rPr>
        <w:t>бо</w:t>
      </w:r>
      <w:r w:rsidRPr="00F42D9E">
        <w:rPr>
          <w:kern w:val="22"/>
          <w:szCs w:val="22"/>
          <w:lang w:val="ru-RU"/>
        </w:rPr>
        <w:t>́</w:t>
      </w:r>
      <w:r>
        <w:rPr>
          <w:kern w:val="22"/>
          <w:szCs w:val="22"/>
          <w:lang w:val="ru-RU"/>
        </w:rPr>
        <w:t>льшая</w:t>
      </w:r>
      <w:proofErr w:type="spellEnd"/>
      <w:proofErr w:type="gramEnd"/>
      <w:r w:rsidR="006016CA" w:rsidRPr="00F42D9E">
        <w:rPr>
          <w:kern w:val="22"/>
          <w:szCs w:val="22"/>
          <w:lang w:val="ru-RU"/>
        </w:rPr>
        <w:t xml:space="preserve"> </w:t>
      </w:r>
      <w:r>
        <w:rPr>
          <w:kern w:val="22"/>
          <w:szCs w:val="22"/>
          <w:lang w:val="ru-RU"/>
        </w:rPr>
        <w:t>часть</w:t>
      </w:r>
      <w:r w:rsidRPr="00F42D9E">
        <w:rPr>
          <w:kern w:val="22"/>
          <w:szCs w:val="22"/>
          <w:lang w:val="ru-RU"/>
        </w:rPr>
        <w:t xml:space="preserve"> </w:t>
      </w:r>
      <w:r>
        <w:rPr>
          <w:kern w:val="22"/>
          <w:szCs w:val="22"/>
          <w:lang w:val="ru-RU"/>
        </w:rPr>
        <w:t>инфраструктуры</w:t>
      </w:r>
      <w:r w:rsidRPr="00F42D9E">
        <w:rPr>
          <w:kern w:val="22"/>
          <w:szCs w:val="22"/>
          <w:lang w:val="ru-RU"/>
        </w:rPr>
        <w:t xml:space="preserve"> </w:t>
      </w:r>
      <w:r>
        <w:rPr>
          <w:kern w:val="22"/>
          <w:szCs w:val="22"/>
          <w:lang w:val="ru-RU"/>
        </w:rPr>
        <w:t>в</w:t>
      </w:r>
      <w:r w:rsidRPr="00F42D9E">
        <w:rPr>
          <w:kern w:val="22"/>
          <w:szCs w:val="22"/>
          <w:lang w:val="ru-RU"/>
        </w:rPr>
        <w:t xml:space="preserve"> </w:t>
      </w:r>
      <w:r>
        <w:rPr>
          <w:kern w:val="22"/>
          <w:szCs w:val="22"/>
          <w:lang w:val="ru-RU"/>
        </w:rPr>
        <w:t>значительной</w:t>
      </w:r>
      <w:r w:rsidRPr="00F42D9E">
        <w:rPr>
          <w:kern w:val="22"/>
          <w:szCs w:val="22"/>
          <w:lang w:val="ru-RU"/>
        </w:rPr>
        <w:t xml:space="preserve"> </w:t>
      </w:r>
      <w:r>
        <w:rPr>
          <w:kern w:val="22"/>
          <w:szCs w:val="22"/>
          <w:lang w:val="ru-RU"/>
        </w:rPr>
        <w:t>степени</w:t>
      </w:r>
      <w:r w:rsidRPr="00F42D9E">
        <w:rPr>
          <w:kern w:val="22"/>
          <w:szCs w:val="22"/>
          <w:lang w:val="ru-RU"/>
        </w:rPr>
        <w:t xml:space="preserve"> </w:t>
      </w:r>
      <w:r>
        <w:rPr>
          <w:kern w:val="22"/>
          <w:szCs w:val="22"/>
          <w:lang w:val="ru-RU"/>
        </w:rPr>
        <w:t>зависит</w:t>
      </w:r>
      <w:r w:rsidRPr="00F42D9E">
        <w:rPr>
          <w:kern w:val="22"/>
          <w:szCs w:val="22"/>
          <w:lang w:val="ru-RU"/>
        </w:rPr>
        <w:t xml:space="preserve"> </w:t>
      </w:r>
      <w:r>
        <w:rPr>
          <w:kern w:val="22"/>
          <w:szCs w:val="22"/>
          <w:lang w:val="ru-RU"/>
        </w:rPr>
        <w:t>от</w:t>
      </w:r>
      <w:r w:rsidRPr="00F42D9E">
        <w:rPr>
          <w:kern w:val="22"/>
          <w:szCs w:val="22"/>
          <w:lang w:val="ru-RU"/>
        </w:rPr>
        <w:t xml:space="preserve"> </w:t>
      </w:r>
      <w:r>
        <w:rPr>
          <w:kern w:val="22"/>
          <w:szCs w:val="22"/>
          <w:lang w:val="ru-RU"/>
        </w:rPr>
        <w:t>инженерных</w:t>
      </w:r>
      <w:r w:rsidRPr="00F42D9E">
        <w:rPr>
          <w:kern w:val="22"/>
          <w:szCs w:val="22"/>
          <w:lang w:val="ru-RU"/>
        </w:rPr>
        <w:t xml:space="preserve"> </w:t>
      </w:r>
      <w:r>
        <w:rPr>
          <w:kern w:val="22"/>
          <w:szCs w:val="22"/>
          <w:lang w:val="ru-RU"/>
        </w:rPr>
        <w:t>конструкций</w:t>
      </w:r>
      <w:r w:rsidRPr="00F42D9E">
        <w:rPr>
          <w:kern w:val="22"/>
          <w:szCs w:val="22"/>
          <w:lang w:val="ru-RU"/>
        </w:rPr>
        <w:t xml:space="preserve"> </w:t>
      </w:r>
      <w:r w:rsidR="006016CA" w:rsidRPr="00F42D9E">
        <w:rPr>
          <w:kern w:val="22"/>
          <w:szCs w:val="22"/>
          <w:lang w:val="ru-RU"/>
        </w:rPr>
        <w:t>(</w:t>
      </w:r>
      <w:r>
        <w:rPr>
          <w:kern w:val="22"/>
          <w:szCs w:val="22"/>
          <w:lang w:val="ru-RU"/>
        </w:rPr>
        <w:t>называемых традиционной инфраструктурой</w:t>
      </w:r>
      <w:r w:rsidR="006016CA" w:rsidRPr="00F42D9E">
        <w:rPr>
          <w:kern w:val="22"/>
          <w:szCs w:val="22"/>
          <w:lang w:val="ru-RU"/>
        </w:rPr>
        <w:t xml:space="preserve">), </w:t>
      </w:r>
      <w:r>
        <w:rPr>
          <w:kern w:val="22"/>
          <w:szCs w:val="22"/>
          <w:lang w:val="ru-RU"/>
        </w:rPr>
        <w:t>все более широкое распространение получают подходы с использованием природной инфраструктуры</w:t>
      </w:r>
      <w:r w:rsidR="006016CA" w:rsidRPr="007B65E1">
        <w:rPr>
          <w:rStyle w:val="afa"/>
          <w:rFonts w:eastAsiaTheme="majorEastAsia"/>
          <w:kern w:val="22"/>
          <w:szCs w:val="22"/>
        </w:rPr>
        <w:footnoteReference w:id="3"/>
      </w:r>
      <w:r>
        <w:rPr>
          <w:kern w:val="22"/>
          <w:szCs w:val="22"/>
          <w:lang w:val="ru-RU"/>
        </w:rPr>
        <w:t>.</w:t>
      </w:r>
      <w:r w:rsidR="006016CA" w:rsidRPr="00F42D9E">
        <w:rPr>
          <w:kern w:val="22"/>
          <w:szCs w:val="22"/>
          <w:lang w:val="ru-RU"/>
        </w:rPr>
        <w:t xml:space="preserve"> </w:t>
      </w:r>
      <w:r>
        <w:rPr>
          <w:kern w:val="22"/>
          <w:szCs w:val="22"/>
          <w:lang w:val="ru-RU"/>
        </w:rPr>
        <w:t>К</w:t>
      </w:r>
      <w:r w:rsidRPr="00561BE4">
        <w:rPr>
          <w:kern w:val="22"/>
          <w:szCs w:val="22"/>
          <w:lang w:val="ru-RU"/>
        </w:rPr>
        <w:t xml:space="preserve"> </w:t>
      </w:r>
      <w:r>
        <w:rPr>
          <w:kern w:val="22"/>
          <w:szCs w:val="22"/>
          <w:lang w:val="ru-RU"/>
        </w:rPr>
        <w:t>примеру</w:t>
      </w:r>
      <w:r w:rsidR="006016CA" w:rsidRPr="00561BE4">
        <w:rPr>
          <w:kern w:val="22"/>
          <w:szCs w:val="22"/>
          <w:lang w:val="ru-RU"/>
        </w:rPr>
        <w:t xml:space="preserve">, </w:t>
      </w:r>
      <w:r w:rsidRPr="00561BE4">
        <w:rPr>
          <w:kern w:val="22"/>
          <w:szCs w:val="22"/>
          <w:lang w:val="ru-RU"/>
        </w:rPr>
        <w:t>"</w:t>
      </w:r>
      <w:r>
        <w:rPr>
          <w:kern w:val="22"/>
          <w:szCs w:val="22"/>
          <w:lang w:val="ru-RU"/>
        </w:rPr>
        <w:t>естественная</w:t>
      </w:r>
      <w:r w:rsidRPr="00561BE4">
        <w:rPr>
          <w:kern w:val="22"/>
          <w:szCs w:val="22"/>
          <w:lang w:val="ru-RU"/>
        </w:rPr>
        <w:t xml:space="preserve">" </w:t>
      </w:r>
      <w:r>
        <w:rPr>
          <w:kern w:val="22"/>
          <w:szCs w:val="22"/>
          <w:lang w:val="ru-RU"/>
        </w:rPr>
        <w:t>инфраструктура</w:t>
      </w:r>
      <w:r w:rsidR="006016CA" w:rsidRPr="00561BE4">
        <w:rPr>
          <w:kern w:val="22"/>
          <w:szCs w:val="22"/>
          <w:lang w:val="ru-RU"/>
        </w:rPr>
        <w:t xml:space="preserve"> (</w:t>
      </w:r>
      <w:r>
        <w:rPr>
          <w:kern w:val="22"/>
          <w:szCs w:val="22"/>
          <w:lang w:val="ru-RU"/>
        </w:rPr>
        <w:t>такая</w:t>
      </w:r>
      <w:r w:rsidRPr="00561BE4">
        <w:rPr>
          <w:kern w:val="22"/>
          <w:szCs w:val="22"/>
          <w:lang w:val="ru-RU"/>
        </w:rPr>
        <w:t xml:space="preserve"> </w:t>
      </w:r>
      <w:r>
        <w:rPr>
          <w:kern w:val="22"/>
          <w:szCs w:val="22"/>
          <w:lang w:val="ru-RU"/>
        </w:rPr>
        <w:t>как</w:t>
      </w:r>
      <w:r w:rsidRPr="00561BE4">
        <w:rPr>
          <w:kern w:val="22"/>
          <w:szCs w:val="22"/>
          <w:lang w:val="ru-RU"/>
        </w:rPr>
        <w:t xml:space="preserve"> </w:t>
      </w:r>
      <w:r>
        <w:rPr>
          <w:kern w:val="22"/>
          <w:szCs w:val="22"/>
          <w:lang w:val="ru-RU"/>
        </w:rPr>
        <w:t>мангровые</w:t>
      </w:r>
      <w:r w:rsidRPr="00561BE4">
        <w:rPr>
          <w:kern w:val="22"/>
          <w:szCs w:val="22"/>
          <w:lang w:val="ru-RU"/>
        </w:rPr>
        <w:t xml:space="preserve"> </w:t>
      </w:r>
      <w:r>
        <w:rPr>
          <w:kern w:val="22"/>
          <w:szCs w:val="22"/>
          <w:lang w:val="ru-RU"/>
        </w:rPr>
        <w:t>заросли</w:t>
      </w:r>
      <w:r w:rsidRPr="00561BE4">
        <w:rPr>
          <w:kern w:val="22"/>
          <w:szCs w:val="22"/>
          <w:lang w:val="ru-RU"/>
        </w:rPr>
        <w:t xml:space="preserve"> </w:t>
      </w:r>
      <w:r>
        <w:rPr>
          <w:kern w:val="22"/>
          <w:szCs w:val="22"/>
          <w:lang w:val="ru-RU"/>
        </w:rPr>
        <w:t>и</w:t>
      </w:r>
      <w:r w:rsidRPr="00561BE4">
        <w:rPr>
          <w:kern w:val="22"/>
          <w:szCs w:val="22"/>
          <w:lang w:val="ru-RU"/>
        </w:rPr>
        <w:t xml:space="preserve"> </w:t>
      </w:r>
      <w:r>
        <w:rPr>
          <w:kern w:val="22"/>
          <w:szCs w:val="22"/>
          <w:lang w:val="ru-RU"/>
        </w:rPr>
        <w:t>леса</w:t>
      </w:r>
      <w:r w:rsidR="006016CA" w:rsidRPr="00561BE4">
        <w:rPr>
          <w:kern w:val="22"/>
          <w:szCs w:val="22"/>
          <w:lang w:val="ru-RU"/>
        </w:rPr>
        <w:t xml:space="preserve">) </w:t>
      </w:r>
      <w:r w:rsidR="00561BE4">
        <w:rPr>
          <w:kern w:val="22"/>
          <w:szCs w:val="22"/>
          <w:lang w:val="ru-RU"/>
        </w:rPr>
        <w:t>используется для предоставления инфраструктурных услуг</w:t>
      </w:r>
      <w:r w:rsidR="00BF583F" w:rsidRPr="00561BE4">
        <w:rPr>
          <w:kern w:val="22"/>
          <w:szCs w:val="22"/>
          <w:lang w:val="ru-RU"/>
        </w:rPr>
        <w:t>,</w:t>
      </w:r>
      <w:r w:rsidR="006016CA" w:rsidRPr="00561BE4">
        <w:rPr>
          <w:kern w:val="22"/>
          <w:szCs w:val="22"/>
          <w:lang w:val="ru-RU"/>
        </w:rPr>
        <w:t xml:space="preserve"> </w:t>
      </w:r>
      <w:r w:rsidR="00561BE4">
        <w:rPr>
          <w:kern w:val="22"/>
          <w:szCs w:val="22"/>
          <w:lang w:val="ru-RU"/>
        </w:rPr>
        <w:t>в том числе водоподготовки и защиты берегов</w:t>
      </w:r>
      <w:r w:rsidR="006016CA" w:rsidRPr="00561BE4">
        <w:rPr>
          <w:kern w:val="22"/>
          <w:szCs w:val="22"/>
          <w:lang w:val="ru-RU"/>
        </w:rPr>
        <w:t xml:space="preserve">. </w:t>
      </w:r>
      <w:r w:rsidR="00561BE4" w:rsidRPr="00561BE4">
        <w:rPr>
          <w:kern w:val="22"/>
          <w:szCs w:val="22"/>
          <w:lang w:val="ru-RU"/>
        </w:rPr>
        <w:t>"</w:t>
      </w:r>
      <w:r w:rsidR="00561BE4">
        <w:rPr>
          <w:kern w:val="22"/>
          <w:szCs w:val="22"/>
          <w:lang w:val="ru-RU"/>
        </w:rPr>
        <w:t>Зеленая</w:t>
      </w:r>
      <w:r w:rsidR="00561BE4" w:rsidRPr="00561BE4">
        <w:rPr>
          <w:kern w:val="22"/>
          <w:szCs w:val="22"/>
          <w:lang w:val="ru-RU"/>
        </w:rPr>
        <w:t xml:space="preserve">" </w:t>
      </w:r>
      <w:r w:rsidR="00561BE4">
        <w:rPr>
          <w:kern w:val="22"/>
          <w:szCs w:val="22"/>
          <w:lang w:val="ru-RU"/>
        </w:rPr>
        <w:t>инфраструктура</w:t>
      </w:r>
      <w:r w:rsidR="006016CA" w:rsidRPr="007B65E1">
        <w:rPr>
          <w:rStyle w:val="afa"/>
          <w:rFonts w:eastAsiaTheme="majorEastAsia"/>
          <w:kern w:val="22"/>
          <w:szCs w:val="22"/>
        </w:rPr>
        <w:footnoteReference w:id="4"/>
      </w:r>
      <w:r w:rsidR="006016CA" w:rsidRPr="00561BE4">
        <w:rPr>
          <w:kern w:val="22"/>
          <w:szCs w:val="22"/>
          <w:lang w:val="ru-RU"/>
        </w:rPr>
        <w:t xml:space="preserve"> (</w:t>
      </w:r>
      <w:r w:rsidR="00561BE4">
        <w:rPr>
          <w:kern w:val="22"/>
          <w:szCs w:val="22"/>
          <w:lang w:val="ru-RU"/>
        </w:rPr>
        <w:t>в которой насаженные или другие адаптированные системы</w:t>
      </w:r>
      <w:r w:rsidR="006016CA" w:rsidRPr="00561BE4">
        <w:rPr>
          <w:kern w:val="22"/>
          <w:szCs w:val="22"/>
          <w:lang w:val="ru-RU"/>
        </w:rPr>
        <w:t xml:space="preserve"> </w:t>
      </w:r>
      <w:r w:rsidR="00561BE4">
        <w:rPr>
          <w:kern w:val="22"/>
          <w:szCs w:val="22"/>
          <w:lang w:val="ru-RU"/>
        </w:rPr>
        <w:t>используются для имитации естественных процессов</w:t>
      </w:r>
      <w:r w:rsidR="006016CA" w:rsidRPr="00561BE4">
        <w:rPr>
          <w:kern w:val="22"/>
          <w:szCs w:val="22"/>
          <w:lang w:val="ru-RU"/>
        </w:rPr>
        <w:t xml:space="preserve">) </w:t>
      </w:r>
      <w:r w:rsidR="00561BE4">
        <w:rPr>
          <w:kern w:val="22"/>
          <w:szCs w:val="22"/>
          <w:lang w:val="ru-RU"/>
        </w:rPr>
        <w:t>может</w:t>
      </w:r>
      <w:r w:rsidR="00561BE4" w:rsidRPr="00561BE4">
        <w:rPr>
          <w:kern w:val="22"/>
          <w:szCs w:val="22"/>
          <w:lang w:val="ru-RU"/>
        </w:rPr>
        <w:t xml:space="preserve"> </w:t>
      </w:r>
      <w:r w:rsidR="00561BE4">
        <w:rPr>
          <w:kern w:val="22"/>
          <w:szCs w:val="22"/>
          <w:lang w:val="ru-RU"/>
        </w:rPr>
        <w:t>использоваться</w:t>
      </w:r>
      <w:r w:rsidR="00561BE4" w:rsidRPr="00561BE4">
        <w:rPr>
          <w:kern w:val="22"/>
          <w:szCs w:val="22"/>
          <w:lang w:val="ru-RU"/>
        </w:rPr>
        <w:t xml:space="preserve"> </w:t>
      </w:r>
      <w:r w:rsidR="00561BE4">
        <w:rPr>
          <w:kern w:val="22"/>
          <w:szCs w:val="22"/>
          <w:lang w:val="ru-RU"/>
        </w:rPr>
        <w:t>для</w:t>
      </w:r>
      <w:r w:rsidR="00561BE4" w:rsidRPr="00561BE4">
        <w:rPr>
          <w:kern w:val="22"/>
          <w:szCs w:val="22"/>
          <w:lang w:val="ru-RU"/>
        </w:rPr>
        <w:t xml:space="preserve"> </w:t>
      </w:r>
      <w:r w:rsidR="00561BE4">
        <w:rPr>
          <w:kern w:val="22"/>
          <w:szCs w:val="22"/>
          <w:lang w:val="ru-RU"/>
        </w:rPr>
        <w:t>таких</w:t>
      </w:r>
      <w:r w:rsidR="00561BE4" w:rsidRPr="00561BE4">
        <w:rPr>
          <w:kern w:val="22"/>
          <w:szCs w:val="22"/>
          <w:lang w:val="ru-RU"/>
        </w:rPr>
        <w:t xml:space="preserve"> </w:t>
      </w:r>
      <w:r w:rsidR="00561BE4">
        <w:rPr>
          <w:kern w:val="22"/>
          <w:szCs w:val="22"/>
          <w:lang w:val="ru-RU"/>
        </w:rPr>
        <w:t>процессов</w:t>
      </w:r>
      <w:r w:rsidR="00561BE4" w:rsidRPr="00561BE4">
        <w:rPr>
          <w:kern w:val="22"/>
          <w:szCs w:val="22"/>
          <w:lang w:val="ru-RU"/>
        </w:rPr>
        <w:t xml:space="preserve">, </w:t>
      </w:r>
      <w:r w:rsidR="00561BE4">
        <w:rPr>
          <w:kern w:val="22"/>
          <w:szCs w:val="22"/>
          <w:lang w:val="ru-RU"/>
        </w:rPr>
        <w:t>как</w:t>
      </w:r>
      <w:r w:rsidR="006016CA" w:rsidRPr="00561BE4">
        <w:rPr>
          <w:kern w:val="22"/>
          <w:szCs w:val="22"/>
          <w:lang w:val="ru-RU"/>
        </w:rPr>
        <w:t xml:space="preserve"> </w:t>
      </w:r>
      <w:r w:rsidR="00561BE4">
        <w:rPr>
          <w:kern w:val="22"/>
          <w:szCs w:val="22"/>
          <w:lang w:val="ru-RU"/>
        </w:rPr>
        <w:t>очистка</w:t>
      </w:r>
      <w:r w:rsidR="00561BE4" w:rsidRPr="00561BE4">
        <w:rPr>
          <w:kern w:val="22"/>
          <w:szCs w:val="22"/>
          <w:lang w:val="ru-RU"/>
        </w:rPr>
        <w:t xml:space="preserve"> </w:t>
      </w:r>
      <w:r w:rsidR="00561BE4">
        <w:rPr>
          <w:kern w:val="22"/>
          <w:szCs w:val="22"/>
          <w:lang w:val="ru-RU"/>
        </w:rPr>
        <w:t>воды</w:t>
      </w:r>
      <w:r w:rsidR="00561BE4" w:rsidRPr="00561BE4">
        <w:rPr>
          <w:kern w:val="22"/>
          <w:szCs w:val="22"/>
          <w:lang w:val="ru-RU"/>
        </w:rPr>
        <w:t xml:space="preserve"> </w:t>
      </w:r>
      <w:r w:rsidR="00561BE4">
        <w:rPr>
          <w:kern w:val="22"/>
          <w:szCs w:val="22"/>
          <w:lang w:val="ru-RU"/>
        </w:rPr>
        <w:t>или</w:t>
      </w:r>
      <w:r w:rsidR="00561BE4" w:rsidRPr="00561BE4">
        <w:rPr>
          <w:kern w:val="22"/>
          <w:szCs w:val="22"/>
          <w:lang w:val="ru-RU"/>
        </w:rPr>
        <w:t xml:space="preserve"> </w:t>
      </w:r>
      <w:r w:rsidR="00561BE4">
        <w:rPr>
          <w:kern w:val="22"/>
          <w:szCs w:val="22"/>
          <w:lang w:val="ru-RU"/>
        </w:rPr>
        <w:t>водопользование</w:t>
      </w:r>
      <w:r w:rsidR="006016CA" w:rsidRPr="00561BE4">
        <w:rPr>
          <w:kern w:val="22"/>
          <w:szCs w:val="22"/>
          <w:lang w:val="ru-RU"/>
        </w:rPr>
        <w:t xml:space="preserve">. </w:t>
      </w:r>
      <w:r w:rsidR="00561BE4">
        <w:rPr>
          <w:kern w:val="22"/>
          <w:szCs w:val="22"/>
          <w:lang w:val="ru-RU"/>
        </w:rPr>
        <w:t xml:space="preserve">Эти подходы не только уменьшают потребность в построенной (или традиционной) инфраструктуре, но также могут обеспечивать дополнительные </w:t>
      </w:r>
      <w:proofErr w:type="spellStart"/>
      <w:r w:rsidR="00561BE4">
        <w:rPr>
          <w:kern w:val="22"/>
          <w:szCs w:val="22"/>
          <w:lang w:val="ru-RU"/>
        </w:rPr>
        <w:t>экосистемные</w:t>
      </w:r>
      <w:proofErr w:type="spellEnd"/>
      <w:r w:rsidR="00561BE4">
        <w:rPr>
          <w:kern w:val="22"/>
          <w:szCs w:val="22"/>
          <w:lang w:val="ru-RU"/>
        </w:rPr>
        <w:t xml:space="preserve"> услуги</w:t>
      </w:r>
      <w:r w:rsidR="006016CA" w:rsidRPr="00561BE4">
        <w:rPr>
          <w:kern w:val="22"/>
          <w:szCs w:val="22"/>
          <w:lang w:val="ru-RU"/>
        </w:rPr>
        <w:t>.</w:t>
      </w:r>
    </w:p>
    <w:p w14:paraId="7BBBDB20" w14:textId="51C0F0D3" w:rsidR="006016CA" w:rsidRPr="007B65E1" w:rsidRDefault="00561BE4" w:rsidP="007B65E1">
      <w:pPr>
        <w:pStyle w:val="2"/>
        <w:keepNext w:val="0"/>
        <w:numPr>
          <w:ilvl w:val="0"/>
          <w:numId w:val="8"/>
        </w:numPr>
        <w:suppressLineNumbers/>
        <w:suppressAutoHyphens/>
        <w:kinsoku w:val="0"/>
        <w:overflowPunct w:val="0"/>
        <w:autoSpaceDE w:val="0"/>
        <w:autoSpaceDN w:val="0"/>
        <w:adjustRightInd w:val="0"/>
        <w:snapToGrid w:val="0"/>
        <w:rPr>
          <w:snapToGrid w:val="0"/>
          <w:kern w:val="22"/>
          <w:szCs w:val="22"/>
        </w:rPr>
      </w:pPr>
      <w:r>
        <w:rPr>
          <w:snapToGrid w:val="0"/>
          <w:kern w:val="22"/>
          <w:szCs w:val="22"/>
          <w:lang w:val="ru-RU"/>
        </w:rPr>
        <w:t>Основные тенденции</w:t>
      </w:r>
    </w:p>
    <w:p w14:paraId="70D2525C" w14:textId="2F0C4D98" w:rsidR="006016CA" w:rsidRPr="00762B84" w:rsidRDefault="000C1FD6"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Хотя</w:t>
      </w:r>
      <w:r w:rsidRPr="000C1FD6">
        <w:rPr>
          <w:kern w:val="22"/>
          <w:szCs w:val="22"/>
          <w:lang w:val="ru-RU"/>
        </w:rPr>
        <w:t xml:space="preserve"> </w:t>
      </w:r>
      <w:r>
        <w:rPr>
          <w:kern w:val="22"/>
          <w:szCs w:val="22"/>
          <w:lang w:val="ru-RU"/>
        </w:rPr>
        <w:t>оценки</w:t>
      </w:r>
      <w:r w:rsidRPr="000C1FD6">
        <w:rPr>
          <w:kern w:val="22"/>
          <w:szCs w:val="22"/>
          <w:lang w:val="ru-RU"/>
        </w:rPr>
        <w:t xml:space="preserve"> </w:t>
      </w:r>
      <w:r>
        <w:rPr>
          <w:kern w:val="22"/>
          <w:szCs w:val="22"/>
          <w:lang w:val="ru-RU"/>
        </w:rPr>
        <w:t>разнятся</w:t>
      </w:r>
      <w:r w:rsidR="00AF1D3C" w:rsidRPr="000C1FD6">
        <w:rPr>
          <w:kern w:val="22"/>
          <w:szCs w:val="22"/>
          <w:lang w:val="ru-RU"/>
        </w:rPr>
        <w:t>,</w:t>
      </w:r>
      <w:r w:rsidR="006016CA" w:rsidRPr="000C1FD6">
        <w:rPr>
          <w:kern w:val="22"/>
          <w:szCs w:val="22"/>
          <w:lang w:val="ru-RU"/>
        </w:rPr>
        <w:t xml:space="preserve"> </w:t>
      </w:r>
      <w:r>
        <w:rPr>
          <w:kern w:val="22"/>
          <w:szCs w:val="22"/>
          <w:lang w:val="ru-RU"/>
        </w:rPr>
        <w:t>основной</w:t>
      </w:r>
      <w:r w:rsidRPr="000C1FD6">
        <w:rPr>
          <w:kern w:val="22"/>
          <w:szCs w:val="22"/>
          <w:lang w:val="ru-RU"/>
        </w:rPr>
        <w:t xml:space="preserve"> </w:t>
      </w:r>
      <w:r>
        <w:rPr>
          <w:kern w:val="22"/>
          <w:szCs w:val="22"/>
          <w:lang w:val="ru-RU"/>
        </w:rPr>
        <w:t>тенденцией</w:t>
      </w:r>
      <w:r w:rsidRPr="000C1FD6">
        <w:rPr>
          <w:kern w:val="22"/>
          <w:szCs w:val="22"/>
          <w:lang w:val="ru-RU"/>
        </w:rPr>
        <w:t xml:space="preserve"> </w:t>
      </w:r>
      <w:r>
        <w:rPr>
          <w:kern w:val="22"/>
          <w:szCs w:val="22"/>
          <w:lang w:val="ru-RU"/>
        </w:rPr>
        <w:t>в</w:t>
      </w:r>
      <w:r w:rsidRPr="000C1FD6">
        <w:rPr>
          <w:kern w:val="22"/>
          <w:szCs w:val="22"/>
          <w:lang w:val="ru-RU"/>
        </w:rPr>
        <w:t xml:space="preserve"> </w:t>
      </w:r>
      <w:r>
        <w:rPr>
          <w:kern w:val="22"/>
          <w:szCs w:val="22"/>
          <w:lang w:val="ru-RU"/>
        </w:rPr>
        <w:t>секторе</w:t>
      </w:r>
      <w:r w:rsidRPr="000C1FD6">
        <w:rPr>
          <w:kern w:val="22"/>
          <w:szCs w:val="22"/>
          <w:lang w:val="ru-RU"/>
        </w:rPr>
        <w:t xml:space="preserve"> </w:t>
      </w:r>
      <w:r>
        <w:rPr>
          <w:kern w:val="22"/>
          <w:szCs w:val="22"/>
          <w:lang w:val="ru-RU"/>
        </w:rPr>
        <w:t>инфраструктуры</w:t>
      </w:r>
      <w:r w:rsidRPr="000C1FD6">
        <w:rPr>
          <w:kern w:val="22"/>
          <w:szCs w:val="22"/>
          <w:lang w:val="ru-RU"/>
        </w:rPr>
        <w:t xml:space="preserve">, </w:t>
      </w:r>
      <w:r>
        <w:rPr>
          <w:kern w:val="22"/>
          <w:szCs w:val="22"/>
          <w:lang w:val="ru-RU"/>
        </w:rPr>
        <w:t>по</w:t>
      </w:r>
      <w:r w:rsidRPr="000C1FD6">
        <w:rPr>
          <w:kern w:val="22"/>
          <w:szCs w:val="22"/>
          <w:lang w:val="ru-RU"/>
        </w:rPr>
        <w:t xml:space="preserve"> </w:t>
      </w:r>
      <w:r>
        <w:rPr>
          <w:kern w:val="22"/>
          <w:szCs w:val="22"/>
          <w:lang w:val="ru-RU"/>
        </w:rPr>
        <w:t>всей</w:t>
      </w:r>
      <w:r w:rsidRPr="000C1FD6">
        <w:rPr>
          <w:kern w:val="22"/>
          <w:szCs w:val="22"/>
          <w:lang w:val="ru-RU"/>
        </w:rPr>
        <w:t xml:space="preserve"> </w:t>
      </w:r>
      <w:r>
        <w:rPr>
          <w:kern w:val="22"/>
          <w:szCs w:val="22"/>
          <w:lang w:val="ru-RU"/>
        </w:rPr>
        <w:t>вероятности</w:t>
      </w:r>
      <w:r w:rsidRPr="000C1FD6">
        <w:rPr>
          <w:kern w:val="22"/>
          <w:szCs w:val="22"/>
          <w:lang w:val="ru-RU"/>
        </w:rPr>
        <w:t xml:space="preserve">, </w:t>
      </w:r>
      <w:r>
        <w:rPr>
          <w:kern w:val="22"/>
          <w:szCs w:val="22"/>
          <w:lang w:val="ru-RU"/>
        </w:rPr>
        <w:t>будет</w:t>
      </w:r>
      <w:r w:rsidRPr="000C1FD6">
        <w:rPr>
          <w:kern w:val="22"/>
          <w:szCs w:val="22"/>
          <w:lang w:val="ru-RU"/>
        </w:rPr>
        <w:t xml:space="preserve"> </w:t>
      </w:r>
      <w:r>
        <w:rPr>
          <w:kern w:val="22"/>
          <w:szCs w:val="22"/>
          <w:lang w:val="ru-RU"/>
        </w:rPr>
        <w:t>рост</w:t>
      </w:r>
      <w:r w:rsidR="006016CA" w:rsidRPr="000C1FD6">
        <w:rPr>
          <w:kern w:val="22"/>
          <w:szCs w:val="22"/>
          <w:lang w:val="ru-RU"/>
        </w:rPr>
        <w:t xml:space="preserve"> (</w:t>
      </w:r>
      <w:r>
        <w:rPr>
          <w:kern w:val="22"/>
          <w:szCs w:val="22"/>
          <w:lang w:val="ru-RU"/>
        </w:rPr>
        <w:t>в</w:t>
      </w:r>
      <w:r w:rsidRPr="000C1FD6">
        <w:rPr>
          <w:kern w:val="22"/>
          <w:szCs w:val="22"/>
          <w:lang w:val="ru-RU"/>
        </w:rPr>
        <w:t xml:space="preserve"> </w:t>
      </w:r>
      <w:r>
        <w:rPr>
          <w:kern w:val="22"/>
          <w:szCs w:val="22"/>
          <w:lang w:val="ru-RU"/>
        </w:rPr>
        <w:t>зависимости</w:t>
      </w:r>
      <w:r w:rsidRPr="000C1FD6">
        <w:rPr>
          <w:kern w:val="22"/>
          <w:szCs w:val="22"/>
          <w:lang w:val="ru-RU"/>
        </w:rPr>
        <w:t xml:space="preserve"> </w:t>
      </w:r>
      <w:r>
        <w:rPr>
          <w:kern w:val="22"/>
          <w:szCs w:val="22"/>
          <w:lang w:val="ru-RU"/>
        </w:rPr>
        <w:t>от</w:t>
      </w:r>
      <w:r w:rsidRPr="000C1FD6">
        <w:rPr>
          <w:kern w:val="22"/>
          <w:szCs w:val="22"/>
          <w:lang w:val="ru-RU"/>
        </w:rPr>
        <w:t xml:space="preserve"> </w:t>
      </w:r>
      <w:r>
        <w:rPr>
          <w:kern w:val="22"/>
          <w:szCs w:val="22"/>
          <w:lang w:val="ru-RU"/>
        </w:rPr>
        <w:t>допущений</w:t>
      </w:r>
      <w:r w:rsidR="00762B84">
        <w:rPr>
          <w:kern w:val="22"/>
          <w:szCs w:val="22"/>
          <w:lang w:val="ru-RU"/>
        </w:rPr>
        <w:t>, на которых строятся</w:t>
      </w:r>
      <w:r w:rsidRPr="000C1FD6">
        <w:rPr>
          <w:kern w:val="22"/>
          <w:szCs w:val="22"/>
          <w:lang w:val="ru-RU"/>
        </w:rPr>
        <w:t xml:space="preserve"> </w:t>
      </w:r>
      <w:r>
        <w:rPr>
          <w:kern w:val="22"/>
          <w:szCs w:val="22"/>
          <w:lang w:val="ru-RU"/>
        </w:rPr>
        <w:t>прогноз</w:t>
      </w:r>
      <w:r w:rsidR="00762B84">
        <w:rPr>
          <w:kern w:val="22"/>
          <w:szCs w:val="22"/>
          <w:lang w:val="ru-RU"/>
        </w:rPr>
        <w:t>ы,</w:t>
      </w:r>
      <w:r>
        <w:rPr>
          <w:kern w:val="22"/>
          <w:szCs w:val="22"/>
          <w:lang w:val="ru-RU"/>
        </w:rPr>
        <w:t xml:space="preserve"> и </w:t>
      </w:r>
      <w:r w:rsidR="00762B84">
        <w:rPr>
          <w:kern w:val="22"/>
          <w:szCs w:val="22"/>
          <w:lang w:val="ru-RU"/>
        </w:rPr>
        <w:t>видов инфраструктуры, включаемых в прогноз</w:t>
      </w:r>
      <w:r w:rsidR="006016CA" w:rsidRPr="000C1FD6">
        <w:rPr>
          <w:kern w:val="22"/>
          <w:szCs w:val="22"/>
          <w:lang w:val="ru-RU"/>
        </w:rPr>
        <w:t xml:space="preserve">). </w:t>
      </w:r>
      <w:r w:rsidR="00762B84">
        <w:rPr>
          <w:kern w:val="22"/>
          <w:szCs w:val="22"/>
          <w:lang w:val="ru-RU"/>
        </w:rPr>
        <w:t>К</w:t>
      </w:r>
      <w:r w:rsidR="00762B84" w:rsidRPr="00762B84">
        <w:rPr>
          <w:kern w:val="22"/>
          <w:szCs w:val="22"/>
          <w:lang w:val="ru-RU"/>
        </w:rPr>
        <w:t xml:space="preserve"> </w:t>
      </w:r>
      <w:r w:rsidR="00762B84">
        <w:rPr>
          <w:kern w:val="22"/>
          <w:szCs w:val="22"/>
          <w:lang w:val="ru-RU"/>
        </w:rPr>
        <w:t>примеру</w:t>
      </w:r>
      <w:r w:rsidR="006016CA" w:rsidRPr="00762B84">
        <w:rPr>
          <w:kern w:val="22"/>
          <w:szCs w:val="22"/>
          <w:lang w:val="ru-RU"/>
        </w:rPr>
        <w:t xml:space="preserve">, </w:t>
      </w:r>
      <w:r w:rsidR="00762B84">
        <w:rPr>
          <w:kern w:val="22"/>
          <w:szCs w:val="22"/>
          <w:lang w:val="ru-RU"/>
        </w:rPr>
        <w:t>один</w:t>
      </w:r>
      <w:r w:rsidR="00762B84" w:rsidRPr="00762B84">
        <w:rPr>
          <w:kern w:val="22"/>
          <w:szCs w:val="22"/>
          <w:lang w:val="ru-RU"/>
        </w:rPr>
        <w:t xml:space="preserve"> </w:t>
      </w:r>
      <w:r w:rsidR="00762B84">
        <w:rPr>
          <w:kern w:val="22"/>
          <w:szCs w:val="22"/>
          <w:lang w:val="ru-RU"/>
        </w:rPr>
        <w:t>из</w:t>
      </w:r>
      <w:r w:rsidR="00762B84" w:rsidRPr="00762B84">
        <w:rPr>
          <w:kern w:val="22"/>
          <w:szCs w:val="22"/>
          <w:lang w:val="ru-RU"/>
        </w:rPr>
        <w:t xml:space="preserve"> </w:t>
      </w:r>
      <w:r w:rsidR="00762B84">
        <w:rPr>
          <w:kern w:val="22"/>
          <w:szCs w:val="22"/>
          <w:lang w:val="ru-RU"/>
        </w:rPr>
        <w:t>прогнозов</w:t>
      </w:r>
      <w:r w:rsidR="00762B84" w:rsidRPr="00762B84">
        <w:rPr>
          <w:kern w:val="22"/>
          <w:szCs w:val="22"/>
          <w:lang w:val="ru-RU"/>
        </w:rPr>
        <w:t xml:space="preserve"> </w:t>
      </w:r>
      <w:r w:rsidR="00762B84">
        <w:rPr>
          <w:kern w:val="22"/>
          <w:szCs w:val="22"/>
          <w:lang w:val="ru-RU"/>
        </w:rPr>
        <w:t>предполагает</w:t>
      </w:r>
      <w:r w:rsidR="00762B84" w:rsidRPr="00762B84">
        <w:rPr>
          <w:kern w:val="22"/>
          <w:szCs w:val="22"/>
          <w:lang w:val="ru-RU"/>
        </w:rPr>
        <w:t xml:space="preserve">, </w:t>
      </w:r>
      <w:r w:rsidR="00762B84">
        <w:rPr>
          <w:kern w:val="22"/>
          <w:szCs w:val="22"/>
          <w:lang w:val="ru-RU"/>
        </w:rPr>
        <w:t>что к 2050 году</w:t>
      </w:r>
      <w:r w:rsidR="00762B84" w:rsidRPr="00762B84">
        <w:rPr>
          <w:kern w:val="22"/>
          <w:szCs w:val="22"/>
          <w:lang w:val="ru-RU"/>
        </w:rPr>
        <w:t xml:space="preserve"> </w:t>
      </w:r>
      <w:r w:rsidR="00762B84">
        <w:rPr>
          <w:kern w:val="22"/>
          <w:szCs w:val="22"/>
          <w:lang w:val="ru-RU"/>
        </w:rPr>
        <w:t xml:space="preserve">потребуется </w:t>
      </w:r>
      <w:r w:rsidR="006016CA" w:rsidRPr="00762B84">
        <w:rPr>
          <w:kern w:val="22"/>
          <w:szCs w:val="22"/>
          <w:lang w:val="ru-RU"/>
        </w:rPr>
        <w:t>25</w:t>
      </w:r>
      <w:r w:rsidR="00762B84" w:rsidRPr="00762B84">
        <w:rPr>
          <w:kern w:val="22"/>
          <w:szCs w:val="22"/>
          <w:lang w:val="en-US"/>
        </w:rPr>
        <w:t> </w:t>
      </w:r>
      <w:r w:rsidR="00762B84">
        <w:rPr>
          <w:kern w:val="22"/>
          <w:szCs w:val="22"/>
          <w:lang w:val="ru-RU"/>
        </w:rPr>
        <w:t>миллионов</w:t>
      </w:r>
      <w:r w:rsidR="00762B84" w:rsidRPr="00762B84">
        <w:rPr>
          <w:kern w:val="22"/>
          <w:szCs w:val="22"/>
          <w:lang w:val="ru-RU"/>
        </w:rPr>
        <w:t xml:space="preserve"> </w:t>
      </w:r>
      <w:r w:rsidR="00762B84">
        <w:rPr>
          <w:kern w:val="22"/>
          <w:szCs w:val="22"/>
          <w:lang w:val="ru-RU"/>
        </w:rPr>
        <w:t>километров</w:t>
      </w:r>
      <w:r w:rsidR="00762B84" w:rsidRPr="00762B84">
        <w:rPr>
          <w:kern w:val="22"/>
          <w:szCs w:val="22"/>
          <w:lang w:val="ru-RU"/>
        </w:rPr>
        <w:t xml:space="preserve"> </w:t>
      </w:r>
      <w:r w:rsidR="00762B84">
        <w:rPr>
          <w:kern w:val="22"/>
          <w:szCs w:val="22"/>
          <w:lang w:val="ru-RU"/>
        </w:rPr>
        <w:t>новых</w:t>
      </w:r>
      <w:r w:rsidR="00762B84" w:rsidRPr="00762B84">
        <w:rPr>
          <w:kern w:val="22"/>
          <w:szCs w:val="22"/>
          <w:lang w:val="ru-RU"/>
        </w:rPr>
        <w:t xml:space="preserve"> </w:t>
      </w:r>
      <w:r w:rsidR="00762B84">
        <w:rPr>
          <w:kern w:val="22"/>
          <w:szCs w:val="22"/>
          <w:lang w:val="ru-RU"/>
        </w:rPr>
        <w:t>мощеных</w:t>
      </w:r>
      <w:r w:rsidR="00762B84" w:rsidRPr="00762B84">
        <w:rPr>
          <w:kern w:val="22"/>
          <w:szCs w:val="22"/>
          <w:lang w:val="ru-RU"/>
        </w:rPr>
        <w:t xml:space="preserve"> </w:t>
      </w:r>
      <w:r w:rsidR="00762B84">
        <w:rPr>
          <w:kern w:val="22"/>
          <w:szCs w:val="22"/>
          <w:lang w:val="ru-RU"/>
        </w:rPr>
        <w:t>дорог</w:t>
      </w:r>
      <w:r w:rsidR="006016CA" w:rsidRPr="00762B84">
        <w:rPr>
          <w:kern w:val="22"/>
          <w:szCs w:val="22"/>
          <w:lang w:val="ru-RU"/>
        </w:rPr>
        <w:t xml:space="preserve"> </w:t>
      </w:r>
      <w:r w:rsidR="00762B84">
        <w:rPr>
          <w:kern w:val="22"/>
          <w:szCs w:val="22"/>
          <w:lang w:val="ru-RU"/>
        </w:rPr>
        <w:t>и</w:t>
      </w:r>
      <w:r w:rsidR="0043077B" w:rsidRPr="00762B84">
        <w:rPr>
          <w:kern w:val="22"/>
          <w:szCs w:val="22"/>
          <w:lang w:val="ru-RU"/>
        </w:rPr>
        <w:t xml:space="preserve"> 335</w:t>
      </w:r>
      <w:r w:rsidR="00762B84">
        <w:rPr>
          <w:kern w:val="22"/>
          <w:szCs w:val="22"/>
          <w:lang w:val="ru-RU"/>
        </w:rPr>
        <w:t> </w:t>
      </w:r>
      <w:r w:rsidR="0043077B" w:rsidRPr="00762B84">
        <w:rPr>
          <w:kern w:val="22"/>
          <w:szCs w:val="22"/>
          <w:lang w:val="ru-RU"/>
        </w:rPr>
        <w:t xml:space="preserve">000 </w:t>
      </w:r>
      <w:r w:rsidR="00762B84">
        <w:rPr>
          <w:kern w:val="22"/>
          <w:szCs w:val="22"/>
          <w:lang w:val="ru-RU"/>
        </w:rPr>
        <w:t xml:space="preserve">километров </w:t>
      </w:r>
      <w:r w:rsidR="00762B84">
        <w:rPr>
          <w:kern w:val="22"/>
          <w:szCs w:val="22"/>
          <w:lang w:val="ru-RU"/>
        </w:rPr>
        <w:lastRenderedPageBreak/>
        <w:t>железнодорожных путей</w:t>
      </w:r>
      <w:r w:rsidR="006016CA" w:rsidRPr="007B65E1">
        <w:rPr>
          <w:vertAlign w:val="superscript"/>
        </w:rPr>
        <w:footnoteReference w:id="5"/>
      </w:r>
      <w:r w:rsidR="00762B84">
        <w:rPr>
          <w:kern w:val="22"/>
          <w:szCs w:val="22"/>
          <w:lang w:val="ru-RU"/>
        </w:rPr>
        <w:t>.</w:t>
      </w:r>
      <w:r w:rsidR="006016CA" w:rsidRPr="00762B84">
        <w:rPr>
          <w:kern w:val="22"/>
          <w:szCs w:val="22"/>
          <w:lang w:val="ru-RU"/>
        </w:rPr>
        <w:t xml:space="preserve"> </w:t>
      </w:r>
      <w:r w:rsidR="000746A3">
        <w:rPr>
          <w:kern w:val="22"/>
          <w:szCs w:val="22"/>
          <w:lang w:val="ru-RU"/>
        </w:rPr>
        <w:t>Кроме того</w:t>
      </w:r>
      <w:r w:rsidR="00762B84" w:rsidRPr="00762B84">
        <w:rPr>
          <w:kern w:val="22"/>
          <w:szCs w:val="22"/>
          <w:lang w:val="ru-RU"/>
        </w:rPr>
        <w:t xml:space="preserve">, </w:t>
      </w:r>
      <w:r w:rsidR="00762B84">
        <w:rPr>
          <w:kern w:val="22"/>
          <w:szCs w:val="22"/>
          <w:lang w:val="ru-RU"/>
        </w:rPr>
        <w:t>вероятно</w:t>
      </w:r>
      <w:r w:rsidR="00762B84" w:rsidRPr="00762B84">
        <w:rPr>
          <w:kern w:val="22"/>
          <w:szCs w:val="22"/>
          <w:lang w:val="ru-RU"/>
        </w:rPr>
        <w:t xml:space="preserve">, </w:t>
      </w:r>
      <w:r w:rsidR="00762B84">
        <w:rPr>
          <w:kern w:val="22"/>
          <w:szCs w:val="22"/>
          <w:lang w:val="ru-RU"/>
        </w:rPr>
        <w:t>повысится</w:t>
      </w:r>
      <w:r w:rsidR="00762B84" w:rsidRPr="00762B84">
        <w:rPr>
          <w:kern w:val="22"/>
          <w:szCs w:val="22"/>
          <w:lang w:val="ru-RU"/>
        </w:rPr>
        <w:t xml:space="preserve"> </w:t>
      </w:r>
      <w:proofErr w:type="gramStart"/>
      <w:r w:rsidR="00762B84">
        <w:rPr>
          <w:kern w:val="22"/>
          <w:szCs w:val="22"/>
          <w:lang w:val="ru-RU"/>
        </w:rPr>
        <w:t>спрос</w:t>
      </w:r>
      <w:proofErr w:type="gramEnd"/>
      <w:r w:rsidR="00762B84" w:rsidRPr="00762B84">
        <w:rPr>
          <w:kern w:val="22"/>
          <w:szCs w:val="22"/>
          <w:lang w:val="ru-RU"/>
        </w:rPr>
        <w:t xml:space="preserve"> </w:t>
      </w:r>
      <w:r w:rsidR="00762B84">
        <w:rPr>
          <w:kern w:val="22"/>
          <w:szCs w:val="22"/>
          <w:lang w:val="ru-RU"/>
        </w:rPr>
        <w:t>как</w:t>
      </w:r>
      <w:r w:rsidR="00762B84" w:rsidRPr="00762B84">
        <w:rPr>
          <w:kern w:val="22"/>
          <w:szCs w:val="22"/>
          <w:lang w:val="ru-RU"/>
        </w:rPr>
        <w:t xml:space="preserve"> </w:t>
      </w:r>
      <w:r w:rsidR="00762B84">
        <w:rPr>
          <w:kern w:val="22"/>
          <w:szCs w:val="22"/>
          <w:lang w:val="ru-RU"/>
        </w:rPr>
        <w:t>на</w:t>
      </w:r>
      <w:r w:rsidR="00762B84" w:rsidRPr="00762B84">
        <w:rPr>
          <w:kern w:val="22"/>
          <w:szCs w:val="22"/>
          <w:lang w:val="ru-RU"/>
        </w:rPr>
        <w:t xml:space="preserve"> </w:t>
      </w:r>
      <w:r w:rsidR="00762B84">
        <w:rPr>
          <w:kern w:val="22"/>
          <w:szCs w:val="22"/>
          <w:lang w:val="ru-RU"/>
        </w:rPr>
        <w:t>"традиционные", так и на "интеллектуальные"</w:t>
      </w:r>
      <w:r w:rsidR="006016CA" w:rsidRPr="007B65E1">
        <w:rPr>
          <w:vertAlign w:val="superscript"/>
        </w:rPr>
        <w:footnoteReference w:id="6"/>
      </w:r>
      <w:r w:rsidR="006016CA" w:rsidRPr="00762B84">
        <w:rPr>
          <w:kern w:val="22"/>
          <w:szCs w:val="22"/>
          <w:lang w:val="ru-RU"/>
        </w:rPr>
        <w:t xml:space="preserve"> </w:t>
      </w:r>
      <w:r w:rsidR="00762B84">
        <w:rPr>
          <w:kern w:val="22"/>
          <w:szCs w:val="22"/>
          <w:lang w:val="ru-RU"/>
        </w:rPr>
        <w:t>сети электропередачи</w:t>
      </w:r>
      <w:r w:rsidR="006016CA" w:rsidRPr="00762B84">
        <w:rPr>
          <w:kern w:val="22"/>
          <w:szCs w:val="22"/>
          <w:lang w:val="ru-RU"/>
        </w:rPr>
        <w:t>.</w:t>
      </w:r>
    </w:p>
    <w:p w14:paraId="4FAE7773" w14:textId="7E6708ED" w:rsidR="006016CA" w:rsidRPr="000746A3" w:rsidRDefault="000746A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В</w:t>
      </w:r>
      <w:r w:rsidRPr="000746A3">
        <w:rPr>
          <w:kern w:val="22"/>
          <w:szCs w:val="22"/>
          <w:lang w:val="ru-RU"/>
        </w:rPr>
        <w:t xml:space="preserve"> </w:t>
      </w:r>
      <w:r>
        <w:rPr>
          <w:kern w:val="22"/>
          <w:szCs w:val="22"/>
          <w:lang w:val="ru-RU"/>
        </w:rPr>
        <w:t>связи</w:t>
      </w:r>
      <w:r w:rsidRPr="000746A3">
        <w:rPr>
          <w:kern w:val="22"/>
          <w:szCs w:val="22"/>
          <w:lang w:val="ru-RU"/>
        </w:rPr>
        <w:t xml:space="preserve"> </w:t>
      </w:r>
      <w:r>
        <w:rPr>
          <w:kern w:val="22"/>
          <w:szCs w:val="22"/>
          <w:lang w:val="ru-RU"/>
        </w:rPr>
        <w:t>с</w:t>
      </w:r>
      <w:r w:rsidRPr="000746A3">
        <w:rPr>
          <w:kern w:val="22"/>
          <w:szCs w:val="22"/>
          <w:lang w:val="ru-RU"/>
        </w:rPr>
        <w:t xml:space="preserve"> </w:t>
      </w:r>
      <w:r>
        <w:rPr>
          <w:kern w:val="22"/>
          <w:szCs w:val="22"/>
          <w:lang w:val="ru-RU"/>
        </w:rPr>
        <w:t>растущей</w:t>
      </w:r>
      <w:r w:rsidRPr="000746A3">
        <w:rPr>
          <w:kern w:val="22"/>
          <w:szCs w:val="22"/>
          <w:lang w:val="ru-RU"/>
        </w:rPr>
        <w:t xml:space="preserve"> </w:t>
      </w:r>
      <w:r>
        <w:rPr>
          <w:kern w:val="22"/>
          <w:szCs w:val="22"/>
          <w:lang w:val="ru-RU"/>
        </w:rPr>
        <w:t>урбанизацией</w:t>
      </w:r>
      <w:r w:rsidRPr="000746A3">
        <w:rPr>
          <w:kern w:val="22"/>
          <w:szCs w:val="22"/>
          <w:lang w:val="ru-RU"/>
        </w:rPr>
        <w:t xml:space="preserve"> (</w:t>
      </w:r>
      <w:r>
        <w:rPr>
          <w:kern w:val="22"/>
          <w:szCs w:val="22"/>
          <w:lang w:val="ru-RU"/>
        </w:rPr>
        <w:t>в</w:t>
      </w:r>
      <w:r w:rsidRPr="000746A3">
        <w:rPr>
          <w:kern w:val="22"/>
          <w:szCs w:val="22"/>
          <w:lang w:val="ru-RU"/>
        </w:rPr>
        <w:t xml:space="preserve"> </w:t>
      </w:r>
      <w:r>
        <w:rPr>
          <w:kern w:val="22"/>
          <w:szCs w:val="22"/>
          <w:lang w:val="ru-RU"/>
        </w:rPr>
        <w:t>особенности</w:t>
      </w:r>
      <w:r w:rsidRPr="000746A3">
        <w:rPr>
          <w:kern w:val="22"/>
          <w:szCs w:val="22"/>
          <w:lang w:val="ru-RU"/>
        </w:rPr>
        <w:t xml:space="preserve"> </w:t>
      </w:r>
      <w:r>
        <w:rPr>
          <w:kern w:val="22"/>
          <w:szCs w:val="22"/>
          <w:lang w:val="ru-RU"/>
        </w:rPr>
        <w:t>в</w:t>
      </w:r>
      <w:r w:rsidRPr="000746A3">
        <w:rPr>
          <w:kern w:val="22"/>
          <w:szCs w:val="22"/>
          <w:lang w:val="ru-RU"/>
        </w:rPr>
        <w:t xml:space="preserve"> </w:t>
      </w:r>
      <w:r>
        <w:rPr>
          <w:kern w:val="22"/>
          <w:szCs w:val="22"/>
          <w:lang w:val="ru-RU"/>
        </w:rPr>
        <w:t>Азии</w:t>
      </w:r>
      <w:r w:rsidR="006016CA" w:rsidRPr="000746A3">
        <w:rPr>
          <w:kern w:val="22"/>
          <w:szCs w:val="22"/>
          <w:lang w:val="ru-RU"/>
        </w:rPr>
        <w:t xml:space="preserve">, </w:t>
      </w:r>
      <w:r>
        <w:rPr>
          <w:kern w:val="22"/>
          <w:szCs w:val="22"/>
          <w:lang w:val="ru-RU"/>
        </w:rPr>
        <w:t>Латинской</w:t>
      </w:r>
      <w:r w:rsidRPr="000746A3">
        <w:rPr>
          <w:kern w:val="22"/>
          <w:szCs w:val="22"/>
          <w:lang w:val="ru-RU"/>
        </w:rPr>
        <w:t xml:space="preserve"> </w:t>
      </w:r>
      <w:r>
        <w:rPr>
          <w:kern w:val="22"/>
          <w:szCs w:val="22"/>
          <w:lang w:val="ru-RU"/>
        </w:rPr>
        <w:t>Америке</w:t>
      </w:r>
      <w:r w:rsidRPr="000746A3">
        <w:rPr>
          <w:kern w:val="22"/>
          <w:szCs w:val="22"/>
          <w:lang w:val="ru-RU"/>
        </w:rPr>
        <w:t xml:space="preserve"> </w:t>
      </w:r>
      <w:r>
        <w:rPr>
          <w:kern w:val="22"/>
          <w:szCs w:val="22"/>
          <w:lang w:val="ru-RU"/>
        </w:rPr>
        <w:t>и</w:t>
      </w:r>
      <w:r w:rsidRPr="000746A3">
        <w:rPr>
          <w:kern w:val="22"/>
          <w:szCs w:val="22"/>
          <w:lang w:val="ru-RU"/>
        </w:rPr>
        <w:t xml:space="preserve"> </w:t>
      </w:r>
      <w:r>
        <w:rPr>
          <w:kern w:val="22"/>
          <w:szCs w:val="22"/>
          <w:lang w:val="ru-RU"/>
        </w:rPr>
        <w:t>Африке</w:t>
      </w:r>
      <w:r w:rsidR="006016CA" w:rsidRPr="000746A3">
        <w:rPr>
          <w:kern w:val="22"/>
          <w:szCs w:val="22"/>
          <w:lang w:val="ru-RU"/>
        </w:rPr>
        <w:t>)</w:t>
      </w:r>
      <w:r w:rsidRPr="000746A3">
        <w:rPr>
          <w:kern w:val="22"/>
          <w:szCs w:val="22"/>
          <w:lang w:val="ru-RU"/>
        </w:rPr>
        <w:t xml:space="preserve"> </w:t>
      </w:r>
      <w:r>
        <w:rPr>
          <w:kern w:val="22"/>
          <w:szCs w:val="22"/>
          <w:lang w:val="ru-RU"/>
        </w:rPr>
        <w:t>и</w:t>
      </w:r>
      <w:r w:rsidRPr="000746A3">
        <w:rPr>
          <w:kern w:val="22"/>
          <w:szCs w:val="22"/>
          <w:lang w:val="ru-RU"/>
        </w:rPr>
        <w:t xml:space="preserve"> </w:t>
      </w:r>
      <w:r>
        <w:rPr>
          <w:kern w:val="22"/>
          <w:szCs w:val="22"/>
          <w:lang w:val="ru-RU"/>
        </w:rPr>
        <w:t>ростом</w:t>
      </w:r>
      <w:r w:rsidRPr="000746A3">
        <w:rPr>
          <w:kern w:val="22"/>
          <w:szCs w:val="22"/>
          <w:lang w:val="ru-RU"/>
        </w:rPr>
        <w:t xml:space="preserve"> </w:t>
      </w:r>
      <w:r>
        <w:rPr>
          <w:kern w:val="22"/>
          <w:szCs w:val="22"/>
          <w:lang w:val="ru-RU"/>
        </w:rPr>
        <w:t>зависящих</w:t>
      </w:r>
      <w:r w:rsidRPr="000746A3">
        <w:rPr>
          <w:kern w:val="22"/>
          <w:szCs w:val="22"/>
          <w:lang w:val="ru-RU"/>
        </w:rPr>
        <w:t xml:space="preserve"> </w:t>
      </w:r>
      <w:r>
        <w:rPr>
          <w:kern w:val="22"/>
          <w:szCs w:val="22"/>
          <w:lang w:val="ru-RU"/>
        </w:rPr>
        <w:t>от</w:t>
      </w:r>
      <w:r w:rsidRPr="000746A3">
        <w:rPr>
          <w:kern w:val="22"/>
          <w:szCs w:val="22"/>
          <w:lang w:val="ru-RU"/>
        </w:rPr>
        <w:t xml:space="preserve"> </w:t>
      </w:r>
      <w:r>
        <w:rPr>
          <w:kern w:val="22"/>
          <w:szCs w:val="22"/>
          <w:lang w:val="ru-RU"/>
        </w:rPr>
        <w:t>инфраструктуры</w:t>
      </w:r>
      <w:r w:rsidRPr="000746A3">
        <w:rPr>
          <w:kern w:val="22"/>
          <w:szCs w:val="22"/>
          <w:lang w:val="ru-RU"/>
        </w:rPr>
        <w:t xml:space="preserve"> </w:t>
      </w:r>
      <w:r>
        <w:rPr>
          <w:kern w:val="22"/>
          <w:szCs w:val="22"/>
          <w:lang w:val="ru-RU"/>
        </w:rPr>
        <w:t>секторов</w:t>
      </w:r>
      <w:r w:rsidR="006016CA" w:rsidRPr="000746A3">
        <w:rPr>
          <w:kern w:val="22"/>
          <w:szCs w:val="22"/>
          <w:lang w:val="ru-RU"/>
        </w:rPr>
        <w:t xml:space="preserve"> (</w:t>
      </w:r>
      <w:r>
        <w:rPr>
          <w:kern w:val="22"/>
          <w:szCs w:val="22"/>
          <w:lang w:val="ru-RU"/>
        </w:rPr>
        <w:t xml:space="preserve">например, энергетики и </w:t>
      </w:r>
      <w:proofErr w:type="spellStart"/>
      <w:r>
        <w:rPr>
          <w:kern w:val="22"/>
          <w:szCs w:val="22"/>
          <w:lang w:val="ru-RU"/>
        </w:rPr>
        <w:t>горнодобычи</w:t>
      </w:r>
      <w:proofErr w:type="spellEnd"/>
      <w:r w:rsidR="006016CA" w:rsidRPr="000746A3">
        <w:rPr>
          <w:kern w:val="22"/>
          <w:szCs w:val="22"/>
          <w:lang w:val="ru-RU"/>
        </w:rPr>
        <w:t>)</w:t>
      </w:r>
      <w:r>
        <w:rPr>
          <w:kern w:val="22"/>
          <w:szCs w:val="22"/>
          <w:lang w:val="ru-RU"/>
        </w:rPr>
        <w:t xml:space="preserve"> также повысится спрос на соответствующую инфраструктуру и объемы ее строительства</w:t>
      </w:r>
      <w:r w:rsidR="006016CA" w:rsidRPr="000746A3">
        <w:rPr>
          <w:kern w:val="22"/>
          <w:szCs w:val="22"/>
          <w:lang w:val="ru-RU"/>
        </w:rPr>
        <w:t xml:space="preserve">. </w:t>
      </w:r>
      <w:r>
        <w:rPr>
          <w:kern w:val="22"/>
          <w:szCs w:val="22"/>
          <w:lang w:val="ru-RU"/>
        </w:rPr>
        <w:t>К ней относится</w:t>
      </w:r>
      <w:r w:rsidRPr="000746A3">
        <w:rPr>
          <w:kern w:val="22"/>
          <w:szCs w:val="22"/>
          <w:lang w:val="ru-RU"/>
        </w:rPr>
        <w:t xml:space="preserve"> </w:t>
      </w:r>
      <w:r>
        <w:rPr>
          <w:kern w:val="22"/>
          <w:szCs w:val="22"/>
          <w:lang w:val="ru-RU"/>
        </w:rPr>
        <w:t>городская</w:t>
      </w:r>
      <w:r w:rsidRPr="000746A3">
        <w:rPr>
          <w:kern w:val="22"/>
          <w:szCs w:val="22"/>
          <w:lang w:val="ru-RU"/>
        </w:rPr>
        <w:t xml:space="preserve"> </w:t>
      </w:r>
      <w:r>
        <w:rPr>
          <w:kern w:val="22"/>
          <w:szCs w:val="22"/>
          <w:lang w:val="ru-RU"/>
        </w:rPr>
        <w:t>инфраструктура</w:t>
      </w:r>
      <w:r w:rsidR="006016CA" w:rsidRPr="007B65E1">
        <w:rPr>
          <w:rStyle w:val="afa"/>
          <w:rFonts w:eastAsiaTheme="majorEastAsia"/>
          <w:kern w:val="22"/>
          <w:szCs w:val="22"/>
        </w:rPr>
        <w:footnoteReference w:id="7"/>
      </w:r>
      <w:r w:rsidRPr="000746A3">
        <w:rPr>
          <w:kern w:val="22"/>
          <w:szCs w:val="22"/>
          <w:lang w:val="ru-RU"/>
        </w:rPr>
        <w:t xml:space="preserve">, </w:t>
      </w:r>
      <w:r>
        <w:rPr>
          <w:kern w:val="22"/>
          <w:szCs w:val="22"/>
          <w:lang w:val="ru-RU"/>
        </w:rPr>
        <w:t>трубопроводы</w:t>
      </w:r>
      <w:r w:rsidR="006016CA" w:rsidRPr="000746A3">
        <w:rPr>
          <w:kern w:val="22"/>
          <w:szCs w:val="22"/>
          <w:lang w:val="ru-RU"/>
        </w:rPr>
        <w:t xml:space="preserve">, </w:t>
      </w:r>
      <w:r>
        <w:rPr>
          <w:kern w:val="22"/>
          <w:szCs w:val="22"/>
          <w:lang w:val="ru-RU"/>
        </w:rPr>
        <w:t>энергетическая инфраструктура</w:t>
      </w:r>
      <w:r w:rsidRPr="000746A3">
        <w:rPr>
          <w:kern w:val="22"/>
          <w:szCs w:val="22"/>
          <w:lang w:val="ru-RU"/>
        </w:rPr>
        <w:t xml:space="preserve"> </w:t>
      </w:r>
      <w:r>
        <w:rPr>
          <w:kern w:val="22"/>
          <w:szCs w:val="22"/>
          <w:lang w:val="ru-RU"/>
        </w:rPr>
        <w:t>и</w:t>
      </w:r>
      <w:r w:rsidR="006016CA" w:rsidRPr="000746A3">
        <w:rPr>
          <w:kern w:val="22"/>
          <w:szCs w:val="22"/>
          <w:lang w:val="ru-RU"/>
        </w:rPr>
        <w:t xml:space="preserve"> </w:t>
      </w:r>
      <w:r>
        <w:rPr>
          <w:kern w:val="22"/>
          <w:szCs w:val="22"/>
          <w:lang w:val="ru-RU"/>
        </w:rPr>
        <w:t>подъездные пути, в том числе автомобильные дороги и железнодорожные линии</w:t>
      </w:r>
      <w:r w:rsidR="006016CA" w:rsidRPr="000746A3">
        <w:rPr>
          <w:kern w:val="22"/>
          <w:szCs w:val="22"/>
          <w:lang w:val="ru-RU"/>
        </w:rPr>
        <w:t>.</w:t>
      </w:r>
    </w:p>
    <w:p w14:paraId="7329637F" w14:textId="52599A78" w:rsidR="006016CA" w:rsidRPr="000D5535" w:rsidRDefault="009C673F"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Этот</w:t>
      </w:r>
      <w:r w:rsidRPr="00553C07">
        <w:rPr>
          <w:kern w:val="22"/>
          <w:szCs w:val="22"/>
          <w:lang w:val="ru-RU"/>
        </w:rPr>
        <w:t xml:space="preserve"> </w:t>
      </w:r>
      <w:r>
        <w:rPr>
          <w:kern w:val="22"/>
          <w:szCs w:val="22"/>
          <w:lang w:val="ru-RU"/>
        </w:rPr>
        <w:t>рост</w:t>
      </w:r>
      <w:r w:rsidRPr="00553C07">
        <w:rPr>
          <w:kern w:val="22"/>
          <w:szCs w:val="22"/>
          <w:lang w:val="ru-RU"/>
        </w:rPr>
        <w:t xml:space="preserve"> </w:t>
      </w:r>
      <w:r>
        <w:rPr>
          <w:kern w:val="22"/>
          <w:szCs w:val="22"/>
          <w:lang w:val="ru-RU"/>
        </w:rPr>
        <w:t>особенно</w:t>
      </w:r>
      <w:r w:rsidRPr="00553C07">
        <w:rPr>
          <w:kern w:val="22"/>
          <w:szCs w:val="22"/>
          <w:lang w:val="ru-RU"/>
        </w:rPr>
        <w:t xml:space="preserve"> </w:t>
      </w:r>
      <w:r w:rsidR="00553C07">
        <w:rPr>
          <w:kern w:val="22"/>
          <w:szCs w:val="22"/>
          <w:lang w:val="ru-RU"/>
        </w:rPr>
        <w:t>заметен</w:t>
      </w:r>
      <w:r w:rsidRPr="00553C07">
        <w:rPr>
          <w:kern w:val="22"/>
          <w:szCs w:val="22"/>
          <w:lang w:val="ru-RU"/>
        </w:rPr>
        <w:t xml:space="preserve"> </w:t>
      </w:r>
      <w:r>
        <w:rPr>
          <w:kern w:val="22"/>
          <w:szCs w:val="22"/>
          <w:lang w:val="ru-RU"/>
        </w:rPr>
        <w:t>в</w:t>
      </w:r>
      <w:r w:rsidRPr="00553C07">
        <w:rPr>
          <w:kern w:val="22"/>
          <w:szCs w:val="22"/>
          <w:lang w:val="ru-RU"/>
        </w:rPr>
        <w:t xml:space="preserve"> </w:t>
      </w:r>
      <w:r>
        <w:rPr>
          <w:kern w:val="22"/>
          <w:szCs w:val="22"/>
          <w:lang w:val="ru-RU"/>
        </w:rPr>
        <w:t>развивающихся</w:t>
      </w:r>
      <w:r w:rsidRPr="00553C07">
        <w:rPr>
          <w:kern w:val="22"/>
          <w:szCs w:val="22"/>
          <w:lang w:val="ru-RU"/>
        </w:rPr>
        <w:t xml:space="preserve"> </w:t>
      </w:r>
      <w:r>
        <w:rPr>
          <w:kern w:val="22"/>
          <w:szCs w:val="22"/>
          <w:lang w:val="ru-RU"/>
        </w:rPr>
        <w:t>странах</w:t>
      </w:r>
      <w:r w:rsidR="006016CA" w:rsidRPr="00553C07">
        <w:rPr>
          <w:kern w:val="22"/>
          <w:szCs w:val="22"/>
          <w:lang w:val="ru-RU"/>
        </w:rPr>
        <w:t xml:space="preserve">. </w:t>
      </w:r>
      <w:r w:rsidR="00553C07">
        <w:rPr>
          <w:kern w:val="22"/>
          <w:szCs w:val="22"/>
          <w:lang w:val="ru-RU"/>
        </w:rPr>
        <w:t>Учитывая</w:t>
      </w:r>
      <w:r w:rsidR="00553C07" w:rsidRPr="00553C07">
        <w:rPr>
          <w:kern w:val="22"/>
          <w:szCs w:val="22"/>
          <w:lang w:val="ru-RU"/>
        </w:rPr>
        <w:t xml:space="preserve"> </w:t>
      </w:r>
      <w:r w:rsidR="00553C07">
        <w:rPr>
          <w:kern w:val="22"/>
          <w:szCs w:val="22"/>
          <w:lang w:val="ru-RU"/>
        </w:rPr>
        <w:t>то</w:t>
      </w:r>
      <w:r w:rsidR="00553C07" w:rsidRPr="00553C07">
        <w:rPr>
          <w:kern w:val="22"/>
          <w:szCs w:val="22"/>
          <w:lang w:val="ru-RU"/>
        </w:rPr>
        <w:t xml:space="preserve">, </w:t>
      </w:r>
      <w:r w:rsidR="00553C07">
        <w:rPr>
          <w:kern w:val="22"/>
          <w:szCs w:val="22"/>
          <w:lang w:val="ru-RU"/>
        </w:rPr>
        <w:t>что</w:t>
      </w:r>
      <w:r w:rsidR="00553C07" w:rsidRPr="00553C07">
        <w:rPr>
          <w:kern w:val="22"/>
          <w:szCs w:val="22"/>
          <w:lang w:val="ru-RU"/>
        </w:rPr>
        <w:t xml:space="preserve"> </w:t>
      </w:r>
      <w:r w:rsidR="00553C07">
        <w:rPr>
          <w:kern w:val="22"/>
          <w:szCs w:val="22"/>
          <w:lang w:val="ru-RU"/>
        </w:rPr>
        <w:t>перспективные</w:t>
      </w:r>
      <w:r w:rsidR="00553C07" w:rsidRPr="00553C07">
        <w:rPr>
          <w:kern w:val="22"/>
          <w:szCs w:val="22"/>
          <w:lang w:val="ru-RU"/>
        </w:rPr>
        <w:t xml:space="preserve"> </w:t>
      </w:r>
      <w:r w:rsidR="00553C07">
        <w:rPr>
          <w:kern w:val="22"/>
          <w:szCs w:val="22"/>
          <w:lang w:val="ru-RU"/>
        </w:rPr>
        <w:t>оценки</w:t>
      </w:r>
      <w:r w:rsidR="00553C07" w:rsidRPr="00553C07">
        <w:rPr>
          <w:kern w:val="22"/>
          <w:szCs w:val="22"/>
          <w:lang w:val="ru-RU"/>
        </w:rPr>
        <w:t xml:space="preserve"> </w:t>
      </w:r>
      <w:r w:rsidR="00553C07">
        <w:rPr>
          <w:kern w:val="22"/>
          <w:szCs w:val="22"/>
          <w:lang w:val="ru-RU"/>
        </w:rPr>
        <w:t>неизбежно</w:t>
      </w:r>
      <w:r w:rsidR="00553C07" w:rsidRPr="00553C07">
        <w:rPr>
          <w:kern w:val="22"/>
          <w:szCs w:val="22"/>
          <w:lang w:val="ru-RU"/>
        </w:rPr>
        <w:t xml:space="preserve"> </w:t>
      </w:r>
      <w:r w:rsidR="00553C07">
        <w:rPr>
          <w:kern w:val="22"/>
          <w:szCs w:val="22"/>
          <w:lang w:val="ru-RU"/>
        </w:rPr>
        <w:t>различаются</w:t>
      </w:r>
      <w:r w:rsidR="006016CA" w:rsidRPr="00553C07">
        <w:rPr>
          <w:kern w:val="22"/>
          <w:szCs w:val="22"/>
          <w:lang w:val="ru-RU"/>
        </w:rPr>
        <w:t xml:space="preserve">, </w:t>
      </w:r>
      <w:r w:rsidR="00553C07">
        <w:rPr>
          <w:kern w:val="22"/>
          <w:szCs w:val="22"/>
          <w:lang w:val="ru-RU"/>
        </w:rPr>
        <w:t>один</w:t>
      </w:r>
      <w:r w:rsidR="00553C07" w:rsidRPr="00553C07">
        <w:rPr>
          <w:kern w:val="22"/>
          <w:szCs w:val="22"/>
          <w:lang w:val="ru-RU"/>
        </w:rPr>
        <w:t xml:space="preserve"> </w:t>
      </w:r>
      <w:r w:rsidR="00553C07">
        <w:rPr>
          <w:kern w:val="22"/>
          <w:szCs w:val="22"/>
          <w:lang w:val="ru-RU"/>
        </w:rPr>
        <w:t>из</w:t>
      </w:r>
      <w:r w:rsidR="00553C07" w:rsidRPr="00553C07">
        <w:rPr>
          <w:kern w:val="22"/>
          <w:szCs w:val="22"/>
          <w:lang w:val="ru-RU"/>
        </w:rPr>
        <w:t xml:space="preserve"> </w:t>
      </w:r>
      <w:r w:rsidR="00553C07">
        <w:rPr>
          <w:kern w:val="22"/>
          <w:szCs w:val="22"/>
          <w:lang w:val="ru-RU"/>
        </w:rPr>
        <w:t>прогнозов</w:t>
      </w:r>
      <w:r w:rsidR="00553C07" w:rsidRPr="00553C07">
        <w:rPr>
          <w:kern w:val="22"/>
          <w:szCs w:val="22"/>
          <w:lang w:val="ru-RU"/>
        </w:rPr>
        <w:t xml:space="preserve"> </w:t>
      </w:r>
      <w:r w:rsidR="00553C07">
        <w:rPr>
          <w:kern w:val="22"/>
          <w:szCs w:val="22"/>
          <w:lang w:val="ru-RU"/>
        </w:rPr>
        <w:t>показывает</w:t>
      </w:r>
      <w:r w:rsidR="00553C07" w:rsidRPr="00553C07">
        <w:rPr>
          <w:kern w:val="22"/>
          <w:szCs w:val="22"/>
          <w:lang w:val="ru-RU"/>
        </w:rPr>
        <w:t xml:space="preserve">, </w:t>
      </w:r>
      <w:r w:rsidR="00553C07">
        <w:rPr>
          <w:kern w:val="22"/>
          <w:szCs w:val="22"/>
          <w:lang w:val="ru-RU"/>
        </w:rPr>
        <w:t xml:space="preserve">что для удовлетворения вероятного спроса с 2016 по 2030 год потребуется </w:t>
      </w:r>
      <w:r w:rsidR="006016CA" w:rsidRPr="00553C07">
        <w:rPr>
          <w:kern w:val="22"/>
          <w:szCs w:val="22"/>
          <w:lang w:val="ru-RU"/>
        </w:rPr>
        <w:t>6</w:t>
      </w:r>
      <w:r w:rsidR="00553C07" w:rsidRPr="00553C07">
        <w:rPr>
          <w:kern w:val="22"/>
          <w:szCs w:val="22"/>
          <w:lang w:val="ru-RU"/>
        </w:rPr>
        <w:t>,</w:t>
      </w:r>
      <w:r w:rsidR="006016CA" w:rsidRPr="00553C07">
        <w:rPr>
          <w:kern w:val="22"/>
          <w:szCs w:val="22"/>
          <w:lang w:val="ru-RU"/>
        </w:rPr>
        <w:t>3</w:t>
      </w:r>
      <w:r w:rsidR="00553C07">
        <w:rPr>
          <w:kern w:val="22"/>
          <w:szCs w:val="22"/>
          <w:lang w:val="ru-RU"/>
        </w:rPr>
        <w:t> триллиона долларов США для инвестиций в инфраструктуру</w:t>
      </w:r>
      <w:r w:rsidR="006016CA" w:rsidRPr="00B1058C">
        <w:rPr>
          <w:rStyle w:val="afa"/>
          <w:rFonts w:eastAsiaTheme="majorEastAsia"/>
          <w:kern w:val="22"/>
          <w:szCs w:val="22"/>
        </w:rPr>
        <w:footnoteReference w:id="8"/>
      </w:r>
      <w:r w:rsidR="00553C07">
        <w:rPr>
          <w:kern w:val="22"/>
          <w:szCs w:val="22"/>
          <w:lang w:val="ru-RU"/>
        </w:rPr>
        <w:t>.</w:t>
      </w:r>
      <w:r w:rsidR="006016CA" w:rsidRPr="00553C07">
        <w:rPr>
          <w:kern w:val="22"/>
          <w:szCs w:val="22"/>
          <w:lang w:val="ru-RU"/>
        </w:rPr>
        <w:t xml:space="preserve"> </w:t>
      </w:r>
      <w:r w:rsidR="00553C07">
        <w:rPr>
          <w:kern w:val="22"/>
          <w:szCs w:val="22"/>
          <w:lang w:val="ru-RU"/>
        </w:rPr>
        <w:t>Это</w:t>
      </w:r>
      <w:r w:rsidR="00553C07" w:rsidRPr="00553C07">
        <w:rPr>
          <w:kern w:val="22"/>
          <w:szCs w:val="22"/>
          <w:lang w:val="ru-RU"/>
        </w:rPr>
        <w:t xml:space="preserve"> </w:t>
      </w:r>
      <w:r w:rsidR="00553C07">
        <w:rPr>
          <w:kern w:val="22"/>
          <w:szCs w:val="22"/>
          <w:lang w:val="ru-RU"/>
        </w:rPr>
        <w:t>почти</w:t>
      </w:r>
      <w:r w:rsidR="00553C07" w:rsidRPr="00553C07">
        <w:rPr>
          <w:kern w:val="22"/>
          <w:szCs w:val="22"/>
          <w:lang w:val="ru-RU"/>
        </w:rPr>
        <w:t xml:space="preserve"> </w:t>
      </w:r>
      <w:r w:rsidR="00553C07">
        <w:rPr>
          <w:kern w:val="22"/>
          <w:szCs w:val="22"/>
          <w:lang w:val="ru-RU"/>
        </w:rPr>
        <w:t>в</w:t>
      </w:r>
      <w:r w:rsidR="00553C07" w:rsidRPr="00553C07">
        <w:rPr>
          <w:kern w:val="22"/>
          <w:szCs w:val="22"/>
          <w:lang w:val="ru-RU"/>
        </w:rPr>
        <w:t xml:space="preserve"> </w:t>
      </w:r>
      <w:r w:rsidR="00553C07">
        <w:rPr>
          <w:kern w:val="22"/>
          <w:szCs w:val="22"/>
          <w:lang w:val="ru-RU"/>
        </w:rPr>
        <w:t>два</w:t>
      </w:r>
      <w:r w:rsidR="00553C07" w:rsidRPr="00553C07">
        <w:rPr>
          <w:kern w:val="22"/>
          <w:szCs w:val="22"/>
          <w:lang w:val="ru-RU"/>
        </w:rPr>
        <w:t xml:space="preserve"> </w:t>
      </w:r>
      <w:r w:rsidR="00553C07">
        <w:rPr>
          <w:kern w:val="22"/>
          <w:szCs w:val="22"/>
          <w:lang w:val="ru-RU"/>
        </w:rPr>
        <w:t>раза</w:t>
      </w:r>
      <w:r w:rsidR="00553C07" w:rsidRPr="00553C07">
        <w:rPr>
          <w:kern w:val="22"/>
          <w:szCs w:val="22"/>
          <w:lang w:val="ru-RU"/>
        </w:rPr>
        <w:t xml:space="preserve"> </w:t>
      </w:r>
      <w:r w:rsidR="00553C07">
        <w:rPr>
          <w:kern w:val="22"/>
          <w:szCs w:val="22"/>
          <w:lang w:val="ru-RU"/>
        </w:rPr>
        <w:t>превышает</w:t>
      </w:r>
      <w:r w:rsidR="00553C07" w:rsidRPr="00553C07">
        <w:rPr>
          <w:kern w:val="22"/>
          <w:szCs w:val="22"/>
          <w:lang w:val="ru-RU"/>
        </w:rPr>
        <w:t xml:space="preserve"> </w:t>
      </w:r>
      <w:r w:rsidR="00553C07">
        <w:rPr>
          <w:kern w:val="22"/>
          <w:szCs w:val="22"/>
          <w:lang w:val="ru-RU"/>
        </w:rPr>
        <w:t>оценочный</w:t>
      </w:r>
      <w:r w:rsidR="00553C07" w:rsidRPr="00553C07">
        <w:rPr>
          <w:kern w:val="22"/>
          <w:szCs w:val="22"/>
          <w:lang w:val="ru-RU"/>
        </w:rPr>
        <w:t xml:space="preserve"> </w:t>
      </w:r>
      <w:r w:rsidR="00553C07">
        <w:rPr>
          <w:kern w:val="22"/>
          <w:szCs w:val="22"/>
          <w:lang w:val="ru-RU"/>
        </w:rPr>
        <w:t>объем</w:t>
      </w:r>
      <w:r w:rsidR="00553C07" w:rsidRPr="00553C07">
        <w:rPr>
          <w:kern w:val="22"/>
          <w:szCs w:val="22"/>
          <w:lang w:val="ru-RU"/>
        </w:rPr>
        <w:t xml:space="preserve"> </w:t>
      </w:r>
      <w:r w:rsidR="00553C07">
        <w:rPr>
          <w:kern w:val="22"/>
          <w:szCs w:val="22"/>
          <w:lang w:val="ru-RU"/>
        </w:rPr>
        <w:t>ежегодных</w:t>
      </w:r>
      <w:r w:rsidR="00553C07" w:rsidRPr="00553C07">
        <w:rPr>
          <w:kern w:val="22"/>
          <w:szCs w:val="22"/>
          <w:lang w:val="ru-RU"/>
        </w:rPr>
        <w:t xml:space="preserve"> </w:t>
      </w:r>
      <w:r w:rsidR="00553C07">
        <w:rPr>
          <w:kern w:val="22"/>
          <w:szCs w:val="22"/>
          <w:lang w:val="ru-RU"/>
        </w:rPr>
        <w:t>глобальных</w:t>
      </w:r>
      <w:r w:rsidR="00553C07" w:rsidRPr="00553C07">
        <w:rPr>
          <w:kern w:val="22"/>
          <w:szCs w:val="22"/>
          <w:lang w:val="ru-RU"/>
        </w:rPr>
        <w:t xml:space="preserve"> </w:t>
      </w:r>
      <w:r w:rsidR="00553C07">
        <w:rPr>
          <w:kern w:val="22"/>
          <w:szCs w:val="22"/>
          <w:lang w:val="ru-RU"/>
        </w:rPr>
        <w:t>инвестиций</w:t>
      </w:r>
      <w:r w:rsidR="00553C07" w:rsidRPr="00553C07">
        <w:rPr>
          <w:kern w:val="22"/>
          <w:szCs w:val="22"/>
          <w:lang w:val="ru-RU"/>
        </w:rPr>
        <w:t xml:space="preserve"> </w:t>
      </w:r>
      <w:r w:rsidR="00553C07">
        <w:rPr>
          <w:kern w:val="22"/>
          <w:szCs w:val="22"/>
          <w:lang w:val="ru-RU"/>
        </w:rPr>
        <w:t>в</w:t>
      </w:r>
      <w:r w:rsidR="00553C07" w:rsidRPr="00553C07">
        <w:rPr>
          <w:kern w:val="22"/>
          <w:szCs w:val="22"/>
          <w:lang w:val="ru-RU"/>
        </w:rPr>
        <w:t xml:space="preserve"> </w:t>
      </w:r>
      <w:r w:rsidR="00553C07">
        <w:rPr>
          <w:kern w:val="22"/>
          <w:szCs w:val="22"/>
          <w:lang w:val="ru-RU"/>
        </w:rPr>
        <w:t xml:space="preserve">инфраструктуру в настоящее время, составляющий </w:t>
      </w:r>
      <w:r w:rsidR="006016CA" w:rsidRPr="00553C07">
        <w:rPr>
          <w:kern w:val="22"/>
          <w:szCs w:val="22"/>
          <w:lang w:val="ru-RU"/>
        </w:rPr>
        <w:t>3</w:t>
      </w:r>
      <w:r w:rsidR="00553C07">
        <w:rPr>
          <w:kern w:val="22"/>
          <w:szCs w:val="22"/>
          <w:lang w:val="ru-RU"/>
        </w:rPr>
        <w:t>,</w:t>
      </w:r>
      <w:r w:rsidR="006016CA" w:rsidRPr="00553C07">
        <w:rPr>
          <w:kern w:val="22"/>
          <w:szCs w:val="22"/>
          <w:lang w:val="ru-RU"/>
        </w:rPr>
        <w:t>4</w:t>
      </w:r>
      <w:r w:rsidR="00B74636">
        <w:rPr>
          <w:kern w:val="22"/>
          <w:szCs w:val="22"/>
        </w:rPr>
        <w:t> </w:t>
      </w:r>
      <w:r w:rsidR="00553C07">
        <w:rPr>
          <w:kern w:val="22"/>
          <w:szCs w:val="22"/>
          <w:lang w:val="ru-RU"/>
        </w:rPr>
        <w:t>триллиона долларов США</w:t>
      </w:r>
      <w:r w:rsidR="006016CA" w:rsidRPr="008F68D0">
        <w:rPr>
          <w:rStyle w:val="afa"/>
          <w:rFonts w:eastAsiaTheme="majorEastAsia"/>
          <w:kern w:val="22"/>
          <w:szCs w:val="22"/>
        </w:rPr>
        <w:footnoteReference w:id="9"/>
      </w:r>
      <w:r w:rsidR="00553C07">
        <w:rPr>
          <w:kern w:val="22"/>
          <w:szCs w:val="22"/>
          <w:lang w:val="ru-RU"/>
        </w:rPr>
        <w:t>.</w:t>
      </w:r>
      <w:r w:rsidR="006016CA" w:rsidRPr="00553C07">
        <w:rPr>
          <w:kern w:val="22"/>
          <w:szCs w:val="22"/>
          <w:lang w:val="ru-RU"/>
        </w:rPr>
        <w:t xml:space="preserve"> </w:t>
      </w:r>
      <w:r w:rsidR="00553C07">
        <w:rPr>
          <w:kern w:val="22"/>
          <w:szCs w:val="22"/>
          <w:lang w:val="ru-RU"/>
        </w:rPr>
        <w:t>Однако</w:t>
      </w:r>
      <w:r w:rsidR="00553C07" w:rsidRPr="000D5535">
        <w:rPr>
          <w:kern w:val="22"/>
          <w:szCs w:val="22"/>
          <w:lang w:val="ru-RU"/>
        </w:rPr>
        <w:t xml:space="preserve"> </w:t>
      </w:r>
      <w:r w:rsidR="00553C07">
        <w:rPr>
          <w:kern w:val="22"/>
          <w:szCs w:val="22"/>
          <w:lang w:val="ru-RU"/>
        </w:rPr>
        <w:t>предложение</w:t>
      </w:r>
      <w:r w:rsidR="00553C07" w:rsidRPr="000D5535">
        <w:rPr>
          <w:kern w:val="22"/>
          <w:szCs w:val="22"/>
          <w:lang w:val="ru-RU"/>
        </w:rPr>
        <w:t xml:space="preserve"> </w:t>
      </w:r>
      <w:r w:rsidR="00553C07">
        <w:rPr>
          <w:kern w:val="22"/>
          <w:szCs w:val="22"/>
          <w:lang w:val="ru-RU"/>
        </w:rPr>
        <w:t>вряд</w:t>
      </w:r>
      <w:r w:rsidR="00553C07" w:rsidRPr="000D5535">
        <w:rPr>
          <w:kern w:val="22"/>
          <w:szCs w:val="22"/>
          <w:lang w:val="ru-RU"/>
        </w:rPr>
        <w:t xml:space="preserve"> </w:t>
      </w:r>
      <w:r w:rsidR="00553C07">
        <w:rPr>
          <w:kern w:val="22"/>
          <w:szCs w:val="22"/>
          <w:lang w:val="ru-RU"/>
        </w:rPr>
        <w:t>ли</w:t>
      </w:r>
      <w:r w:rsidR="00553C07" w:rsidRPr="000D5535">
        <w:rPr>
          <w:kern w:val="22"/>
          <w:szCs w:val="22"/>
          <w:lang w:val="ru-RU"/>
        </w:rPr>
        <w:t xml:space="preserve"> </w:t>
      </w:r>
      <w:r w:rsidR="000D5535">
        <w:rPr>
          <w:kern w:val="22"/>
          <w:szCs w:val="22"/>
          <w:lang w:val="ru-RU"/>
        </w:rPr>
        <w:t>будет</w:t>
      </w:r>
      <w:r w:rsidR="000D5535" w:rsidRPr="000D5535">
        <w:rPr>
          <w:kern w:val="22"/>
          <w:szCs w:val="22"/>
          <w:lang w:val="ru-RU"/>
        </w:rPr>
        <w:t xml:space="preserve"> </w:t>
      </w:r>
      <w:r w:rsidR="000D5535">
        <w:rPr>
          <w:kern w:val="22"/>
          <w:szCs w:val="22"/>
          <w:lang w:val="ru-RU"/>
        </w:rPr>
        <w:t>поспевать</w:t>
      </w:r>
      <w:r w:rsidR="000D5535" w:rsidRPr="000D5535">
        <w:rPr>
          <w:kern w:val="22"/>
          <w:szCs w:val="22"/>
          <w:lang w:val="ru-RU"/>
        </w:rPr>
        <w:t xml:space="preserve"> </w:t>
      </w:r>
      <w:r w:rsidR="000D5535">
        <w:rPr>
          <w:kern w:val="22"/>
          <w:szCs w:val="22"/>
          <w:lang w:val="ru-RU"/>
        </w:rPr>
        <w:t>за</w:t>
      </w:r>
      <w:r w:rsidR="000D5535" w:rsidRPr="000D5535">
        <w:rPr>
          <w:kern w:val="22"/>
          <w:szCs w:val="22"/>
          <w:lang w:val="ru-RU"/>
        </w:rPr>
        <w:t xml:space="preserve"> </w:t>
      </w:r>
      <w:r w:rsidR="000D5535">
        <w:rPr>
          <w:kern w:val="22"/>
          <w:szCs w:val="22"/>
          <w:lang w:val="ru-RU"/>
        </w:rPr>
        <w:t>спросом</w:t>
      </w:r>
      <w:r w:rsidR="006016CA" w:rsidRPr="000D5535">
        <w:rPr>
          <w:kern w:val="22"/>
          <w:szCs w:val="22"/>
          <w:lang w:val="ru-RU"/>
        </w:rPr>
        <w:t xml:space="preserve">, </w:t>
      </w:r>
      <w:r w:rsidR="000D5535">
        <w:rPr>
          <w:kern w:val="22"/>
          <w:szCs w:val="22"/>
          <w:lang w:val="ru-RU"/>
        </w:rPr>
        <w:t>что приведет к инфраструктурным "</w:t>
      </w:r>
      <w:r w:rsidR="008E15B4">
        <w:rPr>
          <w:kern w:val="22"/>
          <w:szCs w:val="22"/>
          <w:lang w:val="ru-RU"/>
        </w:rPr>
        <w:t>разрывам</w:t>
      </w:r>
      <w:r w:rsidR="000D5535">
        <w:rPr>
          <w:kern w:val="22"/>
          <w:szCs w:val="22"/>
          <w:lang w:val="ru-RU"/>
        </w:rPr>
        <w:t>"</w:t>
      </w:r>
      <w:r w:rsidR="006016CA" w:rsidRPr="000D5535">
        <w:rPr>
          <w:kern w:val="22"/>
          <w:szCs w:val="22"/>
          <w:lang w:val="ru-RU"/>
        </w:rPr>
        <w:t xml:space="preserve">. </w:t>
      </w:r>
      <w:r w:rsidR="000D5535">
        <w:rPr>
          <w:kern w:val="22"/>
          <w:szCs w:val="22"/>
          <w:lang w:val="ru-RU"/>
        </w:rPr>
        <w:t>При</w:t>
      </w:r>
      <w:r w:rsidR="000D5535" w:rsidRPr="000D5535">
        <w:rPr>
          <w:kern w:val="22"/>
          <w:szCs w:val="22"/>
          <w:lang w:val="ru-RU"/>
        </w:rPr>
        <w:t xml:space="preserve"> </w:t>
      </w:r>
      <w:r w:rsidR="000D5535">
        <w:rPr>
          <w:kern w:val="22"/>
          <w:szCs w:val="22"/>
          <w:lang w:val="ru-RU"/>
        </w:rPr>
        <w:t>снижающемся</w:t>
      </w:r>
      <w:r w:rsidR="000D5535" w:rsidRPr="000D5535">
        <w:rPr>
          <w:kern w:val="22"/>
          <w:szCs w:val="22"/>
          <w:lang w:val="ru-RU"/>
        </w:rPr>
        <w:t xml:space="preserve"> </w:t>
      </w:r>
      <w:r w:rsidR="000D5535">
        <w:rPr>
          <w:kern w:val="22"/>
          <w:szCs w:val="22"/>
          <w:lang w:val="ru-RU"/>
        </w:rPr>
        <w:t>уровне</w:t>
      </w:r>
      <w:r w:rsidR="000D5535" w:rsidRPr="000D5535">
        <w:rPr>
          <w:kern w:val="22"/>
          <w:szCs w:val="22"/>
          <w:lang w:val="ru-RU"/>
        </w:rPr>
        <w:t xml:space="preserve"> </w:t>
      </w:r>
      <w:r w:rsidR="000D5535">
        <w:rPr>
          <w:kern w:val="22"/>
          <w:szCs w:val="22"/>
          <w:lang w:val="ru-RU"/>
        </w:rPr>
        <w:t>государственного финансирования инфраструктуры потребуются новые источники финансирования инфраструктурных</w:t>
      </w:r>
      <w:r w:rsidR="006016CA" w:rsidRPr="000D5535">
        <w:rPr>
          <w:kern w:val="22"/>
          <w:szCs w:val="22"/>
          <w:lang w:val="ru-RU"/>
        </w:rPr>
        <w:t xml:space="preserve"> </w:t>
      </w:r>
      <w:r w:rsidR="000D5535">
        <w:rPr>
          <w:kern w:val="22"/>
          <w:szCs w:val="22"/>
          <w:lang w:val="ru-RU"/>
        </w:rPr>
        <w:t>проектов</w:t>
      </w:r>
      <w:r w:rsidR="006016CA" w:rsidRPr="000D5535">
        <w:rPr>
          <w:kern w:val="22"/>
          <w:szCs w:val="22"/>
          <w:lang w:val="ru-RU"/>
        </w:rPr>
        <w:t>.</w:t>
      </w:r>
    </w:p>
    <w:p w14:paraId="15DAEE7C" w14:textId="6C20FCD1" w:rsidR="006016CA" w:rsidRPr="000D5535" w:rsidRDefault="000D5535" w:rsidP="007B65E1">
      <w:pPr>
        <w:pStyle w:val="2"/>
        <w:numPr>
          <w:ilvl w:val="0"/>
          <w:numId w:val="8"/>
        </w:numPr>
        <w:suppressLineNumbers/>
        <w:suppressAutoHyphens/>
        <w:kinsoku w:val="0"/>
        <w:overflowPunct w:val="0"/>
        <w:autoSpaceDE w:val="0"/>
        <w:autoSpaceDN w:val="0"/>
        <w:adjustRightInd w:val="0"/>
        <w:snapToGrid w:val="0"/>
        <w:rPr>
          <w:snapToGrid w:val="0"/>
          <w:kern w:val="22"/>
          <w:szCs w:val="22"/>
          <w:lang w:val="ru-RU"/>
        </w:rPr>
      </w:pPr>
      <w:r>
        <w:rPr>
          <w:snapToGrid w:val="0"/>
          <w:kern w:val="22"/>
          <w:szCs w:val="22"/>
          <w:lang w:val="ru-RU"/>
        </w:rPr>
        <w:t xml:space="preserve">Влияние на биоразнообразие и </w:t>
      </w:r>
      <w:proofErr w:type="spellStart"/>
      <w:r>
        <w:rPr>
          <w:snapToGrid w:val="0"/>
          <w:kern w:val="22"/>
          <w:szCs w:val="22"/>
          <w:lang w:val="ru-RU"/>
        </w:rPr>
        <w:t>экосистемные</w:t>
      </w:r>
      <w:proofErr w:type="spellEnd"/>
      <w:r>
        <w:rPr>
          <w:snapToGrid w:val="0"/>
          <w:kern w:val="22"/>
          <w:szCs w:val="22"/>
          <w:lang w:val="ru-RU"/>
        </w:rPr>
        <w:t xml:space="preserve"> услуги и взаимосвязь с ними</w:t>
      </w:r>
    </w:p>
    <w:p w14:paraId="0AFBBB87" w14:textId="497F832A" w:rsidR="006016CA" w:rsidRPr="002B0A6B" w:rsidRDefault="000D5535"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Инфраструктура</w:t>
      </w:r>
      <w:r w:rsidRPr="000D5535">
        <w:rPr>
          <w:kern w:val="22"/>
          <w:szCs w:val="22"/>
          <w:lang w:val="ru-RU"/>
        </w:rPr>
        <w:t xml:space="preserve"> </w:t>
      </w:r>
      <w:r>
        <w:rPr>
          <w:kern w:val="22"/>
          <w:szCs w:val="22"/>
          <w:lang w:val="ru-RU"/>
        </w:rPr>
        <w:t>оказывает</w:t>
      </w:r>
      <w:r w:rsidRPr="000D5535">
        <w:rPr>
          <w:kern w:val="22"/>
          <w:szCs w:val="22"/>
          <w:lang w:val="ru-RU"/>
        </w:rPr>
        <w:t xml:space="preserve"> </w:t>
      </w:r>
      <w:r>
        <w:rPr>
          <w:kern w:val="22"/>
          <w:szCs w:val="22"/>
          <w:lang w:val="ru-RU"/>
        </w:rPr>
        <w:t>как</w:t>
      </w:r>
      <w:r w:rsidRPr="000D5535">
        <w:rPr>
          <w:kern w:val="22"/>
          <w:szCs w:val="22"/>
          <w:lang w:val="ru-RU"/>
        </w:rPr>
        <w:t xml:space="preserve"> </w:t>
      </w:r>
      <w:r>
        <w:rPr>
          <w:kern w:val="22"/>
          <w:szCs w:val="22"/>
          <w:lang w:val="ru-RU"/>
        </w:rPr>
        <w:t>прямое</w:t>
      </w:r>
      <w:r w:rsidRPr="000D5535">
        <w:rPr>
          <w:kern w:val="22"/>
          <w:szCs w:val="22"/>
          <w:lang w:val="ru-RU"/>
        </w:rPr>
        <w:t xml:space="preserve">, </w:t>
      </w:r>
      <w:r>
        <w:rPr>
          <w:kern w:val="22"/>
          <w:szCs w:val="22"/>
          <w:lang w:val="ru-RU"/>
        </w:rPr>
        <w:t>так</w:t>
      </w:r>
      <w:r w:rsidRPr="000D5535">
        <w:rPr>
          <w:kern w:val="22"/>
          <w:szCs w:val="22"/>
          <w:lang w:val="ru-RU"/>
        </w:rPr>
        <w:t xml:space="preserve"> </w:t>
      </w:r>
      <w:r>
        <w:rPr>
          <w:kern w:val="22"/>
          <w:szCs w:val="22"/>
          <w:lang w:val="ru-RU"/>
        </w:rPr>
        <w:t>и</w:t>
      </w:r>
      <w:r w:rsidRPr="000D5535">
        <w:rPr>
          <w:kern w:val="22"/>
          <w:szCs w:val="22"/>
          <w:lang w:val="ru-RU"/>
        </w:rPr>
        <w:t xml:space="preserve"> </w:t>
      </w:r>
      <w:r>
        <w:rPr>
          <w:kern w:val="22"/>
          <w:szCs w:val="22"/>
          <w:lang w:val="ru-RU"/>
        </w:rPr>
        <w:t>косвенное</w:t>
      </w:r>
      <w:r w:rsidRPr="000D5535">
        <w:rPr>
          <w:kern w:val="22"/>
          <w:szCs w:val="22"/>
          <w:lang w:val="ru-RU"/>
        </w:rPr>
        <w:t xml:space="preserve"> </w:t>
      </w:r>
      <w:r>
        <w:rPr>
          <w:kern w:val="22"/>
          <w:szCs w:val="22"/>
          <w:lang w:val="ru-RU"/>
        </w:rPr>
        <w:t>влияние</w:t>
      </w:r>
      <w:r w:rsidRPr="000D5535">
        <w:rPr>
          <w:kern w:val="22"/>
          <w:szCs w:val="22"/>
          <w:lang w:val="ru-RU"/>
        </w:rPr>
        <w:t xml:space="preserve"> </w:t>
      </w:r>
      <w:r>
        <w:rPr>
          <w:kern w:val="22"/>
          <w:szCs w:val="22"/>
          <w:lang w:val="ru-RU"/>
        </w:rPr>
        <w:t xml:space="preserve">на биоразнообразие и </w:t>
      </w:r>
      <w:proofErr w:type="spellStart"/>
      <w:r>
        <w:rPr>
          <w:kern w:val="22"/>
          <w:szCs w:val="22"/>
          <w:lang w:val="ru-RU"/>
        </w:rPr>
        <w:t>экосистемные</w:t>
      </w:r>
      <w:proofErr w:type="spellEnd"/>
      <w:r>
        <w:rPr>
          <w:kern w:val="22"/>
          <w:szCs w:val="22"/>
          <w:lang w:val="ru-RU"/>
        </w:rPr>
        <w:t xml:space="preserve"> услуги</w:t>
      </w:r>
      <w:r w:rsidR="006016CA" w:rsidRPr="000D5535">
        <w:rPr>
          <w:kern w:val="22"/>
          <w:szCs w:val="22"/>
          <w:lang w:val="ru-RU"/>
        </w:rPr>
        <w:t xml:space="preserve">. </w:t>
      </w:r>
      <w:r w:rsidR="00FE5F0E">
        <w:rPr>
          <w:kern w:val="22"/>
          <w:szCs w:val="22"/>
          <w:lang w:val="ru-RU"/>
        </w:rPr>
        <w:t>Виды</w:t>
      </w:r>
      <w:r w:rsidR="006016CA" w:rsidRPr="002B0A6B">
        <w:rPr>
          <w:kern w:val="22"/>
          <w:szCs w:val="22"/>
          <w:lang w:val="ru-RU"/>
        </w:rPr>
        <w:t xml:space="preserve">, </w:t>
      </w:r>
      <w:r w:rsidR="00FE5F0E">
        <w:rPr>
          <w:kern w:val="22"/>
          <w:szCs w:val="22"/>
          <w:lang w:val="ru-RU"/>
        </w:rPr>
        <w:t>масштаб</w:t>
      </w:r>
      <w:r w:rsidR="00FE5F0E" w:rsidRPr="002B0A6B">
        <w:rPr>
          <w:kern w:val="22"/>
          <w:szCs w:val="22"/>
          <w:lang w:val="ru-RU"/>
        </w:rPr>
        <w:t xml:space="preserve"> </w:t>
      </w:r>
      <w:r w:rsidR="00FE5F0E">
        <w:rPr>
          <w:kern w:val="22"/>
          <w:szCs w:val="22"/>
          <w:lang w:val="ru-RU"/>
        </w:rPr>
        <w:t>и</w:t>
      </w:r>
      <w:r w:rsidR="00FE5F0E" w:rsidRPr="002B0A6B">
        <w:rPr>
          <w:kern w:val="22"/>
          <w:szCs w:val="22"/>
          <w:lang w:val="ru-RU"/>
        </w:rPr>
        <w:t xml:space="preserve"> </w:t>
      </w:r>
      <w:r w:rsidR="00FE5F0E">
        <w:rPr>
          <w:kern w:val="22"/>
          <w:szCs w:val="22"/>
          <w:lang w:val="ru-RU"/>
        </w:rPr>
        <w:t>продолжительность</w:t>
      </w:r>
      <w:r w:rsidR="00FE5F0E" w:rsidRPr="002B0A6B">
        <w:rPr>
          <w:kern w:val="22"/>
          <w:szCs w:val="22"/>
          <w:lang w:val="ru-RU"/>
        </w:rPr>
        <w:t xml:space="preserve"> </w:t>
      </w:r>
      <w:r w:rsidR="00FE5F0E">
        <w:rPr>
          <w:kern w:val="22"/>
          <w:szCs w:val="22"/>
          <w:lang w:val="ru-RU"/>
        </w:rPr>
        <w:t>этого</w:t>
      </w:r>
      <w:r w:rsidR="00FE5F0E" w:rsidRPr="002B0A6B">
        <w:rPr>
          <w:kern w:val="22"/>
          <w:szCs w:val="22"/>
          <w:lang w:val="ru-RU"/>
        </w:rPr>
        <w:t xml:space="preserve"> </w:t>
      </w:r>
      <w:r w:rsidR="00FE5F0E">
        <w:rPr>
          <w:kern w:val="22"/>
          <w:szCs w:val="22"/>
          <w:lang w:val="ru-RU"/>
        </w:rPr>
        <w:t>влияния</w:t>
      </w:r>
      <w:r w:rsidR="006016CA" w:rsidRPr="002B0A6B">
        <w:rPr>
          <w:kern w:val="22"/>
          <w:szCs w:val="22"/>
          <w:lang w:val="ru-RU"/>
        </w:rPr>
        <w:t xml:space="preserve"> </w:t>
      </w:r>
      <w:r w:rsidR="00FE5F0E">
        <w:rPr>
          <w:kern w:val="22"/>
          <w:szCs w:val="22"/>
          <w:lang w:val="ru-RU"/>
        </w:rPr>
        <w:t>различаются</w:t>
      </w:r>
      <w:r w:rsidR="00FE5F0E" w:rsidRPr="002B0A6B">
        <w:rPr>
          <w:kern w:val="22"/>
          <w:szCs w:val="22"/>
          <w:lang w:val="ru-RU"/>
        </w:rPr>
        <w:t xml:space="preserve"> </w:t>
      </w:r>
      <w:r w:rsidR="00FE5F0E">
        <w:rPr>
          <w:kern w:val="22"/>
          <w:szCs w:val="22"/>
          <w:lang w:val="ru-RU"/>
        </w:rPr>
        <w:t>для</w:t>
      </w:r>
      <w:r w:rsidR="00FE5F0E" w:rsidRPr="002B0A6B">
        <w:rPr>
          <w:kern w:val="22"/>
          <w:szCs w:val="22"/>
          <w:lang w:val="ru-RU"/>
        </w:rPr>
        <w:t xml:space="preserve"> </w:t>
      </w:r>
      <w:r w:rsidR="00FE5F0E">
        <w:rPr>
          <w:kern w:val="22"/>
          <w:szCs w:val="22"/>
          <w:lang w:val="ru-RU"/>
        </w:rPr>
        <w:t>разных</w:t>
      </w:r>
      <w:r w:rsidR="00FE5F0E" w:rsidRPr="002B0A6B">
        <w:rPr>
          <w:kern w:val="22"/>
          <w:szCs w:val="22"/>
          <w:lang w:val="ru-RU"/>
        </w:rPr>
        <w:t xml:space="preserve"> </w:t>
      </w:r>
      <w:r w:rsidR="00FE5F0E">
        <w:rPr>
          <w:kern w:val="22"/>
          <w:szCs w:val="22"/>
          <w:lang w:val="ru-RU"/>
        </w:rPr>
        <w:t>видов</w:t>
      </w:r>
      <w:r w:rsidR="00FE5F0E" w:rsidRPr="002B0A6B">
        <w:rPr>
          <w:kern w:val="22"/>
          <w:szCs w:val="22"/>
          <w:lang w:val="ru-RU"/>
        </w:rPr>
        <w:t xml:space="preserve"> </w:t>
      </w:r>
      <w:r w:rsidR="00FE5F0E">
        <w:rPr>
          <w:kern w:val="22"/>
          <w:szCs w:val="22"/>
          <w:lang w:val="ru-RU"/>
        </w:rPr>
        <w:t>инфраструктуры</w:t>
      </w:r>
      <w:r w:rsidR="00FE5F0E" w:rsidRPr="002B0A6B">
        <w:rPr>
          <w:kern w:val="22"/>
          <w:szCs w:val="22"/>
          <w:lang w:val="ru-RU"/>
        </w:rPr>
        <w:t xml:space="preserve"> </w:t>
      </w:r>
      <w:r w:rsidR="00FE5F0E">
        <w:rPr>
          <w:kern w:val="22"/>
          <w:szCs w:val="22"/>
          <w:lang w:val="ru-RU"/>
        </w:rPr>
        <w:t>и</w:t>
      </w:r>
      <w:r w:rsidR="00FE5F0E" w:rsidRPr="002B0A6B">
        <w:rPr>
          <w:kern w:val="22"/>
          <w:szCs w:val="22"/>
          <w:lang w:val="ru-RU"/>
        </w:rPr>
        <w:t xml:space="preserve"> </w:t>
      </w:r>
      <w:r w:rsidR="00FE5F0E">
        <w:rPr>
          <w:kern w:val="22"/>
          <w:szCs w:val="22"/>
          <w:lang w:val="ru-RU"/>
        </w:rPr>
        <w:t>зависят</w:t>
      </w:r>
      <w:r w:rsidR="00FE5F0E" w:rsidRPr="002B0A6B">
        <w:rPr>
          <w:kern w:val="22"/>
          <w:szCs w:val="22"/>
          <w:lang w:val="ru-RU"/>
        </w:rPr>
        <w:t xml:space="preserve"> </w:t>
      </w:r>
      <w:r w:rsidR="00FE5F0E">
        <w:rPr>
          <w:kern w:val="22"/>
          <w:szCs w:val="22"/>
          <w:lang w:val="ru-RU"/>
        </w:rPr>
        <w:t>от</w:t>
      </w:r>
      <w:r w:rsidR="00FE5F0E" w:rsidRPr="002B0A6B">
        <w:rPr>
          <w:kern w:val="22"/>
          <w:szCs w:val="22"/>
          <w:lang w:val="ru-RU"/>
        </w:rPr>
        <w:t xml:space="preserve"> </w:t>
      </w:r>
      <w:r w:rsidR="00FE5F0E">
        <w:rPr>
          <w:kern w:val="22"/>
          <w:szCs w:val="22"/>
          <w:lang w:val="ru-RU"/>
        </w:rPr>
        <w:t>среды</w:t>
      </w:r>
      <w:r w:rsidR="00FE5F0E" w:rsidRPr="002B0A6B">
        <w:rPr>
          <w:kern w:val="22"/>
          <w:szCs w:val="22"/>
          <w:lang w:val="ru-RU"/>
        </w:rPr>
        <w:t xml:space="preserve">, </w:t>
      </w:r>
      <w:r w:rsidR="00FE5F0E">
        <w:rPr>
          <w:kern w:val="22"/>
          <w:szCs w:val="22"/>
          <w:lang w:val="ru-RU"/>
        </w:rPr>
        <w:t>в</w:t>
      </w:r>
      <w:r w:rsidR="00FE5F0E" w:rsidRPr="002B0A6B">
        <w:rPr>
          <w:kern w:val="22"/>
          <w:szCs w:val="22"/>
          <w:lang w:val="ru-RU"/>
        </w:rPr>
        <w:t xml:space="preserve"> </w:t>
      </w:r>
      <w:r w:rsidR="00FE5F0E">
        <w:rPr>
          <w:kern w:val="22"/>
          <w:szCs w:val="22"/>
          <w:lang w:val="ru-RU"/>
        </w:rPr>
        <w:t>которой</w:t>
      </w:r>
      <w:r w:rsidR="00FE5F0E" w:rsidRPr="002B0A6B">
        <w:rPr>
          <w:kern w:val="22"/>
          <w:szCs w:val="22"/>
          <w:lang w:val="ru-RU"/>
        </w:rPr>
        <w:t xml:space="preserve"> </w:t>
      </w:r>
      <w:r w:rsidR="00FE5F0E">
        <w:rPr>
          <w:kern w:val="22"/>
          <w:szCs w:val="22"/>
          <w:lang w:val="ru-RU"/>
        </w:rPr>
        <w:t>он</w:t>
      </w:r>
      <w:r w:rsidR="002B0A6B">
        <w:rPr>
          <w:kern w:val="22"/>
          <w:szCs w:val="22"/>
          <w:lang w:val="ru-RU"/>
        </w:rPr>
        <w:t>о</w:t>
      </w:r>
      <w:r w:rsidR="00FE5F0E" w:rsidRPr="002B0A6B">
        <w:rPr>
          <w:kern w:val="22"/>
          <w:szCs w:val="22"/>
          <w:lang w:val="ru-RU"/>
        </w:rPr>
        <w:t xml:space="preserve"> </w:t>
      </w:r>
      <w:r w:rsidR="00FE5F0E">
        <w:rPr>
          <w:kern w:val="22"/>
          <w:szCs w:val="22"/>
          <w:lang w:val="ru-RU"/>
        </w:rPr>
        <w:t>име</w:t>
      </w:r>
      <w:r w:rsidR="002B0A6B">
        <w:rPr>
          <w:kern w:val="22"/>
          <w:szCs w:val="22"/>
          <w:lang w:val="ru-RU"/>
        </w:rPr>
        <w:t>е</w:t>
      </w:r>
      <w:r w:rsidR="00FE5F0E">
        <w:rPr>
          <w:kern w:val="22"/>
          <w:szCs w:val="22"/>
          <w:lang w:val="ru-RU"/>
        </w:rPr>
        <w:t>т</w:t>
      </w:r>
      <w:r w:rsidR="00FE5F0E" w:rsidRPr="002B0A6B">
        <w:rPr>
          <w:kern w:val="22"/>
          <w:szCs w:val="22"/>
          <w:lang w:val="ru-RU"/>
        </w:rPr>
        <w:t xml:space="preserve"> </w:t>
      </w:r>
      <w:r w:rsidR="00FE5F0E">
        <w:rPr>
          <w:kern w:val="22"/>
          <w:szCs w:val="22"/>
          <w:lang w:val="ru-RU"/>
        </w:rPr>
        <w:t>место</w:t>
      </w:r>
      <w:r w:rsidR="00FE5F0E" w:rsidRPr="002B0A6B">
        <w:rPr>
          <w:kern w:val="22"/>
          <w:szCs w:val="22"/>
          <w:lang w:val="ru-RU"/>
        </w:rPr>
        <w:t xml:space="preserve">, </w:t>
      </w:r>
      <w:r w:rsidR="00FE5F0E">
        <w:rPr>
          <w:kern w:val="22"/>
          <w:szCs w:val="22"/>
          <w:lang w:val="ru-RU"/>
        </w:rPr>
        <w:t>стоимостной</w:t>
      </w:r>
      <w:r w:rsidR="00FE5F0E" w:rsidRPr="002B0A6B">
        <w:rPr>
          <w:kern w:val="22"/>
          <w:szCs w:val="22"/>
          <w:lang w:val="ru-RU"/>
        </w:rPr>
        <w:t xml:space="preserve"> </w:t>
      </w:r>
      <w:r w:rsidR="00FE5F0E">
        <w:rPr>
          <w:kern w:val="22"/>
          <w:szCs w:val="22"/>
          <w:lang w:val="ru-RU"/>
        </w:rPr>
        <w:t>оценки</w:t>
      </w:r>
      <w:r w:rsidR="00FE5F0E" w:rsidRPr="002B0A6B">
        <w:rPr>
          <w:kern w:val="22"/>
          <w:szCs w:val="22"/>
          <w:lang w:val="ru-RU"/>
        </w:rPr>
        <w:t xml:space="preserve"> </w:t>
      </w:r>
      <w:r w:rsidR="00FE5F0E">
        <w:rPr>
          <w:kern w:val="22"/>
          <w:szCs w:val="22"/>
          <w:lang w:val="ru-RU"/>
        </w:rPr>
        <w:t>биоразнообразия</w:t>
      </w:r>
      <w:r w:rsidR="00FE5F0E" w:rsidRPr="002B0A6B">
        <w:rPr>
          <w:kern w:val="22"/>
          <w:szCs w:val="22"/>
          <w:lang w:val="ru-RU"/>
        </w:rPr>
        <w:t xml:space="preserve"> </w:t>
      </w:r>
      <w:r w:rsidR="00FE5F0E">
        <w:rPr>
          <w:kern w:val="22"/>
          <w:szCs w:val="22"/>
          <w:lang w:val="ru-RU"/>
        </w:rPr>
        <w:t>и</w:t>
      </w:r>
      <w:r w:rsidR="00FE5F0E" w:rsidRPr="002B0A6B">
        <w:rPr>
          <w:kern w:val="22"/>
          <w:szCs w:val="22"/>
          <w:lang w:val="ru-RU"/>
        </w:rPr>
        <w:t xml:space="preserve"> </w:t>
      </w:r>
      <w:proofErr w:type="spellStart"/>
      <w:r w:rsidR="00FE5F0E">
        <w:rPr>
          <w:kern w:val="22"/>
          <w:szCs w:val="22"/>
          <w:lang w:val="ru-RU"/>
        </w:rPr>
        <w:t>экосистемных</w:t>
      </w:r>
      <w:proofErr w:type="spellEnd"/>
      <w:r w:rsidR="00FE5F0E" w:rsidRPr="002B0A6B">
        <w:rPr>
          <w:kern w:val="22"/>
          <w:szCs w:val="22"/>
          <w:lang w:val="ru-RU"/>
        </w:rPr>
        <w:t xml:space="preserve"> </w:t>
      </w:r>
      <w:r w:rsidR="00FE5F0E">
        <w:rPr>
          <w:kern w:val="22"/>
          <w:szCs w:val="22"/>
          <w:lang w:val="ru-RU"/>
        </w:rPr>
        <w:t>услуг</w:t>
      </w:r>
      <w:r w:rsidR="00FE5F0E" w:rsidRPr="002B0A6B">
        <w:rPr>
          <w:kern w:val="22"/>
          <w:szCs w:val="22"/>
          <w:lang w:val="ru-RU"/>
        </w:rPr>
        <w:t xml:space="preserve">, </w:t>
      </w:r>
      <w:r w:rsidR="008E15B4">
        <w:rPr>
          <w:kern w:val="22"/>
          <w:szCs w:val="22"/>
          <w:lang w:val="ru-RU"/>
        </w:rPr>
        <w:t>конструкции</w:t>
      </w:r>
      <w:r w:rsidR="002B0A6B">
        <w:rPr>
          <w:kern w:val="22"/>
          <w:szCs w:val="22"/>
          <w:lang w:val="ru-RU"/>
        </w:rPr>
        <w:t xml:space="preserve"> и характера эксплуатации</w:t>
      </w:r>
      <w:r w:rsidR="006016CA" w:rsidRPr="002B0A6B">
        <w:rPr>
          <w:kern w:val="22"/>
          <w:szCs w:val="22"/>
          <w:lang w:val="ru-RU"/>
        </w:rPr>
        <w:t xml:space="preserve"> </w:t>
      </w:r>
      <w:r w:rsidR="002B0A6B">
        <w:rPr>
          <w:kern w:val="22"/>
          <w:szCs w:val="22"/>
          <w:lang w:val="ru-RU"/>
        </w:rPr>
        <w:t xml:space="preserve">и принимаемых мер по смягчению </w:t>
      </w:r>
      <w:r w:rsidR="008E15B4">
        <w:rPr>
          <w:kern w:val="22"/>
          <w:szCs w:val="22"/>
          <w:lang w:val="ru-RU"/>
        </w:rPr>
        <w:t>последствий</w:t>
      </w:r>
      <w:r w:rsidR="006016CA" w:rsidRPr="002B0A6B">
        <w:rPr>
          <w:kern w:val="22"/>
          <w:szCs w:val="22"/>
          <w:lang w:val="ru-RU"/>
        </w:rPr>
        <w:t>.</w:t>
      </w:r>
    </w:p>
    <w:p w14:paraId="7655F186" w14:textId="12A13ED4" w:rsidR="006016CA" w:rsidRPr="00C06CFE" w:rsidRDefault="008D1089"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proofErr w:type="gramStart"/>
      <w:r>
        <w:rPr>
          <w:kern w:val="22"/>
          <w:szCs w:val="22"/>
          <w:lang w:val="ru-RU"/>
        </w:rPr>
        <w:t>На</w:t>
      </w:r>
      <w:r w:rsidRPr="006D7137">
        <w:rPr>
          <w:kern w:val="22"/>
          <w:szCs w:val="22"/>
          <w:lang w:val="ru-RU"/>
        </w:rPr>
        <w:t xml:space="preserve"> </w:t>
      </w:r>
      <w:r>
        <w:rPr>
          <w:kern w:val="22"/>
          <w:szCs w:val="22"/>
          <w:lang w:val="ru-RU"/>
        </w:rPr>
        <w:t>глобальном</w:t>
      </w:r>
      <w:r w:rsidRPr="006D7137">
        <w:rPr>
          <w:kern w:val="22"/>
          <w:szCs w:val="22"/>
          <w:lang w:val="ru-RU"/>
        </w:rPr>
        <w:t xml:space="preserve"> </w:t>
      </w:r>
      <w:r>
        <w:rPr>
          <w:kern w:val="22"/>
          <w:szCs w:val="22"/>
          <w:lang w:val="ru-RU"/>
        </w:rPr>
        <w:t>уровне</w:t>
      </w:r>
      <w:r w:rsidRPr="006D7137">
        <w:rPr>
          <w:kern w:val="22"/>
          <w:szCs w:val="22"/>
          <w:lang w:val="ru-RU"/>
        </w:rPr>
        <w:t xml:space="preserve"> </w:t>
      </w:r>
      <w:r w:rsidR="006D7137">
        <w:rPr>
          <w:kern w:val="22"/>
          <w:szCs w:val="22"/>
          <w:lang w:val="ru-RU"/>
        </w:rPr>
        <w:t>развитие</w:t>
      </w:r>
      <w:r w:rsidR="006D7137" w:rsidRPr="006D7137">
        <w:rPr>
          <w:kern w:val="22"/>
          <w:szCs w:val="22"/>
          <w:lang w:val="ru-RU"/>
        </w:rPr>
        <w:t xml:space="preserve"> </w:t>
      </w:r>
      <w:r w:rsidR="006D7137">
        <w:rPr>
          <w:kern w:val="22"/>
          <w:szCs w:val="22"/>
          <w:lang w:val="ru-RU"/>
        </w:rPr>
        <w:t>инфраструктуры</w:t>
      </w:r>
      <w:r w:rsidR="006D7137" w:rsidRPr="006D7137">
        <w:rPr>
          <w:kern w:val="22"/>
          <w:szCs w:val="22"/>
          <w:lang w:val="ru-RU"/>
        </w:rPr>
        <w:t xml:space="preserve"> </w:t>
      </w:r>
      <w:r w:rsidR="006D7137">
        <w:rPr>
          <w:kern w:val="22"/>
          <w:szCs w:val="22"/>
          <w:lang w:val="ru-RU"/>
        </w:rPr>
        <w:t>считается</w:t>
      </w:r>
      <w:r w:rsidR="006D7137" w:rsidRPr="006D7137">
        <w:rPr>
          <w:kern w:val="22"/>
          <w:szCs w:val="22"/>
          <w:lang w:val="ru-RU"/>
        </w:rPr>
        <w:t xml:space="preserve"> </w:t>
      </w:r>
      <w:r w:rsidR="006D7137">
        <w:rPr>
          <w:kern w:val="22"/>
          <w:szCs w:val="22"/>
          <w:lang w:val="ru-RU"/>
        </w:rPr>
        <w:t>одной</w:t>
      </w:r>
      <w:r w:rsidR="006D7137" w:rsidRPr="006D7137">
        <w:rPr>
          <w:kern w:val="22"/>
          <w:szCs w:val="22"/>
          <w:lang w:val="ru-RU"/>
        </w:rPr>
        <w:t xml:space="preserve"> </w:t>
      </w:r>
      <w:r w:rsidR="006D7137">
        <w:rPr>
          <w:kern w:val="22"/>
          <w:szCs w:val="22"/>
          <w:lang w:val="ru-RU"/>
        </w:rPr>
        <w:t>из</w:t>
      </w:r>
      <w:r w:rsidR="006D7137" w:rsidRPr="006D7137">
        <w:rPr>
          <w:kern w:val="22"/>
          <w:szCs w:val="22"/>
          <w:lang w:val="ru-RU"/>
        </w:rPr>
        <w:t xml:space="preserve"> </w:t>
      </w:r>
      <w:r w:rsidR="006D7137">
        <w:rPr>
          <w:kern w:val="22"/>
          <w:szCs w:val="22"/>
          <w:lang w:val="ru-RU"/>
        </w:rPr>
        <w:t>основных</w:t>
      </w:r>
      <w:r w:rsidR="006D7137" w:rsidRPr="006D7137">
        <w:rPr>
          <w:kern w:val="22"/>
          <w:szCs w:val="22"/>
          <w:lang w:val="ru-RU"/>
        </w:rPr>
        <w:t xml:space="preserve"> </w:t>
      </w:r>
      <w:r w:rsidR="006D7137">
        <w:rPr>
          <w:kern w:val="22"/>
          <w:szCs w:val="22"/>
          <w:lang w:val="ru-RU"/>
        </w:rPr>
        <w:t>причин</w:t>
      </w:r>
      <w:r w:rsidR="006D7137" w:rsidRPr="006D7137">
        <w:rPr>
          <w:kern w:val="22"/>
          <w:szCs w:val="22"/>
          <w:lang w:val="ru-RU"/>
        </w:rPr>
        <w:t xml:space="preserve"> </w:t>
      </w:r>
      <w:r w:rsidR="006D7137">
        <w:rPr>
          <w:kern w:val="22"/>
          <w:szCs w:val="22"/>
          <w:lang w:val="ru-RU"/>
        </w:rPr>
        <w:t>утраты биоразнообразия</w:t>
      </w:r>
      <w:r w:rsidR="006016CA" w:rsidRPr="000464F8">
        <w:rPr>
          <w:rStyle w:val="afa"/>
          <w:rFonts w:eastAsiaTheme="majorEastAsia"/>
          <w:kern w:val="22"/>
          <w:szCs w:val="22"/>
        </w:rPr>
        <w:footnoteReference w:id="10"/>
      </w:r>
      <w:r w:rsidR="006D7137">
        <w:rPr>
          <w:kern w:val="22"/>
          <w:szCs w:val="22"/>
          <w:lang w:val="ru-RU"/>
        </w:rPr>
        <w:t>.</w:t>
      </w:r>
      <w:r w:rsidR="006016CA" w:rsidRPr="006D7137">
        <w:rPr>
          <w:kern w:val="22"/>
          <w:szCs w:val="22"/>
          <w:lang w:val="ru-RU"/>
        </w:rPr>
        <w:t xml:space="preserve"> </w:t>
      </w:r>
      <w:r w:rsidR="006D7137">
        <w:rPr>
          <w:kern w:val="22"/>
          <w:szCs w:val="22"/>
          <w:lang w:val="ru-RU"/>
        </w:rPr>
        <w:t>Эффект</w:t>
      </w:r>
      <w:r w:rsidR="006D7137" w:rsidRPr="0000761C">
        <w:rPr>
          <w:kern w:val="22"/>
          <w:szCs w:val="22"/>
          <w:lang w:val="ru-RU"/>
        </w:rPr>
        <w:t xml:space="preserve"> </w:t>
      </w:r>
      <w:r w:rsidR="006D7137">
        <w:rPr>
          <w:kern w:val="22"/>
          <w:szCs w:val="22"/>
          <w:lang w:val="ru-RU"/>
        </w:rPr>
        <w:t>фрагментации</w:t>
      </w:r>
      <w:r w:rsidR="006016CA" w:rsidRPr="000464F8">
        <w:rPr>
          <w:rStyle w:val="afa"/>
          <w:rFonts w:eastAsiaTheme="majorEastAsia"/>
          <w:kern w:val="22"/>
          <w:szCs w:val="22"/>
        </w:rPr>
        <w:footnoteReference w:id="11"/>
      </w:r>
      <w:r w:rsidR="006016CA" w:rsidRPr="0000761C">
        <w:rPr>
          <w:kern w:val="22"/>
          <w:szCs w:val="22"/>
          <w:lang w:val="ru-RU"/>
        </w:rPr>
        <w:t xml:space="preserve"> </w:t>
      </w:r>
      <w:r w:rsidR="006D7137">
        <w:rPr>
          <w:kern w:val="22"/>
          <w:szCs w:val="22"/>
          <w:lang w:val="ru-RU"/>
        </w:rPr>
        <w:t>крупных</w:t>
      </w:r>
      <w:r w:rsidR="006D7137" w:rsidRPr="0000761C">
        <w:rPr>
          <w:kern w:val="22"/>
          <w:szCs w:val="22"/>
          <w:lang w:val="ru-RU"/>
        </w:rPr>
        <w:t xml:space="preserve"> </w:t>
      </w:r>
      <w:r w:rsidR="006D7137">
        <w:rPr>
          <w:kern w:val="22"/>
          <w:szCs w:val="22"/>
          <w:lang w:val="ru-RU"/>
        </w:rPr>
        <w:t>проектов</w:t>
      </w:r>
      <w:r w:rsidR="006D7137" w:rsidRPr="0000761C">
        <w:rPr>
          <w:kern w:val="22"/>
          <w:szCs w:val="22"/>
          <w:lang w:val="ru-RU"/>
        </w:rPr>
        <w:t xml:space="preserve"> </w:t>
      </w:r>
      <w:r w:rsidR="006D7137">
        <w:rPr>
          <w:kern w:val="22"/>
          <w:szCs w:val="22"/>
          <w:lang w:val="ru-RU"/>
        </w:rPr>
        <w:t>линейной</w:t>
      </w:r>
      <w:r w:rsidR="006D7137" w:rsidRPr="0000761C">
        <w:rPr>
          <w:kern w:val="22"/>
          <w:szCs w:val="22"/>
          <w:lang w:val="ru-RU"/>
        </w:rPr>
        <w:t xml:space="preserve"> </w:t>
      </w:r>
      <w:r w:rsidR="006D7137">
        <w:rPr>
          <w:kern w:val="22"/>
          <w:szCs w:val="22"/>
          <w:lang w:val="ru-RU"/>
        </w:rPr>
        <w:t>инфраструктуры</w:t>
      </w:r>
      <w:r w:rsidR="006016CA" w:rsidRPr="0000761C">
        <w:rPr>
          <w:kern w:val="22"/>
          <w:szCs w:val="22"/>
          <w:lang w:val="ru-RU"/>
        </w:rPr>
        <w:t xml:space="preserve"> (</w:t>
      </w:r>
      <w:r w:rsidR="006D7137">
        <w:rPr>
          <w:kern w:val="22"/>
          <w:szCs w:val="22"/>
          <w:lang w:val="ru-RU"/>
        </w:rPr>
        <w:t>такой</w:t>
      </w:r>
      <w:r w:rsidR="006D7137" w:rsidRPr="0000761C">
        <w:rPr>
          <w:kern w:val="22"/>
          <w:szCs w:val="22"/>
          <w:lang w:val="ru-RU"/>
        </w:rPr>
        <w:t xml:space="preserve"> </w:t>
      </w:r>
      <w:r w:rsidR="006D7137">
        <w:rPr>
          <w:kern w:val="22"/>
          <w:szCs w:val="22"/>
          <w:lang w:val="ru-RU"/>
        </w:rPr>
        <w:t>как</w:t>
      </w:r>
      <w:r w:rsidR="006D7137" w:rsidRPr="0000761C">
        <w:rPr>
          <w:kern w:val="22"/>
          <w:szCs w:val="22"/>
          <w:lang w:val="ru-RU"/>
        </w:rPr>
        <w:t xml:space="preserve"> </w:t>
      </w:r>
      <w:r w:rsidR="006D7137">
        <w:rPr>
          <w:kern w:val="22"/>
          <w:szCs w:val="22"/>
          <w:lang w:val="ru-RU"/>
        </w:rPr>
        <w:t>дороги</w:t>
      </w:r>
      <w:r w:rsidR="006016CA" w:rsidRPr="0000761C">
        <w:rPr>
          <w:kern w:val="22"/>
          <w:szCs w:val="22"/>
          <w:lang w:val="ru-RU"/>
        </w:rPr>
        <w:t xml:space="preserve">), </w:t>
      </w:r>
      <w:r w:rsidR="00A126B1">
        <w:rPr>
          <w:kern w:val="22"/>
          <w:szCs w:val="22"/>
          <w:lang w:val="ru-RU"/>
        </w:rPr>
        <w:t>шум</w:t>
      </w:r>
      <w:r w:rsidR="006016CA" w:rsidRPr="0000761C">
        <w:rPr>
          <w:kern w:val="22"/>
          <w:szCs w:val="22"/>
          <w:lang w:val="ru-RU"/>
        </w:rPr>
        <w:t xml:space="preserve">, </w:t>
      </w:r>
      <w:r w:rsidR="00A126B1">
        <w:rPr>
          <w:kern w:val="22"/>
          <w:szCs w:val="22"/>
          <w:lang w:val="ru-RU"/>
        </w:rPr>
        <w:t>загрязнение</w:t>
      </w:r>
      <w:r w:rsidR="00A126B1" w:rsidRPr="0000761C">
        <w:rPr>
          <w:kern w:val="22"/>
          <w:szCs w:val="22"/>
          <w:lang w:val="ru-RU"/>
        </w:rPr>
        <w:t xml:space="preserve"> </w:t>
      </w:r>
      <w:r w:rsidR="00A126B1">
        <w:rPr>
          <w:kern w:val="22"/>
          <w:szCs w:val="22"/>
          <w:lang w:val="ru-RU"/>
        </w:rPr>
        <w:t>воды</w:t>
      </w:r>
      <w:r w:rsidR="00A126B1" w:rsidRPr="0000761C">
        <w:rPr>
          <w:kern w:val="22"/>
          <w:szCs w:val="22"/>
          <w:lang w:val="ru-RU"/>
        </w:rPr>
        <w:t xml:space="preserve">, </w:t>
      </w:r>
      <w:r w:rsidR="00A126B1">
        <w:rPr>
          <w:kern w:val="22"/>
          <w:szCs w:val="22"/>
          <w:lang w:val="ru-RU"/>
        </w:rPr>
        <w:t>почвы</w:t>
      </w:r>
      <w:r w:rsidR="00A126B1" w:rsidRPr="0000761C">
        <w:rPr>
          <w:kern w:val="22"/>
          <w:szCs w:val="22"/>
          <w:lang w:val="ru-RU"/>
        </w:rPr>
        <w:t xml:space="preserve"> </w:t>
      </w:r>
      <w:r w:rsidR="00A126B1">
        <w:rPr>
          <w:kern w:val="22"/>
          <w:szCs w:val="22"/>
          <w:lang w:val="ru-RU"/>
        </w:rPr>
        <w:t>и</w:t>
      </w:r>
      <w:r w:rsidR="00A126B1" w:rsidRPr="0000761C">
        <w:rPr>
          <w:kern w:val="22"/>
          <w:szCs w:val="22"/>
          <w:lang w:val="ru-RU"/>
        </w:rPr>
        <w:t xml:space="preserve"> </w:t>
      </w:r>
      <w:r w:rsidR="00A126B1">
        <w:rPr>
          <w:kern w:val="22"/>
          <w:szCs w:val="22"/>
          <w:lang w:val="ru-RU"/>
        </w:rPr>
        <w:t>воздуха</w:t>
      </w:r>
      <w:r w:rsidR="006016CA" w:rsidRPr="0000761C">
        <w:rPr>
          <w:kern w:val="22"/>
          <w:szCs w:val="22"/>
          <w:lang w:val="ru-RU"/>
        </w:rPr>
        <w:t xml:space="preserve">, </w:t>
      </w:r>
      <w:r w:rsidR="00A126B1">
        <w:rPr>
          <w:kern w:val="22"/>
          <w:szCs w:val="22"/>
          <w:lang w:val="ru-RU"/>
        </w:rPr>
        <w:t>обезвоживание</w:t>
      </w:r>
      <w:r w:rsidR="00A126B1" w:rsidRPr="0000761C">
        <w:rPr>
          <w:kern w:val="22"/>
          <w:szCs w:val="22"/>
          <w:lang w:val="ru-RU"/>
        </w:rPr>
        <w:t xml:space="preserve"> </w:t>
      </w:r>
      <w:r w:rsidR="00A126B1">
        <w:rPr>
          <w:kern w:val="22"/>
          <w:szCs w:val="22"/>
          <w:lang w:val="ru-RU"/>
        </w:rPr>
        <w:t>и</w:t>
      </w:r>
      <w:r w:rsidR="00A126B1" w:rsidRPr="0000761C">
        <w:rPr>
          <w:kern w:val="22"/>
          <w:szCs w:val="22"/>
          <w:lang w:val="ru-RU"/>
        </w:rPr>
        <w:t xml:space="preserve"> </w:t>
      </w:r>
      <w:r w:rsidR="00A126B1">
        <w:rPr>
          <w:kern w:val="22"/>
          <w:szCs w:val="22"/>
          <w:lang w:val="ru-RU"/>
        </w:rPr>
        <w:t>косвенные</w:t>
      </w:r>
      <w:r w:rsidR="00A126B1" w:rsidRPr="0000761C">
        <w:rPr>
          <w:kern w:val="22"/>
          <w:szCs w:val="22"/>
          <w:lang w:val="ru-RU"/>
        </w:rPr>
        <w:t xml:space="preserve"> </w:t>
      </w:r>
      <w:r w:rsidR="00A126B1">
        <w:rPr>
          <w:kern w:val="22"/>
          <w:szCs w:val="22"/>
          <w:lang w:val="ru-RU"/>
        </w:rPr>
        <w:t>или</w:t>
      </w:r>
      <w:r w:rsidR="006016CA" w:rsidRPr="0000761C">
        <w:rPr>
          <w:kern w:val="22"/>
          <w:szCs w:val="22"/>
          <w:lang w:val="ru-RU"/>
        </w:rPr>
        <w:t xml:space="preserve"> </w:t>
      </w:r>
      <w:r w:rsidR="00064602">
        <w:rPr>
          <w:kern w:val="22"/>
          <w:szCs w:val="22"/>
          <w:lang w:val="ru-RU"/>
        </w:rPr>
        <w:t xml:space="preserve">побочные </w:t>
      </w:r>
      <w:r w:rsidR="0000761C">
        <w:rPr>
          <w:kern w:val="22"/>
          <w:szCs w:val="22"/>
          <w:lang w:val="ru-RU"/>
        </w:rPr>
        <w:t>последствия</w:t>
      </w:r>
      <w:r w:rsidR="006016CA" w:rsidRPr="000464F8">
        <w:rPr>
          <w:rStyle w:val="afa"/>
          <w:rFonts w:eastAsiaTheme="majorEastAsia"/>
          <w:kern w:val="22"/>
          <w:szCs w:val="22"/>
        </w:rPr>
        <w:footnoteReference w:id="12"/>
      </w:r>
      <w:r w:rsidR="0000761C" w:rsidRPr="0000761C">
        <w:rPr>
          <w:kern w:val="22"/>
          <w:szCs w:val="22"/>
          <w:lang w:val="ru-RU"/>
        </w:rPr>
        <w:t xml:space="preserve">, </w:t>
      </w:r>
      <w:r w:rsidR="0000761C">
        <w:rPr>
          <w:kern w:val="22"/>
          <w:szCs w:val="22"/>
          <w:lang w:val="ru-RU"/>
        </w:rPr>
        <w:t>связанные</w:t>
      </w:r>
      <w:r w:rsidR="006016CA" w:rsidRPr="0000761C">
        <w:rPr>
          <w:kern w:val="22"/>
          <w:szCs w:val="22"/>
          <w:lang w:val="ru-RU"/>
        </w:rPr>
        <w:t xml:space="preserve"> </w:t>
      </w:r>
      <w:r w:rsidR="0000761C">
        <w:rPr>
          <w:kern w:val="22"/>
          <w:szCs w:val="22"/>
          <w:lang w:val="ru-RU"/>
        </w:rPr>
        <w:t xml:space="preserve">с открытием для человеческой деятельности </w:t>
      </w:r>
      <w:r w:rsidR="0000761C" w:rsidRPr="0000761C">
        <w:rPr>
          <w:kern w:val="22"/>
          <w:szCs w:val="22"/>
          <w:lang w:val="ru-RU"/>
        </w:rPr>
        <w:t>(</w:t>
      </w:r>
      <w:r w:rsidR="0000761C">
        <w:rPr>
          <w:kern w:val="22"/>
          <w:szCs w:val="22"/>
          <w:lang w:val="ru-RU"/>
        </w:rPr>
        <w:t>как</w:t>
      </w:r>
      <w:r w:rsidR="0000761C" w:rsidRPr="0000761C">
        <w:rPr>
          <w:kern w:val="22"/>
          <w:szCs w:val="22"/>
          <w:lang w:val="ru-RU"/>
        </w:rPr>
        <w:t xml:space="preserve"> </w:t>
      </w:r>
      <w:r w:rsidR="0000761C">
        <w:rPr>
          <w:kern w:val="22"/>
          <w:szCs w:val="22"/>
          <w:lang w:val="ru-RU"/>
        </w:rPr>
        <w:t>законной, так и незаконной, такой как браконьерство</w:t>
      </w:r>
      <w:r w:rsidR="0000761C" w:rsidRPr="0000761C">
        <w:rPr>
          <w:kern w:val="22"/>
          <w:szCs w:val="22"/>
          <w:lang w:val="ru-RU"/>
        </w:rPr>
        <w:t>)</w:t>
      </w:r>
      <w:r w:rsidR="0000761C">
        <w:rPr>
          <w:kern w:val="22"/>
          <w:szCs w:val="22"/>
          <w:lang w:val="ru-RU"/>
        </w:rPr>
        <w:t xml:space="preserve"> ранее недоступных районов, могут </w:t>
      </w:r>
      <w:r w:rsidR="008E15B4">
        <w:rPr>
          <w:kern w:val="22"/>
          <w:szCs w:val="22"/>
          <w:lang w:val="ru-RU"/>
        </w:rPr>
        <w:t>вызывать</w:t>
      </w:r>
      <w:r w:rsidR="0000761C">
        <w:rPr>
          <w:kern w:val="22"/>
          <w:szCs w:val="22"/>
          <w:lang w:val="ru-RU"/>
        </w:rPr>
        <w:t xml:space="preserve"> утрат</w:t>
      </w:r>
      <w:r w:rsidR="008E15B4">
        <w:rPr>
          <w:kern w:val="22"/>
          <w:szCs w:val="22"/>
          <w:lang w:val="ru-RU"/>
        </w:rPr>
        <w:t>у</w:t>
      </w:r>
      <w:r w:rsidR="0000761C">
        <w:rPr>
          <w:kern w:val="22"/>
          <w:szCs w:val="22"/>
          <w:lang w:val="ru-RU"/>
        </w:rPr>
        <w:t xml:space="preserve"> биоразнообразия и деградаци</w:t>
      </w:r>
      <w:r w:rsidR="008E15B4">
        <w:rPr>
          <w:kern w:val="22"/>
          <w:szCs w:val="22"/>
          <w:lang w:val="ru-RU"/>
        </w:rPr>
        <w:t>ю</w:t>
      </w:r>
      <w:r w:rsidR="0000761C">
        <w:rPr>
          <w:kern w:val="22"/>
          <w:szCs w:val="22"/>
          <w:lang w:val="ru-RU"/>
        </w:rPr>
        <w:t xml:space="preserve"> </w:t>
      </w:r>
      <w:proofErr w:type="spellStart"/>
      <w:r w:rsidR="0000761C">
        <w:rPr>
          <w:kern w:val="22"/>
          <w:szCs w:val="22"/>
          <w:lang w:val="ru-RU"/>
        </w:rPr>
        <w:t>экосистемных</w:t>
      </w:r>
      <w:proofErr w:type="spellEnd"/>
      <w:r w:rsidR="0000761C">
        <w:rPr>
          <w:kern w:val="22"/>
          <w:szCs w:val="22"/>
          <w:lang w:val="ru-RU"/>
        </w:rPr>
        <w:t xml:space="preserve"> услуг спустя долгое</w:t>
      </w:r>
      <w:proofErr w:type="gramEnd"/>
      <w:r w:rsidR="0000761C">
        <w:rPr>
          <w:kern w:val="22"/>
          <w:szCs w:val="22"/>
          <w:lang w:val="ru-RU"/>
        </w:rPr>
        <w:t xml:space="preserve"> время после завершения </w:t>
      </w:r>
      <w:r w:rsidR="0000761C">
        <w:rPr>
          <w:kern w:val="22"/>
          <w:szCs w:val="22"/>
          <w:lang w:val="ru-RU"/>
        </w:rPr>
        <w:lastRenderedPageBreak/>
        <w:t>строительства</w:t>
      </w:r>
      <w:r w:rsidR="006016CA" w:rsidRPr="000464F8">
        <w:rPr>
          <w:rStyle w:val="afa"/>
          <w:rFonts w:eastAsiaTheme="majorEastAsia"/>
          <w:kern w:val="22"/>
          <w:szCs w:val="22"/>
        </w:rPr>
        <w:footnoteReference w:id="13"/>
      </w:r>
      <w:r w:rsidR="006016CA" w:rsidRPr="0000761C">
        <w:rPr>
          <w:kern w:val="22"/>
          <w:szCs w:val="22"/>
          <w:lang w:val="ru-RU"/>
        </w:rPr>
        <w:t xml:space="preserve">. </w:t>
      </w:r>
      <w:r w:rsidR="0010019C">
        <w:rPr>
          <w:kern w:val="22"/>
          <w:szCs w:val="22"/>
          <w:lang w:val="ru-RU"/>
        </w:rPr>
        <w:t>Менее</w:t>
      </w:r>
      <w:r w:rsidR="0010019C" w:rsidRPr="0010019C">
        <w:rPr>
          <w:kern w:val="22"/>
          <w:szCs w:val="22"/>
          <w:lang w:val="ru-RU"/>
        </w:rPr>
        <w:t xml:space="preserve"> </w:t>
      </w:r>
      <w:r w:rsidR="0010019C">
        <w:rPr>
          <w:kern w:val="22"/>
          <w:szCs w:val="22"/>
          <w:lang w:val="ru-RU"/>
        </w:rPr>
        <w:t>очевидные</w:t>
      </w:r>
      <w:r w:rsidR="006016CA" w:rsidRPr="0010019C">
        <w:rPr>
          <w:kern w:val="22"/>
          <w:szCs w:val="22"/>
          <w:lang w:val="ru-RU"/>
        </w:rPr>
        <w:t xml:space="preserve">, </w:t>
      </w:r>
      <w:r w:rsidR="0010019C">
        <w:rPr>
          <w:kern w:val="22"/>
          <w:szCs w:val="22"/>
          <w:lang w:val="ru-RU"/>
        </w:rPr>
        <w:t>но</w:t>
      </w:r>
      <w:r w:rsidR="0010019C" w:rsidRPr="0010019C">
        <w:rPr>
          <w:kern w:val="22"/>
          <w:szCs w:val="22"/>
          <w:lang w:val="ru-RU"/>
        </w:rPr>
        <w:t xml:space="preserve"> </w:t>
      </w:r>
      <w:r w:rsidR="0010019C">
        <w:rPr>
          <w:kern w:val="22"/>
          <w:szCs w:val="22"/>
          <w:lang w:val="ru-RU"/>
        </w:rPr>
        <w:t>потенциально</w:t>
      </w:r>
      <w:r w:rsidR="0010019C" w:rsidRPr="0010019C">
        <w:rPr>
          <w:kern w:val="22"/>
          <w:szCs w:val="22"/>
          <w:lang w:val="ru-RU"/>
        </w:rPr>
        <w:t xml:space="preserve"> </w:t>
      </w:r>
      <w:r w:rsidR="0010019C">
        <w:rPr>
          <w:kern w:val="22"/>
          <w:szCs w:val="22"/>
          <w:lang w:val="ru-RU"/>
        </w:rPr>
        <w:t>более</w:t>
      </w:r>
      <w:r w:rsidR="0010019C" w:rsidRPr="0010019C">
        <w:rPr>
          <w:kern w:val="22"/>
          <w:szCs w:val="22"/>
          <w:lang w:val="ru-RU"/>
        </w:rPr>
        <w:t xml:space="preserve"> </w:t>
      </w:r>
      <w:r w:rsidR="0010019C">
        <w:rPr>
          <w:kern w:val="22"/>
          <w:szCs w:val="22"/>
          <w:lang w:val="ru-RU"/>
        </w:rPr>
        <w:t>разрушительные косвенные последствия могут проявляться на протяжении всего жизненного цикла инфраструктурного проекта</w:t>
      </w:r>
      <w:r w:rsidR="006016CA" w:rsidRPr="0010019C">
        <w:rPr>
          <w:kern w:val="22"/>
          <w:szCs w:val="22"/>
          <w:lang w:val="ru-RU"/>
        </w:rPr>
        <w:t xml:space="preserve">. </w:t>
      </w:r>
      <w:r w:rsidR="0010019C">
        <w:rPr>
          <w:kern w:val="22"/>
          <w:szCs w:val="22"/>
          <w:lang w:val="ru-RU"/>
        </w:rPr>
        <w:t>Кроме</w:t>
      </w:r>
      <w:r w:rsidR="0010019C" w:rsidRPr="00C06CFE">
        <w:rPr>
          <w:kern w:val="22"/>
          <w:szCs w:val="22"/>
          <w:lang w:val="ru-RU"/>
        </w:rPr>
        <w:t xml:space="preserve"> </w:t>
      </w:r>
      <w:r w:rsidR="0010019C">
        <w:rPr>
          <w:kern w:val="22"/>
          <w:szCs w:val="22"/>
          <w:lang w:val="ru-RU"/>
        </w:rPr>
        <w:t>того</w:t>
      </w:r>
      <w:r w:rsidR="00B601DD" w:rsidRPr="00C06CFE">
        <w:rPr>
          <w:kern w:val="22"/>
          <w:szCs w:val="22"/>
          <w:lang w:val="ru-RU"/>
        </w:rPr>
        <w:t>,</w:t>
      </w:r>
      <w:r w:rsidR="0010019C" w:rsidRPr="00C06CFE">
        <w:rPr>
          <w:kern w:val="22"/>
          <w:szCs w:val="22"/>
          <w:lang w:val="ru-RU"/>
        </w:rPr>
        <w:t xml:space="preserve"> </w:t>
      </w:r>
      <w:r w:rsidR="0089639B">
        <w:rPr>
          <w:kern w:val="22"/>
          <w:szCs w:val="22"/>
          <w:lang w:val="ru-RU"/>
        </w:rPr>
        <w:t>должны</w:t>
      </w:r>
      <w:r w:rsidR="0089639B" w:rsidRPr="00C06CFE">
        <w:rPr>
          <w:kern w:val="22"/>
          <w:szCs w:val="22"/>
          <w:lang w:val="ru-RU"/>
        </w:rPr>
        <w:t xml:space="preserve"> </w:t>
      </w:r>
      <w:r w:rsidR="0089639B">
        <w:rPr>
          <w:kern w:val="22"/>
          <w:szCs w:val="22"/>
          <w:lang w:val="ru-RU"/>
        </w:rPr>
        <w:t>в</w:t>
      </w:r>
      <w:r w:rsidR="0089639B" w:rsidRPr="00C06CFE">
        <w:rPr>
          <w:kern w:val="22"/>
          <w:szCs w:val="22"/>
          <w:lang w:val="ru-RU"/>
        </w:rPr>
        <w:t xml:space="preserve"> </w:t>
      </w:r>
      <w:r w:rsidR="0089639B">
        <w:rPr>
          <w:kern w:val="22"/>
          <w:szCs w:val="22"/>
          <w:lang w:val="ru-RU"/>
        </w:rPr>
        <w:t>равной</w:t>
      </w:r>
      <w:r w:rsidR="0089639B" w:rsidRPr="00C06CFE">
        <w:rPr>
          <w:kern w:val="22"/>
          <w:szCs w:val="22"/>
          <w:lang w:val="ru-RU"/>
        </w:rPr>
        <w:t xml:space="preserve"> </w:t>
      </w:r>
      <w:r w:rsidR="0089639B">
        <w:rPr>
          <w:kern w:val="22"/>
          <w:szCs w:val="22"/>
          <w:lang w:val="ru-RU"/>
        </w:rPr>
        <w:t>степени</w:t>
      </w:r>
      <w:r w:rsidR="0089639B" w:rsidRPr="00C06CFE">
        <w:rPr>
          <w:kern w:val="22"/>
          <w:szCs w:val="22"/>
          <w:lang w:val="ru-RU"/>
        </w:rPr>
        <w:t xml:space="preserve"> </w:t>
      </w:r>
      <w:r w:rsidR="0089639B">
        <w:rPr>
          <w:kern w:val="22"/>
          <w:szCs w:val="22"/>
          <w:lang w:val="ru-RU"/>
        </w:rPr>
        <w:t>учитываться</w:t>
      </w:r>
      <w:r w:rsidR="0089639B" w:rsidRPr="00C06CFE">
        <w:rPr>
          <w:kern w:val="22"/>
          <w:szCs w:val="22"/>
          <w:lang w:val="ru-RU"/>
        </w:rPr>
        <w:t xml:space="preserve"> </w:t>
      </w:r>
      <w:r w:rsidR="0010019C">
        <w:rPr>
          <w:kern w:val="22"/>
          <w:szCs w:val="22"/>
          <w:lang w:val="ru-RU"/>
        </w:rPr>
        <w:t>последствия</w:t>
      </w:r>
      <w:r w:rsidR="0010019C" w:rsidRPr="00C06CFE">
        <w:rPr>
          <w:kern w:val="22"/>
          <w:szCs w:val="22"/>
          <w:lang w:val="ru-RU"/>
        </w:rPr>
        <w:t xml:space="preserve"> </w:t>
      </w:r>
      <w:r w:rsidR="00C06CFE">
        <w:rPr>
          <w:kern w:val="22"/>
          <w:szCs w:val="22"/>
          <w:lang w:val="ru-RU"/>
        </w:rPr>
        <w:t>изменения поставок</w:t>
      </w:r>
      <w:r w:rsidR="006016CA" w:rsidRPr="00C06CFE">
        <w:rPr>
          <w:kern w:val="22"/>
          <w:szCs w:val="22"/>
          <w:lang w:val="ru-RU"/>
        </w:rPr>
        <w:t xml:space="preserve">, </w:t>
      </w:r>
      <w:r w:rsidR="00C06CFE">
        <w:rPr>
          <w:kern w:val="22"/>
          <w:szCs w:val="22"/>
          <w:lang w:val="ru-RU"/>
        </w:rPr>
        <w:t>например</w:t>
      </w:r>
      <w:r w:rsidR="00C06CFE" w:rsidRPr="00C06CFE">
        <w:rPr>
          <w:kern w:val="22"/>
          <w:szCs w:val="22"/>
          <w:lang w:val="ru-RU"/>
        </w:rPr>
        <w:t xml:space="preserve">, </w:t>
      </w:r>
      <w:r w:rsidR="00C06CFE">
        <w:rPr>
          <w:kern w:val="22"/>
          <w:szCs w:val="22"/>
          <w:lang w:val="ru-RU"/>
        </w:rPr>
        <w:t>связанные</w:t>
      </w:r>
      <w:r w:rsidR="00C06CFE" w:rsidRPr="00C06CFE">
        <w:rPr>
          <w:kern w:val="22"/>
          <w:szCs w:val="22"/>
          <w:lang w:val="ru-RU"/>
        </w:rPr>
        <w:t xml:space="preserve"> </w:t>
      </w:r>
      <w:r w:rsidR="00C06CFE">
        <w:rPr>
          <w:kern w:val="22"/>
          <w:szCs w:val="22"/>
          <w:lang w:val="ru-RU"/>
        </w:rPr>
        <w:t>с</w:t>
      </w:r>
      <w:r w:rsidR="00C06CFE" w:rsidRPr="00C06CFE">
        <w:rPr>
          <w:kern w:val="22"/>
          <w:szCs w:val="22"/>
          <w:lang w:val="ru-RU"/>
        </w:rPr>
        <w:t xml:space="preserve"> </w:t>
      </w:r>
      <w:r w:rsidR="00C06CFE">
        <w:rPr>
          <w:kern w:val="22"/>
          <w:szCs w:val="22"/>
          <w:lang w:val="ru-RU"/>
        </w:rPr>
        <w:t>добычей</w:t>
      </w:r>
      <w:r w:rsidR="00C06CFE" w:rsidRPr="00C06CFE">
        <w:rPr>
          <w:kern w:val="22"/>
          <w:szCs w:val="22"/>
          <w:lang w:val="ru-RU"/>
        </w:rPr>
        <w:t xml:space="preserve"> </w:t>
      </w:r>
      <w:r w:rsidR="00C06CFE">
        <w:rPr>
          <w:kern w:val="22"/>
          <w:szCs w:val="22"/>
          <w:lang w:val="ru-RU"/>
        </w:rPr>
        <w:t>и</w:t>
      </w:r>
      <w:r w:rsidR="00C06CFE" w:rsidRPr="00C06CFE">
        <w:rPr>
          <w:kern w:val="22"/>
          <w:szCs w:val="22"/>
          <w:lang w:val="ru-RU"/>
        </w:rPr>
        <w:t xml:space="preserve"> </w:t>
      </w:r>
      <w:r w:rsidR="00C06CFE">
        <w:rPr>
          <w:kern w:val="22"/>
          <w:szCs w:val="22"/>
          <w:lang w:val="ru-RU"/>
        </w:rPr>
        <w:t>обработкой</w:t>
      </w:r>
      <w:r w:rsidR="00C06CFE" w:rsidRPr="00C06CFE">
        <w:rPr>
          <w:kern w:val="22"/>
          <w:szCs w:val="22"/>
          <w:lang w:val="ru-RU"/>
        </w:rPr>
        <w:t xml:space="preserve"> </w:t>
      </w:r>
      <w:r w:rsidR="00C06CFE">
        <w:rPr>
          <w:kern w:val="22"/>
          <w:szCs w:val="22"/>
          <w:lang w:val="ru-RU"/>
        </w:rPr>
        <w:t>сырья</w:t>
      </w:r>
      <w:r w:rsidR="00C06CFE" w:rsidRPr="00C06CFE">
        <w:rPr>
          <w:kern w:val="22"/>
          <w:szCs w:val="22"/>
          <w:lang w:val="ru-RU"/>
        </w:rPr>
        <w:t xml:space="preserve"> </w:t>
      </w:r>
      <w:r w:rsidR="00C06CFE">
        <w:rPr>
          <w:kern w:val="22"/>
          <w:szCs w:val="22"/>
          <w:lang w:val="ru-RU"/>
        </w:rPr>
        <w:t>для</w:t>
      </w:r>
      <w:r w:rsidR="00C06CFE" w:rsidRPr="00C06CFE">
        <w:rPr>
          <w:kern w:val="22"/>
          <w:szCs w:val="22"/>
          <w:lang w:val="ru-RU"/>
        </w:rPr>
        <w:t xml:space="preserve"> </w:t>
      </w:r>
      <w:r w:rsidR="00C06CFE">
        <w:rPr>
          <w:kern w:val="22"/>
          <w:szCs w:val="22"/>
          <w:lang w:val="ru-RU"/>
        </w:rPr>
        <w:t>строительства</w:t>
      </w:r>
      <w:r w:rsidR="00C06CFE" w:rsidRPr="00C06CFE">
        <w:rPr>
          <w:kern w:val="22"/>
          <w:szCs w:val="22"/>
          <w:lang w:val="ru-RU"/>
        </w:rPr>
        <w:t xml:space="preserve"> </w:t>
      </w:r>
      <w:r w:rsidR="00C06CFE">
        <w:rPr>
          <w:kern w:val="22"/>
          <w:szCs w:val="22"/>
          <w:lang w:val="ru-RU"/>
        </w:rPr>
        <w:t>инфраструктуры</w:t>
      </w:r>
      <w:r w:rsidR="006016CA" w:rsidRPr="00C06CFE">
        <w:rPr>
          <w:kern w:val="22"/>
          <w:szCs w:val="22"/>
          <w:lang w:val="ru-RU"/>
        </w:rPr>
        <w:t xml:space="preserve"> (</w:t>
      </w:r>
      <w:r w:rsidR="00C06CFE">
        <w:rPr>
          <w:kern w:val="22"/>
          <w:szCs w:val="22"/>
          <w:lang w:val="ru-RU"/>
        </w:rPr>
        <w:t>такого как сталь</w:t>
      </w:r>
      <w:r w:rsidR="006016CA" w:rsidRPr="00C06CFE">
        <w:rPr>
          <w:kern w:val="22"/>
          <w:szCs w:val="22"/>
          <w:lang w:val="ru-RU"/>
        </w:rPr>
        <w:t>).</w:t>
      </w:r>
    </w:p>
    <w:p w14:paraId="5A1F8675" w14:textId="4528FA7B" w:rsidR="006016CA" w:rsidRPr="008633A4" w:rsidRDefault="00C46606"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Сектор</w:t>
      </w:r>
      <w:r w:rsidRPr="00C46606">
        <w:rPr>
          <w:kern w:val="22"/>
          <w:szCs w:val="22"/>
          <w:lang w:val="ru-RU"/>
        </w:rPr>
        <w:t xml:space="preserve"> </w:t>
      </w:r>
      <w:r>
        <w:rPr>
          <w:kern w:val="22"/>
          <w:szCs w:val="22"/>
          <w:lang w:val="ru-RU"/>
        </w:rPr>
        <w:t>инфраструктуры</w:t>
      </w:r>
      <w:r w:rsidRPr="00C46606">
        <w:rPr>
          <w:kern w:val="22"/>
          <w:szCs w:val="22"/>
          <w:lang w:val="ru-RU"/>
        </w:rPr>
        <w:t xml:space="preserve"> </w:t>
      </w:r>
      <w:r>
        <w:rPr>
          <w:kern w:val="22"/>
          <w:szCs w:val="22"/>
          <w:lang w:val="ru-RU"/>
        </w:rPr>
        <w:t>зависит</w:t>
      </w:r>
      <w:r w:rsidRPr="00C46606">
        <w:rPr>
          <w:kern w:val="22"/>
          <w:szCs w:val="22"/>
          <w:lang w:val="ru-RU"/>
        </w:rPr>
        <w:t xml:space="preserve"> </w:t>
      </w:r>
      <w:r>
        <w:rPr>
          <w:kern w:val="22"/>
          <w:szCs w:val="22"/>
          <w:lang w:val="ru-RU"/>
        </w:rPr>
        <w:t>от</w:t>
      </w:r>
      <w:r w:rsidRPr="00C46606">
        <w:rPr>
          <w:kern w:val="22"/>
          <w:szCs w:val="22"/>
          <w:lang w:val="ru-RU"/>
        </w:rPr>
        <w:t xml:space="preserve"> </w:t>
      </w:r>
      <w:proofErr w:type="spellStart"/>
      <w:r>
        <w:rPr>
          <w:kern w:val="22"/>
          <w:szCs w:val="22"/>
          <w:lang w:val="ru-RU"/>
        </w:rPr>
        <w:t>экосистемных</w:t>
      </w:r>
      <w:proofErr w:type="spellEnd"/>
      <w:r w:rsidRPr="00C46606">
        <w:rPr>
          <w:kern w:val="22"/>
          <w:szCs w:val="22"/>
          <w:lang w:val="ru-RU"/>
        </w:rPr>
        <w:t xml:space="preserve"> </w:t>
      </w:r>
      <w:r>
        <w:rPr>
          <w:kern w:val="22"/>
          <w:szCs w:val="22"/>
          <w:lang w:val="ru-RU"/>
        </w:rPr>
        <w:t>услуг</w:t>
      </w:r>
      <w:r w:rsidRPr="00C46606">
        <w:rPr>
          <w:kern w:val="22"/>
          <w:szCs w:val="22"/>
          <w:lang w:val="ru-RU"/>
        </w:rPr>
        <w:t xml:space="preserve">, </w:t>
      </w:r>
      <w:r w:rsidR="008633A4">
        <w:rPr>
          <w:kern w:val="22"/>
          <w:szCs w:val="22"/>
          <w:lang w:val="ru-RU"/>
        </w:rPr>
        <w:t>включая</w:t>
      </w:r>
      <w:r w:rsidRPr="00C46606">
        <w:rPr>
          <w:kern w:val="22"/>
          <w:szCs w:val="22"/>
          <w:lang w:val="ru-RU"/>
        </w:rPr>
        <w:t xml:space="preserve"> </w:t>
      </w:r>
      <w:r>
        <w:rPr>
          <w:kern w:val="22"/>
          <w:szCs w:val="22"/>
          <w:lang w:val="ru-RU"/>
        </w:rPr>
        <w:t>поставк</w:t>
      </w:r>
      <w:r w:rsidR="008633A4">
        <w:rPr>
          <w:kern w:val="22"/>
          <w:szCs w:val="22"/>
          <w:lang w:val="ru-RU"/>
        </w:rPr>
        <w:t>у</w:t>
      </w:r>
      <w:r w:rsidRPr="00C46606">
        <w:rPr>
          <w:kern w:val="22"/>
          <w:szCs w:val="22"/>
          <w:lang w:val="ru-RU"/>
        </w:rPr>
        <w:t xml:space="preserve"> </w:t>
      </w:r>
      <w:r>
        <w:rPr>
          <w:kern w:val="22"/>
          <w:szCs w:val="22"/>
          <w:lang w:val="ru-RU"/>
        </w:rPr>
        <w:t>воды</w:t>
      </w:r>
      <w:r w:rsidRPr="00C46606">
        <w:rPr>
          <w:kern w:val="22"/>
          <w:szCs w:val="22"/>
          <w:lang w:val="ru-RU"/>
        </w:rPr>
        <w:t xml:space="preserve"> </w:t>
      </w:r>
      <w:r>
        <w:rPr>
          <w:kern w:val="22"/>
          <w:szCs w:val="22"/>
          <w:lang w:val="ru-RU"/>
        </w:rPr>
        <w:t>для</w:t>
      </w:r>
      <w:r w:rsidRPr="00C46606">
        <w:rPr>
          <w:kern w:val="22"/>
          <w:szCs w:val="22"/>
          <w:lang w:val="ru-RU"/>
        </w:rPr>
        <w:t xml:space="preserve"> </w:t>
      </w:r>
      <w:r>
        <w:rPr>
          <w:kern w:val="22"/>
          <w:szCs w:val="22"/>
          <w:lang w:val="ru-RU"/>
        </w:rPr>
        <w:t>строительства</w:t>
      </w:r>
      <w:r w:rsidR="006016CA" w:rsidRPr="00C46606">
        <w:rPr>
          <w:kern w:val="22"/>
          <w:szCs w:val="22"/>
          <w:lang w:val="ru-RU"/>
        </w:rPr>
        <w:t xml:space="preserve"> (</w:t>
      </w:r>
      <w:r>
        <w:rPr>
          <w:kern w:val="22"/>
          <w:szCs w:val="22"/>
          <w:lang w:val="ru-RU"/>
        </w:rPr>
        <w:t>например, воды, требуемой для подготовки строительного раствора, цемента или других материалов</w:t>
      </w:r>
      <w:r w:rsidR="008633A4">
        <w:rPr>
          <w:kern w:val="22"/>
          <w:szCs w:val="22"/>
          <w:lang w:val="ru-RU"/>
        </w:rPr>
        <w:t>) и защиту от оползней или затопления</w:t>
      </w:r>
      <w:r w:rsidR="006016CA" w:rsidRPr="00C46606">
        <w:rPr>
          <w:kern w:val="22"/>
          <w:szCs w:val="22"/>
          <w:lang w:val="ru-RU"/>
        </w:rPr>
        <w:t xml:space="preserve">. </w:t>
      </w:r>
      <w:r w:rsidR="008633A4">
        <w:rPr>
          <w:kern w:val="22"/>
          <w:szCs w:val="22"/>
          <w:lang w:val="ru-RU"/>
        </w:rPr>
        <w:t>Другим</w:t>
      </w:r>
      <w:r w:rsidR="008633A4" w:rsidRPr="008633A4">
        <w:rPr>
          <w:kern w:val="22"/>
          <w:szCs w:val="22"/>
          <w:lang w:val="ru-RU"/>
        </w:rPr>
        <w:t xml:space="preserve"> </w:t>
      </w:r>
      <w:r w:rsidR="008633A4">
        <w:rPr>
          <w:kern w:val="22"/>
          <w:szCs w:val="22"/>
          <w:lang w:val="ru-RU"/>
        </w:rPr>
        <w:t>примером</w:t>
      </w:r>
      <w:r w:rsidR="008633A4" w:rsidRPr="008633A4">
        <w:rPr>
          <w:kern w:val="22"/>
          <w:szCs w:val="22"/>
          <w:lang w:val="ru-RU"/>
        </w:rPr>
        <w:t xml:space="preserve"> </w:t>
      </w:r>
      <w:r w:rsidR="008633A4">
        <w:rPr>
          <w:kern w:val="22"/>
          <w:szCs w:val="22"/>
          <w:lang w:val="ru-RU"/>
        </w:rPr>
        <w:t>являются</w:t>
      </w:r>
      <w:r w:rsidR="008633A4" w:rsidRPr="008633A4">
        <w:rPr>
          <w:kern w:val="22"/>
          <w:szCs w:val="22"/>
          <w:lang w:val="ru-RU"/>
        </w:rPr>
        <w:t xml:space="preserve"> </w:t>
      </w:r>
      <w:r w:rsidR="008633A4">
        <w:rPr>
          <w:kern w:val="22"/>
          <w:szCs w:val="22"/>
          <w:lang w:val="ru-RU"/>
        </w:rPr>
        <w:t>сети</w:t>
      </w:r>
      <w:r w:rsidR="008633A4" w:rsidRPr="008633A4">
        <w:rPr>
          <w:kern w:val="22"/>
          <w:szCs w:val="22"/>
          <w:lang w:val="ru-RU"/>
        </w:rPr>
        <w:t xml:space="preserve"> </w:t>
      </w:r>
      <w:r w:rsidR="008633A4">
        <w:rPr>
          <w:kern w:val="22"/>
          <w:szCs w:val="22"/>
          <w:lang w:val="ru-RU"/>
        </w:rPr>
        <w:t>мест</w:t>
      </w:r>
      <w:r w:rsidR="008633A4" w:rsidRPr="008633A4">
        <w:rPr>
          <w:kern w:val="22"/>
          <w:szCs w:val="22"/>
          <w:lang w:val="ru-RU"/>
        </w:rPr>
        <w:t xml:space="preserve"> </w:t>
      </w:r>
      <w:r w:rsidR="008633A4">
        <w:rPr>
          <w:kern w:val="22"/>
          <w:szCs w:val="22"/>
          <w:lang w:val="ru-RU"/>
        </w:rPr>
        <w:t>обитания</w:t>
      </w:r>
      <w:r w:rsidR="008633A4" w:rsidRPr="008633A4">
        <w:rPr>
          <w:kern w:val="22"/>
          <w:szCs w:val="22"/>
          <w:lang w:val="ru-RU"/>
        </w:rPr>
        <w:t xml:space="preserve">, </w:t>
      </w:r>
      <w:r w:rsidR="008633A4">
        <w:rPr>
          <w:kern w:val="22"/>
          <w:szCs w:val="22"/>
          <w:lang w:val="ru-RU"/>
        </w:rPr>
        <w:t>поддерживающие</w:t>
      </w:r>
      <w:r w:rsidR="008633A4" w:rsidRPr="008633A4">
        <w:rPr>
          <w:kern w:val="22"/>
          <w:szCs w:val="22"/>
          <w:lang w:val="ru-RU"/>
        </w:rPr>
        <w:t xml:space="preserve"> </w:t>
      </w:r>
      <w:r w:rsidR="008633A4">
        <w:rPr>
          <w:kern w:val="22"/>
          <w:szCs w:val="22"/>
          <w:lang w:val="ru-RU"/>
        </w:rPr>
        <w:t>функционирующие</w:t>
      </w:r>
      <w:r w:rsidR="008633A4" w:rsidRPr="008633A4">
        <w:rPr>
          <w:kern w:val="22"/>
          <w:szCs w:val="22"/>
          <w:lang w:val="ru-RU"/>
        </w:rPr>
        <w:t xml:space="preserve"> </w:t>
      </w:r>
      <w:r w:rsidR="008633A4">
        <w:rPr>
          <w:kern w:val="22"/>
          <w:szCs w:val="22"/>
          <w:lang w:val="ru-RU"/>
        </w:rPr>
        <w:t>экосистемы</w:t>
      </w:r>
      <w:r w:rsidR="008633A4" w:rsidRPr="008633A4">
        <w:rPr>
          <w:kern w:val="22"/>
          <w:szCs w:val="22"/>
          <w:lang w:val="ru-RU"/>
        </w:rPr>
        <w:t xml:space="preserve"> </w:t>
      </w:r>
      <w:r w:rsidR="008633A4">
        <w:rPr>
          <w:kern w:val="22"/>
          <w:szCs w:val="22"/>
          <w:lang w:val="ru-RU"/>
        </w:rPr>
        <w:t>и</w:t>
      </w:r>
      <w:r w:rsidR="008633A4" w:rsidRPr="008633A4">
        <w:rPr>
          <w:kern w:val="22"/>
          <w:szCs w:val="22"/>
          <w:lang w:val="ru-RU"/>
        </w:rPr>
        <w:t xml:space="preserve"> </w:t>
      </w:r>
      <w:r w:rsidR="008633A4">
        <w:rPr>
          <w:kern w:val="22"/>
          <w:szCs w:val="22"/>
          <w:lang w:val="ru-RU"/>
        </w:rPr>
        <w:t>популяции</w:t>
      </w:r>
      <w:r w:rsidR="008633A4" w:rsidRPr="008633A4">
        <w:rPr>
          <w:kern w:val="22"/>
          <w:szCs w:val="22"/>
          <w:lang w:val="ru-RU"/>
        </w:rPr>
        <w:t xml:space="preserve"> </w:t>
      </w:r>
      <w:r w:rsidR="008633A4">
        <w:rPr>
          <w:kern w:val="22"/>
          <w:szCs w:val="22"/>
          <w:lang w:val="ru-RU"/>
        </w:rPr>
        <w:t>видов</w:t>
      </w:r>
      <w:r w:rsidR="008633A4" w:rsidRPr="008633A4">
        <w:rPr>
          <w:kern w:val="22"/>
          <w:szCs w:val="22"/>
          <w:lang w:val="ru-RU"/>
        </w:rPr>
        <w:t xml:space="preserve">, </w:t>
      </w:r>
      <w:r w:rsidR="008633A4">
        <w:rPr>
          <w:kern w:val="22"/>
          <w:szCs w:val="22"/>
          <w:lang w:val="ru-RU"/>
        </w:rPr>
        <w:t>такие</w:t>
      </w:r>
      <w:r w:rsidR="008633A4" w:rsidRPr="008633A4">
        <w:rPr>
          <w:kern w:val="22"/>
          <w:szCs w:val="22"/>
          <w:lang w:val="ru-RU"/>
        </w:rPr>
        <w:t xml:space="preserve"> </w:t>
      </w:r>
      <w:r w:rsidR="008633A4">
        <w:rPr>
          <w:kern w:val="22"/>
          <w:szCs w:val="22"/>
          <w:lang w:val="ru-RU"/>
        </w:rPr>
        <w:t>как</w:t>
      </w:r>
      <w:r w:rsidR="008633A4" w:rsidRPr="008633A4">
        <w:rPr>
          <w:kern w:val="22"/>
          <w:szCs w:val="22"/>
          <w:lang w:val="ru-RU"/>
        </w:rPr>
        <w:t xml:space="preserve"> </w:t>
      </w:r>
      <w:r w:rsidR="008633A4">
        <w:rPr>
          <w:kern w:val="22"/>
          <w:szCs w:val="22"/>
          <w:lang w:val="ru-RU"/>
        </w:rPr>
        <w:t>коридоры</w:t>
      </w:r>
      <w:r w:rsidR="008633A4" w:rsidRPr="008633A4">
        <w:rPr>
          <w:kern w:val="22"/>
          <w:szCs w:val="22"/>
          <w:lang w:val="ru-RU"/>
        </w:rPr>
        <w:t xml:space="preserve"> </w:t>
      </w:r>
      <w:r w:rsidR="008633A4">
        <w:rPr>
          <w:kern w:val="22"/>
          <w:szCs w:val="22"/>
          <w:lang w:val="ru-RU"/>
        </w:rPr>
        <w:t>дикой</w:t>
      </w:r>
      <w:r w:rsidR="008633A4" w:rsidRPr="008633A4">
        <w:rPr>
          <w:kern w:val="22"/>
          <w:szCs w:val="22"/>
          <w:lang w:val="ru-RU"/>
        </w:rPr>
        <w:t xml:space="preserve"> </w:t>
      </w:r>
      <w:r w:rsidR="008633A4">
        <w:rPr>
          <w:kern w:val="22"/>
          <w:szCs w:val="22"/>
          <w:lang w:val="ru-RU"/>
        </w:rPr>
        <w:t>природы</w:t>
      </w:r>
      <w:r w:rsidR="008633A4" w:rsidRPr="008633A4">
        <w:rPr>
          <w:kern w:val="22"/>
          <w:szCs w:val="22"/>
          <w:lang w:val="ru-RU"/>
        </w:rPr>
        <w:t xml:space="preserve"> </w:t>
      </w:r>
      <w:r w:rsidR="008633A4">
        <w:rPr>
          <w:kern w:val="22"/>
          <w:szCs w:val="22"/>
          <w:lang w:val="ru-RU"/>
        </w:rPr>
        <w:t>и</w:t>
      </w:r>
      <w:r w:rsidR="008633A4" w:rsidRPr="008633A4">
        <w:rPr>
          <w:kern w:val="22"/>
          <w:szCs w:val="22"/>
          <w:lang w:val="ru-RU"/>
        </w:rPr>
        <w:t xml:space="preserve"> </w:t>
      </w:r>
      <w:r w:rsidR="008633A4">
        <w:rPr>
          <w:kern w:val="22"/>
          <w:szCs w:val="22"/>
          <w:lang w:val="ru-RU"/>
        </w:rPr>
        <w:t>пролетные</w:t>
      </w:r>
      <w:r w:rsidR="008633A4" w:rsidRPr="008633A4">
        <w:rPr>
          <w:kern w:val="22"/>
          <w:szCs w:val="22"/>
          <w:lang w:val="ru-RU"/>
        </w:rPr>
        <w:t xml:space="preserve"> </w:t>
      </w:r>
      <w:r w:rsidR="008633A4">
        <w:rPr>
          <w:kern w:val="22"/>
          <w:szCs w:val="22"/>
          <w:lang w:val="ru-RU"/>
        </w:rPr>
        <w:t>пути</w:t>
      </w:r>
      <w:r w:rsidR="008633A4" w:rsidRPr="008633A4">
        <w:rPr>
          <w:kern w:val="22"/>
          <w:szCs w:val="22"/>
          <w:lang w:val="ru-RU"/>
        </w:rPr>
        <w:t xml:space="preserve">, </w:t>
      </w:r>
      <w:r w:rsidR="008633A4">
        <w:rPr>
          <w:kern w:val="22"/>
          <w:szCs w:val="22"/>
          <w:lang w:val="ru-RU"/>
        </w:rPr>
        <w:t>которые доказали свою важность для поддержания определенных инфраструктурных услуг</w:t>
      </w:r>
      <w:r w:rsidR="006016CA" w:rsidRPr="000464F8">
        <w:rPr>
          <w:rStyle w:val="afa"/>
          <w:rFonts w:eastAsiaTheme="majorEastAsia"/>
          <w:kern w:val="22"/>
          <w:szCs w:val="22"/>
        </w:rPr>
        <w:footnoteReference w:id="14"/>
      </w:r>
      <w:r w:rsidR="008633A4">
        <w:rPr>
          <w:kern w:val="22"/>
          <w:szCs w:val="22"/>
          <w:lang w:val="ru-RU"/>
        </w:rPr>
        <w:t>.</w:t>
      </w:r>
    </w:p>
    <w:p w14:paraId="06761C2F" w14:textId="6A80FE25" w:rsidR="006016CA" w:rsidRPr="00B1058C" w:rsidRDefault="008633A4" w:rsidP="007B65E1">
      <w:pPr>
        <w:pStyle w:val="2"/>
        <w:numPr>
          <w:ilvl w:val="0"/>
          <w:numId w:val="8"/>
        </w:numPr>
        <w:suppressLineNumbers/>
        <w:suppressAutoHyphens/>
        <w:kinsoku w:val="0"/>
        <w:overflowPunct w:val="0"/>
        <w:autoSpaceDE w:val="0"/>
        <w:autoSpaceDN w:val="0"/>
        <w:adjustRightInd w:val="0"/>
        <w:snapToGrid w:val="0"/>
        <w:rPr>
          <w:snapToGrid w:val="0"/>
          <w:kern w:val="22"/>
          <w:szCs w:val="22"/>
        </w:rPr>
      </w:pPr>
      <w:r>
        <w:rPr>
          <w:snapToGrid w:val="0"/>
          <w:kern w:val="22"/>
          <w:szCs w:val="22"/>
          <w:lang w:val="ru-RU"/>
        </w:rPr>
        <w:t>К</w:t>
      </w:r>
      <w:r w:rsidRPr="008633A4">
        <w:rPr>
          <w:snapToGrid w:val="0"/>
          <w:kern w:val="22"/>
          <w:szCs w:val="22"/>
          <w:lang w:val="ru-RU"/>
        </w:rPr>
        <w:t>лючевые субъекты деятельности</w:t>
      </w:r>
    </w:p>
    <w:p w14:paraId="7C23FD34" w14:textId="02123277" w:rsidR="006016CA" w:rsidRPr="00D65FB4" w:rsidRDefault="007636C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В</w:t>
      </w:r>
      <w:r w:rsidRPr="00D65FB4">
        <w:rPr>
          <w:kern w:val="22"/>
          <w:szCs w:val="22"/>
          <w:lang w:val="ru-RU"/>
        </w:rPr>
        <w:t xml:space="preserve"> </w:t>
      </w:r>
      <w:r>
        <w:rPr>
          <w:kern w:val="22"/>
          <w:szCs w:val="22"/>
          <w:lang w:val="ru-RU"/>
        </w:rPr>
        <w:t>инфраструктурных</w:t>
      </w:r>
      <w:r w:rsidRPr="00D65FB4">
        <w:rPr>
          <w:kern w:val="22"/>
          <w:szCs w:val="22"/>
          <w:lang w:val="ru-RU"/>
        </w:rPr>
        <w:t xml:space="preserve"> </w:t>
      </w:r>
      <w:r>
        <w:rPr>
          <w:kern w:val="22"/>
          <w:szCs w:val="22"/>
          <w:lang w:val="ru-RU"/>
        </w:rPr>
        <w:t>проектах</w:t>
      </w:r>
      <w:r w:rsidRPr="00D65FB4">
        <w:rPr>
          <w:kern w:val="22"/>
          <w:szCs w:val="22"/>
          <w:lang w:val="ru-RU"/>
        </w:rPr>
        <w:t xml:space="preserve"> </w:t>
      </w:r>
      <w:r>
        <w:rPr>
          <w:kern w:val="22"/>
          <w:szCs w:val="22"/>
          <w:lang w:val="ru-RU"/>
        </w:rPr>
        <w:t>участвует</w:t>
      </w:r>
      <w:r w:rsidRPr="00D65FB4">
        <w:rPr>
          <w:kern w:val="22"/>
          <w:szCs w:val="22"/>
          <w:lang w:val="ru-RU"/>
        </w:rPr>
        <w:t xml:space="preserve"> </w:t>
      </w:r>
      <w:r>
        <w:rPr>
          <w:kern w:val="22"/>
          <w:szCs w:val="22"/>
          <w:lang w:val="ru-RU"/>
        </w:rPr>
        <w:t>и</w:t>
      </w:r>
      <w:r w:rsidRPr="00D65FB4">
        <w:rPr>
          <w:kern w:val="22"/>
          <w:szCs w:val="22"/>
          <w:lang w:val="ru-RU"/>
        </w:rPr>
        <w:t>/</w:t>
      </w:r>
      <w:r>
        <w:rPr>
          <w:kern w:val="22"/>
          <w:szCs w:val="22"/>
          <w:lang w:val="ru-RU"/>
        </w:rPr>
        <w:t>или</w:t>
      </w:r>
      <w:r w:rsidRPr="00D65FB4">
        <w:rPr>
          <w:kern w:val="22"/>
          <w:szCs w:val="22"/>
          <w:lang w:val="ru-RU"/>
        </w:rPr>
        <w:t xml:space="preserve"> </w:t>
      </w:r>
      <w:r>
        <w:rPr>
          <w:kern w:val="22"/>
          <w:szCs w:val="22"/>
          <w:lang w:val="ru-RU"/>
        </w:rPr>
        <w:t>испытывает</w:t>
      </w:r>
      <w:r w:rsidRPr="00D65FB4">
        <w:rPr>
          <w:kern w:val="22"/>
          <w:szCs w:val="22"/>
          <w:lang w:val="ru-RU"/>
        </w:rPr>
        <w:t xml:space="preserve"> </w:t>
      </w:r>
      <w:r>
        <w:rPr>
          <w:kern w:val="22"/>
          <w:szCs w:val="22"/>
          <w:lang w:val="ru-RU"/>
        </w:rPr>
        <w:t>их</w:t>
      </w:r>
      <w:r w:rsidRPr="00D65FB4">
        <w:rPr>
          <w:kern w:val="22"/>
          <w:szCs w:val="22"/>
          <w:lang w:val="ru-RU"/>
        </w:rPr>
        <w:t xml:space="preserve"> </w:t>
      </w:r>
      <w:r>
        <w:rPr>
          <w:kern w:val="22"/>
          <w:szCs w:val="22"/>
          <w:lang w:val="ru-RU"/>
        </w:rPr>
        <w:t>последствия</w:t>
      </w:r>
      <w:r w:rsidRPr="00D65FB4">
        <w:rPr>
          <w:kern w:val="22"/>
          <w:szCs w:val="22"/>
          <w:lang w:val="ru-RU"/>
        </w:rPr>
        <w:t xml:space="preserve"> </w:t>
      </w:r>
      <w:r>
        <w:rPr>
          <w:kern w:val="22"/>
          <w:szCs w:val="22"/>
          <w:lang w:val="ru-RU"/>
        </w:rPr>
        <w:t>большое</w:t>
      </w:r>
      <w:r w:rsidRPr="00D65FB4">
        <w:rPr>
          <w:kern w:val="22"/>
          <w:szCs w:val="22"/>
          <w:lang w:val="ru-RU"/>
        </w:rPr>
        <w:t xml:space="preserve"> </w:t>
      </w:r>
      <w:r>
        <w:rPr>
          <w:kern w:val="22"/>
          <w:szCs w:val="22"/>
          <w:lang w:val="ru-RU"/>
        </w:rPr>
        <w:t>количество</w:t>
      </w:r>
      <w:r w:rsidRPr="00D65FB4">
        <w:rPr>
          <w:kern w:val="22"/>
          <w:szCs w:val="22"/>
          <w:lang w:val="ru-RU"/>
        </w:rPr>
        <w:t xml:space="preserve"> </w:t>
      </w:r>
      <w:r>
        <w:rPr>
          <w:kern w:val="22"/>
          <w:szCs w:val="22"/>
          <w:lang w:val="ru-RU"/>
        </w:rPr>
        <w:t>субъектов</w:t>
      </w:r>
      <w:r w:rsidRPr="00D65FB4">
        <w:rPr>
          <w:kern w:val="22"/>
          <w:szCs w:val="22"/>
          <w:lang w:val="ru-RU"/>
        </w:rPr>
        <w:t xml:space="preserve"> </w:t>
      </w:r>
      <w:r>
        <w:rPr>
          <w:kern w:val="22"/>
          <w:szCs w:val="22"/>
          <w:lang w:val="ru-RU"/>
        </w:rPr>
        <w:t>деятельности</w:t>
      </w:r>
      <w:r w:rsidRPr="00D65FB4">
        <w:rPr>
          <w:kern w:val="22"/>
          <w:szCs w:val="22"/>
          <w:lang w:val="ru-RU"/>
        </w:rPr>
        <w:t xml:space="preserve">, </w:t>
      </w:r>
      <w:r>
        <w:rPr>
          <w:kern w:val="22"/>
          <w:szCs w:val="22"/>
          <w:lang w:val="ru-RU"/>
        </w:rPr>
        <w:t>каждый</w:t>
      </w:r>
      <w:r w:rsidRPr="00D65FB4">
        <w:rPr>
          <w:kern w:val="22"/>
          <w:szCs w:val="22"/>
          <w:lang w:val="ru-RU"/>
        </w:rPr>
        <w:t xml:space="preserve"> </w:t>
      </w:r>
      <w:r>
        <w:rPr>
          <w:kern w:val="22"/>
          <w:szCs w:val="22"/>
          <w:lang w:val="ru-RU"/>
        </w:rPr>
        <w:t>из</w:t>
      </w:r>
      <w:r w:rsidRPr="00D65FB4">
        <w:rPr>
          <w:kern w:val="22"/>
          <w:szCs w:val="22"/>
          <w:lang w:val="ru-RU"/>
        </w:rPr>
        <w:t xml:space="preserve"> </w:t>
      </w:r>
      <w:r>
        <w:rPr>
          <w:kern w:val="22"/>
          <w:szCs w:val="22"/>
          <w:lang w:val="ru-RU"/>
        </w:rPr>
        <w:t>которых</w:t>
      </w:r>
      <w:r w:rsidRPr="00D65FB4">
        <w:rPr>
          <w:kern w:val="22"/>
          <w:szCs w:val="22"/>
          <w:lang w:val="ru-RU"/>
        </w:rPr>
        <w:t xml:space="preserve"> </w:t>
      </w:r>
      <w:r>
        <w:rPr>
          <w:kern w:val="22"/>
          <w:szCs w:val="22"/>
          <w:lang w:val="ru-RU"/>
        </w:rPr>
        <w:t>может</w:t>
      </w:r>
      <w:r w:rsidRPr="00D65FB4">
        <w:rPr>
          <w:kern w:val="22"/>
          <w:szCs w:val="22"/>
          <w:lang w:val="ru-RU"/>
        </w:rPr>
        <w:t xml:space="preserve"> </w:t>
      </w:r>
      <w:r>
        <w:rPr>
          <w:kern w:val="22"/>
          <w:szCs w:val="22"/>
          <w:lang w:val="ru-RU"/>
        </w:rPr>
        <w:t>внести</w:t>
      </w:r>
      <w:r w:rsidRPr="00D65FB4">
        <w:rPr>
          <w:kern w:val="22"/>
          <w:szCs w:val="22"/>
          <w:lang w:val="ru-RU"/>
        </w:rPr>
        <w:t xml:space="preserve"> </w:t>
      </w:r>
      <w:r>
        <w:rPr>
          <w:kern w:val="22"/>
          <w:szCs w:val="22"/>
          <w:lang w:val="ru-RU"/>
        </w:rPr>
        <w:t>вклад</w:t>
      </w:r>
      <w:r w:rsidRPr="00D65FB4">
        <w:rPr>
          <w:kern w:val="22"/>
          <w:szCs w:val="22"/>
          <w:lang w:val="ru-RU"/>
        </w:rPr>
        <w:t xml:space="preserve"> </w:t>
      </w:r>
      <w:r>
        <w:rPr>
          <w:kern w:val="22"/>
          <w:szCs w:val="22"/>
          <w:lang w:val="ru-RU"/>
        </w:rPr>
        <w:t>в</w:t>
      </w:r>
      <w:r w:rsidRPr="00D65FB4">
        <w:rPr>
          <w:kern w:val="22"/>
          <w:szCs w:val="22"/>
          <w:lang w:val="ru-RU"/>
        </w:rPr>
        <w:t xml:space="preserve"> </w:t>
      </w:r>
      <w:r>
        <w:rPr>
          <w:kern w:val="22"/>
          <w:szCs w:val="22"/>
          <w:lang w:val="ru-RU"/>
        </w:rPr>
        <w:t>актуализацию</w:t>
      </w:r>
      <w:r w:rsidRPr="00D65FB4">
        <w:rPr>
          <w:kern w:val="22"/>
          <w:szCs w:val="22"/>
          <w:lang w:val="ru-RU"/>
        </w:rPr>
        <w:t xml:space="preserve"> </w:t>
      </w:r>
      <w:r>
        <w:rPr>
          <w:kern w:val="22"/>
          <w:szCs w:val="22"/>
          <w:lang w:val="ru-RU"/>
        </w:rPr>
        <w:t>тематики</w:t>
      </w:r>
      <w:r w:rsidR="00AF6561">
        <w:rPr>
          <w:kern w:val="22"/>
          <w:szCs w:val="22"/>
          <w:lang w:val="ru-RU"/>
        </w:rPr>
        <w:t xml:space="preserve"> </w:t>
      </w:r>
      <w:r>
        <w:rPr>
          <w:kern w:val="22"/>
          <w:szCs w:val="22"/>
          <w:lang w:val="ru-RU"/>
        </w:rPr>
        <w:t>биоразнообразия</w:t>
      </w:r>
      <w:r w:rsidRPr="00D65FB4">
        <w:rPr>
          <w:kern w:val="22"/>
          <w:szCs w:val="22"/>
          <w:lang w:val="ru-RU"/>
        </w:rPr>
        <w:t xml:space="preserve"> </w:t>
      </w:r>
      <w:r>
        <w:rPr>
          <w:kern w:val="22"/>
          <w:szCs w:val="22"/>
          <w:lang w:val="ru-RU"/>
        </w:rPr>
        <w:t>в</w:t>
      </w:r>
      <w:r w:rsidRPr="00D65FB4">
        <w:rPr>
          <w:kern w:val="22"/>
          <w:szCs w:val="22"/>
          <w:lang w:val="ru-RU"/>
        </w:rPr>
        <w:t xml:space="preserve"> </w:t>
      </w:r>
      <w:r>
        <w:rPr>
          <w:kern w:val="22"/>
          <w:szCs w:val="22"/>
          <w:lang w:val="ru-RU"/>
        </w:rPr>
        <w:t>секторе</w:t>
      </w:r>
      <w:r w:rsidR="006016CA" w:rsidRPr="00D65FB4">
        <w:rPr>
          <w:kern w:val="22"/>
          <w:szCs w:val="22"/>
          <w:lang w:val="ru-RU"/>
        </w:rPr>
        <w:t xml:space="preserve">. </w:t>
      </w:r>
      <w:r w:rsidR="00D65FB4">
        <w:rPr>
          <w:kern w:val="22"/>
          <w:szCs w:val="22"/>
          <w:lang w:val="ru-RU"/>
        </w:rPr>
        <w:t>В</w:t>
      </w:r>
      <w:r w:rsidR="00D65FB4" w:rsidRPr="00D65FB4">
        <w:rPr>
          <w:kern w:val="22"/>
          <w:szCs w:val="22"/>
          <w:lang w:val="ru-RU"/>
        </w:rPr>
        <w:t xml:space="preserve"> </w:t>
      </w:r>
      <w:r w:rsidR="00D65FB4">
        <w:rPr>
          <w:kern w:val="22"/>
          <w:szCs w:val="22"/>
          <w:lang w:val="ru-RU"/>
        </w:rPr>
        <w:t>их</w:t>
      </w:r>
      <w:r w:rsidR="00D65FB4" w:rsidRPr="00D65FB4">
        <w:rPr>
          <w:kern w:val="22"/>
          <w:szCs w:val="22"/>
          <w:lang w:val="ru-RU"/>
        </w:rPr>
        <w:t xml:space="preserve"> </w:t>
      </w:r>
      <w:r w:rsidR="00D65FB4">
        <w:rPr>
          <w:kern w:val="22"/>
          <w:szCs w:val="22"/>
          <w:lang w:val="ru-RU"/>
        </w:rPr>
        <w:t>число</w:t>
      </w:r>
      <w:r w:rsidR="00D65FB4" w:rsidRPr="00D65FB4">
        <w:rPr>
          <w:kern w:val="22"/>
          <w:szCs w:val="22"/>
          <w:lang w:val="ru-RU"/>
        </w:rPr>
        <w:t xml:space="preserve"> </w:t>
      </w:r>
      <w:r w:rsidR="00D65FB4">
        <w:rPr>
          <w:kern w:val="22"/>
          <w:szCs w:val="22"/>
          <w:lang w:val="ru-RU"/>
        </w:rPr>
        <w:t>входят</w:t>
      </w:r>
      <w:r w:rsidR="00D65FB4" w:rsidRPr="00D65FB4">
        <w:rPr>
          <w:kern w:val="22"/>
          <w:szCs w:val="22"/>
          <w:lang w:val="ru-RU"/>
        </w:rPr>
        <w:t xml:space="preserve"> </w:t>
      </w:r>
      <w:r w:rsidR="00D65FB4">
        <w:rPr>
          <w:kern w:val="22"/>
          <w:szCs w:val="22"/>
          <w:lang w:val="ru-RU"/>
        </w:rPr>
        <w:t>национальные</w:t>
      </w:r>
      <w:r w:rsidR="00D65FB4" w:rsidRPr="00D65FB4">
        <w:rPr>
          <w:kern w:val="22"/>
          <w:szCs w:val="22"/>
          <w:lang w:val="ru-RU"/>
        </w:rPr>
        <w:t xml:space="preserve"> </w:t>
      </w:r>
      <w:r w:rsidR="00D65FB4">
        <w:rPr>
          <w:kern w:val="22"/>
          <w:szCs w:val="22"/>
          <w:lang w:val="ru-RU"/>
        </w:rPr>
        <w:t>правительства</w:t>
      </w:r>
      <w:r w:rsidR="006016CA" w:rsidRPr="00D65FB4">
        <w:rPr>
          <w:kern w:val="22"/>
          <w:szCs w:val="22"/>
          <w:lang w:val="ru-RU"/>
        </w:rPr>
        <w:t xml:space="preserve">, </w:t>
      </w:r>
      <w:r w:rsidR="00D65FB4">
        <w:rPr>
          <w:kern w:val="22"/>
          <w:szCs w:val="22"/>
          <w:lang w:val="ru-RU"/>
        </w:rPr>
        <w:t>субнациональные</w:t>
      </w:r>
      <w:r w:rsidR="00D65FB4" w:rsidRPr="00D65FB4">
        <w:rPr>
          <w:kern w:val="22"/>
          <w:szCs w:val="22"/>
          <w:lang w:val="ru-RU"/>
        </w:rPr>
        <w:t xml:space="preserve"> </w:t>
      </w:r>
      <w:r w:rsidR="00D65FB4">
        <w:rPr>
          <w:kern w:val="22"/>
          <w:szCs w:val="22"/>
          <w:lang w:val="ru-RU"/>
        </w:rPr>
        <w:t>органы</w:t>
      </w:r>
      <w:r w:rsidR="00D65FB4" w:rsidRPr="00D65FB4">
        <w:rPr>
          <w:kern w:val="22"/>
          <w:szCs w:val="22"/>
          <w:lang w:val="ru-RU"/>
        </w:rPr>
        <w:t xml:space="preserve"> </w:t>
      </w:r>
      <w:r w:rsidR="00D65FB4">
        <w:rPr>
          <w:kern w:val="22"/>
          <w:szCs w:val="22"/>
          <w:lang w:val="ru-RU"/>
        </w:rPr>
        <w:t>власти</w:t>
      </w:r>
      <w:r w:rsidR="006016CA" w:rsidRPr="00D65FB4">
        <w:rPr>
          <w:kern w:val="22"/>
          <w:szCs w:val="22"/>
          <w:lang w:val="ru-RU"/>
        </w:rPr>
        <w:t xml:space="preserve">, </w:t>
      </w:r>
      <w:r w:rsidR="00D65FB4">
        <w:rPr>
          <w:kern w:val="22"/>
          <w:szCs w:val="22"/>
          <w:lang w:val="ru-RU"/>
        </w:rPr>
        <w:t>банки</w:t>
      </w:r>
      <w:r w:rsidR="00D65FB4" w:rsidRPr="00D65FB4">
        <w:rPr>
          <w:kern w:val="22"/>
          <w:szCs w:val="22"/>
          <w:lang w:val="ru-RU"/>
        </w:rPr>
        <w:t xml:space="preserve"> </w:t>
      </w:r>
      <w:r w:rsidR="00D65FB4">
        <w:rPr>
          <w:kern w:val="22"/>
          <w:szCs w:val="22"/>
          <w:lang w:val="ru-RU"/>
        </w:rPr>
        <w:t>развития</w:t>
      </w:r>
      <w:r w:rsidR="00D65FB4" w:rsidRPr="00D65FB4">
        <w:rPr>
          <w:kern w:val="22"/>
          <w:szCs w:val="22"/>
          <w:lang w:val="ru-RU"/>
        </w:rPr>
        <w:t xml:space="preserve"> </w:t>
      </w:r>
      <w:r w:rsidR="00D65FB4">
        <w:rPr>
          <w:kern w:val="22"/>
          <w:szCs w:val="22"/>
          <w:lang w:val="ru-RU"/>
        </w:rPr>
        <w:t>и</w:t>
      </w:r>
      <w:r w:rsidR="00D65FB4" w:rsidRPr="00D65FB4">
        <w:rPr>
          <w:kern w:val="22"/>
          <w:szCs w:val="22"/>
          <w:lang w:val="ru-RU"/>
        </w:rPr>
        <w:t xml:space="preserve"> </w:t>
      </w:r>
      <w:r w:rsidR="00D65FB4">
        <w:rPr>
          <w:kern w:val="22"/>
          <w:szCs w:val="22"/>
          <w:lang w:val="ru-RU"/>
        </w:rPr>
        <w:t>другие</w:t>
      </w:r>
      <w:r w:rsidR="00D65FB4" w:rsidRPr="00D65FB4">
        <w:rPr>
          <w:kern w:val="22"/>
          <w:szCs w:val="22"/>
          <w:lang w:val="ru-RU"/>
        </w:rPr>
        <w:t xml:space="preserve"> </w:t>
      </w:r>
      <w:r w:rsidR="00D65FB4">
        <w:rPr>
          <w:kern w:val="22"/>
          <w:szCs w:val="22"/>
          <w:lang w:val="ru-RU"/>
        </w:rPr>
        <w:t>финансовые</w:t>
      </w:r>
      <w:r w:rsidR="00D65FB4" w:rsidRPr="00D65FB4">
        <w:rPr>
          <w:kern w:val="22"/>
          <w:szCs w:val="22"/>
          <w:lang w:val="ru-RU"/>
        </w:rPr>
        <w:t xml:space="preserve"> </w:t>
      </w:r>
      <w:r w:rsidR="00D65FB4">
        <w:rPr>
          <w:kern w:val="22"/>
          <w:szCs w:val="22"/>
          <w:lang w:val="ru-RU"/>
        </w:rPr>
        <w:t>учреждения</w:t>
      </w:r>
      <w:r w:rsidR="006016CA" w:rsidRPr="00D65FB4">
        <w:rPr>
          <w:kern w:val="22"/>
          <w:szCs w:val="22"/>
          <w:lang w:val="ru-RU"/>
        </w:rPr>
        <w:t xml:space="preserve">, </w:t>
      </w:r>
      <w:r w:rsidR="00D65FB4">
        <w:rPr>
          <w:kern w:val="22"/>
          <w:szCs w:val="22"/>
          <w:lang w:val="ru-RU"/>
        </w:rPr>
        <w:t>коренные</w:t>
      </w:r>
      <w:r w:rsidR="00D65FB4" w:rsidRPr="00D65FB4">
        <w:rPr>
          <w:kern w:val="22"/>
          <w:szCs w:val="22"/>
          <w:lang w:val="ru-RU"/>
        </w:rPr>
        <w:t xml:space="preserve"> </w:t>
      </w:r>
      <w:r w:rsidR="00D65FB4">
        <w:rPr>
          <w:kern w:val="22"/>
          <w:szCs w:val="22"/>
          <w:lang w:val="ru-RU"/>
        </w:rPr>
        <w:t>народы</w:t>
      </w:r>
      <w:r w:rsidR="00D65FB4" w:rsidRPr="00D65FB4">
        <w:rPr>
          <w:kern w:val="22"/>
          <w:szCs w:val="22"/>
          <w:lang w:val="ru-RU"/>
        </w:rPr>
        <w:t xml:space="preserve"> </w:t>
      </w:r>
      <w:r w:rsidR="00D65FB4">
        <w:rPr>
          <w:kern w:val="22"/>
          <w:szCs w:val="22"/>
          <w:lang w:val="ru-RU"/>
        </w:rPr>
        <w:t>и</w:t>
      </w:r>
      <w:r w:rsidR="00D65FB4" w:rsidRPr="00D65FB4">
        <w:rPr>
          <w:kern w:val="22"/>
          <w:szCs w:val="22"/>
          <w:lang w:val="ru-RU"/>
        </w:rPr>
        <w:t xml:space="preserve"> </w:t>
      </w:r>
      <w:r w:rsidR="00D65FB4">
        <w:rPr>
          <w:kern w:val="22"/>
          <w:szCs w:val="22"/>
          <w:lang w:val="ru-RU"/>
        </w:rPr>
        <w:t>местные</w:t>
      </w:r>
      <w:r w:rsidR="00D65FB4" w:rsidRPr="00D65FB4">
        <w:rPr>
          <w:kern w:val="22"/>
          <w:szCs w:val="22"/>
          <w:lang w:val="ru-RU"/>
        </w:rPr>
        <w:t xml:space="preserve"> </w:t>
      </w:r>
      <w:r w:rsidR="00D65FB4">
        <w:rPr>
          <w:kern w:val="22"/>
          <w:szCs w:val="22"/>
          <w:lang w:val="ru-RU"/>
        </w:rPr>
        <w:t>общины</w:t>
      </w:r>
      <w:r w:rsidR="006016CA" w:rsidRPr="00D65FB4">
        <w:rPr>
          <w:kern w:val="22"/>
          <w:szCs w:val="22"/>
          <w:lang w:val="ru-RU"/>
        </w:rPr>
        <w:t xml:space="preserve">, </w:t>
      </w:r>
      <w:r w:rsidR="00D65FB4">
        <w:rPr>
          <w:kern w:val="22"/>
          <w:szCs w:val="22"/>
          <w:lang w:val="ru-RU"/>
        </w:rPr>
        <w:t>неправительственные организации</w:t>
      </w:r>
      <w:r w:rsidR="006016CA" w:rsidRPr="00D65FB4">
        <w:rPr>
          <w:kern w:val="22"/>
          <w:szCs w:val="22"/>
          <w:lang w:val="ru-RU"/>
        </w:rPr>
        <w:t xml:space="preserve">, </w:t>
      </w:r>
      <w:r w:rsidR="00D65FB4">
        <w:rPr>
          <w:kern w:val="22"/>
          <w:szCs w:val="22"/>
          <w:lang w:val="ru-RU"/>
        </w:rPr>
        <w:t xml:space="preserve">группы по вопросам </w:t>
      </w:r>
      <w:proofErr w:type="spellStart"/>
      <w:r w:rsidR="00D65FB4">
        <w:rPr>
          <w:kern w:val="22"/>
          <w:szCs w:val="22"/>
          <w:lang w:val="ru-RU"/>
        </w:rPr>
        <w:t>природоохраны</w:t>
      </w:r>
      <w:proofErr w:type="spellEnd"/>
      <w:r w:rsidR="006016CA" w:rsidRPr="00D65FB4">
        <w:rPr>
          <w:kern w:val="22"/>
          <w:szCs w:val="22"/>
          <w:lang w:val="ru-RU"/>
        </w:rPr>
        <w:t xml:space="preserve">, </w:t>
      </w:r>
      <w:r w:rsidR="00AE0AF4">
        <w:rPr>
          <w:kern w:val="22"/>
          <w:szCs w:val="22"/>
          <w:lang w:val="ru-RU"/>
        </w:rPr>
        <w:t>управляющие охраняемыми районами и ресурсами биоразнообразия, академические круги</w:t>
      </w:r>
      <w:r w:rsidR="006016CA" w:rsidRPr="00D65FB4">
        <w:rPr>
          <w:kern w:val="22"/>
          <w:szCs w:val="22"/>
          <w:lang w:val="ru-RU"/>
        </w:rPr>
        <w:t xml:space="preserve">, </w:t>
      </w:r>
      <w:r w:rsidR="00AE0AF4">
        <w:rPr>
          <w:kern w:val="22"/>
          <w:szCs w:val="22"/>
          <w:lang w:val="ru-RU"/>
        </w:rPr>
        <w:t xml:space="preserve">научно-исследовательские институты и предприятия, участвующие в планировании, проектировании, строительстве и эксплуатации инфраструктуры </w:t>
      </w:r>
      <w:r w:rsidR="006016CA" w:rsidRPr="00D65FB4">
        <w:rPr>
          <w:kern w:val="22"/>
          <w:szCs w:val="22"/>
          <w:lang w:val="ru-RU"/>
        </w:rPr>
        <w:t>(</w:t>
      </w:r>
      <w:r w:rsidR="00AE0AF4">
        <w:rPr>
          <w:kern w:val="22"/>
          <w:szCs w:val="22"/>
          <w:lang w:val="ru-RU"/>
        </w:rPr>
        <w:t>наряду с другими заинтересованными сторонами</w:t>
      </w:r>
      <w:r w:rsidR="006016CA" w:rsidRPr="00D65FB4">
        <w:rPr>
          <w:kern w:val="22"/>
          <w:szCs w:val="22"/>
          <w:lang w:val="ru-RU"/>
        </w:rPr>
        <w:t>).</w:t>
      </w:r>
    </w:p>
    <w:p w14:paraId="0BB5B4B2" w14:textId="588A56F0" w:rsidR="006016CA" w:rsidRPr="00597ADB" w:rsidRDefault="00AE0AF4" w:rsidP="007B65E1">
      <w:pPr>
        <w:pStyle w:val="aff0"/>
        <w:keepNext/>
        <w:numPr>
          <w:ilvl w:val="0"/>
          <w:numId w:val="5"/>
        </w:numPr>
        <w:suppressLineNumbers/>
        <w:suppressAutoHyphens/>
        <w:kinsoku w:val="0"/>
        <w:overflowPunct w:val="0"/>
        <w:autoSpaceDE w:val="0"/>
        <w:autoSpaceDN w:val="0"/>
        <w:adjustRightInd w:val="0"/>
        <w:snapToGrid w:val="0"/>
        <w:spacing w:before="120" w:after="120"/>
        <w:ind w:left="1152" w:hanging="432"/>
        <w:contextualSpacing w:val="0"/>
        <w:jc w:val="left"/>
        <w:rPr>
          <w:b/>
          <w:caps/>
          <w:snapToGrid w:val="0"/>
          <w:kern w:val="22"/>
          <w:szCs w:val="22"/>
          <w:lang w:val="ru-RU"/>
        </w:rPr>
      </w:pPr>
      <w:r>
        <w:rPr>
          <w:b/>
          <w:caps/>
          <w:snapToGrid w:val="0"/>
          <w:kern w:val="22"/>
          <w:szCs w:val="22"/>
          <w:lang w:val="ru-RU"/>
        </w:rPr>
        <w:t>темы</w:t>
      </w:r>
      <w:r w:rsidRPr="00597ADB">
        <w:rPr>
          <w:b/>
          <w:caps/>
          <w:snapToGrid w:val="0"/>
          <w:kern w:val="22"/>
          <w:szCs w:val="22"/>
          <w:lang w:val="ru-RU"/>
        </w:rPr>
        <w:t xml:space="preserve"> </w:t>
      </w:r>
      <w:r>
        <w:rPr>
          <w:b/>
          <w:caps/>
          <w:snapToGrid w:val="0"/>
          <w:kern w:val="22"/>
          <w:szCs w:val="22"/>
          <w:lang w:val="ru-RU"/>
        </w:rPr>
        <w:t>и</w:t>
      </w:r>
      <w:r w:rsidRPr="00597ADB">
        <w:rPr>
          <w:b/>
          <w:caps/>
          <w:snapToGrid w:val="0"/>
          <w:kern w:val="22"/>
          <w:szCs w:val="22"/>
          <w:lang w:val="ru-RU"/>
        </w:rPr>
        <w:t xml:space="preserve"> </w:t>
      </w:r>
      <w:r>
        <w:rPr>
          <w:b/>
          <w:caps/>
          <w:snapToGrid w:val="0"/>
          <w:kern w:val="22"/>
          <w:szCs w:val="22"/>
          <w:lang w:val="ru-RU"/>
        </w:rPr>
        <w:t>подходы</w:t>
      </w:r>
      <w:r w:rsidRPr="00597ADB">
        <w:rPr>
          <w:b/>
          <w:caps/>
          <w:snapToGrid w:val="0"/>
          <w:kern w:val="22"/>
          <w:szCs w:val="22"/>
          <w:lang w:val="ru-RU"/>
        </w:rPr>
        <w:t xml:space="preserve"> </w:t>
      </w:r>
      <w:r w:rsidR="00597ADB">
        <w:rPr>
          <w:b/>
          <w:caps/>
          <w:snapToGrid w:val="0"/>
          <w:kern w:val="22"/>
          <w:szCs w:val="22"/>
          <w:lang w:val="ru-RU"/>
        </w:rPr>
        <w:t>к</w:t>
      </w:r>
      <w:r w:rsidR="00597ADB" w:rsidRPr="00597ADB">
        <w:rPr>
          <w:b/>
          <w:caps/>
          <w:snapToGrid w:val="0"/>
          <w:kern w:val="22"/>
          <w:szCs w:val="22"/>
          <w:lang w:val="ru-RU"/>
        </w:rPr>
        <w:t xml:space="preserve"> </w:t>
      </w:r>
      <w:r w:rsidR="00597ADB">
        <w:rPr>
          <w:b/>
          <w:caps/>
          <w:snapToGrid w:val="0"/>
          <w:kern w:val="22"/>
          <w:szCs w:val="22"/>
          <w:lang w:val="ru-RU"/>
        </w:rPr>
        <w:t>актуализации</w:t>
      </w:r>
      <w:r w:rsidR="00597ADB" w:rsidRPr="00597ADB">
        <w:rPr>
          <w:b/>
          <w:caps/>
          <w:snapToGrid w:val="0"/>
          <w:kern w:val="22"/>
          <w:szCs w:val="22"/>
          <w:lang w:val="ru-RU"/>
        </w:rPr>
        <w:t xml:space="preserve"> </w:t>
      </w:r>
      <w:r w:rsidR="00597ADB">
        <w:rPr>
          <w:b/>
          <w:caps/>
          <w:snapToGrid w:val="0"/>
          <w:kern w:val="22"/>
          <w:szCs w:val="22"/>
          <w:lang w:val="ru-RU"/>
        </w:rPr>
        <w:t>тематики</w:t>
      </w:r>
      <w:r w:rsidR="00597ADB" w:rsidRPr="00597ADB">
        <w:rPr>
          <w:b/>
          <w:caps/>
          <w:snapToGrid w:val="0"/>
          <w:kern w:val="22"/>
          <w:szCs w:val="22"/>
          <w:lang w:val="ru-RU"/>
        </w:rPr>
        <w:t xml:space="preserve"> </w:t>
      </w:r>
      <w:r w:rsidR="00597ADB">
        <w:rPr>
          <w:b/>
          <w:caps/>
          <w:snapToGrid w:val="0"/>
          <w:kern w:val="22"/>
          <w:szCs w:val="22"/>
          <w:lang w:val="ru-RU"/>
        </w:rPr>
        <w:t>биоразнообразия</w:t>
      </w:r>
      <w:r w:rsidR="00597ADB">
        <w:rPr>
          <w:b/>
          <w:caps/>
          <w:snapToGrid w:val="0"/>
          <w:kern w:val="22"/>
          <w:szCs w:val="22"/>
          <w:lang w:val="ru-RU"/>
        </w:rPr>
        <w:br/>
        <w:t>в секторе инфраструктуры</w:t>
      </w:r>
    </w:p>
    <w:p w14:paraId="54E1CD6E" w14:textId="7C7D314B" w:rsidR="006016CA" w:rsidRPr="0084051C" w:rsidRDefault="001B6FEB"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Поскольку</w:t>
      </w:r>
      <w:r w:rsidRPr="001B6FEB">
        <w:rPr>
          <w:kern w:val="22"/>
          <w:szCs w:val="22"/>
          <w:lang w:val="ru-RU"/>
        </w:rPr>
        <w:t xml:space="preserve"> </w:t>
      </w:r>
      <w:r>
        <w:rPr>
          <w:kern w:val="22"/>
          <w:szCs w:val="22"/>
          <w:lang w:val="ru-RU"/>
        </w:rPr>
        <w:t>почти</w:t>
      </w:r>
      <w:r w:rsidRPr="001B6FEB">
        <w:rPr>
          <w:kern w:val="22"/>
          <w:szCs w:val="22"/>
          <w:lang w:val="ru-RU"/>
        </w:rPr>
        <w:t xml:space="preserve"> </w:t>
      </w:r>
      <w:r>
        <w:rPr>
          <w:kern w:val="22"/>
          <w:szCs w:val="22"/>
          <w:lang w:val="ru-RU"/>
        </w:rPr>
        <w:t>все</w:t>
      </w:r>
      <w:r w:rsidRPr="001B6FEB">
        <w:rPr>
          <w:kern w:val="22"/>
          <w:szCs w:val="22"/>
          <w:lang w:val="ru-RU"/>
        </w:rPr>
        <w:t xml:space="preserve"> </w:t>
      </w:r>
      <w:r>
        <w:rPr>
          <w:kern w:val="22"/>
          <w:szCs w:val="22"/>
          <w:lang w:val="ru-RU"/>
        </w:rPr>
        <w:t>виды</w:t>
      </w:r>
      <w:r w:rsidRPr="001B6FEB">
        <w:rPr>
          <w:kern w:val="22"/>
          <w:szCs w:val="22"/>
          <w:lang w:val="ru-RU"/>
        </w:rPr>
        <w:t xml:space="preserve"> </w:t>
      </w:r>
      <w:r>
        <w:rPr>
          <w:kern w:val="22"/>
          <w:szCs w:val="22"/>
          <w:lang w:val="ru-RU"/>
        </w:rPr>
        <w:t>инфраструктуры</w:t>
      </w:r>
      <w:r w:rsidRPr="001B6FEB">
        <w:rPr>
          <w:kern w:val="22"/>
          <w:szCs w:val="22"/>
          <w:lang w:val="ru-RU"/>
        </w:rPr>
        <w:t xml:space="preserve"> </w:t>
      </w:r>
      <w:r>
        <w:rPr>
          <w:kern w:val="22"/>
          <w:szCs w:val="22"/>
          <w:lang w:val="ru-RU"/>
        </w:rPr>
        <w:t>ожидает</w:t>
      </w:r>
      <w:r w:rsidRPr="001B6FEB">
        <w:rPr>
          <w:kern w:val="22"/>
          <w:szCs w:val="22"/>
          <w:lang w:val="ru-RU"/>
        </w:rPr>
        <w:t xml:space="preserve"> </w:t>
      </w:r>
      <w:r>
        <w:rPr>
          <w:kern w:val="22"/>
          <w:szCs w:val="22"/>
          <w:lang w:val="ru-RU"/>
        </w:rPr>
        <w:t>вероятный</w:t>
      </w:r>
      <w:r w:rsidRPr="001B6FEB">
        <w:rPr>
          <w:kern w:val="22"/>
          <w:szCs w:val="22"/>
          <w:lang w:val="ru-RU"/>
        </w:rPr>
        <w:t xml:space="preserve"> </w:t>
      </w:r>
      <w:r>
        <w:rPr>
          <w:kern w:val="22"/>
          <w:szCs w:val="22"/>
          <w:lang w:val="ru-RU"/>
        </w:rPr>
        <w:t>ро</w:t>
      </w:r>
      <w:proofErr w:type="gramStart"/>
      <w:r>
        <w:rPr>
          <w:kern w:val="22"/>
          <w:szCs w:val="22"/>
          <w:lang w:val="ru-RU"/>
        </w:rPr>
        <w:t>ст</w:t>
      </w:r>
      <w:r w:rsidRPr="001B6FEB">
        <w:rPr>
          <w:kern w:val="22"/>
          <w:szCs w:val="22"/>
          <w:lang w:val="ru-RU"/>
        </w:rPr>
        <w:t xml:space="preserve"> </w:t>
      </w:r>
      <w:r>
        <w:rPr>
          <w:kern w:val="22"/>
          <w:szCs w:val="22"/>
          <w:lang w:val="ru-RU"/>
        </w:rPr>
        <w:t>в</w:t>
      </w:r>
      <w:r w:rsidRPr="001B6FEB">
        <w:rPr>
          <w:kern w:val="22"/>
          <w:szCs w:val="22"/>
          <w:lang w:val="ru-RU"/>
        </w:rPr>
        <w:t xml:space="preserve"> </w:t>
      </w:r>
      <w:r>
        <w:rPr>
          <w:kern w:val="22"/>
          <w:szCs w:val="22"/>
          <w:lang w:val="ru-RU"/>
        </w:rPr>
        <w:t>бл</w:t>
      </w:r>
      <w:proofErr w:type="gramEnd"/>
      <w:r>
        <w:rPr>
          <w:kern w:val="22"/>
          <w:szCs w:val="22"/>
          <w:lang w:val="ru-RU"/>
        </w:rPr>
        <w:t>ижайшие</w:t>
      </w:r>
      <w:r w:rsidRPr="001B6FEB">
        <w:rPr>
          <w:kern w:val="22"/>
          <w:szCs w:val="22"/>
          <w:lang w:val="ru-RU"/>
        </w:rPr>
        <w:t xml:space="preserve"> </w:t>
      </w:r>
      <w:r>
        <w:rPr>
          <w:kern w:val="22"/>
          <w:szCs w:val="22"/>
          <w:lang w:val="ru-RU"/>
        </w:rPr>
        <w:t>годы</w:t>
      </w:r>
      <w:r w:rsidRPr="001B6FEB">
        <w:rPr>
          <w:kern w:val="22"/>
          <w:szCs w:val="22"/>
          <w:lang w:val="ru-RU"/>
        </w:rPr>
        <w:t xml:space="preserve">, </w:t>
      </w:r>
      <w:r>
        <w:rPr>
          <w:kern w:val="22"/>
          <w:szCs w:val="22"/>
          <w:lang w:val="ru-RU"/>
        </w:rPr>
        <w:t>существует</w:t>
      </w:r>
      <w:r w:rsidRPr="001B6FEB">
        <w:rPr>
          <w:kern w:val="22"/>
          <w:szCs w:val="22"/>
          <w:lang w:val="ru-RU"/>
        </w:rPr>
        <w:t xml:space="preserve"> </w:t>
      </w:r>
      <w:r>
        <w:rPr>
          <w:kern w:val="22"/>
          <w:szCs w:val="22"/>
          <w:lang w:val="ru-RU"/>
        </w:rPr>
        <w:t>потребность</w:t>
      </w:r>
      <w:r w:rsidRPr="001B6FEB">
        <w:rPr>
          <w:kern w:val="22"/>
          <w:szCs w:val="22"/>
          <w:lang w:val="ru-RU"/>
        </w:rPr>
        <w:t xml:space="preserve"> </w:t>
      </w:r>
      <w:r>
        <w:rPr>
          <w:kern w:val="22"/>
          <w:szCs w:val="22"/>
          <w:lang w:val="ru-RU"/>
        </w:rPr>
        <w:t>в</w:t>
      </w:r>
      <w:r w:rsidRPr="001B6FEB">
        <w:rPr>
          <w:kern w:val="22"/>
          <w:szCs w:val="22"/>
          <w:lang w:val="ru-RU"/>
        </w:rPr>
        <w:t xml:space="preserve"> </w:t>
      </w:r>
      <w:r>
        <w:rPr>
          <w:kern w:val="22"/>
          <w:szCs w:val="22"/>
          <w:lang w:val="ru-RU"/>
        </w:rPr>
        <w:t>нахождении</w:t>
      </w:r>
      <w:r w:rsidRPr="001B6FEB">
        <w:rPr>
          <w:kern w:val="22"/>
          <w:szCs w:val="22"/>
          <w:lang w:val="ru-RU"/>
        </w:rPr>
        <w:t xml:space="preserve"> </w:t>
      </w:r>
      <w:r>
        <w:rPr>
          <w:kern w:val="22"/>
          <w:szCs w:val="22"/>
          <w:lang w:val="ru-RU"/>
        </w:rPr>
        <w:t>путей</w:t>
      </w:r>
      <w:r w:rsidRPr="001B6FEB">
        <w:rPr>
          <w:kern w:val="22"/>
          <w:szCs w:val="22"/>
          <w:lang w:val="ru-RU"/>
        </w:rPr>
        <w:t xml:space="preserve"> </w:t>
      </w:r>
      <w:r>
        <w:rPr>
          <w:kern w:val="22"/>
          <w:szCs w:val="22"/>
          <w:lang w:val="ru-RU"/>
        </w:rPr>
        <w:t>уменьшения</w:t>
      </w:r>
      <w:r w:rsidRPr="001B6FEB">
        <w:rPr>
          <w:kern w:val="22"/>
          <w:szCs w:val="22"/>
          <w:lang w:val="ru-RU"/>
        </w:rPr>
        <w:t xml:space="preserve"> </w:t>
      </w:r>
      <w:r>
        <w:rPr>
          <w:kern w:val="22"/>
          <w:szCs w:val="22"/>
          <w:lang w:val="ru-RU"/>
        </w:rPr>
        <w:t>спроса</w:t>
      </w:r>
      <w:r w:rsidRPr="001B6FEB">
        <w:rPr>
          <w:kern w:val="22"/>
          <w:szCs w:val="22"/>
          <w:lang w:val="ru-RU"/>
        </w:rPr>
        <w:t xml:space="preserve"> </w:t>
      </w:r>
      <w:r>
        <w:rPr>
          <w:kern w:val="22"/>
          <w:szCs w:val="22"/>
          <w:lang w:val="ru-RU"/>
        </w:rPr>
        <w:t>на</w:t>
      </w:r>
      <w:r w:rsidRPr="001B6FEB">
        <w:rPr>
          <w:kern w:val="22"/>
          <w:szCs w:val="22"/>
          <w:lang w:val="ru-RU"/>
        </w:rPr>
        <w:t xml:space="preserve"> </w:t>
      </w:r>
      <w:r>
        <w:rPr>
          <w:kern w:val="22"/>
          <w:szCs w:val="22"/>
          <w:lang w:val="ru-RU"/>
        </w:rPr>
        <w:t>новую</w:t>
      </w:r>
      <w:r w:rsidRPr="001B6FEB">
        <w:rPr>
          <w:kern w:val="22"/>
          <w:szCs w:val="22"/>
          <w:lang w:val="ru-RU"/>
        </w:rPr>
        <w:t xml:space="preserve"> </w:t>
      </w:r>
      <w:r>
        <w:rPr>
          <w:kern w:val="22"/>
          <w:szCs w:val="22"/>
          <w:lang w:val="ru-RU"/>
        </w:rPr>
        <w:t>инфраструктуру</w:t>
      </w:r>
      <w:r w:rsidRPr="001B6FEB">
        <w:rPr>
          <w:kern w:val="22"/>
          <w:szCs w:val="22"/>
          <w:lang w:val="ru-RU"/>
        </w:rPr>
        <w:t xml:space="preserve"> </w:t>
      </w:r>
      <w:r>
        <w:rPr>
          <w:kern w:val="22"/>
          <w:szCs w:val="22"/>
          <w:lang w:val="ru-RU"/>
        </w:rPr>
        <w:t>за</w:t>
      </w:r>
      <w:r w:rsidRPr="001B6FEB">
        <w:rPr>
          <w:kern w:val="22"/>
          <w:szCs w:val="22"/>
          <w:lang w:val="ru-RU"/>
        </w:rPr>
        <w:t xml:space="preserve"> </w:t>
      </w:r>
      <w:r>
        <w:rPr>
          <w:kern w:val="22"/>
          <w:szCs w:val="22"/>
          <w:lang w:val="ru-RU"/>
        </w:rPr>
        <w:t>счет</w:t>
      </w:r>
      <w:r w:rsidRPr="001B6FEB">
        <w:rPr>
          <w:kern w:val="22"/>
          <w:szCs w:val="22"/>
          <w:lang w:val="ru-RU"/>
        </w:rPr>
        <w:t xml:space="preserve"> </w:t>
      </w:r>
      <w:r>
        <w:rPr>
          <w:kern w:val="22"/>
          <w:szCs w:val="22"/>
          <w:lang w:val="ru-RU"/>
        </w:rPr>
        <w:t>максимально</w:t>
      </w:r>
      <w:r w:rsidRPr="001B6FEB">
        <w:rPr>
          <w:kern w:val="22"/>
          <w:szCs w:val="22"/>
          <w:lang w:val="ru-RU"/>
        </w:rPr>
        <w:t xml:space="preserve"> </w:t>
      </w:r>
      <w:r>
        <w:rPr>
          <w:kern w:val="22"/>
          <w:szCs w:val="22"/>
          <w:lang w:val="ru-RU"/>
        </w:rPr>
        <w:t>эффективного</w:t>
      </w:r>
      <w:r w:rsidRPr="001B6FEB">
        <w:rPr>
          <w:kern w:val="22"/>
          <w:szCs w:val="22"/>
          <w:lang w:val="ru-RU"/>
        </w:rPr>
        <w:t xml:space="preserve"> </w:t>
      </w:r>
      <w:r>
        <w:rPr>
          <w:kern w:val="22"/>
          <w:szCs w:val="22"/>
          <w:lang w:val="ru-RU"/>
        </w:rPr>
        <w:t>использования</w:t>
      </w:r>
      <w:r w:rsidRPr="001B6FEB">
        <w:rPr>
          <w:kern w:val="22"/>
          <w:szCs w:val="22"/>
          <w:lang w:val="ru-RU"/>
        </w:rPr>
        <w:t xml:space="preserve"> </w:t>
      </w:r>
      <w:r>
        <w:rPr>
          <w:kern w:val="22"/>
          <w:szCs w:val="22"/>
          <w:lang w:val="ru-RU"/>
        </w:rPr>
        <w:t>существующей</w:t>
      </w:r>
      <w:r w:rsidRPr="001B6FEB">
        <w:rPr>
          <w:kern w:val="22"/>
          <w:szCs w:val="22"/>
          <w:lang w:val="ru-RU"/>
        </w:rPr>
        <w:t xml:space="preserve"> </w:t>
      </w:r>
      <w:r>
        <w:rPr>
          <w:kern w:val="22"/>
          <w:szCs w:val="22"/>
          <w:lang w:val="ru-RU"/>
        </w:rPr>
        <w:t>инфраструктуры</w:t>
      </w:r>
      <w:r w:rsidRPr="001B6FEB">
        <w:rPr>
          <w:kern w:val="22"/>
          <w:szCs w:val="22"/>
          <w:lang w:val="ru-RU"/>
        </w:rPr>
        <w:t xml:space="preserve"> </w:t>
      </w:r>
      <w:r>
        <w:rPr>
          <w:kern w:val="22"/>
          <w:szCs w:val="22"/>
          <w:lang w:val="ru-RU"/>
        </w:rPr>
        <w:t>и</w:t>
      </w:r>
      <w:r w:rsidRPr="001B6FEB">
        <w:rPr>
          <w:kern w:val="22"/>
          <w:szCs w:val="22"/>
          <w:lang w:val="ru-RU"/>
        </w:rPr>
        <w:t xml:space="preserve"> </w:t>
      </w:r>
      <w:r>
        <w:rPr>
          <w:kern w:val="22"/>
          <w:szCs w:val="22"/>
          <w:lang w:val="ru-RU"/>
        </w:rPr>
        <w:t>обеспечении учета последствий строительства новой инфраструктуры для биоразнообразия</w:t>
      </w:r>
      <w:r w:rsidR="0084051C">
        <w:rPr>
          <w:kern w:val="22"/>
          <w:szCs w:val="22"/>
          <w:lang w:val="ru-RU"/>
        </w:rPr>
        <w:t xml:space="preserve"> и их взаимосвязи</w:t>
      </w:r>
      <w:r w:rsidR="006016CA" w:rsidRPr="001B6FEB">
        <w:rPr>
          <w:kern w:val="22"/>
          <w:szCs w:val="22"/>
          <w:lang w:val="ru-RU"/>
        </w:rPr>
        <w:t xml:space="preserve">. </w:t>
      </w:r>
      <w:r w:rsidR="00F45C5D">
        <w:rPr>
          <w:kern w:val="22"/>
          <w:szCs w:val="22"/>
          <w:lang w:val="ru-RU"/>
        </w:rPr>
        <w:t>Имеется</w:t>
      </w:r>
      <w:r w:rsidR="00F45C5D" w:rsidRPr="00F45C5D">
        <w:rPr>
          <w:kern w:val="22"/>
          <w:szCs w:val="22"/>
          <w:lang w:val="ru-RU"/>
        </w:rPr>
        <w:t xml:space="preserve"> </w:t>
      </w:r>
      <w:r w:rsidR="00F45C5D">
        <w:rPr>
          <w:kern w:val="22"/>
          <w:szCs w:val="22"/>
          <w:lang w:val="ru-RU"/>
        </w:rPr>
        <w:t>ряд</w:t>
      </w:r>
      <w:r w:rsidR="00F45C5D" w:rsidRPr="00F45C5D">
        <w:rPr>
          <w:kern w:val="22"/>
          <w:szCs w:val="22"/>
          <w:lang w:val="ru-RU"/>
        </w:rPr>
        <w:t xml:space="preserve"> </w:t>
      </w:r>
      <w:r w:rsidR="00F45C5D">
        <w:rPr>
          <w:kern w:val="22"/>
          <w:szCs w:val="22"/>
          <w:lang w:val="ru-RU"/>
        </w:rPr>
        <w:t>областей</w:t>
      </w:r>
      <w:r w:rsidR="00F45C5D" w:rsidRPr="00F45C5D">
        <w:rPr>
          <w:kern w:val="22"/>
          <w:szCs w:val="22"/>
          <w:lang w:val="ru-RU"/>
        </w:rPr>
        <w:t xml:space="preserve"> </w:t>
      </w:r>
      <w:r w:rsidR="00F45C5D">
        <w:rPr>
          <w:kern w:val="22"/>
          <w:szCs w:val="22"/>
          <w:lang w:val="ru-RU"/>
        </w:rPr>
        <w:t>приложения</w:t>
      </w:r>
      <w:r w:rsidR="00F45C5D" w:rsidRPr="00F45C5D">
        <w:rPr>
          <w:kern w:val="22"/>
          <w:szCs w:val="22"/>
          <w:lang w:val="ru-RU"/>
        </w:rPr>
        <w:t xml:space="preserve"> </w:t>
      </w:r>
      <w:r w:rsidR="00F45C5D">
        <w:rPr>
          <w:kern w:val="22"/>
          <w:szCs w:val="22"/>
          <w:lang w:val="ru-RU"/>
        </w:rPr>
        <w:t>усилий</w:t>
      </w:r>
      <w:r w:rsidR="00F45C5D" w:rsidRPr="00F45C5D">
        <w:rPr>
          <w:kern w:val="22"/>
          <w:szCs w:val="22"/>
          <w:lang w:val="ru-RU"/>
        </w:rPr>
        <w:t xml:space="preserve"> </w:t>
      </w:r>
      <w:r w:rsidR="00F45C5D">
        <w:rPr>
          <w:kern w:val="22"/>
          <w:szCs w:val="22"/>
          <w:lang w:val="ru-RU"/>
        </w:rPr>
        <w:t>в</w:t>
      </w:r>
      <w:r w:rsidR="00F45C5D" w:rsidRPr="00F45C5D">
        <w:rPr>
          <w:kern w:val="22"/>
          <w:szCs w:val="22"/>
          <w:lang w:val="ru-RU"/>
        </w:rPr>
        <w:t xml:space="preserve"> </w:t>
      </w:r>
      <w:r w:rsidR="00F45C5D">
        <w:rPr>
          <w:kern w:val="22"/>
          <w:szCs w:val="22"/>
          <w:lang w:val="ru-RU"/>
        </w:rPr>
        <w:t>рамках</w:t>
      </w:r>
      <w:r w:rsidR="00F45C5D" w:rsidRPr="00F45C5D">
        <w:rPr>
          <w:kern w:val="22"/>
          <w:szCs w:val="22"/>
          <w:lang w:val="ru-RU"/>
        </w:rPr>
        <w:t xml:space="preserve"> </w:t>
      </w:r>
      <w:r w:rsidR="00F45C5D">
        <w:rPr>
          <w:kern w:val="22"/>
          <w:szCs w:val="22"/>
          <w:lang w:val="ru-RU"/>
        </w:rPr>
        <w:t>деятельности</w:t>
      </w:r>
      <w:r w:rsidR="00F45C5D" w:rsidRPr="00F45C5D">
        <w:rPr>
          <w:kern w:val="22"/>
          <w:szCs w:val="22"/>
          <w:lang w:val="ru-RU"/>
        </w:rPr>
        <w:t xml:space="preserve"> </w:t>
      </w:r>
      <w:r w:rsidR="00F45C5D">
        <w:rPr>
          <w:kern w:val="22"/>
          <w:szCs w:val="22"/>
          <w:lang w:val="ru-RU"/>
        </w:rPr>
        <w:t>по</w:t>
      </w:r>
      <w:r w:rsidR="00F45C5D" w:rsidRPr="00F45C5D">
        <w:rPr>
          <w:kern w:val="22"/>
          <w:szCs w:val="22"/>
          <w:lang w:val="ru-RU"/>
        </w:rPr>
        <w:t xml:space="preserve"> </w:t>
      </w:r>
      <w:r w:rsidR="00F45C5D">
        <w:rPr>
          <w:kern w:val="22"/>
          <w:szCs w:val="22"/>
          <w:lang w:val="ru-RU"/>
        </w:rPr>
        <w:t>актуализации</w:t>
      </w:r>
      <w:r w:rsidR="00F45C5D" w:rsidRPr="00F45C5D">
        <w:rPr>
          <w:kern w:val="22"/>
          <w:szCs w:val="22"/>
          <w:lang w:val="ru-RU"/>
        </w:rPr>
        <w:t xml:space="preserve"> </w:t>
      </w:r>
      <w:r w:rsidR="00F45C5D">
        <w:rPr>
          <w:kern w:val="22"/>
          <w:szCs w:val="22"/>
          <w:lang w:val="ru-RU"/>
        </w:rPr>
        <w:t>тематики</w:t>
      </w:r>
      <w:r w:rsidR="00F45C5D" w:rsidRPr="00F45C5D">
        <w:rPr>
          <w:kern w:val="22"/>
          <w:szCs w:val="22"/>
          <w:lang w:val="ru-RU"/>
        </w:rPr>
        <w:t xml:space="preserve"> </w:t>
      </w:r>
      <w:r w:rsidR="00F45C5D">
        <w:rPr>
          <w:kern w:val="22"/>
          <w:szCs w:val="22"/>
          <w:lang w:val="ru-RU"/>
        </w:rPr>
        <w:t>биоразнообразия</w:t>
      </w:r>
      <w:r w:rsidR="00F45C5D" w:rsidRPr="00F45C5D">
        <w:rPr>
          <w:kern w:val="22"/>
          <w:szCs w:val="22"/>
          <w:lang w:val="ru-RU"/>
        </w:rPr>
        <w:t xml:space="preserve"> </w:t>
      </w:r>
      <w:r w:rsidR="00F45C5D">
        <w:rPr>
          <w:kern w:val="22"/>
          <w:szCs w:val="22"/>
          <w:lang w:val="ru-RU"/>
        </w:rPr>
        <w:t>в</w:t>
      </w:r>
      <w:r w:rsidR="00F45C5D" w:rsidRPr="00F45C5D">
        <w:rPr>
          <w:kern w:val="22"/>
          <w:szCs w:val="22"/>
          <w:lang w:val="ru-RU"/>
        </w:rPr>
        <w:t xml:space="preserve"> </w:t>
      </w:r>
      <w:r w:rsidR="00F45C5D">
        <w:rPr>
          <w:kern w:val="22"/>
          <w:szCs w:val="22"/>
          <w:lang w:val="ru-RU"/>
        </w:rPr>
        <w:t>секторе</w:t>
      </w:r>
      <w:r w:rsidR="00F45C5D" w:rsidRPr="00F45C5D">
        <w:rPr>
          <w:kern w:val="22"/>
          <w:szCs w:val="22"/>
          <w:lang w:val="ru-RU"/>
        </w:rPr>
        <w:t xml:space="preserve"> </w:t>
      </w:r>
      <w:r w:rsidR="00F45C5D">
        <w:rPr>
          <w:kern w:val="22"/>
          <w:szCs w:val="22"/>
          <w:lang w:val="ru-RU"/>
        </w:rPr>
        <w:t>инфраструктуры</w:t>
      </w:r>
      <w:r w:rsidR="006016CA" w:rsidRPr="00F45C5D">
        <w:rPr>
          <w:kern w:val="22"/>
          <w:szCs w:val="22"/>
          <w:lang w:val="ru-RU"/>
        </w:rPr>
        <w:t xml:space="preserve">: </w:t>
      </w:r>
      <w:r w:rsidR="00592CF2">
        <w:rPr>
          <w:kern w:val="22"/>
          <w:szCs w:val="22"/>
        </w:rPr>
        <w:t>a</w:t>
      </w:r>
      <w:r w:rsidR="00592CF2" w:rsidRPr="00F45C5D">
        <w:rPr>
          <w:kern w:val="22"/>
          <w:szCs w:val="22"/>
          <w:lang w:val="ru-RU"/>
        </w:rPr>
        <w:t>)</w:t>
      </w:r>
      <w:r w:rsidR="00592CF2">
        <w:rPr>
          <w:kern w:val="22"/>
          <w:szCs w:val="22"/>
        </w:rPr>
        <w:t> </w:t>
      </w:r>
      <w:r w:rsidR="0084051C">
        <w:rPr>
          <w:kern w:val="22"/>
          <w:szCs w:val="22"/>
          <w:lang w:val="ru-RU"/>
        </w:rPr>
        <w:t>через спрос и повышение эффективности</w:t>
      </w:r>
      <w:r w:rsidR="006016CA" w:rsidRPr="00F45C5D">
        <w:rPr>
          <w:kern w:val="22"/>
          <w:szCs w:val="22"/>
          <w:lang w:val="ru-RU"/>
        </w:rPr>
        <w:t xml:space="preserve">; </w:t>
      </w:r>
      <w:r w:rsidR="00592CF2">
        <w:rPr>
          <w:kern w:val="22"/>
          <w:szCs w:val="22"/>
        </w:rPr>
        <w:t>b</w:t>
      </w:r>
      <w:r w:rsidR="00592CF2" w:rsidRPr="00F45C5D">
        <w:rPr>
          <w:kern w:val="22"/>
          <w:szCs w:val="22"/>
          <w:lang w:val="ru-RU"/>
        </w:rPr>
        <w:t>)</w:t>
      </w:r>
      <w:r w:rsidR="00592CF2">
        <w:rPr>
          <w:kern w:val="22"/>
          <w:szCs w:val="22"/>
        </w:rPr>
        <w:t> </w:t>
      </w:r>
      <w:r w:rsidR="0084051C">
        <w:rPr>
          <w:kern w:val="22"/>
          <w:szCs w:val="22"/>
          <w:lang w:val="ru-RU"/>
        </w:rPr>
        <w:t>стратегическое планирование и оценка последствий</w:t>
      </w:r>
      <w:r w:rsidR="006016CA" w:rsidRPr="00F45C5D">
        <w:rPr>
          <w:kern w:val="22"/>
          <w:szCs w:val="22"/>
          <w:lang w:val="ru-RU"/>
        </w:rPr>
        <w:t xml:space="preserve">; </w:t>
      </w:r>
      <w:r w:rsidR="00592CF2">
        <w:rPr>
          <w:kern w:val="22"/>
          <w:szCs w:val="22"/>
        </w:rPr>
        <w:t>c</w:t>
      </w:r>
      <w:r w:rsidR="00592CF2" w:rsidRPr="00F45C5D">
        <w:rPr>
          <w:kern w:val="22"/>
          <w:szCs w:val="22"/>
          <w:lang w:val="ru-RU"/>
        </w:rPr>
        <w:t>)</w:t>
      </w:r>
      <w:r w:rsidR="00592CF2">
        <w:rPr>
          <w:kern w:val="22"/>
          <w:szCs w:val="22"/>
        </w:rPr>
        <w:t> </w:t>
      </w:r>
      <w:r w:rsidR="0084051C">
        <w:rPr>
          <w:kern w:val="22"/>
          <w:szCs w:val="22"/>
          <w:lang w:val="ru-RU"/>
        </w:rPr>
        <w:t>контрактация</w:t>
      </w:r>
      <w:r w:rsidR="006016CA" w:rsidRPr="00F45C5D">
        <w:rPr>
          <w:kern w:val="22"/>
          <w:szCs w:val="22"/>
          <w:lang w:val="ru-RU"/>
        </w:rPr>
        <w:t xml:space="preserve">; </w:t>
      </w:r>
      <w:r w:rsidR="00592CF2">
        <w:rPr>
          <w:kern w:val="22"/>
          <w:szCs w:val="22"/>
        </w:rPr>
        <w:t>d</w:t>
      </w:r>
      <w:r w:rsidR="00592CF2" w:rsidRPr="00F45C5D">
        <w:rPr>
          <w:kern w:val="22"/>
          <w:szCs w:val="22"/>
          <w:lang w:val="ru-RU"/>
        </w:rPr>
        <w:t>)</w:t>
      </w:r>
      <w:r w:rsidR="00592CF2">
        <w:rPr>
          <w:kern w:val="22"/>
          <w:szCs w:val="22"/>
        </w:rPr>
        <w:t> </w:t>
      </w:r>
      <w:r w:rsidR="0084051C">
        <w:rPr>
          <w:kern w:val="22"/>
          <w:szCs w:val="22"/>
          <w:lang w:val="ru-RU"/>
        </w:rPr>
        <w:t>финансирование</w:t>
      </w:r>
      <w:r w:rsidR="006016CA" w:rsidRPr="00F45C5D">
        <w:rPr>
          <w:kern w:val="22"/>
          <w:szCs w:val="22"/>
          <w:lang w:val="ru-RU"/>
        </w:rPr>
        <w:t xml:space="preserve">; </w:t>
      </w:r>
      <w:r w:rsidR="00422BF9">
        <w:rPr>
          <w:kern w:val="22"/>
          <w:szCs w:val="22"/>
        </w:rPr>
        <w:t>e</w:t>
      </w:r>
      <w:r w:rsidR="00422BF9" w:rsidRPr="00F45C5D">
        <w:rPr>
          <w:kern w:val="22"/>
          <w:szCs w:val="22"/>
          <w:lang w:val="ru-RU"/>
        </w:rPr>
        <w:t>)</w:t>
      </w:r>
      <w:r w:rsidR="00422BF9">
        <w:rPr>
          <w:kern w:val="22"/>
          <w:szCs w:val="22"/>
        </w:rPr>
        <w:t> </w:t>
      </w:r>
      <w:r w:rsidR="0084051C">
        <w:rPr>
          <w:kern w:val="22"/>
          <w:szCs w:val="22"/>
          <w:lang w:val="ru-RU"/>
        </w:rPr>
        <w:t>снабжение</w:t>
      </w:r>
      <w:r w:rsidR="006016CA" w:rsidRPr="00F45C5D">
        <w:rPr>
          <w:kern w:val="22"/>
          <w:szCs w:val="22"/>
          <w:lang w:val="ru-RU"/>
        </w:rPr>
        <w:t xml:space="preserve">; </w:t>
      </w:r>
      <w:r w:rsidR="00422BF9">
        <w:rPr>
          <w:kern w:val="22"/>
          <w:szCs w:val="22"/>
        </w:rPr>
        <w:t>f</w:t>
      </w:r>
      <w:r w:rsidR="00592CF2" w:rsidRPr="00F45C5D">
        <w:rPr>
          <w:kern w:val="22"/>
          <w:szCs w:val="22"/>
          <w:lang w:val="ru-RU"/>
        </w:rPr>
        <w:t>)</w:t>
      </w:r>
      <w:r w:rsidR="00592CF2">
        <w:rPr>
          <w:kern w:val="22"/>
          <w:szCs w:val="22"/>
        </w:rPr>
        <w:t> </w:t>
      </w:r>
      <w:r w:rsidR="0084051C">
        <w:rPr>
          <w:kern w:val="22"/>
          <w:szCs w:val="22"/>
          <w:lang w:val="ru-RU"/>
        </w:rPr>
        <w:t>строительство</w:t>
      </w:r>
      <w:r w:rsidR="006016CA" w:rsidRPr="00F45C5D">
        <w:rPr>
          <w:kern w:val="22"/>
          <w:szCs w:val="22"/>
          <w:lang w:val="ru-RU"/>
        </w:rPr>
        <w:t xml:space="preserve">; </w:t>
      </w:r>
      <w:r w:rsidR="00422BF9">
        <w:rPr>
          <w:kern w:val="22"/>
          <w:szCs w:val="22"/>
        </w:rPr>
        <w:t>g</w:t>
      </w:r>
      <w:r w:rsidR="00592CF2" w:rsidRPr="00F45C5D">
        <w:rPr>
          <w:kern w:val="22"/>
          <w:szCs w:val="22"/>
          <w:lang w:val="ru-RU"/>
        </w:rPr>
        <w:t>)</w:t>
      </w:r>
      <w:r w:rsidR="00592CF2">
        <w:rPr>
          <w:kern w:val="22"/>
          <w:szCs w:val="22"/>
        </w:rPr>
        <w:t> </w:t>
      </w:r>
      <w:r w:rsidR="0084051C">
        <w:rPr>
          <w:kern w:val="22"/>
          <w:szCs w:val="22"/>
          <w:lang w:val="ru-RU"/>
        </w:rPr>
        <w:t>эксплуатация</w:t>
      </w:r>
      <w:r w:rsidR="006016CA" w:rsidRPr="00F45C5D">
        <w:rPr>
          <w:kern w:val="22"/>
          <w:szCs w:val="22"/>
          <w:lang w:val="ru-RU"/>
        </w:rPr>
        <w:t xml:space="preserve">; </w:t>
      </w:r>
      <w:r w:rsidR="00422BF9">
        <w:rPr>
          <w:kern w:val="22"/>
          <w:szCs w:val="22"/>
        </w:rPr>
        <w:t>h</w:t>
      </w:r>
      <w:r w:rsidR="00592CF2" w:rsidRPr="00F45C5D">
        <w:rPr>
          <w:kern w:val="22"/>
          <w:szCs w:val="22"/>
          <w:lang w:val="ru-RU"/>
        </w:rPr>
        <w:t>)</w:t>
      </w:r>
      <w:r w:rsidR="00592CF2">
        <w:rPr>
          <w:kern w:val="22"/>
          <w:szCs w:val="22"/>
        </w:rPr>
        <w:t> </w:t>
      </w:r>
      <w:r w:rsidR="0084051C">
        <w:rPr>
          <w:kern w:val="22"/>
          <w:szCs w:val="22"/>
          <w:lang w:val="ru-RU"/>
        </w:rPr>
        <w:t>вывод из эксплуатации и</w:t>
      </w:r>
      <w:r w:rsidR="006016CA" w:rsidRPr="00F45C5D">
        <w:rPr>
          <w:kern w:val="22"/>
          <w:szCs w:val="22"/>
          <w:lang w:val="ru-RU"/>
        </w:rPr>
        <w:t xml:space="preserve"> </w:t>
      </w:r>
      <w:proofErr w:type="spellStart"/>
      <w:r w:rsidR="00422BF9">
        <w:rPr>
          <w:kern w:val="22"/>
          <w:szCs w:val="22"/>
        </w:rPr>
        <w:t>i</w:t>
      </w:r>
      <w:proofErr w:type="spellEnd"/>
      <w:r w:rsidR="00592CF2" w:rsidRPr="00F45C5D">
        <w:rPr>
          <w:kern w:val="22"/>
          <w:szCs w:val="22"/>
          <w:lang w:val="ru-RU"/>
        </w:rPr>
        <w:t>)</w:t>
      </w:r>
      <w:r w:rsidR="00592CF2">
        <w:rPr>
          <w:kern w:val="22"/>
          <w:szCs w:val="22"/>
        </w:rPr>
        <w:t> </w:t>
      </w:r>
      <w:r w:rsidR="00485C67">
        <w:rPr>
          <w:kern w:val="22"/>
          <w:szCs w:val="22"/>
          <w:lang w:val="ru-RU"/>
        </w:rPr>
        <w:t>наследие проекта</w:t>
      </w:r>
      <w:r w:rsidR="006016CA" w:rsidRPr="00F45C5D">
        <w:rPr>
          <w:kern w:val="22"/>
          <w:szCs w:val="22"/>
          <w:lang w:val="ru-RU"/>
        </w:rPr>
        <w:t xml:space="preserve">. </w:t>
      </w:r>
      <w:r w:rsidR="0084051C">
        <w:rPr>
          <w:kern w:val="22"/>
          <w:szCs w:val="22"/>
          <w:lang w:val="ru-RU"/>
        </w:rPr>
        <w:t>Эти области рассматриваются ниже</w:t>
      </w:r>
      <w:r w:rsidR="006016CA" w:rsidRPr="0084051C">
        <w:rPr>
          <w:kern w:val="22"/>
          <w:szCs w:val="22"/>
          <w:lang w:val="ru-RU"/>
        </w:rPr>
        <w:t>.</w:t>
      </w:r>
    </w:p>
    <w:p w14:paraId="7592DAB6" w14:textId="7F9EAB8E" w:rsidR="006016CA" w:rsidRPr="00485C67" w:rsidRDefault="00485C67" w:rsidP="007B65E1">
      <w:pPr>
        <w:pStyle w:val="2"/>
        <w:numPr>
          <w:ilvl w:val="0"/>
          <w:numId w:val="10"/>
        </w:numPr>
        <w:suppressLineNumbers/>
        <w:suppressAutoHyphens/>
        <w:kinsoku w:val="0"/>
        <w:overflowPunct w:val="0"/>
        <w:autoSpaceDE w:val="0"/>
        <w:autoSpaceDN w:val="0"/>
        <w:adjustRightInd w:val="0"/>
        <w:snapToGrid w:val="0"/>
        <w:rPr>
          <w:snapToGrid w:val="0"/>
          <w:kern w:val="22"/>
          <w:szCs w:val="22"/>
          <w:lang w:val="ru-RU"/>
        </w:rPr>
      </w:pPr>
      <w:bookmarkStart w:id="0" w:name="_REDUCING_DEMAND"/>
      <w:bookmarkStart w:id="1" w:name="_INNOVATION:_Reducing_Demand"/>
      <w:bookmarkStart w:id="2" w:name="_INNOVATION:_Reducing_Demand,"/>
      <w:bookmarkEnd w:id="0"/>
      <w:bookmarkEnd w:id="1"/>
      <w:bookmarkEnd w:id="2"/>
      <w:r>
        <w:rPr>
          <w:snapToGrid w:val="0"/>
          <w:kern w:val="22"/>
          <w:szCs w:val="22"/>
          <w:lang w:val="ru-RU"/>
        </w:rPr>
        <w:t>Национальные законы и политика</w:t>
      </w:r>
      <w:r w:rsidR="00341519" w:rsidRPr="00485C67">
        <w:rPr>
          <w:snapToGrid w:val="0"/>
          <w:kern w:val="22"/>
          <w:szCs w:val="22"/>
          <w:lang w:val="ru-RU"/>
        </w:rPr>
        <w:t xml:space="preserve">: </w:t>
      </w:r>
      <w:r>
        <w:rPr>
          <w:snapToGrid w:val="0"/>
          <w:kern w:val="22"/>
          <w:szCs w:val="22"/>
          <w:lang w:val="ru-RU"/>
        </w:rPr>
        <w:t xml:space="preserve">стимулы и </w:t>
      </w:r>
      <w:r w:rsidR="005B7C7E">
        <w:rPr>
          <w:snapToGrid w:val="0"/>
          <w:kern w:val="22"/>
          <w:szCs w:val="22"/>
          <w:lang w:val="ru-RU"/>
        </w:rPr>
        <w:t>санкции</w:t>
      </w:r>
    </w:p>
    <w:p w14:paraId="1DDD6B96" w14:textId="5CF5DDED" w:rsidR="006016CA" w:rsidRPr="00485C67"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lang w:val="ru-RU"/>
        </w:rPr>
      </w:pPr>
      <w:r w:rsidRPr="007B65E1">
        <w:rPr>
          <w:snapToGrid w:val="0"/>
          <w:kern w:val="22"/>
          <w:szCs w:val="22"/>
        </w:rPr>
        <w:t>1.</w:t>
      </w:r>
      <w:r w:rsidRPr="007B65E1">
        <w:rPr>
          <w:snapToGrid w:val="0"/>
          <w:kern w:val="22"/>
          <w:szCs w:val="22"/>
        </w:rPr>
        <w:tab/>
      </w:r>
      <w:r w:rsidR="00485C67">
        <w:rPr>
          <w:snapToGrid w:val="0"/>
          <w:kern w:val="22"/>
          <w:szCs w:val="22"/>
          <w:lang w:val="ru-RU"/>
        </w:rPr>
        <w:t>Введение</w:t>
      </w:r>
    </w:p>
    <w:p w14:paraId="52750985" w14:textId="762236D7" w:rsidR="006016CA" w:rsidRPr="002847CA" w:rsidRDefault="002847CA"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Эффективная</w:t>
      </w:r>
      <w:r w:rsidRPr="002847CA">
        <w:rPr>
          <w:kern w:val="22"/>
          <w:szCs w:val="22"/>
          <w:lang w:val="ru-RU"/>
        </w:rPr>
        <w:t xml:space="preserve"> </w:t>
      </w:r>
      <w:r>
        <w:rPr>
          <w:kern w:val="22"/>
          <w:szCs w:val="22"/>
          <w:lang w:val="ru-RU"/>
        </w:rPr>
        <w:t>актуализация</w:t>
      </w:r>
      <w:r w:rsidRPr="002847CA">
        <w:rPr>
          <w:kern w:val="22"/>
          <w:szCs w:val="22"/>
          <w:lang w:val="ru-RU"/>
        </w:rPr>
        <w:t xml:space="preserve"> </w:t>
      </w:r>
      <w:r>
        <w:rPr>
          <w:kern w:val="22"/>
          <w:szCs w:val="22"/>
          <w:lang w:val="ru-RU"/>
        </w:rPr>
        <w:t>тематики</w:t>
      </w:r>
      <w:r w:rsidRPr="002847CA">
        <w:rPr>
          <w:kern w:val="22"/>
          <w:szCs w:val="22"/>
          <w:lang w:val="ru-RU"/>
        </w:rPr>
        <w:t xml:space="preserve"> </w:t>
      </w:r>
      <w:r>
        <w:rPr>
          <w:kern w:val="22"/>
          <w:szCs w:val="22"/>
          <w:lang w:val="ru-RU"/>
        </w:rPr>
        <w:t>биоразнообразия</w:t>
      </w:r>
      <w:r w:rsidRPr="002847CA">
        <w:rPr>
          <w:kern w:val="22"/>
          <w:szCs w:val="22"/>
          <w:lang w:val="ru-RU"/>
        </w:rPr>
        <w:t xml:space="preserve"> </w:t>
      </w:r>
      <w:r>
        <w:rPr>
          <w:kern w:val="22"/>
          <w:szCs w:val="22"/>
          <w:lang w:val="ru-RU"/>
        </w:rPr>
        <w:t>в</w:t>
      </w:r>
      <w:r w:rsidRPr="002847CA">
        <w:rPr>
          <w:kern w:val="22"/>
          <w:szCs w:val="22"/>
          <w:lang w:val="ru-RU"/>
        </w:rPr>
        <w:t xml:space="preserve"> </w:t>
      </w:r>
      <w:r>
        <w:rPr>
          <w:kern w:val="22"/>
          <w:szCs w:val="22"/>
          <w:lang w:val="ru-RU"/>
        </w:rPr>
        <w:t>конкретных</w:t>
      </w:r>
      <w:r w:rsidRPr="002847CA">
        <w:rPr>
          <w:kern w:val="22"/>
          <w:szCs w:val="22"/>
          <w:lang w:val="ru-RU"/>
        </w:rPr>
        <w:t xml:space="preserve"> </w:t>
      </w:r>
      <w:r>
        <w:rPr>
          <w:kern w:val="22"/>
          <w:szCs w:val="22"/>
          <w:lang w:val="ru-RU"/>
        </w:rPr>
        <w:t>секторах</w:t>
      </w:r>
      <w:r w:rsidRPr="002847CA">
        <w:rPr>
          <w:kern w:val="22"/>
          <w:szCs w:val="22"/>
          <w:lang w:val="ru-RU"/>
        </w:rPr>
        <w:t xml:space="preserve"> </w:t>
      </w:r>
      <w:r>
        <w:rPr>
          <w:kern w:val="22"/>
          <w:szCs w:val="22"/>
          <w:lang w:val="ru-RU"/>
        </w:rPr>
        <w:t>требует</w:t>
      </w:r>
      <w:r w:rsidRPr="002847CA">
        <w:rPr>
          <w:kern w:val="22"/>
          <w:szCs w:val="22"/>
          <w:lang w:val="ru-RU"/>
        </w:rPr>
        <w:t xml:space="preserve"> </w:t>
      </w:r>
      <w:r>
        <w:rPr>
          <w:kern w:val="22"/>
          <w:szCs w:val="22"/>
          <w:lang w:val="ru-RU"/>
        </w:rPr>
        <w:t>прочной</w:t>
      </w:r>
      <w:r w:rsidRPr="002847CA">
        <w:rPr>
          <w:kern w:val="22"/>
          <w:szCs w:val="22"/>
          <w:lang w:val="ru-RU"/>
        </w:rPr>
        <w:t xml:space="preserve"> </w:t>
      </w:r>
      <w:r>
        <w:rPr>
          <w:kern w:val="22"/>
          <w:szCs w:val="22"/>
          <w:lang w:val="ru-RU"/>
        </w:rPr>
        <w:t>и</w:t>
      </w:r>
      <w:r w:rsidRPr="002847CA">
        <w:rPr>
          <w:kern w:val="22"/>
          <w:szCs w:val="22"/>
          <w:lang w:val="ru-RU"/>
        </w:rPr>
        <w:t xml:space="preserve"> </w:t>
      </w:r>
      <w:r>
        <w:rPr>
          <w:kern w:val="22"/>
          <w:szCs w:val="22"/>
          <w:lang w:val="ru-RU"/>
        </w:rPr>
        <w:t>всеобъемлющей</w:t>
      </w:r>
      <w:r w:rsidRPr="002847CA">
        <w:rPr>
          <w:kern w:val="22"/>
          <w:szCs w:val="22"/>
          <w:lang w:val="ru-RU"/>
        </w:rPr>
        <w:t xml:space="preserve"> </w:t>
      </w:r>
      <w:r>
        <w:rPr>
          <w:kern w:val="22"/>
          <w:szCs w:val="22"/>
          <w:lang w:val="ru-RU"/>
        </w:rPr>
        <w:t>нормативно-правовой базы, отражающей международную передовую практику</w:t>
      </w:r>
      <w:r w:rsidR="005B7C7E">
        <w:rPr>
          <w:kern w:val="22"/>
          <w:szCs w:val="22"/>
          <w:lang w:val="ru-RU"/>
        </w:rPr>
        <w:t>,</w:t>
      </w:r>
      <w:r>
        <w:rPr>
          <w:kern w:val="22"/>
          <w:szCs w:val="22"/>
          <w:lang w:val="ru-RU"/>
        </w:rPr>
        <w:t xml:space="preserve"> и соответствующ</w:t>
      </w:r>
      <w:r w:rsidR="005B7C7E">
        <w:rPr>
          <w:kern w:val="22"/>
          <w:szCs w:val="22"/>
          <w:lang w:val="ru-RU"/>
        </w:rPr>
        <w:t>ей</w:t>
      </w:r>
      <w:r>
        <w:rPr>
          <w:kern w:val="22"/>
          <w:szCs w:val="22"/>
          <w:lang w:val="ru-RU"/>
        </w:rPr>
        <w:t xml:space="preserve"> политическ</w:t>
      </w:r>
      <w:r w:rsidR="005B7C7E">
        <w:rPr>
          <w:kern w:val="22"/>
          <w:szCs w:val="22"/>
          <w:lang w:val="ru-RU"/>
        </w:rPr>
        <w:t>ой</w:t>
      </w:r>
      <w:r>
        <w:rPr>
          <w:kern w:val="22"/>
          <w:szCs w:val="22"/>
          <w:lang w:val="ru-RU"/>
        </w:rPr>
        <w:t xml:space="preserve"> поддержк</w:t>
      </w:r>
      <w:r w:rsidR="005B7C7E">
        <w:rPr>
          <w:kern w:val="22"/>
          <w:szCs w:val="22"/>
          <w:lang w:val="ru-RU"/>
        </w:rPr>
        <w:t>и</w:t>
      </w:r>
      <w:r w:rsidR="006016CA" w:rsidRPr="002847CA">
        <w:rPr>
          <w:kern w:val="22"/>
          <w:szCs w:val="22"/>
          <w:lang w:val="ru-RU"/>
        </w:rPr>
        <w:t xml:space="preserve">. </w:t>
      </w:r>
      <w:r>
        <w:rPr>
          <w:kern w:val="22"/>
          <w:szCs w:val="22"/>
          <w:lang w:val="ru-RU"/>
        </w:rPr>
        <w:t>В</w:t>
      </w:r>
      <w:r w:rsidRPr="002847CA">
        <w:rPr>
          <w:kern w:val="22"/>
          <w:szCs w:val="22"/>
          <w:lang w:val="ru-RU"/>
        </w:rPr>
        <w:t xml:space="preserve"> </w:t>
      </w:r>
      <w:r>
        <w:rPr>
          <w:kern w:val="22"/>
          <w:szCs w:val="22"/>
          <w:lang w:val="ru-RU"/>
        </w:rPr>
        <w:t>наличии</w:t>
      </w:r>
      <w:r w:rsidRPr="002847CA">
        <w:rPr>
          <w:kern w:val="22"/>
          <w:szCs w:val="22"/>
          <w:lang w:val="ru-RU"/>
        </w:rPr>
        <w:t xml:space="preserve"> </w:t>
      </w:r>
      <w:r>
        <w:rPr>
          <w:kern w:val="22"/>
          <w:szCs w:val="22"/>
          <w:lang w:val="ru-RU"/>
        </w:rPr>
        <w:t>имеется</w:t>
      </w:r>
      <w:r w:rsidRPr="002847CA">
        <w:rPr>
          <w:kern w:val="22"/>
          <w:szCs w:val="22"/>
          <w:lang w:val="ru-RU"/>
        </w:rPr>
        <w:t xml:space="preserve"> </w:t>
      </w:r>
      <w:r>
        <w:rPr>
          <w:kern w:val="22"/>
          <w:szCs w:val="22"/>
          <w:lang w:val="ru-RU"/>
        </w:rPr>
        <w:t>множество</w:t>
      </w:r>
      <w:r w:rsidRPr="002847CA">
        <w:rPr>
          <w:kern w:val="22"/>
          <w:szCs w:val="22"/>
          <w:lang w:val="ru-RU"/>
        </w:rPr>
        <w:t xml:space="preserve"> </w:t>
      </w:r>
      <w:r>
        <w:rPr>
          <w:kern w:val="22"/>
          <w:szCs w:val="22"/>
          <w:lang w:val="ru-RU"/>
        </w:rPr>
        <w:t>правовых</w:t>
      </w:r>
      <w:r w:rsidRPr="002847CA">
        <w:rPr>
          <w:kern w:val="22"/>
          <w:szCs w:val="22"/>
          <w:lang w:val="ru-RU"/>
        </w:rPr>
        <w:t xml:space="preserve"> </w:t>
      </w:r>
      <w:r>
        <w:rPr>
          <w:kern w:val="22"/>
          <w:szCs w:val="22"/>
          <w:lang w:val="ru-RU"/>
        </w:rPr>
        <w:t>и</w:t>
      </w:r>
      <w:r w:rsidRPr="002847CA">
        <w:rPr>
          <w:kern w:val="22"/>
          <w:szCs w:val="22"/>
          <w:lang w:val="ru-RU"/>
        </w:rPr>
        <w:t xml:space="preserve"> </w:t>
      </w:r>
      <w:r>
        <w:rPr>
          <w:kern w:val="22"/>
          <w:szCs w:val="22"/>
          <w:lang w:val="ru-RU"/>
        </w:rPr>
        <w:t>политических</w:t>
      </w:r>
      <w:r w:rsidRPr="002847CA">
        <w:rPr>
          <w:kern w:val="22"/>
          <w:szCs w:val="22"/>
          <w:lang w:val="ru-RU"/>
        </w:rPr>
        <w:t xml:space="preserve"> </w:t>
      </w:r>
      <w:r>
        <w:rPr>
          <w:kern w:val="22"/>
          <w:szCs w:val="22"/>
          <w:lang w:val="ru-RU"/>
        </w:rPr>
        <w:t>инструментов</w:t>
      </w:r>
      <w:r w:rsidR="006016CA" w:rsidRPr="002847CA">
        <w:rPr>
          <w:kern w:val="22"/>
          <w:szCs w:val="22"/>
          <w:lang w:val="ru-RU"/>
        </w:rPr>
        <w:t xml:space="preserve">, </w:t>
      </w:r>
      <w:r>
        <w:rPr>
          <w:kern w:val="22"/>
          <w:szCs w:val="22"/>
          <w:lang w:val="ru-RU"/>
        </w:rPr>
        <w:t>включая</w:t>
      </w:r>
      <w:r w:rsidR="006016CA" w:rsidRPr="002847CA">
        <w:rPr>
          <w:kern w:val="22"/>
          <w:szCs w:val="22"/>
          <w:lang w:val="ru-RU"/>
        </w:rPr>
        <w:t xml:space="preserve">: </w:t>
      </w:r>
      <w:r>
        <w:rPr>
          <w:kern w:val="22"/>
          <w:szCs w:val="22"/>
          <w:lang w:val="ru-RU"/>
        </w:rPr>
        <w:t>положения</w:t>
      </w:r>
      <w:r w:rsidRPr="002847CA">
        <w:rPr>
          <w:kern w:val="22"/>
          <w:szCs w:val="22"/>
          <w:lang w:val="ru-RU"/>
        </w:rPr>
        <w:t xml:space="preserve"> </w:t>
      </w:r>
      <w:r>
        <w:rPr>
          <w:kern w:val="22"/>
          <w:szCs w:val="22"/>
          <w:lang w:val="ru-RU"/>
        </w:rPr>
        <w:t>конституции</w:t>
      </w:r>
      <w:r w:rsidR="006016CA" w:rsidRPr="002847CA">
        <w:rPr>
          <w:kern w:val="22"/>
          <w:szCs w:val="22"/>
          <w:lang w:val="ru-RU"/>
        </w:rPr>
        <w:t xml:space="preserve">; </w:t>
      </w:r>
      <w:r>
        <w:rPr>
          <w:kern w:val="22"/>
          <w:szCs w:val="22"/>
          <w:lang w:val="ru-RU"/>
        </w:rPr>
        <w:t>градостроительное</w:t>
      </w:r>
      <w:r w:rsidRPr="002847CA">
        <w:rPr>
          <w:kern w:val="22"/>
          <w:szCs w:val="22"/>
          <w:lang w:val="ru-RU"/>
        </w:rPr>
        <w:t xml:space="preserve"> </w:t>
      </w:r>
      <w:r>
        <w:rPr>
          <w:kern w:val="22"/>
          <w:szCs w:val="22"/>
          <w:lang w:val="ru-RU"/>
        </w:rPr>
        <w:t>законодательство</w:t>
      </w:r>
      <w:r w:rsidR="006016CA" w:rsidRPr="002847CA">
        <w:rPr>
          <w:kern w:val="22"/>
          <w:szCs w:val="22"/>
          <w:lang w:val="ru-RU"/>
        </w:rPr>
        <w:t xml:space="preserve">; </w:t>
      </w:r>
      <w:r>
        <w:rPr>
          <w:kern w:val="22"/>
          <w:szCs w:val="22"/>
          <w:lang w:val="ru-RU"/>
        </w:rPr>
        <w:t>законодательство</w:t>
      </w:r>
      <w:r w:rsidRPr="002847CA">
        <w:rPr>
          <w:kern w:val="22"/>
          <w:szCs w:val="22"/>
          <w:lang w:val="ru-RU"/>
        </w:rPr>
        <w:t xml:space="preserve"> </w:t>
      </w:r>
      <w:r>
        <w:rPr>
          <w:kern w:val="22"/>
          <w:szCs w:val="22"/>
          <w:lang w:val="ru-RU"/>
        </w:rPr>
        <w:t>о</w:t>
      </w:r>
      <w:r w:rsidRPr="002847CA">
        <w:rPr>
          <w:kern w:val="22"/>
          <w:szCs w:val="22"/>
          <w:lang w:val="ru-RU"/>
        </w:rPr>
        <w:t xml:space="preserve"> </w:t>
      </w:r>
      <w:r>
        <w:rPr>
          <w:kern w:val="22"/>
          <w:szCs w:val="22"/>
          <w:lang w:val="ru-RU"/>
        </w:rPr>
        <w:t>закупках</w:t>
      </w:r>
      <w:r w:rsidR="006016CA" w:rsidRPr="002847CA">
        <w:rPr>
          <w:kern w:val="22"/>
          <w:szCs w:val="22"/>
          <w:lang w:val="ru-RU"/>
        </w:rPr>
        <w:t xml:space="preserve">; </w:t>
      </w:r>
      <w:r>
        <w:rPr>
          <w:kern w:val="22"/>
          <w:szCs w:val="22"/>
          <w:lang w:val="ru-RU"/>
        </w:rPr>
        <w:t>природоохранное законодательство и нормы</w:t>
      </w:r>
      <w:r w:rsidR="006016CA" w:rsidRPr="002847CA">
        <w:rPr>
          <w:kern w:val="22"/>
          <w:szCs w:val="22"/>
          <w:lang w:val="ru-RU"/>
        </w:rPr>
        <w:t xml:space="preserve">; </w:t>
      </w:r>
      <w:r>
        <w:rPr>
          <w:kern w:val="22"/>
          <w:szCs w:val="22"/>
          <w:lang w:val="ru-RU"/>
        </w:rPr>
        <w:t>уголовное законодательство</w:t>
      </w:r>
      <w:r w:rsidR="006016CA" w:rsidRPr="002847CA">
        <w:rPr>
          <w:kern w:val="22"/>
          <w:szCs w:val="22"/>
          <w:lang w:val="ru-RU"/>
        </w:rPr>
        <w:t xml:space="preserve">; </w:t>
      </w:r>
      <w:r>
        <w:rPr>
          <w:kern w:val="22"/>
          <w:szCs w:val="22"/>
          <w:lang w:val="ru-RU"/>
        </w:rPr>
        <w:t>законодательство в сфере прав человека</w:t>
      </w:r>
      <w:r w:rsidR="006016CA" w:rsidRPr="002847CA">
        <w:rPr>
          <w:kern w:val="22"/>
          <w:szCs w:val="22"/>
          <w:lang w:val="ru-RU"/>
        </w:rPr>
        <w:t xml:space="preserve">; </w:t>
      </w:r>
      <w:r>
        <w:rPr>
          <w:kern w:val="22"/>
          <w:szCs w:val="22"/>
          <w:lang w:val="ru-RU"/>
        </w:rPr>
        <w:t>регулирование инфраструктуры через процессы выдачи разрешений</w:t>
      </w:r>
      <w:r w:rsidR="006016CA" w:rsidRPr="002847CA">
        <w:rPr>
          <w:kern w:val="22"/>
          <w:szCs w:val="22"/>
          <w:lang w:val="ru-RU"/>
        </w:rPr>
        <w:t xml:space="preserve">; </w:t>
      </w:r>
      <w:r w:rsidR="0011306B">
        <w:rPr>
          <w:kern w:val="22"/>
          <w:szCs w:val="22"/>
          <w:lang w:val="ru-RU"/>
        </w:rPr>
        <w:t>регулирование ответственности за ущерб окружающей среде</w:t>
      </w:r>
      <w:r w:rsidR="006016CA" w:rsidRPr="002847CA">
        <w:rPr>
          <w:kern w:val="22"/>
          <w:szCs w:val="22"/>
          <w:lang w:val="ru-RU"/>
        </w:rPr>
        <w:t xml:space="preserve">; </w:t>
      </w:r>
      <w:r w:rsidR="0011306B">
        <w:rPr>
          <w:kern w:val="22"/>
          <w:szCs w:val="22"/>
          <w:lang w:val="ru-RU"/>
        </w:rPr>
        <w:t>возможность обращения в суд</w:t>
      </w:r>
      <w:r w:rsidR="006016CA" w:rsidRPr="002847CA">
        <w:rPr>
          <w:kern w:val="22"/>
          <w:szCs w:val="22"/>
          <w:lang w:val="ru-RU"/>
        </w:rPr>
        <w:t xml:space="preserve">; </w:t>
      </w:r>
      <w:r w:rsidR="0011306B">
        <w:rPr>
          <w:kern w:val="22"/>
          <w:szCs w:val="22"/>
          <w:lang w:val="ru-RU"/>
        </w:rPr>
        <w:t>и стимулирующие политические инструменты</w:t>
      </w:r>
      <w:r w:rsidR="006016CA" w:rsidRPr="002847CA">
        <w:rPr>
          <w:kern w:val="22"/>
          <w:szCs w:val="22"/>
          <w:lang w:val="ru-RU"/>
        </w:rPr>
        <w:t>.</w:t>
      </w:r>
    </w:p>
    <w:p w14:paraId="6EFB1DB6" w14:textId="48A91EB0" w:rsidR="006016CA" w:rsidRPr="0011306B"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lang w:val="ru-RU"/>
        </w:rPr>
      </w:pPr>
      <w:r w:rsidRPr="0011306B">
        <w:rPr>
          <w:snapToGrid w:val="0"/>
          <w:kern w:val="22"/>
          <w:szCs w:val="22"/>
          <w:lang w:val="ru-RU"/>
        </w:rPr>
        <w:lastRenderedPageBreak/>
        <w:t>2.</w:t>
      </w:r>
      <w:r w:rsidRPr="0011306B">
        <w:rPr>
          <w:snapToGrid w:val="0"/>
          <w:kern w:val="22"/>
          <w:szCs w:val="22"/>
          <w:lang w:val="ru-RU"/>
        </w:rPr>
        <w:tab/>
      </w:r>
      <w:r w:rsidR="0011306B">
        <w:rPr>
          <w:snapToGrid w:val="0"/>
          <w:kern w:val="22"/>
          <w:szCs w:val="22"/>
          <w:lang w:val="ru-RU"/>
        </w:rPr>
        <w:t>Избранные существующие подходы</w:t>
      </w:r>
      <w:r w:rsidR="00E97003" w:rsidRPr="0011306B">
        <w:rPr>
          <w:snapToGrid w:val="0"/>
          <w:kern w:val="22"/>
          <w:szCs w:val="22"/>
          <w:lang w:val="ru-RU"/>
        </w:rPr>
        <w:t xml:space="preserve">, </w:t>
      </w:r>
      <w:r w:rsidR="0011306B">
        <w:rPr>
          <w:snapToGrid w:val="0"/>
          <w:kern w:val="22"/>
          <w:szCs w:val="22"/>
          <w:lang w:val="ru-RU"/>
        </w:rPr>
        <w:t>стандарты и надлежащая практика</w:t>
      </w:r>
    </w:p>
    <w:p w14:paraId="32AFCCA0" w14:textId="60F63835" w:rsidR="006016CA" w:rsidRPr="00237760" w:rsidRDefault="008D2E2F"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bCs/>
          <w:kern w:val="22"/>
          <w:szCs w:val="22"/>
          <w:lang w:val="ru-RU"/>
        </w:rPr>
        <w:t>Н</w:t>
      </w:r>
      <w:r w:rsidRPr="008D2E2F">
        <w:rPr>
          <w:bCs/>
          <w:kern w:val="22"/>
          <w:szCs w:val="22"/>
          <w:lang w:val="ru-RU"/>
        </w:rPr>
        <w:t>ациональны</w:t>
      </w:r>
      <w:r>
        <w:rPr>
          <w:bCs/>
          <w:kern w:val="22"/>
          <w:szCs w:val="22"/>
          <w:lang w:val="ru-RU"/>
        </w:rPr>
        <w:t>е</w:t>
      </w:r>
      <w:r w:rsidRPr="008D2E2F">
        <w:rPr>
          <w:bCs/>
          <w:kern w:val="22"/>
          <w:szCs w:val="22"/>
          <w:lang w:val="ru-RU"/>
        </w:rPr>
        <w:t xml:space="preserve"> стратеги</w:t>
      </w:r>
      <w:r>
        <w:rPr>
          <w:bCs/>
          <w:kern w:val="22"/>
          <w:szCs w:val="22"/>
          <w:lang w:val="ru-RU"/>
        </w:rPr>
        <w:t>и</w:t>
      </w:r>
      <w:r w:rsidRPr="008D2E2F">
        <w:rPr>
          <w:bCs/>
          <w:kern w:val="22"/>
          <w:szCs w:val="22"/>
          <w:lang w:val="ru-RU"/>
        </w:rPr>
        <w:t xml:space="preserve"> и план</w:t>
      </w:r>
      <w:r>
        <w:rPr>
          <w:bCs/>
          <w:kern w:val="22"/>
          <w:szCs w:val="22"/>
          <w:lang w:val="ru-RU"/>
        </w:rPr>
        <w:t>ы</w:t>
      </w:r>
      <w:r w:rsidRPr="008D2E2F">
        <w:rPr>
          <w:bCs/>
          <w:kern w:val="22"/>
          <w:szCs w:val="22"/>
          <w:lang w:val="ru-RU"/>
        </w:rPr>
        <w:t xml:space="preserve"> действий по сохранению биоразнообразия (</w:t>
      </w:r>
      <w:proofErr w:type="spellStart"/>
      <w:r w:rsidRPr="008D2E2F">
        <w:rPr>
          <w:bCs/>
          <w:kern w:val="22"/>
          <w:szCs w:val="22"/>
          <w:lang w:val="ru-RU"/>
        </w:rPr>
        <w:t>НСПДСБ</w:t>
      </w:r>
      <w:proofErr w:type="spellEnd"/>
      <w:r w:rsidR="006016CA" w:rsidRPr="008D2E2F">
        <w:rPr>
          <w:kern w:val="22"/>
          <w:szCs w:val="22"/>
          <w:lang w:val="ru-RU"/>
        </w:rPr>
        <w:t xml:space="preserve">) </w:t>
      </w:r>
      <w:r>
        <w:rPr>
          <w:kern w:val="22"/>
          <w:szCs w:val="22"/>
          <w:lang w:val="ru-RU"/>
        </w:rPr>
        <w:t>могут</w:t>
      </w:r>
      <w:r w:rsidRPr="008D2E2F">
        <w:rPr>
          <w:kern w:val="22"/>
          <w:szCs w:val="22"/>
          <w:lang w:val="ru-RU"/>
        </w:rPr>
        <w:t xml:space="preserve"> </w:t>
      </w:r>
      <w:r>
        <w:rPr>
          <w:kern w:val="22"/>
          <w:szCs w:val="22"/>
          <w:lang w:val="ru-RU"/>
        </w:rPr>
        <w:t>обеспечить</w:t>
      </w:r>
      <w:r w:rsidRPr="008D2E2F">
        <w:rPr>
          <w:kern w:val="22"/>
          <w:szCs w:val="22"/>
          <w:lang w:val="ru-RU"/>
        </w:rPr>
        <w:t xml:space="preserve"> </w:t>
      </w:r>
      <w:r>
        <w:rPr>
          <w:kern w:val="22"/>
          <w:szCs w:val="22"/>
          <w:lang w:val="ru-RU"/>
        </w:rPr>
        <w:t>концептуальные</w:t>
      </w:r>
      <w:r w:rsidRPr="008D2E2F">
        <w:rPr>
          <w:kern w:val="22"/>
          <w:szCs w:val="22"/>
          <w:lang w:val="ru-RU"/>
        </w:rPr>
        <w:t xml:space="preserve"> </w:t>
      </w:r>
      <w:r>
        <w:rPr>
          <w:kern w:val="22"/>
          <w:szCs w:val="22"/>
          <w:lang w:val="ru-RU"/>
        </w:rPr>
        <w:t>основы</w:t>
      </w:r>
      <w:r w:rsidRPr="008D2E2F">
        <w:rPr>
          <w:kern w:val="22"/>
          <w:szCs w:val="22"/>
          <w:lang w:val="ru-RU"/>
        </w:rPr>
        <w:t xml:space="preserve"> </w:t>
      </w:r>
      <w:r>
        <w:rPr>
          <w:kern w:val="22"/>
          <w:szCs w:val="22"/>
          <w:lang w:val="ru-RU"/>
        </w:rPr>
        <w:t>для</w:t>
      </w:r>
      <w:r w:rsidRPr="008D2E2F">
        <w:rPr>
          <w:kern w:val="22"/>
          <w:szCs w:val="22"/>
          <w:lang w:val="ru-RU"/>
        </w:rPr>
        <w:t xml:space="preserve"> </w:t>
      </w:r>
      <w:r>
        <w:rPr>
          <w:kern w:val="22"/>
          <w:szCs w:val="22"/>
          <w:lang w:val="ru-RU"/>
        </w:rPr>
        <w:t>управления</w:t>
      </w:r>
      <w:r w:rsidRPr="008D2E2F">
        <w:rPr>
          <w:kern w:val="22"/>
          <w:szCs w:val="22"/>
          <w:lang w:val="ru-RU"/>
        </w:rPr>
        <w:t xml:space="preserve"> </w:t>
      </w:r>
      <w:r>
        <w:rPr>
          <w:kern w:val="22"/>
          <w:szCs w:val="22"/>
          <w:lang w:val="ru-RU"/>
        </w:rPr>
        <w:t>возможностями</w:t>
      </w:r>
      <w:r w:rsidRPr="008D2E2F">
        <w:rPr>
          <w:kern w:val="22"/>
          <w:szCs w:val="22"/>
          <w:lang w:val="ru-RU"/>
        </w:rPr>
        <w:t xml:space="preserve"> </w:t>
      </w:r>
      <w:r>
        <w:rPr>
          <w:kern w:val="22"/>
          <w:szCs w:val="22"/>
          <w:lang w:val="ru-RU"/>
        </w:rPr>
        <w:t>и</w:t>
      </w:r>
      <w:r w:rsidRPr="008D2E2F">
        <w:rPr>
          <w:kern w:val="22"/>
          <w:szCs w:val="22"/>
          <w:lang w:val="ru-RU"/>
        </w:rPr>
        <w:t xml:space="preserve"> </w:t>
      </w:r>
      <w:r>
        <w:rPr>
          <w:kern w:val="22"/>
          <w:szCs w:val="22"/>
          <w:lang w:val="ru-RU"/>
        </w:rPr>
        <w:t xml:space="preserve">воздействиями сектора инфраструктуры на биоразнообразие, а также для стратегического планирования вклада биоразнообразия и </w:t>
      </w:r>
      <w:proofErr w:type="spellStart"/>
      <w:r>
        <w:rPr>
          <w:kern w:val="22"/>
          <w:szCs w:val="22"/>
          <w:lang w:val="ru-RU"/>
        </w:rPr>
        <w:t>экосистемных</w:t>
      </w:r>
      <w:proofErr w:type="spellEnd"/>
      <w:r>
        <w:rPr>
          <w:kern w:val="22"/>
          <w:szCs w:val="22"/>
          <w:lang w:val="ru-RU"/>
        </w:rPr>
        <w:t xml:space="preserve"> услуг в сектор</w:t>
      </w:r>
      <w:r w:rsidR="006016CA" w:rsidRPr="008D2E2F">
        <w:rPr>
          <w:kern w:val="22"/>
          <w:szCs w:val="22"/>
          <w:lang w:val="ru-RU"/>
        </w:rPr>
        <w:t xml:space="preserve">. </w:t>
      </w:r>
      <w:r>
        <w:rPr>
          <w:kern w:val="22"/>
          <w:szCs w:val="22"/>
          <w:lang w:val="ru-RU"/>
        </w:rPr>
        <w:t>К</w:t>
      </w:r>
      <w:r w:rsidRPr="008D2E2F">
        <w:rPr>
          <w:kern w:val="22"/>
          <w:szCs w:val="22"/>
          <w:lang w:val="ru-RU"/>
        </w:rPr>
        <w:t xml:space="preserve"> </w:t>
      </w:r>
      <w:r>
        <w:rPr>
          <w:kern w:val="22"/>
          <w:szCs w:val="22"/>
          <w:lang w:val="ru-RU"/>
        </w:rPr>
        <w:t>концу</w:t>
      </w:r>
      <w:r w:rsidR="006016CA" w:rsidRPr="008D2E2F">
        <w:rPr>
          <w:kern w:val="22"/>
          <w:szCs w:val="22"/>
          <w:lang w:val="ru-RU"/>
        </w:rPr>
        <w:t xml:space="preserve"> 2017</w:t>
      </w:r>
      <w:r w:rsidRPr="008D2E2F">
        <w:rPr>
          <w:kern w:val="22"/>
          <w:szCs w:val="22"/>
          <w:lang w:val="ru-RU"/>
        </w:rPr>
        <w:t xml:space="preserve"> </w:t>
      </w:r>
      <w:r>
        <w:rPr>
          <w:kern w:val="22"/>
          <w:szCs w:val="22"/>
          <w:lang w:val="ru-RU"/>
        </w:rPr>
        <w:t>года</w:t>
      </w:r>
      <w:r w:rsidR="006016CA" w:rsidRPr="008D2E2F">
        <w:rPr>
          <w:kern w:val="22"/>
          <w:szCs w:val="22"/>
          <w:lang w:val="ru-RU"/>
        </w:rPr>
        <w:t xml:space="preserve"> 189 </w:t>
      </w:r>
      <w:r>
        <w:rPr>
          <w:kern w:val="22"/>
          <w:szCs w:val="22"/>
          <w:lang w:val="ru-RU"/>
        </w:rPr>
        <w:t>из</w:t>
      </w:r>
      <w:r w:rsidR="006016CA" w:rsidRPr="008D2E2F">
        <w:rPr>
          <w:kern w:val="22"/>
          <w:szCs w:val="22"/>
          <w:lang w:val="ru-RU"/>
        </w:rPr>
        <w:t xml:space="preserve"> 196 </w:t>
      </w:r>
      <w:r>
        <w:rPr>
          <w:kern w:val="22"/>
          <w:szCs w:val="22"/>
          <w:lang w:val="ru-RU"/>
        </w:rPr>
        <w:t>Сторон</w:t>
      </w:r>
      <w:r w:rsidR="006016CA" w:rsidRPr="008D2E2F">
        <w:rPr>
          <w:kern w:val="22"/>
          <w:szCs w:val="22"/>
          <w:lang w:val="ru-RU"/>
        </w:rPr>
        <w:t xml:space="preserve"> </w:t>
      </w:r>
      <w:r w:rsidR="0054002C" w:rsidRPr="008D2E2F">
        <w:rPr>
          <w:kern w:val="22"/>
          <w:szCs w:val="22"/>
          <w:lang w:val="ru-RU"/>
        </w:rPr>
        <w:t>(96</w:t>
      </w:r>
      <w:r w:rsidR="0054002C" w:rsidRPr="001B58D9">
        <w:rPr>
          <w:kern w:val="22"/>
          <w:szCs w:val="22"/>
        </w:rPr>
        <w:t> </w:t>
      </w:r>
      <w:r w:rsidRPr="008D2E2F">
        <w:rPr>
          <w:kern w:val="22"/>
          <w:szCs w:val="22"/>
          <w:lang w:val="ru-RU"/>
        </w:rPr>
        <w:t>%</w:t>
      </w:r>
      <w:r w:rsidR="0054002C" w:rsidRPr="008D2E2F">
        <w:rPr>
          <w:kern w:val="22"/>
          <w:szCs w:val="22"/>
          <w:lang w:val="ru-RU"/>
        </w:rPr>
        <w:t xml:space="preserve">) </w:t>
      </w:r>
      <w:r>
        <w:rPr>
          <w:kern w:val="22"/>
          <w:szCs w:val="22"/>
          <w:lang w:val="ru-RU"/>
        </w:rPr>
        <w:t>разработали</w:t>
      </w:r>
      <w:r w:rsidRPr="008D2E2F">
        <w:rPr>
          <w:snapToGrid/>
          <w:szCs w:val="24"/>
          <w:lang w:val="ru-RU"/>
        </w:rPr>
        <w:t xml:space="preserve"> </w:t>
      </w:r>
      <w:r w:rsidRPr="008D2E2F">
        <w:rPr>
          <w:kern w:val="22"/>
          <w:szCs w:val="22"/>
          <w:lang w:val="ru-RU"/>
        </w:rPr>
        <w:t>национальны</w:t>
      </w:r>
      <w:r>
        <w:rPr>
          <w:kern w:val="22"/>
          <w:szCs w:val="22"/>
          <w:lang w:val="ru-RU"/>
        </w:rPr>
        <w:t>е</w:t>
      </w:r>
      <w:r w:rsidRPr="008D2E2F">
        <w:rPr>
          <w:kern w:val="22"/>
          <w:szCs w:val="22"/>
          <w:lang w:val="ru-RU"/>
        </w:rPr>
        <w:t xml:space="preserve"> стратеги</w:t>
      </w:r>
      <w:r>
        <w:rPr>
          <w:kern w:val="22"/>
          <w:szCs w:val="22"/>
          <w:lang w:val="ru-RU"/>
        </w:rPr>
        <w:t>и</w:t>
      </w:r>
      <w:r w:rsidRPr="008D2E2F">
        <w:rPr>
          <w:kern w:val="22"/>
          <w:szCs w:val="22"/>
          <w:lang w:val="ru-RU"/>
        </w:rPr>
        <w:t xml:space="preserve"> и план</w:t>
      </w:r>
      <w:r>
        <w:rPr>
          <w:kern w:val="22"/>
          <w:szCs w:val="22"/>
          <w:lang w:val="ru-RU"/>
        </w:rPr>
        <w:t>ы</w:t>
      </w:r>
      <w:r w:rsidRPr="008D2E2F">
        <w:rPr>
          <w:kern w:val="22"/>
          <w:szCs w:val="22"/>
          <w:lang w:val="ru-RU"/>
        </w:rPr>
        <w:t xml:space="preserve"> действий по сохранению биоразнообразия </w:t>
      </w:r>
      <w:r>
        <w:rPr>
          <w:kern w:val="22"/>
          <w:szCs w:val="22"/>
          <w:lang w:val="ru-RU"/>
        </w:rPr>
        <w:t>в соответствии с их обязательствами в рамках Конвенции о биологическом разнообразии</w:t>
      </w:r>
      <w:r w:rsidR="006016CA" w:rsidRPr="008D2E2F">
        <w:rPr>
          <w:kern w:val="22"/>
          <w:szCs w:val="22"/>
          <w:lang w:val="ru-RU"/>
        </w:rPr>
        <w:t>. 36</w:t>
      </w:r>
      <w:r>
        <w:rPr>
          <w:kern w:val="22"/>
          <w:szCs w:val="22"/>
          <w:lang w:val="ru-RU"/>
        </w:rPr>
        <w:t xml:space="preserve"> из этих Сторон имели стратегии или </w:t>
      </w:r>
      <w:r w:rsidR="00760476">
        <w:rPr>
          <w:kern w:val="22"/>
          <w:szCs w:val="22"/>
          <w:lang w:val="ru-RU"/>
        </w:rPr>
        <w:t>меры</w:t>
      </w:r>
      <w:r>
        <w:rPr>
          <w:kern w:val="22"/>
          <w:szCs w:val="22"/>
          <w:lang w:val="ru-RU"/>
        </w:rPr>
        <w:t>, кас</w:t>
      </w:r>
      <w:r w:rsidR="005B7C7E">
        <w:rPr>
          <w:kern w:val="22"/>
          <w:szCs w:val="22"/>
          <w:lang w:val="ru-RU"/>
        </w:rPr>
        <w:t>ающиеся оценки экологических и</w:t>
      </w:r>
      <w:r>
        <w:rPr>
          <w:kern w:val="22"/>
          <w:szCs w:val="22"/>
          <w:lang w:val="ru-RU"/>
        </w:rPr>
        <w:t xml:space="preserve"> социальных последствий или стратегической оценки</w:t>
      </w:r>
      <w:r w:rsidR="006016CA" w:rsidRPr="008D2E2F">
        <w:rPr>
          <w:kern w:val="22"/>
          <w:szCs w:val="22"/>
          <w:lang w:val="ru-RU"/>
        </w:rPr>
        <w:t xml:space="preserve"> </w:t>
      </w:r>
      <w:r>
        <w:rPr>
          <w:kern w:val="22"/>
          <w:szCs w:val="22"/>
          <w:lang w:val="ru-RU"/>
        </w:rPr>
        <w:t>окружающей среды</w:t>
      </w:r>
      <w:r w:rsidR="006016CA" w:rsidRPr="008D2E2F">
        <w:rPr>
          <w:kern w:val="22"/>
          <w:szCs w:val="22"/>
          <w:lang w:val="ru-RU"/>
        </w:rPr>
        <w:t xml:space="preserve">. </w:t>
      </w:r>
      <w:r>
        <w:rPr>
          <w:kern w:val="22"/>
          <w:szCs w:val="22"/>
          <w:lang w:val="ru-RU"/>
        </w:rPr>
        <w:t>При</w:t>
      </w:r>
      <w:r w:rsidRPr="00760476">
        <w:rPr>
          <w:kern w:val="22"/>
          <w:szCs w:val="22"/>
          <w:lang w:val="ru-RU"/>
        </w:rPr>
        <w:t xml:space="preserve"> </w:t>
      </w:r>
      <w:proofErr w:type="gramStart"/>
      <w:r>
        <w:rPr>
          <w:kern w:val="22"/>
          <w:szCs w:val="22"/>
          <w:lang w:val="ru-RU"/>
        </w:rPr>
        <w:t>том</w:t>
      </w:r>
      <w:proofErr w:type="gramEnd"/>
      <w:r w:rsidRPr="00760476">
        <w:rPr>
          <w:kern w:val="22"/>
          <w:szCs w:val="22"/>
          <w:lang w:val="ru-RU"/>
        </w:rPr>
        <w:t xml:space="preserve"> </w:t>
      </w:r>
      <w:r>
        <w:rPr>
          <w:kern w:val="22"/>
          <w:szCs w:val="22"/>
          <w:lang w:val="ru-RU"/>
        </w:rPr>
        <w:t>что</w:t>
      </w:r>
      <w:r w:rsidR="00760476" w:rsidRPr="00760476">
        <w:rPr>
          <w:kern w:val="22"/>
          <w:szCs w:val="22"/>
          <w:lang w:val="ru-RU"/>
        </w:rPr>
        <w:t xml:space="preserve"> </w:t>
      </w:r>
      <w:r w:rsidR="00760476">
        <w:rPr>
          <w:kern w:val="22"/>
          <w:szCs w:val="22"/>
          <w:lang w:val="ru-RU"/>
        </w:rPr>
        <w:t>немногие</w:t>
      </w:r>
      <w:r w:rsidR="00760476" w:rsidRPr="00760476">
        <w:rPr>
          <w:kern w:val="22"/>
          <w:szCs w:val="22"/>
          <w:lang w:val="ru-RU"/>
        </w:rPr>
        <w:t xml:space="preserve"> </w:t>
      </w:r>
      <w:r w:rsidR="00760476">
        <w:rPr>
          <w:kern w:val="22"/>
          <w:szCs w:val="22"/>
          <w:lang w:val="ru-RU"/>
        </w:rPr>
        <w:t>Стороны</w:t>
      </w:r>
      <w:r w:rsidR="00760476" w:rsidRPr="00760476">
        <w:rPr>
          <w:kern w:val="22"/>
          <w:szCs w:val="22"/>
          <w:lang w:val="ru-RU"/>
        </w:rPr>
        <w:t xml:space="preserve"> </w:t>
      </w:r>
      <w:r w:rsidR="00760476">
        <w:rPr>
          <w:kern w:val="22"/>
          <w:szCs w:val="22"/>
          <w:lang w:val="ru-RU"/>
        </w:rPr>
        <w:t>имели</w:t>
      </w:r>
      <w:r w:rsidR="00760476" w:rsidRPr="00760476">
        <w:rPr>
          <w:kern w:val="22"/>
          <w:szCs w:val="22"/>
          <w:lang w:val="ru-RU"/>
        </w:rPr>
        <w:t xml:space="preserve"> </w:t>
      </w:r>
      <w:r w:rsidR="00760476">
        <w:rPr>
          <w:kern w:val="22"/>
          <w:szCs w:val="22"/>
          <w:lang w:val="ru-RU"/>
        </w:rPr>
        <w:t>стратегии</w:t>
      </w:r>
      <w:r w:rsidR="00760476" w:rsidRPr="00760476">
        <w:rPr>
          <w:kern w:val="22"/>
          <w:szCs w:val="22"/>
          <w:lang w:val="ru-RU"/>
        </w:rPr>
        <w:t xml:space="preserve"> </w:t>
      </w:r>
      <w:r w:rsidR="00760476">
        <w:rPr>
          <w:kern w:val="22"/>
          <w:szCs w:val="22"/>
          <w:lang w:val="ru-RU"/>
        </w:rPr>
        <w:t>или</w:t>
      </w:r>
      <w:r w:rsidR="00760476" w:rsidRPr="00760476">
        <w:rPr>
          <w:kern w:val="22"/>
          <w:szCs w:val="22"/>
          <w:lang w:val="ru-RU"/>
        </w:rPr>
        <w:t xml:space="preserve"> </w:t>
      </w:r>
      <w:r w:rsidR="00760476">
        <w:rPr>
          <w:kern w:val="22"/>
          <w:szCs w:val="22"/>
          <w:lang w:val="ru-RU"/>
        </w:rPr>
        <w:t>меры</w:t>
      </w:r>
      <w:r w:rsidR="00760476" w:rsidRPr="00760476">
        <w:rPr>
          <w:kern w:val="22"/>
          <w:szCs w:val="22"/>
          <w:lang w:val="ru-RU"/>
        </w:rPr>
        <w:t xml:space="preserve"> </w:t>
      </w:r>
      <w:r w:rsidR="00760476">
        <w:rPr>
          <w:kern w:val="22"/>
          <w:szCs w:val="22"/>
          <w:lang w:val="ru-RU"/>
        </w:rPr>
        <w:t>в</w:t>
      </w:r>
      <w:r w:rsidR="00760476" w:rsidRPr="00760476">
        <w:rPr>
          <w:kern w:val="22"/>
          <w:szCs w:val="22"/>
          <w:lang w:val="ru-RU"/>
        </w:rPr>
        <w:t xml:space="preserve"> </w:t>
      </w:r>
      <w:r w:rsidR="00760476">
        <w:rPr>
          <w:kern w:val="22"/>
          <w:szCs w:val="22"/>
          <w:lang w:val="ru-RU"/>
        </w:rPr>
        <w:t>отношении</w:t>
      </w:r>
      <w:r w:rsidR="006016CA" w:rsidRPr="00760476">
        <w:rPr>
          <w:kern w:val="22"/>
          <w:szCs w:val="22"/>
          <w:lang w:val="ru-RU"/>
        </w:rPr>
        <w:t xml:space="preserve"> </w:t>
      </w:r>
      <w:r w:rsidR="00760476">
        <w:rPr>
          <w:kern w:val="22"/>
          <w:szCs w:val="22"/>
          <w:lang w:val="ru-RU"/>
        </w:rPr>
        <w:t>конкретно</w:t>
      </w:r>
      <w:r w:rsidR="00760476" w:rsidRPr="00760476">
        <w:rPr>
          <w:kern w:val="22"/>
          <w:szCs w:val="22"/>
          <w:lang w:val="ru-RU"/>
        </w:rPr>
        <w:t xml:space="preserve"> </w:t>
      </w:r>
      <w:r w:rsidR="00760476">
        <w:rPr>
          <w:kern w:val="22"/>
          <w:szCs w:val="22"/>
          <w:lang w:val="ru-RU"/>
        </w:rPr>
        <w:t>инфраструктуры</w:t>
      </w:r>
      <w:r w:rsidR="00760476" w:rsidRPr="00760476">
        <w:rPr>
          <w:kern w:val="22"/>
          <w:szCs w:val="22"/>
          <w:lang w:val="ru-RU"/>
        </w:rPr>
        <w:t xml:space="preserve">, </w:t>
      </w:r>
      <w:r w:rsidR="00760476">
        <w:rPr>
          <w:kern w:val="22"/>
          <w:szCs w:val="22"/>
          <w:lang w:val="ru-RU"/>
        </w:rPr>
        <w:t>имеется</w:t>
      </w:r>
      <w:r w:rsidR="00760476" w:rsidRPr="00760476">
        <w:rPr>
          <w:kern w:val="22"/>
          <w:szCs w:val="22"/>
          <w:lang w:val="ru-RU"/>
        </w:rPr>
        <w:t xml:space="preserve"> </w:t>
      </w:r>
      <w:r w:rsidR="00760476">
        <w:rPr>
          <w:kern w:val="22"/>
          <w:szCs w:val="22"/>
          <w:lang w:val="ru-RU"/>
        </w:rPr>
        <w:t>несколько</w:t>
      </w:r>
      <w:r w:rsidR="00760476" w:rsidRPr="00760476">
        <w:rPr>
          <w:kern w:val="22"/>
          <w:szCs w:val="22"/>
          <w:lang w:val="ru-RU"/>
        </w:rPr>
        <w:t xml:space="preserve"> </w:t>
      </w:r>
      <w:r w:rsidR="00760476">
        <w:rPr>
          <w:kern w:val="22"/>
          <w:szCs w:val="22"/>
          <w:lang w:val="ru-RU"/>
        </w:rPr>
        <w:t>примеров</w:t>
      </w:r>
      <w:r w:rsidR="00BC012A" w:rsidRPr="00760476">
        <w:rPr>
          <w:kern w:val="22"/>
          <w:szCs w:val="22"/>
          <w:lang w:val="ru-RU"/>
        </w:rPr>
        <w:t>:</w:t>
      </w:r>
      <w:r w:rsidR="006016CA" w:rsidRPr="00760476">
        <w:rPr>
          <w:kern w:val="22"/>
          <w:szCs w:val="22"/>
          <w:lang w:val="ru-RU"/>
        </w:rPr>
        <w:t xml:space="preserve"> </w:t>
      </w:r>
      <w:r w:rsidR="00BC012A">
        <w:rPr>
          <w:kern w:val="22"/>
          <w:szCs w:val="22"/>
        </w:rPr>
        <w:t>a</w:t>
      </w:r>
      <w:r w:rsidR="00BC012A" w:rsidRPr="00760476">
        <w:rPr>
          <w:kern w:val="22"/>
          <w:szCs w:val="22"/>
          <w:lang w:val="ru-RU"/>
        </w:rPr>
        <w:t>)</w:t>
      </w:r>
      <w:r w:rsidR="00BC012A">
        <w:rPr>
          <w:kern w:val="22"/>
          <w:szCs w:val="22"/>
        </w:rPr>
        <w:t> </w:t>
      </w:r>
      <w:r w:rsidR="00760476">
        <w:rPr>
          <w:kern w:val="22"/>
          <w:szCs w:val="22"/>
          <w:lang w:val="ru-RU"/>
        </w:rPr>
        <w:t>стратегия</w:t>
      </w:r>
      <w:r w:rsidR="00760476" w:rsidRPr="00760476">
        <w:rPr>
          <w:kern w:val="22"/>
          <w:szCs w:val="22"/>
          <w:lang w:val="ru-RU"/>
        </w:rPr>
        <w:t xml:space="preserve"> </w:t>
      </w:r>
      <w:r w:rsidR="00760476">
        <w:rPr>
          <w:kern w:val="22"/>
          <w:szCs w:val="22"/>
          <w:lang w:val="ru-RU"/>
        </w:rPr>
        <w:t>Намибии по расширению ее инфраструктуры охраняемых районов для туризма и персонала</w:t>
      </w:r>
      <w:r w:rsidR="006016CA" w:rsidRPr="00760476">
        <w:rPr>
          <w:kern w:val="22"/>
          <w:szCs w:val="22"/>
          <w:lang w:val="ru-RU"/>
        </w:rPr>
        <w:t xml:space="preserve">; </w:t>
      </w:r>
      <w:r w:rsidR="00BC012A">
        <w:rPr>
          <w:kern w:val="22"/>
          <w:szCs w:val="22"/>
        </w:rPr>
        <w:t>b</w:t>
      </w:r>
      <w:r w:rsidR="00BC012A" w:rsidRPr="00760476">
        <w:rPr>
          <w:kern w:val="22"/>
          <w:szCs w:val="22"/>
          <w:lang w:val="ru-RU"/>
        </w:rPr>
        <w:t>)</w:t>
      </w:r>
      <w:r w:rsidR="00BC012A">
        <w:rPr>
          <w:kern w:val="22"/>
          <w:szCs w:val="22"/>
        </w:rPr>
        <w:t> </w:t>
      </w:r>
      <w:r w:rsidR="00760476">
        <w:rPr>
          <w:kern w:val="22"/>
          <w:szCs w:val="22"/>
          <w:lang w:val="ru-RU"/>
        </w:rPr>
        <w:t>действия</w:t>
      </w:r>
      <w:r w:rsidR="006016CA" w:rsidRPr="00760476">
        <w:rPr>
          <w:kern w:val="22"/>
          <w:szCs w:val="22"/>
          <w:lang w:val="ru-RU"/>
        </w:rPr>
        <w:t xml:space="preserve"> </w:t>
      </w:r>
      <w:r w:rsidR="00760476">
        <w:rPr>
          <w:kern w:val="22"/>
          <w:szCs w:val="22"/>
          <w:lang w:val="ru-RU"/>
        </w:rPr>
        <w:t xml:space="preserve">по изучению инфраструктурных потребностей в целях управления устойчивостью биоразнообразия и </w:t>
      </w:r>
      <w:r w:rsidR="00BC012A">
        <w:rPr>
          <w:kern w:val="22"/>
          <w:szCs w:val="22"/>
        </w:rPr>
        <w:t>c</w:t>
      </w:r>
      <w:r w:rsidR="00BC012A" w:rsidRPr="00760476">
        <w:rPr>
          <w:kern w:val="22"/>
          <w:szCs w:val="22"/>
          <w:lang w:val="ru-RU"/>
        </w:rPr>
        <w:t>)</w:t>
      </w:r>
      <w:r w:rsidR="0052228C">
        <w:rPr>
          <w:kern w:val="22"/>
          <w:szCs w:val="22"/>
        </w:rPr>
        <w:t> </w:t>
      </w:r>
      <w:r w:rsidR="00760476">
        <w:rPr>
          <w:kern w:val="22"/>
          <w:szCs w:val="22"/>
          <w:lang w:val="ru-RU"/>
        </w:rPr>
        <w:t>инвестиции в инфраструктуру для хранения и сбора данных о биоразнообразии</w:t>
      </w:r>
      <w:r w:rsidR="006016CA" w:rsidRPr="00760476">
        <w:rPr>
          <w:kern w:val="22"/>
          <w:szCs w:val="22"/>
          <w:lang w:val="ru-RU"/>
        </w:rPr>
        <w:t xml:space="preserve">. </w:t>
      </w:r>
      <w:r w:rsidR="00760476">
        <w:rPr>
          <w:kern w:val="22"/>
          <w:szCs w:val="22"/>
          <w:lang w:val="ru-RU"/>
        </w:rPr>
        <w:t>Непал</w:t>
      </w:r>
      <w:r w:rsidR="00760476" w:rsidRPr="00237760">
        <w:rPr>
          <w:kern w:val="22"/>
          <w:szCs w:val="22"/>
          <w:lang w:val="ru-RU"/>
        </w:rPr>
        <w:t xml:space="preserve"> </w:t>
      </w:r>
      <w:r w:rsidR="00760476">
        <w:rPr>
          <w:kern w:val="22"/>
          <w:szCs w:val="22"/>
          <w:lang w:val="ru-RU"/>
        </w:rPr>
        <w:t>и</w:t>
      </w:r>
      <w:r w:rsidR="00760476" w:rsidRPr="00237760">
        <w:rPr>
          <w:kern w:val="22"/>
          <w:szCs w:val="22"/>
          <w:lang w:val="ru-RU"/>
        </w:rPr>
        <w:t xml:space="preserve"> </w:t>
      </w:r>
      <w:r w:rsidR="00760476">
        <w:rPr>
          <w:kern w:val="22"/>
          <w:szCs w:val="22"/>
          <w:lang w:val="ru-RU"/>
        </w:rPr>
        <w:t>Южная</w:t>
      </w:r>
      <w:r w:rsidR="00760476" w:rsidRPr="00237760">
        <w:rPr>
          <w:kern w:val="22"/>
          <w:szCs w:val="22"/>
          <w:lang w:val="ru-RU"/>
        </w:rPr>
        <w:t xml:space="preserve"> </w:t>
      </w:r>
      <w:r w:rsidR="00760476">
        <w:rPr>
          <w:kern w:val="22"/>
          <w:szCs w:val="22"/>
          <w:lang w:val="ru-RU"/>
        </w:rPr>
        <w:t>Африка</w:t>
      </w:r>
      <w:r w:rsidR="00760476" w:rsidRPr="00237760">
        <w:rPr>
          <w:kern w:val="22"/>
          <w:szCs w:val="22"/>
          <w:lang w:val="ru-RU"/>
        </w:rPr>
        <w:t xml:space="preserve"> </w:t>
      </w:r>
      <w:r w:rsidR="005B7C7E">
        <w:rPr>
          <w:kern w:val="22"/>
          <w:szCs w:val="22"/>
          <w:lang w:val="ru-RU"/>
        </w:rPr>
        <w:t>указали</w:t>
      </w:r>
      <w:r w:rsidR="00237760" w:rsidRPr="00237760">
        <w:rPr>
          <w:kern w:val="22"/>
          <w:szCs w:val="22"/>
          <w:lang w:val="ru-RU"/>
        </w:rPr>
        <w:t xml:space="preserve"> </w:t>
      </w:r>
      <w:r w:rsidR="00237760">
        <w:rPr>
          <w:kern w:val="22"/>
          <w:szCs w:val="22"/>
          <w:lang w:val="ru-RU"/>
        </w:rPr>
        <w:t>инвестиции</w:t>
      </w:r>
      <w:r w:rsidR="00237760" w:rsidRPr="00237760">
        <w:rPr>
          <w:kern w:val="22"/>
          <w:szCs w:val="22"/>
          <w:lang w:val="ru-RU"/>
        </w:rPr>
        <w:t xml:space="preserve"> </w:t>
      </w:r>
      <w:r w:rsidR="00237760">
        <w:rPr>
          <w:kern w:val="22"/>
          <w:szCs w:val="22"/>
          <w:lang w:val="ru-RU"/>
        </w:rPr>
        <w:t>в</w:t>
      </w:r>
      <w:r w:rsidR="00237760" w:rsidRPr="00237760">
        <w:rPr>
          <w:kern w:val="22"/>
          <w:szCs w:val="22"/>
          <w:lang w:val="ru-RU"/>
        </w:rPr>
        <w:t xml:space="preserve"> "</w:t>
      </w:r>
      <w:r w:rsidR="00237760">
        <w:rPr>
          <w:kern w:val="22"/>
          <w:szCs w:val="22"/>
          <w:lang w:val="ru-RU"/>
        </w:rPr>
        <w:t>зеленую</w:t>
      </w:r>
      <w:r w:rsidR="00237760" w:rsidRPr="00237760">
        <w:rPr>
          <w:kern w:val="22"/>
          <w:szCs w:val="22"/>
          <w:lang w:val="ru-RU"/>
        </w:rPr>
        <w:t xml:space="preserve">" </w:t>
      </w:r>
      <w:r w:rsidR="00237760">
        <w:rPr>
          <w:kern w:val="22"/>
          <w:szCs w:val="22"/>
          <w:lang w:val="ru-RU"/>
        </w:rPr>
        <w:t>или</w:t>
      </w:r>
      <w:r w:rsidR="00237760" w:rsidRPr="00237760">
        <w:rPr>
          <w:kern w:val="22"/>
          <w:szCs w:val="22"/>
          <w:lang w:val="ru-RU"/>
        </w:rPr>
        <w:t xml:space="preserve"> "</w:t>
      </w:r>
      <w:r w:rsidR="00237760">
        <w:rPr>
          <w:kern w:val="22"/>
          <w:szCs w:val="22"/>
          <w:lang w:val="ru-RU"/>
        </w:rPr>
        <w:t>экологическую</w:t>
      </w:r>
      <w:r w:rsidR="00237760" w:rsidRPr="00237760">
        <w:rPr>
          <w:kern w:val="22"/>
          <w:szCs w:val="22"/>
          <w:lang w:val="ru-RU"/>
        </w:rPr>
        <w:t xml:space="preserve">" </w:t>
      </w:r>
      <w:r w:rsidR="00237760">
        <w:rPr>
          <w:kern w:val="22"/>
          <w:szCs w:val="22"/>
          <w:lang w:val="ru-RU"/>
        </w:rPr>
        <w:t>инфраструктуру</w:t>
      </w:r>
      <w:r w:rsidR="00237760" w:rsidRPr="00237760">
        <w:rPr>
          <w:kern w:val="22"/>
          <w:szCs w:val="22"/>
          <w:lang w:val="ru-RU"/>
        </w:rPr>
        <w:t xml:space="preserve"> </w:t>
      </w:r>
      <w:r w:rsidR="00237760">
        <w:rPr>
          <w:kern w:val="22"/>
          <w:szCs w:val="22"/>
          <w:lang w:val="ru-RU"/>
        </w:rPr>
        <w:t>для</w:t>
      </w:r>
      <w:r w:rsidR="00237760" w:rsidRPr="00237760">
        <w:rPr>
          <w:kern w:val="22"/>
          <w:szCs w:val="22"/>
          <w:lang w:val="ru-RU"/>
        </w:rPr>
        <w:t xml:space="preserve"> </w:t>
      </w:r>
      <w:r w:rsidR="00237760">
        <w:rPr>
          <w:kern w:val="22"/>
          <w:szCs w:val="22"/>
          <w:lang w:val="ru-RU"/>
        </w:rPr>
        <w:t>улучшения</w:t>
      </w:r>
      <w:r w:rsidR="00237760" w:rsidRPr="00237760">
        <w:rPr>
          <w:kern w:val="22"/>
          <w:szCs w:val="22"/>
          <w:lang w:val="ru-RU"/>
        </w:rPr>
        <w:t xml:space="preserve"> </w:t>
      </w:r>
      <w:r w:rsidR="00237760">
        <w:rPr>
          <w:kern w:val="22"/>
          <w:szCs w:val="22"/>
          <w:lang w:val="ru-RU"/>
        </w:rPr>
        <w:t>связности</w:t>
      </w:r>
      <w:r w:rsidR="00237760" w:rsidRPr="00237760">
        <w:rPr>
          <w:kern w:val="22"/>
          <w:szCs w:val="22"/>
          <w:lang w:val="ru-RU"/>
        </w:rPr>
        <w:t xml:space="preserve"> </w:t>
      </w:r>
      <w:r w:rsidR="00237760">
        <w:rPr>
          <w:kern w:val="22"/>
          <w:szCs w:val="22"/>
          <w:lang w:val="ru-RU"/>
        </w:rPr>
        <w:t>для</w:t>
      </w:r>
      <w:r w:rsidR="00237760" w:rsidRPr="00237760">
        <w:rPr>
          <w:kern w:val="22"/>
          <w:szCs w:val="22"/>
          <w:lang w:val="ru-RU"/>
        </w:rPr>
        <w:t xml:space="preserve"> </w:t>
      </w:r>
      <w:r w:rsidR="00237760">
        <w:rPr>
          <w:kern w:val="22"/>
          <w:szCs w:val="22"/>
          <w:lang w:val="ru-RU"/>
        </w:rPr>
        <w:t>живой</w:t>
      </w:r>
      <w:r w:rsidR="00237760" w:rsidRPr="00237760">
        <w:rPr>
          <w:kern w:val="22"/>
          <w:szCs w:val="22"/>
          <w:lang w:val="ru-RU"/>
        </w:rPr>
        <w:t xml:space="preserve"> </w:t>
      </w:r>
      <w:r w:rsidR="00237760">
        <w:rPr>
          <w:kern w:val="22"/>
          <w:szCs w:val="22"/>
          <w:lang w:val="ru-RU"/>
        </w:rPr>
        <w:t xml:space="preserve">природы, а Шри-Ланка </w:t>
      </w:r>
      <w:r w:rsidR="005B7C7E">
        <w:rPr>
          <w:kern w:val="22"/>
          <w:szCs w:val="22"/>
          <w:lang w:val="ru-RU"/>
        </w:rPr>
        <w:t>указала</w:t>
      </w:r>
      <w:r w:rsidR="00237760">
        <w:rPr>
          <w:kern w:val="22"/>
          <w:szCs w:val="22"/>
          <w:lang w:val="ru-RU"/>
        </w:rPr>
        <w:t xml:space="preserve"> деятельность по исследованию и мониторингу</w:t>
      </w:r>
      <w:r w:rsidR="006016CA" w:rsidRPr="00237760">
        <w:rPr>
          <w:kern w:val="22"/>
          <w:szCs w:val="22"/>
          <w:lang w:val="ru-RU"/>
        </w:rPr>
        <w:t xml:space="preserve"> </w:t>
      </w:r>
      <w:r w:rsidR="00237760">
        <w:rPr>
          <w:kern w:val="22"/>
          <w:szCs w:val="22"/>
          <w:lang w:val="ru-RU"/>
        </w:rPr>
        <w:t>последствий развития инфраструктуры для биоразнообразия</w:t>
      </w:r>
      <w:r w:rsidR="006016CA" w:rsidRPr="00237760">
        <w:rPr>
          <w:kern w:val="22"/>
          <w:szCs w:val="22"/>
          <w:lang w:val="ru-RU"/>
        </w:rPr>
        <w:t>.</w:t>
      </w:r>
    </w:p>
    <w:p w14:paraId="1D49D332" w14:textId="16664DF7" w:rsidR="006016CA" w:rsidRPr="001D6C8B" w:rsidRDefault="00C224EB"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Национальное</w:t>
      </w:r>
      <w:r w:rsidRPr="00C224EB">
        <w:rPr>
          <w:kern w:val="22"/>
          <w:szCs w:val="22"/>
          <w:lang w:val="ru-RU"/>
        </w:rPr>
        <w:t xml:space="preserve"> </w:t>
      </w:r>
      <w:r>
        <w:rPr>
          <w:kern w:val="22"/>
          <w:szCs w:val="22"/>
          <w:lang w:val="ru-RU"/>
        </w:rPr>
        <w:t>законодательство</w:t>
      </w:r>
      <w:r w:rsidRPr="00C224EB">
        <w:rPr>
          <w:kern w:val="22"/>
          <w:szCs w:val="22"/>
          <w:lang w:val="ru-RU"/>
        </w:rPr>
        <w:t xml:space="preserve">, </w:t>
      </w:r>
      <w:r>
        <w:rPr>
          <w:kern w:val="22"/>
          <w:szCs w:val="22"/>
          <w:lang w:val="ru-RU"/>
        </w:rPr>
        <w:t>которое</w:t>
      </w:r>
      <w:r w:rsidRPr="00C224EB">
        <w:rPr>
          <w:kern w:val="22"/>
          <w:szCs w:val="22"/>
          <w:lang w:val="ru-RU"/>
        </w:rPr>
        <w:t xml:space="preserve"> </w:t>
      </w:r>
      <w:r>
        <w:rPr>
          <w:kern w:val="22"/>
          <w:szCs w:val="22"/>
          <w:lang w:val="ru-RU"/>
        </w:rPr>
        <w:t>предусматривает</w:t>
      </w:r>
      <w:r w:rsidRPr="00C224EB">
        <w:rPr>
          <w:kern w:val="22"/>
          <w:szCs w:val="22"/>
          <w:lang w:val="ru-RU"/>
        </w:rPr>
        <w:t xml:space="preserve"> </w:t>
      </w:r>
      <w:r>
        <w:rPr>
          <w:kern w:val="22"/>
          <w:szCs w:val="22"/>
          <w:lang w:val="ru-RU"/>
        </w:rPr>
        <w:t>использование</w:t>
      </w:r>
      <w:r w:rsidRPr="00C224EB">
        <w:rPr>
          <w:kern w:val="22"/>
          <w:szCs w:val="22"/>
          <w:lang w:val="ru-RU"/>
        </w:rPr>
        <w:t xml:space="preserve"> </w:t>
      </w:r>
      <w:r>
        <w:rPr>
          <w:kern w:val="22"/>
          <w:szCs w:val="22"/>
          <w:lang w:val="ru-RU"/>
        </w:rPr>
        <w:t>эффективных</w:t>
      </w:r>
      <w:r w:rsidRPr="00C224EB">
        <w:rPr>
          <w:kern w:val="22"/>
          <w:szCs w:val="22"/>
          <w:lang w:val="ru-RU"/>
        </w:rPr>
        <w:t xml:space="preserve">, </w:t>
      </w:r>
      <w:r>
        <w:rPr>
          <w:kern w:val="22"/>
          <w:szCs w:val="22"/>
          <w:lang w:val="ru-RU"/>
        </w:rPr>
        <w:t>строгих</w:t>
      </w:r>
      <w:r w:rsidRPr="00C224EB">
        <w:rPr>
          <w:kern w:val="22"/>
          <w:szCs w:val="22"/>
          <w:lang w:val="ru-RU"/>
        </w:rPr>
        <w:t xml:space="preserve"> </w:t>
      </w:r>
      <w:r>
        <w:rPr>
          <w:kern w:val="22"/>
          <w:szCs w:val="22"/>
          <w:lang w:val="ru-RU"/>
        </w:rPr>
        <w:t>и</w:t>
      </w:r>
      <w:r w:rsidRPr="00C224EB">
        <w:rPr>
          <w:kern w:val="22"/>
          <w:szCs w:val="22"/>
          <w:lang w:val="ru-RU"/>
        </w:rPr>
        <w:t xml:space="preserve"> </w:t>
      </w:r>
      <w:r>
        <w:rPr>
          <w:kern w:val="22"/>
          <w:szCs w:val="22"/>
          <w:lang w:val="ru-RU"/>
        </w:rPr>
        <w:t>прозрачных</w:t>
      </w:r>
      <w:r w:rsidRPr="00C224EB">
        <w:rPr>
          <w:kern w:val="22"/>
          <w:szCs w:val="22"/>
          <w:lang w:val="ru-RU"/>
        </w:rPr>
        <w:t xml:space="preserve"> </w:t>
      </w:r>
      <w:r>
        <w:rPr>
          <w:kern w:val="22"/>
          <w:szCs w:val="22"/>
          <w:lang w:val="ru-RU"/>
        </w:rPr>
        <w:t>оценок</w:t>
      </w:r>
      <w:r w:rsidR="006016CA" w:rsidRPr="00C224EB">
        <w:rPr>
          <w:kern w:val="22"/>
          <w:szCs w:val="22"/>
          <w:lang w:val="ru-RU"/>
        </w:rPr>
        <w:t xml:space="preserve"> </w:t>
      </w:r>
      <w:r>
        <w:rPr>
          <w:kern w:val="22"/>
          <w:szCs w:val="22"/>
          <w:lang w:val="ru-RU"/>
        </w:rPr>
        <w:t>экологических</w:t>
      </w:r>
      <w:r w:rsidRPr="00C224EB">
        <w:rPr>
          <w:kern w:val="22"/>
          <w:szCs w:val="22"/>
          <w:lang w:val="ru-RU"/>
        </w:rPr>
        <w:t xml:space="preserve"> </w:t>
      </w:r>
      <w:r w:rsidR="005B7C7E">
        <w:rPr>
          <w:kern w:val="22"/>
          <w:szCs w:val="22"/>
          <w:lang w:val="ru-RU"/>
        </w:rPr>
        <w:t>и</w:t>
      </w:r>
      <w:r w:rsidRPr="00C224EB">
        <w:rPr>
          <w:kern w:val="22"/>
          <w:szCs w:val="22"/>
          <w:lang w:val="ru-RU"/>
        </w:rPr>
        <w:t xml:space="preserve"> </w:t>
      </w:r>
      <w:r>
        <w:rPr>
          <w:kern w:val="22"/>
          <w:szCs w:val="22"/>
          <w:lang w:val="ru-RU"/>
        </w:rPr>
        <w:t>социальных</w:t>
      </w:r>
      <w:r w:rsidRPr="00C224EB">
        <w:rPr>
          <w:kern w:val="22"/>
          <w:szCs w:val="22"/>
          <w:lang w:val="ru-RU"/>
        </w:rPr>
        <w:t xml:space="preserve"> </w:t>
      </w:r>
      <w:r>
        <w:rPr>
          <w:kern w:val="22"/>
          <w:szCs w:val="22"/>
          <w:lang w:val="ru-RU"/>
        </w:rPr>
        <w:t>последствий</w:t>
      </w:r>
      <w:r w:rsidRPr="00C224EB">
        <w:rPr>
          <w:kern w:val="22"/>
          <w:szCs w:val="22"/>
          <w:lang w:val="ru-RU"/>
        </w:rPr>
        <w:t xml:space="preserve"> </w:t>
      </w:r>
      <w:r>
        <w:rPr>
          <w:kern w:val="22"/>
          <w:szCs w:val="22"/>
          <w:lang w:val="ru-RU"/>
        </w:rPr>
        <w:t>или</w:t>
      </w:r>
      <w:r w:rsidRPr="00C224EB">
        <w:rPr>
          <w:kern w:val="22"/>
          <w:szCs w:val="22"/>
          <w:lang w:val="ru-RU"/>
        </w:rPr>
        <w:t xml:space="preserve"> </w:t>
      </w:r>
      <w:r>
        <w:rPr>
          <w:kern w:val="22"/>
          <w:szCs w:val="22"/>
          <w:lang w:val="ru-RU"/>
        </w:rPr>
        <w:t>стратегических</w:t>
      </w:r>
      <w:r w:rsidRPr="00C224EB">
        <w:rPr>
          <w:kern w:val="22"/>
          <w:szCs w:val="22"/>
          <w:lang w:val="ru-RU"/>
        </w:rPr>
        <w:t xml:space="preserve"> </w:t>
      </w:r>
      <w:r>
        <w:rPr>
          <w:kern w:val="22"/>
          <w:szCs w:val="22"/>
          <w:lang w:val="ru-RU"/>
        </w:rPr>
        <w:t>оценок</w:t>
      </w:r>
      <w:r w:rsidRPr="00C224EB">
        <w:rPr>
          <w:kern w:val="22"/>
          <w:szCs w:val="22"/>
          <w:lang w:val="ru-RU"/>
        </w:rPr>
        <w:t xml:space="preserve"> </w:t>
      </w:r>
      <w:r>
        <w:rPr>
          <w:kern w:val="22"/>
          <w:szCs w:val="22"/>
          <w:lang w:val="ru-RU"/>
        </w:rPr>
        <w:t>окружающей</w:t>
      </w:r>
      <w:r w:rsidRPr="00C224EB">
        <w:rPr>
          <w:kern w:val="22"/>
          <w:szCs w:val="22"/>
          <w:lang w:val="ru-RU"/>
        </w:rPr>
        <w:t xml:space="preserve"> </w:t>
      </w:r>
      <w:r>
        <w:rPr>
          <w:kern w:val="22"/>
          <w:szCs w:val="22"/>
          <w:lang w:val="ru-RU"/>
        </w:rPr>
        <w:t>среды</w:t>
      </w:r>
      <w:r w:rsidR="006E64B2">
        <w:rPr>
          <w:kern w:val="22"/>
          <w:szCs w:val="22"/>
          <w:lang w:val="ru-RU"/>
        </w:rPr>
        <w:t>,</w:t>
      </w:r>
      <w:r w:rsidRPr="00C224EB">
        <w:rPr>
          <w:kern w:val="22"/>
          <w:szCs w:val="22"/>
          <w:lang w:val="ru-RU"/>
        </w:rPr>
        <w:t xml:space="preserve"> </w:t>
      </w:r>
      <w:r>
        <w:rPr>
          <w:kern w:val="22"/>
          <w:szCs w:val="22"/>
          <w:lang w:val="ru-RU"/>
        </w:rPr>
        <w:t>играет важнейшую роль в планировании и смягчении потенциальных последствий развития инфраструктуры на проектном и стратегическом уровне</w:t>
      </w:r>
      <w:r w:rsidR="006016CA" w:rsidRPr="00C224EB">
        <w:rPr>
          <w:kern w:val="22"/>
          <w:szCs w:val="22"/>
          <w:lang w:val="ru-RU"/>
        </w:rPr>
        <w:t xml:space="preserve">. </w:t>
      </w:r>
      <w:r w:rsidR="001D6C8B">
        <w:rPr>
          <w:kern w:val="22"/>
          <w:szCs w:val="22"/>
          <w:lang w:val="ru-RU"/>
        </w:rPr>
        <w:t>Такое</w:t>
      </w:r>
      <w:r w:rsidR="006016CA" w:rsidRPr="001D6C8B">
        <w:rPr>
          <w:kern w:val="22"/>
          <w:szCs w:val="22"/>
          <w:lang w:val="ru-RU"/>
        </w:rPr>
        <w:t xml:space="preserve"> </w:t>
      </w:r>
      <w:r w:rsidR="001D6C8B">
        <w:rPr>
          <w:kern w:val="22"/>
          <w:szCs w:val="22"/>
          <w:lang w:val="ru-RU"/>
        </w:rPr>
        <w:t>законодательство</w:t>
      </w:r>
      <w:r w:rsidR="001D6C8B" w:rsidRPr="001D6C8B">
        <w:rPr>
          <w:kern w:val="22"/>
          <w:szCs w:val="22"/>
          <w:lang w:val="ru-RU"/>
        </w:rPr>
        <w:t xml:space="preserve"> </w:t>
      </w:r>
      <w:r w:rsidR="001D6C8B">
        <w:rPr>
          <w:kern w:val="22"/>
          <w:szCs w:val="22"/>
          <w:lang w:val="ru-RU"/>
        </w:rPr>
        <w:t>должно</w:t>
      </w:r>
      <w:r w:rsidR="001D6C8B" w:rsidRPr="001D6C8B">
        <w:rPr>
          <w:kern w:val="22"/>
          <w:szCs w:val="22"/>
          <w:lang w:val="ru-RU"/>
        </w:rPr>
        <w:t xml:space="preserve"> </w:t>
      </w:r>
      <w:r w:rsidR="001D6C8B">
        <w:rPr>
          <w:kern w:val="22"/>
          <w:szCs w:val="22"/>
          <w:lang w:val="ru-RU"/>
        </w:rPr>
        <w:t>соответствовать</w:t>
      </w:r>
      <w:r w:rsidR="001D6C8B" w:rsidRPr="001D6C8B">
        <w:rPr>
          <w:kern w:val="22"/>
          <w:szCs w:val="22"/>
          <w:lang w:val="ru-RU"/>
        </w:rPr>
        <w:t xml:space="preserve"> </w:t>
      </w:r>
      <w:r w:rsidR="001D6C8B">
        <w:rPr>
          <w:kern w:val="22"/>
          <w:szCs w:val="22"/>
          <w:lang w:val="ru-RU"/>
        </w:rPr>
        <w:t>национальным</w:t>
      </w:r>
      <w:r w:rsidR="001D6C8B" w:rsidRPr="001D6C8B">
        <w:rPr>
          <w:kern w:val="22"/>
          <w:szCs w:val="22"/>
          <w:lang w:val="ru-RU"/>
        </w:rPr>
        <w:t xml:space="preserve"> </w:t>
      </w:r>
      <w:r w:rsidR="001D6C8B">
        <w:rPr>
          <w:kern w:val="22"/>
          <w:szCs w:val="22"/>
          <w:lang w:val="ru-RU"/>
        </w:rPr>
        <w:t>условиям</w:t>
      </w:r>
      <w:r w:rsidR="001D6C8B" w:rsidRPr="001D6C8B">
        <w:rPr>
          <w:kern w:val="22"/>
          <w:szCs w:val="22"/>
          <w:lang w:val="ru-RU"/>
        </w:rPr>
        <w:t xml:space="preserve"> </w:t>
      </w:r>
      <w:r w:rsidR="001D6C8B">
        <w:rPr>
          <w:kern w:val="22"/>
          <w:szCs w:val="22"/>
          <w:lang w:val="ru-RU"/>
        </w:rPr>
        <w:t>и</w:t>
      </w:r>
      <w:r w:rsidR="001D6C8B" w:rsidRPr="001D6C8B">
        <w:rPr>
          <w:kern w:val="22"/>
          <w:szCs w:val="22"/>
          <w:lang w:val="ru-RU"/>
        </w:rPr>
        <w:t xml:space="preserve"> </w:t>
      </w:r>
      <w:r w:rsidR="001D6C8B">
        <w:rPr>
          <w:kern w:val="22"/>
          <w:szCs w:val="22"/>
          <w:lang w:val="ru-RU"/>
        </w:rPr>
        <w:t>должно</w:t>
      </w:r>
      <w:r w:rsidR="001D6C8B" w:rsidRPr="001D6C8B">
        <w:rPr>
          <w:kern w:val="22"/>
          <w:szCs w:val="22"/>
          <w:lang w:val="ru-RU"/>
        </w:rPr>
        <w:t xml:space="preserve"> </w:t>
      </w:r>
      <w:r w:rsidR="001D6C8B">
        <w:rPr>
          <w:kern w:val="22"/>
          <w:szCs w:val="22"/>
          <w:lang w:val="ru-RU"/>
        </w:rPr>
        <w:t>применяться</w:t>
      </w:r>
      <w:r w:rsidR="001D6C8B" w:rsidRPr="001D6C8B">
        <w:rPr>
          <w:kern w:val="22"/>
          <w:szCs w:val="22"/>
          <w:lang w:val="ru-RU"/>
        </w:rPr>
        <w:t xml:space="preserve"> </w:t>
      </w:r>
      <w:r w:rsidR="001D6C8B">
        <w:rPr>
          <w:kern w:val="22"/>
          <w:szCs w:val="22"/>
          <w:lang w:val="ru-RU"/>
        </w:rPr>
        <w:t>на всех уровнях управления, на которых принимаются решения в отношении инфрастр</w:t>
      </w:r>
      <w:r w:rsidR="006E64B2">
        <w:rPr>
          <w:kern w:val="22"/>
          <w:szCs w:val="22"/>
          <w:lang w:val="ru-RU"/>
        </w:rPr>
        <w:t>у</w:t>
      </w:r>
      <w:r w:rsidR="001D6C8B">
        <w:rPr>
          <w:kern w:val="22"/>
          <w:szCs w:val="22"/>
          <w:lang w:val="ru-RU"/>
        </w:rPr>
        <w:t>ктуры</w:t>
      </w:r>
      <w:r w:rsidR="006016CA" w:rsidRPr="001D6C8B">
        <w:rPr>
          <w:kern w:val="22"/>
          <w:szCs w:val="22"/>
          <w:lang w:val="ru-RU"/>
        </w:rPr>
        <w:t>.</w:t>
      </w:r>
    </w:p>
    <w:p w14:paraId="3437DA11" w14:textId="646FC666" w:rsidR="006016CA" w:rsidRPr="0010165B" w:rsidRDefault="0055587C" w:rsidP="007B65E1">
      <w:pPr>
        <w:pStyle w:val="Para10"/>
        <w:suppressLineNumbers/>
        <w:tabs>
          <w:tab w:val="clear" w:pos="360"/>
        </w:tabs>
        <w:suppressAutoHyphens/>
        <w:kinsoku w:val="0"/>
        <w:overflowPunct w:val="0"/>
        <w:autoSpaceDE w:val="0"/>
        <w:autoSpaceDN w:val="0"/>
        <w:adjustRightInd w:val="0"/>
        <w:snapToGrid w:val="0"/>
        <w:rPr>
          <w:bCs/>
          <w:kern w:val="22"/>
          <w:szCs w:val="22"/>
          <w:lang w:val="ru-RU"/>
        </w:rPr>
      </w:pPr>
      <w:r>
        <w:rPr>
          <w:bCs/>
          <w:kern w:val="22"/>
          <w:szCs w:val="22"/>
          <w:lang w:val="ru-RU"/>
        </w:rPr>
        <w:t>Политика</w:t>
      </w:r>
      <w:r w:rsidRPr="0033091D">
        <w:rPr>
          <w:bCs/>
          <w:kern w:val="22"/>
          <w:szCs w:val="22"/>
          <w:lang w:val="ru-RU"/>
        </w:rPr>
        <w:t xml:space="preserve"> </w:t>
      </w:r>
      <w:r>
        <w:rPr>
          <w:bCs/>
          <w:kern w:val="22"/>
          <w:szCs w:val="22"/>
          <w:lang w:val="ru-RU"/>
        </w:rPr>
        <w:t>планирования</w:t>
      </w:r>
      <w:r w:rsidRPr="0033091D">
        <w:rPr>
          <w:bCs/>
          <w:kern w:val="22"/>
          <w:szCs w:val="22"/>
          <w:lang w:val="ru-RU"/>
        </w:rPr>
        <w:t xml:space="preserve"> </w:t>
      </w:r>
      <w:r>
        <w:rPr>
          <w:bCs/>
          <w:kern w:val="22"/>
          <w:szCs w:val="22"/>
          <w:lang w:val="ru-RU"/>
        </w:rPr>
        <w:t>землепользовани</w:t>
      </w:r>
      <w:r w:rsidR="0033091D">
        <w:rPr>
          <w:bCs/>
          <w:kern w:val="22"/>
          <w:szCs w:val="22"/>
          <w:lang w:val="ru-RU"/>
        </w:rPr>
        <w:t>я</w:t>
      </w:r>
      <w:r w:rsidR="0033091D" w:rsidRPr="0033091D">
        <w:rPr>
          <w:bCs/>
          <w:kern w:val="22"/>
          <w:szCs w:val="22"/>
          <w:lang w:val="ru-RU"/>
        </w:rPr>
        <w:t xml:space="preserve"> </w:t>
      </w:r>
      <w:r w:rsidR="0033091D">
        <w:rPr>
          <w:bCs/>
          <w:kern w:val="22"/>
          <w:szCs w:val="22"/>
          <w:lang w:val="ru-RU"/>
        </w:rPr>
        <w:t>имеет</w:t>
      </w:r>
      <w:r w:rsidR="0033091D" w:rsidRPr="0033091D">
        <w:rPr>
          <w:bCs/>
          <w:kern w:val="22"/>
          <w:szCs w:val="22"/>
          <w:lang w:val="ru-RU"/>
        </w:rPr>
        <w:t xml:space="preserve"> </w:t>
      </w:r>
      <w:r w:rsidR="0033091D">
        <w:rPr>
          <w:bCs/>
          <w:kern w:val="22"/>
          <w:szCs w:val="22"/>
          <w:lang w:val="ru-RU"/>
        </w:rPr>
        <w:t>чрезвычайно</w:t>
      </w:r>
      <w:r w:rsidR="0033091D" w:rsidRPr="0033091D">
        <w:rPr>
          <w:bCs/>
          <w:kern w:val="22"/>
          <w:szCs w:val="22"/>
          <w:lang w:val="ru-RU"/>
        </w:rPr>
        <w:t xml:space="preserve"> </w:t>
      </w:r>
      <w:r w:rsidR="0033091D">
        <w:rPr>
          <w:bCs/>
          <w:kern w:val="22"/>
          <w:szCs w:val="22"/>
          <w:lang w:val="ru-RU"/>
        </w:rPr>
        <w:t>большое</w:t>
      </w:r>
      <w:r w:rsidR="0033091D" w:rsidRPr="0033091D">
        <w:rPr>
          <w:bCs/>
          <w:kern w:val="22"/>
          <w:szCs w:val="22"/>
          <w:lang w:val="ru-RU"/>
        </w:rPr>
        <w:t xml:space="preserve"> </w:t>
      </w:r>
      <w:r w:rsidR="0033091D">
        <w:rPr>
          <w:bCs/>
          <w:kern w:val="22"/>
          <w:szCs w:val="22"/>
          <w:lang w:val="ru-RU"/>
        </w:rPr>
        <w:t>значение</w:t>
      </w:r>
      <w:r w:rsidR="0033091D" w:rsidRPr="0033091D">
        <w:rPr>
          <w:bCs/>
          <w:kern w:val="22"/>
          <w:szCs w:val="22"/>
          <w:lang w:val="ru-RU"/>
        </w:rPr>
        <w:t xml:space="preserve">, </w:t>
      </w:r>
      <w:r w:rsidR="0033091D">
        <w:rPr>
          <w:bCs/>
          <w:kern w:val="22"/>
          <w:szCs w:val="22"/>
          <w:lang w:val="ru-RU"/>
        </w:rPr>
        <w:t>учитывая</w:t>
      </w:r>
      <w:r w:rsidR="0033091D" w:rsidRPr="0033091D">
        <w:rPr>
          <w:bCs/>
          <w:kern w:val="22"/>
          <w:szCs w:val="22"/>
          <w:lang w:val="ru-RU"/>
        </w:rPr>
        <w:t xml:space="preserve"> </w:t>
      </w:r>
      <w:r w:rsidR="0033091D">
        <w:rPr>
          <w:bCs/>
          <w:kern w:val="22"/>
          <w:szCs w:val="22"/>
          <w:lang w:val="ru-RU"/>
        </w:rPr>
        <w:t>потенциальные последствия для биоразнообразия</w:t>
      </w:r>
      <w:r w:rsidR="003B3B81">
        <w:rPr>
          <w:bCs/>
          <w:kern w:val="22"/>
          <w:szCs w:val="22"/>
          <w:lang w:val="ru-RU"/>
        </w:rPr>
        <w:t xml:space="preserve"> </w:t>
      </w:r>
      <w:r w:rsidR="0033091D">
        <w:rPr>
          <w:bCs/>
          <w:kern w:val="22"/>
          <w:szCs w:val="22"/>
          <w:lang w:val="ru-RU"/>
        </w:rPr>
        <w:t>в результате</w:t>
      </w:r>
      <w:r w:rsidR="006016CA" w:rsidRPr="0033091D">
        <w:rPr>
          <w:bCs/>
          <w:kern w:val="22"/>
          <w:szCs w:val="22"/>
          <w:lang w:val="ru-RU"/>
        </w:rPr>
        <w:t xml:space="preserve"> </w:t>
      </w:r>
      <w:r w:rsidR="003B3B81">
        <w:rPr>
          <w:bCs/>
          <w:kern w:val="22"/>
          <w:szCs w:val="22"/>
          <w:lang w:val="ru-RU"/>
        </w:rPr>
        <w:t>создания инфраструктуры и сопутствующей деятельности</w:t>
      </w:r>
      <w:r w:rsidR="006016CA" w:rsidRPr="0033091D">
        <w:rPr>
          <w:bCs/>
          <w:kern w:val="22"/>
          <w:szCs w:val="22"/>
          <w:lang w:val="ru-RU"/>
        </w:rPr>
        <w:t xml:space="preserve">. </w:t>
      </w:r>
      <w:r w:rsidR="003B3B81">
        <w:rPr>
          <w:bCs/>
          <w:kern w:val="22"/>
          <w:szCs w:val="22"/>
          <w:lang w:val="ru-RU"/>
        </w:rPr>
        <w:t>Планы</w:t>
      </w:r>
      <w:r w:rsidR="003B3B81" w:rsidRPr="003B3B81">
        <w:rPr>
          <w:bCs/>
          <w:kern w:val="22"/>
          <w:szCs w:val="22"/>
          <w:lang w:val="ru-RU"/>
        </w:rPr>
        <w:t xml:space="preserve"> </w:t>
      </w:r>
      <w:r w:rsidR="003B3B81">
        <w:rPr>
          <w:bCs/>
          <w:kern w:val="22"/>
          <w:szCs w:val="22"/>
          <w:lang w:val="ru-RU"/>
        </w:rPr>
        <w:t>и</w:t>
      </w:r>
      <w:r w:rsidR="003B3B81" w:rsidRPr="003B3B81">
        <w:rPr>
          <w:bCs/>
          <w:kern w:val="22"/>
          <w:szCs w:val="22"/>
          <w:lang w:val="ru-RU"/>
        </w:rPr>
        <w:t xml:space="preserve"> </w:t>
      </w:r>
      <w:r w:rsidR="003B3B81">
        <w:rPr>
          <w:bCs/>
          <w:kern w:val="22"/>
          <w:szCs w:val="22"/>
          <w:lang w:val="ru-RU"/>
        </w:rPr>
        <w:t>политика</w:t>
      </w:r>
      <w:r w:rsidR="003B3B81" w:rsidRPr="003B3B81">
        <w:rPr>
          <w:bCs/>
          <w:kern w:val="22"/>
          <w:szCs w:val="22"/>
          <w:lang w:val="ru-RU"/>
        </w:rPr>
        <w:t xml:space="preserve"> </w:t>
      </w:r>
      <w:r w:rsidR="003B3B81">
        <w:rPr>
          <w:bCs/>
          <w:kern w:val="22"/>
          <w:szCs w:val="22"/>
          <w:lang w:val="ru-RU"/>
        </w:rPr>
        <w:t>национального</w:t>
      </w:r>
      <w:r w:rsidR="003B3B81" w:rsidRPr="003B3B81">
        <w:rPr>
          <w:bCs/>
          <w:kern w:val="22"/>
          <w:szCs w:val="22"/>
          <w:lang w:val="ru-RU"/>
        </w:rPr>
        <w:t xml:space="preserve"> </w:t>
      </w:r>
      <w:r w:rsidR="003B3B81">
        <w:rPr>
          <w:bCs/>
          <w:kern w:val="22"/>
          <w:szCs w:val="22"/>
          <w:lang w:val="ru-RU"/>
        </w:rPr>
        <w:t>развития</w:t>
      </w:r>
      <w:r w:rsidR="003B3B81" w:rsidRPr="003B3B81">
        <w:rPr>
          <w:bCs/>
          <w:kern w:val="22"/>
          <w:szCs w:val="22"/>
          <w:lang w:val="ru-RU"/>
        </w:rPr>
        <w:t xml:space="preserve"> </w:t>
      </w:r>
      <w:r w:rsidR="003B3B81">
        <w:rPr>
          <w:bCs/>
          <w:kern w:val="22"/>
          <w:szCs w:val="22"/>
          <w:lang w:val="ru-RU"/>
        </w:rPr>
        <w:t>могут содействовать планированию землепользования</w:t>
      </w:r>
      <w:r w:rsidR="0010165B">
        <w:rPr>
          <w:bCs/>
          <w:kern w:val="22"/>
          <w:szCs w:val="22"/>
          <w:lang w:val="ru-RU"/>
        </w:rPr>
        <w:t xml:space="preserve"> с учетом аспектов биоразнообразия и </w:t>
      </w:r>
      <w:proofErr w:type="spellStart"/>
      <w:r w:rsidR="0010165B">
        <w:rPr>
          <w:bCs/>
          <w:kern w:val="22"/>
          <w:szCs w:val="22"/>
          <w:lang w:val="ru-RU"/>
        </w:rPr>
        <w:t>экосистемных</w:t>
      </w:r>
      <w:proofErr w:type="spellEnd"/>
      <w:r w:rsidR="0010165B">
        <w:rPr>
          <w:bCs/>
          <w:kern w:val="22"/>
          <w:szCs w:val="22"/>
          <w:lang w:val="ru-RU"/>
        </w:rPr>
        <w:t xml:space="preserve"> услуг</w:t>
      </w:r>
      <w:r w:rsidR="003B3B81">
        <w:rPr>
          <w:bCs/>
          <w:kern w:val="22"/>
          <w:szCs w:val="22"/>
          <w:lang w:val="ru-RU"/>
        </w:rPr>
        <w:t xml:space="preserve"> или требовать такого планирования</w:t>
      </w:r>
      <w:r w:rsidR="006016CA" w:rsidRPr="003B3B81">
        <w:rPr>
          <w:bCs/>
          <w:kern w:val="22"/>
          <w:szCs w:val="22"/>
          <w:lang w:val="ru-RU"/>
        </w:rPr>
        <w:t>.</w:t>
      </w:r>
      <w:r w:rsidR="006016CA" w:rsidRPr="003B3B81" w:rsidDel="00B10FCA">
        <w:rPr>
          <w:bCs/>
          <w:kern w:val="22"/>
          <w:szCs w:val="22"/>
          <w:lang w:val="ru-RU"/>
        </w:rPr>
        <w:t xml:space="preserve"> </w:t>
      </w:r>
      <w:r w:rsidR="0010165B">
        <w:rPr>
          <w:bCs/>
          <w:kern w:val="22"/>
          <w:szCs w:val="22"/>
          <w:lang w:val="ru-RU"/>
        </w:rPr>
        <w:t>Эти</w:t>
      </w:r>
      <w:r w:rsidR="0010165B" w:rsidRPr="0010165B">
        <w:rPr>
          <w:bCs/>
          <w:kern w:val="22"/>
          <w:szCs w:val="22"/>
          <w:lang w:val="ru-RU"/>
        </w:rPr>
        <w:t xml:space="preserve"> </w:t>
      </w:r>
      <w:r w:rsidR="0010165B">
        <w:rPr>
          <w:bCs/>
          <w:kern w:val="22"/>
          <w:szCs w:val="22"/>
          <w:lang w:val="ru-RU"/>
        </w:rPr>
        <w:t>процессы</w:t>
      </w:r>
      <w:r w:rsidR="0010165B" w:rsidRPr="0010165B">
        <w:rPr>
          <w:bCs/>
          <w:kern w:val="22"/>
          <w:szCs w:val="22"/>
          <w:lang w:val="ru-RU"/>
        </w:rPr>
        <w:t xml:space="preserve"> </w:t>
      </w:r>
      <w:r w:rsidR="0010165B">
        <w:rPr>
          <w:bCs/>
          <w:kern w:val="22"/>
          <w:szCs w:val="22"/>
          <w:lang w:val="ru-RU"/>
        </w:rPr>
        <w:t>планирования</w:t>
      </w:r>
      <w:r w:rsidR="0010165B" w:rsidRPr="0010165B">
        <w:rPr>
          <w:bCs/>
          <w:kern w:val="22"/>
          <w:szCs w:val="22"/>
          <w:lang w:val="ru-RU"/>
        </w:rPr>
        <w:t xml:space="preserve"> </w:t>
      </w:r>
      <w:r w:rsidR="0010165B">
        <w:rPr>
          <w:bCs/>
          <w:kern w:val="22"/>
          <w:szCs w:val="22"/>
          <w:lang w:val="ru-RU"/>
        </w:rPr>
        <w:t>также</w:t>
      </w:r>
      <w:r w:rsidR="0010165B" w:rsidRPr="0010165B">
        <w:rPr>
          <w:bCs/>
          <w:kern w:val="22"/>
          <w:szCs w:val="22"/>
          <w:lang w:val="ru-RU"/>
        </w:rPr>
        <w:t xml:space="preserve"> </w:t>
      </w:r>
      <w:r w:rsidR="0010165B">
        <w:rPr>
          <w:bCs/>
          <w:kern w:val="22"/>
          <w:szCs w:val="22"/>
          <w:lang w:val="ru-RU"/>
        </w:rPr>
        <w:t>должны</w:t>
      </w:r>
      <w:r w:rsidR="0010165B" w:rsidRPr="0010165B">
        <w:rPr>
          <w:bCs/>
          <w:kern w:val="22"/>
          <w:szCs w:val="22"/>
          <w:lang w:val="ru-RU"/>
        </w:rPr>
        <w:t xml:space="preserve"> </w:t>
      </w:r>
      <w:r w:rsidR="0010165B">
        <w:rPr>
          <w:bCs/>
          <w:kern w:val="22"/>
          <w:szCs w:val="22"/>
          <w:lang w:val="ru-RU"/>
        </w:rPr>
        <w:t>учитывать</w:t>
      </w:r>
      <w:r w:rsidR="0010165B" w:rsidRPr="0010165B">
        <w:rPr>
          <w:bCs/>
          <w:kern w:val="22"/>
          <w:szCs w:val="22"/>
          <w:lang w:val="ru-RU"/>
        </w:rPr>
        <w:t xml:space="preserve"> </w:t>
      </w:r>
      <w:r w:rsidR="0010165B">
        <w:rPr>
          <w:bCs/>
          <w:kern w:val="22"/>
          <w:szCs w:val="22"/>
          <w:lang w:val="ru-RU"/>
        </w:rPr>
        <w:t>миграцию</w:t>
      </w:r>
      <w:r w:rsidR="0010165B" w:rsidRPr="0010165B">
        <w:rPr>
          <w:bCs/>
          <w:kern w:val="22"/>
          <w:szCs w:val="22"/>
          <w:lang w:val="ru-RU"/>
        </w:rPr>
        <w:t xml:space="preserve"> </w:t>
      </w:r>
      <w:r w:rsidR="0010165B">
        <w:rPr>
          <w:bCs/>
          <w:kern w:val="22"/>
          <w:szCs w:val="22"/>
          <w:lang w:val="ru-RU"/>
        </w:rPr>
        <w:t>людей</w:t>
      </w:r>
      <w:r w:rsidR="0010165B" w:rsidRPr="0010165B">
        <w:rPr>
          <w:bCs/>
          <w:kern w:val="22"/>
          <w:szCs w:val="22"/>
          <w:lang w:val="ru-RU"/>
        </w:rPr>
        <w:t xml:space="preserve"> </w:t>
      </w:r>
      <w:r w:rsidR="0010165B">
        <w:rPr>
          <w:bCs/>
          <w:kern w:val="22"/>
          <w:szCs w:val="22"/>
          <w:lang w:val="ru-RU"/>
        </w:rPr>
        <w:t>в</w:t>
      </w:r>
      <w:r w:rsidR="0010165B" w:rsidRPr="0010165B">
        <w:rPr>
          <w:bCs/>
          <w:kern w:val="22"/>
          <w:szCs w:val="22"/>
          <w:lang w:val="ru-RU"/>
        </w:rPr>
        <w:t xml:space="preserve"> </w:t>
      </w:r>
      <w:r w:rsidR="0010165B">
        <w:rPr>
          <w:bCs/>
          <w:kern w:val="22"/>
          <w:szCs w:val="22"/>
          <w:lang w:val="ru-RU"/>
        </w:rPr>
        <w:t>результате</w:t>
      </w:r>
      <w:r w:rsidR="0010165B" w:rsidRPr="0010165B">
        <w:rPr>
          <w:bCs/>
          <w:kern w:val="22"/>
          <w:szCs w:val="22"/>
          <w:lang w:val="ru-RU"/>
        </w:rPr>
        <w:t xml:space="preserve"> </w:t>
      </w:r>
      <w:r w:rsidR="0010165B">
        <w:rPr>
          <w:bCs/>
          <w:kern w:val="22"/>
          <w:szCs w:val="22"/>
          <w:lang w:val="ru-RU"/>
        </w:rPr>
        <w:t>создания</w:t>
      </w:r>
      <w:r w:rsidR="0010165B" w:rsidRPr="0010165B">
        <w:rPr>
          <w:bCs/>
          <w:kern w:val="22"/>
          <w:szCs w:val="22"/>
          <w:lang w:val="ru-RU"/>
        </w:rPr>
        <w:t xml:space="preserve"> </w:t>
      </w:r>
      <w:r w:rsidR="0010165B">
        <w:rPr>
          <w:bCs/>
          <w:kern w:val="22"/>
          <w:szCs w:val="22"/>
          <w:lang w:val="ru-RU"/>
        </w:rPr>
        <w:t>крупных</w:t>
      </w:r>
      <w:r w:rsidR="0010165B" w:rsidRPr="0010165B">
        <w:rPr>
          <w:bCs/>
          <w:kern w:val="22"/>
          <w:szCs w:val="22"/>
          <w:lang w:val="ru-RU"/>
        </w:rPr>
        <w:t xml:space="preserve"> </w:t>
      </w:r>
      <w:r w:rsidR="0010165B">
        <w:rPr>
          <w:bCs/>
          <w:kern w:val="22"/>
          <w:szCs w:val="22"/>
          <w:lang w:val="ru-RU"/>
        </w:rPr>
        <w:t>проектов</w:t>
      </w:r>
      <w:r w:rsidR="0010165B" w:rsidRPr="0010165B">
        <w:rPr>
          <w:bCs/>
          <w:kern w:val="22"/>
          <w:szCs w:val="22"/>
          <w:lang w:val="ru-RU"/>
        </w:rPr>
        <w:t xml:space="preserve">, </w:t>
      </w:r>
      <w:proofErr w:type="gramStart"/>
      <w:r w:rsidR="0010165B">
        <w:rPr>
          <w:bCs/>
          <w:kern w:val="22"/>
          <w:szCs w:val="22"/>
          <w:lang w:val="ru-RU"/>
        </w:rPr>
        <w:t>которая</w:t>
      </w:r>
      <w:proofErr w:type="gramEnd"/>
      <w:r w:rsidR="0010165B" w:rsidRPr="0010165B">
        <w:rPr>
          <w:bCs/>
          <w:kern w:val="22"/>
          <w:szCs w:val="22"/>
          <w:lang w:val="ru-RU"/>
        </w:rPr>
        <w:t xml:space="preserve"> </w:t>
      </w:r>
      <w:r w:rsidR="0010165B">
        <w:rPr>
          <w:bCs/>
          <w:kern w:val="22"/>
          <w:szCs w:val="22"/>
          <w:lang w:val="ru-RU"/>
        </w:rPr>
        <w:t>может</w:t>
      </w:r>
      <w:r w:rsidR="0010165B" w:rsidRPr="0010165B">
        <w:rPr>
          <w:bCs/>
          <w:kern w:val="22"/>
          <w:szCs w:val="22"/>
          <w:lang w:val="ru-RU"/>
        </w:rPr>
        <w:t xml:space="preserve"> </w:t>
      </w:r>
      <w:r w:rsidR="0010165B">
        <w:rPr>
          <w:bCs/>
          <w:kern w:val="22"/>
          <w:szCs w:val="22"/>
          <w:lang w:val="ru-RU"/>
        </w:rPr>
        <w:t>вызвать сопутствующее строительство и</w:t>
      </w:r>
      <w:r w:rsidR="0010165B" w:rsidRPr="0010165B">
        <w:rPr>
          <w:bCs/>
          <w:kern w:val="22"/>
          <w:szCs w:val="22"/>
          <w:lang w:val="ru-RU"/>
        </w:rPr>
        <w:t xml:space="preserve"> </w:t>
      </w:r>
      <w:r w:rsidR="0010165B">
        <w:rPr>
          <w:bCs/>
          <w:kern w:val="22"/>
          <w:szCs w:val="22"/>
          <w:lang w:val="ru-RU"/>
        </w:rPr>
        <w:t>побочные</w:t>
      </w:r>
      <w:r w:rsidR="0010165B" w:rsidRPr="0010165B">
        <w:rPr>
          <w:bCs/>
          <w:kern w:val="22"/>
          <w:szCs w:val="22"/>
          <w:lang w:val="ru-RU"/>
        </w:rPr>
        <w:t xml:space="preserve"> </w:t>
      </w:r>
      <w:r w:rsidR="0010165B">
        <w:rPr>
          <w:bCs/>
          <w:kern w:val="22"/>
          <w:szCs w:val="22"/>
          <w:lang w:val="ru-RU"/>
        </w:rPr>
        <w:t>последствия</w:t>
      </w:r>
      <w:r w:rsidR="006016CA" w:rsidRPr="0010165B">
        <w:rPr>
          <w:bCs/>
          <w:kern w:val="22"/>
          <w:szCs w:val="22"/>
          <w:lang w:val="ru-RU"/>
        </w:rPr>
        <w:t>.</w:t>
      </w:r>
    </w:p>
    <w:p w14:paraId="5DB57ACB" w14:textId="793C81CD" w:rsidR="006016CA" w:rsidRPr="00787623" w:rsidRDefault="00F97A7B" w:rsidP="007B65E1">
      <w:pPr>
        <w:pStyle w:val="Para10"/>
        <w:suppressLineNumbers/>
        <w:tabs>
          <w:tab w:val="clear" w:pos="360"/>
        </w:tabs>
        <w:suppressAutoHyphens/>
        <w:kinsoku w:val="0"/>
        <w:overflowPunct w:val="0"/>
        <w:autoSpaceDE w:val="0"/>
        <w:autoSpaceDN w:val="0"/>
        <w:adjustRightInd w:val="0"/>
        <w:snapToGrid w:val="0"/>
        <w:rPr>
          <w:bCs/>
          <w:kern w:val="22"/>
          <w:szCs w:val="22"/>
          <w:lang w:val="ru-RU"/>
        </w:rPr>
      </w:pPr>
      <w:r>
        <w:rPr>
          <w:bCs/>
          <w:kern w:val="22"/>
          <w:szCs w:val="22"/>
          <w:lang w:val="ru-RU"/>
        </w:rPr>
        <w:t>Политика</w:t>
      </w:r>
      <w:r w:rsidRPr="00925BB8">
        <w:rPr>
          <w:bCs/>
          <w:kern w:val="22"/>
          <w:szCs w:val="22"/>
          <w:lang w:val="ru-RU"/>
        </w:rPr>
        <w:t xml:space="preserve"> </w:t>
      </w:r>
      <w:r w:rsidR="00925BB8">
        <w:rPr>
          <w:bCs/>
          <w:kern w:val="22"/>
          <w:szCs w:val="22"/>
          <w:lang w:val="ru-RU"/>
        </w:rPr>
        <w:t>отсутствия</w:t>
      </w:r>
      <w:r w:rsidR="00925BB8" w:rsidRPr="00925BB8">
        <w:rPr>
          <w:bCs/>
          <w:kern w:val="22"/>
          <w:szCs w:val="22"/>
          <w:lang w:val="ru-RU"/>
        </w:rPr>
        <w:t xml:space="preserve"> </w:t>
      </w:r>
      <w:r w:rsidR="00925BB8">
        <w:rPr>
          <w:bCs/>
          <w:kern w:val="22"/>
          <w:szCs w:val="22"/>
          <w:lang w:val="ru-RU"/>
        </w:rPr>
        <w:t>чистой</w:t>
      </w:r>
      <w:r w:rsidR="00925BB8" w:rsidRPr="00925BB8">
        <w:rPr>
          <w:bCs/>
          <w:kern w:val="22"/>
          <w:szCs w:val="22"/>
          <w:lang w:val="ru-RU"/>
        </w:rPr>
        <w:t xml:space="preserve"> </w:t>
      </w:r>
      <w:r w:rsidR="00925BB8">
        <w:rPr>
          <w:bCs/>
          <w:kern w:val="22"/>
          <w:szCs w:val="22"/>
          <w:lang w:val="ru-RU"/>
        </w:rPr>
        <w:t>утраты</w:t>
      </w:r>
      <w:r w:rsidR="00925BB8" w:rsidRPr="00925BB8">
        <w:rPr>
          <w:bCs/>
          <w:kern w:val="22"/>
          <w:szCs w:val="22"/>
          <w:lang w:val="ru-RU"/>
        </w:rPr>
        <w:t xml:space="preserve"> </w:t>
      </w:r>
      <w:r w:rsidR="00925BB8">
        <w:rPr>
          <w:bCs/>
          <w:kern w:val="22"/>
          <w:szCs w:val="22"/>
          <w:lang w:val="ru-RU"/>
        </w:rPr>
        <w:t>или</w:t>
      </w:r>
      <w:r w:rsidR="00925BB8" w:rsidRPr="00925BB8">
        <w:rPr>
          <w:bCs/>
          <w:kern w:val="22"/>
          <w:szCs w:val="22"/>
          <w:lang w:val="ru-RU"/>
        </w:rPr>
        <w:t xml:space="preserve"> </w:t>
      </w:r>
      <w:r w:rsidR="00925BB8">
        <w:rPr>
          <w:bCs/>
          <w:kern w:val="22"/>
          <w:szCs w:val="22"/>
          <w:lang w:val="ru-RU"/>
        </w:rPr>
        <w:t>наличия</w:t>
      </w:r>
      <w:r w:rsidR="00925BB8" w:rsidRPr="00925BB8">
        <w:rPr>
          <w:bCs/>
          <w:kern w:val="22"/>
          <w:szCs w:val="22"/>
          <w:lang w:val="ru-RU"/>
        </w:rPr>
        <w:t xml:space="preserve"> </w:t>
      </w:r>
      <w:r w:rsidR="00925BB8">
        <w:rPr>
          <w:bCs/>
          <w:kern w:val="22"/>
          <w:szCs w:val="22"/>
          <w:lang w:val="ru-RU"/>
        </w:rPr>
        <w:t>чистой</w:t>
      </w:r>
      <w:r w:rsidR="00925BB8" w:rsidRPr="00925BB8">
        <w:rPr>
          <w:bCs/>
          <w:kern w:val="22"/>
          <w:szCs w:val="22"/>
          <w:lang w:val="ru-RU"/>
        </w:rPr>
        <w:t xml:space="preserve"> </w:t>
      </w:r>
      <w:r w:rsidR="00925BB8">
        <w:rPr>
          <w:bCs/>
          <w:kern w:val="22"/>
          <w:szCs w:val="22"/>
          <w:lang w:val="ru-RU"/>
        </w:rPr>
        <w:t>выгоды</w:t>
      </w:r>
      <w:r w:rsidR="00925BB8" w:rsidRPr="00925BB8">
        <w:rPr>
          <w:bCs/>
          <w:kern w:val="22"/>
          <w:szCs w:val="22"/>
          <w:lang w:val="ru-RU"/>
        </w:rPr>
        <w:t xml:space="preserve"> </w:t>
      </w:r>
      <w:r w:rsidR="00925BB8">
        <w:rPr>
          <w:bCs/>
          <w:kern w:val="22"/>
          <w:szCs w:val="22"/>
          <w:lang w:val="ru-RU"/>
        </w:rPr>
        <w:t>для</w:t>
      </w:r>
      <w:r w:rsidR="00925BB8" w:rsidRPr="00925BB8">
        <w:rPr>
          <w:bCs/>
          <w:kern w:val="22"/>
          <w:szCs w:val="22"/>
          <w:lang w:val="ru-RU"/>
        </w:rPr>
        <w:t xml:space="preserve"> </w:t>
      </w:r>
      <w:r w:rsidR="00925BB8">
        <w:rPr>
          <w:bCs/>
          <w:kern w:val="22"/>
          <w:szCs w:val="22"/>
          <w:lang w:val="ru-RU"/>
        </w:rPr>
        <w:t>биоразнообразия</w:t>
      </w:r>
      <w:r w:rsidR="006016CA" w:rsidRPr="00925BB8">
        <w:rPr>
          <w:bCs/>
          <w:kern w:val="22"/>
          <w:szCs w:val="22"/>
          <w:lang w:val="ru-RU"/>
        </w:rPr>
        <w:t xml:space="preserve">, </w:t>
      </w:r>
      <w:r w:rsidR="00925BB8">
        <w:rPr>
          <w:bCs/>
          <w:kern w:val="22"/>
          <w:szCs w:val="22"/>
          <w:lang w:val="ru-RU"/>
        </w:rPr>
        <w:t>основанная на концепц</w:t>
      </w:r>
      <w:proofErr w:type="gramStart"/>
      <w:r w:rsidR="00925BB8">
        <w:rPr>
          <w:bCs/>
          <w:kern w:val="22"/>
          <w:szCs w:val="22"/>
          <w:lang w:val="ru-RU"/>
        </w:rPr>
        <w:t>ии ие</w:t>
      </w:r>
      <w:proofErr w:type="gramEnd"/>
      <w:r w:rsidR="00925BB8">
        <w:rPr>
          <w:bCs/>
          <w:kern w:val="22"/>
          <w:szCs w:val="22"/>
          <w:lang w:val="ru-RU"/>
        </w:rPr>
        <w:t>рархии смягча</w:t>
      </w:r>
      <w:r w:rsidR="00BE253B">
        <w:rPr>
          <w:bCs/>
          <w:kern w:val="22"/>
          <w:szCs w:val="22"/>
          <w:lang w:val="ru-RU"/>
        </w:rPr>
        <w:t>ю</w:t>
      </w:r>
      <w:r w:rsidR="00925BB8">
        <w:rPr>
          <w:bCs/>
          <w:kern w:val="22"/>
          <w:szCs w:val="22"/>
          <w:lang w:val="ru-RU"/>
        </w:rPr>
        <w:t>щих мер</w:t>
      </w:r>
      <w:r w:rsidR="006016CA" w:rsidRPr="007B65E1">
        <w:rPr>
          <w:rStyle w:val="afa"/>
          <w:rFonts w:eastAsiaTheme="majorEastAsia"/>
          <w:bCs/>
          <w:kern w:val="22"/>
          <w:szCs w:val="22"/>
        </w:rPr>
        <w:footnoteReference w:id="15"/>
      </w:r>
      <w:r w:rsidR="00BE253B">
        <w:rPr>
          <w:bCs/>
          <w:kern w:val="22"/>
          <w:szCs w:val="22"/>
          <w:lang w:val="ru-RU"/>
        </w:rPr>
        <w:t>, становится все более</w:t>
      </w:r>
      <w:r w:rsidR="006016CA" w:rsidRPr="00925BB8">
        <w:rPr>
          <w:bCs/>
          <w:kern w:val="22"/>
          <w:szCs w:val="22"/>
          <w:lang w:val="ru-RU"/>
        </w:rPr>
        <w:t xml:space="preserve"> </w:t>
      </w:r>
      <w:r w:rsidR="00BE253B">
        <w:rPr>
          <w:bCs/>
          <w:kern w:val="22"/>
          <w:szCs w:val="22"/>
          <w:lang w:val="ru-RU"/>
        </w:rPr>
        <w:t>актуальной для сектора инфраструктуры</w:t>
      </w:r>
      <w:r w:rsidR="006016CA" w:rsidRPr="00925BB8">
        <w:rPr>
          <w:bCs/>
          <w:kern w:val="22"/>
          <w:szCs w:val="22"/>
          <w:lang w:val="ru-RU"/>
        </w:rPr>
        <w:t xml:space="preserve">. </w:t>
      </w:r>
      <w:r w:rsidR="00BF03E1">
        <w:rPr>
          <w:bCs/>
          <w:kern w:val="22"/>
          <w:szCs w:val="22"/>
          <w:lang w:val="ru-RU"/>
        </w:rPr>
        <w:t>Свыше</w:t>
      </w:r>
      <w:r w:rsidR="006016CA" w:rsidRPr="00BF03E1">
        <w:rPr>
          <w:bCs/>
          <w:kern w:val="22"/>
          <w:szCs w:val="22"/>
          <w:lang w:val="ru-RU"/>
        </w:rPr>
        <w:t xml:space="preserve"> 100 </w:t>
      </w:r>
      <w:r w:rsidR="00BF03E1">
        <w:rPr>
          <w:bCs/>
          <w:kern w:val="22"/>
          <w:szCs w:val="22"/>
          <w:lang w:val="ru-RU"/>
        </w:rPr>
        <w:t>стран</w:t>
      </w:r>
      <w:r w:rsidR="00BF03E1" w:rsidRPr="00BF03E1">
        <w:rPr>
          <w:bCs/>
          <w:kern w:val="22"/>
          <w:szCs w:val="22"/>
          <w:lang w:val="ru-RU"/>
        </w:rPr>
        <w:t xml:space="preserve"> </w:t>
      </w:r>
      <w:r w:rsidR="00BF03E1">
        <w:rPr>
          <w:bCs/>
          <w:kern w:val="22"/>
          <w:szCs w:val="22"/>
          <w:lang w:val="ru-RU"/>
        </w:rPr>
        <w:t>на</w:t>
      </w:r>
      <w:r w:rsidR="00BF03E1" w:rsidRPr="00BF03E1">
        <w:rPr>
          <w:bCs/>
          <w:kern w:val="22"/>
          <w:szCs w:val="22"/>
          <w:lang w:val="ru-RU"/>
        </w:rPr>
        <w:t xml:space="preserve"> </w:t>
      </w:r>
      <w:r w:rsidR="00BF03E1">
        <w:rPr>
          <w:bCs/>
          <w:kern w:val="22"/>
          <w:szCs w:val="22"/>
          <w:lang w:val="ru-RU"/>
        </w:rPr>
        <w:t>данный</w:t>
      </w:r>
      <w:r w:rsidR="00BF03E1" w:rsidRPr="00BF03E1">
        <w:rPr>
          <w:bCs/>
          <w:kern w:val="22"/>
          <w:szCs w:val="22"/>
          <w:lang w:val="ru-RU"/>
        </w:rPr>
        <w:t xml:space="preserve"> </w:t>
      </w:r>
      <w:r w:rsidR="00BF03E1">
        <w:rPr>
          <w:bCs/>
          <w:kern w:val="22"/>
          <w:szCs w:val="22"/>
          <w:lang w:val="ru-RU"/>
        </w:rPr>
        <w:t>момент</w:t>
      </w:r>
      <w:r w:rsidR="00BF03E1" w:rsidRPr="00BF03E1">
        <w:rPr>
          <w:bCs/>
          <w:kern w:val="22"/>
          <w:szCs w:val="22"/>
          <w:lang w:val="ru-RU"/>
        </w:rPr>
        <w:t xml:space="preserve"> </w:t>
      </w:r>
      <w:r w:rsidR="00F66D66">
        <w:rPr>
          <w:bCs/>
          <w:kern w:val="22"/>
          <w:szCs w:val="22"/>
          <w:lang w:val="ru-RU"/>
        </w:rPr>
        <w:t>реализ</w:t>
      </w:r>
      <w:r w:rsidR="00BF03E1">
        <w:rPr>
          <w:bCs/>
          <w:kern w:val="22"/>
          <w:szCs w:val="22"/>
          <w:lang w:val="ru-RU"/>
        </w:rPr>
        <w:t>уют</w:t>
      </w:r>
      <w:r w:rsidR="00BF03E1" w:rsidRPr="00BF03E1">
        <w:rPr>
          <w:bCs/>
          <w:kern w:val="22"/>
          <w:szCs w:val="22"/>
          <w:lang w:val="ru-RU"/>
        </w:rPr>
        <w:t xml:space="preserve">, </w:t>
      </w:r>
      <w:r w:rsidR="00BF03E1">
        <w:rPr>
          <w:bCs/>
          <w:kern w:val="22"/>
          <w:szCs w:val="22"/>
          <w:lang w:val="ru-RU"/>
        </w:rPr>
        <w:t>разрабатывают</w:t>
      </w:r>
      <w:r w:rsidR="00BF03E1" w:rsidRPr="00BF03E1">
        <w:rPr>
          <w:bCs/>
          <w:kern w:val="22"/>
          <w:szCs w:val="22"/>
          <w:lang w:val="ru-RU"/>
        </w:rPr>
        <w:t xml:space="preserve"> </w:t>
      </w:r>
      <w:r w:rsidR="00BF03E1">
        <w:rPr>
          <w:bCs/>
          <w:kern w:val="22"/>
          <w:szCs w:val="22"/>
          <w:lang w:val="ru-RU"/>
        </w:rPr>
        <w:t>или</w:t>
      </w:r>
      <w:r w:rsidR="00BF03E1" w:rsidRPr="00BF03E1">
        <w:rPr>
          <w:bCs/>
          <w:kern w:val="22"/>
          <w:szCs w:val="22"/>
          <w:lang w:val="ru-RU"/>
        </w:rPr>
        <w:t xml:space="preserve"> </w:t>
      </w:r>
      <w:r w:rsidR="00BF03E1">
        <w:rPr>
          <w:bCs/>
          <w:kern w:val="22"/>
          <w:szCs w:val="22"/>
          <w:lang w:val="ru-RU"/>
        </w:rPr>
        <w:t>начинают</w:t>
      </w:r>
      <w:r w:rsidR="00BF03E1" w:rsidRPr="00BF03E1">
        <w:rPr>
          <w:bCs/>
          <w:kern w:val="22"/>
          <w:szCs w:val="22"/>
          <w:lang w:val="ru-RU"/>
        </w:rPr>
        <w:t xml:space="preserve"> </w:t>
      </w:r>
      <w:r w:rsidR="00BF03E1">
        <w:rPr>
          <w:bCs/>
          <w:kern w:val="22"/>
          <w:szCs w:val="22"/>
          <w:lang w:val="ru-RU"/>
        </w:rPr>
        <w:t>обсуждать</w:t>
      </w:r>
      <w:r w:rsidR="00BF03E1" w:rsidRPr="00BF03E1">
        <w:rPr>
          <w:bCs/>
          <w:kern w:val="22"/>
          <w:szCs w:val="22"/>
          <w:lang w:val="ru-RU"/>
        </w:rPr>
        <w:t xml:space="preserve"> </w:t>
      </w:r>
      <w:r w:rsidR="00BF03E1">
        <w:rPr>
          <w:bCs/>
          <w:kern w:val="22"/>
          <w:szCs w:val="22"/>
          <w:lang w:val="ru-RU"/>
        </w:rPr>
        <w:t>меры национальной</w:t>
      </w:r>
      <w:r w:rsidR="00BF03E1" w:rsidRPr="00BF03E1">
        <w:rPr>
          <w:bCs/>
          <w:kern w:val="22"/>
          <w:szCs w:val="22"/>
          <w:lang w:val="ru-RU"/>
        </w:rPr>
        <w:t xml:space="preserve"> </w:t>
      </w:r>
      <w:r w:rsidR="00BF03E1">
        <w:rPr>
          <w:bCs/>
          <w:kern w:val="22"/>
          <w:szCs w:val="22"/>
          <w:lang w:val="ru-RU"/>
        </w:rPr>
        <w:t>государственной</w:t>
      </w:r>
      <w:r w:rsidR="00BF03E1" w:rsidRPr="00BF03E1">
        <w:rPr>
          <w:bCs/>
          <w:kern w:val="22"/>
          <w:szCs w:val="22"/>
          <w:lang w:val="ru-RU"/>
        </w:rPr>
        <w:t xml:space="preserve"> </w:t>
      </w:r>
      <w:proofErr w:type="gramStart"/>
      <w:r w:rsidR="00BF03E1">
        <w:rPr>
          <w:bCs/>
          <w:kern w:val="22"/>
          <w:szCs w:val="22"/>
          <w:lang w:val="ru-RU"/>
        </w:rPr>
        <w:t>политики</w:t>
      </w:r>
      <w:proofErr w:type="gramEnd"/>
      <w:r w:rsidR="00BF03E1" w:rsidRPr="00BF03E1">
        <w:rPr>
          <w:bCs/>
          <w:kern w:val="22"/>
          <w:szCs w:val="22"/>
          <w:lang w:val="ru-RU"/>
        </w:rPr>
        <w:t xml:space="preserve"> </w:t>
      </w:r>
      <w:r w:rsidR="00BF03E1">
        <w:rPr>
          <w:bCs/>
          <w:kern w:val="22"/>
          <w:szCs w:val="22"/>
          <w:lang w:val="ru-RU"/>
        </w:rPr>
        <w:t>как</w:t>
      </w:r>
      <w:r w:rsidR="00BF03E1" w:rsidRPr="00BF03E1">
        <w:rPr>
          <w:bCs/>
          <w:kern w:val="22"/>
          <w:szCs w:val="22"/>
          <w:lang w:val="ru-RU"/>
        </w:rPr>
        <w:t xml:space="preserve"> </w:t>
      </w:r>
      <w:r w:rsidR="00BF03E1">
        <w:rPr>
          <w:bCs/>
          <w:kern w:val="22"/>
          <w:szCs w:val="22"/>
          <w:lang w:val="ru-RU"/>
        </w:rPr>
        <w:t>на</w:t>
      </w:r>
      <w:r w:rsidR="00BF03E1" w:rsidRPr="00BF03E1">
        <w:rPr>
          <w:bCs/>
          <w:kern w:val="22"/>
          <w:szCs w:val="22"/>
          <w:lang w:val="ru-RU"/>
        </w:rPr>
        <w:t xml:space="preserve"> </w:t>
      </w:r>
      <w:r w:rsidR="00BF03E1">
        <w:rPr>
          <w:bCs/>
          <w:kern w:val="22"/>
          <w:szCs w:val="22"/>
          <w:lang w:val="ru-RU"/>
        </w:rPr>
        <w:t>национальном, так и на субнациональном уровнях</w:t>
      </w:r>
      <w:r w:rsidR="006016CA" w:rsidRPr="00BF03E1">
        <w:rPr>
          <w:bCs/>
          <w:kern w:val="22"/>
          <w:szCs w:val="22"/>
          <w:lang w:val="ru-RU"/>
        </w:rPr>
        <w:t xml:space="preserve">, </w:t>
      </w:r>
      <w:r w:rsidR="00BF03E1">
        <w:rPr>
          <w:bCs/>
          <w:kern w:val="22"/>
          <w:szCs w:val="22"/>
          <w:lang w:val="ru-RU"/>
        </w:rPr>
        <w:t>включающие требования</w:t>
      </w:r>
      <w:r w:rsidR="006016CA" w:rsidRPr="00BF03E1">
        <w:rPr>
          <w:bCs/>
          <w:kern w:val="22"/>
          <w:szCs w:val="22"/>
          <w:lang w:val="ru-RU"/>
        </w:rPr>
        <w:t xml:space="preserve">, </w:t>
      </w:r>
      <w:r w:rsidR="00BF03E1">
        <w:rPr>
          <w:bCs/>
          <w:kern w:val="22"/>
          <w:szCs w:val="22"/>
          <w:lang w:val="ru-RU"/>
        </w:rPr>
        <w:t>поощрение, определение или возможности использования компенсаций</w:t>
      </w:r>
      <w:r w:rsidR="006016CA" w:rsidRPr="007B65E1">
        <w:rPr>
          <w:rStyle w:val="afa"/>
          <w:rFonts w:eastAsiaTheme="majorEastAsia"/>
          <w:bCs/>
          <w:kern w:val="22"/>
          <w:szCs w:val="22"/>
        </w:rPr>
        <w:footnoteReference w:id="16"/>
      </w:r>
      <w:r w:rsidR="00BF03E1">
        <w:rPr>
          <w:bCs/>
          <w:kern w:val="22"/>
          <w:szCs w:val="22"/>
          <w:lang w:val="ru-RU"/>
        </w:rPr>
        <w:t>.</w:t>
      </w:r>
      <w:r w:rsidR="006016CA" w:rsidRPr="00BF03E1">
        <w:rPr>
          <w:bCs/>
          <w:kern w:val="22"/>
          <w:szCs w:val="22"/>
          <w:lang w:val="ru-RU"/>
        </w:rPr>
        <w:t xml:space="preserve"> </w:t>
      </w:r>
      <w:r w:rsidR="00A912D2">
        <w:rPr>
          <w:bCs/>
          <w:kern w:val="22"/>
          <w:szCs w:val="22"/>
          <w:lang w:val="ru-RU"/>
        </w:rPr>
        <w:t>Например</w:t>
      </w:r>
      <w:r w:rsidR="00A912D2" w:rsidRPr="00B56978">
        <w:rPr>
          <w:bCs/>
          <w:kern w:val="22"/>
          <w:szCs w:val="22"/>
          <w:lang w:val="ru-RU"/>
        </w:rPr>
        <w:t xml:space="preserve">, </w:t>
      </w:r>
      <w:r w:rsidR="00A912D2">
        <w:rPr>
          <w:bCs/>
          <w:kern w:val="22"/>
          <w:szCs w:val="22"/>
          <w:lang w:val="ru-RU"/>
        </w:rPr>
        <w:t>Австралия</w:t>
      </w:r>
      <w:r w:rsidR="00A912D2" w:rsidRPr="00B56978">
        <w:rPr>
          <w:bCs/>
          <w:kern w:val="22"/>
          <w:szCs w:val="22"/>
          <w:lang w:val="ru-RU"/>
        </w:rPr>
        <w:t xml:space="preserve"> </w:t>
      </w:r>
      <w:r w:rsidR="00B56978">
        <w:rPr>
          <w:bCs/>
          <w:kern w:val="22"/>
          <w:szCs w:val="22"/>
          <w:lang w:val="ru-RU"/>
        </w:rPr>
        <w:t>проводит</w:t>
      </w:r>
      <w:r w:rsidR="00B56978" w:rsidRPr="00B56978">
        <w:rPr>
          <w:bCs/>
          <w:kern w:val="22"/>
          <w:szCs w:val="22"/>
          <w:lang w:val="ru-RU"/>
        </w:rPr>
        <w:t xml:space="preserve"> </w:t>
      </w:r>
      <w:r w:rsidR="00B56978">
        <w:rPr>
          <w:bCs/>
          <w:kern w:val="22"/>
          <w:szCs w:val="22"/>
          <w:lang w:val="ru-RU"/>
        </w:rPr>
        <w:t>политические меры как на национальном, так и на субнациональном уровне, включая руководство и средства расчета</w:t>
      </w:r>
      <w:r w:rsidR="006016CA" w:rsidRPr="00B56978">
        <w:rPr>
          <w:bCs/>
          <w:kern w:val="22"/>
          <w:szCs w:val="22"/>
          <w:lang w:val="ru-RU"/>
        </w:rPr>
        <w:t xml:space="preserve">. </w:t>
      </w:r>
      <w:r w:rsidR="00F66D66">
        <w:rPr>
          <w:bCs/>
          <w:kern w:val="22"/>
          <w:szCs w:val="22"/>
          <w:lang w:val="ru-RU"/>
        </w:rPr>
        <w:t>В</w:t>
      </w:r>
      <w:r w:rsidR="00F66D66" w:rsidRPr="00F66D66">
        <w:rPr>
          <w:bCs/>
          <w:kern w:val="22"/>
          <w:szCs w:val="22"/>
          <w:lang w:val="ru-RU"/>
        </w:rPr>
        <w:t xml:space="preserve"> </w:t>
      </w:r>
      <w:r w:rsidR="00F66D66">
        <w:rPr>
          <w:bCs/>
          <w:kern w:val="22"/>
          <w:szCs w:val="22"/>
          <w:lang w:val="ru-RU"/>
        </w:rPr>
        <w:t>д</w:t>
      </w:r>
      <w:r w:rsidR="00B56978">
        <w:rPr>
          <w:bCs/>
          <w:kern w:val="22"/>
          <w:szCs w:val="22"/>
          <w:lang w:val="ru-RU"/>
        </w:rPr>
        <w:t>руги</w:t>
      </w:r>
      <w:r w:rsidR="00F66D66">
        <w:rPr>
          <w:bCs/>
          <w:kern w:val="22"/>
          <w:szCs w:val="22"/>
          <w:lang w:val="ru-RU"/>
        </w:rPr>
        <w:t>х</w:t>
      </w:r>
      <w:r w:rsidR="00B56978" w:rsidRPr="00F66D66">
        <w:rPr>
          <w:bCs/>
          <w:kern w:val="22"/>
          <w:szCs w:val="22"/>
          <w:lang w:val="ru-RU"/>
        </w:rPr>
        <w:t xml:space="preserve"> </w:t>
      </w:r>
      <w:r w:rsidR="00B56978">
        <w:rPr>
          <w:bCs/>
          <w:kern w:val="22"/>
          <w:szCs w:val="22"/>
          <w:lang w:val="ru-RU"/>
        </w:rPr>
        <w:t>стран</w:t>
      </w:r>
      <w:r w:rsidR="00F66D66">
        <w:rPr>
          <w:bCs/>
          <w:kern w:val="22"/>
          <w:szCs w:val="22"/>
          <w:lang w:val="ru-RU"/>
        </w:rPr>
        <w:t>ах</w:t>
      </w:r>
      <w:r w:rsidR="00F66D66" w:rsidRPr="00F66D66">
        <w:rPr>
          <w:bCs/>
          <w:kern w:val="22"/>
          <w:szCs w:val="22"/>
          <w:lang w:val="ru-RU"/>
        </w:rPr>
        <w:t xml:space="preserve"> </w:t>
      </w:r>
      <w:r w:rsidR="00F66D66">
        <w:rPr>
          <w:bCs/>
          <w:kern w:val="22"/>
          <w:szCs w:val="22"/>
          <w:lang w:val="ru-RU"/>
        </w:rPr>
        <w:t>действует</w:t>
      </w:r>
      <w:r w:rsidR="00F66D66" w:rsidRPr="00F66D66">
        <w:rPr>
          <w:bCs/>
          <w:kern w:val="22"/>
          <w:szCs w:val="22"/>
          <w:lang w:val="ru-RU"/>
        </w:rPr>
        <w:t xml:space="preserve"> </w:t>
      </w:r>
      <w:r w:rsidR="00F66D66">
        <w:rPr>
          <w:bCs/>
          <w:kern w:val="22"/>
          <w:szCs w:val="22"/>
          <w:lang w:val="ru-RU"/>
        </w:rPr>
        <w:t>законодательство</w:t>
      </w:r>
      <w:r w:rsidR="00F66D66" w:rsidRPr="00F66D66">
        <w:rPr>
          <w:bCs/>
          <w:kern w:val="22"/>
          <w:szCs w:val="22"/>
          <w:lang w:val="ru-RU"/>
        </w:rPr>
        <w:t xml:space="preserve"> </w:t>
      </w:r>
      <w:r w:rsidR="00F66D66">
        <w:rPr>
          <w:bCs/>
          <w:kern w:val="22"/>
          <w:szCs w:val="22"/>
          <w:lang w:val="ru-RU"/>
        </w:rPr>
        <w:t>или</w:t>
      </w:r>
      <w:r w:rsidR="00F66D66" w:rsidRPr="00F66D66">
        <w:rPr>
          <w:bCs/>
          <w:kern w:val="22"/>
          <w:szCs w:val="22"/>
          <w:lang w:val="ru-RU"/>
        </w:rPr>
        <w:t xml:space="preserve"> </w:t>
      </w:r>
      <w:r w:rsidR="00F66D66">
        <w:rPr>
          <w:bCs/>
          <w:kern w:val="22"/>
          <w:szCs w:val="22"/>
          <w:lang w:val="ru-RU"/>
        </w:rPr>
        <w:t>политика</w:t>
      </w:r>
      <w:r w:rsidR="00F66D66" w:rsidRPr="00F66D66">
        <w:rPr>
          <w:bCs/>
          <w:kern w:val="22"/>
          <w:szCs w:val="22"/>
          <w:lang w:val="ru-RU"/>
        </w:rPr>
        <w:t xml:space="preserve">, </w:t>
      </w:r>
      <w:r w:rsidR="00F66D66">
        <w:rPr>
          <w:bCs/>
          <w:kern w:val="22"/>
          <w:szCs w:val="22"/>
          <w:lang w:val="ru-RU"/>
        </w:rPr>
        <w:t>стимулирующая добровольные компенсации</w:t>
      </w:r>
      <w:r w:rsidR="006016CA" w:rsidRPr="00F66D66">
        <w:rPr>
          <w:bCs/>
          <w:kern w:val="22"/>
          <w:szCs w:val="22"/>
          <w:lang w:val="ru-RU"/>
        </w:rPr>
        <w:t xml:space="preserve">. </w:t>
      </w:r>
      <w:r w:rsidR="00F66D66">
        <w:rPr>
          <w:bCs/>
          <w:kern w:val="22"/>
          <w:szCs w:val="22"/>
          <w:lang w:val="ru-RU"/>
        </w:rPr>
        <w:t>Стратегия</w:t>
      </w:r>
      <w:r w:rsidR="00F66D66" w:rsidRPr="00F66D66">
        <w:rPr>
          <w:bCs/>
          <w:kern w:val="22"/>
          <w:szCs w:val="22"/>
          <w:lang w:val="ru-RU"/>
        </w:rPr>
        <w:t xml:space="preserve"> </w:t>
      </w:r>
      <w:r w:rsidR="00F66D66">
        <w:rPr>
          <w:bCs/>
          <w:kern w:val="22"/>
          <w:szCs w:val="22"/>
          <w:lang w:val="ru-RU"/>
        </w:rPr>
        <w:t>Европейского</w:t>
      </w:r>
      <w:r w:rsidR="00F66D66" w:rsidRPr="00F66D66">
        <w:rPr>
          <w:bCs/>
          <w:kern w:val="22"/>
          <w:szCs w:val="22"/>
          <w:lang w:val="ru-RU"/>
        </w:rPr>
        <w:t xml:space="preserve"> </w:t>
      </w:r>
      <w:r w:rsidR="00F66D66">
        <w:rPr>
          <w:bCs/>
          <w:kern w:val="22"/>
          <w:szCs w:val="22"/>
          <w:lang w:val="ru-RU"/>
        </w:rPr>
        <w:t>союза</w:t>
      </w:r>
      <w:r w:rsidR="00F66D66" w:rsidRPr="00F66D66">
        <w:rPr>
          <w:bCs/>
          <w:kern w:val="22"/>
          <w:szCs w:val="22"/>
          <w:lang w:val="ru-RU"/>
        </w:rPr>
        <w:t xml:space="preserve"> </w:t>
      </w:r>
      <w:r w:rsidR="00F66D66">
        <w:rPr>
          <w:bCs/>
          <w:kern w:val="22"/>
          <w:szCs w:val="22"/>
          <w:lang w:val="ru-RU"/>
        </w:rPr>
        <w:t>по</w:t>
      </w:r>
      <w:r w:rsidR="00F66D66" w:rsidRPr="00F66D66">
        <w:rPr>
          <w:bCs/>
          <w:kern w:val="22"/>
          <w:szCs w:val="22"/>
          <w:lang w:val="ru-RU"/>
        </w:rPr>
        <w:t xml:space="preserve"> </w:t>
      </w:r>
      <w:r w:rsidR="00F66D66">
        <w:rPr>
          <w:bCs/>
          <w:kern w:val="22"/>
          <w:szCs w:val="22"/>
          <w:lang w:val="ru-RU"/>
        </w:rPr>
        <w:t>сохранению</w:t>
      </w:r>
      <w:r w:rsidR="00F66D66" w:rsidRPr="00F66D66">
        <w:rPr>
          <w:bCs/>
          <w:kern w:val="22"/>
          <w:szCs w:val="22"/>
          <w:lang w:val="ru-RU"/>
        </w:rPr>
        <w:t xml:space="preserve"> </w:t>
      </w:r>
      <w:r w:rsidR="00F66D66">
        <w:rPr>
          <w:bCs/>
          <w:kern w:val="22"/>
          <w:szCs w:val="22"/>
          <w:lang w:val="ru-RU"/>
        </w:rPr>
        <w:t>биоразнообразия</w:t>
      </w:r>
      <w:r w:rsidR="00F66D66" w:rsidRPr="00F66D66">
        <w:rPr>
          <w:bCs/>
          <w:kern w:val="22"/>
          <w:szCs w:val="22"/>
          <w:lang w:val="ru-RU"/>
        </w:rPr>
        <w:t xml:space="preserve"> </w:t>
      </w:r>
      <w:r w:rsidR="00F66D66">
        <w:rPr>
          <w:bCs/>
          <w:kern w:val="22"/>
          <w:szCs w:val="22"/>
          <w:lang w:val="ru-RU"/>
        </w:rPr>
        <w:t>включает</w:t>
      </w:r>
      <w:r w:rsidR="00F66D66" w:rsidRPr="00F66D66">
        <w:rPr>
          <w:bCs/>
          <w:kern w:val="22"/>
          <w:szCs w:val="22"/>
          <w:lang w:val="ru-RU"/>
        </w:rPr>
        <w:t xml:space="preserve"> </w:t>
      </w:r>
      <w:r w:rsidR="00F66D66">
        <w:rPr>
          <w:bCs/>
          <w:kern w:val="22"/>
          <w:szCs w:val="22"/>
          <w:lang w:val="ru-RU"/>
        </w:rPr>
        <w:t>положения</w:t>
      </w:r>
      <w:r w:rsidR="00F66D66" w:rsidRPr="00F66D66">
        <w:rPr>
          <w:bCs/>
          <w:kern w:val="22"/>
          <w:szCs w:val="22"/>
          <w:lang w:val="ru-RU"/>
        </w:rPr>
        <w:t xml:space="preserve"> </w:t>
      </w:r>
      <w:r w:rsidR="00F66D66">
        <w:rPr>
          <w:bCs/>
          <w:kern w:val="22"/>
          <w:szCs w:val="22"/>
          <w:lang w:val="ru-RU"/>
        </w:rPr>
        <w:t>по</w:t>
      </w:r>
      <w:r w:rsidR="00F66D66" w:rsidRPr="00F66D66">
        <w:rPr>
          <w:bCs/>
          <w:kern w:val="22"/>
          <w:szCs w:val="22"/>
          <w:lang w:val="ru-RU"/>
        </w:rPr>
        <w:t xml:space="preserve"> </w:t>
      </w:r>
      <w:r w:rsidR="00F66D66">
        <w:rPr>
          <w:bCs/>
          <w:kern w:val="22"/>
          <w:szCs w:val="22"/>
          <w:lang w:val="ru-RU"/>
        </w:rPr>
        <w:t>содействию</w:t>
      </w:r>
      <w:r w:rsidR="00F66D66" w:rsidRPr="00F66D66">
        <w:rPr>
          <w:bCs/>
          <w:kern w:val="22"/>
          <w:szCs w:val="22"/>
          <w:lang w:val="ru-RU"/>
        </w:rPr>
        <w:t xml:space="preserve"> </w:t>
      </w:r>
      <w:r w:rsidR="00F66D66">
        <w:rPr>
          <w:bCs/>
          <w:kern w:val="22"/>
          <w:szCs w:val="22"/>
          <w:lang w:val="ru-RU"/>
        </w:rPr>
        <w:t>развитию</w:t>
      </w:r>
      <w:r w:rsidR="00F66D66" w:rsidRPr="00F66D66">
        <w:rPr>
          <w:bCs/>
          <w:kern w:val="22"/>
          <w:szCs w:val="22"/>
          <w:lang w:val="ru-RU"/>
        </w:rPr>
        <w:t xml:space="preserve"> </w:t>
      </w:r>
      <w:r w:rsidR="00F66D66">
        <w:rPr>
          <w:bCs/>
          <w:kern w:val="22"/>
          <w:szCs w:val="22"/>
          <w:lang w:val="ru-RU"/>
        </w:rPr>
        <w:t>связей</w:t>
      </w:r>
      <w:r w:rsidR="00F66D66" w:rsidRPr="00F66D66">
        <w:rPr>
          <w:bCs/>
          <w:kern w:val="22"/>
          <w:szCs w:val="22"/>
          <w:lang w:val="ru-RU"/>
        </w:rPr>
        <w:t xml:space="preserve"> </w:t>
      </w:r>
      <w:r w:rsidR="00F66D66">
        <w:rPr>
          <w:bCs/>
          <w:kern w:val="22"/>
          <w:szCs w:val="22"/>
          <w:lang w:val="ru-RU"/>
        </w:rPr>
        <w:t>между</w:t>
      </w:r>
      <w:r w:rsidR="00F66D66" w:rsidRPr="00F66D66">
        <w:rPr>
          <w:bCs/>
          <w:kern w:val="22"/>
          <w:szCs w:val="22"/>
          <w:lang w:val="ru-RU"/>
        </w:rPr>
        <w:t xml:space="preserve"> </w:t>
      </w:r>
      <w:r w:rsidR="00F66D66">
        <w:rPr>
          <w:bCs/>
          <w:kern w:val="22"/>
          <w:szCs w:val="22"/>
          <w:lang w:val="ru-RU"/>
        </w:rPr>
        <w:t>созданием зеленой инфраструктуры и политикой</w:t>
      </w:r>
      <w:r w:rsidR="00F66D66" w:rsidRPr="00F66D66">
        <w:rPr>
          <w:bCs/>
          <w:kern w:val="22"/>
          <w:szCs w:val="22"/>
          <w:lang w:val="ru-RU"/>
        </w:rPr>
        <w:t xml:space="preserve"> </w:t>
      </w:r>
      <w:r w:rsidR="00F66D66">
        <w:rPr>
          <w:bCs/>
          <w:kern w:val="22"/>
          <w:szCs w:val="22"/>
          <w:lang w:val="ru-RU"/>
        </w:rPr>
        <w:t>отсутствия</w:t>
      </w:r>
      <w:r w:rsidR="00F66D66" w:rsidRPr="00925BB8">
        <w:rPr>
          <w:bCs/>
          <w:kern w:val="22"/>
          <w:szCs w:val="22"/>
          <w:lang w:val="ru-RU"/>
        </w:rPr>
        <w:t xml:space="preserve"> </w:t>
      </w:r>
      <w:r w:rsidR="00F66D66">
        <w:rPr>
          <w:bCs/>
          <w:kern w:val="22"/>
          <w:szCs w:val="22"/>
          <w:lang w:val="ru-RU"/>
        </w:rPr>
        <w:t>чистой</w:t>
      </w:r>
      <w:r w:rsidR="00F66D66" w:rsidRPr="00925BB8">
        <w:rPr>
          <w:bCs/>
          <w:kern w:val="22"/>
          <w:szCs w:val="22"/>
          <w:lang w:val="ru-RU"/>
        </w:rPr>
        <w:t xml:space="preserve"> </w:t>
      </w:r>
      <w:r w:rsidR="00F66D66">
        <w:rPr>
          <w:bCs/>
          <w:kern w:val="22"/>
          <w:szCs w:val="22"/>
          <w:lang w:val="ru-RU"/>
        </w:rPr>
        <w:t>утраты, которые могут включать компенсационные схемы</w:t>
      </w:r>
      <w:r w:rsidR="006016CA" w:rsidRPr="00F66D66">
        <w:rPr>
          <w:bCs/>
          <w:kern w:val="22"/>
          <w:szCs w:val="22"/>
          <w:lang w:val="ru-RU"/>
        </w:rPr>
        <w:t xml:space="preserve">. </w:t>
      </w:r>
      <w:r w:rsidR="00F66D66">
        <w:rPr>
          <w:bCs/>
          <w:kern w:val="22"/>
          <w:szCs w:val="22"/>
          <w:lang w:val="ru-RU"/>
        </w:rPr>
        <w:t>Международные</w:t>
      </w:r>
      <w:r w:rsidR="00F66D66" w:rsidRPr="00787623">
        <w:rPr>
          <w:bCs/>
          <w:kern w:val="22"/>
          <w:szCs w:val="22"/>
          <w:lang w:val="ru-RU"/>
        </w:rPr>
        <w:t xml:space="preserve"> </w:t>
      </w:r>
      <w:r w:rsidR="00F66D66">
        <w:rPr>
          <w:bCs/>
          <w:kern w:val="22"/>
          <w:szCs w:val="22"/>
          <w:lang w:val="ru-RU"/>
        </w:rPr>
        <w:t>стандарты</w:t>
      </w:r>
      <w:r w:rsidR="006016CA" w:rsidRPr="00787623">
        <w:rPr>
          <w:bCs/>
          <w:kern w:val="22"/>
          <w:szCs w:val="22"/>
          <w:lang w:val="ru-RU"/>
        </w:rPr>
        <w:t xml:space="preserve">, </w:t>
      </w:r>
      <w:r w:rsidR="00F66D66">
        <w:rPr>
          <w:bCs/>
          <w:kern w:val="22"/>
          <w:szCs w:val="22"/>
          <w:lang w:val="ru-RU"/>
        </w:rPr>
        <w:t>такие</w:t>
      </w:r>
      <w:r w:rsidR="00F66D66" w:rsidRPr="00787623">
        <w:rPr>
          <w:bCs/>
          <w:kern w:val="22"/>
          <w:szCs w:val="22"/>
          <w:lang w:val="ru-RU"/>
        </w:rPr>
        <w:t xml:space="preserve"> </w:t>
      </w:r>
      <w:r w:rsidR="00F66D66">
        <w:rPr>
          <w:bCs/>
          <w:kern w:val="22"/>
          <w:szCs w:val="22"/>
          <w:lang w:val="ru-RU"/>
        </w:rPr>
        <w:t>как</w:t>
      </w:r>
      <w:r w:rsidR="00F66D66" w:rsidRPr="00787623">
        <w:rPr>
          <w:bCs/>
          <w:kern w:val="22"/>
          <w:szCs w:val="22"/>
          <w:lang w:val="ru-RU"/>
        </w:rPr>
        <w:t xml:space="preserve"> </w:t>
      </w:r>
      <w:r w:rsidR="00F66D66">
        <w:rPr>
          <w:bCs/>
          <w:kern w:val="22"/>
          <w:szCs w:val="22"/>
          <w:lang w:val="ru-RU"/>
        </w:rPr>
        <w:t>Стандарт</w:t>
      </w:r>
      <w:r w:rsidR="00F66D66" w:rsidRPr="00787623">
        <w:rPr>
          <w:bCs/>
          <w:kern w:val="22"/>
          <w:szCs w:val="22"/>
          <w:lang w:val="ru-RU"/>
        </w:rPr>
        <w:t xml:space="preserve"> </w:t>
      </w:r>
      <w:r w:rsidR="00F66D66">
        <w:rPr>
          <w:bCs/>
          <w:kern w:val="22"/>
          <w:szCs w:val="22"/>
          <w:lang w:val="ru-RU"/>
        </w:rPr>
        <w:t>деятельности</w:t>
      </w:r>
      <w:r w:rsidR="00F66D66" w:rsidRPr="00787623">
        <w:rPr>
          <w:bCs/>
          <w:kern w:val="22"/>
          <w:szCs w:val="22"/>
          <w:lang w:val="ru-RU"/>
        </w:rPr>
        <w:t xml:space="preserve"> 6 </w:t>
      </w:r>
      <w:r w:rsidR="00F66D66">
        <w:rPr>
          <w:bCs/>
          <w:kern w:val="22"/>
          <w:szCs w:val="22"/>
          <w:lang w:val="ru-RU"/>
        </w:rPr>
        <w:t>Международной</w:t>
      </w:r>
      <w:r w:rsidR="00F66D66" w:rsidRPr="00787623">
        <w:rPr>
          <w:bCs/>
          <w:kern w:val="22"/>
          <w:szCs w:val="22"/>
          <w:lang w:val="ru-RU"/>
        </w:rPr>
        <w:t xml:space="preserve"> </w:t>
      </w:r>
      <w:r w:rsidR="00F66D66">
        <w:rPr>
          <w:bCs/>
          <w:kern w:val="22"/>
          <w:szCs w:val="22"/>
          <w:lang w:val="ru-RU"/>
        </w:rPr>
        <w:t>финансовой</w:t>
      </w:r>
      <w:r w:rsidR="00F66D66" w:rsidRPr="00787623">
        <w:rPr>
          <w:bCs/>
          <w:kern w:val="22"/>
          <w:szCs w:val="22"/>
          <w:lang w:val="ru-RU"/>
        </w:rPr>
        <w:t xml:space="preserve"> </w:t>
      </w:r>
      <w:r w:rsidR="00F66D66">
        <w:rPr>
          <w:bCs/>
          <w:kern w:val="22"/>
          <w:szCs w:val="22"/>
          <w:lang w:val="ru-RU"/>
        </w:rPr>
        <w:t>корпорации</w:t>
      </w:r>
      <w:r w:rsidR="00787623" w:rsidRPr="00787623">
        <w:rPr>
          <w:bCs/>
          <w:kern w:val="22"/>
          <w:szCs w:val="22"/>
          <w:lang w:val="ru-RU"/>
        </w:rPr>
        <w:t xml:space="preserve">, </w:t>
      </w:r>
      <w:r w:rsidR="00787623">
        <w:rPr>
          <w:bCs/>
          <w:kern w:val="22"/>
          <w:szCs w:val="22"/>
          <w:lang w:val="ru-RU"/>
        </w:rPr>
        <w:t>требуют</w:t>
      </w:r>
      <w:r w:rsidR="00787623" w:rsidRPr="00787623">
        <w:rPr>
          <w:bCs/>
          <w:kern w:val="22"/>
          <w:szCs w:val="22"/>
          <w:lang w:val="ru-RU"/>
        </w:rPr>
        <w:t xml:space="preserve"> </w:t>
      </w:r>
      <w:r w:rsidR="00787623">
        <w:rPr>
          <w:bCs/>
          <w:kern w:val="22"/>
          <w:szCs w:val="22"/>
          <w:lang w:val="ru-RU"/>
        </w:rPr>
        <w:t>учета</w:t>
      </w:r>
      <w:r w:rsidR="00787623" w:rsidRPr="00787623">
        <w:rPr>
          <w:bCs/>
          <w:kern w:val="22"/>
          <w:szCs w:val="22"/>
          <w:lang w:val="ru-RU"/>
        </w:rPr>
        <w:t xml:space="preserve"> </w:t>
      </w:r>
      <w:r w:rsidR="00787623">
        <w:rPr>
          <w:bCs/>
          <w:kern w:val="22"/>
          <w:szCs w:val="22"/>
          <w:lang w:val="ru-RU"/>
        </w:rPr>
        <w:t>многих</w:t>
      </w:r>
      <w:r w:rsidR="00787623" w:rsidRPr="00787623">
        <w:rPr>
          <w:bCs/>
          <w:kern w:val="22"/>
          <w:szCs w:val="22"/>
          <w:lang w:val="ru-RU"/>
        </w:rPr>
        <w:t xml:space="preserve"> </w:t>
      </w:r>
      <w:r w:rsidR="00787623">
        <w:rPr>
          <w:bCs/>
          <w:kern w:val="22"/>
          <w:szCs w:val="22"/>
          <w:lang w:val="ru-RU"/>
        </w:rPr>
        <w:lastRenderedPageBreak/>
        <w:t>таких</w:t>
      </w:r>
      <w:r w:rsidR="00787623" w:rsidRPr="00787623">
        <w:rPr>
          <w:bCs/>
          <w:kern w:val="22"/>
          <w:szCs w:val="22"/>
          <w:lang w:val="ru-RU"/>
        </w:rPr>
        <w:t xml:space="preserve"> </w:t>
      </w:r>
      <w:r w:rsidR="00787623">
        <w:rPr>
          <w:bCs/>
          <w:kern w:val="22"/>
          <w:szCs w:val="22"/>
          <w:lang w:val="ru-RU"/>
        </w:rPr>
        <w:t>концепций</w:t>
      </w:r>
      <w:r w:rsidR="00787623" w:rsidRPr="00787623">
        <w:rPr>
          <w:bCs/>
          <w:kern w:val="22"/>
          <w:szCs w:val="22"/>
          <w:lang w:val="ru-RU"/>
        </w:rPr>
        <w:t xml:space="preserve"> </w:t>
      </w:r>
      <w:r w:rsidR="00787623">
        <w:rPr>
          <w:bCs/>
          <w:kern w:val="22"/>
          <w:szCs w:val="22"/>
          <w:lang w:val="ru-RU"/>
        </w:rPr>
        <w:t>при</w:t>
      </w:r>
      <w:r w:rsidR="00787623" w:rsidRPr="00787623">
        <w:rPr>
          <w:bCs/>
          <w:kern w:val="22"/>
          <w:szCs w:val="22"/>
          <w:lang w:val="ru-RU"/>
        </w:rPr>
        <w:t xml:space="preserve"> </w:t>
      </w:r>
      <w:r w:rsidR="00787623">
        <w:rPr>
          <w:bCs/>
          <w:kern w:val="22"/>
          <w:szCs w:val="22"/>
          <w:lang w:val="ru-RU"/>
        </w:rPr>
        <w:t>кредитовании</w:t>
      </w:r>
      <w:r w:rsidR="00787623" w:rsidRPr="00787623">
        <w:rPr>
          <w:bCs/>
          <w:kern w:val="22"/>
          <w:szCs w:val="22"/>
          <w:lang w:val="ru-RU"/>
        </w:rPr>
        <w:t xml:space="preserve"> </w:t>
      </w:r>
      <w:r w:rsidR="00787623">
        <w:rPr>
          <w:bCs/>
          <w:kern w:val="22"/>
          <w:szCs w:val="22"/>
          <w:lang w:val="ru-RU"/>
        </w:rPr>
        <w:t>и</w:t>
      </w:r>
      <w:r w:rsidR="00787623" w:rsidRPr="00787623">
        <w:rPr>
          <w:bCs/>
          <w:kern w:val="22"/>
          <w:szCs w:val="22"/>
          <w:lang w:val="ru-RU"/>
        </w:rPr>
        <w:t xml:space="preserve"> </w:t>
      </w:r>
      <w:r w:rsidR="00787623">
        <w:rPr>
          <w:bCs/>
          <w:kern w:val="22"/>
          <w:szCs w:val="22"/>
          <w:lang w:val="ru-RU"/>
        </w:rPr>
        <w:t>способствуют актуализации аспектов биоразнообразия в финансируемых ими проектах</w:t>
      </w:r>
      <w:r w:rsidR="006016CA" w:rsidRPr="00787623">
        <w:rPr>
          <w:bCs/>
          <w:kern w:val="22"/>
          <w:szCs w:val="22"/>
          <w:lang w:val="ru-RU"/>
        </w:rPr>
        <w:t>.</w:t>
      </w:r>
    </w:p>
    <w:p w14:paraId="16349591" w14:textId="0E98E7BE" w:rsidR="006016CA" w:rsidRPr="00787623" w:rsidRDefault="00787623" w:rsidP="007B65E1">
      <w:pPr>
        <w:pStyle w:val="Para10"/>
        <w:suppressLineNumbers/>
        <w:tabs>
          <w:tab w:val="clear" w:pos="360"/>
        </w:tabs>
        <w:suppressAutoHyphens/>
        <w:kinsoku w:val="0"/>
        <w:overflowPunct w:val="0"/>
        <w:autoSpaceDE w:val="0"/>
        <w:autoSpaceDN w:val="0"/>
        <w:adjustRightInd w:val="0"/>
        <w:snapToGrid w:val="0"/>
        <w:rPr>
          <w:bCs/>
          <w:kern w:val="22"/>
          <w:szCs w:val="22"/>
          <w:lang w:val="ru-RU"/>
        </w:rPr>
      </w:pPr>
      <w:r>
        <w:rPr>
          <w:bCs/>
          <w:kern w:val="22"/>
          <w:szCs w:val="22"/>
          <w:lang w:val="ru-RU"/>
        </w:rPr>
        <w:t>Положения</w:t>
      </w:r>
      <w:r w:rsidRPr="00787623">
        <w:rPr>
          <w:bCs/>
          <w:kern w:val="22"/>
          <w:szCs w:val="22"/>
          <w:lang w:val="ru-RU"/>
        </w:rPr>
        <w:t xml:space="preserve"> </w:t>
      </w:r>
      <w:r>
        <w:rPr>
          <w:bCs/>
          <w:kern w:val="22"/>
          <w:szCs w:val="22"/>
          <w:lang w:val="ru-RU"/>
        </w:rPr>
        <w:t>и</w:t>
      </w:r>
      <w:r w:rsidRPr="00787623">
        <w:rPr>
          <w:bCs/>
          <w:kern w:val="22"/>
          <w:szCs w:val="22"/>
          <w:lang w:val="ru-RU"/>
        </w:rPr>
        <w:t xml:space="preserve"> </w:t>
      </w:r>
      <w:r>
        <w:rPr>
          <w:bCs/>
          <w:kern w:val="22"/>
          <w:szCs w:val="22"/>
          <w:lang w:val="ru-RU"/>
        </w:rPr>
        <w:t>законы</w:t>
      </w:r>
      <w:r w:rsidRPr="00787623">
        <w:rPr>
          <w:bCs/>
          <w:kern w:val="22"/>
          <w:szCs w:val="22"/>
          <w:lang w:val="ru-RU"/>
        </w:rPr>
        <w:t xml:space="preserve"> </w:t>
      </w:r>
      <w:r>
        <w:rPr>
          <w:bCs/>
          <w:kern w:val="22"/>
          <w:szCs w:val="22"/>
          <w:lang w:val="ru-RU"/>
        </w:rPr>
        <w:t>о</w:t>
      </w:r>
      <w:r w:rsidRPr="00787623">
        <w:rPr>
          <w:bCs/>
          <w:kern w:val="22"/>
          <w:szCs w:val="22"/>
          <w:lang w:val="ru-RU"/>
        </w:rPr>
        <w:t xml:space="preserve"> </w:t>
      </w:r>
      <w:r>
        <w:rPr>
          <w:bCs/>
          <w:kern w:val="22"/>
          <w:szCs w:val="22"/>
          <w:lang w:val="ru-RU"/>
        </w:rPr>
        <w:t xml:space="preserve">закупках позволяют включать </w:t>
      </w:r>
      <w:r w:rsidR="00C01B97">
        <w:rPr>
          <w:bCs/>
          <w:kern w:val="22"/>
          <w:szCs w:val="22"/>
          <w:lang w:val="ru-RU"/>
        </w:rPr>
        <w:t>аспекты</w:t>
      </w:r>
      <w:r>
        <w:rPr>
          <w:bCs/>
          <w:kern w:val="22"/>
          <w:szCs w:val="22"/>
          <w:lang w:val="ru-RU"/>
        </w:rPr>
        <w:t xml:space="preserve"> биоразнообразия в процесс закупок</w:t>
      </w:r>
      <w:r w:rsidR="006016CA" w:rsidRPr="00787623">
        <w:rPr>
          <w:bCs/>
          <w:kern w:val="22"/>
          <w:szCs w:val="22"/>
          <w:lang w:val="ru-RU"/>
        </w:rPr>
        <w:t xml:space="preserve">. </w:t>
      </w:r>
      <w:r>
        <w:rPr>
          <w:bCs/>
          <w:kern w:val="22"/>
          <w:szCs w:val="22"/>
          <w:lang w:val="ru-RU"/>
        </w:rPr>
        <w:t>Многие</w:t>
      </w:r>
      <w:r w:rsidRPr="00787623">
        <w:rPr>
          <w:bCs/>
          <w:kern w:val="22"/>
          <w:szCs w:val="22"/>
          <w:lang w:val="ru-RU"/>
        </w:rPr>
        <w:t xml:space="preserve"> </w:t>
      </w:r>
      <w:r>
        <w:rPr>
          <w:bCs/>
          <w:kern w:val="22"/>
          <w:szCs w:val="22"/>
          <w:lang w:val="ru-RU"/>
        </w:rPr>
        <w:t>страны</w:t>
      </w:r>
      <w:r w:rsidRPr="00787623">
        <w:rPr>
          <w:bCs/>
          <w:kern w:val="22"/>
          <w:szCs w:val="22"/>
          <w:lang w:val="ru-RU"/>
        </w:rPr>
        <w:t xml:space="preserve"> </w:t>
      </w:r>
      <w:r>
        <w:rPr>
          <w:bCs/>
          <w:kern w:val="22"/>
          <w:szCs w:val="22"/>
          <w:lang w:val="ru-RU"/>
        </w:rPr>
        <w:t>проводят</w:t>
      </w:r>
      <w:r w:rsidRPr="00787623">
        <w:rPr>
          <w:bCs/>
          <w:kern w:val="22"/>
          <w:szCs w:val="22"/>
          <w:lang w:val="ru-RU"/>
        </w:rPr>
        <w:t xml:space="preserve"> </w:t>
      </w:r>
      <w:r>
        <w:rPr>
          <w:bCs/>
          <w:kern w:val="22"/>
          <w:szCs w:val="22"/>
          <w:lang w:val="ru-RU"/>
        </w:rPr>
        <w:t>модернизацию</w:t>
      </w:r>
      <w:r w:rsidRPr="00787623">
        <w:rPr>
          <w:bCs/>
          <w:kern w:val="22"/>
          <w:szCs w:val="22"/>
          <w:lang w:val="ru-RU"/>
        </w:rPr>
        <w:t xml:space="preserve"> </w:t>
      </w:r>
      <w:r>
        <w:rPr>
          <w:bCs/>
          <w:kern w:val="22"/>
          <w:szCs w:val="22"/>
          <w:lang w:val="ru-RU"/>
        </w:rPr>
        <w:t>своего</w:t>
      </w:r>
      <w:r w:rsidRPr="00787623">
        <w:rPr>
          <w:bCs/>
          <w:kern w:val="22"/>
          <w:szCs w:val="22"/>
          <w:lang w:val="ru-RU"/>
        </w:rPr>
        <w:t xml:space="preserve"> </w:t>
      </w:r>
      <w:r>
        <w:rPr>
          <w:bCs/>
          <w:kern w:val="22"/>
          <w:szCs w:val="22"/>
          <w:lang w:val="ru-RU"/>
        </w:rPr>
        <w:t>законодательства</w:t>
      </w:r>
      <w:r w:rsidRPr="00787623">
        <w:rPr>
          <w:bCs/>
          <w:kern w:val="22"/>
          <w:szCs w:val="22"/>
          <w:lang w:val="ru-RU"/>
        </w:rPr>
        <w:t xml:space="preserve"> </w:t>
      </w:r>
      <w:r>
        <w:rPr>
          <w:bCs/>
          <w:kern w:val="22"/>
          <w:szCs w:val="22"/>
          <w:lang w:val="ru-RU"/>
        </w:rPr>
        <w:t>о</w:t>
      </w:r>
      <w:r w:rsidRPr="00787623">
        <w:rPr>
          <w:bCs/>
          <w:kern w:val="22"/>
          <w:szCs w:val="22"/>
          <w:lang w:val="ru-RU"/>
        </w:rPr>
        <w:t xml:space="preserve"> </w:t>
      </w:r>
      <w:r>
        <w:rPr>
          <w:bCs/>
          <w:kern w:val="22"/>
          <w:szCs w:val="22"/>
          <w:lang w:val="ru-RU"/>
        </w:rPr>
        <w:t>государственных закупках, включая вопросы устойчивости в процесс принятия решений</w:t>
      </w:r>
      <w:r w:rsidR="006016CA" w:rsidRPr="00787623">
        <w:rPr>
          <w:bCs/>
          <w:kern w:val="22"/>
          <w:szCs w:val="22"/>
          <w:lang w:val="ru-RU"/>
        </w:rPr>
        <w:t>.</w:t>
      </w:r>
    </w:p>
    <w:p w14:paraId="7A5A8AA7" w14:textId="599CB241" w:rsidR="006016CA" w:rsidRPr="00D60D07" w:rsidRDefault="003239AC" w:rsidP="007B65E1">
      <w:pPr>
        <w:pStyle w:val="Para10"/>
        <w:suppressLineNumbers/>
        <w:tabs>
          <w:tab w:val="clear" w:pos="360"/>
        </w:tabs>
        <w:suppressAutoHyphens/>
        <w:kinsoku w:val="0"/>
        <w:overflowPunct w:val="0"/>
        <w:autoSpaceDE w:val="0"/>
        <w:autoSpaceDN w:val="0"/>
        <w:adjustRightInd w:val="0"/>
        <w:snapToGrid w:val="0"/>
        <w:rPr>
          <w:bCs/>
          <w:kern w:val="22"/>
          <w:szCs w:val="22"/>
          <w:lang w:val="ru-RU"/>
        </w:rPr>
      </w:pPr>
      <w:r>
        <w:rPr>
          <w:bCs/>
          <w:kern w:val="22"/>
          <w:szCs w:val="22"/>
          <w:lang w:val="ru-RU"/>
        </w:rPr>
        <w:t>Политика</w:t>
      </w:r>
      <w:r w:rsidRPr="003239AC">
        <w:rPr>
          <w:bCs/>
          <w:kern w:val="22"/>
          <w:szCs w:val="22"/>
          <w:lang w:val="ru-RU"/>
        </w:rPr>
        <w:t xml:space="preserve"> </w:t>
      </w:r>
      <w:r>
        <w:rPr>
          <w:bCs/>
          <w:kern w:val="22"/>
          <w:szCs w:val="22"/>
          <w:lang w:val="ru-RU"/>
        </w:rPr>
        <w:t>в</w:t>
      </w:r>
      <w:r w:rsidRPr="003239AC">
        <w:rPr>
          <w:bCs/>
          <w:kern w:val="22"/>
          <w:szCs w:val="22"/>
          <w:lang w:val="ru-RU"/>
        </w:rPr>
        <w:t xml:space="preserve"> </w:t>
      </w:r>
      <w:r>
        <w:rPr>
          <w:bCs/>
          <w:kern w:val="22"/>
          <w:szCs w:val="22"/>
          <w:lang w:val="ru-RU"/>
        </w:rPr>
        <w:t>отношении</w:t>
      </w:r>
      <w:r w:rsidRPr="003239AC">
        <w:rPr>
          <w:bCs/>
          <w:kern w:val="22"/>
          <w:szCs w:val="22"/>
          <w:lang w:val="ru-RU"/>
        </w:rPr>
        <w:t xml:space="preserve"> </w:t>
      </w:r>
      <w:r>
        <w:rPr>
          <w:bCs/>
          <w:kern w:val="22"/>
          <w:szCs w:val="22"/>
          <w:lang w:val="ru-RU"/>
        </w:rPr>
        <w:t>местных</w:t>
      </w:r>
      <w:r w:rsidRPr="003239AC">
        <w:rPr>
          <w:bCs/>
          <w:kern w:val="22"/>
          <w:szCs w:val="22"/>
          <w:lang w:val="ru-RU"/>
        </w:rPr>
        <w:t xml:space="preserve"> </w:t>
      </w:r>
      <w:r>
        <w:rPr>
          <w:bCs/>
          <w:kern w:val="22"/>
          <w:szCs w:val="22"/>
          <w:lang w:val="ru-RU"/>
        </w:rPr>
        <w:t>компонентов</w:t>
      </w:r>
      <w:r w:rsidRPr="003239AC">
        <w:rPr>
          <w:bCs/>
          <w:kern w:val="22"/>
          <w:szCs w:val="22"/>
          <w:lang w:val="ru-RU"/>
        </w:rPr>
        <w:t xml:space="preserve"> </w:t>
      </w:r>
      <w:r>
        <w:rPr>
          <w:bCs/>
          <w:kern w:val="22"/>
          <w:szCs w:val="22"/>
          <w:lang w:val="ru-RU"/>
        </w:rPr>
        <w:t>также</w:t>
      </w:r>
      <w:r w:rsidRPr="003239AC">
        <w:rPr>
          <w:bCs/>
          <w:kern w:val="22"/>
          <w:szCs w:val="22"/>
          <w:lang w:val="ru-RU"/>
        </w:rPr>
        <w:t xml:space="preserve"> </w:t>
      </w:r>
      <w:r>
        <w:rPr>
          <w:bCs/>
          <w:kern w:val="22"/>
          <w:szCs w:val="22"/>
          <w:lang w:val="ru-RU"/>
        </w:rPr>
        <w:t>заслуживает</w:t>
      </w:r>
      <w:r w:rsidRPr="003239AC">
        <w:rPr>
          <w:bCs/>
          <w:kern w:val="22"/>
          <w:szCs w:val="22"/>
          <w:lang w:val="ru-RU"/>
        </w:rPr>
        <w:t xml:space="preserve"> </w:t>
      </w:r>
      <w:r>
        <w:rPr>
          <w:bCs/>
          <w:kern w:val="22"/>
          <w:szCs w:val="22"/>
          <w:lang w:val="ru-RU"/>
        </w:rPr>
        <w:t>внимания</w:t>
      </w:r>
      <w:r w:rsidRPr="003239AC">
        <w:rPr>
          <w:bCs/>
          <w:kern w:val="22"/>
          <w:szCs w:val="22"/>
          <w:lang w:val="ru-RU"/>
        </w:rPr>
        <w:t xml:space="preserve"> </w:t>
      </w:r>
      <w:r>
        <w:rPr>
          <w:bCs/>
          <w:kern w:val="22"/>
          <w:szCs w:val="22"/>
          <w:lang w:val="ru-RU"/>
        </w:rPr>
        <w:t>в</w:t>
      </w:r>
      <w:r w:rsidRPr="003239AC">
        <w:rPr>
          <w:bCs/>
          <w:kern w:val="22"/>
          <w:szCs w:val="22"/>
          <w:lang w:val="ru-RU"/>
        </w:rPr>
        <w:t xml:space="preserve"> </w:t>
      </w:r>
      <w:r>
        <w:rPr>
          <w:bCs/>
          <w:kern w:val="22"/>
          <w:szCs w:val="22"/>
          <w:lang w:val="ru-RU"/>
        </w:rPr>
        <w:t>связи</w:t>
      </w:r>
      <w:r w:rsidRPr="003239AC">
        <w:rPr>
          <w:bCs/>
          <w:kern w:val="22"/>
          <w:szCs w:val="22"/>
          <w:lang w:val="ru-RU"/>
        </w:rPr>
        <w:t xml:space="preserve"> </w:t>
      </w:r>
      <w:r>
        <w:rPr>
          <w:bCs/>
          <w:kern w:val="22"/>
          <w:szCs w:val="22"/>
          <w:lang w:val="ru-RU"/>
        </w:rPr>
        <w:t>с</w:t>
      </w:r>
      <w:r w:rsidRPr="003239AC">
        <w:rPr>
          <w:bCs/>
          <w:kern w:val="22"/>
          <w:szCs w:val="22"/>
          <w:lang w:val="ru-RU"/>
        </w:rPr>
        <w:t xml:space="preserve"> </w:t>
      </w:r>
      <w:r>
        <w:rPr>
          <w:bCs/>
          <w:kern w:val="22"/>
          <w:szCs w:val="22"/>
          <w:lang w:val="ru-RU"/>
        </w:rPr>
        <w:t>ожидаемым</w:t>
      </w:r>
      <w:r w:rsidRPr="003239AC">
        <w:rPr>
          <w:bCs/>
          <w:kern w:val="22"/>
          <w:szCs w:val="22"/>
          <w:lang w:val="ru-RU"/>
        </w:rPr>
        <w:t xml:space="preserve"> </w:t>
      </w:r>
      <w:r>
        <w:rPr>
          <w:bCs/>
          <w:kern w:val="22"/>
          <w:szCs w:val="22"/>
          <w:lang w:val="ru-RU"/>
        </w:rPr>
        <w:t>формированием</w:t>
      </w:r>
      <w:r w:rsidRPr="003239AC">
        <w:rPr>
          <w:bCs/>
          <w:kern w:val="22"/>
          <w:szCs w:val="22"/>
          <w:lang w:val="ru-RU"/>
        </w:rPr>
        <w:t xml:space="preserve"> </w:t>
      </w:r>
      <w:r>
        <w:rPr>
          <w:bCs/>
          <w:kern w:val="22"/>
          <w:szCs w:val="22"/>
          <w:lang w:val="ru-RU"/>
        </w:rPr>
        <w:t>доходов</w:t>
      </w:r>
      <w:r w:rsidR="006016CA" w:rsidRPr="003239AC">
        <w:rPr>
          <w:bCs/>
          <w:kern w:val="22"/>
          <w:szCs w:val="22"/>
          <w:lang w:val="ru-RU"/>
        </w:rPr>
        <w:t xml:space="preserve"> </w:t>
      </w:r>
      <w:r>
        <w:rPr>
          <w:bCs/>
          <w:kern w:val="22"/>
          <w:szCs w:val="22"/>
          <w:lang w:val="ru-RU"/>
        </w:rPr>
        <w:t>от крупных инфраструктурных проектов</w:t>
      </w:r>
      <w:r w:rsidR="006016CA" w:rsidRPr="003239AC">
        <w:rPr>
          <w:bCs/>
          <w:kern w:val="22"/>
          <w:szCs w:val="22"/>
          <w:lang w:val="ru-RU"/>
        </w:rPr>
        <w:t xml:space="preserve">. </w:t>
      </w:r>
      <w:r w:rsidR="00D60D07">
        <w:rPr>
          <w:bCs/>
          <w:kern w:val="22"/>
          <w:szCs w:val="22"/>
          <w:lang w:val="ru-RU"/>
        </w:rPr>
        <w:t>Е</w:t>
      </w:r>
      <w:r>
        <w:rPr>
          <w:bCs/>
          <w:kern w:val="22"/>
          <w:szCs w:val="22"/>
          <w:lang w:val="ru-RU"/>
        </w:rPr>
        <w:t>е</w:t>
      </w:r>
      <w:r w:rsidRPr="00D60D07">
        <w:rPr>
          <w:bCs/>
          <w:kern w:val="22"/>
          <w:szCs w:val="22"/>
          <w:lang w:val="ru-RU"/>
        </w:rPr>
        <w:t xml:space="preserve"> </w:t>
      </w:r>
      <w:r>
        <w:rPr>
          <w:bCs/>
          <w:kern w:val="22"/>
          <w:szCs w:val="22"/>
          <w:lang w:val="ru-RU"/>
        </w:rPr>
        <w:t>не</w:t>
      </w:r>
      <w:r w:rsidR="00D60D07">
        <w:rPr>
          <w:bCs/>
          <w:kern w:val="22"/>
          <w:szCs w:val="22"/>
          <w:lang w:val="ru-RU"/>
        </w:rPr>
        <w:t>выполнение</w:t>
      </w:r>
      <w:r w:rsidR="00D60D07" w:rsidRPr="00D60D07">
        <w:rPr>
          <w:bCs/>
          <w:kern w:val="22"/>
          <w:szCs w:val="22"/>
          <w:lang w:val="ru-RU"/>
        </w:rPr>
        <w:t xml:space="preserve"> </w:t>
      </w:r>
      <w:r w:rsidR="00D60D07">
        <w:rPr>
          <w:bCs/>
          <w:kern w:val="22"/>
          <w:szCs w:val="22"/>
          <w:lang w:val="ru-RU"/>
        </w:rPr>
        <w:t>может</w:t>
      </w:r>
      <w:r w:rsidR="00D60D07" w:rsidRPr="00D60D07">
        <w:rPr>
          <w:bCs/>
          <w:kern w:val="22"/>
          <w:szCs w:val="22"/>
          <w:lang w:val="ru-RU"/>
        </w:rPr>
        <w:t xml:space="preserve"> </w:t>
      </w:r>
      <w:r w:rsidR="00D60D07">
        <w:rPr>
          <w:bCs/>
          <w:kern w:val="22"/>
          <w:szCs w:val="22"/>
          <w:lang w:val="ru-RU"/>
        </w:rPr>
        <w:t>привести</w:t>
      </w:r>
      <w:r w:rsidR="00D60D07" w:rsidRPr="00D60D07">
        <w:rPr>
          <w:bCs/>
          <w:kern w:val="22"/>
          <w:szCs w:val="22"/>
          <w:lang w:val="ru-RU"/>
        </w:rPr>
        <w:t xml:space="preserve"> </w:t>
      </w:r>
      <w:r w:rsidR="00D60D07">
        <w:rPr>
          <w:bCs/>
          <w:kern w:val="22"/>
          <w:szCs w:val="22"/>
          <w:lang w:val="ru-RU"/>
        </w:rPr>
        <w:t>к</w:t>
      </w:r>
      <w:r w:rsidR="00D60D07" w:rsidRPr="00D60D07">
        <w:rPr>
          <w:bCs/>
          <w:kern w:val="22"/>
          <w:szCs w:val="22"/>
          <w:lang w:val="ru-RU"/>
        </w:rPr>
        <w:t xml:space="preserve"> </w:t>
      </w:r>
      <w:r w:rsidR="00D60D07">
        <w:rPr>
          <w:bCs/>
          <w:kern w:val="22"/>
          <w:szCs w:val="22"/>
          <w:lang w:val="ru-RU"/>
        </w:rPr>
        <w:t>деградации</w:t>
      </w:r>
      <w:r w:rsidR="00D60D07" w:rsidRPr="00D60D07">
        <w:rPr>
          <w:bCs/>
          <w:kern w:val="22"/>
          <w:szCs w:val="22"/>
          <w:lang w:val="ru-RU"/>
        </w:rPr>
        <w:t xml:space="preserve"> </w:t>
      </w:r>
      <w:r w:rsidR="00D60D07">
        <w:rPr>
          <w:bCs/>
          <w:kern w:val="22"/>
          <w:szCs w:val="22"/>
          <w:lang w:val="ru-RU"/>
        </w:rPr>
        <w:t>окружающей</w:t>
      </w:r>
      <w:r w:rsidR="00D60D07" w:rsidRPr="00D60D07">
        <w:rPr>
          <w:bCs/>
          <w:kern w:val="22"/>
          <w:szCs w:val="22"/>
          <w:lang w:val="ru-RU"/>
        </w:rPr>
        <w:t xml:space="preserve"> </w:t>
      </w:r>
      <w:r w:rsidR="00D60D07">
        <w:rPr>
          <w:bCs/>
          <w:kern w:val="22"/>
          <w:szCs w:val="22"/>
          <w:lang w:val="ru-RU"/>
        </w:rPr>
        <w:t>среды</w:t>
      </w:r>
      <w:r w:rsidR="006016CA" w:rsidRPr="00D60D07">
        <w:rPr>
          <w:bCs/>
          <w:kern w:val="22"/>
          <w:szCs w:val="22"/>
          <w:lang w:val="ru-RU"/>
        </w:rPr>
        <w:t>,</w:t>
      </w:r>
      <w:r w:rsidR="00D60D07" w:rsidRPr="00D60D07">
        <w:rPr>
          <w:bCs/>
          <w:kern w:val="22"/>
          <w:szCs w:val="22"/>
          <w:lang w:val="ru-RU"/>
        </w:rPr>
        <w:t xml:space="preserve"> </w:t>
      </w:r>
      <w:r w:rsidR="00D60D07">
        <w:rPr>
          <w:bCs/>
          <w:kern w:val="22"/>
          <w:szCs w:val="22"/>
          <w:lang w:val="ru-RU"/>
        </w:rPr>
        <w:t>связанной</w:t>
      </w:r>
      <w:r w:rsidR="00D60D07" w:rsidRPr="00D60D07">
        <w:rPr>
          <w:bCs/>
          <w:kern w:val="22"/>
          <w:szCs w:val="22"/>
          <w:lang w:val="ru-RU"/>
        </w:rPr>
        <w:t xml:space="preserve"> </w:t>
      </w:r>
      <w:r w:rsidR="00D60D07">
        <w:rPr>
          <w:bCs/>
          <w:kern w:val="22"/>
          <w:szCs w:val="22"/>
          <w:lang w:val="ru-RU"/>
        </w:rPr>
        <w:t>с</w:t>
      </w:r>
      <w:r w:rsidR="00D60D07" w:rsidRPr="00D60D07">
        <w:rPr>
          <w:bCs/>
          <w:kern w:val="22"/>
          <w:szCs w:val="22"/>
          <w:lang w:val="ru-RU"/>
        </w:rPr>
        <w:t xml:space="preserve"> </w:t>
      </w:r>
      <w:r w:rsidR="00D60D07">
        <w:rPr>
          <w:bCs/>
          <w:kern w:val="22"/>
          <w:szCs w:val="22"/>
          <w:lang w:val="ru-RU"/>
        </w:rPr>
        <w:t>альтернативными</w:t>
      </w:r>
      <w:r w:rsidR="00D60D07" w:rsidRPr="00D60D07">
        <w:rPr>
          <w:bCs/>
          <w:kern w:val="22"/>
          <w:szCs w:val="22"/>
          <w:lang w:val="ru-RU"/>
        </w:rPr>
        <w:t xml:space="preserve"> </w:t>
      </w:r>
      <w:r w:rsidR="00D60D07">
        <w:rPr>
          <w:bCs/>
          <w:kern w:val="22"/>
          <w:szCs w:val="22"/>
          <w:lang w:val="ru-RU"/>
        </w:rPr>
        <w:t>потоками доходов в районе</w:t>
      </w:r>
      <w:r w:rsidR="006016CA" w:rsidRPr="00D60D07">
        <w:rPr>
          <w:bCs/>
          <w:kern w:val="22"/>
          <w:szCs w:val="22"/>
          <w:lang w:val="ru-RU"/>
        </w:rPr>
        <w:t>.</w:t>
      </w:r>
    </w:p>
    <w:p w14:paraId="7E862499" w14:textId="4F3E4DED" w:rsidR="006016CA" w:rsidRPr="00A30983" w:rsidRDefault="00110CE0" w:rsidP="007B65E1">
      <w:pPr>
        <w:pStyle w:val="Para10"/>
        <w:suppressLineNumbers/>
        <w:tabs>
          <w:tab w:val="clear" w:pos="360"/>
        </w:tabs>
        <w:suppressAutoHyphens/>
        <w:kinsoku w:val="0"/>
        <w:overflowPunct w:val="0"/>
        <w:autoSpaceDE w:val="0"/>
        <w:autoSpaceDN w:val="0"/>
        <w:adjustRightInd w:val="0"/>
        <w:snapToGrid w:val="0"/>
        <w:rPr>
          <w:bCs/>
          <w:kern w:val="22"/>
          <w:szCs w:val="22"/>
          <w:lang w:val="ru-RU"/>
        </w:rPr>
      </w:pPr>
      <w:r>
        <w:rPr>
          <w:bCs/>
          <w:kern w:val="22"/>
          <w:szCs w:val="22"/>
          <w:lang w:val="ru-RU"/>
        </w:rPr>
        <w:t>Были</w:t>
      </w:r>
      <w:r w:rsidRPr="00A30983">
        <w:rPr>
          <w:bCs/>
          <w:kern w:val="22"/>
          <w:szCs w:val="22"/>
          <w:lang w:val="ru-RU"/>
        </w:rPr>
        <w:t xml:space="preserve"> </w:t>
      </w:r>
      <w:r>
        <w:rPr>
          <w:bCs/>
          <w:kern w:val="22"/>
          <w:szCs w:val="22"/>
          <w:lang w:val="ru-RU"/>
        </w:rPr>
        <w:t>предприняты</w:t>
      </w:r>
      <w:r w:rsidRPr="00A30983">
        <w:rPr>
          <w:bCs/>
          <w:kern w:val="22"/>
          <w:szCs w:val="22"/>
          <w:lang w:val="ru-RU"/>
        </w:rPr>
        <w:t xml:space="preserve"> </w:t>
      </w:r>
      <w:r>
        <w:rPr>
          <w:bCs/>
          <w:kern w:val="22"/>
          <w:szCs w:val="22"/>
          <w:lang w:val="ru-RU"/>
        </w:rPr>
        <w:t>шаги</w:t>
      </w:r>
      <w:r w:rsidRPr="00A30983">
        <w:rPr>
          <w:bCs/>
          <w:kern w:val="22"/>
          <w:szCs w:val="22"/>
          <w:lang w:val="ru-RU"/>
        </w:rPr>
        <w:t xml:space="preserve"> </w:t>
      </w:r>
      <w:r>
        <w:rPr>
          <w:bCs/>
          <w:kern w:val="22"/>
          <w:szCs w:val="22"/>
          <w:lang w:val="ru-RU"/>
        </w:rPr>
        <w:t>на</w:t>
      </w:r>
      <w:r w:rsidRPr="00A30983">
        <w:rPr>
          <w:bCs/>
          <w:kern w:val="22"/>
          <w:szCs w:val="22"/>
          <w:lang w:val="ru-RU"/>
        </w:rPr>
        <w:t xml:space="preserve"> </w:t>
      </w:r>
      <w:r>
        <w:rPr>
          <w:bCs/>
          <w:kern w:val="22"/>
          <w:szCs w:val="22"/>
          <w:lang w:val="ru-RU"/>
        </w:rPr>
        <w:t>пути</w:t>
      </w:r>
      <w:r w:rsidRPr="00A30983">
        <w:rPr>
          <w:bCs/>
          <w:kern w:val="22"/>
          <w:szCs w:val="22"/>
          <w:lang w:val="ru-RU"/>
        </w:rPr>
        <w:t xml:space="preserve"> </w:t>
      </w:r>
      <w:r>
        <w:rPr>
          <w:bCs/>
          <w:kern w:val="22"/>
          <w:szCs w:val="22"/>
          <w:lang w:val="ru-RU"/>
        </w:rPr>
        <w:t>к</w:t>
      </w:r>
      <w:r w:rsidRPr="00A30983">
        <w:rPr>
          <w:bCs/>
          <w:kern w:val="22"/>
          <w:szCs w:val="22"/>
          <w:lang w:val="ru-RU"/>
        </w:rPr>
        <w:t xml:space="preserve"> </w:t>
      </w:r>
      <w:r w:rsidRPr="00110CE0">
        <w:rPr>
          <w:bCs/>
          <w:kern w:val="22"/>
          <w:szCs w:val="22"/>
          <w:lang w:val="ru-RU"/>
        </w:rPr>
        <w:t>национальной</w:t>
      </w:r>
      <w:r w:rsidRPr="00A30983">
        <w:rPr>
          <w:bCs/>
          <w:kern w:val="22"/>
          <w:szCs w:val="22"/>
          <w:lang w:val="ru-RU"/>
        </w:rPr>
        <w:t xml:space="preserve"> </w:t>
      </w:r>
      <w:r w:rsidRPr="00110CE0">
        <w:rPr>
          <w:bCs/>
          <w:kern w:val="22"/>
          <w:szCs w:val="22"/>
          <w:lang w:val="ru-RU"/>
        </w:rPr>
        <w:t>интеграции</w:t>
      </w:r>
      <w:r w:rsidRPr="00A30983">
        <w:rPr>
          <w:bCs/>
          <w:kern w:val="22"/>
          <w:szCs w:val="22"/>
          <w:lang w:val="ru-RU"/>
        </w:rPr>
        <w:t xml:space="preserve"> </w:t>
      </w:r>
      <w:r w:rsidRPr="00110CE0">
        <w:rPr>
          <w:bCs/>
          <w:kern w:val="22"/>
          <w:szCs w:val="22"/>
          <w:lang w:val="ru-RU"/>
        </w:rPr>
        <w:t>учета</w:t>
      </w:r>
      <w:r w:rsidRPr="00A30983">
        <w:rPr>
          <w:bCs/>
          <w:kern w:val="22"/>
          <w:szCs w:val="22"/>
          <w:lang w:val="ru-RU"/>
        </w:rPr>
        <w:t xml:space="preserve"> </w:t>
      </w:r>
      <w:r w:rsidRPr="00110CE0">
        <w:rPr>
          <w:bCs/>
          <w:kern w:val="22"/>
          <w:szCs w:val="22"/>
          <w:lang w:val="ru-RU"/>
        </w:rPr>
        <w:t>природного</w:t>
      </w:r>
      <w:r w:rsidRPr="00A30983">
        <w:rPr>
          <w:bCs/>
          <w:kern w:val="22"/>
          <w:szCs w:val="22"/>
          <w:lang w:val="ru-RU"/>
        </w:rPr>
        <w:t xml:space="preserve"> </w:t>
      </w:r>
      <w:r w:rsidRPr="00110CE0">
        <w:rPr>
          <w:bCs/>
          <w:kern w:val="22"/>
          <w:szCs w:val="22"/>
          <w:lang w:val="ru-RU"/>
        </w:rPr>
        <w:t>капитала</w:t>
      </w:r>
      <w:r w:rsidRPr="00A30983">
        <w:rPr>
          <w:bCs/>
          <w:kern w:val="22"/>
          <w:szCs w:val="22"/>
          <w:lang w:val="ru-RU"/>
        </w:rPr>
        <w:t xml:space="preserve"> </w:t>
      </w:r>
      <w:r w:rsidRPr="00110CE0">
        <w:rPr>
          <w:bCs/>
          <w:kern w:val="22"/>
          <w:szCs w:val="22"/>
          <w:lang w:val="ru-RU"/>
        </w:rPr>
        <w:t>посредством</w:t>
      </w:r>
      <w:r w:rsidRPr="00A30983">
        <w:rPr>
          <w:bCs/>
          <w:kern w:val="22"/>
          <w:szCs w:val="22"/>
          <w:lang w:val="ru-RU"/>
        </w:rPr>
        <w:t xml:space="preserve"> </w:t>
      </w:r>
      <w:r w:rsidRPr="00110CE0">
        <w:rPr>
          <w:bCs/>
          <w:kern w:val="22"/>
          <w:szCs w:val="22"/>
          <w:lang w:val="ru-RU"/>
        </w:rPr>
        <w:t>многочисленных</w:t>
      </w:r>
      <w:r w:rsidRPr="00A30983">
        <w:rPr>
          <w:bCs/>
          <w:kern w:val="22"/>
          <w:szCs w:val="22"/>
          <w:lang w:val="ru-RU"/>
        </w:rPr>
        <w:t xml:space="preserve"> </w:t>
      </w:r>
      <w:r w:rsidRPr="00110CE0">
        <w:rPr>
          <w:bCs/>
          <w:kern w:val="22"/>
          <w:szCs w:val="22"/>
          <w:lang w:val="ru-RU"/>
        </w:rPr>
        <w:t>мер</w:t>
      </w:r>
      <w:r w:rsidRPr="00A30983">
        <w:rPr>
          <w:bCs/>
          <w:kern w:val="22"/>
          <w:szCs w:val="22"/>
          <w:lang w:val="ru-RU"/>
        </w:rPr>
        <w:t xml:space="preserve">, </w:t>
      </w:r>
      <w:r w:rsidRPr="00110CE0">
        <w:rPr>
          <w:bCs/>
          <w:kern w:val="22"/>
          <w:szCs w:val="22"/>
          <w:lang w:val="ru-RU"/>
        </w:rPr>
        <w:t>включая</w:t>
      </w:r>
      <w:r w:rsidRPr="00A30983">
        <w:rPr>
          <w:snapToGrid/>
          <w:szCs w:val="24"/>
          <w:lang w:val="ru-RU"/>
        </w:rPr>
        <w:t xml:space="preserve"> </w:t>
      </w:r>
      <w:proofErr w:type="spellStart"/>
      <w:r w:rsidRPr="00110CE0">
        <w:rPr>
          <w:bCs/>
          <w:kern w:val="22"/>
          <w:szCs w:val="22"/>
          <w:lang w:val="ru-RU"/>
        </w:rPr>
        <w:t>Габоронскую</w:t>
      </w:r>
      <w:proofErr w:type="spellEnd"/>
      <w:r w:rsidRPr="00A30983">
        <w:rPr>
          <w:bCs/>
          <w:kern w:val="22"/>
          <w:szCs w:val="22"/>
          <w:lang w:val="ru-RU"/>
        </w:rPr>
        <w:t xml:space="preserve"> </w:t>
      </w:r>
      <w:r w:rsidRPr="00110CE0">
        <w:rPr>
          <w:bCs/>
          <w:kern w:val="22"/>
          <w:szCs w:val="22"/>
          <w:lang w:val="ru-RU"/>
        </w:rPr>
        <w:t>декларацию</w:t>
      </w:r>
      <w:r w:rsidRPr="00A30983">
        <w:rPr>
          <w:bCs/>
          <w:kern w:val="22"/>
          <w:szCs w:val="22"/>
          <w:lang w:val="ru-RU"/>
        </w:rPr>
        <w:t xml:space="preserve"> </w:t>
      </w:r>
      <w:r w:rsidRPr="00110CE0">
        <w:rPr>
          <w:bCs/>
          <w:kern w:val="22"/>
          <w:szCs w:val="22"/>
          <w:lang w:val="ru-RU"/>
        </w:rPr>
        <w:t>по</w:t>
      </w:r>
      <w:r w:rsidRPr="00A30983">
        <w:rPr>
          <w:bCs/>
          <w:kern w:val="22"/>
          <w:szCs w:val="22"/>
          <w:lang w:val="ru-RU"/>
        </w:rPr>
        <w:t xml:space="preserve"> </w:t>
      </w:r>
      <w:r w:rsidRPr="00110CE0">
        <w:rPr>
          <w:bCs/>
          <w:kern w:val="22"/>
          <w:szCs w:val="22"/>
          <w:lang w:val="ru-RU"/>
        </w:rPr>
        <w:t>устойчивому</w:t>
      </w:r>
      <w:r w:rsidRPr="00A30983">
        <w:rPr>
          <w:bCs/>
          <w:kern w:val="22"/>
          <w:szCs w:val="22"/>
          <w:lang w:val="ru-RU"/>
        </w:rPr>
        <w:t xml:space="preserve"> </w:t>
      </w:r>
      <w:r w:rsidRPr="00110CE0">
        <w:rPr>
          <w:bCs/>
          <w:kern w:val="22"/>
          <w:szCs w:val="22"/>
          <w:lang w:val="ru-RU"/>
        </w:rPr>
        <w:t>развитию</w:t>
      </w:r>
      <w:r w:rsidRPr="00A30983">
        <w:rPr>
          <w:bCs/>
          <w:kern w:val="22"/>
          <w:szCs w:val="22"/>
          <w:lang w:val="ru-RU"/>
        </w:rPr>
        <w:t xml:space="preserve"> </w:t>
      </w:r>
      <w:r w:rsidRPr="00110CE0">
        <w:rPr>
          <w:bCs/>
          <w:kern w:val="22"/>
          <w:szCs w:val="22"/>
          <w:lang w:val="ru-RU"/>
        </w:rPr>
        <w:t>в</w:t>
      </w:r>
      <w:r w:rsidRPr="00A30983">
        <w:rPr>
          <w:bCs/>
          <w:kern w:val="22"/>
          <w:szCs w:val="22"/>
          <w:lang w:val="ru-RU"/>
        </w:rPr>
        <w:t xml:space="preserve"> </w:t>
      </w:r>
      <w:r w:rsidRPr="00110CE0">
        <w:rPr>
          <w:bCs/>
          <w:kern w:val="22"/>
          <w:szCs w:val="22"/>
          <w:lang w:val="ru-RU"/>
        </w:rPr>
        <w:t>Африке</w:t>
      </w:r>
      <w:r w:rsidRPr="00A30983">
        <w:rPr>
          <w:bCs/>
          <w:kern w:val="22"/>
          <w:szCs w:val="22"/>
          <w:lang w:val="ru-RU"/>
        </w:rPr>
        <w:t xml:space="preserve">, </w:t>
      </w:r>
      <w:r w:rsidRPr="00110CE0">
        <w:rPr>
          <w:bCs/>
          <w:kern w:val="22"/>
          <w:szCs w:val="22"/>
          <w:lang w:val="ru-RU"/>
        </w:rPr>
        <w:t>которая</w:t>
      </w:r>
      <w:r w:rsidRPr="00A30983">
        <w:rPr>
          <w:bCs/>
          <w:kern w:val="22"/>
          <w:szCs w:val="22"/>
          <w:lang w:val="ru-RU"/>
        </w:rPr>
        <w:t xml:space="preserve"> </w:t>
      </w:r>
      <w:r w:rsidRPr="00110CE0">
        <w:rPr>
          <w:bCs/>
          <w:kern w:val="22"/>
          <w:szCs w:val="22"/>
          <w:lang w:val="ru-RU"/>
        </w:rPr>
        <w:t>призывает</w:t>
      </w:r>
      <w:r w:rsidRPr="00A30983">
        <w:rPr>
          <w:bCs/>
          <w:kern w:val="22"/>
          <w:szCs w:val="22"/>
          <w:lang w:val="ru-RU"/>
        </w:rPr>
        <w:t xml:space="preserve"> </w:t>
      </w:r>
      <w:r w:rsidRPr="00110CE0">
        <w:rPr>
          <w:bCs/>
          <w:kern w:val="22"/>
          <w:szCs w:val="22"/>
          <w:lang w:val="ru-RU"/>
        </w:rPr>
        <w:t>правительства</w:t>
      </w:r>
      <w:r w:rsidRPr="00A30983">
        <w:rPr>
          <w:bCs/>
          <w:kern w:val="22"/>
          <w:szCs w:val="22"/>
          <w:lang w:val="ru-RU"/>
        </w:rPr>
        <w:t xml:space="preserve"> </w:t>
      </w:r>
      <w:r w:rsidRPr="00110CE0">
        <w:rPr>
          <w:bCs/>
          <w:kern w:val="22"/>
          <w:szCs w:val="22"/>
          <w:lang w:val="ru-RU"/>
        </w:rPr>
        <w:t>и</w:t>
      </w:r>
      <w:r w:rsidRPr="00A30983">
        <w:rPr>
          <w:bCs/>
          <w:kern w:val="22"/>
          <w:szCs w:val="22"/>
          <w:lang w:val="ru-RU"/>
        </w:rPr>
        <w:t xml:space="preserve"> </w:t>
      </w:r>
      <w:r w:rsidRPr="00110CE0">
        <w:rPr>
          <w:bCs/>
          <w:kern w:val="22"/>
          <w:szCs w:val="22"/>
          <w:lang w:val="ru-RU"/>
        </w:rPr>
        <w:t>других</w:t>
      </w:r>
      <w:r w:rsidRPr="00A30983">
        <w:rPr>
          <w:bCs/>
          <w:kern w:val="22"/>
          <w:szCs w:val="22"/>
          <w:lang w:val="ru-RU"/>
        </w:rPr>
        <w:t xml:space="preserve"> </w:t>
      </w:r>
      <w:r w:rsidRPr="00110CE0">
        <w:rPr>
          <w:bCs/>
          <w:kern w:val="22"/>
          <w:szCs w:val="22"/>
          <w:lang w:val="ru-RU"/>
        </w:rPr>
        <w:t>субъектов</w:t>
      </w:r>
      <w:r w:rsidRPr="00A30983">
        <w:rPr>
          <w:bCs/>
          <w:kern w:val="22"/>
          <w:szCs w:val="22"/>
          <w:lang w:val="ru-RU"/>
        </w:rPr>
        <w:t xml:space="preserve"> </w:t>
      </w:r>
      <w:r w:rsidRPr="00110CE0">
        <w:rPr>
          <w:bCs/>
          <w:kern w:val="22"/>
          <w:szCs w:val="22"/>
          <w:lang w:val="ru-RU"/>
        </w:rPr>
        <w:t>деятельности</w:t>
      </w:r>
      <w:r w:rsidR="00A30983" w:rsidRPr="00A30983">
        <w:rPr>
          <w:bCs/>
          <w:kern w:val="22"/>
          <w:szCs w:val="22"/>
          <w:lang w:val="ru-RU"/>
        </w:rPr>
        <w:t xml:space="preserve"> </w:t>
      </w:r>
      <w:r w:rsidR="00A30983">
        <w:rPr>
          <w:bCs/>
          <w:kern w:val="22"/>
          <w:szCs w:val="22"/>
          <w:lang w:val="ru-RU"/>
        </w:rPr>
        <w:t>к</w:t>
      </w:r>
      <w:r w:rsidR="00A30983" w:rsidRPr="00A30983">
        <w:rPr>
          <w:bCs/>
          <w:kern w:val="22"/>
          <w:szCs w:val="22"/>
          <w:lang w:val="ru-RU"/>
        </w:rPr>
        <w:t xml:space="preserve"> </w:t>
      </w:r>
      <w:r w:rsidR="00A30983">
        <w:rPr>
          <w:bCs/>
          <w:kern w:val="22"/>
          <w:szCs w:val="22"/>
          <w:lang w:val="ru-RU"/>
        </w:rPr>
        <w:t>интеграции</w:t>
      </w:r>
      <w:r w:rsidR="00A30983" w:rsidRPr="00A30983">
        <w:rPr>
          <w:bCs/>
          <w:kern w:val="22"/>
          <w:szCs w:val="22"/>
          <w:lang w:val="ru-RU"/>
        </w:rPr>
        <w:t xml:space="preserve"> "</w:t>
      </w:r>
      <w:r w:rsidR="00A30983">
        <w:rPr>
          <w:bCs/>
          <w:kern w:val="22"/>
          <w:szCs w:val="22"/>
          <w:lang w:val="ru-RU"/>
        </w:rPr>
        <w:t>ценности природного капитала в национальный учет и процессы, стратегии и программы корпоративного планирования и отчетности</w:t>
      </w:r>
      <w:r w:rsidR="00A30983" w:rsidRPr="00A30983">
        <w:rPr>
          <w:bCs/>
          <w:kern w:val="22"/>
          <w:szCs w:val="22"/>
          <w:lang w:val="ru-RU"/>
        </w:rPr>
        <w:t>"</w:t>
      </w:r>
      <w:r w:rsidR="006016CA" w:rsidRPr="007B65E1">
        <w:rPr>
          <w:rStyle w:val="afa"/>
          <w:rFonts w:eastAsiaTheme="majorEastAsia"/>
          <w:bCs/>
          <w:kern w:val="22"/>
          <w:szCs w:val="22"/>
        </w:rPr>
        <w:footnoteReference w:id="17"/>
      </w:r>
      <w:r w:rsidR="00A30983">
        <w:rPr>
          <w:bCs/>
          <w:kern w:val="22"/>
          <w:szCs w:val="22"/>
          <w:lang w:val="ru-RU"/>
        </w:rPr>
        <w:t>.</w:t>
      </w:r>
    </w:p>
    <w:p w14:paraId="7B36EC34" w14:textId="1008A761" w:rsidR="006016CA" w:rsidRPr="007B65E1" w:rsidRDefault="00341519" w:rsidP="007B65E1">
      <w:pPr>
        <w:pStyle w:val="3"/>
        <w:suppressLineNumbers/>
        <w:tabs>
          <w:tab w:val="clear" w:pos="567"/>
          <w:tab w:val="left" w:pos="360"/>
        </w:tabs>
        <w:suppressAutoHyphens/>
        <w:kinsoku w:val="0"/>
        <w:overflowPunct w:val="0"/>
        <w:autoSpaceDE w:val="0"/>
        <w:autoSpaceDN w:val="0"/>
        <w:adjustRightInd w:val="0"/>
        <w:snapToGrid w:val="0"/>
        <w:rPr>
          <w:snapToGrid w:val="0"/>
          <w:kern w:val="22"/>
          <w:szCs w:val="22"/>
        </w:rPr>
      </w:pPr>
      <w:r w:rsidRPr="007B65E1">
        <w:rPr>
          <w:snapToGrid w:val="0"/>
          <w:kern w:val="22"/>
          <w:szCs w:val="22"/>
        </w:rPr>
        <w:t>3.</w:t>
      </w:r>
      <w:r w:rsidRPr="007B65E1">
        <w:rPr>
          <w:snapToGrid w:val="0"/>
          <w:kern w:val="22"/>
          <w:szCs w:val="22"/>
        </w:rPr>
        <w:tab/>
      </w:r>
      <w:r w:rsidR="004B0F91">
        <w:rPr>
          <w:snapToGrid w:val="0"/>
          <w:kern w:val="22"/>
          <w:szCs w:val="22"/>
          <w:lang w:val="ru-RU"/>
        </w:rPr>
        <w:t>Актуальные</w:t>
      </w:r>
      <w:r w:rsidR="0061719D">
        <w:rPr>
          <w:snapToGrid w:val="0"/>
          <w:kern w:val="22"/>
          <w:szCs w:val="22"/>
          <w:lang w:val="ru-RU"/>
        </w:rPr>
        <w:t xml:space="preserve"> проблемы</w:t>
      </w:r>
    </w:p>
    <w:p w14:paraId="05107304" w14:textId="634FC3BE" w:rsidR="006016CA" w:rsidRPr="00B92423" w:rsidRDefault="008D755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Основной</w:t>
      </w:r>
      <w:r w:rsidRPr="00B84142">
        <w:rPr>
          <w:kern w:val="22"/>
          <w:szCs w:val="22"/>
          <w:lang w:val="ru-RU"/>
        </w:rPr>
        <w:t xml:space="preserve"> </w:t>
      </w:r>
      <w:r>
        <w:rPr>
          <w:kern w:val="22"/>
          <w:szCs w:val="22"/>
          <w:lang w:val="ru-RU"/>
        </w:rPr>
        <w:t>задачей</w:t>
      </w:r>
      <w:r w:rsidRPr="00B84142">
        <w:rPr>
          <w:kern w:val="22"/>
          <w:szCs w:val="22"/>
          <w:lang w:val="ru-RU"/>
        </w:rPr>
        <w:t xml:space="preserve"> </w:t>
      </w:r>
      <w:r>
        <w:rPr>
          <w:kern w:val="22"/>
          <w:szCs w:val="22"/>
          <w:lang w:val="ru-RU"/>
        </w:rPr>
        <w:t>является</w:t>
      </w:r>
      <w:r w:rsidRPr="00B84142">
        <w:rPr>
          <w:kern w:val="22"/>
          <w:szCs w:val="22"/>
          <w:lang w:val="ru-RU"/>
        </w:rPr>
        <w:t xml:space="preserve"> </w:t>
      </w:r>
      <w:r w:rsidR="008B7B2F">
        <w:rPr>
          <w:kern w:val="22"/>
          <w:szCs w:val="22"/>
          <w:lang w:val="ru-RU"/>
        </w:rPr>
        <w:t>у</w:t>
      </w:r>
      <w:r w:rsidR="00B84142">
        <w:rPr>
          <w:kern w:val="22"/>
          <w:szCs w:val="22"/>
          <w:lang w:val="ru-RU"/>
        </w:rPr>
        <w:t>вязывание</w:t>
      </w:r>
      <w:r w:rsidR="00B84142" w:rsidRPr="00B84142">
        <w:rPr>
          <w:kern w:val="22"/>
          <w:szCs w:val="22"/>
          <w:lang w:val="ru-RU"/>
        </w:rPr>
        <w:t xml:space="preserve"> </w:t>
      </w:r>
      <w:r w:rsidR="00B84142">
        <w:rPr>
          <w:kern w:val="22"/>
          <w:szCs w:val="22"/>
          <w:lang w:val="ru-RU"/>
        </w:rPr>
        <w:t>национальных</w:t>
      </w:r>
      <w:r w:rsidR="00B84142" w:rsidRPr="00B84142">
        <w:rPr>
          <w:kern w:val="22"/>
          <w:szCs w:val="22"/>
          <w:lang w:val="ru-RU"/>
        </w:rPr>
        <w:t xml:space="preserve"> </w:t>
      </w:r>
      <w:r w:rsidR="00B84142">
        <w:rPr>
          <w:kern w:val="22"/>
          <w:szCs w:val="22"/>
          <w:lang w:val="ru-RU"/>
        </w:rPr>
        <w:t>стратегий</w:t>
      </w:r>
      <w:r w:rsidR="00B84142" w:rsidRPr="00B84142">
        <w:rPr>
          <w:kern w:val="22"/>
          <w:szCs w:val="22"/>
          <w:lang w:val="ru-RU"/>
        </w:rPr>
        <w:t xml:space="preserve"> </w:t>
      </w:r>
      <w:r w:rsidR="00B84142">
        <w:rPr>
          <w:kern w:val="22"/>
          <w:szCs w:val="22"/>
          <w:lang w:val="ru-RU"/>
        </w:rPr>
        <w:t>и</w:t>
      </w:r>
      <w:r w:rsidR="00B84142" w:rsidRPr="00B84142">
        <w:rPr>
          <w:kern w:val="22"/>
          <w:szCs w:val="22"/>
          <w:lang w:val="ru-RU"/>
        </w:rPr>
        <w:t xml:space="preserve"> </w:t>
      </w:r>
      <w:r w:rsidR="00B84142">
        <w:rPr>
          <w:kern w:val="22"/>
          <w:szCs w:val="22"/>
          <w:lang w:val="ru-RU"/>
        </w:rPr>
        <w:t>планов</w:t>
      </w:r>
      <w:r w:rsidR="00B84142" w:rsidRPr="00B84142">
        <w:rPr>
          <w:kern w:val="22"/>
          <w:szCs w:val="22"/>
          <w:lang w:val="ru-RU"/>
        </w:rPr>
        <w:t xml:space="preserve"> </w:t>
      </w:r>
      <w:r w:rsidR="00B84142">
        <w:rPr>
          <w:kern w:val="22"/>
          <w:szCs w:val="22"/>
          <w:lang w:val="ru-RU"/>
        </w:rPr>
        <w:t>действий</w:t>
      </w:r>
      <w:r w:rsidR="00B84142" w:rsidRPr="00B84142">
        <w:rPr>
          <w:kern w:val="22"/>
          <w:szCs w:val="22"/>
          <w:lang w:val="ru-RU"/>
        </w:rPr>
        <w:t xml:space="preserve"> </w:t>
      </w:r>
      <w:r w:rsidR="00B84142">
        <w:rPr>
          <w:kern w:val="22"/>
          <w:szCs w:val="22"/>
          <w:lang w:val="ru-RU"/>
        </w:rPr>
        <w:t>по</w:t>
      </w:r>
      <w:r w:rsidR="00B84142" w:rsidRPr="00B84142">
        <w:rPr>
          <w:kern w:val="22"/>
          <w:szCs w:val="22"/>
          <w:lang w:val="ru-RU"/>
        </w:rPr>
        <w:t xml:space="preserve"> </w:t>
      </w:r>
      <w:r w:rsidR="00B84142">
        <w:rPr>
          <w:kern w:val="22"/>
          <w:szCs w:val="22"/>
          <w:lang w:val="ru-RU"/>
        </w:rPr>
        <w:t>сохранению</w:t>
      </w:r>
      <w:r w:rsidR="00B84142" w:rsidRPr="00B84142">
        <w:rPr>
          <w:kern w:val="22"/>
          <w:szCs w:val="22"/>
          <w:lang w:val="ru-RU"/>
        </w:rPr>
        <w:t xml:space="preserve"> </w:t>
      </w:r>
      <w:r w:rsidR="00B84142">
        <w:rPr>
          <w:kern w:val="22"/>
          <w:szCs w:val="22"/>
          <w:lang w:val="ru-RU"/>
        </w:rPr>
        <w:t>биоразнообразия</w:t>
      </w:r>
      <w:r w:rsidR="00B84142" w:rsidRPr="00B84142">
        <w:rPr>
          <w:kern w:val="22"/>
          <w:szCs w:val="22"/>
          <w:lang w:val="ru-RU"/>
        </w:rPr>
        <w:t xml:space="preserve"> </w:t>
      </w:r>
      <w:r w:rsidR="008B7B2F">
        <w:rPr>
          <w:kern w:val="22"/>
          <w:szCs w:val="22"/>
          <w:lang w:val="ru-RU"/>
        </w:rPr>
        <w:t>с</w:t>
      </w:r>
      <w:r w:rsidR="00B84142" w:rsidRPr="00B84142">
        <w:rPr>
          <w:kern w:val="22"/>
          <w:szCs w:val="22"/>
          <w:lang w:val="ru-RU"/>
        </w:rPr>
        <w:t xml:space="preserve"> </w:t>
      </w:r>
      <w:r w:rsidR="00B84142">
        <w:rPr>
          <w:kern w:val="22"/>
          <w:szCs w:val="22"/>
          <w:lang w:val="ru-RU"/>
        </w:rPr>
        <w:t>планами</w:t>
      </w:r>
      <w:r w:rsidR="00B84142" w:rsidRPr="00B84142">
        <w:rPr>
          <w:kern w:val="22"/>
          <w:szCs w:val="22"/>
          <w:lang w:val="ru-RU"/>
        </w:rPr>
        <w:t xml:space="preserve"> </w:t>
      </w:r>
      <w:r w:rsidR="00B84142">
        <w:rPr>
          <w:kern w:val="22"/>
          <w:szCs w:val="22"/>
          <w:lang w:val="ru-RU"/>
        </w:rPr>
        <w:t>развития</w:t>
      </w:r>
      <w:r w:rsidR="00B84142" w:rsidRPr="00B84142">
        <w:rPr>
          <w:kern w:val="22"/>
          <w:szCs w:val="22"/>
          <w:lang w:val="ru-RU"/>
        </w:rPr>
        <w:t xml:space="preserve"> </w:t>
      </w:r>
      <w:r w:rsidR="00B84142">
        <w:rPr>
          <w:kern w:val="22"/>
          <w:szCs w:val="22"/>
          <w:lang w:val="ru-RU"/>
        </w:rPr>
        <w:t>и</w:t>
      </w:r>
      <w:r w:rsidR="00B84142" w:rsidRPr="00B84142">
        <w:rPr>
          <w:kern w:val="22"/>
          <w:szCs w:val="22"/>
          <w:lang w:val="ru-RU"/>
        </w:rPr>
        <w:t xml:space="preserve"> </w:t>
      </w:r>
      <w:r w:rsidR="00B84142">
        <w:rPr>
          <w:kern w:val="22"/>
          <w:szCs w:val="22"/>
          <w:lang w:val="ru-RU"/>
        </w:rPr>
        <w:t>секторальными</w:t>
      </w:r>
      <w:r w:rsidR="00B84142" w:rsidRPr="00B84142">
        <w:rPr>
          <w:kern w:val="22"/>
          <w:szCs w:val="22"/>
          <w:lang w:val="ru-RU"/>
        </w:rPr>
        <w:t xml:space="preserve"> </w:t>
      </w:r>
      <w:r w:rsidR="00B84142">
        <w:rPr>
          <w:kern w:val="22"/>
          <w:szCs w:val="22"/>
          <w:lang w:val="ru-RU"/>
        </w:rPr>
        <w:t>планами</w:t>
      </w:r>
      <w:r w:rsidR="00B84142" w:rsidRPr="00B84142">
        <w:rPr>
          <w:kern w:val="22"/>
          <w:szCs w:val="22"/>
          <w:lang w:val="ru-RU"/>
        </w:rPr>
        <w:t xml:space="preserve">, </w:t>
      </w:r>
      <w:r w:rsidR="00B84142">
        <w:rPr>
          <w:kern w:val="22"/>
          <w:szCs w:val="22"/>
          <w:lang w:val="ru-RU"/>
        </w:rPr>
        <w:t>в</w:t>
      </w:r>
      <w:r w:rsidR="00B84142" w:rsidRPr="00B84142">
        <w:rPr>
          <w:kern w:val="22"/>
          <w:szCs w:val="22"/>
          <w:lang w:val="ru-RU"/>
        </w:rPr>
        <w:t xml:space="preserve"> </w:t>
      </w:r>
      <w:r w:rsidR="00B84142">
        <w:rPr>
          <w:kern w:val="22"/>
          <w:szCs w:val="22"/>
          <w:lang w:val="ru-RU"/>
        </w:rPr>
        <w:t>частности</w:t>
      </w:r>
      <w:r w:rsidR="00B84142" w:rsidRPr="00B84142">
        <w:rPr>
          <w:kern w:val="22"/>
          <w:szCs w:val="22"/>
          <w:lang w:val="ru-RU"/>
        </w:rPr>
        <w:t xml:space="preserve"> </w:t>
      </w:r>
      <w:r w:rsidR="00B84142">
        <w:rPr>
          <w:kern w:val="22"/>
          <w:szCs w:val="22"/>
          <w:lang w:val="ru-RU"/>
        </w:rPr>
        <w:t>национальными</w:t>
      </w:r>
      <w:r w:rsidR="00B84142" w:rsidRPr="00B84142">
        <w:rPr>
          <w:kern w:val="22"/>
          <w:szCs w:val="22"/>
          <w:lang w:val="ru-RU"/>
        </w:rPr>
        <w:t xml:space="preserve"> </w:t>
      </w:r>
      <w:r w:rsidR="00B84142">
        <w:rPr>
          <w:kern w:val="22"/>
          <w:szCs w:val="22"/>
          <w:lang w:val="ru-RU"/>
        </w:rPr>
        <w:t>планами</w:t>
      </w:r>
      <w:r w:rsidR="00B84142" w:rsidRPr="00B84142">
        <w:rPr>
          <w:kern w:val="22"/>
          <w:szCs w:val="22"/>
          <w:lang w:val="ru-RU"/>
        </w:rPr>
        <w:t xml:space="preserve"> </w:t>
      </w:r>
      <w:r w:rsidR="00B84142">
        <w:rPr>
          <w:kern w:val="22"/>
          <w:szCs w:val="22"/>
          <w:lang w:val="ru-RU"/>
        </w:rPr>
        <w:t>развития</w:t>
      </w:r>
      <w:r w:rsidR="006016CA" w:rsidRPr="00B84142">
        <w:rPr>
          <w:kern w:val="22"/>
          <w:szCs w:val="22"/>
          <w:lang w:val="ru-RU"/>
        </w:rPr>
        <w:t xml:space="preserve">. </w:t>
      </w:r>
      <w:r w:rsidR="00B84142">
        <w:rPr>
          <w:kern w:val="22"/>
          <w:szCs w:val="22"/>
          <w:lang w:val="ru-RU"/>
        </w:rPr>
        <w:t>Национальным</w:t>
      </w:r>
      <w:r w:rsidR="00B84142" w:rsidRPr="00B84142">
        <w:rPr>
          <w:kern w:val="22"/>
          <w:szCs w:val="22"/>
          <w:lang w:val="ru-RU"/>
        </w:rPr>
        <w:t xml:space="preserve"> </w:t>
      </w:r>
      <w:r w:rsidR="00B84142">
        <w:rPr>
          <w:kern w:val="22"/>
          <w:szCs w:val="22"/>
          <w:lang w:val="ru-RU"/>
        </w:rPr>
        <w:t>планам</w:t>
      </w:r>
      <w:r w:rsidR="00B84142" w:rsidRPr="00B84142">
        <w:rPr>
          <w:kern w:val="22"/>
          <w:szCs w:val="22"/>
          <w:lang w:val="ru-RU"/>
        </w:rPr>
        <w:t xml:space="preserve"> </w:t>
      </w:r>
      <w:r w:rsidR="00B84142">
        <w:rPr>
          <w:kern w:val="22"/>
          <w:szCs w:val="22"/>
          <w:lang w:val="ru-RU"/>
        </w:rPr>
        <w:t>развития</w:t>
      </w:r>
      <w:r w:rsidR="006016CA" w:rsidRPr="00B84142">
        <w:rPr>
          <w:kern w:val="22"/>
          <w:szCs w:val="22"/>
          <w:lang w:val="ru-RU"/>
        </w:rPr>
        <w:t xml:space="preserve"> </w:t>
      </w:r>
      <w:r w:rsidR="00B84142">
        <w:rPr>
          <w:kern w:val="22"/>
          <w:szCs w:val="22"/>
          <w:lang w:val="ru-RU"/>
        </w:rPr>
        <w:t>часто</w:t>
      </w:r>
      <w:r w:rsidR="00B84142" w:rsidRPr="00B84142">
        <w:rPr>
          <w:kern w:val="22"/>
          <w:szCs w:val="22"/>
          <w:lang w:val="ru-RU"/>
        </w:rPr>
        <w:t xml:space="preserve"> </w:t>
      </w:r>
      <w:r w:rsidR="00B84142">
        <w:rPr>
          <w:kern w:val="22"/>
          <w:szCs w:val="22"/>
          <w:lang w:val="ru-RU"/>
        </w:rPr>
        <w:t>недостает</w:t>
      </w:r>
      <w:r w:rsidR="00B84142" w:rsidRPr="00B84142">
        <w:rPr>
          <w:kern w:val="22"/>
          <w:szCs w:val="22"/>
          <w:lang w:val="ru-RU"/>
        </w:rPr>
        <w:t xml:space="preserve"> </w:t>
      </w:r>
      <w:r w:rsidR="00B84142">
        <w:rPr>
          <w:kern w:val="22"/>
          <w:szCs w:val="22"/>
          <w:lang w:val="ru-RU"/>
        </w:rPr>
        <w:t>подходов</w:t>
      </w:r>
      <w:r w:rsidR="00B84142" w:rsidRPr="00B84142">
        <w:rPr>
          <w:kern w:val="22"/>
          <w:szCs w:val="22"/>
          <w:lang w:val="ru-RU"/>
        </w:rPr>
        <w:t xml:space="preserve"> </w:t>
      </w:r>
      <w:r w:rsidR="00B84142">
        <w:rPr>
          <w:kern w:val="22"/>
          <w:szCs w:val="22"/>
          <w:lang w:val="ru-RU"/>
        </w:rPr>
        <w:t>к</w:t>
      </w:r>
      <w:r w:rsidR="00B84142" w:rsidRPr="00B84142">
        <w:rPr>
          <w:kern w:val="22"/>
          <w:szCs w:val="22"/>
          <w:lang w:val="ru-RU"/>
        </w:rPr>
        <w:t xml:space="preserve"> </w:t>
      </w:r>
      <w:r w:rsidR="00B84142">
        <w:rPr>
          <w:kern w:val="22"/>
          <w:szCs w:val="22"/>
          <w:lang w:val="ru-RU"/>
        </w:rPr>
        <w:t>согласованию</w:t>
      </w:r>
      <w:r w:rsidR="00B84142" w:rsidRPr="00B84142">
        <w:rPr>
          <w:kern w:val="22"/>
          <w:szCs w:val="22"/>
          <w:lang w:val="ru-RU"/>
        </w:rPr>
        <w:t xml:space="preserve"> </w:t>
      </w:r>
      <w:r w:rsidR="00B84142">
        <w:rPr>
          <w:kern w:val="22"/>
          <w:szCs w:val="22"/>
          <w:lang w:val="ru-RU"/>
        </w:rPr>
        <w:t>развития</w:t>
      </w:r>
      <w:r w:rsidR="00B84142" w:rsidRPr="00B84142">
        <w:rPr>
          <w:kern w:val="22"/>
          <w:szCs w:val="22"/>
          <w:lang w:val="ru-RU"/>
        </w:rPr>
        <w:t xml:space="preserve"> </w:t>
      </w:r>
      <w:r w:rsidR="00B84142">
        <w:rPr>
          <w:kern w:val="22"/>
          <w:szCs w:val="22"/>
          <w:lang w:val="ru-RU"/>
        </w:rPr>
        <w:t>инфраструктуры</w:t>
      </w:r>
      <w:r w:rsidR="00B84142" w:rsidRPr="00B84142">
        <w:rPr>
          <w:kern w:val="22"/>
          <w:szCs w:val="22"/>
          <w:lang w:val="ru-RU"/>
        </w:rPr>
        <w:t xml:space="preserve"> </w:t>
      </w:r>
      <w:r w:rsidR="00B84142">
        <w:rPr>
          <w:kern w:val="22"/>
          <w:szCs w:val="22"/>
          <w:lang w:val="ru-RU"/>
        </w:rPr>
        <w:t>с</w:t>
      </w:r>
      <w:r w:rsidR="00B84142" w:rsidRPr="00B84142">
        <w:rPr>
          <w:kern w:val="22"/>
          <w:szCs w:val="22"/>
          <w:lang w:val="ru-RU"/>
        </w:rPr>
        <w:t xml:space="preserve"> </w:t>
      </w:r>
      <w:r w:rsidR="00B84142">
        <w:rPr>
          <w:kern w:val="22"/>
          <w:szCs w:val="22"/>
          <w:lang w:val="ru-RU"/>
        </w:rPr>
        <w:t xml:space="preserve">обеспечением биоразнообразия и </w:t>
      </w:r>
      <w:proofErr w:type="spellStart"/>
      <w:r w:rsidR="00B84142">
        <w:rPr>
          <w:kern w:val="22"/>
          <w:szCs w:val="22"/>
          <w:lang w:val="ru-RU"/>
        </w:rPr>
        <w:t>экосистемных</w:t>
      </w:r>
      <w:proofErr w:type="spellEnd"/>
      <w:r w:rsidR="00B84142">
        <w:rPr>
          <w:kern w:val="22"/>
          <w:szCs w:val="22"/>
          <w:lang w:val="ru-RU"/>
        </w:rPr>
        <w:t xml:space="preserve"> услуг</w:t>
      </w:r>
      <w:r w:rsidR="006016CA" w:rsidRPr="00B84142">
        <w:rPr>
          <w:kern w:val="22"/>
          <w:szCs w:val="22"/>
          <w:lang w:val="ru-RU"/>
        </w:rPr>
        <w:t xml:space="preserve">. </w:t>
      </w:r>
      <w:r w:rsidR="00B84142">
        <w:rPr>
          <w:kern w:val="22"/>
          <w:szCs w:val="22"/>
          <w:lang w:val="ru-RU"/>
        </w:rPr>
        <w:t>Однако</w:t>
      </w:r>
      <w:r w:rsidR="006016CA" w:rsidRPr="00B92423">
        <w:rPr>
          <w:kern w:val="22"/>
          <w:szCs w:val="22"/>
          <w:lang w:val="ru-RU"/>
        </w:rPr>
        <w:t xml:space="preserve"> </w:t>
      </w:r>
      <w:r w:rsidR="00B92423">
        <w:rPr>
          <w:kern w:val="22"/>
          <w:szCs w:val="22"/>
          <w:lang w:val="ru-RU"/>
        </w:rPr>
        <w:t>имеются</w:t>
      </w:r>
      <w:r w:rsidR="00B92423" w:rsidRPr="00B92423">
        <w:rPr>
          <w:kern w:val="22"/>
          <w:szCs w:val="22"/>
          <w:lang w:val="ru-RU"/>
        </w:rPr>
        <w:t xml:space="preserve"> </w:t>
      </w:r>
      <w:r w:rsidR="00B92423">
        <w:rPr>
          <w:kern w:val="22"/>
          <w:szCs w:val="22"/>
          <w:lang w:val="ru-RU"/>
        </w:rPr>
        <w:t>примеры</w:t>
      </w:r>
      <w:r w:rsidR="00B92423" w:rsidRPr="00B92423">
        <w:rPr>
          <w:kern w:val="22"/>
          <w:szCs w:val="22"/>
          <w:lang w:val="ru-RU"/>
        </w:rPr>
        <w:t xml:space="preserve"> </w:t>
      </w:r>
      <w:r w:rsidR="00B92423">
        <w:rPr>
          <w:kern w:val="22"/>
          <w:szCs w:val="22"/>
          <w:lang w:val="ru-RU"/>
        </w:rPr>
        <w:t>прямого признания в национальных планах развития ценности биоразнообразия</w:t>
      </w:r>
      <w:r w:rsidR="006016CA" w:rsidRPr="00B92423">
        <w:rPr>
          <w:kern w:val="22"/>
          <w:szCs w:val="22"/>
          <w:lang w:val="ru-RU"/>
        </w:rPr>
        <w:t>.</w:t>
      </w:r>
    </w:p>
    <w:p w14:paraId="6319181F" w14:textId="4A817ECC" w:rsidR="006016CA" w:rsidRPr="00945E13" w:rsidRDefault="00945E1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Даже</w:t>
      </w:r>
      <w:r w:rsidRPr="00945E13">
        <w:rPr>
          <w:kern w:val="22"/>
          <w:szCs w:val="22"/>
          <w:lang w:val="ru-RU"/>
        </w:rPr>
        <w:t xml:space="preserve"> </w:t>
      </w:r>
      <w:r>
        <w:rPr>
          <w:kern w:val="22"/>
          <w:szCs w:val="22"/>
          <w:lang w:val="ru-RU"/>
        </w:rPr>
        <w:t>при</w:t>
      </w:r>
      <w:r w:rsidRPr="00945E13">
        <w:rPr>
          <w:kern w:val="22"/>
          <w:szCs w:val="22"/>
          <w:lang w:val="ru-RU"/>
        </w:rPr>
        <w:t xml:space="preserve"> </w:t>
      </w:r>
      <w:r>
        <w:rPr>
          <w:kern w:val="22"/>
          <w:szCs w:val="22"/>
          <w:lang w:val="ru-RU"/>
        </w:rPr>
        <w:t>наличии</w:t>
      </w:r>
      <w:r w:rsidRPr="00945E13">
        <w:rPr>
          <w:kern w:val="22"/>
          <w:szCs w:val="22"/>
          <w:lang w:val="ru-RU"/>
        </w:rPr>
        <w:t xml:space="preserve"> </w:t>
      </w:r>
      <w:r>
        <w:rPr>
          <w:kern w:val="22"/>
          <w:szCs w:val="22"/>
          <w:lang w:val="ru-RU"/>
        </w:rPr>
        <w:t>конкретных</w:t>
      </w:r>
      <w:r w:rsidRPr="00945E13">
        <w:rPr>
          <w:kern w:val="22"/>
          <w:szCs w:val="22"/>
          <w:lang w:val="ru-RU"/>
        </w:rPr>
        <w:t xml:space="preserve"> </w:t>
      </w:r>
      <w:r>
        <w:rPr>
          <w:kern w:val="22"/>
          <w:szCs w:val="22"/>
          <w:lang w:val="ru-RU"/>
        </w:rPr>
        <w:t>примеров</w:t>
      </w:r>
      <w:r w:rsidRPr="00945E13">
        <w:rPr>
          <w:kern w:val="22"/>
          <w:szCs w:val="22"/>
          <w:lang w:val="ru-RU"/>
        </w:rPr>
        <w:t xml:space="preserve"> </w:t>
      </w:r>
      <w:r>
        <w:rPr>
          <w:kern w:val="22"/>
          <w:szCs w:val="22"/>
          <w:lang w:val="ru-RU"/>
        </w:rPr>
        <w:t>надлежащей</w:t>
      </w:r>
      <w:r w:rsidRPr="00945E13">
        <w:rPr>
          <w:kern w:val="22"/>
          <w:szCs w:val="22"/>
          <w:lang w:val="ru-RU"/>
        </w:rPr>
        <w:t xml:space="preserve"> </w:t>
      </w:r>
      <w:r>
        <w:rPr>
          <w:kern w:val="22"/>
          <w:szCs w:val="22"/>
          <w:lang w:val="ru-RU"/>
        </w:rPr>
        <w:t>практики</w:t>
      </w:r>
      <w:r w:rsidRPr="00945E13">
        <w:rPr>
          <w:kern w:val="22"/>
          <w:szCs w:val="22"/>
          <w:lang w:val="ru-RU"/>
        </w:rPr>
        <w:t xml:space="preserve"> </w:t>
      </w:r>
      <w:r>
        <w:rPr>
          <w:kern w:val="22"/>
          <w:szCs w:val="22"/>
          <w:lang w:val="ru-RU"/>
        </w:rPr>
        <w:t>может</w:t>
      </w:r>
      <w:r w:rsidRPr="00945E13">
        <w:rPr>
          <w:kern w:val="22"/>
          <w:szCs w:val="22"/>
          <w:lang w:val="ru-RU"/>
        </w:rPr>
        <w:t xml:space="preserve"> </w:t>
      </w:r>
      <w:r>
        <w:rPr>
          <w:kern w:val="22"/>
          <w:szCs w:val="22"/>
          <w:lang w:val="ru-RU"/>
        </w:rPr>
        <w:t>существовать</w:t>
      </w:r>
      <w:r w:rsidRPr="00945E13">
        <w:rPr>
          <w:kern w:val="22"/>
          <w:szCs w:val="22"/>
          <w:lang w:val="ru-RU"/>
        </w:rPr>
        <w:t xml:space="preserve"> </w:t>
      </w:r>
      <w:r>
        <w:rPr>
          <w:kern w:val="22"/>
          <w:szCs w:val="22"/>
          <w:lang w:val="ru-RU"/>
        </w:rPr>
        <w:t>задача</w:t>
      </w:r>
      <w:r w:rsidRPr="00945E13">
        <w:rPr>
          <w:kern w:val="22"/>
          <w:szCs w:val="22"/>
          <w:lang w:val="ru-RU"/>
        </w:rPr>
        <w:t xml:space="preserve"> </w:t>
      </w:r>
      <w:r>
        <w:rPr>
          <w:kern w:val="22"/>
          <w:szCs w:val="22"/>
          <w:lang w:val="ru-RU"/>
        </w:rPr>
        <w:t>обеспечения</w:t>
      </w:r>
      <w:r w:rsidRPr="00945E13">
        <w:rPr>
          <w:kern w:val="22"/>
          <w:szCs w:val="22"/>
          <w:lang w:val="ru-RU"/>
        </w:rPr>
        <w:t xml:space="preserve"> </w:t>
      </w:r>
      <w:r>
        <w:rPr>
          <w:kern w:val="22"/>
          <w:szCs w:val="22"/>
          <w:lang w:val="ru-RU"/>
        </w:rPr>
        <w:t>согласованности</w:t>
      </w:r>
      <w:r w:rsidRPr="00945E13">
        <w:rPr>
          <w:kern w:val="22"/>
          <w:szCs w:val="22"/>
          <w:lang w:val="ru-RU"/>
        </w:rPr>
        <w:t xml:space="preserve"> </w:t>
      </w:r>
      <w:r>
        <w:rPr>
          <w:kern w:val="22"/>
          <w:szCs w:val="22"/>
          <w:lang w:val="ru-RU"/>
        </w:rPr>
        <w:t>между</w:t>
      </w:r>
      <w:r w:rsidRPr="00945E13">
        <w:rPr>
          <w:kern w:val="22"/>
          <w:szCs w:val="22"/>
          <w:lang w:val="ru-RU"/>
        </w:rPr>
        <w:t xml:space="preserve"> </w:t>
      </w:r>
      <w:r>
        <w:rPr>
          <w:kern w:val="22"/>
          <w:szCs w:val="22"/>
          <w:lang w:val="ru-RU"/>
        </w:rPr>
        <w:t>рядом</w:t>
      </w:r>
      <w:r w:rsidRPr="00945E13">
        <w:rPr>
          <w:kern w:val="22"/>
          <w:szCs w:val="22"/>
          <w:lang w:val="ru-RU"/>
        </w:rPr>
        <w:t xml:space="preserve"> </w:t>
      </w:r>
      <w:r>
        <w:rPr>
          <w:kern w:val="22"/>
          <w:szCs w:val="22"/>
          <w:lang w:val="ru-RU"/>
        </w:rPr>
        <w:t>секторальных</w:t>
      </w:r>
      <w:r w:rsidRPr="00945E13">
        <w:rPr>
          <w:kern w:val="22"/>
          <w:szCs w:val="22"/>
          <w:lang w:val="ru-RU"/>
        </w:rPr>
        <w:t xml:space="preserve"> </w:t>
      </w:r>
      <w:r>
        <w:rPr>
          <w:kern w:val="22"/>
          <w:szCs w:val="22"/>
          <w:lang w:val="ru-RU"/>
        </w:rPr>
        <w:t>законов</w:t>
      </w:r>
      <w:r w:rsidRPr="00945E13">
        <w:rPr>
          <w:kern w:val="22"/>
          <w:szCs w:val="22"/>
          <w:lang w:val="ru-RU"/>
        </w:rPr>
        <w:t xml:space="preserve"> </w:t>
      </w:r>
      <w:r>
        <w:rPr>
          <w:kern w:val="22"/>
          <w:szCs w:val="22"/>
          <w:lang w:val="ru-RU"/>
        </w:rPr>
        <w:t>и</w:t>
      </w:r>
      <w:r w:rsidRPr="00945E13">
        <w:rPr>
          <w:kern w:val="22"/>
          <w:szCs w:val="22"/>
          <w:lang w:val="ru-RU"/>
        </w:rPr>
        <w:t xml:space="preserve"> </w:t>
      </w:r>
      <w:r>
        <w:rPr>
          <w:kern w:val="22"/>
          <w:szCs w:val="22"/>
          <w:lang w:val="ru-RU"/>
        </w:rPr>
        <w:t>политических</w:t>
      </w:r>
      <w:r w:rsidRPr="00945E13">
        <w:rPr>
          <w:kern w:val="22"/>
          <w:szCs w:val="22"/>
          <w:lang w:val="ru-RU"/>
        </w:rPr>
        <w:t xml:space="preserve"> </w:t>
      </w:r>
      <w:r>
        <w:rPr>
          <w:kern w:val="22"/>
          <w:szCs w:val="22"/>
          <w:lang w:val="ru-RU"/>
        </w:rPr>
        <w:t>мер</w:t>
      </w:r>
      <w:r w:rsidRPr="00945E13">
        <w:rPr>
          <w:kern w:val="22"/>
          <w:szCs w:val="22"/>
          <w:lang w:val="ru-RU"/>
        </w:rPr>
        <w:t xml:space="preserve">, </w:t>
      </w:r>
      <w:r>
        <w:rPr>
          <w:kern w:val="22"/>
          <w:szCs w:val="22"/>
          <w:lang w:val="ru-RU"/>
        </w:rPr>
        <w:t>а</w:t>
      </w:r>
      <w:r w:rsidRPr="00945E13">
        <w:rPr>
          <w:kern w:val="22"/>
          <w:szCs w:val="22"/>
          <w:lang w:val="ru-RU"/>
        </w:rPr>
        <w:t xml:space="preserve"> </w:t>
      </w:r>
      <w:r>
        <w:rPr>
          <w:kern w:val="22"/>
          <w:szCs w:val="22"/>
          <w:lang w:val="ru-RU"/>
        </w:rPr>
        <w:t>также</w:t>
      </w:r>
      <w:r w:rsidRPr="00945E13">
        <w:rPr>
          <w:kern w:val="22"/>
          <w:szCs w:val="22"/>
          <w:lang w:val="ru-RU"/>
        </w:rPr>
        <w:t xml:space="preserve"> </w:t>
      </w:r>
      <w:r>
        <w:rPr>
          <w:kern w:val="22"/>
          <w:szCs w:val="22"/>
          <w:lang w:val="ru-RU"/>
        </w:rPr>
        <w:t>между</w:t>
      </w:r>
      <w:r w:rsidRPr="00945E13">
        <w:rPr>
          <w:kern w:val="22"/>
          <w:szCs w:val="22"/>
          <w:lang w:val="ru-RU"/>
        </w:rPr>
        <w:t xml:space="preserve"> </w:t>
      </w:r>
      <w:r>
        <w:rPr>
          <w:kern w:val="22"/>
          <w:szCs w:val="22"/>
          <w:lang w:val="ru-RU"/>
        </w:rPr>
        <w:t>полномочиями национальных и субнациональных органов власти</w:t>
      </w:r>
      <w:r w:rsidR="006016CA" w:rsidRPr="00945E13">
        <w:rPr>
          <w:kern w:val="22"/>
          <w:szCs w:val="22"/>
          <w:lang w:val="ru-RU"/>
        </w:rPr>
        <w:t xml:space="preserve">. </w:t>
      </w:r>
      <w:r>
        <w:rPr>
          <w:kern w:val="22"/>
          <w:szCs w:val="22"/>
          <w:lang w:val="ru-RU"/>
        </w:rPr>
        <w:t>При</w:t>
      </w:r>
      <w:r w:rsidRPr="00945E13">
        <w:rPr>
          <w:kern w:val="22"/>
          <w:szCs w:val="22"/>
          <w:lang w:val="ru-RU"/>
        </w:rPr>
        <w:t xml:space="preserve"> </w:t>
      </w:r>
      <w:proofErr w:type="gramStart"/>
      <w:r>
        <w:rPr>
          <w:kern w:val="22"/>
          <w:szCs w:val="22"/>
          <w:lang w:val="ru-RU"/>
        </w:rPr>
        <w:t>том</w:t>
      </w:r>
      <w:proofErr w:type="gramEnd"/>
      <w:r w:rsidRPr="00945E13">
        <w:rPr>
          <w:kern w:val="22"/>
          <w:szCs w:val="22"/>
          <w:lang w:val="ru-RU"/>
        </w:rPr>
        <w:t xml:space="preserve"> </w:t>
      </w:r>
      <w:r>
        <w:rPr>
          <w:kern w:val="22"/>
          <w:szCs w:val="22"/>
          <w:lang w:val="ru-RU"/>
        </w:rPr>
        <w:t>что</w:t>
      </w:r>
      <w:r w:rsidRPr="00945E13">
        <w:rPr>
          <w:kern w:val="22"/>
          <w:szCs w:val="22"/>
          <w:lang w:val="ru-RU"/>
        </w:rPr>
        <w:t xml:space="preserve"> </w:t>
      </w:r>
      <w:r>
        <w:rPr>
          <w:kern w:val="22"/>
          <w:szCs w:val="22"/>
          <w:lang w:val="ru-RU"/>
        </w:rPr>
        <w:t>в</w:t>
      </w:r>
      <w:r w:rsidRPr="00945E13">
        <w:rPr>
          <w:kern w:val="22"/>
          <w:szCs w:val="22"/>
          <w:lang w:val="ru-RU"/>
        </w:rPr>
        <w:t xml:space="preserve"> </w:t>
      </w:r>
      <w:r>
        <w:rPr>
          <w:kern w:val="22"/>
          <w:szCs w:val="22"/>
          <w:lang w:val="ru-RU"/>
        </w:rPr>
        <w:t>некоторых</w:t>
      </w:r>
      <w:r w:rsidRPr="00945E13">
        <w:rPr>
          <w:kern w:val="22"/>
          <w:szCs w:val="22"/>
          <w:lang w:val="ru-RU"/>
        </w:rPr>
        <w:t xml:space="preserve"> </w:t>
      </w:r>
      <w:r>
        <w:rPr>
          <w:kern w:val="22"/>
          <w:szCs w:val="22"/>
          <w:lang w:val="ru-RU"/>
        </w:rPr>
        <w:t>национальных</w:t>
      </w:r>
      <w:r w:rsidRPr="00945E13">
        <w:rPr>
          <w:kern w:val="22"/>
          <w:szCs w:val="22"/>
          <w:lang w:val="ru-RU"/>
        </w:rPr>
        <w:t xml:space="preserve"> </w:t>
      </w:r>
      <w:r>
        <w:rPr>
          <w:kern w:val="22"/>
          <w:szCs w:val="22"/>
          <w:lang w:val="ru-RU"/>
        </w:rPr>
        <w:t>стратегиях</w:t>
      </w:r>
      <w:r w:rsidRPr="00945E13">
        <w:rPr>
          <w:kern w:val="22"/>
          <w:szCs w:val="22"/>
          <w:lang w:val="ru-RU"/>
        </w:rPr>
        <w:t xml:space="preserve"> </w:t>
      </w:r>
      <w:r>
        <w:rPr>
          <w:kern w:val="22"/>
          <w:szCs w:val="22"/>
          <w:lang w:val="ru-RU"/>
        </w:rPr>
        <w:t>и</w:t>
      </w:r>
      <w:r w:rsidRPr="00945E13">
        <w:rPr>
          <w:kern w:val="22"/>
          <w:szCs w:val="22"/>
          <w:lang w:val="ru-RU"/>
        </w:rPr>
        <w:t xml:space="preserve"> </w:t>
      </w:r>
      <w:r>
        <w:rPr>
          <w:kern w:val="22"/>
          <w:szCs w:val="22"/>
          <w:lang w:val="ru-RU"/>
        </w:rPr>
        <w:t>планах</w:t>
      </w:r>
      <w:r w:rsidRPr="00945E13">
        <w:rPr>
          <w:kern w:val="22"/>
          <w:szCs w:val="22"/>
          <w:lang w:val="ru-RU"/>
        </w:rPr>
        <w:t xml:space="preserve"> </w:t>
      </w:r>
      <w:r>
        <w:rPr>
          <w:kern w:val="22"/>
          <w:szCs w:val="22"/>
          <w:lang w:val="ru-RU"/>
        </w:rPr>
        <w:t>действий</w:t>
      </w:r>
      <w:r w:rsidRPr="00945E13">
        <w:rPr>
          <w:kern w:val="22"/>
          <w:szCs w:val="22"/>
          <w:lang w:val="ru-RU"/>
        </w:rPr>
        <w:t xml:space="preserve"> </w:t>
      </w:r>
      <w:r>
        <w:rPr>
          <w:kern w:val="22"/>
          <w:szCs w:val="22"/>
          <w:lang w:val="ru-RU"/>
        </w:rPr>
        <w:t>по</w:t>
      </w:r>
      <w:r w:rsidRPr="00945E13">
        <w:rPr>
          <w:kern w:val="22"/>
          <w:szCs w:val="22"/>
          <w:lang w:val="ru-RU"/>
        </w:rPr>
        <w:t xml:space="preserve"> </w:t>
      </w:r>
      <w:r>
        <w:rPr>
          <w:kern w:val="22"/>
          <w:szCs w:val="22"/>
          <w:lang w:val="ru-RU"/>
        </w:rPr>
        <w:t>сохранению</w:t>
      </w:r>
      <w:r w:rsidRPr="00945E13">
        <w:rPr>
          <w:kern w:val="22"/>
          <w:szCs w:val="22"/>
          <w:lang w:val="ru-RU"/>
        </w:rPr>
        <w:t xml:space="preserve"> </w:t>
      </w:r>
      <w:r>
        <w:rPr>
          <w:kern w:val="22"/>
          <w:szCs w:val="22"/>
          <w:lang w:val="ru-RU"/>
        </w:rPr>
        <w:t>биоразнообразия</w:t>
      </w:r>
      <w:r w:rsidRPr="00945E13">
        <w:rPr>
          <w:kern w:val="22"/>
          <w:szCs w:val="22"/>
          <w:lang w:val="ru-RU"/>
        </w:rPr>
        <w:t xml:space="preserve"> </w:t>
      </w:r>
      <w:r>
        <w:rPr>
          <w:kern w:val="22"/>
          <w:szCs w:val="22"/>
          <w:lang w:val="ru-RU"/>
        </w:rPr>
        <w:t>упоминается</w:t>
      </w:r>
      <w:r w:rsidRPr="00945E13">
        <w:rPr>
          <w:kern w:val="22"/>
          <w:szCs w:val="22"/>
          <w:lang w:val="ru-RU"/>
        </w:rPr>
        <w:t xml:space="preserve"> </w:t>
      </w:r>
      <w:r>
        <w:rPr>
          <w:kern w:val="22"/>
          <w:szCs w:val="22"/>
          <w:lang w:val="ru-RU"/>
        </w:rPr>
        <w:t>инфраструктура</w:t>
      </w:r>
      <w:r w:rsidR="006016CA" w:rsidRPr="00945E13">
        <w:rPr>
          <w:kern w:val="22"/>
          <w:szCs w:val="22"/>
          <w:lang w:val="ru-RU"/>
        </w:rPr>
        <w:t xml:space="preserve"> (</w:t>
      </w:r>
      <w:r>
        <w:rPr>
          <w:kern w:val="22"/>
          <w:szCs w:val="22"/>
          <w:lang w:val="ru-RU"/>
        </w:rPr>
        <w:t>а</w:t>
      </w:r>
      <w:r w:rsidRPr="00945E13">
        <w:rPr>
          <w:kern w:val="22"/>
          <w:szCs w:val="22"/>
          <w:lang w:val="ru-RU"/>
        </w:rPr>
        <w:t xml:space="preserve"> </w:t>
      </w:r>
      <w:r w:rsidR="008A11FC">
        <w:rPr>
          <w:kern w:val="22"/>
          <w:szCs w:val="22"/>
          <w:lang w:val="ru-RU"/>
        </w:rPr>
        <w:t>в</w:t>
      </w:r>
      <w:r w:rsidR="008A11FC" w:rsidRPr="00945E13">
        <w:rPr>
          <w:kern w:val="22"/>
          <w:szCs w:val="22"/>
          <w:lang w:val="ru-RU"/>
        </w:rPr>
        <w:t xml:space="preserve"> </w:t>
      </w:r>
      <w:r w:rsidR="008A11FC">
        <w:rPr>
          <w:kern w:val="22"/>
          <w:szCs w:val="22"/>
          <w:lang w:val="ru-RU"/>
        </w:rPr>
        <w:t>некоторых</w:t>
      </w:r>
      <w:r w:rsidR="008A11FC" w:rsidRPr="00945E13">
        <w:rPr>
          <w:kern w:val="22"/>
          <w:szCs w:val="22"/>
          <w:lang w:val="ru-RU"/>
        </w:rPr>
        <w:t xml:space="preserve"> </w:t>
      </w:r>
      <w:r w:rsidR="008A11FC">
        <w:rPr>
          <w:kern w:val="22"/>
          <w:szCs w:val="22"/>
          <w:lang w:val="ru-RU"/>
        </w:rPr>
        <w:t>национальных</w:t>
      </w:r>
      <w:r w:rsidR="008A11FC" w:rsidRPr="00945E13">
        <w:rPr>
          <w:kern w:val="22"/>
          <w:szCs w:val="22"/>
          <w:lang w:val="ru-RU"/>
        </w:rPr>
        <w:t xml:space="preserve"> </w:t>
      </w:r>
      <w:r w:rsidR="008A11FC">
        <w:rPr>
          <w:kern w:val="22"/>
          <w:szCs w:val="22"/>
          <w:lang w:val="ru-RU"/>
        </w:rPr>
        <w:t>планах</w:t>
      </w:r>
      <w:r w:rsidR="008A11FC" w:rsidRPr="00945E13">
        <w:rPr>
          <w:kern w:val="22"/>
          <w:szCs w:val="22"/>
          <w:lang w:val="ru-RU"/>
        </w:rPr>
        <w:t xml:space="preserve"> </w:t>
      </w:r>
      <w:r w:rsidR="008A11FC">
        <w:rPr>
          <w:kern w:val="22"/>
          <w:szCs w:val="22"/>
          <w:lang w:val="ru-RU"/>
        </w:rPr>
        <w:t>развития</w:t>
      </w:r>
      <w:r w:rsidR="008A11FC" w:rsidRPr="00945E13">
        <w:rPr>
          <w:kern w:val="22"/>
          <w:szCs w:val="22"/>
          <w:lang w:val="ru-RU"/>
        </w:rPr>
        <w:t xml:space="preserve"> </w:t>
      </w:r>
      <w:r w:rsidR="008A11FC">
        <w:rPr>
          <w:kern w:val="22"/>
          <w:szCs w:val="22"/>
          <w:lang w:val="ru-RU"/>
        </w:rPr>
        <w:t>и</w:t>
      </w:r>
      <w:r w:rsidR="008A11FC" w:rsidRPr="00945E13">
        <w:rPr>
          <w:kern w:val="22"/>
          <w:szCs w:val="22"/>
          <w:lang w:val="ru-RU"/>
        </w:rPr>
        <w:t xml:space="preserve"> </w:t>
      </w:r>
      <w:r w:rsidR="008A11FC">
        <w:rPr>
          <w:kern w:val="22"/>
          <w:szCs w:val="22"/>
          <w:lang w:val="ru-RU"/>
        </w:rPr>
        <w:t>секторальных</w:t>
      </w:r>
      <w:r w:rsidR="008A11FC" w:rsidRPr="00945E13">
        <w:rPr>
          <w:kern w:val="22"/>
          <w:szCs w:val="22"/>
          <w:lang w:val="ru-RU"/>
        </w:rPr>
        <w:t xml:space="preserve"> </w:t>
      </w:r>
      <w:r w:rsidR="008A11FC">
        <w:rPr>
          <w:kern w:val="22"/>
          <w:szCs w:val="22"/>
          <w:lang w:val="ru-RU"/>
        </w:rPr>
        <w:t>стратегиях</w:t>
      </w:r>
      <w:r w:rsidR="008A11FC" w:rsidRPr="00945E13">
        <w:rPr>
          <w:kern w:val="22"/>
          <w:szCs w:val="22"/>
          <w:lang w:val="ru-RU"/>
        </w:rPr>
        <w:t xml:space="preserve"> </w:t>
      </w:r>
      <w:r w:rsidR="008A11FC">
        <w:rPr>
          <w:kern w:val="22"/>
          <w:szCs w:val="22"/>
          <w:lang w:val="ru-RU"/>
        </w:rPr>
        <w:t>упомина</w:t>
      </w:r>
      <w:r w:rsidR="004B0F91">
        <w:rPr>
          <w:kern w:val="22"/>
          <w:szCs w:val="22"/>
          <w:lang w:val="ru-RU"/>
        </w:rPr>
        <w:t>ю</w:t>
      </w:r>
      <w:r w:rsidR="008A11FC">
        <w:rPr>
          <w:kern w:val="22"/>
          <w:szCs w:val="22"/>
          <w:lang w:val="ru-RU"/>
        </w:rPr>
        <w:t>тся</w:t>
      </w:r>
      <w:r w:rsidR="006016CA" w:rsidRPr="00945E13">
        <w:rPr>
          <w:kern w:val="22"/>
          <w:szCs w:val="22"/>
          <w:lang w:val="ru-RU"/>
        </w:rPr>
        <w:t xml:space="preserve">, </w:t>
      </w:r>
      <w:r>
        <w:rPr>
          <w:kern w:val="22"/>
          <w:szCs w:val="22"/>
          <w:lang w:val="ru-RU"/>
        </w:rPr>
        <w:t>в</w:t>
      </w:r>
      <w:r w:rsidRPr="00945E13">
        <w:rPr>
          <w:kern w:val="22"/>
          <w:szCs w:val="22"/>
          <w:lang w:val="ru-RU"/>
        </w:rPr>
        <w:t xml:space="preserve"> </w:t>
      </w:r>
      <w:r>
        <w:rPr>
          <w:kern w:val="22"/>
          <w:szCs w:val="22"/>
          <w:lang w:val="ru-RU"/>
        </w:rPr>
        <w:t>меньшей</w:t>
      </w:r>
      <w:r w:rsidRPr="00945E13">
        <w:rPr>
          <w:kern w:val="22"/>
          <w:szCs w:val="22"/>
          <w:lang w:val="ru-RU"/>
        </w:rPr>
        <w:t xml:space="preserve"> </w:t>
      </w:r>
      <w:r>
        <w:rPr>
          <w:kern w:val="22"/>
          <w:szCs w:val="22"/>
          <w:lang w:val="ru-RU"/>
        </w:rPr>
        <w:t>степени</w:t>
      </w:r>
      <w:r w:rsidR="006016CA" w:rsidRPr="00945E13">
        <w:rPr>
          <w:kern w:val="22"/>
          <w:szCs w:val="22"/>
          <w:lang w:val="ru-RU"/>
        </w:rPr>
        <w:t xml:space="preserve">, </w:t>
      </w:r>
      <w:r>
        <w:rPr>
          <w:kern w:val="22"/>
          <w:szCs w:val="22"/>
          <w:lang w:val="ru-RU"/>
        </w:rPr>
        <w:t xml:space="preserve">биоразнообразие и </w:t>
      </w:r>
      <w:proofErr w:type="spellStart"/>
      <w:r>
        <w:rPr>
          <w:kern w:val="22"/>
          <w:szCs w:val="22"/>
          <w:lang w:val="ru-RU"/>
        </w:rPr>
        <w:t>экосистемные</w:t>
      </w:r>
      <w:proofErr w:type="spellEnd"/>
      <w:r>
        <w:rPr>
          <w:kern w:val="22"/>
          <w:szCs w:val="22"/>
          <w:lang w:val="ru-RU"/>
        </w:rPr>
        <w:t xml:space="preserve"> услуги</w:t>
      </w:r>
      <w:r w:rsidR="006016CA" w:rsidRPr="00945E13">
        <w:rPr>
          <w:kern w:val="22"/>
          <w:szCs w:val="22"/>
          <w:lang w:val="ru-RU"/>
        </w:rPr>
        <w:t xml:space="preserve">), </w:t>
      </w:r>
      <w:r w:rsidR="008A11FC">
        <w:rPr>
          <w:kern w:val="22"/>
          <w:szCs w:val="22"/>
          <w:lang w:val="ru-RU"/>
        </w:rPr>
        <w:t>несогласованность и недостаточная ясность намерений и формулировок</w:t>
      </w:r>
      <w:r w:rsidR="006016CA" w:rsidRPr="00945E13">
        <w:rPr>
          <w:kern w:val="22"/>
          <w:szCs w:val="22"/>
          <w:lang w:val="ru-RU"/>
        </w:rPr>
        <w:t xml:space="preserve"> </w:t>
      </w:r>
      <w:r w:rsidR="008A11FC">
        <w:rPr>
          <w:kern w:val="22"/>
          <w:szCs w:val="22"/>
          <w:lang w:val="ru-RU"/>
        </w:rPr>
        <w:t>политических инструментов могут привести к противоречивым рекомендациям в отношении политических мер, что станет значительным препятствием для их внедрения и применения</w:t>
      </w:r>
      <w:r w:rsidR="006016CA" w:rsidRPr="00945E13">
        <w:rPr>
          <w:kern w:val="22"/>
          <w:szCs w:val="22"/>
          <w:lang w:val="ru-RU"/>
        </w:rPr>
        <w:t>.</w:t>
      </w:r>
    </w:p>
    <w:p w14:paraId="4C35129E" w14:textId="3824EF77" w:rsidR="006016CA" w:rsidRPr="00E637B1" w:rsidRDefault="00E637B1"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sidRPr="00E637B1">
        <w:rPr>
          <w:kern w:val="22"/>
          <w:szCs w:val="22"/>
          <w:lang w:val="ru-RU"/>
        </w:rPr>
        <w:t xml:space="preserve">Осуществление политики и законодательства требует </w:t>
      </w:r>
      <w:r>
        <w:rPr>
          <w:kern w:val="22"/>
          <w:szCs w:val="22"/>
          <w:lang w:val="ru-RU"/>
        </w:rPr>
        <w:t>сотрудничества</w:t>
      </w:r>
      <w:r w:rsidRPr="00E637B1">
        <w:rPr>
          <w:kern w:val="22"/>
          <w:szCs w:val="22"/>
          <w:lang w:val="ru-RU"/>
        </w:rPr>
        <w:t xml:space="preserve"> </w:t>
      </w:r>
      <w:r>
        <w:rPr>
          <w:kern w:val="22"/>
          <w:szCs w:val="22"/>
          <w:lang w:val="ru-RU"/>
        </w:rPr>
        <w:t>и</w:t>
      </w:r>
      <w:r w:rsidRPr="00E637B1">
        <w:rPr>
          <w:kern w:val="22"/>
          <w:szCs w:val="22"/>
          <w:lang w:val="ru-RU"/>
        </w:rPr>
        <w:t xml:space="preserve"> </w:t>
      </w:r>
      <w:r>
        <w:rPr>
          <w:kern w:val="22"/>
          <w:szCs w:val="22"/>
          <w:lang w:val="ru-RU"/>
        </w:rPr>
        <w:t>координации</w:t>
      </w:r>
      <w:r w:rsidRPr="00E637B1">
        <w:rPr>
          <w:kern w:val="22"/>
          <w:szCs w:val="22"/>
          <w:lang w:val="ru-RU"/>
        </w:rPr>
        <w:t xml:space="preserve"> </w:t>
      </w:r>
      <w:r>
        <w:rPr>
          <w:kern w:val="22"/>
          <w:szCs w:val="22"/>
          <w:lang w:val="ru-RU"/>
        </w:rPr>
        <w:t>между</w:t>
      </w:r>
      <w:r w:rsidRPr="00E637B1">
        <w:rPr>
          <w:kern w:val="22"/>
          <w:szCs w:val="22"/>
          <w:lang w:val="ru-RU"/>
        </w:rPr>
        <w:t xml:space="preserve"> </w:t>
      </w:r>
      <w:r>
        <w:rPr>
          <w:kern w:val="22"/>
          <w:szCs w:val="22"/>
          <w:lang w:val="ru-RU"/>
        </w:rPr>
        <w:t>секторами</w:t>
      </w:r>
      <w:r w:rsidRPr="00E637B1">
        <w:rPr>
          <w:kern w:val="22"/>
          <w:szCs w:val="22"/>
          <w:lang w:val="ru-RU"/>
        </w:rPr>
        <w:t xml:space="preserve">, </w:t>
      </w:r>
      <w:r>
        <w:rPr>
          <w:kern w:val="22"/>
          <w:szCs w:val="22"/>
          <w:lang w:val="ru-RU"/>
        </w:rPr>
        <w:t>а</w:t>
      </w:r>
      <w:r w:rsidRPr="00E637B1">
        <w:rPr>
          <w:kern w:val="22"/>
          <w:szCs w:val="22"/>
          <w:lang w:val="ru-RU"/>
        </w:rPr>
        <w:t xml:space="preserve"> </w:t>
      </w:r>
      <w:r>
        <w:rPr>
          <w:kern w:val="22"/>
          <w:szCs w:val="22"/>
          <w:lang w:val="ru-RU"/>
        </w:rPr>
        <w:t>также</w:t>
      </w:r>
      <w:r w:rsidRPr="00E637B1">
        <w:rPr>
          <w:kern w:val="22"/>
          <w:szCs w:val="22"/>
          <w:lang w:val="ru-RU"/>
        </w:rPr>
        <w:t xml:space="preserve"> </w:t>
      </w:r>
      <w:r>
        <w:rPr>
          <w:kern w:val="22"/>
          <w:szCs w:val="22"/>
          <w:lang w:val="ru-RU"/>
        </w:rPr>
        <w:t>институционального потенциала для контроля и обеспечения соблюдения, которых зачастую недостаточно</w:t>
      </w:r>
      <w:r w:rsidR="006016CA" w:rsidRPr="00E637B1">
        <w:rPr>
          <w:kern w:val="22"/>
          <w:szCs w:val="22"/>
          <w:lang w:val="ru-RU"/>
        </w:rPr>
        <w:t xml:space="preserve">. </w:t>
      </w:r>
      <w:r>
        <w:rPr>
          <w:kern w:val="22"/>
          <w:szCs w:val="22"/>
          <w:lang w:val="ru-RU"/>
        </w:rPr>
        <w:t>Также</w:t>
      </w:r>
      <w:r w:rsidRPr="00E637B1">
        <w:rPr>
          <w:kern w:val="22"/>
          <w:szCs w:val="22"/>
          <w:lang w:val="ru-RU"/>
        </w:rPr>
        <w:t xml:space="preserve"> </w:t>
      </w:r>
      <w:r>
        <w:rPr>
          <w:kern w:val="22"/>
          <w:szCs w:val="22"/>
          <w:lang w:val="ru-RU"/>
        </w:rPr>
        <w:t>существуют</w:t>
      </w:r>
      <w:r w:rsidRPr="00E637B1">
        <w:rPr>
          <w:kern w:val="22"/>
          <w:szCs w:val="22"/>
          <w:lang w:val="ru-RU"/>
        </w:rPr>
        <w:t xml:space="preserve"> </w:t>
      </w:r>
      <w:r>
        <w:rPr>
          <w:kern w:val="22"/>
          <w:szCs w:val="22"/>
          <w:lang w:val="ru-RU"/>
        </w:rPr>
        <w:t>проблемы</w:t>
      </w:r>
      <w:r w:rsidRPr="00E637B1">
        <w:rPr>
          <w:kern w:val="22"/>
          <w:szCs w:val="22"/>
          <w:lang w:val="ru-RU"/>
        </w:rPr>
        <w:t xml:space="preserve">, </w:t>
      </w:r>
      <w:r>
        <w:rPr>
          <w:kern w:val="22"/>
          <w:szCs w:val="22"/>
          <w:lang w:val="ru-RU"/>
        </w:rPr>
        <w:t>связанные</w:t>
      </w:r>
      <w:r w:rsidRPr="00E637B1">
        <w:rPr>
          <w:kern w:val="22"/>
          <w:szCs w:val="22"/>
          <w:lang w:val="ru-RU"/>
        </w:rPr>
        <w:t xml:space="preserve"> </w:t>
      </w:r>
      <w:r>
        <w:rPr>
          <w:kern w:val="22"/>
          <w:szCs w:val="22"/>
          <w:lang w:val="ru-RU"/>
        </w:rPr>
        <w:t>с</w:t>
      </w:r>
      <w:r w:rsidRPr="00E637B1">
        <w:rPr>
          <w:kern w:val="22"/>
          <w:szCs w:val="22"/>
          <w:lang w:val="ru-RU"/>
        </w:rPr>
        <w:t xml:space="preserve"> </w:t>
      </w:r>
      <w:r>
        <w:rPr>
          <w:kern w:val="22"/>
          <w:szCs w:val="22"/>
          <w:lang w:val="ru-RU"/>
        </w:rPr>
        <w:t>назначением</w:t>
      </w:r>
      <w:r w:rsidRPr="00E637B1">
        <w:rPr>
          <w:kern w:val="22"/>
          <w:szCs w:val="22"/>
          <w:lang w:val="ru-RU"/>
        </w:rPr>
        <w:t xml:space="preserve"> </w:t>
      </w:r>
      <w:r>
        <w:rPr>
          <w:kern w:val="22"/>
          <w:szCs w:val="22"/>
          <w:lang w:val="ru-RU"/>
        </w:rPr>
        <w:t>и</w:t>
      </w:r>
      <w:r w:rsidRPr="00E637B1">
        <w:rPr>
          <w:kern w:val="22"/>
          <w:szCs w:val="22"/>
          <w:lang w:val="ru-RU"/>
        </w:rPr>
        <w:t xml:space="preserve"> </w:t>
      </w:r>
      <w:r w:rsidR="00711B43">
        <w:rPr>
          <w:kern w:val="22"/>
          <w:szCs w:val="22"/>
          <w:lang w:val="ru-RU"/>
        </w:rPr>
        <w:t>применением</w:t>
      </w:r>
      <w:r>
        <w:rPr>
          <w:kern w:val="22"/>
          <w:szCs w:val="22"/>
          <w:lang w:val="ru-RU"/>
        </w:rPr>
        <w:t xml:space="preserve"> соответствующих финансовых и прочих взысканий за несоблюдение, которые отражают величину последствий для биоразнообразия</w:t>
      </w:r>
      <w:r w:rsidR="006016CA" w:rsidRPr="00E637B1">
        <w:rPr>
          <w:kern w:val="22"/>
          <w:szCs w:val="22"/>
          <w:lang w:val="ru-RU"/>
        </w:rPr>
        <w:t xml:space="preserve">. </w:t>
      </w:r>
      <w:r w:rsidR="00711B43">
        <w:rPr>
          <w:kern w:val="22"/>
          <w:szCs w:val="22"/>
          <w:lang w:val="ru-RU"/>
        </w:rPr>
        <w:t>Такие</w:t>
      </w:r>
      <w:r w:rsidRPr="00E637B1">
        <w:rPr>
          <w:kern w:val="22"/>
          <w:szCs w:val="22"/>
          <w:lang w:val="ru-RU"/>
        </w:rPr>
        <w:t xml:space="preserve"> </w:t>
      </w:r>
      <w:r>
        <w:rPr>
          <w:kern w:val="22"/>
          <w:szCs w:val="22"/>
          <w:lang w:val="ru-RU"/>
        </w:rPr>
        <w:t>проблемы</w:t>
      </w:r>
      <w:r w:rsidRPr="00E637B1">
        <w:rPr>
          <w:kern w:val="22"/>
          <w:szCs w:val="22"/>
          <w:lang w:val="ru-RU"/>
        </w:rPr>
        <w:t xml:space="preserve"> </w:t>
      </w:r>
      <w:r>
        <w:rPr>
          <w:kern w:val="22"/>
          <w:szCs w:val="22"/>
          <w:lang w:val="ru-RU"/>
        </w:rPr>
        <w:t>могут</w:t>
      </w:r>
      <w:r w:rsidRPr="00E637B1">
        <w:rPr>
          <w:kern w:val="22"/>
          <w:szCs w:val="22"/>
          <w:lang w:val="ru-RU"/>
        </w:rPr>
        <w:t xml:space="preserve"> </w:t>
      </w:r>
      <w:r>
        <w:rPr>
          <w:kern w:val="22"/>
          <w:szCs w:val="22"/>
          <w:lang w:val="ru-RU"/>
        </w:rPr>
        <w:t>быть</w:t>
      </w:r>
      <w:r w:rsidRPr="00E637B1">
        <w:rPr>
          <w:kern w:val="22"/>
          <w:szCs w:val="22"/>
          <w:lang w:val="ru-RU"/>
        </w:rPr>
        <w:t xml:space="preserve"> </w:t>
      </w:r>
      <w:r>
        <w:rPr>
          <w:kern w:val="22"/>
          <w:szCs w:val="22"/>
          <w:lang w:val="ru-RU"/>
        </w:rPr>
        <w:t>особенно</w:t>
      </w:r>
      <w:r w:rsidRPr="00E637B1">
        <w:rPr>
          <w:kern w:val="22"/>
          <w:szCs w:val="22"/>
          <w:lang w:val="ru-RU"/>
        </w:rPr>
        <w:t xml:space="preserve"> </w:t>
      </w:r>
      <w:r>
        <w:rPr>
          <w:kern w:val="22"/>
          <w:szCs w:val="22"/>
          <w:lang w:val="ru-RU"/>
        </w:rPr>
        <w:t>острыми</w:t>
      </w:r>
      <w:r w:rsidRPr="00E637B1">
        <w:rPr>
          <w:kern w:val="22"/>
          <w:szCs w:val="22"/>
          <w:lang w:val="ru-RU"/>
        </w:rPr>
        <w:t xml:space="preserve"> </w:t>
      </w:r>
      <w:r>
        <w:rPr>
          <w:kern w:val="22"/>
          <w:szCs w:val="22"/>
          <w:lang w:val="ru-RU"/>
        </w:rPr>
        <w:t>для</w:t>
      </w:r>
      <w:r w:rsidRPr="00E637B1">
        <w:rPr>
          <w:kern w:val="22"/>
          <w:szCs w:val="22"/>
          <w:lang w:val="ru-RU"/>
        </w:rPr>
        <w:t xml:space="preserve"> </w:t>
      </w:r>
      <w:r>
        <w:rPr>
          <w:kern w:val="22"/>
          <w:szCs w:val="22"/>
          <w:lang w:val="ru-RU"/>
        </w:rPr>
        <w:t>политических</w:t>
      </w:r>
      <w:r w:rsidRPr="00E637B1">
        <w:rPr>
          <w:kern w:val="22"/>
          <w:szCs w:val="22"/>
          <w:lang w:val="ru-RU"/>
        </w:rPr>
        <w:t xml:space="preserve"> </w:t>
      </w:r>
      <w:r>
        <w:rPr>
          <w:kern w:val="22"/>
          <w:szCs w:val="22"/>
          <w:lang w:val="ru-RU"/>
        </w:rPr>
        <w:t>мер</w:t>
      </w:r>
      <w:r w:rsidRPr="00E637B1">
        <w:rPr>
          <w:kern w:val="22"/>
          <w:szCs w:val="22"/>
          <w:lang w:val="ru-RU"/>
        </w:rPr>
        <w:t xml:space="preserve">, </w:t>
      </w:r>
      <w:r>
        <w:rPr>
          <w:kern w:val="22"/>
          <w:szCs w:val="22"/>
          <w:lang w:val="ru-RU"/>
        </w:rPr>
        <w:t>требующих</w:t>
      </w:r>
      <w:r w:rsidRPr="00E637B1">
        <w:rPr>
          <w:kern w:val="22"/>
          <w:szCs w:val="22"/>
          <w:lang w:val="ru-RU"/>
        </w:rPr>
        <w:t xml:space="preserve"> </w:t>
      </w:r>
      <w:r>
        <w:rPr>
          <w:kern w:val="22"/>
          <w:szCs w:val="22"/>
          <w:lang w:val="ru-RU"/>
        </w:rPr>
        <w:t>подробного</w:t>
      </w:r>
      <w:r w:rsidRPr="00E637B1">
        <w:rPr>
          <w:kern w:val="22"/>
          <w:szCs w:val="22"/>
          <w:lang w:val="ru-RU"/>
        </w:rPr>
        <w:t xml:space="preserve"> </w:t>
      </w:r>
      <w:r>
        <w:rPr>
          <w:kern w:val="22"/>
          <w:szCs w:val="22"/>
          <w:lang w:val="ru-RU"/>
        </w:rPr>
        <w:t>учета</w:t>
      </w:r>
      <w:r w:rsidRPr="00E637B1">
        <w:rPr>
          <w:kern w:val="22"/>
          <w:szCs w:val="22"/>
          <w:lang w:val="ru-RU"/>
        </w:rPr>
        <w:t xml:space="preserve"> </w:t>
      </w:r>
      <w:r>
        <w:rPr>
          <w:kern w:val="22"/>
          <w:szCs w:val="22"/>
          <w:lang w:val="ru-RU"/>
        </w:rPr>
        <w:t>последствий</w:t>
      </w:r>
      <w:r w:rsidRPr="00E637B1">
        <w:rPr>
          <w:kern w:val="22"/>
          <w:szCs w:val="22"/>
          <w:lang w:val="ru-RU"/>
        </w:rPr>
        <w:t xml:space="preserve"> </w:t>
      </w:r>
      <w:r>
        <w:rPr>
          <w:kern w:val="22"/>
          <w:szCs w:val="22"/>
          <w:lang w:val="ru-RU"/>
        </w:rPr>
        <w:t>для</w:t>
      </w:r>
      <w:r w:rsidRPr="00E637B1">
        <w:rPr>
          <w:kern w:val="22"/>
          <w:szCs w:val="22"/>
          <w:lang w:val="ru-RU"/>
        </w:rPr>
        <w:t xml:space="preserve"> </w:t>
      </w:r>
      <w:r>
        <w:rPr>
          <w:kern w:val="22"/>
          <w:szCs w:val="22"/>
          <w:lang w:val="ru-RU"/>
        </w:rPr>
        <w:t>биоразнообразия</w:t>
      </w:r>
      <w:r w:rsidRPr="00E637B1">
        <w:rPr>
          <w:kern w:val="22"/>
          <w:szCs w:val="22"/>
          <w:lang w:val="ru-RU"/>
        </w:rPr>
        <w:t>,</w:t>
      </w:r>
      <w:r>
        <w:rPr>
          <w:kern w:val="22"/>
          <w:szCs w:val="22"/>
          <w:lang w:val="ru-RU"/>
        </w:rPr>
        <w:t xml:space="preserve"> например проблемы, связанные с политикой </w:t>
      </w:r>
      <w:r>
        <w:rPr>
          <w:bCs/>
          <w:kern w:val="22"/>
          <w:szCs w:val="22"/>
          <w:lang w:val="ru-RU"/>
        </w:rPr>
        <w:t>отсутствия</w:t>
      </w:r>
      <w:r w:rsidRPr="00925BB8">
        <w:rPr>
          <w:bCs/>
          <w:kern w:val="22"/>
          <w:szCs w:val="22"/>
          <w:lang w:val="ru-RU"/>
        </w:rPr>
        <w:t xml:space="preserve"> </w:t>
      </w:r>
      <w:r>
        <w:rPr>
          <w:bCs/>
          <w:kern w:val="22"/>
          <w:szCs w:val="22"/>
          <w:lang w:val="ru-RU"/>
        </w:rPr>
        <w:t>чистой</w:t>
      </w:r>
      <w:r w:rsidRPr="00925BB8">
        <w:rPr>
          <w:bCs/>
          <w:kern w:val="22"/>
          <w:szCs w:val="22"/>
          <w:lang w:val="ru-RU"/>
        </w:rPr>
        <w:t xml:space="preserve"> </w:t>
      </w:r>
      <w:r>
        <w:rPr>
          <w:bCs/>
          <w:kern w:val="22"/>
          <w:szCs w:val="22"/>
          <w:lang w:val="ru-RU"/>
        </w:rPr>
        <w:t>утраты</w:t>
      </w:r>
      <w:r w:rsidRPr="00925BB8">
        <w:rPr>
          <w:bCs/>
          <w:kern w:val="22"/>
          <w:szCs w:val="22"/>
          <w:lang w:val="ru-RU"/>
        </w:rPr>
        <w:t xml:space="preserve"> </w:t>
      </w:r>
      <w:r>
        <w:rPr>
          <w:bCs/>
          <w:kern w:val="22"/>
          <w:szCs w:val="22"/>
          <w:lang w:val="ru-RU"/>
        </w:rPr>
        <w:t>или</w:t>
      </w:r>
      <w:r w:rsidRPr="00925BB8">
        <w:rPr>
          <w:bCs/>
          <w:kern w:val="22"/>
          <w:szCs w:val="22"/>
          <w:lang w:val="ru-RU"/>
        </w:rPr>
        <w:t xml:space="preserve"> </w:t>
      </w:r>
      <w:r>
        <w:rPr>
          <w:bCs/>
          <w:kern w:val="22"/>
          <w:szCs w:val="22"/>
          <w:lang w:val="ru-RU"/>
        </w:rPr>
        <w:t>наличия</w:t>
      </w:r>
      <w:r w:rsidRPr="00925BB8">
        <w:rPr>
          <w:bCs/>
          <w:kern w:val="22"/>
          <w:szCs w:val="22"/>
          <w:lang w:val="ru-RU"/>
        </w:rPr>
        <w:t xml:space="preserve"> </w:t>
      </w:r>
      <w:r>
        <w:rPr>
          <w:bCs/>
          <w:kern w:val="22"/>
          <w:szCs w:val="22"/>
          <w:lang w:val="ru-RU"/>
        </w:rPr>
        <w:t>чистой</w:t>
      </w:r>
      <w:r w:rsidRPr="00925BB8">
        <w:rPr>
          <w:bCs/>
          <w:kern w:val="22"/>
          <w:szCs w:val="22"/>
          <w:lang w:val="ru-RU"/>
        </w:rPr>
        <w:t xml:space="preserve"> </w:t>
      </w:r>
      <w:r>
        <w:rPr>
          <w:bCs/>
          <w:kern w:val="22"/>
          <w:szCs w:val="22"/>
          <w:lang w:val="ru-RU"/>
        </w:rPr>
        <w:t>выгоды</w:t>
      </w:r>
      <w:r w:rsidRPr="00925BB8">
        <w:rPr>
          <w:bCs/>
          <w:kern w:val="22"/>
          <w:szCs w:val="22"/>
          <w:lang w:val="ru-RU"/>
        </w:rPr>
        <w:t xml:space="preserve"> </w:t>
      </w:r>
      <w:r>
        <w:rPr>
          <w:bCs/>
          <w:kern w:val="22"/>
          <w:szCs w:val="22"/>
          <w:lang w:val="ru-RU"/>
        </w:rPr>
        <w:t>для</w:t>
      </w:r>
      <w:r w:rsidRPr="00925BB8">
        <w:rPr>
          <w:bCs/>
          <w:kern w:val="22"/>
          <w:szCs w:val="22"/>
          <w:lang w:val="ru-RU"/>
        </w:rPr>
        <w:t xml:space="preserve"> </w:t>
      </w:r>
      <w:r>
        <w:rPr>
          <w:bCs/>
          <w:kern w:val="22"/>
          <w:szCs w:val="22"/>
          <w:lang w:val="ru-RU"/>
        </w:rPr>
        <w:t>биоразнообразия</w:t>
      </w:r>
      <w:r w:rsidR="006016CA" w:rsidRPr="00E637B1">
        <w:rPr>
          <w:kern w:val="22"/>
          <w:szCs w:val="22"/>
          <w:lang w:val="ru-RU"/>
        </w:rPr>
        <w:t>.</w:t>
      </w:r>
    </w:p>
    <w:p w14:paraId="2B181A9B" w14:textId="174A51AF" w:rsidR="006016CA" w:rsidRPr="00711B43" w:rsidRDefault="00711B43" w:rsidP="007B65E1">
      <w:pPr>
        <w:pStyle w:val="2"/>
        <w:numPr>
          <w:ilvl w:val="0"/>
          <w:numId w:val="10"/>
        </w:numPr>
        <w:suppressLineNumbers/>
        <w:suppressAutoHyphens/>
        <w:kinsoku w:val="0"/>
        <w:overflowPunct w:val="0"/>
        <w:autoSpaceDE w:val="0"/>
        <w:autoSpaceDN w:val="0"/>
        <w:adjustRightInd w:val="0"/>
        <w:snapToGrid w:val="0"/>
        <w:rPr>
          <w:snapToGrid w:val="0"/>
          <w:kern w:val="22"/>
          <w:szCs w:val="22"/>
          <w:lang w:val="ru-RU"/>
        </w:rPr>
      </w:pPr>
      <w:bookmarkStart w:id="3" w:name="_GOOD_PLANNING:_Spatial"/>
      <w:bookmarkEnd w:id="3"/>
      <w:r>
        <w:rPr>
          <w:snapToGrid w:val="0"/>
          <w:kern w:val="22"/>
          <w:szCs w:val="22"/>
          <w:lang w:val="ru-RU"/>
        </w:rPr>
        <w:t>Эффективное</w:t>
      </w:r>
      <w:r w:rsidRPr="00711B43">
        <w:rPr>
          <w:snapToGrid w:val="0"/>
          <w:kern w:val="22"/>
          <w:szCs w:val="22"/>
          <w:lang w:val="ru-RU"/>
        </w:rPr>
        <w:t xml:space="preserve"> </w:t>
      </w:r>
      <w:r>
        <w:rPr>
          <w:snapToGrid w:val="0"/>
          <w:kern w:val="22"/>
          <w:szCs w:val="22"/>
          <w:lang w:val="ru-RU"/>
        </w:rPr>
        <w:t>планирование</w:t>
      </w:r>
      <w:r w:rsidR="00341519" w:rsidRPr="00711B43">
        <w:rPr>
          <w:snapToGrid w:val="0"/>
          <w:kern w:val="22"/>
          <w:szCs w:val="22"/>
          <w:lang w:val="ru-RU"/>
        </w:rPr>
        <w:t xml:space="preserve">: </w:t>
      </w:r>
      <w:r>
        <w:rPr>
          <w:snapToGrid w:val="0"/>
          <w:kern w:val="22"/>
          <w:szCs w:val="22"/>
          <w:lang w:val="ru-RU"/>
        </w:rPr>
        <w:t>пространственное планирование и стратегическая оценка окружающей среды</w:t>
      </w:r>
    </w:p>
    <w:p w14:paraId="56C172AA" w14:textId="54A4609C" w:rsidR="006016CA" w:rsidRPr="00711B43" w:rsidRDefault="00341519" w:rsidP="007B65E1">
      <w:pPr>
        <w:pStyle w:val="3"/>
        <w:suppressLineNumbers/>
        <w:tabs>
          <w:tab w:val="clear" w:pos="567"/>
          <w:tab w:val="left" w:pos="360"/>
        </w:tabs>
        <w:suppressAutoHyphens/>
        <w:kinsoku w:val="0"/>
        <w:overflowPunct w:val="0"/>
        <w:autoSpaceDE w:val="0"/>
        <w:autoSpaceDN w:val="0"/>
        <w:adjustRightInd w:val="0"/>
        <w:snapToGrid w:val="0"/>
        <w:rPr>
          <w:snapToGrid w:val="0"/>
          <w:kern w:val="22"/>
          <w:szCs w:val="22"/>
          <w:lang w:val="ru-RU"/>
        </w:rPr>
      </w:pPr>
      <w:r w:rsidRPr="007B65E1">
        <w:rPr>
          <w:snapToGrid w:val="0"/>
          <w:kern w:val="22"/>
          <w:szCs w:val="22"/>
        </w:rPr>
        <w:t>1.</w:t>
      </w:r>
      <w:r w:rsidRPr="007B65E1">
        <w:rPr>
          <w:snapToGrid w:val="0"/>
          <w:kern w:val="22"/>
          <w:szCs w:val="22"/>
        </w:rPr>
        <w:tab/>
      </w:r>
      <w:r w:rsidR="00711B43">
        <w:rPr>
          <w:snapToGrid w:val="0"/>
          <w:kern w:val="22"/>
          <w:szCs w:val="22"/>
          <w:lang w:val="ru-RU"/>
        </w:rPr>
        <w:t>Введение</w:t>
      </w:r>
    </w:p>
    <w:p w14:paraId="5658D31A" w14:textId="510A3B1E" w:rsidR="006016CA" w:rsidRPr="006101FB" w:rsidRDefault="006101FB"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Пространственное</w:t>
      </w:r>
      <w:r w:rsidRPr="006101FB">
        <w:rPr>
          <w:kern w:val="22"/>
          <w:szCs w:val="22"/>
          <w:lang w:val="ru-RU"/>
        </w:rPr>
        <w:t xml:space="preserve"> </w:t>
      </w:r>
      <w:r>
        <w:rPr>
          <w:kern w:val="22"/>
          <w:szCs w:val="22"/>
          <w:lang w:val="ru-RU"/>
        </w:rPr>
        <w:t>планирование</w:t>
      </w:r>
      <w:r w:rsidRPr="006101FB">
        <w:rPr>
          <w:kern w:val="22"/>
          <w:szCs w:val="22"/>
          <w:lang w:val="ru-RU"/>
        </w:rPr>
        <w:t xml:space="preserve"> </w:t>
      </w:r>
      <w:r>
        <w:rPr>
          <w:kern w:val="22"/>
          <w:szCs w:val="22"/>
          <w:lang w:val="ru-RU"/>
        </w:rPr>
        <w:t>и</w:t>
      </w:r>
      <w:r w:rsidRPr="006101FB">
        <w:rPr>
          <w:kern w:val="22"/>
          <w:szCs w:val="22"/>
          <w:lang w:val="ru-RU"/>
        </w:rPr>
        <w:t xml:space="preserve"> </w:t>
      </w:r>
      <w:r>
        <w:rPr>
          <w:kern w:val="22"/>
          <w:szCs w:val="22"/>
          <w:lang w:val="ru-RU"/>
        </w:rPr>
        <w:t>стратегические</w:t>
      </w:r>
      <w:r w:rsidRPr="006101FB">
        <w:rPr>
          <w:kern w:val="22"/>
          <w:szCs w:val="22"/>
          <w:lang w:val="ru-RU"/>
        </w:rPr>
        <w:t xml:space="preserve"> </w:t>
      </w:r>
      <w:r>
        <w:rPr>
          <w:kern w:val="22"/>
          <w:szCs w:val="22"/>
          <w:lang w:val="ru-RU"/>
        </w:rPr>
        <w:t>оценки</w:t>
      </w:r>
      <w:r w:rsidRPr="006101FB">
        <w:rPr>
          <w:kern w:val="22"/>
          <w:szCs w:val="22"/>
          <w:lang w:val="ru-RU"/>
        </w:rPr>
        <w:t xml:space="preserve"> </w:t>
      </w:r>
      <w:r>
        <w:rPr>
          <w:kern w:val="22"/>
          <w:szCs w:val="22"/>
          <w:lang w:val="ru-RU"/>
        </w:rPr>
        <w:t>окружающей</w:t>
      </w:r>
      <w:r w:rsidRPr="006101FB">
        <w:rPr>
          <w:kern w:val="22"/>
          <w:szCs w:val="22"/>
          <w:lang w:val="ru-RU"/>
        </w:rPr>
        <w:t xml:space="preserve"> </w:t>
      </w:r>
      <w:r>
        <w:rPr>
          <w:kern w:val="22"/>
          <w:szCs w:val="22"/>
          <w:lang w:val="ru-RU"/>
        </w:rPr>
        <w:t>среды</w:t>
      </w:r>
      <w:r w:rsidR="006016CA" w:rsidRPr="006101FB">
        <w:rPr>
          <w:kern w:val="22"/>
          <w:szCs w:val="22"/>
          <w:lang w:val="ru-RU"/>
        </w:rPr>
        <w:t xml:space="preserve"> </w:t>
      </w:r>
      <w:r>
        <w:rPr>
          <w:kern w:val="22"/>
          <w:szCs w:val="22"/>
          <w:lang w:val="ru-RU"/>
        </w:rPr>
        <w:t>являются основными средствами актуализации тематики биоразнообразия на уровне политики, планов или программ</w:t>
      </w:r>
      <w:r w:rsidR="006016CA" w:rsidRPr="006101FB">
        <w:rPr>
          <w:kern w:val="22"/>
          <w:szCs w:val="22"/>
          <w:lang w:val="ru-RU"/>
        </w:rPr>
        <w:t>.</w:t>
      </w:r>
    </w:p>
    <w:p w14:paraId="28A76324" w14:textId="4FB62408" w:rsidR="006016CA" w:rsidRPr="006101FB"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lang w:val="ru-RU"/>
        </w:rPr>
      </w:pPr>
      <w:r w:rsidRPr="006101FB">
        <w:rPr>
          <w:snapToGrid w:val="0"/>
          <w:kern w:val="22"/>
          <w:szCs w:val="22"/>
          <w:lang w:val="ru-RU"/>
        </w:rPr>
        <w:lastRenderedPageBreak/>
        <w:t>2.</w:t>
      </w:r>
      <w:r w:rsidRPr="006101FB">
        <w:rPr>
          <w:snapToGrid w:val="0"/>
          <w:kern w:val="22"/>
          <w:szCs w:val="22"/>
          <w:lang w:val="ru-RU"/>
        </w:rPr>
        <w:tab/>
      </w:r>
      <w:r w:rsidR="006101FB">
        <w:rPr>
          <w:snapToGrid w:val="0"/>
          <w:kern w:val="22"/>
          <w:szCs w:val="22"/>
          <w:lang w:val="ru-RU"/>
        </w:rPr>
        <w:t>Избранные</w:t>
      </w:r>
      <w:r w:rsidR="006101FB" w:rsidRPr="006101FB">
        <w:rPr>
          <w:snapToGrid w:val="0"/>
          <w:kern w:val="22"/>
          <w:szCs w:val="22"/>
          <w:lang w:val="ru-RU"/>
        </w:rPr>
        <w:t xml:space="preserve"> </w:t>
      </w:r>
      <w:r w:rsidR="006101FB">
        <w:rPr>
          <w:snapToGrid w:val="0"/>
          <w:kern w:val="22"/>
          <w:szCs w:val="22"/>
          <w:lang w:val="ru-RU"/>
        </w:rPr>
        <w:t>существующие</w:t>
      </w:r>
      <w:r w:rsidR="006101FB" w:rsidRPr="006101FB">
        <w:rPr>
          <w:snapToGrid w:val="0"/>
          <w:kern w:val="22"/>
          <w:szCs w:val="22"/>
          <w:lang w:val="ru-RU"/>
        </w:rPr>
        <w:t xml:space="preserve"> </w:t>
      </w:r>
      <w:r w:rsidR="006101FB">
        <w:rPr>
          <w:snapToGrid w:val="0"/>
          <w:kern w:val="22"/>
          <w:szCs w:val="22"/>
          <w:lang w:val="ru-RU"/>
        </w:rPr>
        <w:t>подходы</w:t>
      </w:r>
      <w:r w:rsidR="006101FB" w:rsidRPr="006101FB">
        <w:rPr>
          <w:snapToGrid w:val="0"/>
          <w:kern w:val="22"/>
          <w:szCs w:val="22"/>
          <w:lang w:val="ru-RU"/>
        </w:rPr>
        <w:t xml:space="preserve">, </w:t>
      </w:r>
      <w:r w:rsidR="006101FB">
        <w:rPr>
          <w:snapToGrid w:val="0"/>
          <w:kern w:val="22"/>
          <w:szCs w:val="22"/>
          <w:lang w:val="ru-RU"/>
        </w:rPr>
        <w:t>стандарты</w:t>
      </w:r>
      <w:r w:rsidR="006101FB" w:rsidRPr="006101FB">
        <w:rPr>
          <w:snapToGrid w:val="0"/>
          <w:kern w:val="22"/>
          <w:szCs w:val="22"/>
          <w:lang w:val="ru-RU"/>
        </w:rPr>
        <w:t xml:space="preserve"> </w:t>
      </w:r>
      <w:r w:rsidR="006101FB">
        <w:rPr>
          <w:snapToGrid w:val="0"/>
          <w:kern w:val="22"/>
          <w:szCs w:val="22"/>
          <w:lang w:val="ru-RU"/>
        </w:rPr>
        <w:t>и надлежащая практика</w:t>
      </w:r>
    </w:p>
    <w:p w14:paraId="389315A0" w14:textId="501D4E75" w:rsidR="006016CA" w:rsidRPr="00FE505D" w:rsidRDefault="00D2717B"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Основополагающим</w:t>
      </w:r>
      <w:r w:rsidRPr="00D2717B">
        <w:rPr>
          <w:kern w:val="22"/>
          <w:szCs w:val="22"/>
          <w:lang w:val="ru-RU"/>
        </w:rPr>
        <w:t xml:space="preserve"> </w:t>
      </w:r>
      <w:r>
        <w:rPr>
          <w:kern w:val="22"/>
          <w:szCs w:val="22"/>
          <w:lang w:val="ru-RU"/>
        </w:rPr>
        <w:t>элементом</w:t>
      </w:r>
      <w:r w:rsidRPr="00D2717B">
        <w:rPr>
          <w:kern w:val="22"/>
          <w:szCs w:val="22"/>
          <w:lang w:val="ru-RU"/>
        </w:rPr>
        <w:t xml:space="preserve"> </w:t>
      </w:r>
      <w:r>
        <w:rPr>
          <w:kern w:val="22"/>
          <w:szCs w:val="22"/>
          <w:lang w:val="ru-RU"/>
        </w:rPr>
        <w:t>успешной</w:t>
      </w:r>
      <w:r w:rsidRPr="00D2717B">
        <w:rPr>
          <w:kern w:val="22"/>
          <w:szCs w:val="22"/>
          <w:lang w:val="ru-RU"/>
        </w:rPr>
        <w:t xml:space="preserve"> </w:t>
      </w:r>
      <w:r>
        <w:rPr>
          <w:kern w:val="22"/>
          <w:szCs w:val="22"/>
          <w:lang w:val="ru-RU"/>
        </w:rPr>
        <w:t>актуализации</w:t>
      </w:r>
      <w:r w:rsidRPr="00D2717B">
        <w:rPr>
          <w:kern w:val="22"/>
          <w:szCs w:val="22"/>
          <w:lang w:val="ru-RU"/>
        </w:rPr>
        <w:t xml:space="preserve"> </w:t>
      </w:r>
      <w:r>
        <w:rPr>
          <w:kern w:val="22"/>
          <w:szCs w:val="22"/>
          <w:lang w:val="ru-RU"/>
        </w:rPr>
        <w:t>тематики</w:t>
      </w:r>
      <w:r w:rsidRPr="00D2717B">
        <w:rPr>
          <w:kern w:val="22"/>
          <w:szCs w:val="22"/>
          <w:lang w:val="ru-RU"/>
        </w:rPr>
        <w:t xml:space="preserve"> </w:t>
      </w:r>
      <w:r>
        <w:rPr>
          <w:kern w:val="22"/>
          <w:szCs w:val="22"/>
          <w:lang w:val="ru-RU"/>
        </w:rPr>
        <w:t>биоразнообразия</w:t>
      </w:r>
      <w:r w:rsidRPr="00D2717B">
        <w:rPr>
          <w:kern w:val="22"/>
          <w:szCs w:val="22"/>
          <w:lang w:val="ru-RU"/>
        </w:rPr>
        <w:t xml:space="preserve"> </w:t>
      </w:r>
      <w:r>
        <w:rPr>
          <w:kern w:val="22"/>
          <w:szCs w:val="22"/>
          <w:lang w:val="ru-RU"/>
        </w:rPr>
        <w:t>является</w:t>
      </w:r>
      <w:r w:rsidRPr="00D2717B">
        <w:rPr>
          <w:kern w:val="22"/>
          <w:szCs w:val="22"/>
          <w:lang w:val="ru-RU"/>
        </w:rPr>
        <w:t xml:space="preserve"> </w:t>
      </w:r>
      <w:r>
        <w:rPr>
          <w:kern w:val="22"/>
          <w:szCs w:val="22"/>
          <w:lang w:val="ru-RU"/>
        </w:rPr>
        <w:t>эффективное</w:t>
      </w:r>
      <w:r w:rsidRPr="00D2717B">
        <w:rPr>
          <w:kern w:val="22"/>
          <w:szCs w:val="22"/>
          <w:lang w:val="ru-RU"/>
        </w:rPr>
        <w:t xml:space="preserve"> </w:t>
      </w:r>
      <w:r>
        <w:rPr>
          <w:kern w:val="22"/>
          <w:szCs w:val="22"/>
          <w:lang w:val="ru-RU"/>
        </w:rPr>
        <w:t>планирование, которое позволяет смягчить последствия с самого начала за счет альтернативных источников энергии и избежать кумулятивн</w:t>
      </w:r>
      <w:r w:rsidR="004B0F91">
        <w:rPr>
          <w:kern w:val="22"/>
          <w:szCs w:val="22"/>
          <w:lang w:val="ru-RU"/>
        </w:rPr>
        <w:t>ых</w:t>
      </w:r>
      <w:r>
        <w:rPr>
          <w:kern w:val="22"/>
          <w:szCs w:val="22"/>
          <w:lang w:val="ru-RU"/>
        </w:rPr>
        <w:t xml:space="preserve"> </w:t>
      </w:r>
      <w:r w:rsidR="004B0F91">
        <w:rPr>
          <w:kern w:val="22"/>
          <w:szCs w:val="22"/>
          <w:lang w:val="ru-RU"/>
        </w:rPr>
        <w:t>последствий</w:t>
      </w:r>
      <w:r>
        <w:rPr>
          <w:kern w:val="22"/>
          <w:szCs w:val="22"/>
          <w:lang w:val="ru-RU"/>
        </w:rPr>
        <w:t xml:space="preserve"> создания инфраструктуры</w:t>
      </w:r>
      <w:r w:rsidR="006016CA" w:rsidRPr="00D2717B">
        <w:rPr>
          <w:kern w:val="22"/>
          <w:szCs w:val="22"/>
          <w:lang w:val="ru-RU"/>
        </w:rPr>
        <w:t xml:space="preserve">. </w:t>
      </w:r>
      <w:r>
        <w:rPr>
          <w:kern w:val="22"/>
          <w:szCs w:val="22"/>
          <w:lang w:val="ru-RU"/>
        </w:rPr>
        <w:t>Пространственное</w:t>
      </w:r>
      <w:r w:rsidRPr="00887E1F">
        <w:rPr>
          <w:kern w:val="22"/>
          <w:szCs w:val="22"/>
          <w:lang w:val="ru-RU"/>
        </w:rPr>
        <w:t xml:space="preserve"> </w:t>
      </w:r>
      <w:r>
        <w:rPr>
          <w:kern w:val="22"/>
          <w:szCs w:val="22"/>
          <w:lang w:val="ru-RU"/>
        </w:rPr>
        <w:t>планирование</w:t>
      </w:r>
      <w:r w:rsidRPr="00887E1F">
        <w:rPr>
          <w:kern w:val="22"/>
          <w:szCs w:val="22"/>
          <w:lang w:val="ru-RU"/>
        </w:rPr>
        <w:t xml:space="preserve"> </w:t>
      </w:r>
      <w:r>
        <w:rPr>
          <w:kern w:val="22"/>
          <w:szCs w:val="22"/>
          <w:lang w:val="ru-RU"/>
        </w:rPr>
        <w:t>на</w:t>
      </w:r>
      <w:r w:rsidRPr="00887E1F">
        <w:rPr>
          <w:kern w:val="22"/>
          <w:szCs w:val="22"/>
          <w:lang w:val="ru-RU"/>
        </w:rPr>
        <w:t xml:space="preserve"> </w:t>
      </w:r>
      <w:r>
        <w:rPr>
          <w:kern w:val="22"/>
          <w:szCs w:val="22"/>
          <w:lang w:val="ru-RU"/>
        </w:rPr>
        <w:t>уровне</w:t>
      </w:r>
      <w:r w:rsidRPr="00887E1F">
        <w:rPr>
          <w:kern w:val="22"/>
          <w:szCs w:val="22"/>
          <w:lang w:val="ru-RU"/>
        </w:rPr>
        <w:t xml:space="preserve"> </w:t>
      </w:r>
      <w:r w:rsidR="00C27E65">
        <w:rPr>
          <w:kern w:val="22"/>
          <w:szCs w:val="22"/>
          <w:lang w:val="ru-RU"/>
        </w:rPr>
        <w:t>наземных</w:t>
      </w:r>
      <w:r w:rsidRPr="00887E1F">
        <w:rPr>
          <w:kern w:val="22"/>
          <w:szCs w:val="22"/>
          <w:lang w:val="ru-RU"/>
        </w:rPr>
        <w:t>/</w:t>
      </w:r>
      <w:r>
        <w:rPr>
          <w:kern w:val="22"/>
          <w:szCs w:val="22"/>
          <w:lang w:val="ru-RU"/>
        </w:rPr>
        <w:t>морских</w:t>
      </w:r>
      <w:r w:rsidRPr="00887E1F">
        <w:rPr>
          <w:kern w:val="22"/>
          <w:szCs w:val="22"/>
          <w:lang w:val="ru-RU"/>
        </w:rPr>
        <w:t xml:space="preserve"> </w:t>
      </w:r>
      <w:r>
        <w:rPr>
          <w:kern w:val="22"/>
          <w:szCs w:val="22"/>
          <w:lang w:val="ru-RU"/>
        </w:rPr>
        <w:t>ландшафтов</w:t>
      </w:r>
      <w:r w:rsidRPr="00887E1F">
        <w:rPr>
          <w:kern w:val="22"/>
          <w:szCs w:val="22"/>
          <w:lang w:val="ru-RU"/>
        </w:rPr>
        <w:t xml:space="preserve"> </w:t>
      </w:r>
      <w:r w:rsidR="00887E1F">
        <w:rPr>
          <w:kern w:val="22"/>
          <w:szCs w:val="22"/>
          <w:lang w:val="ru-RU"/>
        </w:rPr>
        <w:t xml:space="preserve">осуществляется на </w:t>
      </w:r>
      <w:proofErr w:type="spellStart"/>
      <w:r w:rsidR="00887E1F">
        <w:rPr>
          <w:kern w:val="22"/>
          <w:szCs w:val="22"/>
          <w:lang w:val="ru-RU"/>
        </w:rPr>
        <w:t>меж</w:t>
      </w:r>
      <w:r>
        <w:rPr>
          <w:kern w:val="22"/>
          <w:szCs w:val="22"/>
          <w:lang w:val="ru-RU"/>
        </w:rPr>
        <w:t>сектор</w:t>
      </w:r>
      <w:r w:rsidR="00887E1F">
        <w:rPr>
          <w:kern w:val="22"/>
          <w:szCs w:val="22"/>
          <w:lang w:val="ru-RU"/>
        </w:rPr>
        <w:t>альном</w:t>
      </w:r>
      <w:proofErr w:type="spellEnd"/>
      <w:r w:rsidR="00887E1F">
        <w:rPr>
          <w:kern w:val="22"/>
          <w:szCs w:val="22"/>
          <w:lang w:val="ru-RU"/>
        </w:rPr>
        <w:t xml:space="preserve"> уровне</w:t>
      </w:r>
      <w:r w:rsidRPr="00887E1F">
        <w:rPr>
          <w:kern w:val="22"/>
          <w:szCs w:val="22"/>
          <w:lang w:val="ru-RU"/>
        </w:rPr>
        <w:t xml:space="preserve"> </w:t>
      </w:r>
      <w:r>
        <w:rPr>
          <w:kern w:val="22"/>
          <w:szCs w:val="22"/>
          <w:lang w:val="ru-RU"/>
        </w:rPr>
        <w:t>в</w:t>
      </w:r>
      <w:r w:rsidRPr="00887E1F">
        <w:rPr>
          <w:kern w:val="22"/>
          <w:szCs w:val="22"/>
          <w:lang w:val="ru-RU"/>
        </w:rPr>
        <w:t xml:space="preserve"> </w:t>
      </w:r>
      <w:r>
        <w:rPr>
          <w:kern w:val="22"/>
          <w:szCs w:val="22"/>
          <w:lang w:val="ru-RU"/>
        </w:rPr>
        <w:t>целях</w:t>
      </w:r>
      <w:r w:rsidRPr="00887E1F">
        <w:rPr>
          <w:kern w:val="22"/>
          <w:szCs w:val="22"/>
          <w:lang w:val="ru-RU"/>
        </w:rPr>
        <w:t xml:space="preserve"> </w:t>
      </w:r>
      <w:r>
        <w:rPr>
          <w:kern w:val="22"/>
          <w:szCs w:val="22"/>
          <w:lang w:val="ru-RU"/>
        </w:rPr>
        <w:t>интеграции</w:t>
      </w:r>
      <w:r w:rsidRPr="00887E1F">
        <w:rPr>
          <w:kern w:val="22"/>
          <w:szCs w:val="22"/>
          <w:lang w:val="ru-RU"/>
        </w:rPr>
        <w:t xml:space="preserve"> </w:t>
      </w:r>
      <w:r w:rsidR="00887E1F">
        <w:rPr>
          <w:kern w:val="22"/>
          <w:szCs w:val="22"/>
          <w:lang w:val="ru-RU"/>
        </w:rPr>
        <w:t>стоимостной оценки биоразнообразия</w:t>
      </w:r>
      <w:r w:rsidR="006016CA" w:rsidRPr="00887E1F">
        <w:rPr>
          <w:kern w:val="22"/>
          <w:szCs w:val="22"/>
          <w:lang w:val="ru-RU"/>
        </w:rPr>
        <w:t xml:space="preserve"> </w:t>
      </w:r>
      <w:r w:rsidR="00887E1F">
        <w:rPr>
          <w:kern w:val="22"/>
          <w:szCs w:val="22"/>
          <w:lang w:val="ru-RU"/>
        </w:rPr>
        <w:t xml:space="preserve">и </w:t>
      </w:r>
      <w:proofErr w:type="spellStart"/>
      <w:r w:rsidR="00887E1F">
        <w:rPr>
          <w:kern w:val="22"/>
          <w:szCs w:val="22"/>
          <w:lang w:val="ru-RU"/>
        </w:rPr>
        <w:t>экосистемных</w:t>
      </w:r>
      <w:proofErr w:type="spellEnd"/>
      <w:r w:rsidR="00887E1F">
        <w:rPr>
          <w:kern w:val="22"/>
          <w:szCs w:val="22"/>
          <w:lang w:val="ru-RU"/>
        </w:rPr>
        <w:t xml:space="preserve"> услуг и включения </w:t>
      </w:r>
      <w:r w:rsidR="003C759A">
        <w:rPr>
          <w:kern w:val="22"/>
          <w:szCs w:val="22"/>
          <w:lang w:val="ru-RU"/>
        </w:rPr>
        <w:t>ее</w:t>
      </w:r>
      <w:r w:rsidR="00887E1F">
        <w:rPr>
          <w:kern w:val="22"/>
          <w:szCs w:val="22"/>
          <w:lang w:val="ru-RU"/>
        </w:rPr>
        <w:t xml:space="preserve"> в механизмы и стратегии национального и субнационального планирования</w:t>
      </w:r>
      <w:r w:rsidR="006016CA" w:rsidRPr="00887E1F">
        <w:rPr>
          <w:kern w:val="22"/>
          <w:szCs w:val="22"/>
          <w:lang w:val="ru-RU"/>
        </w:rPr>
        <w:t xml:space="preserve">. </w:t>
      </w:r>
      <w:r w:rsidR="00887E1F">
        <w:rPr>
          <w:kern w:val="22"/>
          <w:szCs w:val="22"/>
          <w:lang w:val="ru-RU"/>
        </w:rPr>
        <w:t>Этот</w:t>
      </w:r>
      <w:r w:rsidR="00887E1F" w:rsidRPr="00FE505D">
        <w:rPr>
          <w:kern w:val="22"/>
          <w:szCs w:val="22"/>
          <w:lang w:val="ru-RU"/>
        </w:rPr>
        <w:t xml:space="preserve"> </w:t>
      </w:r>
      <w:r w:rsidR="00887E1F">
        <w:rPr>
          <w:kern w:val="22"/>
          <w:szCs w:val="22"/>
          <w:lang w:val="ru-RU"/>
        </w:rPr>
        <w:t>масштаб</w:t>
      </w:r>
      <w:r w:rsidR="00887E1F" w:rsidRPr="00FE505D">
        <w:rPr>
          <w:kern w:val="22"/>
          <w:szCs w:val="22"/>
          <w:lang w:val="ru-RU"/>
        </w:rPr>
        <w:t xml:space="preserve"> </w:t>
      </w:r>
      <w:r w:rsidR="00887E1F">
        <w:rPr>
          <w:kern w:val="22"/>
          <w:szCs w:val="22"/>
          <w:lang w:val="ru-RU"/>
        </w:rPr>
        <w:t>планирования</w:t>
      </w:r>
      <w:r w:rsidR="00887E1F" w:rsidRPr="00FE505D">
        <w:rPr>
          <w:kern w:val="22"/>
          <w:szCs w:val="22"/>
          <w:lang w:val="ru-RU"/>
        </w:rPr>
        <w:t xml:space="preserve"> </w:t>
      </w:r>
      <w:r w:rsidR="00887E1F">
        <w:rPr>
          <w:kern w:val="22"/>
          <w:szCs w:val="22"/>
          <w:lang w:val="ru-RU"/>
        </w:rPr>
        <w:t>особенно</w:t>
      </w:r>
      <w:r w:rsidR="00887E1F" w:rsidRPr="00FE505D">
        <w:rPr>
          <w:kern w:val="22"/>
          <w:szCs w:val="22"/>
          <w:lang w:val="ru-RU"/>
        </w:rPr>
        <w:t xml:space="preserve"> </w:t>
      </w:r>
      <w:r w:rsidR="00887E1F">
        <w:rPr>
          <w:kern w:val="22"/>
          <w:szCs w:val="22"/>
          <w:lang w:val="ru-RU"/>
        </w:rPr>
        <w:t>важен</w:t>
      </w:r>
      <w:r w:rsidR="00887E1F" w:rsidRPr="00FE505D">
        <w:rPr>
          <w:kern w:val="22"/>
          <w:szCs w:val="22"/>
          <w:lang w:val="ru-RU"/>
        </w:rPr>
        <w:t xml:space="preserve"> </w:t>
      </w:r>
      <w:r w:rsidR="00887E1F">
        <w:rPr>
          <w:kern w:val="22"/>
          <w:szCs w:val="22"/>
          <w:lang w:val="ru-RU"/>
        </w:rPr>
        <w:t>в</w:t>
      </w:r>
      <w:r w:rsidR="00887E1F" w:rsidRPr="00FE505D">
        <w:rPr>
          <w:kern w:val="22"/>
          <w:szCs w:val="22"/>
          <w:lang w:val="ru-RU"/>
        </w:rPr>
        <w:t xml:space="preserve"> </w:t>
      </w:r>
      <w:r w:rsidR="00887E1F">
        <w:rPr>
          <w:kern w:val="22"/>
          <w:szCs w:val="22"/>
          <w:lang w:val="ru-RU"/>
        </w:rPr>
        <w:t>секторе</w:t>
      </w:r>
      <w:r w:rsidR="00887E1F" w:rsidRPr="00FE505D">
        <w:rPr>
          <w:kern w:val="22"/>
          <w:szCs w:val="22"/>
          <w:lang w:val="ru-RU"/>
        </w:rPr>
        <w:t xml:space="preserve"> </w:t>
      </w:r>
      <w:r w:rsidR="00887E1F">
        <w:rPr>
          <w:kern w:val="22"/>
          <w:szCs w:val="22"/>
          <w:lang w:val="ru-RU"/>
        </w:rPr>
        <w:t>инфраструктуры</w:t>
      </w:r>
      <w:r w:rsidR="00887E1F" w:rsidRPr="00FE505D">
        <w:rPr>
          <w:kern w:val="22"/>
          <w:szCs w:val="22"/>
          <w:lang w:val="ru-RU"/>
        </w:rPr>
        <w:t xml:space="preserve">, </w:t>
      </w:r>
      <w:r w:rsidR="00887E1F">
        <w:rPr>
          <w:kern w:val="22"/>
          <w:szCs w:val="22"/>
          <w:lang w:val="ru-RU"/>
        </w:rPr>
        <w:t>где</w:t>
      </w:r>
      <w:r w:rsidR="00887E1F" w:rsidRPr="00FE505D">
        <w:rPr>
          <w:kern w:val="22"/>
          <w:szCs w:val="22"/>
          <w:lang w:val="ru-RU"/>
        </w:rPr>
        <w:t xml:space="preserve"> </w:t>
      </w:r>
      <w:r w:rsidR="00887E1F">
        <w:rPr>
          <w:kern w:val="22"/>
          <w:szCs w:val="22"/>
          <w:lang w:val="ru-RU"/>
        </w:rPr>
        <w:t>единичные</w:t>
      </w:r>
      <w:r w:rsidR="00887E1F" w:rsidRPr="00FE505D">
        <w:rPr>
          <w:kern w:val="22"/>
          <w:szCs w:val="22"/>
          <w:lang w:val="ru-RU"/>
        </w:rPr>
        <w:t xml:space="preserve"> </w:t>
      </w:r>
      <w:r w:rsidR="00887E1F">
        <w:rPr>
          <w:kern w:val="22"/>
          <w:szCs w:val="22"/>
          <w:lang w:val="ru-RU"/>
        </w:rPr>
        <w:t>или</w:t>
      </w:r>
      <w:r w:rsidR="00887E1F" w:rsidRPr="00FE505D">
        <w:rPr>
          <w:kern w:val="22"/>
          <w:szCs w:val="22"/>
          <w:lang w:val="ru-RU"/>
        </w:rPr>
        <w:t xml:space="preserve"> </w:t>
      </w:r>
      <w:r w:rsidR="00887E1F">
        <w:rPr>
          <w:kern w:val="22"/>
          <w:szCs w:val="22"/>
          <w:lang w:val="ru-RU"/>
        </w:rPr>
        <w:t>множественные</w:t>
      </w:r>
      <w:r w:rsidR="00887E1F" w:rsidRPr="00FE505D">
        <w:rPr>
          <w:kern w:val="22"/>
          <w:szCs w:val="22"/>
          <w:lang w:val="ru-RU"/>
        </w:rPr>
        <w:t xml:space="preserve"> </w:t>
      </w:r>
      <w:r w:rsidR="00887E1F">
        <w:rPr>
          <w:kern w:val="22"/>
          <w:szCs w:val="22"/>
          <w:lang w:val="ru-RU"/>
        </w:rPr>
        <w:t>формы</w:t>
      </w:r>
      <w:r w:rsidR="00887E1F" w:rsidRPr="00FE505D">
        <w:rPr>
          <w:kern w:val="22"/>
          <w:szCs w:val="22"/>
          <w:lang w:val="ru-RU"/>
        </w:rPr>
        <w:t xml:space="preserve"> </w:t>
      </w:r>
      <w:r w:rsidR="00FE505D">
        <w:rPr>
          <w:kern w:val="22"/>
          <w:szCs w:val="22"/>
          <w:lang w:val="ru-RU"/>
        </w:rPr>
        <w:t>реализации</w:t>
      </w:r>
      <w:r w:rsidR="00FE505D" w:rsidRPr="00FE505D">
        <w:rPr>
          <w:kern w:val="22"/>
          <w:szCs w:val="22"/>
          <w:lang w:val="ru-RU"/>
        </w:rPr>
        <w:t xml:space="preserve"> </w:t>
      </w:r>
      <w:r w:rsidR="00FE505D">
        <w:rPr>
          <w:kern w:val="22"/>
          <w:szCs w:val="22"/>
          <w:lang w:val="ru-RU"/>
        </w:rPr>
        <w:t>проектов</w:t>
      </w:r>
      <w:r w:rsidR="00FE505D" w:rsidRPr="00FE505D">
        <w:rPr>
          <w:kern w:val="22"/>
          <w:szCs w:val="22"/>
          <w:lang w:val="ru-RU"/>
        </w:rPr>
        <w:t xml:space="preserve"> </w:t>
      </w:r>
      <w:r w:rsidR="00FE505D">
        <w:rPr>
          <w:kern w:val="22"/>
          <w:szCs w:val="22"/>
          <w:lang w:val="ru-RU"/>
        </w:rPr>
        <w:t>часто</w:t>
      </w:r>
      <w:r w:rsidR="00FE505D" w:rsidRPr="00FE505D">
        <w:rPr>
          <w:kern w:val="22"/>
          <w:szCs w:val="22"/>
          <w:lang w:val="ru-RU"/>
        </w:rPr>
        <w:t xml:space="preserve"> </w:t>
      </w:r>
      <w:r w:rsidR="00FE505D">
        <w:rPr>
          <w:kern w:val="22"/>
          <w:szCs w:val="22"/>
          <w:lang w:val="ru-RU"/>
        </w:rPr>
        <w:t>пересекают</w:t>
      </w:r>
      <w:r w:rsidR="00FE505D" w:rsidRPr="00FE505D">
        <w:rPr>
          <w:kern w:val="22"/>
          <w:szCs w:val="22"/>
          <w:lang w:val="ru-RU"/>
        </w:rPr>
        <w:t xml:space="preserve"> </w:t>
      </w:r>
      <w:r w:rsidR="00FE505D">
        <w:rPr>
          <w:kern w:val="22"/>
          <w:szCs w:val="22"/>
          <w:lang w:val="ru-RU"/>
        </w:rPr>
        <w:t>или</w:t>
      </w:r>
      <w:r w:rsidR="00FE505D" w:rsidRPr="00FE505D">
        <w:rPr>
          <w:kern w:val="22"/>
          <w:szCs w:val="22"/>
          <w:lang w:val="ru-RU"/>
        </w:rPr>
        <w:t xml:space="preserve"> </w:t>
      </w:r>
      <w:r w:rsidR="00FE505D">
        <w:rPr>
          <w:kern w:val="22"/>
          <w:szCs w:val="22"/>
          <w:lang w:val="ru-RU"/>
        </w:rPr>
        <w:t>разделяют</w:t>
      </w:r>
      <w:r w:rsidR="00FE505D" w:rsidRPr="00FE505D">
        <w:rPr>
          <w:kern w:val="22"/>
          <w:szCs w:val="22"/>
          <w:lang w:val="ru-RU"/>
        </w:rPr>
        <w:t xml:space="preserve"> </w:t>
      </w:r>
      <w:r w:rsidR="00FE505D">
        <w:rPr>
          <w:kern w:val="22"/>
          <w:szCs w:val="22"/>
          <w:lang w:val="ru-RU"/>
        </w:rPr>
        <w:t>обширные</w:t>
      </w:r>
      <w:r w:rsidR="00FE505D" w:rsidRPr="00FE505D">
        <w:rPr>
          <w:kern w:val="22"/>
          <w:szCs w:val="22"/>
          <w:lang w:val="ru-RU"/>
        </w:rPr>
        <w:t xml:space="preserve"> </w:t>
      </w:r>
      <w:r w:rsidR="00FE505D">
        <w:rPr>
          <w:kern w:val="22"/>
          <w:szCs w:val="22"/>
          <w:lang w:val="ru-RU"/>
        </w:rPr>
        <w:t>районы</w:t>
      </w:r>
      <w:r w:rsidR="00FE505D" w:rsidRPr="00FE505D">
        <w:rPr>
          <w:kern w:val="22"/>
          <w:szCs w:val="22"/>
          <w:lang w:val="ru-RU"/>
        </w:rPr>
        <w:t xml:space="preserve"> </w:t>
      </w:r>
      <w:r w:rsidR="00FE505D">
        <w:rPr>
          <w:kern w:val="22"/>
          <w:szCs w:val="22"/>
          <w:lang w:val="ru-RU"/>
        </w:rPr>
        <w:t>на</w:t>
      </w:r>
      <w:r w:rsidR="00FE505D" w:rsidRPr="00FE505D">
        <w:rPr>
          <w:kern w:val="22"/>
          <w:szCs w:val="22"/>
          <w:lang w:val="ru-RU"/>
        </w:rPr>
        <w:t xml:space="preserve"> </w:t>
      </w:r>
      <w:r w:rsidR="00FE505D">
        <w:rPr>
          <w:kern w:val="22"/>
          <w:szCs w:val="22"/>
          <w:lang w:val="ru-RU"/>
        </w:rPr>
        <w:t>длительные периоды времени и могут стимулировать рост в ряде других секторов в некоторых местах</w:t>
      </w:r>
      <w:r w:rsidR="006016CA" w:rsidRPr="00FE505D">
        <w:rPr>
          <w:kern w:val="22"/>
          <w:szCs w:val="22"/>
          <w:lang w:val="ru-RU"/>
        </w:rPr>
        <w:t xml:space="preserve">. </w:t>
      </w:r>
      <w:r w:rsidR="00FE505D">
        <w:rPr>
          <w:kern w:val="22"/>
          <w:szCs w:val="22"/>
          <w:lang w:val="ru-RU"/>
        </w:rPr>
        <w:t>Он</w:t>
      </w:r>
      <w:r w:rsidR="00FE505D" w:rsidRPr="00FE505D">
        <w:rPr>
          <w:kern w:val="22"/>
          <w:szCs w:val="22"/>
          <w:lang w:val="ru-RU"/>
        </w:rPr>
        <w:t xml:space="preserve"> </w:t>
      </w:r>
      <w:r w:rsidR="00FE505D">
        <w:rPr>
          <w:kern w:val="22"/>
          <w:szCs w:val="22"/>
          <w:lang w:val="ru-RU"/>
        </w:rPr>
        <w:t>также</w:t>
      </w:r>
      <w:r w:rsidR="00FE505D" w:rsidRPr="00FE505D">
        <w:rPr>
          <w:kern w:val="22"/>
          <w:szCs w:val="22"/>
          <w:lang w:val="ru-RU"/>
        </w:rPr>
        <w:t xml:space="preserve"> </w:t>
      </w:r>
      <w:r w:rsidR="00FE505D">
        <w:rPr>
          <w:kern w:val="22"/>
          <w:szCs w:val="22"/>
          <w:lang w:val="ru-RU"/>
        </w:rPr>
        <w:t>может</w:t>
      </w:r>
      <w:r w:rsidR="00FE505D" w:rsidRPr="00FE505D">
        <w:rPr>
          <w:kern w:val="22"/>
          <w:szCs w:val="22"/>
          <w:lang w:val="ru-RU"/>
        </w:rPr>
        <w:t xml:space="preserve"> </w:t>
      </w:r>
      <w:r w:rsidR="00FE505D">
        <w:rPr>
          <w:kern w:val="22"/>
          <w:szCs w:val="22"/>
          <w:lang w:val="ru-RU"/>
        </w:rPr>
        <w:t>способствовать</w:t>
      </w:r>
      <w:r w:rsidR="00FE505D" w:rsidRPr="00FE505D">
        <w:rPr>
          <w:kern w:val="22"/>
          <w:szCs w:val="22"/>
          <w:lang w:val="ru-RU"/>
        </w:rPr>
        <w:t xml:space="preserve"> </w:t>
      </w:r>
      <w:r w:rsidR="00FE505D">
        <w:rPr>
          <w:kern w:val="22"/>
          <w:szCs w:val="22"/>
          <w:lang w:val="ru-RU"/>
        </w:rPr>
        <w:t>достижению</w:t>
      </w:r>
      <w:r w:rsidR="00FE505D" w:rsidRPr="00FE505D">
        <w:rPr>
          <w:kern w:val="22"/>
          <w:szCs w:val="22"/>
          <w:lang w:val="ru-RU"/>
        </w:rPr>
        <w:t xml:space="preserve"> </w:t>
      </w:r>
      <w:r w:rsidR="00FE505D">
        <w:rPr>
          <w:kern w:val="22"/>
          <w:szCs w:val="22"/>
          <w:lang w:val="ru-RU"/>
        </w:rPr>
        <w:t>нескольких</w:t>
      </w:r>
      <w:r w:rsidR="00FE505D" w:rsidRPr="00FE505D">
        <w:rPr>
          <w:kern w:val="22"/>
          <w:szCs w:val="22"/>
          <w:lang w:val="ru-RU"/>
        </w:rPr>
        <w:t xml:space="preserve"> </w:t>
      </w:r>
      <w:r w:rsidR="00FE505D">
        <w:rPr>
          <w:kern w:val="22"/>
          <w:szCs w:val="22"/>
          <w:lang w:val="ru-RU"/>
        </w:rPr>
        <w:t>взаимосвязанных</w:t>
      </w:r>
      <w:r w:rsidR="00FE505D" w:rsidRPr="00FE505D">
        <w:rPr>
          <w:kern w:val="22"/>
          <w:szCs w:val="22"/>
          <w:lang w:val="ru-RU"/>
        </w:rPr>
        <w:t xml:space="preserve"> </w:t>
      </w:r>
      <w:r w:rsidR="00FE505D">
        <w:rPr>
          <w:kern w:val="22"/>
          <w:szCs w:val="22"/>
          <w:lang w:val="ru-RU"/>
        </w:rPr>
        <w:t>первоочередных</w:t>
      </w:r>
      <w:r w:rsidR="00FE505D" w:rsidRPr="00FE505D">
        <w:rPr>
          <w:kern w:val="22"/>
          <w:szCs w:val="22"/>
          <w:lang w:val="ru-RU"/>
        </w:rPr>
        <w:t xml:space="preserve"> </w:t>
      </w:r>
      <w:r w:rsidR="00FE505D">
        <w:rPr>
          <w:kern w:val="22"/>
          <w:szCs w:val="22"/>
          <w:lang w:val="ru-RU"/>
        </w:rPr>
        <w:t>задач</w:t>
      </w:r>
      <w:r w:rsidR="00FE505D" w:rsidRPr="00FE505D">
        <w:rPr>
          <w:kern w:val="22"/>
          <w:szCs w:val="22"/>
          <w:lang w:val="ru-RU"/>
        </w:rPr>
        <w:t xml:space="preserve">, </w:t>
      </w:r>
      <w:r w:rsidR="00FE505D">
        <w:rPr>
          <w:kern w:val="22"/>
          <w:szCs w:val="22"/>
          <w:lang w:val="ru-RU"/>
        </w:rPr>
        <w:t>таких</w:t>
      </w:r>
      <w:r w:rsidR="00FE505D" w:rsidRPr="00FE505D">
        <w:rPr>
          <w:kern w:val="22"/>
          <w:szCs w:val="22"/>
          <w:lang w:val="ru-RU"/>
        </w:rPr>
        <w:t xml:space="preserve"> </w:t>
      </w:r>
      <w:r w:rsidR="00FE505D">
        <w:rPr>
          <w:kern w:val="22"/>
          <w:szCs w:val="22"/>
          <w:lang w:val="ru-RU"/>
        </w:rPr>
        <w:t>как</w:t>
      </w:r>
      <w:r w:rsidR="00FE505D" w:rsidRPr="00FE505D">
        <w:rPr>
          <w:kern w:val="22"/>
          <w:szCs w:val="22"/>
          <w:lang w:val="ru-RU"/>
        </w:rPr>
        <w:t xml:space="preserve"> </w:t>
      </w:r>
      <w:r w:rsidR="00FE505D">
        <w:rPr>
          <w:kern w:val="22"/>
          <w:szCs w:val="22"/>
          <w:lang w:val="ru-RU"/>
        </w:rPr>
        <w:t>Цели</w:t>
      </w:r>
      <w:r w:rsidR="00FE505D" w:rsidRPr="00FE505D">
        <w:rPr>
          <w:kern w:val="22"/>
          <w:szCs w:val="22"/>
          <w:lang w:val="ru-RU"/>
        </w:rPr>
        <w:t xml:space="preserve"> </w:t>
      </w:r>
      <w:r w:rsidR="00FE505D">
        <w:rPr>
          <w:kern w:val="22"/>
          <w:szCs w:val="22"/>
          <w:lang w:val="ru-RU"/>
        </w:rPr>
        <w:t>устойчивого</w:t>
      </w:r>
      <w:r w:rsidR="00FE505D" w:rsidRPr="00FE505D">
        <w:rPr>
          <w:kern w:val="22"/>
          <w:szCs w:val="22"/>
          <w:lang w:val="ru-RU"/>
        </w:rPr>
        <w:t xml:space="preserve"> </w:t>
      </w:r>
      <w:r w:rsidR="00FE505D">
        <w:rPr>
          <w:kern w:val="22"/>
          <w:szCs w:val="22"/>
          <w:lang w:val="ru-RU"/>
        </w:rPr>
        <w:t>развития</w:t>
      </w:r>
      <w:r w:rsidR="00A93982" w:rsidRPr="00FE505D">
        <w:rPr>
          <w:kern w:val="22"/>
          <w:szCs w:val="22"/>
          <w:lang w:val="ru-RU"/>
        </w:rPr>
        <w:t>,</w:t>
      </w:r>
      <w:r w:rsidR="006016CA" w:rsidRPr="00FE505D">
        <w:rPr>
          <w:kern w:val="22"/>
          <w:szCs w:val="22"/>
          <w:lang w:val="ru-RU"/>
        </w:rPr>
        <w:t xml:space="preserve"> </w:t>
      </w:r>
      <w:r w:rsidR="00FE505D">
        <w:rPr>
          <w:kern w:val="22"/>
          <w:szCs w:val="22"/>
          <w:lang w:val="ru-RU"/>
        </w:rPr>
        <w:t xml:space="preserve">и содействовать рассмотрению альтернатив традиционным инфраструктурным проектам, включая </w:t>
      </w:r>
      <w:r w:rsidR="00FE505D" w:rsidRPr="00237760">
        <w:rPr>
          <w:kern w:val="22"/>
          <w:szCs w:val="22"/>
          <w:lang w:val="ru-RU"/>
        </w:rPr>
        <w:t>"</w:t>
      </w:r>
      <w:r w:rsidR="00004B3B">
        <w:rPr>
          <w:kern w:val="22"/>
          <w:szCs w:val="22"/>
          <w:lang w:val="ru-RU"/>
        </w:rPr>
        <w:t>естественную</w:t>
      </w:r>
      <w:r w:rsidR="00FE505D" w:rsidRPr="00237760">
        <w:rPr>
          <w:kern w:val="22"/>
          <w:szCs w:val="22"/>
          <w:lang w:val="ru-RU"/>
        </w:rPr>
        <w:t xml:space="preserve">" </w:t>
      </w:r>
      <w:r w:rsidR="003C759A">
        <w:rPr>
          <w:kern w:val="22"/>
          <w:szCs w:val="22"/>
          <w:lang w:val="ru-RU"/>
        </w:rPr>
        <w:t>и</w:t>
      </w:r>
      <w:r w:rsidR="00004B3B" w:rsidRPr="00237760">
        <w:rPr>
          <w:kern w:val="22"/>
          <w:szCs w:val="22"/>
          <w:lang w:val="ru-RU"/>
        </w:rPr>
        <w:t xml:space="preserve"> "</w:t>
      </w:r>
      <w:r w:rsidR="00004B3B">
        <w:rPr>
          <w:kern w:val="22"/>
          <w:szCs w:val="22"/>
          <w:lang w:val="ru-RU"/>
        </w:rPr>
        <w:t>зеленую</w:t>
      </w:r>
      <w:r w:rsidR="00004B3B" w:rsidRPr="00237760">
        <w:rPr>
          <w:kern w:val="22"/>
          <w:szCs w:val="22"/>
          <w:lang w:val="ru-RU"/>
        </w:rPr>
        <w:t>"</w:t>
      </w:r>
      <w:r w:rsidR="00004B3B" w:rsidRPr="00004B3B">
        <w:rPr>
          <w:kern w:val="22"/>
          <w:szCs w:val="22"/>
          <w:lang w:val="ru-RU"/>
        </w:rPr>
        <w:t xml:space="preserve"> </w:t>
      </w:r>
      <w:r w:rsidR="00FE505D">
        <w:rPr>
          <w:kern w:val="22"/>
          <w:szCs w:val="22"/>
          <w:lang w:val="ru-RU"/>
        </w:rPr>
        <w:t>инфраструктуру</w:t>
      </w:r>
      <w:r w:rsidR="006016CA" w:rsidRPr="00FE505D">
        <w:rPr>
          <w:kern w:val="22"/>
          <w:szCs w:val="22"/>
          <w:lang w:val="ru-RU"/>
        </w:rPr>
        <w:t>.</w:t>
      </w:r>
    </w:p>
    <w:p w14:paraId="7DB161C7" w14:textId="13BE74BB" w:rsidR="006016CA" w:rsidRPr="007B65E1" w:rsidRDefault="00FE505D" w:rsidP="007B65E1">
      <w:pPr>
        <w:pStyle w:val="Para10"/>
        <w:suppressLineNumbers/>
        <w:tabs>
          <w:tab w:val="clear" w:pos="360"/>
        </w:tabs>
        <w:suppressAutoHyphens/>
        <w:kinsoku w:val="0"/>
        <w:overflowPunct w:val="0"/>
        <w:autoSpaceDE w:val="0"/>
        <w:autoSpaceDN w:val="0"/>
        <w:adjustRightInd w:val="0"/>
        <w:snapToGrid w:val="0"/>
        <w:rPr>
          <w:kern w:val="22"/>
          <w:szCs w:val="22"/>
        </w:rPr>
      </w:pPr>
      <w:r>
        <w:rPr>
          <w:kern w:val="22"/>
          <w:szCs w:val="22"/>
          <w:lang w:val="ru-RU"/>
        </w:rPr>
        <w:t>Пространственное</w:t>
      </w:r>
      <w:r w:rsidRPr="00FE505D">
        <w:rPr>
          <w:kern w:val="22"/>
          <w:szCs w:val="22"/>
          <w:lang w:val="ru-RU"/>
        </w:rPr>
        <w:t xml:space="preserve"> </w:t>
      </w:r>
      <w:r>
        <w:rPr>
          <w:kern w:val="22"/>
          <w:szCs w:val="22"/>
          <w:lang w:val="ru-RU"/>
        </w:rPr>
        <w:t>планирование</w:t>
      </w:r>
      <w:r w:rsidRPr="00FE505D">
        <w:rPr>
          <w:kern w:val="22"/>
          <w:szCs w:val="22"/>
          <w:lang w:val="ru-RU"/>
        </w:rPr>
        <w:t xml:space="preserve"> </w:t>
      </w:r>
      <w:r>
        <w:rPr>
          <w:kern w:val="22"/>
          <w:szCs w:val="22"/>
          <w:lang w:val="ru-RU"/>
        </w:rPr>
        <w:t>на</w:t>
      </w:r>
      <w:r w:rsidRPr="00FE505D">
        <w:rPr>
          <w:kern w:val="22"/>
          <w:szCs w:val="22"/>
          <w:lang w:val="ru-RU"/>
        </w:rPr>
        <w:t xml:space="preserve"> </w:t>
      </w:r>
      <w:r>
        <w:rPr>
          <w:kern w:val="22"/>
          <w:szCs w:val="22"/>
          <w:lang w:val="ru-RU"/>
        </w:rPr>
        <w:t>стратегическом</w:t>
      </w:r>
      <w:r w:rsidRPr="00FE505D">
        <w:rPr>
          <w:kern w:val="22"/>
          <w:szCs w:val="22"/>
          <w:lang w:val="ru-RU"/>
        </w:rPr>
        <w:t xml:space="preserve"> </w:t>
      </w:r>
      <w:r>
        <w:rPr>
          <w:kern w:val="22"/>
          <w:szCs w:val="22"/>
          <w:lang w:val="ru-RU"/>
        </w:rPr>
        <w:t>уровне</w:t>
      </w:r>
      <w:r w:rsidRPr="00FE505D">
        <w:rPr>
          <w:kern w:val="22"/>
          <w:szCs w:val="22"/>
          <w:lang w:val="ru-RU"/>
        </w:rPr>
        <w:t xml:space="preserve"> </w:t>
      </w:r>
      <w:r>
        <w:rPr>
          <w:kern w:val="22"/>
          <w:szCs w:val="22"/>
          <w:lang w:val="ru-RU"/>
        </w:rPr>
        <w:t>может</w:t>
      </w:r>
      <w:r w:rsidRPr="00FE505D">
        <w:rPr>
          <w:kern w:val="22"/>
          <w:szCs w:val="22"/>
          <w:lang w:val="ru-RU"/>
        </w:rPr>
        <w:t xml:space="preserve"> </w:t>
      </w:r>
      <w:r w:rsidR="00C27E65">
        <w:rPr>
          <w:kern w:val="22"/>
          <w:szCs w:val="22"/>
          <w:lang w:val="ru-RU"/>
        </w:rPr>
        <w:t>способствовать</w:t>
      </w:r>
      <w:r w:rsidRPr="00FE505D">
        <w:rPr>
          <w:kern w:val="22"/>
          <w:szCs w:val="22"/>
          <w:lang w:val="ru-RU"/>
        </w:rPr>
        <w:t xml:space="preserve"> </w:t>
      </w:r>
      <w:r>
        <w:rPr>
          <w:kern w:val="22"/>
          <w:szCs w:val="22"/>
          <w:lang w:val="ru-RU"/>
        </w:rPr>
        <w:t>выявлению</w:t>
      </w:r>
      <w:r w:rsidRPr="00FE505D">
        <w:rPr>
          <w:kern w:val="22"/>
          <w:szCs w:val="22"/>
          <w:lang w:val="ru-RU"/>
        </w:rPr>
        <w:t xml:space="preserve"> </w:t>
      </w:r>
      <w:r>
        <w:rPr>
          <w:kern w:val="22"/>
          <w:szCs w:val="22"/>
          <w:lang w:val="ru-RU"/>
        </w:rPr>
        <w:t>и</w:t>
      </w:r>
      <w:r w:rsidRPr="00FE505D">
        <w:rPr>
          <w:kern w:val="22"/>
          <w:szCs w:val="22"/>
          <w:lang w:val="ru-RU"/>
        </w:rPr>
        <w:t xml:space="preserve"> </w:t>
      </w:r>
      <w:r>
        <w:rPr>
          <w:kern w:val="22"/>
          <w:szCs w:val="22"/>
          <w:lang w:val="ru-RU"/>
        </w:rPr>
        <w:t>устранению</w:t>
      </w:r>
      <w:r w:rsidRPr="00FE505D">
        <w:rPr>
          <w:kern w:val="22"/>
          <w:szCs w:val="22"/>
          <w:lang w:val="ru-RU"/>
        </w:rPr>
        <w:t xml:space="preserve"> </w:t>
      </w:r>
      <w:r>
        <w:rPr>
          <w:kern w:val="22"/>
          <w:szCs w:val="22"/>
          <w:lang w:val="ru-RU"/>
        </w:rPr>
        <w:t>кумулятивных</w:t>
      </w:r>
      <w:r w:rsidRPr="00FE505D">
        <w:rPr>
          <w:kern w:val="22"/>
          <w:szCs w:val="22"/>
          <w:lang w:val="ru-RU"/>
        </w:rPr>
        <w:t xml:space="preserve"> </w:t>
      </w:r>
      <w:r>
        <w:rPr>
          <w:kern w:val="22"/>
          <w:szCs w:val="22"/>
          <w:lang w:val="ru-RU"/>
        </w:rPr>
        <w:t>и</w:t>
      </w:r>
      <w:r w:rsidRPr="00FE505D">
        <w:rPr>
          <w:kern w:val="22"/>
          <w:szCs w:val="22"/>
          <w:lang w:val="ru-RU"/>
        </w:rPr>
        <w:t xml:space="preserve"> </w:t>
      </w:r>
      <w:r>
        <w:rPr>
          <w:kern w:val="22"/>
          <w:szCs w:val="22"/>
          <w:lang w:val="ru-RU"/>
        </w:rPr>
        <w:t>побочных</w:t>
      </w:r>
      <w:r w:rsidRPr="00FE505D">
        <w:rPr>
          <w:kern w:val="22"/>
          <w:szCs w:val="22"/>
          <w:lang w:val="ru-RU"/>
        </w:rPr>
        <w:t xml:space="preserve"> </w:t>
      </w:r>
      <w:r>
        <w:rPr>
          <w:kern w:val="22"/>
          <w:szCs w:val="22"/>
          <w:lang w:val="ru-RU"/>
        </w:rPr>
        <w:t>последствий</w:t>
      </w:r>
      <w:r w:rsidRPr="00FE505D">
        <w:rPr>
          <w:kern w:val="22"/>
          <w:szCs w:val="22"/>
          <w:lang w:val="ru-RU"/>
        </w:rPr>
        <w:t xml:space="preserve"> </w:t>
      </w:r>
      <w:r>
        <w:rPr>
          <w:kern w:val="22"/>
          <w:szCs w:val="22"/>
          <w:lang w:val="ru-RU"/>
        </w:rPr>
        <w:t>различных</w:t>
      </w:r>
      <w:r w:rsidRPr="00FE505D">
        <w:rPr>
          <w:kern w:val="22"/>
          <w:szCs w:val="22"/>
          <w:lang w:val="ru-RU"/>
        </w:rPr>
        <w:t xml:space="preserve"> </w:t>
      </w:r>
      <w:r>
        <w:rPr>
          <w:kern w:val="22"/>
          <w:szCs w:val="22"/>
          <w:lang w:val="ru-RU"/>
        </w:rPr>
        <w:t>видов</w:t>
      </w:r>
      <w:r w:rsidR="006016CA" w:rsidRPr="00FE505D">
        <w:rPr>
          <w:kern w:val="22"/>
          <w:szCs w:val="22"/>
          <w:lang w:val="ru-RU"/>
        </w:rPr>
        <w:t xml:space="preserve"> </w:t>
      </w:r>
      <w:r>
        <w:rPr>
          <w:kern w:val="22"/>
          <w:szCs w:val="22"/>
          <w:lang w:val="ru-RU"/>
        </w:rPr>
        <w:t xml:space="preserve">инфраструктуры в масштабе </w:t>
      </w:r>
      <w:r w:rsidR="00C27E65">
        <w:rPr>
          <w:kern w:val="22"/>
          <w:szCs w:val="22"/>
          <w:lang w:val="ru-RU"/>
        </w:rPr>
        <w:t xml:space="preserve">наземных </w:t>
      </w:r>
      <w:r>
        <w:rPr>
          <w:kern w:val="22"/>
          <w:szCs w:val="22"/>
          <w:lang w:val="ru-RU"/>
        </w:rPr>
        <w:t>и</w:t>
      </w:r>
      <w:r w:rsidR="00C27E65">
        <w:rPr>
          <w:kern w:val="22"/>
          <w:szCs w:val="22"/>
          <w:lang w:val="ru-RU"/>
        </w:rPr>
        <w:t>ли</w:t>
      </w:r>
      <w:r>
        <w:rPr>
          <w:kern w:val="22"/>
          <w:szCs w:val="22"/>
          <w:lang w:val="ru-RU"/>
        </w:rPr>
        <w:t xml:space="preserve"> морских ландшафтов</w:t>
      </w:r>
      <w:r w:rsidR="00C27E65">
        <w:rPr>
          <w:kern w:val="22"/>
          <w:szCs w:val="22"/>
          <w:lang w:val="ru-RU"/>
        </w:rPr>
        <w:t>, помогая избежать конфликтов между созданием инфраструктуры и охраной природы</w:t>
      </w:r>
      <w:r>
        <w:rPr>
          <w:kern w:val="22"/>
          <w:szCs w:val="22"/>
          <w:lang w:val="ru-RU"/>
        </w:rPr>
        <w:t xml:space="preserve"> </w:t>
      </w:r>
      <w:r w:rsidR="00C27E65">
        <w:rPr>
          <w:kern w:val="22"/>
          <w:szCs w:val="22"/>
          <w:lang w:val="ru-RU"/>
        </w:rPr>
        <w:t>и социальными аспектами</w:t>
      </w:r>
      <w:r w:rsidR="006016CA" w:rsidRPr="00FE505D">
        <w:rPr>
          <w:kern w:val="22"/>
          <w:szCs w:val="22"/>
          <w:lang w:val="ru-RU"/>
        </w:rPr>
        <w:t xml:space="preserve">. </w:t>
      </w:r>
      <w:r w:rsidR="00C27E65">
        <w:rPr>
          <w:kern w:val="22"/>
          <w:szCs w:val="22"/>
          <w:lang w:val="ru-RU"/>
        </w:rPr>
        <w:t>Оно</w:t>
      </w:r>
      <w:r w:rsidR="00C27E65" w:rsidRPr="00EA2D52">
        <w:rPr>
          <w:kern w:val="22"/>
          <w:szCs w:val="22"/>
          <w:lang w:val="ru-RU"/>
        </w:rPr>
        <w:t xml:space="preserve"> </w:t>
      </w:r>
      <w:r w:rsidR="00C27E65">
        <w:rPr>
          <w:kern w:val="22"/>
          <w:szCs w:val="22"/>
          <w:lang w:val="ru-RU"/>
        </w:rPr>
        <w:t>также</w:t>
      </w:r>
      <w:r w:rsidR="00C27E65" w:rsidRPr="00EA2D52">
        <w:rPr>
          <w:kern w:val="22"/>
          <w:szCs w:val="22"/>
          <w:lang w:val="ru-RU"/>
        </w:rPr>
        <w:t xml:space="preserve"> </w:t>
      </w:r>
      <w:r w:rsidR="00C27E65">
        <w:rPr>
          <w:kern w:val="22"/>
          <w:szCs w:val="22"/>
          <w:lang w:val="ru-RU"/>
        </w:rPr>
        <w:t>может</w:t>
      </w:r>
      <w:r w:rsidR="00C27E65" w:rsidRPr="00EA2D52">
        <w:rPr>
          <w:kern w:val="22"/>
          <w:szCs w:val="22"/>
          <w:lang w:val="ru-RU"/>
        </w:rPr>
        <w:t xml:space="preserve"> </w:t>
      </w:r>
      <w:r w:rsidR="00C27E65">
        <w:rPr>
          <w:kern w:val="22"/>
          <w:szCs w:val="22"/>
          <w:lang w:val="ru-RU"/>
        </w:rPr>
        <w:t>помочь</w:t>
      </w:r>
      <w:r w:rsidR="00C27E65" w:rsidRPr="00EA2D52">
        <w:rPr>
          <w:kern w:val="22"/>
          <w:szCs w:val="22"/>
          <w:lang w:val="ru-RU"/>
        </w:rPr>
        <w:t xml:space="preserve"> </w:t>
      </w:r>
      <w:r w:rsidR="00C27E65">
        <w:rPr>
          <w:kern w:val="22"/>
          <w:szCs w:val="22"/>
          <w:lang w:val="ru-RU"/>
        </w:rPr>
        <w:t>определить</w:t>
      </w:r>
      <w:r w:rsidR="00C27E65" w:rsidRPr="00EA2D52">
        <w:rPr>
          <w:kern w:val="22"/>
          <w:szCs w:val="22"/>
          <w:lang w:val="ru-RU"/>
        </w:rPr>
        <w:t xml:space="preserve"> </w:t>
      </w:r>
      <w:r w:rsidR="00C27E65">
        <w:rPr>
          <w:kern w:val="22"/>
          <w:szCs w:val="22"/>
          <w:lang w:val="ru-RU"/>
        </w:rPr>
        <w:t>районы</w:t>
      </w:r>
      <w:r w:rsidR="00C27E65" w:rsidRPr="00EA2D52">
        <w:rPr>
          <w:kern w:val="22"/>
          <w:szCs w:val="22"/>
          <w:lang w:val="ru-RU"/>
        </w:rPr>
        <w:t xml:space="preserve">, </w:t>
      </w:r>
      <w:r w:rsidR="00EA2D52">
        <w:rPr>
          <w:kern w:val="22"/>
          <w:szCs w:val="22"/>
          <w:lang w:val="ru-RU"/>
        </w:rPr>
        <w:t>закрытые для определенных видов инфраструктурных проектов</w:t>
      </w:r>
      <w:r w:rsidR="006016CA" w:rsidRPr="00EA2D52">
        <w:rPr>
          <w:kern w:val="22"/>
          <w:szCs w:val="22"/>
          <w:lang w:val="ru-RU"/>
        </w:rPr>
        <w:t xml:space="preserve">. </w:t>
      </w:r>
      <w:r w:rsidR="0044165B">
        <w:rPr>
          <w:kern w:val="22"/>
          <w:szCs w:val="22"/>
          <w:lang w:val="ru-RU"/>
        </w:rPr>
        <w:t>Примером</w:t>
      </w:r>
      <w:r w:rsidR="0044165B" w:rsidRPr="00DE7DDB">
        <w:rPr>
          <w:kern w:val="22"/>
          <w:szCs w:val="22"/>
          <w:lang w:val="ru-RU"/>
        </w:rPr>
        <w:t xml:space="preserve"> </w:t>
      </w:r>
      <w:r w:rsidR="0044165B">
        <w:rPr>
          <w:kern w:val="22"/>
          <w:szCs w:val="22"/>
          <w:lang w:val="ru-RU"/>
        </w:rPr>
        <w:t>такого</w:t>
      </w:r>
      <w:r w:rsidR="0044165B" w:rsidRPr="00DE7DDB">
        <w:rPr>
          <w:kern w:val="22"/>
          <w:szCs w:val="22"/>
          <w:lang w:val="ru-RU"/>
        </w:rPr>
        <w:t xml:space="preserve"> </w:t>
      </w:r>
      <w:r w:rsidR="0044165B">
        <w:rPr>
          <w:kern w:val="22"/>
          <w:szCs w:val="22"/>
          <w:lang w:val="ru-RU"/>
        </w:rPr>
        <w:t>планирования</w:t>
      </w:r>
      <w:r w:rsidR="0044165B" w:rsidRPr="00DE7DDB">
        <w:rPr>
          <w:kern w:val="22"/>
          <w:szCs w:val="22"/>
          <w:lang w:val="ru-RU"/>
        </w:rPr>
        <w:t xml:space="preserve"> </w:t>
      </w:r>
      <w:r w:rsidR="0044165B">
        <w:rPr>
          <w:kern w:val="22"/>
          <w:szCs w:val="22"/>
          <w:lang w:val="ru-RU"/>
        </w:rPr>
        <w:t>является</w:t>
      </w:r>
      <w:r w:rsidR="0044165B" w:rsidRPr="00DE7DDB">
        <w:rPr>
          <w:kern w:val="22"/>
          <w:szCs w:val="22"/>
          <w:lang w:val="ru-RU"/>
        </w:rPr>
        <w:t xml:space="preserve"> </w:t>
      </w:r>
      <w:r w:rsidR="0044165B">
        <w:rPr>
          <w:kern w:val="22"/>
          <w:szCs w:val="22"/>
          <w:lang w:val="ru-RU"/>
        </w:rPr>
        <w:t>определение</w:t>
      </w:r>
      <w:r w:rsidR="0044165B" w:rsidRPr="00DE7DDB">
        <w:rPr>
          <w:kern w:val="22"/>
          <w:szCs w:val="22"/>
          <w:lang w:val="ru-RU"/>
        </w:rPr>
        <w:t xml:space="preserve"> </w:t>
      </w:r>
      <w:r w:rsidR="0044165B">
        <w:rPr>
          <w:kern w:val="22"/>
          <w:szCs w:val="22"/>
          <w:lang w:val="ru-RU"/>
        </w:rPr>
        <w:t>маршрутов</w:t>
      </w:r>
      <w:r w:rsidR="0044165B" w:rsidRPr="00DE7DDB">
        <w:rPr>
          <w:kern w:val="22"/>
          <w:szCs w:val="22"/>
          <w:lang w:val="ru-RU"/>
        </w:rPr>
        <w:t xml:space="preserve"> </w:t>
      </w:r>
      <w:r w:rsidR="0044165B">
        <w:rPr>
          <w:kern w:val="22"/>
          <w:szCs w:val="22"/>
          <w:lang w:val="ru-RU"/>
        </w:rPr>
        <w:t>трасс</w:t>
      </w:r>
      <w:r w:rsidR="0044165B" w:rsidRPr="00DE7DDB">
        <w:rPr>
          <w:kern w:val="22"/>
          <w:szCs w:val="22"/>
          <w:lang w:val="ru-RU"/>
        </w:rPr>
        <w:t xml:space="preserve"> </w:t>
      </w:r>
      <w:r w:rsidR="0044165B">
        <w:rPr>
          <w:kern w:val="22"/>
          <w:szCs w:val="22"/>
          <w:lang w:val="ru-RU"/>
        </w:rPr>
        <w:t>инженерных</w:t>
      </w:r>
      <w:r w:rsidR="0044165B" w:rsidRPr="00DE7DDB">
        <w:rPr>
          <w:kern w:val="22"/>
          <w:szCs w:val="22"/>
          <w:lang w:val="ru-RU"/>
        </w:rPr>
        <w:t xml:space="preserve"> </w:t>
      </w:r>
      <w:r w:rsidR="0044165B">
        <w:rPr>
          <w:kern w:val="22"/>
          <w:szCs w:val="22"/>
          <w:lang w:val="ru-RU"/>
        </w:rPr>
        <w:t>коммуникаций</w:t>
      </w:r>
      <w:r w:rsidR="00DE7DDB">
        <w:rPr>
          <w:kern w:val="22"/>
          <w:szCs w:val="22"/>
          <w:lang w:val="ru-RU"/>
        </w:rPr>
        <w:t xml:space="preserve">, которые будут оказывать наименьшее воздействие на биоразнообразие и </w:t>
      </w:r>
      <w:proofErr w:type="spellStart"/>
      <w:r w:rsidR="00DE7DDB">
        <w:rPr>
          <w:kern w:val="22"/>
          <w:szCs w:val="22"/>
          <w:lang w:val="ru-RU"/>
        </w:rPr>
        <w:t>экосистемные</w:t>
      </w:r>
      <w:proofErr w:type="spellEnd"/>
      <w:r w:rsidR="00DE7DDB">
        <w:rPr>
          <w:kern w:val="22"/>
          <w:szCs w:val="22"/>
          <w:lang w:val="ru-RU"/>
        </w:rPr>
        <w:t xml:space="preserve"> услуги, когда в одном районе запланировано сочетание распределительных сетей, автодорог или железнодорожных линий</w:t>
      </w:r>
      <w:r w:rsidR="006016CA" w:rsidRPr="00DE7DDB">
        <w:rPr>
          <w:kern w:val="22"/>
          <w:szCs w:val="22"/>
          <w:lang w:val="ru-RU"/>
        </w:rPr>
        <w:t xml:space="preserve">. </w:t>
      </w:r>
      <w:r w:rsidR="00DE7DDB">
        <w:rPr>
          <w:kern w:val="22"/>
          <w:szCs w:val="22"/>
          <w:lang w:val="ru-RU"/>
        </w:rPr>
        <w:t>Все большее значение приобретает морское пространственное планирование</w:t>
      </w:r>
      <w:r w:rsidR="006016CA" w:rsidRPr="007B65E1">
        <w:rPr>
          <w:rStyle w:val="afa"/>
          <w:rFonts w:eastAsiaTheme="majorEastAsia"/>
          <w:kern w:val="22"/>
          <w:szCs w:val="22"/>
        </w:rPr>
        <w:footnoteReference w:id="18"/>
      </w:r>
      <w:r w:rsidR="00DE7DDB">
        <w:rPr>
          <w:kern w:val="22"/>
          <w:szCs w:val="22"/>
          <w:lang w:val="ru-RU"/>
        </w:rPr>
        <w:t>.</w:t>
      </w:r>
    </w:p>
    <w:p w14:paraId="19011A83" w14:textId="2B7FD5CC" w:rsidR="006016CA" w:rsidRPr="00715DE0" w:rsidRDefault="00715DE0"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Расчет</w:t>
      </w:r>
      <w:r w:rsidRPr="00715DE0">
        <w:rPr>
          <w:kern w:val="22"/>
          <w:szCs w:val="22"/>
          <w:lang w:val="ru-RU"/>
        </w:rPr>
        <w:t xml:space="preserve"> </w:t>
      </w:r>
      <w:r>
        <w:rPr>
          <w:kern w:val="22"/>
          <w:szCs w:val="22"/>
          <w:lang w:val="ru-RU"/>
        </w:rPr>
        <w:t>число</w:t>
      </w:r>
      <w:r w:rsidRPr="00715DE0">
        <w:rPr>
          <w:kern w:val="22"/>
          <w:szCs w:val="22"/>
          <w:lang w:val="ru-RU"/>
        </w:rPr>
        <w:t xml:space="preserve"> </w:t>
      </w:r>
      <w:r>
        <w:rPr>
          <w:kern w:val="22"/>
          <w:szCs w:val="22"/>
          <w:lang w:val="ru-RU"/>
        </w:rPr>
        <w:t>средств</w:t>
      </w:r>
      <w:r w:rsidRPr="00715DE0">
        <w:rPr>
          <w:kern w:val="22"/>
          <w:szCs w:val="22"/>
          <w:lang w:val="ru-RU"/>
        </w:rPr>
        <w:t xml:space="preserve"> </w:t>
      </w:r>
      <w:r>
        <w:rPr>
          <w:kern w:val="22"/>
          <w:szCs w:val="22"/>
          <w:lang w:val="ru-RU"/>
        </w:rPr>
        <w:t>поддержки</w:t>
      </w:r>
      <w:r w:rsidRPr="00715DE0">
        <w:rPr>
          <w:kern w:val="22"/>
          <w:szCs w:val="22"/>
          <w:lang w:val="ru-RU"/>
        </w:rPr>
        <w:t xml:space="preserve"> </w:t>
      </w:r>
      <w:r>
        <w:rPr>
          <w:kern w:val="22"/>
          <w:szCs w:val="22"/>
          <w:lang w:val="ru-RU"/>
        </w:rPr>
        <w:t>пространственного</w:t>
      </w:r>
      <w:r w:rsidRPr="00715DE0">
        <w:rPr>
          <w:kern w:val="22"/>
          <w:szCs w:val="22"/>
          <w:lang w:val="ru-RU"/>
        </w:rPr>
        <w:t xml:space="preserve"> </w:t>
      </w:r>
      <w:r>
        <w:rPr>
          <w:kern w:val="22"/>
          <w:szCs w:val="22"/>
          <w:lang w:val="ru-RU"/>
        </w:rPr>
        <w:t>планирования</w:t>
      </w:r>
      <w:r w:rsidR="006016CA" w:rsidRPr="00715DE0">
        <w:rPr>
          <w:kern w:val="22"/>
          <w:szCs w:val="22"/>
          <w:lang w:val="ru-RU"/>
        </w:rPr>
        <w:t xml:space="preserve"> (</w:t>
      </w:r>
      <w:r>
        <w:rPr>
          <w:kern w:val="22"/>
          <w:szCs w:val="22"/>
          <w:lang w:val="ru-RU"/>
        </w:rPr>
        <w:t>например,</w:t>
      </w:r>
      <w:r w:rsidR="006016CA" w:rsidRPr="00715DE0">
        <w:rPr>
          <w:kern w:val="22"/>
          <w:szCs w:val="22"/>
          <w:lang w:val="ru-RU"/>
        </w:rPr>
        <w:t xml:space="preserve"> </w:t>
      </w:r>
      <w:r w:rsidRPr="00715DE0">
        <w:rPr>
          <w:kern w:val="22"/>
          <w:szCs w:val="22"/>
          <w:lang w:val="ru-RU"/>
        </w:rPr>
        <w:t>Инструмент комплексной оценки биоразнообразия</w:t>
      </w:r>
      <w:r w:rsidR="006016CA" w:rsidRPr="007B65E1">
        <w:rPr>
          <w:rStyle w:val="afa"/>
          <w:rFonts w:eastAsiaTheme="majorEastAsia"/>
          <w:kern w:val="22"/>
          <w:szCs w:val="22"/>
        </w:rPr>
        <w:footnoteReference w:id="19"/>
      </w:r>
      <w:r w:rsidR="006016CA" w:rsidRPr="00715DE0">
        <w:rPr>
          <w:kern w:val="22"/>
          <w:szCs w:val="22"/>
          <w:lang w:val="ru-RU"/>
        </w:rPr>
        <w:t xml:space="preserve"> </w:t>
      </w:r>
      <w:r>
        <w:rPr>
          <w:kern w:val="22"/>
          <w:szCs w:val="22"/>
          <w:lang w:val="ru-RU"/>
        </w:rPr>
        <w:t>и</w:t>
      </w:r>
      <w:r w:rsidR="006016CA" w:rsidRPr="00715DE0">
        <w:rPr>
          <w:kern w:val="22"/>
          <w:szCs w:val="22"/>
          <w:lang w:val="ru-RU"/>
        </w:rPr>
        <w:t xml:space="preserve"> </w:t>
      </w:r>
      <w:proofErr w:type="spellStart"/>
      <w:r w:rsidR="006016CA" w:rsidRPr="007B65E1">
        <w:rPr>
          <w:kern w:val="22"/>
          <w:szCs w:val="22"/>
        </w:rPr>
        <w:t>MapX</w:t>
      </w:r>
      <w:proofErr w:type="spellEnd"/>
      <w:r w:rsidR="006016CA" w:rsidRPr="007B65E1">
        <w:rPr>
          <w:rStyle w:val="afa"/>
          <w:rFonts w:eastAsiaTheme="majorEastAsia"/>
          <w:kern w:val="22"/>
          <w:szCs w:val="22"/>
        </w:rPr>
        <w:footnoteReference w:id="20"/>
      </w:r>
      <w:r w:rsidR="006016CA" w:rsidRPr="00715DE0">
        <w:rPr>
          <w:kern w:val="22"/>
          <w:szCs w:val="22"/>
          <w:lang w:val="ru-RU"/>
        </w:rPr>
        <w:t>)</w:t>
      </w:r>
      <w:r w:rsidR="00DB654B" w:rsidRPr="00715DE0">
        <w:rPr>
          <w:kern w:val="22"/>
          <w:szCs w:val="22"/>
          <w:lang w:val="ru-RU"/>
        </w:rPr>
        <w:t>.</w:t>
      </w:r>
    </w:p>
    <w:p w14:paraId="5A62D9F2" w14:textId="4247FA24" w:rsidR="006016CA" w:rsidRPr="004C209A" w:rsidRDefault="004F1DF6"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Центральное</w:t>
      </w:r>
      <w:r w:rsidRPr="004F1DF6">
        <w:rPr>
          <w:kern w:val="22"/>
          <w:szCs w:val="22"/>
          <w:lang w:val="ru-RU"/>
        </w:rPr>
        <w:t xml:space="preserve"> </w:t>
      </w:r>
      <w:r>
        <w:rPr>
          <w:kern w:val="22"/>
          <w:szCs w:val="22"/>
          <w:lang w:val="ru-RU"/>
        </w:rPr>
        <w:t>значение</w:t>
      </w:r>
      <w:r w:rsidRPr="004F1DF6">
        <w:rPr>
          <w:kern w:val="22"/>
          <w:szCs w:val="22"/>
          <w:lang w:val="ru-RU"/>
        </w:rPr>
        <w:t xml:space="preserve"> </w:t>
      </w:r>
      <w:r>
        <w:rPr>
          <w:kern w:val="22"/>
          <w:szCs w:val="22"/>
          <w:lang w:val="ru-RU"/>
        </w:rPr>
        <w:t>для</w:t>
      </w:r>
      <w:r w:rsidRPr="004F1DF6">
        <w:rPr>
          <w:kern w:val="22"/>
          <w:szCs w:val="22"/>
          <w:lang w:val="ru-RU"/>
        </w:rPr>
        <w:t xml:space="preserve"> </w:t>
      </w:r>
      <w:r>
        <w:rPr>
          <w:kern w:val="22"/>
          <w:szCs w:val="22"/>
          <w:lang w:val="ru-RU"/>
        </w:rPr>
        <w:t>эффективного</w:t>
      </w:r>
      <w:r w:rsidRPr="004F1DF6">
        <w:rPr>
          <w:kern w:val="22"/>
          <w:szCs w:val="22"/>
          <w:lang w:val="ru-RU"/>
        </w:rPr>
        <w:t xml:space="preserve"> </w:t>
      </w:r>
      <w:r>
        <w:rPr>
          <w:kern w:val="22"/>
          <w:szCs w:val="22"/>
          <w:lang w:val="ru-RU"/>
        </w:rPr>
        <w:t>планирования</w:t>
      </w:r>
      <w:r w:rsidRPr="004F1DF6">
        <w:rPr>
          <w:kern w:val="22"/>
          <w:szCs w:val="22"/>
          <w:lang w:val="ru-RU"/>
        </w:rPr>
        <w:t xml:space="preserve"> </w:t>
      </w:r>
      <w:r>
        <w:rPr>
          <w:kern w:val="22"/>
          <w:szCs w:val="22"/>
          <w:lang w:val="ru-RU"/>
        </w:rPr>
        <w:t>имеют</w:t>
      </w:r>
      <w:r w:rsidRPr="004F1DF6">
        <w:rPr>
          <w:kern w:val="22"/>
          <w:szCs w:val="22"/>
          <w:lang w:val="ru-RU"/>
        </w:rPr>
        <w:t xml:space="preserve"> </w:t>
      </w:r>
      <w:r>
        <w:rPr>
          <w:kern w:val="22"/>
          <w:szCs w:val="22"/>
          <w:lang w:val="ru-RU"/>
        </w:rPr>
        <w:t>стратегические</w:t>
      </w:r>
      <w:r w:rsidRPr="004F1DF6">
        <w:rPr>
          <w:kern w:val="22"/>
          <w:szCs w:val="22"/>
          <w:lang w:val="ru-RU"/>
        </w:rPr>
        <w:t xml:space="preserve"> </w:t>
      </w:r>
      <w:r>
        <w:rPr>
          <w:kern w:val="22"/>
          <w:szCs w:val="22"/>
          <w:lang w:val="ru-RU"/>
        </w:rPr>
        <w:t>оценки</w:t>
      </w:r>
      <w:r w:rsidRPr="004F1DF6">
        <w:rPr>
          <w:kern w:val="22"/>
          <w:szCs w:val="22"/>
          <w:lang w:val="ru-RU"/>
        </w:rPr>
        <w:t xml:space="preserve"> </w:t>
      </w:r>
      <w:r>
        <w:rPr>
          <w:kern w:val="22"/>
          <w:szCs w:val="22"/>
          <w:lang w:val="ru-RU"/>
        </w:rPr>
        <w:t>окружающей</w:t>
      </w:r>
      <w:r w:rsidRPr="004F1DF6">
        <w:rPr>
          <w:kern w:val="22"/>
          <w:szCs w:val="22"/>
          <w:lang w:val="ru-RU"/>
        </w:rPr>
        <w:t xml:space="preserve"> </w:t>
      </w:r>
      <w:r>
        <w:rPr>
          <w:kern w:val="22"/>
          <w:szCs w:val="22"/>
          <w:lang w:val="ru-RU"/>
        </w:rPr>
        <w:t>среды</w:t>
      </w:r>
      <w:r w:rsidRPr="004F1DF6">
        <w:rPr>
          <w:kern w:val="22"/>
          <w:szCs w:val="22"/>
          <w:lang w:val="ru-RU"/>
        </w:rPr>
        <w:t xml:space="preserve">, </w:t>
      </w:r>
      <w:r>
        <w:rPr>
          <w:kern w:val="22"/>
          <w:szCs w:val="22"/>
          <w:lang w:val="ru-RU"/>
        </w:rPr>
        <w:t>предназначенные</w:t>
      </w:r>
      <w:r w:rsidRPr="004F1DF6">
        <w:rPr>
          <w:kern w:val="22"/>
          <w:szCs w:val="22"/>
          <w:lang w:val="ru-RU"/>
        </w:rPr>
        <w:t xml:space="preserve"> </w:t>
      </w:r>
      <w:r>
        <w:rPr>
          <w:kern w:val="22"/>
          <w:szCs w:val="22"/>
          <w:lang w:val="ru-RU"/>
        </w:rPr>
        <w:t>для</w:t>
      </w:r>
      <w:r w:rsidRPr="004F1DF6">
        <w:rPr>
          <w:kern w:val="22"/>
          <w:szCs w:val="22"/>
          <w:lang w:val="ru-RU"/>
        </w:rPr>
        <w:t xml:space="preserve"> </w:t>
      </w:r>
      <w:r>
        <w:rPr>
          <w:kern w:val="22"/>
          <w:szCs w:val="22"/>
          <w:lang w:val="ru-RU"/>
        </w:rPr>
        <w:t>принятия</w:t>
      </w:r>
      <w:r w:rsidRPr="004F1DF6">
        <w:rPr>
          <w:kern w:val="22"/>
          <w:szCs w:val="22"/>
          <w:lang w:val="ru-RU"/>
        </w:rPr>
        <w:t xml:space="preserve"> </w:t>
      </w:r>
      <w:r>
        <w:rPr>
          <w:kern w:val="22"/>
          <w:szCs w:val="22"/>
          <w:lang w:val="ru-RU"/>
        </w:rPr>
        <w:t>решений</w:t>
      </w:r>
      <w:r w:rsidRPr="004F1DF6">
        <w:rPr>
          <w:kern w:val="22"/>
          <w:szCs w:val="22"/>
          <w:lang w:val="ru-RU"/>
        </w:rPr>
        <w:t xml:space="preserve"> </w:t>
      </w:r>
      <w:r>
        <w:rPr>
          <w:kern w:val="22"/>
          <w:szCs w:val="22"/>
          <w:lang w:val="ru-RU"/>
        </w:rPr>
        <w:t>на</w:t>
      </w:r>
      <w:r w:rsidRPr="004F1DF6">
        <w:rPr>
          <w:kern w:val="22"/>
          <w:szCs w:val="22"/>
          <w:lang w:val="ru-RU"/>
        </w:rPr>
        <w:t xml:space="preserve"> </w:t>
      </w:r>
      <w:r>
        <w:rPr>
          <w:kern w:val="22"/>
          <w:szCs w:val="22"/>
          <w:lang w:val="ru-RU"/>
        </w:rPr>
        <w:t>стратегическом</w:t>
      </w:r>
      <w:r w:rsidRPr="004F1DF6">
        <w:rPr>
          <w:kern w:val="22"/>
          <w:szCs w:val="22"/>
          <w:lang w:val="ru-RU"/>
        </w:rPr>
        <w:t xml:space="preserve"> </w:t>
      </w:r>
      <w:r>
        <w:rPr>
          <w:kern w:val="22"/>
          <w:szCs w:val="22"/>
          <w:lang w:val="ru-RU"/>
        </w:rPr>
        <w:t>уровне</w:t>
      </w:r>
      <w:r w:rsidR="006016CA" w:rsidRPr="004F1DF6">
        <w:rPr>
          <w:kern w:val="22"/>
          <w:szCs w:val="22"/>
          <w:lang w:val="ru-RU"/>
        </w:rPr>
        <w:t xml:space="preserve"> </w:t>
      </w:r>
      <w:r>
        <w:rPr>
          <w:kern w:val="22"/>
          <w:szCs w:val="22"/>
          <w:lang w:val="ru-RU"/>
        </w:rPr>
        <w:t>в отношении правительственной политики, планов или программ и обеспечивающие "ран</w:t>
      </w:r>
      <w:r w:rsidR="003C759A">
        <w:rPr>
          <w:kern w:val="22"/>
          <w:szCs w:val="22"/>
          <w:lang w:val="ru-RU"/>
        </w:rPr>
        <w:t>н</w:t>
      </w:r>
      <w:r>
        <w:rPr>
          <w:kern w:val="22"/>
          <w:szCs w:val="22"/>
          <w:lang w:val="ru-RU"/>
        </w:rPr>
        <w:t>ее" рассмотрение вопросов биоразнообразия на начальном этапе государственного планирования</w:t>
      </w:r>
      <w:r w:rsidR="006016CA" w:rsidRPr="004F1DF6">
        <w:rPr>
          <w:kern w:val="22"/>
          <w:szCs w:val="22"/>
          <w:lang w:val="ru-RU"/>
        </w:rPr>
        <w:t xml:space="preserve">. </w:t>
      </w:r>
      <w:r>
        <w:rPr>
          <w:kern w:val="22"/>
          <w:szCs w:val="22"/>
          <w:lang w:val="ru-RU"/>
        </w:rPr>
        <w:t>Эти</w:t>
      </w:r>
      <w:r w:rsidRPr="00D6402D">
        <w:rPr>
          <w:kern w:val="22"/>
          <w:szCs w:val="22"/>
          <w:lang w:val="ru-RU"/>
        </w:rPr>
        <w:t xml:space="preserve"> </w:t>
      </w:r>
      <w:r>
        <w:rPr>
          <w:kern w:val="22"/>
          <w:szCs w:val="22"/>
          <w:lang w:val="ru-RU"/>
        </w:rPr>
        <w:t>оценки</w:t>
      </w:r>
      <w:r w:rsidRPr="00D6402D">
        <w:rPr>
          <w:kern w:val="22"/>
          <w:szCs w:val="22"/>
          <w:lang w:val="ru-RU"/>
        </w:rPr>
        <w:t xml:space="preserve"> </w:t>
      </w:r>
      <w:r>
        <w:rPr>
          <w:kern w:val="22"/>
          <w:szCs w:val="22"/>
          <w:lang w:val="ru-RU"/>
        </w:rPr>
        <w:t>могут</w:t>
      </w:r>
      <w:r w:rsidRPr="00D6402D">
        <w:rPr>
          <w:kern w:val="22"/>
          <w:szCs w:val="22"/>
          <w:lang w:val="ru-RU"/>
        </w:rPr>
        <w:t xml:space="preserve"> </w:t>
      </w:r>
      <w:r>
        <w:rPr>
          <w:kern w:val="22"/>
          <w:szCs w:val="22"/>
          <w:lang w:val="ru-RU"/>
        </w:rPr>
        <w:t>быть</w:t>
      </w:r>
      <w:r w:rsidRPr="00D6402D">
        <w:rPr>
          <w:kern w:val="22"/>
          <w:szCs w:val="22"/>
          <w:lang w:val="ru-RU"/>
        </w:rPr>
        <w:t xml:space="preserve"> </w:t>
      </w:r>
      <w:r>
        <w:rPr>
          <w:kern w:val="22"/>
          <w:szCs w:val="22"/>
          <w:lang w:val="ru-RU"/>
        </w:rPr>
        <w:t>национальными</w:t>
      </w:r>
      <w:r w:rsidRPr="00D6402D">
        <w:rPr>
          <w:kern w:val="22"/>
          <w:szCs w:val="22"/>
          <w:lang w:val="ru-RU"/>
        </w:rPr>
        <w:t xml:space="preserve">, </w:t>
      </w:r>
      <w:r>
        <w:rPr>
          <w:kern w:val="22"/>
          <w:szCs w:val="22"/>
          <w:lang w:val="ru-RU"/>
        </w:rPr>
        <w:t>региональными</w:t>
      </w:r>
      <w:r w:rsidRPr="00D6402D">
        <w:rPr>
          <w:kern w:val="22"/>
          <w:szCs w:val="22"/>
          <w:lang w:val="ru-RU"/>
        </w:rPr>
        <w:t xml:space="preserve">, </w:t>
      </w:r>
      <w:r>
        <w:rPr>
          <w:kern w:val="22"/>
          <w:szCs w:val="22"/>
          <w:lang w:val="ru-RU"/>
        </w:rPr>
        <w:t>транснациональными</w:t>
      </w:r>
      <w:r w:rsidRPr="00D6402D">
        <w:rPr>
          <w:kern w:val="22"/>
          <w:szCs w:val="22"/>
          <w:lang w:val="ru-RU"/>
        </w:rPr>
        <w:t xml:space="preserve"> </w:t>
      </w:r>
      <w:r>
        <w:rPr>
          <w:kern w:val="22"/>
          <w:szCs w:val="22"/>
          <w:lang w:val="ru-RU"/>
        </w:rPr>
        <w:t>или</w:t>
      </w:r>
      <w:r w:rsidRPr="00D6402D">
        <w:rPr>
          <w:kern w:val="22"/>
          <w:szCs w:val="22"/>
          <w:lang w:val="ru-RU"/>
        </w:rPr>
        <w:t xml:space="preserve"> </w:t>
      </w:r>
      <w:r>
        <w:rPr>
          <w:kern w:val="22"/>
          <w:szCs w:val="22"/>
          <w:lang w:val="ru-RU"/>
        </w:rPr>
        <w:t>секторальными</w:t>
      </w:r>
      <w:r w:rsidRPr="00D6402D">
        <w:rPr>
          <w:kern w:val="22"/>
          <w:szCs w:val="22"/>
          <w:lang w:val="ru-RU"/>
        </w:rPr>
        <w:t xml:space="preserve"> </w:t>
      </w:r>
      <w:r>
        <w:rPr>
          <w:kern w:val="22"/>
          <w:szCs w:val="22"/>
          <w:lang w:val="ru-RU"/>
        </w:rPr>
        <w:t>и</w:t>
      </w:r>
      <w:r w:rsidRPr="00D6402D">
        <w:rPr>
          <w:kern w:val="22"/>
          <w:szCs w:val="22"/>
          <w:lang w:val="ru-RU"/>
        </w:rPr>
        <w:t xml:space="preserve"> </w:t>
      </w:r>
      <w:r>
        <w:rPr>
          <w:kern w:val="22"/>
          <w:szCs w:val="22"/>
          <w:lang w:val="ru-RU"/>
        </w:rPr>
        <w:t>могут</w:t>
      </w:r>
      <w:r w:rsidRPr="00D6402D">
        <w:rPr>
          <w:kern w:val="22"/>
          <w:szCs w:val="22"/>
          <w:lang w:val="ru-RU"/>
        </w:rPr>
        <w:t xml:space="preserve"> </w:t>
      </w:r>
      <w:r>
        <w:rPr>
          <w:kern w:val="22"/>
          <w:szCs w:val="22"/>
          <w:lang w:val="ru-RU"/>
        </w:rPr>
        <w:t>проводиться</w:t>
      </w:r>
      <w:r w:rsidR="00D6402D" w:rsidRPr="00D6402D">
        <w:rPr>
          <w:kern w:val="22"/>
          <w:szCs w:val="22"/>
          <w:lang w:val="ru-RU"/>
        </w:rPr>
        <w:t xml:space="preserve"> </w:t>
      </w:r>
      <w:r w:rsidR="00D6402D">
        <w:rPr>
          <w:kern w:val="22"/>
          <w:szCs w:val="22"/>
          <w:lang w:val="ru-RU"/>
        </w:rPr>
        <w:t>по</w:t>
      </w:r>
      <w:r w:rsidR="00D6402D" w:rsidRPr="00D6402D">
        <w:rPr>
          <w:kern w:val="22"/>
          <w:szCs w:val="22"/>
          <w:lang w:val="ru-RU"/>
        </w:rPr>
        <w:t xml:space="preserve"> </w:t>
      </w:r>
      <w:r w:rsidR="00D6402D">
        <w:rPr>
          <w:kern w:val="22"/>
          <w:szCs w:val="22"/>
          <w:lang w:val="ru-RU"/>
        </w:rPr>
        <w:t>требованию</w:t>
      </w:r>
      <w:r w:rsidR="00D6402D" w:rsidRPr="00D6402D">
        <w:rPr>
          <w:kern w:val="22"/>
          <w:szCs w:val="22"/>
          <w:lang w:val="ru-RU"/>
        </w:rPr>
        <w:t xml:space="preserve"> </w:t>
      </w:r>
      <w:r w:rsidR="00D6402D">
        <w:rPr>
          <w:kern w:val="22"/>
          <w:szCs w:val="22"/>
          <w:lang w:val="ru-RU"/>
        </w:rPr>
        <w:t>законодательства,</w:t>
      </w:r>
      <w:r w:rsidR="00D6402D" w:rsidRPr="00D6402D">
        <w:rPr>
          <w:kern w:val="22"/>
          <w:szCs w:val="22"/>
          <w:lang w:val="ru-RU"/>
        </w:rPr>
        <w:t xml:space="preserve"> </w:t>
      </w:r>
      <w:r w:rsidR="00FC7FD3">
        <w:rPr>
          <w:kern w:val="22"/>
          <w:szCs w:val="22"/>
          <w:lang w:val="ru-RU"/>
        </w:rPr>
        <w:t>исходя из треб</w:t>
      </w:r>
      <w:r w:rsidR="003C759A">
        <w:rPr>
          <w:kern w:val="22"/>
          <w:szCs w:val="22"/>
          <w:lang w:val="ru-RU"/>
        </w:rPr>
        <w:t>ований в отношении</w:t>
      </w:r>
      <w:r w:rsidR="00FC7FD3">
        <w:rPr>
          <w:kern w:val="22"/>
          <w:szCs w:val="22"/>
          <w:lang w:val="ru-RU"/>
        </w:rPr>
        <w:t xml:space="preserve"> финанси</w:t>
      </w:r>
      <w:r w:rsidR="003C759A">
        <w:rPr>
          <w:kern w:val="22"/>
          <w:szCs w:val="22"/>
          <w:lang w:val="ru-RU"/>
        </w:rPr>
        <w:softHyphen/>
      </w:r>
      <w:r w:rsidR="00FC7FD3">
        <w:rPr>
          <w:kern w:val="22"/>
          <w:szCs w:val="22"/>
          <w:lang w:val="ru-RU"/>
        </w:rPr>
        <w:t>ровани</w:t>
      </w:r>
      <w:r w:rsidR="003C759A">
        <w:rPr>
          <w:kern w:val="22"/>
          <w:szCs w:val="22"/>
          <w:lang w:val="ru-RU"/>
        </w:rPr>
        <w:t>я</w:t>
      </w:r>
      <w:r w:rsidR="00FC7FD3">
        <w:rPr>
          <w:kern w:val="22"/>
          <w:szCs w:val="22"/>
          <w:lang w:val="ru-RU"/>
        </w:rPr>
        <w:t xml:space="preserve"> </w:t>
      </w:r>
      <w:r w:rsidR="00D6402D">
        <w:rPr>
          <w:kern w:val="22"/>
          <w:szCs w:val="22"/>
          <w:lang w:val="ru-RU"/>
        </w:rPr>
        <w:t>либо</w:t>
      </w:r>
      <w:r w:rsidR="00D6402D" w:rsidRPr="00FC7FD3">
        <w:rPr>
          <w:kern w:val="22"/>
          <w:szCs w:val="22"/>
          <w:lang w:val="ru-RU"/>
        </w:rPr>
        <w:t xml:space="preserve"> </w:t>
      </w:r>
      <w:r w:rsidR="00D6402D">
        <w:rPr>
          <w:kern w:val="22"/>
          <w:szCs w:val="22"/>
          <w:lang w:val="ru-RU"/>
        </w:rPr>
        <w:t>на</w:t>
      </w:r>
      <w:r w:rsidR="00D6402D" w:rsidRPr="00FC7FD3">
        <w:rPr>
          <w:kern w:val="22"/>
          <w:szCs w:val="22"/>
          <w:lang w:val="ru-RU"/>
        </w:rPr>
        <w:t xml:space="preserve"> </w:t>
      </w:r>
      <w:r w:rsidR="00D6402D">
        <w:rPr>
          <w:kern w:val="22"/>
          <w:szCs w:val="22"/>
          <w:lang w:val="ru-RU"/>
        </w:rPr>
        <w:t>добровольной</w:t>
      </w:r>
      <w:r w:rsidR="00D6402D" w:rsidRPr="00FC7FD3">
        <w:rPr>
          <w:kern w:val="22"/>
          <w:szCs w:val="22"/>
          <w:lang w:val="ru-RU"/>
        </w:rPr>
        <w:t xml:space="preserve"> </w:t>
      </w:r>
      <w:r w:rsidR="00D6402D">
        <w:rPr>
          <w:kern w:val="22"/>
          <w:szCs w:val="22"/>
          <w:lang w:val="ru-RU"/>
        </w:rPr>
        <w:t>основе</w:t>
      </w:r>
      <w:r w:rsidR="006016CA" w:rsidRPr="007B65E1">
        <w:rPr>
          <w:rStyle w:val="afa"/>
          <w:rFonts w:eastAsiaTheme="majorEastAsia"/>
          <w:kern w:val="22"/>
          <w:szCs w:val="22"/>
        </w:rPr>
        <w:footnoteReference w:id="21"/>
      </w:r>
      <w:r w:rsidR="00D6402D" w:rsidRPr="00FC7FD3">
        <w:rPr>
          <w:kern w:val="22"/>
          <w:szCs w:val="22"/>
          <w:lang w:val="ru-RU"/>
        </w:rPr>
        <w:t>.</w:t>
      </w:r>
      <w:r w:rsidR="006016CA" w:rsidRPr="00FC7FD3">
        <w:rPr>
          <w:kern w:val="22"/>
          <w:szCs w:val="22"/>
          <w:lang w:val="ru-RU"/>
        </w:rPr>
        <w:t xml:space="preserve"> </w:t>
      </w:r>
      <w:r w:rsidR="00E1115E">
        <w:rPr>
          <w:kern w:val="22"/>
          <w:szCs w:val="22"/>
          <w:lang w:val="ru-RU"/>
        </w:rPr>
        <w:t>Вопросы</w:t>
      </w:r>
      <w:r w:rsidR="00E1115E" w:rsidRPr="00E1115E">
        <w:rPr>
          <w:kern w:val="22"/>
          <w:szCs w:val="22"/>
          <w:lang w:val="ru-RU"/>
        </w:rPr>
        <w:t xml:space="preserve"> </w:t>
      </w:r>
      <w:r w:rsidR="00E1115E">
        <w:rPr>
          <w:kern w:val="22"/>
          <w:szCs w:val="22"/>
          <w:lang w:val="ru-RU"/>
        </w:rPr>
        <w:t>биоразнообразия</w:t>
      </w:r>
      <w:r w:rsidR="00E1115E" w:rsidRPr="00E1115E">
        <w:rPr>
          <w:kern w:val="22"/>
          <w:szCs w:val="22"/>
          <w:lang w:val="ru-RU"/>
        </w:rPr>
        <w:t xml:space="preserve"> </w:t>
      </w:r>
      <w:r w:rsidR="00E1115E">
        <w:rPr>
          <w:kern w:val="22"/>
          <w:szCs w:val="22"/>
          <w:lang w:val="ru-RU"/>
        </w:rPr>
        <w:t>должны</w:t>
      </w:r>
      <w:r w:rsidR="00E1115E" w:rsidRPr="00E1115E">
        <w:rPr>
          <w:kern w:val="22"/>
          <w:szCs w:val="22"/>
          <w:lang w:val="ru-RU"/>
        </w:rPr>
        <w:t xml:space="preserve"> </w:t>
      </w:r>
      <w:r w:rsidR="00E1115E">
        <w:rPr>
          <w:kern w:val="22"/>
          <w:szCs w:val="22"/>
          <w:lang w:val="ru-RU"/>
        </w:rPr>
        <w:t>рассматриваться</w:t>
      </w:r>
      <w:r w:rsidR="00E1115E" w:rsidRPr="00E1115E">
        <w:rPr>
          <w:kern w:val="22"/>
          <w:szCs w:val="22"/>
          <w:lang w:val="ru-RU"/>
        </w:rPr>
        <w:t xml:space="preserve"> </w:t>
      </w:r>
      <w:r w:rsidR="00E1115E">
        <w:rPr>
          <w:kern w:val="22"/>
          <w:szCs w:val="22"/>
          <w:lang w:val="ru-RU"/>
        </w:rPr>
        <w:t>наряду</w:t>
      </w:r>
      <w:r w:rsidR="00E1115E" w:rsidRPr="00E1115E">
        <w:rPr>
          <w:kern w:val="22"/>
          <w:szCs w:val="22"/>
          <w:lang w:val="ru-RU"/>
        </w:rPr>
        <w:t xml:space="preserve"> </w:t>
      </w:r>
      <w:r w:rsidR="00E1115E">
        <w:rPr>
          <w:kern w:val="22"/>
          <w:szCs w:val="22"/>
          <w:lang w:val="ru-RU"/>
        </w:rPr>
        <w:t>с</w:t>
      </w:r>
      <w:r w:rsidR="00E1115E" w:rsidRPr="00E1115E">
        <w:rPr>
          <w:kern w:val="22"/>
          <w:szCs w:val="22"/>
          <w:lang w:val="ru-RU"/>
        </w:rPr>
        <w:t xml:space="preserve"> </w:t>
      </w:r>
      <w:r w:rsidR="00E1115E">
        <w:rPr>
          <w:kern w:val="22"/>
          <w:szCs w:val="22"/>
          <w:lang w:val="ru-RU"/>
        </w:rPr>
        <w:t>рядом</w:t>
      </w:r>
      <w:r w:rsidR="00E1115E" w:rsidRPr="00E1115E">
        <w:rPr>
          <w:kern w:val="22"/>
          <w:szCs w:val="22"/>
          <w:lang w:val="ru-RU"/>
        </w:rPr>
        <w:t xml:space="preserve"> </w:t>
      </w:r>
      <w:r w:rsidR="00E1115E">
        <w:rPr>
          <w:kern w:val="22"/>
          <w:szCs w:val="22"/>
          <w:lang w:val="ru-RU"/>
        </w:rPr>
        <w:t>экологических</w:t>
      </w:r>
      <w:r w:rsidR="00E1115E" w:rsidRPr="00E1115E">
        <w:rPr>
          <w:kern w:val="22"/>
          <w:szCs w:val="22"/>
          <w:lang w:val="ru-RU"/>
        </w:rPr>
        <w:t xml:space="preserve">, </w:t>
      </w:r>
      <w:r w:rsidR="00E1115E">
        <w:rPr>
          <w:kern w:val="22"/>
          <w:szCs w:val="22"/>
          <w:lang w:val="ru-RU"/>
        </w:rPr>
        <w:t>социальных</w:t>
      </w:r>
      <w:r w:rsidR="00E1115E" w:rsidRPr="00E1115E">
        <w:rPr>
          <w:kern w:val="22"/>
          <w:szCs w:val="22"/>
          <w:lang w:val="ru-RU"/>
        </w:rPr>
        <w:t xml:space="preserve"> </w:t>
      </w:r>
      <w:r w:rsidR="00E1115E">
        <w:rPr>
          <w:kern w:val="22"/>
          <w:szCs w:val="22"/>
          <w:lang w:val="ru-RU"/>
        </w:rPr>
        <w:t>и</w:t>
      </w:r>
      <w:r w:rsidR="00E1115E" w:rsidRPr="00E1115E">
        <w:rPr>
          <w:kern w:val="22"/>
          <w:szCs w:val="22"/>
          <w:lang w:val="ru-RU"/>
        </w:rPr>
        <w:t xml:space="preserve"> </w:t>
      </w:r>
      <w:r w:rsidR="00E1115E">
        <w:rPr>
          <w:kern w:val="22"/>
          <w:szCs w:val="22"/>
          <w:lang w:val="ru-RU"/>
        </w:rPr>
        <w:t>экономических</w:t>
      </w:r>
      <w:r w:rsidR="00E1115E" w:rsidRPr="00E1115E">
        <w:rPr>
          <w:kern w:val="22"/>
          <w:szCs w:val="22"/>
          <w:lang w:val="ru-RU"/>
        </w:rPr>
        <w:t xml:space="preserve"> </w:t>
      </w:r>
      <w:r w:rsidR="00E1115E">
        <w:rPr>
          <w:kern w:val="22"/>
          <w:szCs w:val="22"/>
          <w:lang w:val="ru-RU"/>
        </w:rPr>
        <w:t>факторов</w:t>
      </w:r>
      <w:r w:rsidR="006016CA" w:rsidRPr="00E1115E">
        <w:rPr>
          <w:kern w:val="22"/>
          <w:szCs w:val="22"/>
          <w:lang w:val="ru-RU"/>
        </w:rPr>
        <w:t xml:space="preserve"> (</w:t>
      </w:r>
      <w:r w:rsidR="00E1115E">
        <w:rPr>
          <w:kern w:val="22"/>
          <w:szCs w:val="22"/>
          <w:lang w:val="ru-RU"/>
        </w:rPr>
        <w:t>включая</w:t>
      </w:r>
      <w:r w:rsidR="00E1115E" w:rsidRPr="00E1115E">
        <w:rPr>
          <w:kern w:val="22"/>
          <w:szCs w:val="22"/>
          <w:lang w:val="ru-RU"/>
        </w:rPr>
        <w:t xml:space="preserve"> </w:t>
      </w:r>
      <w:r w:rsidR="00E1115E">
        <w:rPr>
          <w:kern w:val="22"/>
          <w:szCs w:val="22"/>
          <w:lang w:val="ru-RU"/>
        </w:rPr>
        <w:t>кумулятивные последствия</w:t>
      </w:r>
      <w:r w:rsidR="006016CA" w:rsidRPr="00E1115E">
        <w:rPr>
          <w:kern w:val="22"/>
          <w:szCs w:val="22"/>
          <w:lang w:val="ru-RU"/>
        </w:rPr>
        <w:t>)</w:t>
      </w:r>
      <w:r w:rsidR="00D120C1" w:rsidRPr="00E1115E">
        <w:rPr>
          <w:kern w:val="22"/>
          <w:szCs w:val="22"/>
          <w:lang w:val="ru-RU"/>
        </w:rPr>
        <w:t>,</w:t>
      </w:r>
      <w:r w:rsidR="006016CA" w:rsidRPr="00E1115E">
        <w:rPr>
          <w:kern w:val="22"/>
          <w:szCs w:val="22"/>
          <w:lang w:val="ru-RU"/>
        </w:rPr>
        <w:t xml:space="preserve"> </w:t>
      </w:r>
      <w:r w:rsidR="00E1115E">
        <w:rPr>
          <w:kern w:val="22"/>
          <w:szCs w:val="22"/>
          <w:lang w:val="ru-RU"/>
        </w:rPr>
        <w:t xml:space="preserve">поэтому важным является </w:t>
      </w:r>
      <w:proofErr w:type="spellStart"/>
      <w:r w:rsidR="00E1115E">
        <w:rPr>
          <w:kern w:val="22"/>
          <w:szCs w:val="22"/>
          <w:lang w:val="ru-RU"/>
        </w:rPr>
        <w:t>межсекторальное</w:t>
      </w:r>
      <w:proofErr w:type="spellEnd"/>
      <w:r w:rsidR="00E1115E">
        <w:rPr>
          <w:kern w:val="22"/>
          <w:szCs w:val="22"/>
          <w:lang w:val="ru-RU"/>
        </w:rPr>
        <w:t xml:space="preserve"> участие </w:t>
      </w:r>
      <w:r w:rsidR="00C31049">
        <w:rPr>
          <w:kern w:val="22"/>
          <w:szCs w:val="22"/>
          <w:lang w:val="ru-RU"/>
        </w:rPr>
        <w:t>различных государственных министерств, а также консультации с другими субъектами деятельности, включая местные общины</w:t>
      </w:r>
      <w:r w:rsidR="006016CA" w:rsidRPr="00E1115E">
        <w:rPr>
          <w:kern w:val="22"/>
          <w:szCs w:val="22"/>
          <w:lang w:val="ru-RU"/>
        </w:rPr>
        <w:t xml:space="preserve">. </w:t>
      </w:r>
      <w:r w:rsidR="00C31049">
        <w:rPr>
          <w:kern w:val="22"/>
          <w:szCs w:val="22"/>
          <w:lang w:val="ru-RU"/>
        </w:rPr>
        <w:t>Эти</w:t>
      </w:r>
      <w:r w:rsidR="00C31049" w:rsidRPr="00C31049">
        <w:rPr>
          <w:kern w:val="22"/>
          <w:szCs w:val="22"/>
          <w:lang w:val="ru-RU"/>
        </w:rPr>
        <w:t xml:space="preserve"> </w:t>
      </w:r>
      <w:r w:rsidR="00C31049">
        <w:rPr>
          <w:kern w:val="22"/>
          <w:szCs w:val="22"/>
          <w:lang w:val="ru-RU"/>
        </w:rPr>
        <w:t>оценки</w:t>
      </w:r>
      <w:r w:rsidR="00C31049" w:rsidRPr="00C31049">
        <w:rPr>
          <w:kern w:val="22"/>
          <w:szCs w:val="22"/>
          <w:lang w:val="ru-RU"/>
        </w:rPr>
        <w:t xml:space="preserve"> </w:t>
      </w:r>
      <w:r w:rsidR="00C31049">
        <w:rPr>
          <w:kern w:val="22"/>
          <w:szCs w:val="22"/>
          <w:lang w:val="ru-RU"/>
        </w:rPr>
        <w:t>должны</w:t>
      </w:r>
      <w:r w:rsidR="00C31049" w:rsidRPr="00C31049">
        <w:rPr>
          <w:kern w:val="22"/>
          <w:szCs w:val="22"/>
          <w:lang w:val="ru-RU"/>
        </w:rPr>
        <w:t xml:space="preserve"> </w:t>
      </w:r>
      <w:r w:rsidR="00C31049">
        <w:rPr>
          <w:kern w:val="22"/>
          <w:szCs w:val="22"/>
          <w:lang w:val="ru-RU"/>
        </w:rPr>
        <w:t>проводиться</w:t>
      </w:r>
      <w:r w:rsidR="00C31049" w:rsidRPr="00C31049">
        <w:rPr>
          <w:kern w:val="22"/>
          <w:szCs w:val="22"/>
          <w:lang w:val="ru-RU"/>
        </w:rPr>
        <w:t xml:space="preserve"> </w:t>
      </w:r>
      <w:r w:rsidR="00C31049">
        <w:rPr>
          <w:kern w:val="22"/>
          <w:szCs w:val="22"/>
          <w:lang w:val="ru-RU"/>
        </w:rPr>
        <w:t>на</w:t>
      </w:r>
      <w:r w:rsidR="00C31049" w:rsidRPr="00C31049">
        <w:rPr>
          <w:kern w:val="22"/>
          <w:szCs w:val="22"/>
          <w:lang w:val="ru-RU"/>
        </w:rPr>
        <w:t xml:space="preserve"> </w:t>
      </w:r>
      <w:r w:rsidR="00C31049">
        <w:rPr>
          <w:kern w:val="22"/>
          <w:szCs w:val="22"/>
          <w:lang w:val="ru-RU"/>
        </w:rPr>
        <w:t>строго</w:t>
      </w:r>
      <w:r w:rsidR="00C31049" w:rsidRPr="00C31049">
        <w:rPr>
          <w:kern w:val="22"/>
          <w:szCs w:val="22"/>
          <w:lang w:val="ru-RU"/>
        </w:rPr>
        <w:t xml:space="preserve"> </w:t>
      </w:r>
      <w:r w:rsidR="00C31049">
        <w:rPr>
          <w:kern w:val="22"/>
          <w:szCs w:val="22"/>
          <w:lang w:val="ru-RU"/>
        </w:rPr>
        <w:t>научной</w:t>
      </w:r>
      <w:r w:rsidR="00C31049" w:rsidRPr="00C31049">
        <w:rPr>
          <w:kern w:val="22"/>
          <w:szCs w:val="22"/>
          <w:lang w:val="ru-RU"/>
        </w:rPr>
        <w:t xml:space="preserve"> </w:t>
      </w:r>
      <w:r w:rsidR="00C31049">
        <w:rPr>
          <w:kern w:val="22"/>
          <w:szCs w:val="22"/>
          <w:lang w:val="ru-RU"/>
        </w:rPr>
        <w:t>основе</w:t>
      </w:r>
      <w:r w:rsidR="00C31049" w:rsidRPr="00C31049">
        <w:rPr>
          <w:kern w:val="22"/>
          <w:szCs w:val="22"/>
          <w:lang w:val="ru-RU"/>
        </w:rPr>
        <w:t xml:space="preserve"> </w:t>
      </w:r>
      <w:r w:rsidR="00C31049">
        <w:rPr>
          <w:kern w:val="22"/>
          <w:szCs w:val="22"/>
          <w:lang w:val="ru-RU"/>
        </w:rPr>
        <w:t>согласованным и последовательным образом</w:t>
      </w:r>
      <w:r w:rsidR="006016CA" w:rsidRPr="00C31049">
        <w:rPr>
          <w:kern w:val="22"/>
          <w:szCs w:val="22"/>
          <w:lang w:val="ru-RU"/>
        </w:rPr>
        <w:t xml:space="preserve">. </w:t>
      </w:r>
      <w:r w:rsidR="00C31049">
        <w:rPr>
          <w:kern w:val="22"/>
          <w:szCs w:val="22"/>
          <w:lang w:val="ru-RU"/>
        </w:rPr>
        <w:t>Они</w:t>
      </w:r>
      <w:r w:rsidR="00C31049" w:rsidRPr="004C209A">
        <w:rPr>
          <w:kern w:val="22"/>
          <w:szCs w:val="22"/>
          <w:lang w:val="ru-RU"/>
        </w:rPr>
        <w:t xml:space="preserve"> </w:t>
      </w:r>
      <w:r w:rsidR="00C31049">
        <w:rPr>
          <w:kern w:val="22"/>
          <w:szCs w:val="22"/>
          <w:lang w:val="ru-RU"/>
        </w:rPr>
        <w:t>также</w:t>
      </w:r>
      <w:r w:rsidR="00C31049" w:rsidRPr="004C209A">
        <w:rPr>
          <w:kern w:val="22"/>
          <w:szCs w:val="22"/>
          <w:lang w:val="ru-RU"/>
        </w:rPr>
        <w:t xml:space="preserve"> </w:t>
      </w:r>
      <w:r w:rsidR="00C31049">
        <w:rPr>
          <w:kern w:val="22"/>
          <w:szCs w:val="22"/>
          <w:lang w:val="ru-RU"/>
        </w:rPr>
        <w:t>должны</w:t>
      </w:r>
      <w:r w:rsidR="00C31049" w:rsidRPr="004C209A">
        <w:rPr>
          <w:kern w:val="22"/>
          <w:szCs w:val="22"/>
          <w:lang w:val="ru-RU"/>
        </w:rPr>
        <w:t xml:space="preserve"> </w:t>
      </w:r>
      <w:r w:rsidR="00C31049">
        <w:rPr>
          <w:kern w:val="22"/>
          <w:szCs w:val="22"/>
          <w:lang w:val="ru-RU"/>
        </w:rPr>
        <w:t>обновляться</w:t>
      </w:r>
      <w:r w:rsidR="00C31049" w:rsidRPr="004C209A">
        <w:rPr>
          <w:kern w:val="22"/>
          <w:szCs w:val="22"/>
          <w:lang w:val="ru-RU"/>
        </w:rPr>
        <w:t xml:space="preserve"> </w:t>
      </w:r>
      <w:r w:rsidR="00C31049">
        <w:rPr>
          <w:kern w:val="22"/>
          <w:szCs w:val="22"/>
          <w:lang w:val="ru-RU"/>
        </w:rPr>
        <w:t>при</w:t>
      </w:r>
      <w:r w:rsidR="00C31049" w:rsidRPr="004C209A">
        <w:rPr>
          <w:kern w:val="22"/>
          <w:szCs w:val="22"/>
          <w:lang w:val="ru-RU"/>
        </w:rPr>
        <w:t xml:space="preserve"> </w:t>
      </w:r>
      <w:r w:rsidR="00C31049">
        <w:rPr>
          <w:kern w:val="22"/>
          <w:szCs w:val="22"/>
          <w:lang w:val="ru-RU"/>
        </w:rPr>
        <w:t>необходимости</w:t>
      </w:r>
      <w:r w:rsidR="00C31049" w:rsidRPr="004C209A">
        <w:rPr>
          <w:kern w:val="22"/>
          <w:szCs w:val="22"/>
          <w:lang w:val="ru-RU"/>
        </w:rPr>
        <w:t xml:space="preserve"> </w:t>
      </w:r>
      <w:r w:rsidR="00C31049">
        <w:rPr>
          <w:kern w:val="22"/>
          <w:szCs w:val="22"/>
          <w:lang w:val="ru-RU"/>
        </w:rPr>
        <w:t>для</w:t>
      </w:r>
      <w:r w:rsidR="00C31049" w:rsidRPr="004C209A">
        <w:rPr>
          <w:kern w:val="22"/>
          <w:szCs w:val="22"/>
          <w:lang w:val="ru-RU"/>
        </w:rPr>
        <w:t xml:space="preserve"> </w:t>
      </w:r>
      <w:r w:rsidR="00C31049">
        <w:rPr>
          <w:kern w:val="22"/>
          <w:szCs w:val="22"/>
          <w:lang w:val="ru-RU"/>
        </w:rPr>
        <w:t>обеспечения</w:t>
      </w:r>
      <w:r w:rsidR="00C31049" w:rsidRPr="004C209A">
        <w:rPr>
          <w:kern w:val="22"/>
          <w:szCs w:val="22"/>
          <w:lang w:val="ru-RU"/>
        </w:rPr>
        <w:t xml:space="preserve"> </w:t>
      </w:r>
      <w:r w:rsidR="00C31049">
        <w:rPr>
          <w:kern w:val="22"/>
          <w:szCs w:val="22"/>
          <w:lang w:val="ru-RU"/>
        </w:rPr>
        <w:t>их</w:t>
      </w:r>
      <w:r w:rsidR="00C31049" w:rsidRPr="004C209A">
        <w:rPr>
          <w:kern w:val="22"/>
          <w:szCs w:val="22"/>
          <w:lang w:val="ru-RU"/>
        </w:rPr>
        <w:t xml:space="preserve"> </w:t>
      </w:r>
      <w:r w:rsidR="00C31049">
        <w:rPr>
          <w:kern w:val="22"/>
          <w:szCs w:val="22"/>
          <w:lang w:val="ru-RU"/>
        </w:rPr>
        <w:t>актуальности</w:t>
      </w:r>
      <w:r w:rsidR="00C31049" w:rsidRPr="004C209A">
        <w:rPr>
          <w:kern w:val="22"/>
          <w:szCs w:val="22"/>
          <w:lang w:val="ru-RU"/>
        </w:rPr>
        <w:t xml:space="preserve"> </w:t>
      </w:r>
      <w:r w:rsidR="00C31049">
        <w:rPr>
          <w:kern w:val="22"/>
          <w:szCs w:val="22"/>
          <w:lang w:val="ru-RU"/>
        </w:rPr>
        <w:t>и</w:t>
      </w:r>
      <w:r w:rsidR="00C31049" w:rsidRPr="004C209A">
        <w:rPr>
          <w:kern w:val="22"/>
          <w:szCs w:val="22"/>
          <w:lang w:val="ru-RU"/>
        </w:rPr>
        <w:t xml:space="preserve"> </w:t>
      </w:r>
      <w:r w:rsidR="00C31049">
        <w:rPr>
          <w:kern w:val="22"/>
          <w:szCs w:val="22"/>
          <w:lang w:val="ru-RU"/>
        </w:rPr>
        <w:t>применимости</w:t>
      </w:r>
      <w:r w:rsidR="006016CA" w:rsidRPr="004C209A">
        <w:rPr>
          <w:kern w:val="22"/>
          <w:szCs w:val="22"/>
          <w:lang w:val="ru-RU"/>
        </w:rPr>
        <w:t xml:space="preserve"> </w:t>
      </w:r>
      <w:r w:rsidR="00C31049">
        <w:rPr>
          <w:kern w:val="22"/>
          <w:szCs w:val="22"/>
          <w:lang w:val="ru-RU"/>
        </w:rPr>
        <w:t>по</w:t>
      </w:r>
      <w:r w:rsidR="00C31049" w:rsidRPr="004C209A">
        <w:rPr>
          <w:kern w:val="22"/>
          <w:szCs w:val="22"/>
          <w:lang w:val="ru-RU"/>
        </w:rPr>
        <w:t xml:space="preserve"> </w:t>
      </w:r>
      <w:r w:rsidR="004C209A">
        <w:rPr>
          <w:kern w:val="22"/>
          <w:szCs w:val="22"/>
          <w:lang w:val="ru-RU"/>
        </w:rPr>
        <w:t xml:space="preserve">мере изменения </w:t>
      </w:r>
      <w:r w:rsidR="003C759A">
        <w:rPr>
          <w:kern w:val="22"/>
          <w:szCs w:val="22"/>
          <w:lang w:val="ru-RU"/>
        </w:rPr>
        <w:t xml:space="preserve">со временем </w:t>
      </w:r>
      <w:r w:rsidR="004C209A">
        <w:rPr>
          <w:kern w:val="22"/>
          <w:szCs w:val="22"/>
          <w:lang w:val="ru-RU"/>
        </w:rPr>
        <w:t>секторов и других факторов</w:t>
      </w:r>
      <w:r w:rsidR="006016CA" w:rsidRPr="004C209A">
        <w:rPr>
          <w:kern w:val="22"/>
          <w:szCs w:val="22"/>
          <w:lang w:val="ru-RU"/>
        </w:rPr>
        <w:t>.</w:t>
      </w:r>
    </w:p>
    <w:p w14:paraId="1D500843" w14:textId="0B7793EF" w:rsidR="006016CA" w:rsidRPr="004C209A"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lang w:val="ru-RU"/>
        </w:rPr>
      </w:pPr>
      <w:r w:rsidRPr="007B65E1">
        <w:rPr>
          <w:snapToGrid w:val="0"/>
          <w:kern w:val="22"/>
          <w:szCs w:val="22"/>
        </w:rPr>
        <w:t>3.</w:t>
      </w:r>
      <w:r w:rsidRPr="007B65E1">
        <w:rPr>
          <w:snapToGrid w:val="0"/>
          <w:kern w:val="22"/>
          <w:szCs w:val="22"/>
        </w:rPr>
        <w:tab/>
      </w:r>
      <w:r w:rsidR="003C759A">
        <w:rPr>
          <w:snapToGrid w:val="0"/>
          <w:kern w:val="22"/>
          <w:szCs w:val="22"/>
          <w:lang w:val="ru-RU"/>
        </w:rPr>
        <w:t>Актуальные</w:t>
      </w:r>
      <w:r w:rsidR="0061719D">
        <w:rPr>
          <w:snapToGrid w:val="0"/>
          <w:kern w:val="22"/>
          <w:szCs w:val="22"/>
          <w:lang w:val="ru-RU"/>
        </w:rPr>
        <w:t xml:space="preserve"> проблемы</w:t>
      </w:r>
    </w:p>
    <w:p w14:paraId="2259A2AC" w14:textId="19D8B53C" w:rsidR="006016CA" w:rsidRPr="00B321BF" w:rsidRDefault="004C209A"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 xml:space="preserve">Использование пространственного планирования на стратегическом уровне и стратегических оценок окружающей среды расширяется и </w:t>
      </w:r>
      <w:proofErr w:type="gramStart"/>
      <w:r>
        <w:rPr>
          <w:kern w:val="22"/>
          <w:szCs w:val="22"/>
          <w:lang w:val="ru-RU"/>
        </w:rPr>
        <w:t xml:space="preserve">приносит многообещающие начальные </w:t>
      </w:r>
      <w:r>
        <w:rPr>
          <w:kern w:val="22"/>
          <w:szCs w:val="22"/>
          <w:lang w:val="ru-RU"/>
        </w:rPr>
        <w:lastRenderedPageBreak/>
        <w:t>результаты</w:t>
      </w:r>
      <w:proofErr w:type="gramEnd"/>
      <w:r>
        <w:rPr>
          <w:kern w:val="22"/>
          <w:szCs w:val="22"/>
          <w:lang w:val="ru-RU"/>
        </w:rPr>
        <w:t>, но эти процессы еще не включены в правов</w:t>
      </w:r>
      <w:r w:rsidR="00F0189F">
        <w:rPr>
          <w:kern w:val="22"/>
          <w:szCs w:val="22"/>
          <w:lang w:val="ru-RU"/>
        </w:rPr>
        <w:t>ые</w:t>
      </w:r>
      <w:r>
        <w:rPr>
          <w:kern w:val="22"/>
          <w:szCs w:val="22"/>
          <w:lang w:val="ru-RU"/>
        </w:rPr>
        <w:t xml:space="preserve"> систем</w:t>
      </w:r>
      <w:r w:rsidR="00F0189F">
        <w:rPr>
          <w:kern w:val="22"/>
          <w:szCs w:val="22"/>
          <w:lang w:val="ru-RU"/>
        </w:rPr>
        <w:t>ы</w:t>
      </w:r>
      <w:r>
        <w:rPr>
          <w:kern w:val="22"/>
          <w:szCs w:val="22"/>
          <w:lang w:val="ru-RU"/>
        </w:rPr>
        <w:t xml:space="preserve"> всех с</w:t>
      </w:r>
      <w:r w:rsidR="00F0189F">
        <w:rPr>
          <w:kern w:val="22"/>
          <w:szCs w:val="22"/>
          <w:lang w:val="ru-RU"/>
        </w:rPr>
        <w:t>т</w:t>
      </w:r>
      <w:r>
        <w:rPr>
          <w:kern w:val="22"/>
          <w:szCs w:val="22"/>
          <w:lang w:val="ru-RU"/>
        </w:rPr>
        <w:t>ран</w:t>
      </w:r>
      <w:r w:rsidR="006016CA" w:rsidRPr="004C209A">
        <w:rPr>
          <w:kern w:val="22"/>
          <w:szCs w:val="22"/>
          <w:lang w:val="ru-RU"/>
        </w:rPr>
        <w:t xml:space="preserve">. </w:t>
      </w:r>
      <w:r w:rsidR="00B321BF">
        <w:rPr>
          <w:kern w:val="22"/>
          <w:szCs w:val="22"/>
          <w:lang w:val="ru-RU"/>
        </w:rPr>
        <w:t>При</w:t>
      </w:r>
      <w:r w:rsidR="00B321BF" w:rsidRPr="00B321BF">
        <w:rPr>
          <w:kern w:val="22"/>
          <w:szCs w:val="22"/>
          <w:lang w:val="ru-RU"/>
        </w:rPr>
        <w:t xml:space="preserve"> </w:t>
      </w:r>
      <w:proofErr w:type="gramStart"/>
      <w:r w:rsidR="00B321BF">
        <w:rPr>
          <w:kern w:val="22"/>
          <w:szCs w:val="22"/>
          <w:lang w:val="ru-RU"/>
        </w:rPr>
        <w:t>том</w:t>
      </w:r>
      <w:proofErr w:type="gramEnd"/>
      <w:r w:rsidR="00B321BF" w:rsidRPr="00B321BF">
        <w:rPr>
          <w:kern w:val="22"/>
          <w:szCs w:val="22"/>
          <w:lang w:val="ru-RU"/>
        </w:rPr>
        <w:t xml:space="preserve"> </w:t>
      </w:r>
      <w:r w:rsidR="00B321BF">
        <w:rPr>
          <w:kern w:val="22"/>
          <w:szCs w:val="22"/>
          <w:lang w:val="ru-RU"/>
        </w:rPr>
        <w:t>что</w:t>
      </w:r>
      <w:r w:rsidR="00B321BF" w:rsidRPr="00B321BF">
        <w:rPr>
          <w:kern w:val="22"/>
          <w:szCs w:val="22"/>
          <w:lang w:val="ru-RU"/>
        </w:rPr>
        <w:t xml:space="preserve"> </w:t>
      </w:r>
      <w:r w:rsidR="00B321BF">
        <w:rPr>
          <w:kern w:val="22"/>
          <w:szCs w:val="22"/>
          <w:lang w:val="ru-RU"/>
        </w:rPr>
        <w:t>многие</w:t>
      </w:r>
      <w:r w:rsidR="00B321BF" w:rsidRPr="00B321BF">
        <w:rPr>
          <w:kern w:val="22"/>
          <w:szCs w:val="22"/>
          <w:lang w:val="ru-RU"/>
        </w:rPr>
        <w:t xml:space="preserve"> </w:t>
      </w:r>
      <w:r w:rsidR="00B321BF">
        <w:rPr>
          <w:kern w:val="22"/>
          <w:szCs w:val="22"/>
          <w:lang w:val="ru-RU"/>
        </w:rPr>
        <w:t>из них все еще находятся на ранних стадиях разработки</w:t>
      </w:r>
      <w:r w:rsidR="006016CA" w:rsidRPr="00B321BF">
        <w:rPr>
          <w:kern w:val="22"/>
          <w:szCs w:val="22"/>
          <w:lang w:val="ru-RU"/>
        </w:rPr>
        <w:t xml:space="preserve">, </w:t>
      </w:r>
      <w:r w:rsidR="00B321BF">
        <w:rPr>
          <w:kern w:val="22"/>
          <w:szCs w:val="22"/>
          <w:lang w:val="ru-RU"/>
        </w:rPr>
        <w:t>принятие</w:t>
      </w:r>
      <w:r w:rsidR="00B321BF" w:rsidRPr="00B321BF">
        <w:rPr>
          <w:kern w:val="22"/>
          <w:szCs w:val="22"/>
          <w:lang w:val="ru-RU"/>
        </w:rPr>
        <w:t xml:space="preserve"> </w:t>
      </w:r>
      <w:r w:rsidR="00B321BF">
        <w:rPr>
          <w:kern w:val="22"/>
          <w:szCs w:val="22"/>
          <w:lang w:val="ru-RU"/>
        </w:rPr>
        <w:t>согласованных</w:t>
      </w:r>
      <w:r w:rsidR="00B321BF" w:rsidRPr="00B321BF">
        <w:rPr>
          <w:kern w:val="22"/>
          <w:szCs w:val="22"/>
          <w:lang w:val="ru-RU"/>
        </w:rPr>
        <w:t xml:space="preserve"> </w:t>
      </w:r>
      <w:r w:rsidR="00B321BF">
        <w:rPr>
          <w:kern w:val="22"/>
          <w:szCs w:val="22"/>
          <w:lang w:val="ru-RU"/>
        </w:rPr>
        <w:t>и</w:t>
      </w:r>
      <w:r w:rsidR="00B321BF" w:rsidRPr="00B321BF">
        <w:rPr>
          <w:kern w:val="22"/>
          <w:szCs w:val="22"/>
          <w:lang w:val="ru-RU"/>
        </w:rPr>
        <w:t xml:space="preserve"> </w:t>
      </w:r>
      <w:r w:rsidR="00B321BF">
        <w:rPr>
          <w:kern w:val="22"/>
          <w:szCs w:val="22"/>
          <w:lang w:val="ru-RU"/>
        </w:rPr>
        <w:t>эффективных</w:t>
      </w:r>
      <w:r w:rsidR="00B321BF" w:rsidRPr="00B321BF">
        <w:rPr>
          <w:kern w:val="22"/>
          <w:szCs w:val="22"/>
          <w:lang w:val="ru-RU"/>
        </w:rPr>
        <w:t xml:space="preserve"> </w:t>
      </w:r>
      <w:r w:rsidR="00B321BF">
        <w:rPr>
          <w:kern w:val="22"/>
          <w:szCs w:val="22"/>
          <w:lang w:val="ru-RU"/>
        </w:rPr>
        <w:t>подходов</w:t>
      </w:r>
      <w:r w:rsidR="00B321BF" w:rsidRPr="00B321BF">
        <w:rPr>
          <w:kern w:val="22"/>
          <w:szCs w:val="22"/>
          <w:lang w:val="ru-RU"/>
        </w:rPr>
        <w:t xml:space="preserve"> </w:t>
      </w:r>
      <w:r w:rsidR="00B321BF">
        <w:rPr>
          <w:kern w:val="22"/>
          <w:szCs w:val="22"/>
          <w:lang w:val="ru-RU"/>
        </w:rPr>
        <w:t>к</w:t>
      </w:r>
      <w:r w:rsidR="00B321BF" w:rsidRPr="00B321BF">
        <w:rPr>
          <w:kern w:val="22"/>
          <w:szCs w:val="22"/>
          <w:lang w:val="ru-RU"/>
        </w:rPr>
        <w:t xml:space="preserve"> </w:t>
      </w:r>
      <w:r w:rsidR="00B321BF">
        <w:rPr>
          <w:kern w:val="22"/>
          <w:szCs w:val="22"/>
          <w:lang w:val="ru-RU"/>
        </w:rPr>
        <w:t>проведению</w:t>
      </w:r>
      <w:r w:rsidR="00B321BF" w:rsidRPr="00B321BF">
        <w:rPr>
          <w:kern w:val="22"/>
          <w:szCs w:val="22"/>
          <w:lang w:val="ru-RU"/>
        </w:rPr>
        <w:t xml:space="preserve"> </w:t>
      </w:r>
      <w:r w:rsidR="00B321BF">
        <w:rPr>
          <w:kern w:val="22"/>
          <w:szCs w:val="22"/>
          <w:lang w:val="ru-RU"/>
        </w:rPr>
        <w:t>стратегических</w:t>
      </w:r>
      <w:r w:rsidR="00B321BF" w:rsidRPr="00B321BF">
        <w:rPr>
          <w:kern w:val="22"/>
          <w:szCs w:val="22"/>
          <w:lang w:val="ru-RU"/>
        </w:rPr>
        <w:t xml:space="preserve"> </w:t>
      </w:r>
      <w:r w:rsidR="00B321BF">
        <w:rPr>
          <w:kern w:val="22"/>
          <w:szCs w:val="22"/>
          <w:lang w:val="ru-RU"/>
        </w:rPr>
        <w:t>оценок</w:t>
      </w:r>
      <w:r w:rsidR="00B321BF" w:rsidRPr="00B321BF">
        <w:rPr>
          <w:kern w:val="22"/>
          <w:szCs w:val="22"/>
          <w:lang w:val="ru-RU"/>
        </w:rPr>
        <w:t xml:space="preserve"> </w:t>
      </w:r>
      <w:r w:rsidR="00B321BF">
        <w:rPr>
          <w:kern w:val="22"/>
          <w:szCs w:val="22"/>
          <w:lang w:val="ru-RU"/>
        </w:rPr>
        <w:t>окружающей</w:t>
      </w:r>
      <w:r w:rsidR="00B321BF" w:rsidRPr="00B321BF">
        <w:rPr>
          <w:kern w:val="22"/>
          <w:szCs w:val="22"/>
          <w:lang w:val="ru-RU"/>
        </w:rPr>
        <w:t xml:space="preserve"> </w:t>
      </w:r>
      <w:r w:rsidR="00B321BF">
        <w:rPr>
          <w:kern w:val="22"/>
          <w:szCs w:val="22"/>
          <w:lang w:val="ru-RU"/>
        </w:rPr>
        <w:t>среды будет ключом к их успеху</w:t>
      </w:r>
      <w:r w:rsidR="006016CA" w:rsidRPr="00B321BF">
        <w:rPr>
          <w:kern w:val="22"/>
          <w:szCs w:val="22"/>
          <w:lang w:val="ru-RU"/>
        </w:rPr>
        <w:t>.</w:t>
      </w:r>
    </w:p>
    <w:p w14:paraId="63C25A07" w14:textId="151BC547" w:rsidR="006016CA" w:rsidRPr="00B321BF" w:rsidRDefault="00B321BF"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Недостаток</w:t>
      </w:r>
      <w:r w:rsidRPr="00B321BF">
        <w:rPr>
          <w:kern w:val="22"/>
          <w:szCs w:val="22"/>
          <w:lang w:val="ru-RU"/>
        </w:rPr>
        <w:t xml:space="preserve"> </w:t>
      </w:r>
      <w:r>
        <w:rPr>
          <w:kern w:val="22"/>
          <w:szCs w:val="22"/>
          <w:lang w:val="ru-RU"/>
        </w:rPr>
        <w:t>эффективного</w:t>
      </w:r>
      <w:r w:rsidRPr="00B321BF">
        <w:rPr>
          <w:kern w:val="22"/>
          <w:szCs w:val="22"/>
          <w:lang w:val="ru-RU"/>
        </w:rPr>
        <w:t xml:space="preserve"> </w:t>
      </w:r>
      <w:r>
        <w:rPr>
          <w:kern w:val="22"/>
          <w:szCs w:val="22"/>
          <w:lang w:val="ru-RU"/>
        </w:rPr>
        <w:t>участия</w:t>
      </w:r>
      <w:r w:rsidRPr="00B321BF">
        <w:rPr>
          <w:kern w:val="22"/>
          <w:szCs w:val="22"/>
          <w:lang w:val="ru-RU"/>
        </w:rPr>
        <w:t xml:space="preserve"> </w:t>
      </w:r>
      <w:r>
        <w:rPr>
          <w:kern w:val="22"/>
          <w:szCs w:val="22"/>
          <w:lang w:val="ru-RU"/>
        </w:rPr>
        <w:t>заинтересованных</w:t>
      </w:r>
      <w:r w:rsidRPr="00B321BF">
        <w:rPr>
          <w:kern w:val="22"/>
          <w:szCs w:val="22"/>
          <w:lang w:val="ru-RU"/>
        </w:rPr>
        <w:t xml:space="preserve"> </w:t>
      </w:r>
      <w:r>
        <w:rPr>
          <w:kern w:val="22"/>
          <w:szCs w:val="22"/>
          <w:lang w:val="ru-RU"/>
        </w:rPr>
        <w:t>сторон</w:t>
      </w:r>
      <w:r w:rsidRPr="00B321BF">
        <w:rPr>
          <w:kern w:val="22"/>
          <w:szCs w:val="22"/>
          <w:lang w:val="ru-RU"/>
        </w:rPr>
        <w:t xml:space="preserve">, </w:t>
      </w:r>
      <w:r>
        <w:rPr>
          <w:kern w:val="22"/>
          <w:szCs w:val="22"/>
          <w:lang w:val="ru-RU"/>
        </w:rPr>
        <w:t>надежных</w:t>
      </w:r>
      <w:r w:rsidRPr="00B321BF">
        <w:rPr>
          <w:kern w:val="22"/>
          <w:szCs w:val="22"/>
          <w:lang w:val="ru-RU"/>
        </w:rPr>
        <w:t xml:space="preserve"> </w:t>
      </w:r>
      <w:r>
        <w:rPr>
          <w:kern w:val="22"/>
          <w:szCs w:val="22"/>
          <w:lang w:val="ru-RU"/>
        </w:rPr>
        <w:t>данных</w:t>
      </w:r>
      <w:r w:rsidRPr="00B321BF">
        <w:rPr>
          <w:kern w:val="22"/>
          <w:szCs w:val="22"/>
          <w:lang w:val="ru-RU"/>
        </w:rPr>
        <w:t xml:space="preserve"> </w:t>
      </w:r>
      <w:r>
        <w:rPr>
          <w:kern w:val="22"/>
          <w:szCs w:val="22"/>
          <w:lang w:val="ru-RU"/>
        </w:rPr>
        <w:t>и</w:t>
      </w:r>
      <w:r w:rsidRPr="00B321BF">
        <w:rPr>
          <w:kern w:val="22"/>
          <w:szCs w:val="22"/>
          <w:lang w:val="ru-RU"/>
        </w:rPr>
        <w:t xml:space="preserve"> </w:t>
      </w:r>
      <w:r>
        <w:rPr>
          <w:kern w:val="22"/>
          <w:szCs w:val="22"/>
          <w:lang w:val="ru-RU"/>
        </w:rPr>
        <w:t>инструментов</w:t>
      </w:r>
      <w:r w:rsidRPr="00B321BF">
        <w:rPr>
          <w:kern w:val="22"/>
          <w:szCs w:val="22"/>
          <w:lang w:val="ru-RU"/>
        </w:rPr>
        <w:t xml:space="preserve">, </w:t>
      </w:r>
      <w:r>
        <w:rPr>
          <w:kern w:val="22"/>
          <w:szCs w:val="22"/>
          <w:lang w:val="ru-RU"/>
        </w:rPr>
        <w:t>поддержки</w:t>
      </w:r>
      <w:r w:rsidR="006016CA" w:rsidRPr="00B321BF">
        <w:rPr>
          <w:kern w:val="22"/>
          <w:szCs w:val="22"/>
          <w:lang w:val="ru-RU"/>
        </w:rPr>
        <w:t xml:space="preserve"> </w:t>
      </w:r>
      <w:r>
        <w:rPr>
          <w:kern w:val="22"/>
          <w:szCs w:val="22"/>
          <w:lang w:val="ru-RU"/>
        </w:rPr>
        <w:t>правительств</w:t>
      </w:r>
      <w:r w:rsidRPr="00B321BF">
        <w:rPr>
          <w:kern w:val="22"/>
          <w:szCs w:val="22"/>
          <w:lang w:val="ru-RU"/>
        </w:rPr>
        <w:t xml:space="preserve">, </w:t>
      </w:r>
      <w:r>
        <w:rPr>
          <w:kern w:val="22"/>
          <w:szCs w:val="22"/>
          <w:lang w:val="ru-RU"/>
        </w:rPr>
        <w:t>требуемых</w:t>
      </w:r>
      <w:r w:rsidRPr="00B321BF">
        <w:rPr>
          <w:kern w:val="22"/>
          <w:szCs w:val="22"/>
          <w:lang w:val="ru-RU"/>
        </w:rPr>
        <w:t xml:space="preserve"> </w:t>
      </w:r>
      <w:r>
        <w:rPr>
          <w:kern w:val="22"/>
          <w:szCs w:val="22"/>
          <w:lang w:val="ru-RU"/>
        </w:rPr>
        <w:t>финансовых</w:t>
      </w:r>
      <w:r w:rsidRPr="00B321BF">
        <w:rPr>
          <w:kern w:val="22"/>
          <w:szCs w:val="22"/>
          <w:lang w:val="ru-RU"/>
        </w:rPr>
        <w:t xml:space="preserve"> </w:t>
      </w:r>
      <w:r>
        <w:rPr>
          <w:kern w:val="22"/>
          <w:szCs w:val="22"/>
          <w:lang w:val="ru-RU"/>
        </w:rPr>
        <w:t>ресурсов</w:t>
      </w:r>
      <w:r w:rsidRPr="00B321BF">
        <w:rPr>
          <w:kern w:val="22"/>
          <w:szCs w:val="22"/>
          <w:lang w:val="ru-RU"/>
        </w:rPr>
        <w:t xml:space="preserve"> </w:t>
      </w:r>
      <w:r>
        <w:rPr>
          <w:kern w:val="22"/>
          <w:szCs w:val="22"/>
          <w:lang w:val="ru-RU"/>
        </w:rPr>
        <w:t>и</w:t>
      </w:r>
      <w:r w:rsidRPr="00B321BF">
        <w:rPr>
          <w:kern w:val="22"/>
          <w:szCs w:val="22"/>
          <w:lang w:val="ru-RU"/>
        </w:rPr>
        <w:t xml:space="preserve"> </w:t>
      </w:r>
      <w:r>
        <w:rPr>
          <w:kern w:val="22"/>
          <w:szCs w:val="22"/>
          <w:lang w:val="ru-RU"/>
        </w:rPr>
        <w:t>надлежащей</w:t>
      </w:r>
      <w:r w:rsidRPr="00B321BF">
        <w:rPr>
          <w:kern w:val="22"/>
          <w:szCs w:val="22"/>
          <w:lang w:val="ru-RU"/>
        </w:rPr>
        <w:t xml:space="preserve"> </w:t>
      </w:r>
      <w:r>
        <w:rPr>
          <w:kern w:val="22"/>
          <w:szCs w:val="22"/>
          <w:lang w:val="ru-RU"/>
        </w:rPr>
        <w:t>нормативно</w:t>
      </w:r>
      <w:r w:rsidRPr="00B321BF">
        <w:rPr>
          <w:kern w:val="22"/>
          <w:szCs w:val="22"/>
          <w:lang w:val="ru-RU"/>
        </w:rPr>
        <w:t>-</w:t>
      </w:r>
      <w:r>
        <w:rPr>
          <w:kern w:val="22"/>
          <w:szCs w:val="22"/>
          <w:lang w:val="ru-RU"/>
        </w:rPr>
        <w:t>правовой</w:t>
      </w:r>
      <w:r w:rsidR="006016CA" w:rsidRPr="00B321BF">
        <w:rPr>
          <w:kern w:val="22"/>
          <w:szCs w:val="22"/>
          <w:lang w:val="ru-RU"/>
        </w:rPr>
        <w:t xml:space="preserve"> </w:t>
      </w:r>
      <w:r>
        <w:rPr>
          <w:kern w:val="22"/>
          <w:szCs w:val="22"/>
          <w:lang w:val="ru-RU"/>
        </w:rPr>
        <w:t>базы</w:t>
      </w:r>
      <w:r w:rsidRPr="00B321BF">
        <w:rPr>
          <w:kern w:val="22"/>
          <w:szCs w:val="22"/>
          <w:lang w:val="ru-RU"/>
        </w:rPr>
        <w:t xml:space="preserve"> </w:t>
      </w:r>
      <w:r w:rsidR="006016CA" w:rsidRPr="00B321BF">
        <w:rPr>
          <w:kern w:val="22"/>
          <w:szCs w:val="22"/>
          <w:lang w:val="ru-RU"/>
        </w:rPr>
        <w:t>(</w:t>
      </w:r>
      <w:r w:rsidR="0061719D">
        <w:rPr>
          <w:kern w:val="22"/>
          <w:szCs w:val="22"/>
          <w:lang w:val="ru-RU"/>
        </w:rPr>
        <w:t>а именно компетентного органа, уполномоченного, ответственного и способного выполнять такие оценки</w:t>
      </w:r>
      <w:r w:rsidR="006016CA" w:rsidRPr="00B321BF">
        <w:rPr>
          <w:kern w:val="22"/>
          <w:szCs w:val="22"/>
          <w:lang w:val="ru-RU"/>
        </w:rPr>
        <w:t>)</w:t>
      </w:r>
      <w:r w:rsidRPr="00B321BF">
        <w:rPr>
          <w:kern w:val="22"/>
          <w:szCs w:val="22"/>
          <w:lang w:val="ru-RU"/>
        </w:rPr>
        <w:t xml:space="preserve"> </w:t>
      </w:r>
      <w:r>
        <w:rPr>
          <w:kern w:val="22"/>
          <w:szCs w:val="22"/>
          <w:lang w:val="ru-RU"/>
        </w:rPr>
        <w:t>наряду</w:t>
      </w:r>
      <w:r w:rsidRPr="00B321BF">
        <w:rPr>
          <w:kern w:val="22"/>
          <w:szCs w:val="22"/>
          <w:lang w:val="ru-RU"/>
        </w:rPr>
        <w:t xml:space="preserve"> </w:t>
      </w:r>
      <w:r>
        <w:rPr>
          <w:kern w:val="22"/>
          <w:szCs w:val="22"/>
          <w:lang w:val="ru-RU"/>
        </w:rPr>
        <w:t>с</w:t>
      </w:r>
      <w:r w:rsidRPr="00B321BF">
        <w:rPr>
          <w:kern w:val="22"/>
          <w:szCs w:val="22"/>
          <w:lang w:val="ru-RU"/>
        </w:rPr>
        <w:t xml:space="preserve"> </w:t>
      </w:r>
      <w:r>
        <w:rPr>
          <w:kern w:val="22"/>
          <w:szCs w:val="22"/>
          <w:lang w:val="ru-RU"/>
        </w:rPr>
        <w:t>другими</w:t>
      </w:r>
      <w:r w:rsidRPr="00B321BF">
        <w:rPr>
          <w:kern w:val="22"/>
          <w:szCs w:val="22"/>
          <w:lang w:val="ru-RU"/>
        </w:rPr>
        <w:t xml:space="preserve"> </w:t>
      </w:r>
      <w:r>
        <w:rPr>
          <w:kern w:val="22"/>
          <w:szCs w:val="22"/>
          <w:lang w:val="ru-RU"/>
        </w:rPr>
        <w:t>факторами</w:t>
      </w:r>
      <w:r w:rsidRPr="00B321BF">
        <w:rPr>
          <w:kern w:val="22"/>
          <w:szCs w:val="22"/>
          <w:lang w:val="ru-RU"/>
        </w:rPr>
        <w:t xml:space="preserve"> </w:t>
      </w:r>
      <w:r>
        <w:rPr>
          <w:kern w:val="22"/>
          <w:szCs w:val="22"/>
          <w:lang w:val="ru-RU"/>
        </w:rPr>
        <w:t>считаются</w:t>
      </w:r>
      <w:r w:rsidRPr="00B321BF">
        <w:rPr>
          <w:kern w:val="22"/>
          <w:szCs w:val="22"/>
          <w:lang w:val="ru-RU"/>
        </w:rPr>
        <w:t xml:space="preserve"> </w:t>
      </w:r>
      <w:r>
        <w:rPr>
          <w:kern w:val="22"/>
          <w:szCs w:val="22"/>
          <w:lang w:val="ru-RU"/>
        </w:rPr>
        <w:t>основными</w:t>
      </w:r>
      <w:r w:rsidRPr="00B321BF">
        <w:rPr>
          <w:kern w:val="22"/>
          <w:szCs w:val="22"/>
          <w:lang w:val="ru-RU"/>
        </w:rPr>
        <w:t xml:space="preserve"> </w:t>
      </w:r>
      <w:r>
        <w:rPr>
          <w:kern w:val="22"/>
          <w:szCs w:val="22"/>
          <w:lang w:val="ru-RU"/>
        </w:rPr>
        <w:t>трудностями в процессе подготовки и осуществления пространственных планов и стратегических</w:t>
      </w:r>
      <w:r w:rsidRPr="00B321BF">
        <w:rPr>
          <w:kern w:val="22"/>
          <w:szCs w:val="22"/>
          <w:lang w:val="ru-RU"/>
        </w:rPr>
        <w:t xml:space="preserve"> </w:t>
      </w:r>
      <w:r>
        <w:rPr>
          <w:kern w:val="22"/>
          <w:szCs w:val="22"/>
          <w:lang w:val="ru-RU"/>
        </w:rPr>
        <w:t>оценок</w:t>
      </w:r>
      <w:r w:rsidRPr="00B321BF">
        <w:rPr>
          <w:kern w:val="22"/>
          <w:szCs w:val="22"/>
          <w:lang w:val="ru-RU"/>
        </w:rPr>
        <w:t xml:space="preserve"> </w:t>
      </w:r>
      <w:r>
        <w:rPr>
          <w:kern w:val="22"/>
          <w:szCs w:val="22"/>
          <w:lang w:val="ru-RU"/>
        </w:rPr>
        <w:t>окружающей</w:t>
      </w:r>
      <w:r w:rsidRPr="00B321BF">
        <w:rPr>
          <w:kern w:val="22"/>
          <w:szCs w:val="22"/>
          <w:lang w:val="ru-RU"/>
        </w:rPr>
        <w:t xml:space="preserve"> </w:t>
      </w:r>
      <w:proofErr w:type="gramStart"/>
      <w:r>
        <w:rPr>
          <w:kern w:val="22"/>
          <w:szCs w:val="22"/>
          <w:lang w:val="ru-RU"/>
        </w:rPr>
        <w:t>среды</w:t>
      </w:r>
      <w:proofErr w:type="gramEnd"/>
      <w:r>
        <w:rPr>
          <w:kern w:val="22"/>
          <w:szCs w:val="22"/>
          <w:lang w:val="ru-RU"/>
        </w:rPr>
        <w:t xml:space="preserve"> как в наземной, так и в морской среде</w:t>
      </w:r>
      <w:r w:rsidR="006016CA" w:rsidRPr="007B65E1">
        <w:rPr>
          <w:rStyle w:val="afa"/>
          <w:rFonts w:eastAsiaTheme="majorEastAsia"/>
          <w:kern w:val="22"/>
          <w:szCs w:val="22"/>
        </w:rPr>
        <w:footnoteReference w:id="22"/>
      </w:r>
      <w:r>
        <w:rPr>
          <w:kern w:val="22"/>
          <w:szCs w:val="22"/>
          <w:lang w:val="ru-RU"/>
        </w:rPr>
        <w:t>.</w:t>
      </w:r>
    </w:p>
    <w:p w14:paraId="3204AB91" w14:textId="64380518" w:rsidR="006016CA" w:rsidRPr="0061719D" w:rsidRDefault="0061719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Особые</w:t>
      </w:r>
      <w:r w:rsidRPr="0061719D">
        <w:rPr>
          <w:kern w:val="22"/>
          <w:szCs w:val="22"/>
          <w:lang w:val="ru-RU"/>
        </w:rPr>
        <w:t xml:space="preserve"> </w:t>
      </w:r>
      <w:r>
        <w:rPr>
          <w:kern w:val="22"/>
          <w:szCs w:val="22"/>
          <w:lang w:val="ru-RU"/>
        </w:rPr>
        <w:t>трудности</w:t>
      </w:r>
      <w:r w:rsidRPr="0061719D">
        <w:rPr>
          <w:kern w:val="22"/>
          <w:szCs w:val="22"/>
          <w:lang w:val="ru-RU"/>
        </w:rPr>
        <w:t xml:space="preserve"> </w:t>
      </w:r>
      <w:r>
        <w:rPr>
          <w:kern w:val="22"/>
          <w:szCs w:val="22"/>
          <w:lang w:val="ru-RU"/>
        </w:rPr>
        <w:t>могут</w:t>
      </w:r>
      <w:r w:rsidRPr="0061719D">
        <w:rPr>
          <w:kern w:val="22"/>
          <w:szCs w:val="22"/>
          <w:lang w:val="ru-RU"/>
        </w:rPr>
        <w:t xml:space="preserve"> </w:t>
      </w:r>
      <w:r>
        <w:rPr>
          <w:kern w:val="22"/>
          <w:szCs w:val="22"/>
          <w:lang w:val="ru-RU"/>
        </w:rPr>
        <w:t>возникнуть</w:t>
      </w:r>
      <w:r w:rsidRPr="0061719D">
        <w:rPr>
          <w:kern w:val="22"/>
          <w:szCs w:val="22"/>
          <w:lang w:val="ru-RU"/>
        </w:rPr>
        <w:t xml:space="preserve"> </w:t>
      </w:r>
      <w:r>
        <w:rPr>
          <w:kern w:val="22"/>
          <w:szCs w:val="22"/>
          <w:lang w:val="ru-RU"/>
        </w:rPr>
        <w:t>при</w:t>
      </w:r>
      <w:r w:rsidRPr="0061719D">
        <w:rPr>
          <w:kern w:val="22"/>
          <w:szCs w:val="22"/>
          <w:lang w:val="ru-RU"/>
        </w:rPr>
        <w:t xml:space="preserve"> </w:t>
      </w:r>
      <w:r>
        <w:rPr>
          <w:kern w:val="22"/>
          <w:szCs w:val="22"/>
          <w:lang w:val="ru-RU"/>
        </w:rPr>
        <w:t>отсутствии</w:t>
      </w:r>
      <w:r w:rsidRPr="0061719D">
        <w:rPr>
          <w:kern w:val="22"/>
          <w:szCs w:val="22"/>
          <w:lang w:val="ru-RU"/>
        </w:rPr>
        <w:t xml:space="preserve"> </w:t>
      </w:r>
      <w:r>
        <w:rPr>
          <w:kern w:val="22"/>
          <w:szCs w:val="22"/>
          <w:lang w:val="ru-RU"/>
        </w:rPr>
        <w:t>четкой</w:t>
      </w:r>
      <w:r w:rsidRPr="0061719D">
        <w:rPr>
          <w:kern w:val="22"/>
          <w:szCs w:val="22"/>
          <w:lang w:val="ru-RU"/>
        </w:rPr>
        <w:t xml:space="preserve"> </w:t>
      </w:r>
      <w:r>
        <w:rPr>
          <w:kern w:val="22"/>
          <w:szCs w:val="22"/>
          <w:lang w:val="ru-RU"/>
        </w:rPr>
        <w:t>иерархии</w:t>
      </w:r>
      <w:r w:rsidRPr="0061719D">
        <w:rPr>
          <w:kern w:val="22"/>
          <w:szCs w:val="22"/>
          <w:lang w:val="ru-RU"/>
        </w:rPr>
        <w:t xml:space="preserve"> </w:t>
      </w:r>
      <w:r>
        <w:rPr>
          <w:kern w:val="22"/>
          <w:szCs w:val="22"/>
          <w:lang w:val="ru-RU"/>
        </w:rPr>
        <w:t>полномочий и конкретных ролей в рамках соответствующих учреждений</w:t>
      </w:r>
      <w:r w:rsidR="006016CA" w:rsidRPr="0061719D">
        <w:rPr>
          <w:kern w:val="22"/>
          <w:szCs w:val="22"/>
          <w:lang w:val="ru-RU"/>
        </w:rPr>
        <w:t xml:space="preserve"> (</w:t>
      </w:r>
      <w:r>
        <w:rPr>
          <w:kern w:val="22"/>
          <w:szCs w:val="22"/>
          <w:lang w:val="ru-RU"/>
        </w:rPr>
        <w:t>как тех, которые проводят стратегические</w:t>
      </w:r>
      <w:r w:rsidRPr="00B321BF">
        <w:rPr>
          <w:kern w:val="22"/>
          <w:szCs w:val="22"/>
          <w:lang w:val="ru-RU"/>
        </w:rPr>
        <w:t xml:space="preserve"> </w:t>
      </w:r>
      <w:r>
        <w:rPr>
          <w:kern w:val="22"/>
          <w:szCs w:val="22"/>
          <w:lang w:val="ru-RU"/>
        </w:rPr>
        <w:t>оценки</w:t>
      </w:r>
      <w:r w:rsidRPr="00B321BF">
        <w:rPr>
          <w:kern w:val="22"/>
          <w:szCs w:val="22"/>
          <w:lang w:val="ru-RU"/>
        </w:rPr>
        <w:t xml:space="preserve"> </w:t>
      </w:r>
      <w:r>
        <w:rPr>
          <w:kern w:val="22"/>
          <w:szCs w:val="22"/>
          <w:lang w:val="ru-RU"/>
        </w:rPr>
        <w:t>окружающей</w:t>
      </w:r>
      <w:r w:rsidRPr="00B321BF">
        <w:rPr>
          <w:kern w:val="22"/>
          <w:szCs w:val="22"/>
          <w:lang w:val="ru-RU"/>
        </w:rPr>
        <w:t xml:space="preserve"> </w:t>
      </w:r>
      <w:r>
        <w:rPr>
          <w:kern w:val="22"/>
          <w:szCs w:val="22"/>
          <w:lang w:val="ru-RU"/>
        </w:rPr>
        <w:t>среды, так и тех, которые являются их объектами</w:t>
      </w:r>
      <w:r w:rsidR="006016CA" w:rsidRPr="0061719D">
        <w:rPr>
          <w:kern w:val="22"/>
          <w:szCs w:val="22"/>
          <w:lang w:val="ru-RU"/>
        </w:rPr>
        <w:t>).</w:t>
      </w:r>
    </w:p>
    <w:p w14:paraId="7836982A" w14:textId="391AEF96" w:rsidR="006016CA" w:rsidRPr="0061719D" w:rsidRDefault="0061719D" w:rsidP="007B65E1">
      <w:pPr>
        <w:pStyle w:val="2"/>
        <w:numPr>
          <w:ilvl w:val="0"/>
          <w:numId w:val="10"/>
        </w:numPr>
        <w:suppressLineNumbers/>
        <w:suppressAutoHyphens/>
        <w:kinsoku w:val="0"/>
        <w:overflowPunct w:val="0"/>
        <w:autoSpaceDE w:val="0"/>
        <w:autoSpaceDN w:val="0"/>
        <w:adjustRightInd w:val="0"/>
        <w:snapToGrid w:val="0"/>
        <w:jc w:val="left"/>
        <w:rPr>
          <w:snapToGrid w:val="0"/>
          <w:kern w:val="22"/>
          <w:szCs w:val="22"/>
          <w:lang w:val="ru-RU"/>
        </w:rPr>
      </w:pPr>
      <w:bookmarkStart w:id="4" w:name="_UNDERSTANDING_AND_MINIMISING"/>
      <w:bookmarkStart w:id="5" w:name="_IMPACT_ASSESSMENT_AND"/>
      <w:bookmarkEnd w:id="4"/>
      <w:bookmarkEnd w:id="5"/>
      <w:r>
        <w:rPr>
          <w:snapToGrid w:val="0"/>
          <w:kern w:val="22"/>
          <w:szCs w:val="22"/>
          <w:lang w:val="ru-RU"/>
        </w:rPr>
        <w:t>Оценка</w:t>
      </w:r>
      <w:r w:rsidRPr="0061719D">
        <w:rPr>
          <w:snapToGrid w:val="0"/>
          <w:kern w:val="22"/>
          <w:szCs w:val="22"/>
          <w:lang w:val="ru-RU"/>
        </w:rPr>
        <w:t xml:space="preserve"> </w:t>
      </w:r>
      <w:r>
        <w:rPr>
          <w:snapToGrid w:val="0"/>
          <w:kern w:val="22"/>
          <w:szCs w:val="22"/>
          <w:lang w:val="ru-RU"/>
        </w:rPr>
        <w:t>и</w:t>
      </w:r>
      <w:r w:rsidRPr="0061719D">
        <w:rPr>
          <w:snapToGrid w:val="0"/>
          <w:kern w:val="22"/>
          <w:szCs w:val="22"/>
          <w:lang w:val="ru-RU"/>
        </w:rPr>
        <w:t xml:space="preserve"> </w:t>
      </w:r>
      <w:r>
        <w:rPr>
          <w:snapToGrid w:val="0"/>
          <w:kern w:val="22"/>
          <w:szCs w:val="22"/>
          <w:lang w:val="ru-RU"/>
        </w:rPr>
        <w:t>смягчение</w:t>
      </w:r>
      <w:r w:rsidRPr="0061719D">
        <w:rPr>
          <w:snapToGrid w:val="0"/>
          <w:kern w:val="22"/>
          <w:szCs w:val="22"/>
          <w:lang w:val="ru-RU"/>
        </w:rPr>
        <w:t xml:space="preserve"> </w:t>
      </w:r>
      <w:r>
        <w:rPr>
          <w:snapToGrid w:val="0"/>
          <w:kern w:val="22"/>
          <w:szCs w:val="22"/>
          <w:lang w:val="ru-RU"/>
        </w:rPr>
        <w:t>последствий</w:t>
      </w:r>
      <w:r w:rsidR="00341519" w:rsidRPr="0061719D">
        <w:rPr>
          <w:snapToGrid w:val="0"/>
          <w:kern w:val="22"/>
          <w:szCs w:val="22"/>
          <w:lang w:val="ru-RU"/>
        </w:rPr>
        <w:t xml:space="preserve">: </w:t>
      </w:r>
      <w:r>
        <w:rPr>
          <w:snapToGrid w:val="0"/>
          <w:kern w:val="22"/>
          <w:szCs w:val="22"/>
          <w:lang w:val="ru-RU"/>
        </w:rPr>
        <w:t>оценка экологических и социальных</w:t>
      </w:r>
      <w:r w:rsidR="00CD02DE">
        <w:rPr>
          <w:snapToGrid w:val="0"/>
          <w:kern w:val="22"/>
          <w:szCs w:val="22"/>
          <w:lang w:val="ru-RU"/>
        </w:rPr>
        <w:t xml:space="preserve"> </w:t>
      </w:r>
      <w:r>
        <w:rPr>
          <w:snapToGrid w:val="0"/>
          <w:kern w:val="22"/>
          <w:szCs w:val="22"/>
          <w:lang w:val="ru-RU"/>
        </w:rPr>
        <w:t>последствий</w:t>
      </w:r>
    </w:p>
    <w:p w14:paraId="61786FD4" w14:textId="2BF6059C" w:rsidR="006016CA" w:rsidRPr="0061719D"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lang w:val="ru-RU"/>
        </w:rPr>
      </w:pPr>
      <w:r w:rsidRPr="007B65E1">
        <w:rPr>
          <w:snapToGrid w:val="0"/>
          <w:kern w:val="22"/>
          <w:szCs w:val="22"/>
        </w:rPr>
        <w:t>1.</w:t>
      </w:r>
      <w:r w:rsidRPr="007B65E1">
        <w:rPr>
          <w:snapToGrid w:val="0"/>
          <w:kern w:val="22"/>
          <w:szCs w:val="22"/>
        </w:rPr>
        <w:tab/>
      </w:r>
      <w:r w:rsidR="0061719D">
        <w:rPr>
          <w:snapToGrid w:val="0"/>
          <w:kern w:val="22"/>
          <w:szCs w:val="22"/>
          <w:lang w:val="ru-RU"/>
        </w:rPr>
        <w:t>Введение</w:t>
      </w:r>
    </w:p>
    <w:p w14:paraId="6466F97F" w14:textId="27931F51" w:rsidR="006016CA" w:rsidRPr="00FA0C76" w:rsidRDefault="00FA0C76"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Оценки</w:t>
      </w:r>
      <w:r w:rsidRPr="00FA0C76">
        <w:rPr>
          <w:kern w:val="22"/>
          <w:szCs w:val="22"/>
          <w:lang w:val="ru-RU"/>
        </w:rPr>
        <w:t xml:space="preserve"> </w:t>
      </w:r>
      <w:r>
        <w:rPr>
          <w:kern w:val="22"/>
          <w:szCs w:val="22"/>
          <w:lang w:val="ru-RU"/>
        </w:rPr>
        <w:t>экологических</w:t>
      </w:r>
      <w:r w:rsidRPr="00FA0C76">
        <w:rPr>
          <w:kern w:val="22"/>
          <w:szCs w:val="22"/>
          <w:lang w:val="ru-RU"/>
        </w:rPr>
        <w:t xml:space="preserve"> </w:t>
      </w:r>
      <w:r>
        <w:rPr>
          <w:kern w:val="22"/>
          <w:szCs w:val="22"/>
          <w:lang w:val="ru-RU"/>
        </w:rPr>
        <w:t>и</w:t>
      </w:r>
      <w:r w:rsidRPr="00FA0C76">
        <w:rPr>
          <w:kern w:val="22"/>
          <w:szCs w:val="22"/>
          <w:lang w:val="ru-RU"/>
        </w:rPr>
        <w:t xml:space="preserve"> </w:t>
      </w:r>
      <w:r>
        <w:rPr>
          <w:kern w:val="22"/>
          <w:szCs w:val="22"/>
          <w:lang w:val="ru-RU"/>
        </w:rPr>
        <w:t>социальных</w:t>
      </w:r>
      <w:r w:rsidRPr="00FA0C76">
        <w:rPr>
          <w:kern w:val="22"/>
          <w:szCs w:val="22"/>
          <w:lang w:val="ru-RU"/>
        </w:rPr>
        <w:t xml:space="preserve"> </w:t>
      </w:r>
      <w:r>
        <w:rPr>
          <w:kern w:val="22"/>
          <w:szCs w:val="22"/>
          <w:lang w:val="ru-RU"/>
        </w:rPr>
        <w:t>последствий</w:t>
      </w:r>
      <w:r w:rsidR="006016CA" w:rsidRPr="00FA0C76">
        <w:rPr>
          <w:kern w:val="22"/>
          <w:szCs w:val="22"/>
          <w:lang w:val="ru-RU"/>
        </w:rPr>
        <w:t xml:space="preserve"> (</w:t>
      </w:r>
      <w:r>
        <w:rPr>
          <w:kern w:val="22"/>
          <w:szCs w:val="22"/>
          <w:lang w:val="ru-RU"/>
        </w:rPr>
        <w:t>и</w:t>
      </w:r>
      <w:r w:rsidRPr="00FA0C76">
        <w:rPr>
          <w:kern w:val="22"/>
          <w:szCs w:val="22"/>
          <w:lang w:val="ru-RU"/>
        </w:rPr>
        <w:t xml:space="preserve"> </w:t>
      </w:r>
      <w:r>
        <w:rPr>
          <w:kern w:val="22"/>
          <w:szCs w:val="22"/>
          <w:lang w:val="ru-RU"/>
        </w:rPr>
        <w:t>связанные</w:t>
      </w:r>
      <w:r w:rsidRPr="00FA0C76">
        <w:rPr>
          <w:kern w:val="22"/>
          <w:szCs w:val="22"/>
          <w:lang w:val="ru-RU"/>
        </w:rPr>
        <w:t xml:space="preserve"> </w:t>
      </w:r>
      <w:r>
        <w:rPr>
          <w:kern w:val="22"/>
          <w:szCs w:val="22"/>
          <w:lang w:val="ru-RU"/>
        </w:rPr>
        <w:t>с</w:t>
      </w:r>
      <w:r w:rsidRPr="00FA0C76">
        <w:rPr>
          <w:kern w:val="22"/>
          <w:szCs w:val="22"/>
          <w:lang w:val="ru-RU"/>
        </w:rPr>
        <w:t xml:space="preserve"> </w:t>
      </w:r>
      <w:r>
        <w:rPr>
          <w:kern w:val="22"/>
          <w:szCs w:val="22"/>
          <w:lang w:val="ru-RU"/>
        </w:rPr>
        <w:t>ними</w:t>
      </w:r>
      <w:r w:rsidRPr="00FA0C76">
        <w:rPr>
          <w:kern w:val="22"/>
          <w:szCs w:val="22"/>
          <w:lang w:val="ru-RU"/>
        </w:rPr>
        <w:t xml:space="preserve"> </w:t>
      </w:r>
      <w:r>
        <w:rPr>
          <w:kern w:val="22"/>
          <w:szCs w:val="22"/>
          <w:lang w:val="ru-RU"/>
        </w:rPr>
        <w:t>планы</w:t>
      </w:r>
      <w:r w:rsidRPr="00FA0C76">
        <w:rPr>
          <w:kern w:val="22"/>
          <w:szCs w:val="22"/>
          <w:lang w:val="ru-RU"/>
        </w:rPr>
        <w:t xml:space="preserve"> </w:t>
      </w:r>
      <w:r>
        <w:rPr>
          <w:kern w:val="22"/>
          <w:szCs w:val="22"/>
          <w:lang w:val="ru-RU"/>
        </w:rPr>
        <w:t>рационального</w:t>
      </w:r>
      <w:r w:rsidRPr="00FA0C76">
        <w:rPr>
          <w:kern w:val="22"/>
          <w:szCs w:val="22"/>
          <w:lang w:val="ru-RU"/>
        </w:rPr>
        <w:t xml:space="preserve"> </w:t>
      </w:r>
      <w:r>
        <w:rPr>
          <w:kern w:val="22"/>
          <w:szCs w:val="22"/>
          <w:lang w:val="ru-RU"/>
        </w:rPr>
        <w:t>использования</w:t>
      </w:r>
      <w:r w:rsidRPr="00FA0C76">
        <w:rPr>
          <w:kern w:val="22"/>
          <w:szCs w:val="22"/>
          <w:lang w:val="ru-RU"/>
        </w:rPr>
        <w:t xml:space="preserve"> </w:t>
      </w:r>
      <w:r>
        <w:rPr>
          <w:kern w:val="22"/>
          <w:szCs w:val="22"/>
          <w:lang w:val="ru-RU"/>
        </w:rPr>
        <w:t>окружающей</w:t>
      </w:r>
      <w:r w:rsidRPr="00FA0C76">
        <w:rPr>
          <w:kern w:val="22"/>
          <w:szCs w:val="22"/>
          <w:lang w:val="ru-RU"/>
        </w:rPr>
        <w:t xml:space="preserve"> </w:t>
      </w:r>
      <w:r>
        <w:rPr>
          <w:kern w:val="22"/>
          <w:szCs w:val="22"/>
          <w:lang w:val="ru-RU"/>
        </w:rPr>
        <w:t>среды, планы действий по сохранению биоразнообразия и планы действий по сохранению видов</w:t>
      </w:r>
      <w:r w:rsidR="006016CA" w:rsidRPr="00FA0C76">
        <w:rPr>
          <w:kern w:val="22"/>
          <w:szCs w:val="22"/>
          <w:lang w:val="ru-RU"/>
        </w:rPr>
        <w:t>)</w:t>
      </w:r>
      <w:r>
        <w:rPr>
          <w:kern w:val="22"/>
          <w:szCs w:val="22"/>
          <w:lang w:val="ru-RU"/>
        </w:rPr>
        <w:t xml:space="preserve"> в сочетании с эффективными мерами по предотвращению и смягчению играют важнейшую роль в предотвращении или устранении последствий создания инфраструктуры</w:t>
      </w:r>
      <w:r w:rsidR="006016CA" w:rsidRPr="00FA0C76">
        <w:rPr>
          <w:kern w:val="22"/>
          <w:szCs w:val="22"/>
          <w:lang w:val="ru-RU"/>
        </w:rPr>
        <w:t>.</w:t>
      </w:r>
    </w:p>
    <w:p w14:paraId="5D7E630A" w14:textId="02F8FCF5" w:rsidR="006016CA" w:rsidRPr="00CD02DE"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lang w:val="ru-RU"/>
        </w:rPr>
      </w:pPr>
      <w:r w:rsidRPr="00CD02DE">
        <w:rPr>
          <w:snapToGrid w:val="0"/>
          <w:kern w:val="22"/>
          <w:szCs w:val="22"/>
          <w:lang w:val="ru-RU"/>
        </w:rPr>
        <w:t>2.</w:t>
      </w:r>
      <w:r w:rsidRPr="00CD02DE">
        <w:rPr>
          <w:snapToGrid w:val="0"/>
          <w:kern w:val="22"/>
          <w:szCs w:val="22"/>
          <w:lang w:val="ru-RU"/>
        </w:rPr>
        <w:tab/>
      </w:r>
      <w:r w:rsidR="00CD02DE" w:rsidRPr="00CD02DE">
        <w:rPr>
          <w:snapToGrid w:val="0"/>
          <w:kern w:val="22"/>
          <w:szCs w:val="22"/>
          <w:lang w:val="ru-RU"/>
        </w:rPr>
        <w:t>Избранные существующие подходы, стандарты и надлежащая практика</w:t>
      </w:r>
    </w:p>
    <w:p w14:paraId="54AA51AB" w14:textId="6E786DCD" w:rsidR="006016CA" w:rsidRPr="007E41CE" w:rsidRDefault="00FA0C76"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Оценки</w:t>
      </w:r>
      <w:r w:rsidRPr="00FA0C76">
        <w:rPr>
          <w:kern w:val="22"/>
          <w:szCs w:val="22"/>
          <w:lang w:val="ru-RU"/>
        </w:rPr>
        <w:t xml:space="preserve"> </w:t>
      </w:r>
      <w:r>
        <w:rPr>
          <w:kern w:val="22"/>
          <w:szCs w:val="22"/>
          <w:lang w:val="ru-RU"/>
        </w:rPr>
        <w:t>экологических</w:t>
      </w:r>
      <w:r w:rsidRPr="00FA0C76">
        <w:rPr>
          <w:kern w:val="22"/>
          <w:szCs w:val="22"/>
          <w:lang w:val="ru-RU"/>
        </w:rPr>
        <w:t xml:space="preserve"> </w:t>
      </w:r>
      <w:r>
        <w:rPr>
          <w:kern w:val="22"/>
          <w:szCs w:val="22"/>
          <w:lang w:val="ru-RU"/>
        </w:rPr>
        <w:t>и</w:t>
      </w:r>
      <w:r w:rsidRPr="00FA0C76">
        <w:rPr>
          <w:kern w:val="22"/>
          <w:szCs w:val="22"/>
          <w:lang w:val="ru-RU"/>
        </w:rPr>
        <w:t xml:space="preserve"> </w:t>
      </w:r>
      <w:r>
        <w:rPr>
          <w:kern w:val="22"/>
          <w:szCs w:val="22"/>
          <w:lang w:val="ru-RU"/>
        </w:rPr>
        <w:t>социальных</w:t>
      </w:r>
      <w:r w:rsidRPr="00FA0C76">
        <w:rPr>
          <w:kern w:val="22"/>
          <w:szCs w:val="22"/>
          <w:lang w:val="ru-RU"/>
        </w:rPr>
        <w:t xml:space="preserve"> </w:t>
      </w:r>
      <w:r>
        <w:rPr>
          <w:kern w:val="22"/>
          <w:szCs w:val="22"/>
          <w:lang w:val="ru-RU"/>
        </w:rPr>
        <w:t>последствий</w:t>
      </w:r>
      <w:r w:rsidRPr="00FA0C76">
        <w:rPr>
          <w:kern w:val="22"/>
          <w:szCs w:val="22"/>
          <w:lang w:val="ru-RU"/>
        </w:rPr>
        <w:t xml:space="preserve"> </w:t>
      </w:r>
      <w:r>
        <w:rPr>
          <w:kern w:val="22"/>
          <w:szCs w:val="22"/>
          <w:lang w:val="ru-RU"/>
        </w:rPr>
        <w:t>широко используются для</w:t>
      </w:r>
      <w:r w:rsidRPr="00FA0C76">
        <w:rPr>
          <w:kern w:val="22"/>
          <w:szCs w:val="22"/>
          <w:lang w:val="ru-RU"/>
        </w:rPr>
        <w:t xml:space="preserve"> </w:t>
      </w:r>
      <w:r>
        <w:rPr>
          <w:kern w:val="22"/>
          <w:szCs w:val="22"/>
          <w:lang w:val="ru-RU"/>
        </w:rPr>
        <w:t>определения</w:t>
      </w:r>
      <w:r w:rsidRPr="00FA0C76">
        <w:rPr>
          <w:kern w:val="22"/>
          <w:szCs w:val="22"/>
          <w:lang w:val="ru-RU"/>
        </w:rPr>
        <w:t xml:space="preserve"> </w:t>
      </w:r>
      <w:r>
        <w:rPr>
          <w:kern w:val="22"/>
          <w:szCs w:val="22"/>
          <w:lang w:val="ru-RU"/>
        </w:rPr>
        <w:t>потенциальных</w:t>
      </w:r>
      <w:r w:rsidRPr="00FA0C76">
        <w:rPr>
          <w:kern w:val="22"/>
          <w:szCs w:val="22"/>
          <w:lang w:val="ru-RU"/>
        </w:rPr>
        <w:t xml:space="preserve"> </w:t>
      </w:r>
      <w:r>
        <w:rPr>
          <w:kern w:val="22"/>
          <w:szCs w:val="22"/>
          <w:lang w:val="ru-RU"/>
        </w:rPr>
        <w:t>последствий</w:t>
      </w:r>
      <w:r w:rsidRPr="00FA0C76">
        <w:rPr>
          <w:kern w:val="22"/>
          <w:szCs w:val="22"/>
          <w:lang w:val="ru-RU"/>
        </w:rPr>
        <w:t xml:space="preserve"> </w:t>
      </w:r>
      <w:r>
        <w:rPr>
          <w:kern w:val="22"/>
          <w:szCs w:val="22"/>
          <w:lang w:val="ru-RU"/>
        </w:rPr>
        <w:t>проектов</w:t>
      </w:r>
      <w:r w:rsidR="006016CA" w:rsidRPr="00FA0C76">
        <w:rPr>
          <w:kern w:val="22"/>
          <w:szCs w:val="22"/>
          <w:lang w:val="ru-RU"/>
        </w:rPr>
        <w:t xml:space="preserve">. </w:t>
      </w:r>
      <w:r>
        <w:rPr>
          <w:kern w:val="22"/>
          <w:szCs w:val="22"/>
          <w:lang w:val="ru-RU"/>
        </w:rPr>
        <w:t>Подходы</w:t>
      </w:r>
      <w:r w:rsidRPr="00FA0C76">
        <w:rPr>
          <w:kern w:val="22"/>
          <w:szCs w:val="22"/>
          <w:lang w:val="ru-RU"/>
        </w:rPr>
        <w:t xml:space="preserve"> </w:t>
      </w:r>
      <w:r>
        <w:rPr>
          <w:kern w:val="22"/>
          <w:szCs w:val="22"/>
          <w:lang w:val="ru-RU"/>
        </w:rPr>
        <w:t>к</w:t>
      </w:r>
      <w:r w:rsidRPr="00FA0C76">
        <w:rPr>
          <w:kern w:val="22"/>
          <w:szCs w:val="22"/>
          <w:lang w:val="ru-RU"/>
        </w:rPr>
        <w:t xml:space="preserve"> </w:t>
      </w:r>
      <w:r>
        <w:rPr>
          <w:kern w:val="22"/>
          <w:szCs w:val="22"/>
          <w:lang w:val="ru-RU"/>
        </w:rPr>
        <w:t>проведению</w:t>
      </w:r>
      <w:r w:rsidRPr="00FA0C76">
        <w:rPr>
          <w:kern w:val="22"/>
          <w:szCs w:val="22"/>
          <w:lang w:val="ru-RU"/>
        </w:rPr>
        <w:t xml:space="preserve"> </w:t>
      </w:r>
      <w:r>
        <w:rPr>
          <w:kern w:val="22"/>
          <w:szCs w:val="22"/>
          <w:lang w:val="ru-RU"/>
        </w:rPr>
        <w:t>оценок</w:t>
      </w:r>
      <w:r w:rsidR="006016CA" w:rsidRPr="00FA0C76">
        <w:rPr>
          <w:kern w:val="22"/>
          <w:szCs w:val="22"/>
          <w:lang w:val="ru-RU"/>
        </w:rPr>
        <w:t xml:space="preserve"> </w:t>
      </w:r>
      <w:r>
        <w:rPr>
          <w:kern w:val="22"/>
          <w:szCs w:val="22"/>
          <w:lang w:val="ru-RU"/>
        </w:rPr>
        <w:t>экологических</w:t>
      </w:r>
      <w:r w:rsidRPr="00FA0C76">
        <w:rPr>
          <w:kern w:val="22"/>
          <w:szCs w:val="22"/>
          <w:lang w:val="ru-RU"/>
        </w:rPr>
        <w:t xml:space="preserve"> </w:t>
      </w:r>
      <w:r>
        <w:rPr>
          <w:kern w:val="22"/>
          <w:szCs w:val="22"/>
          <w:lang w:val="ru-RU"/>
        </w:rPr>
        <w:t>и</w:t>
      </w:r>
      <w:r w:rsidRPr="00FA0C76">
        <w:rPr>
          <w:kern w:val="22"/>
          <w:szCs w:val="22"/>
          <w:lang w:val="ru-RU"/>
        </w:rPr>
        <w:t xml:space="preserve"> </w:t>
      </w:r>
      <w:r>
        <w:rPr>
          <w:kern w:val="22"/>
          <w:szCs w:val="22"/>
          <w:lang w:val="ru-RU"/>
        </w:rPr>
        <w:t>социальных</w:t>
      </w:r>
      <w:r w:rsidRPr="00FA0C76">
        <w:rPr>
          <w:kern w:val="22"/>
          <w:szCs w:val="22"/>
          <w:lang w:val="ru-RU"/>
        </w:rPr>
        <w:t xml:space="preserve"> </w:t>
      </w:r>
      <w:r>
        <w:rPr>
          <w:kern w:val="22"/>
          <w:szCs w:val="22"/>
          <w:lang w:val="ru-RU"/>
        </w:rPr>
        <w:t>последствий</w:t>
      </w:r>
      <w:r w:rsidRPr="00FA0C76">
        <w:rPr>
          <w:kern w:val="22"/>
          <w:szCs w:val="22"/>
          <w:lang w:val="ru-RU"/>
        </w:rPr>
        <w:t xml:space="preserve"> </w:t>
      </w:r>
      <w:r>
        <w:rPr>
          <w:kern w:val="22"/>
          <w:szCs w:val="22"/>
          <w:lang w:val="ru-RU"/>
        </w:rPr>
        <w:t>различаются</w:t>
      </w:r>
      <w:r w:rsidRPr="00FA0C76">
        <w:rPr>
          <w:kern w:val="22"/>
          <w:szCs w:val="22"/>
          <w:lang w:val="ru-RU"/>
        </w:rPr>
        <w:t xml:space="preserve">, </w:t>
      </w:r>
      <w:r>
        <w:rPr>
          <w:kern w:val="22"/>
          <w:szCs w:val="22"/>
          <w:lang w:val="ru-RU"/>
        </w:rPr>
        <w:t>но</w:t>
      </w:r>
      <w:r w:rsidRPr="00FA0C76">
        <w:rPr>
          <w:kern w:val="22"/>
          <w:szCs w:val="22"/>
          <w:lang w:val="ru-RU"/>
        </w:rPr>
        <w:t xml:space="preserve">, </w:t>
      </w:r>
      <w:r>
        <w:rPr>
          <w:kern w:val="22"/>
          <w:szCs w:val="22"/>
          <w:lang w:val="ru-RU"/>
        </w:rPr>
        <w:t>как</w:t>
      </w:r>
      <w:r w:rsidRPr="00FA0C76">
        <w:rPr>
          <w:kern w:val="22"/>
          <w:szCs w:val="22"/>
          <w:lang w:val="ru-RU"/>
        </w:rPr>
        <w:t xml:space="preserve"> </w:t>
      </w:r>
      <w:r>
        <w:rPr>
          <w:kern w:val="22"/>
          <w:szCs w:val="22"/>
          <w:lang w:val="ru-RU"/>
        </w:rPr>
        <w:t>правило</w:t>
      </w:r>
      <w:r w:rsidRPr="00FA0C76">
        <w:rPr>
          <w:kern w:val="22"/>
          <w:szCs w:val="22"/>
          <w:lang w:val="ru-RU"/>
        </w:rPr>
        <w:t xml:space="preserve">, </w:t>
      </w:r>
      <w:r>
        <w:rPr>
          <w:kern w:val="22"/>
          <w:szCs w:val="22"/>
          <w:lang w:val="ru-RU"/>
        </w:rPr>
        <w:t>эти</w:t>
      </w:r>
      <w:r w:rsidRPr="00FA0C76">
        <w:rPr>
          <w:kern w:val="22"/>
          <w:szCs w:val="22"/>
          <w:lang w:val="ru-RU"/>
        </w:rPr>
        <w:t xml:space="preserve"> </w:t>
      </w:r>
      <w:r>
        <w:rPr>
          <w:kern w:val="22"/>
          <w:szCs w:val="22"/>
          <w:lang w:val="ru-RU"/>
        </w:rPr>
        <w:t>оценки</w:t>
      </w:r>
      <w:r w:rsidRPr="00FA0C76">
        <w:rPr>
          <w:kern w:val="22"/>
          <w:szCs w:val="22"/>
          <w:lang w:val="ru-RU"/>
        </w:rPr>
        <w:t xml:space="preserve"> </w:t>
      </w:r>
      <w:r>
        <w:rPr>
          <w:kern w:val="22"/>
          <w:szCs w:val="22"/>
          <w:lang w:val="ru-RU"/>
        </w:rPr>
        <w:t>выявляют и анализируют широкий спектр экологических и социальных последствий, которые могут возникнуть в результате реализации проекта, и определяют меры по их смягчению, которые затем включаются в план</w:t>
      </w:r>
      <w:r w:rsidR="006016CA" w:rsidRPr="00FA0C76">
        <w:rPr>
          <w:kern w:val="22"/>
          <w:szCs w:val="22"/>
          <w:lang w:val="ru-RU"/>
        </w:rPr>
        <w:t xml:space="preserve"> </w:t>
      </w:r>
      <w:r>
        <w:rPr>
          <w:kern w:val="22"/>
          <w:szCs w:val="22"/>
          <w:lang w:val="ru-RU"/>
        </w:rPr>
        <w:t>рационального</w:t>
      </w:r>
      <w:r w:rsidRPr="00FA0C76">
        <w:rPr>
          <w:kern w:val="22"/>
          <w:szCs w:val="22"/>
          <w:lang w:val="ru-RU"/>
        </w:rPr>
        <w:t xml:space="preserve"> </w:t>
      </w:r>
      <w:r>
        <w:rPr>
          <w:kern w:val="22"/>
          <w:szCs w:val="22"/>
          <w:lang w:val="ru-RU"/>
        </w:rPr>
        <w:t>использования</w:t>
      </w:r>
      <w:r w:rsidRPr="00FA0C76">
        <w:rPr>
          <w:kern w:val="22"/>
          <w:szCs w:val="22"/>
          <w:lang w:val="ru-RU"/>
        </w:rPr>
        <w:t xml:space="preserve"> </w:t>
      </w:r>
      <w:r>
        <w:rPr>
          <w:kern w:val="22"/>
          <w:szCs w:val="22"/>
          <w:lang w:val="ru-RU"/>
        </w:rPr>
        <w:t>окружающей</w:t>
      </w:r>
      <w:r w:rsidRPr="00FA0C76">
        <w:rPr>
          <w:kern w:val="22"/>
          <w:szCs w:val="22"/>
          <w:lang w:val="ru-RU"/>
        </w:rPr>
        <w:t xml:space="preserve"> </w:t>
      </w:r>
      <w:r>
        <w:rPr>
          <w:kern w:val="22"/>
          <w:szCs w:val="22"/>
          <w:lang w:val="ru-RU"/>
        </w:rPr>
        <w:t>среды</w:t>
      </w:r>
      <w:r w:rsidR="006016CA" w:rsidRPr="00FA0C76">
        <w:rPr>
          <w:kern w:val="22"/>
          <w:szCs w:val="22"/>
          <w:lang w:val="ru-RU"/>
        </w:rPr>
        <w:t xml:space="preserve">. </w:t>
      </w:r>
      <w:r>
        <w:rPr>
          <w:kern w:val="22"/>
          <w:szCs w:val="22"/>
          <w:lang w:val="ru-RU"/>
        </w:rPr>
        <w:t>После</w:t>
      </w:r>
      <w:r w:rsidRPr="0027711C">
        <w:rPr>
          <w:kern w:val="22"/>
          <w:szCs w:val="22"/>
          <w:lang w:val="ru-RU"/>
        </w:rPr>
        <w:t xml:space="preserve"> </w:t>
      </w:r>
      <w:r>
        <w:rPr>
          <w:kern w:val="22"/>
          <w:szCs w:val="22"/>
          <w:lang w:val="ru-RU"/>
        </w:rPr>
        <w:t>утверждения</w:t>
      </w:r>
      <w:r w:rsidRPr="0027711C">
        <w:rPr>
          <w:kern w:val="22"/>
          <w:szCs w:val="22"/>
          <w:lang w:val="ru-RU"/>
        </w:rPr>
        <w:t xml:space="preserve"> </w:t>
      </w:r>
      <w:r>
        <w:rPr>
          <w:kern w:val="22"/>
          <w:szCs w:val="22"/>
          <w:lang w:val="ru-RU"/>
        </w:rPr>
        <w:t>проекта</w:t>
      </w:r>
      <w:r w:rsidRPr="0027711C">
        <w:rPr>
          <w:kern w:val="22"/>
          <w:szCs w:val="22"/>
          <w:lang w:val="ru-RU"/>
        </w:rPr>
        <w:t xml:space="preserve"> </w:t>
      </w:r>
      <w:r>
        <w:rPr>
          <w:kern w:val="22"/>
          <w:szCs w:val="22"/>
          <w:lang w:val="ru-RU"/>
        </w:rPr>
        <w:t>такие</w:t>
      </w:r>
      <w:r w:rsidRPr="0027711C">
        <w:rPr>
          <w:kern w:val="22"/>
          <w:szCs w:val="22"/>
          <w:lang w:val="ru-RU"/>
        </w:rPr>
        <w:t xml:space="preserve"> </w:t>
      </w:r>
      <w:r>
        <w:rPr>
          <w:kern w:val="22"/>
          <w:szCs w:val="22"/>
          <w:lang w:val="ru-RU"/>
        </w:rPr>
        <w:t>меры</w:t>
      </w:r>
      <w:r w:rsidRPr="0027711C">
        <w:rPr>
          <w:kern w:val="22"/>
          <w:szCs w:val="22"/>
          <w:lang w:val="ru-RU"/>
        </w:rPr>
        <w:t xml:space="preserve"> </w:t>
      </w:r>
      <w:r w:rsidR="006016CA" w:rsidRPr="0027711C">
        <w:rPr>
          <w:kern w:val="22"/>
          <w:szCs w:val="22"/>
          <w:lang w:val="ru-RU"/>
        </w:rPr>
        <w:t>(</w:t>
      </w:r>
      <w:r>
        <w:rPr>
          <w:kern w:val="22"/>
          <w:szCs w:val="22"/>
          <w:lang w:val="ru-RU"/>
        </w:rPr>
        <w:t>и</w:t>
      </w:r>
      <w:r w:rsidRPr="0027711C">
        <w:rPr>
          <w:kern w:val="22"/>
          <w:szCs w:val="22"/>
          <w:lang w:val="ru-RU"/>
        </w:rPr>
        <w:t xml:space="preserve"> </w:t>
      </w:r>
      <w:r>
        <w:rPr>
          <w:kern w:val="22"/>
          <w:szCs w:val="22"/>
          <w:lang w:val="ru-RU"/>
        </w:rPr>
        <w:t>их</w:t>
      </w:r>
      <w:r w:rsidRPr="0027711C">
        <w:rPr>
          <w:kern w:val="22"/>
          <w:szCs w:val="22"/>
          <w:lang w:val="ru-RU"/>
        </w:rPr>
        <w:t xml:space="preserve"> </w:t>
      </w:r>
      <w:r>
        <w:rPr>
          <w:kern w:val="22"/>
          <w:szCs w:val="22"/>
          <w:lang w:val="ru-RU"/>
        </w:rPr>
        <w:t>соответствующие</w:t>
      </w:r>
      <w:r w:rsidRPr="0027711C">
        <w:rPr>
          <w:kern w:val="22"/>
          <w:szCs w:val="22"/>
          <w:lang w:val="ru-RU"/>
        </w:rPr>
        <w:t xml:space="preserve"> </w:t>
      </w:r>
      <w:r w:rsidR="0027711C">
        <w:rPr>
          <w:kern w:val="22"/>
          <w:szCs w:val="22"/>
          <w:lang w:val="ru-RU"/>
        </w:rPr>
        <w:t>сроки реализации</w:t>
      </w:r>
      <w:r w:rsidR="006016CA" w:rsidRPr="0027711C">
        <w:rPr>
          <w:kern w:val="22"/>
          <w:szCs w:val="22"/>
          <w:lang w:val="ru-RU"/>
        </w:rPr>
        <w:t xml:space="preserve">) </w:t>
      </w:r>
      <w:r w:rsidR="0027711C">
        <w:rPr>
          <w:kern w:val="22"/>
          <w:szCs w:val="22"/>
          <w:lang w:val="ru-RU"/>
        </w:rPr>
        <w:t>могут быть включены в условия лицензии</w:t>
      </w:r>
      <w:r w:rsidR="006016CA" w:rsidRPr="0027711C">
        <w:rPr>
          <w:kern w:val="22"/>
          <w:szCs w:val="22"/>
          <w:lang w:val="ru-RU"/>
        </w:rPr>
        <w:t xml:space="preserve">. </w:t>
      </w:r>
      <w:r w:rsidR="0027711C">
        <w:rPr>
          <w:kern w:val="22"/>
          <w:szCs w:val="22"/>
          <w:lang w:val="ru-RU"/>
        </w:rPr>
        <w:t>План</w:t>
      </w:r>
      <w:r w:rsidR="0027711C" w:rsidRPr="0027711C">
        <w:rPr>
          <w:kern w:val="22"/>
          <w:szCs w:val="22"/>
          <w:lang w:val="ru-RU"/>
        </w:rPr>
        <w:t xml:space="preserve"> </w:t>
      </w:r>
      <w:r w:rsidR="0027711C">
        <w:rPr>
          <w:kern w:val="22"/>
          <w:szCs w:val="22"/>
          <w:lang w:val="ru-RU"/>
        </w:rPr>
        <w:t>рационального</w:t>
      </w:r>
      <w:r w:rsidR="0027711C" w:rsidRPr="0027711C">
        <w:rPr>
          <w:kern w:val="22"/>
          <w:szCs w:val="22"/>
          <w:lang w:val="ru-RU"/>
        </w:rPr>
        <w:t xml:space="preserve"> </w:t>
      </w:r>
      <w:r w:rsidR="0027711C">
        <w:rPr>
          <w:kern w:val="22"/>
          <w:szCs w:val="22"/>
          <w:lang w:val="ru-RU"/>
        </w:rPr>
        <w:t>использования</w:t>
      </w:r>
      <w:r w:rsidR="0027711C" w:rsidRPr="0027711C">
        <w:rPr>
          <w:kern w:val="22"/>
          <w:szCs w:val="22"/>
          <w:lang w:val="ru-RU"/>
        </w:rPr>
        <w:t xml:space="preserve"> </w:t>
      </w:r>
      <w:r w:rsidR="0027711C">
        <w:rPr>
          <w:kern w:val="22"/>
          <w:szCs w:val="22"/>
          <w:lang w:val="ru-RU"/>
        </w:rPr>
        <w:t>окружающей</w:t>
      </w:r>
      <w:r w:rsidR="0027711C" w:rsidRPr="0027711C">
        <w:rPr>
          <w:kern w:val="22"/>
          <w:szCs w:val="22"/>
          <w:lang w:val="ru-RU"/>
        </w:rPr>
        <w:t xml:space="preserve"> </w:t>
      </w:r>
      <w:r w:rsidR="0027711C">
        <w:rPr>
          <w:kern w:val="22"/>
          <w:szCs w:val="22"/>
          <w:lang w:val="ru-RU"/>
        </w:rPr>
        <w:t>среды может использоваться для руководства проектом после этапа утверждения</w:t>
      </w:r>
      <w:r w:rsidR="006016CA" w:rsidRPr="0027711C">
        <w:rPr>
          <w:kern w:val="22"/>
          <w:szCs w:val="22"/>
          <w:lang w:val="ru-RU"/>
        </w:rPr>
        <w:t xml:space="preserve">. </w:t>
      </w:r>
      <w:r w:rsidR="006B2C17">
        <w:rPr>
          <w:kern w:val="22"/>
          <w:szCs w:val="22"/>
          <w:lang w:val="ru-RU"/>
        </w:rPr>
        <w:t>В</w:t>
      </w:r>
      <w:r w:rsidR="006B2C17" w:rsidRPr="006B2C17">
        <w:rPr>
          <w:kern w:val="22"/>
          <w:szCs w:val="22"/>
          <w:lang w:val="ru-RU"/>
        </w:rPr>
        <w:t xml:space="preserve"> </w:t>
      </w:r>
      <w:r w:rsidR="006B2C17">
        <w:rPr>
          <w:kern w:val="22"/>
          <w:szCs w:val="22"/>
          <w:lang w:val="ru-RU"/>
        </w:rPr>
        <w:t>состав</w:t>
      </w:r>
      <w:r w:rsidR="006B2C17" w:rsidRPr="006B2C17">
        <w:rPr>
          <w:kern w:val="22"/>
          <w:szCs w:val="22"/>
          <w:lang w:val="ru-RU"/>
        </w:rPr>
        <w:t xml:space="preserve"> </w:t>
      </w:r>
      <w:r w:rsidR="006B2C17">
        <w:rPr>
          <w:kern w:val="22"/>
          <w:szCs w:val="22"/>
          <w:lang w:val="ru-RU"/>
        </w:rPr>
        <w:t>плана</w:t>
      </w:r>
      <w:r w:rsidR="006B2C17" w:rsidRPr="006B2C17">
        <w:rPr>
          <w:kern w:val="22"/>
          <w:szCs w:val="22"/>
          <w:lang w:val="ru-RU"/>
        </w:rPr>
        <w:t xml:space="preserve"> </w:t>
      </w:r>
      <w:r w:rsidR="006B2C17">
        <w:rPr>
          <w:kern w:val="22"/>
          <w:szCs w:val="22"/>
          <w:lang w:val="ru-RU"/>
        </w:rPr>
        <w:t>рационального</w:t>
      </w:r>
      <w:r w:rsidR="006B2C17" w:rsidRPr="006B2C17">
        <w:rPr>
          <w:kern w:val="22"/>
          <w:szCs w:val="22"/>
          <w:lang w:val="ru-RU"/>
        </w:rPr>
        <w:t xml:space="preserve"> </w:t>
      </w:r>
      <w:r w:rsidR="006B2C17">
        <w:rPr>
          <w:kern w:val="22"/>
          <w:szCs w:val="22"/>
          <w:lang w:val="ru-RU"/>
        </w:rPr>
        <w:t>использования</w:t>
      </w:r>
      <w:r w:rsidR="006B2C17" w:rsidRPr="006B2C17">
        <w:rPr>
          <w:kern w:val="22"/>
          <w:szCs w:val="22"/>
          <w:lang w:val="ru-RU"/>
        </w:rPr>
        <w:t xml:space="preserve"> </w:t>
      </w:r>
      <w:r w:rsidR="006B2C17">
        <w:rPr>
          <w:kern w:val="22"/>
          <w:szCs w:val="22"/>
          <w:lang w:val="ru-RU"/>
        </w:rPr>
        <w:t>окружающей</w:t>
      </w:r>
      <w:r w:rsidR="006B2C17" w:rsidRPr="006B2C17">
        <w:rPr>
          <w:kern w:val="22"/>
          <w:szCs w:val="22"/>
          <w:lang w:val="ru-RU"/>
        </w:rPr>
        <w:t xml:space="preserve"> </w:t>
      </w:r>
      <w:r w:rsidR="006B2C17">
        <w:rPr>
          <w:kern w:val="22"/>
          <w:szCs w:val="22"/>
          <w:lang w:val="ru-RU"/>
        </w:rPr>
        <w:t>среды</w:t>
      </w:r>
      <w:r w:rsidR="006B2C17" w:rsidRPr="006B2C17">
        <w:rPr>
          <w:kern w:val="22"/>
          <w:szCs w:val="22"/>
          <w:lang w:val="ru-RU"/>
        </w:rPr>
        <w:t xml:space="preserve"> </w:t>
      </w:r>
      <w:r w:rsidR="006B2C17">
        <w:rPr>
          <w:kern w:val="22"/>
          <w:szCs w:val="22"/>
          <w:lang w:val="ru-RU"/>
        </w:rPr>
        <w:t>входят проектный план действий по сохранению биоразнообразия и, при необходимости, сопутствующие планы</w:t>
      </w:r>
      <w:r w:rsidR="006B2C17" w:rsidRPr="006B2C17">
        <w:rPr>
          <w:kern w:val="22"/>
          <w:szCs w:val="22"/>
          <w:lang w:val="ru-RU"/>
        </w:rPr>
        <w:t xml:space="preserve"> </w:t>
      </w:r>
      <w:r w:rsidR="006B2C17">
        <w:rPr>
          <w:kern w:val="22"/>
          <w:szCs w:val="22"/>
          <w:lang w:val="ru-RU"/>
        </w:rPr>
        <w:t>действий по сохранению видов</w:t>
      </w:r>
      <w:r w:rsidR="006016CA" w:rsidRPr="006B2C17">
        <w:rPr>
          <w:kern w:val="22"/>
          <w:szCs w:val="22"/>
          <w:lang w:val="ru-RU"/>
        </w:rPr>
        <w:t xml:space="preserve">. </w:t>
      </w:r>
      <w:r w:rsidR="006B2C17">
        <w:rPr>
          <w:kern w:val="22"/>
          <w:szCs w:val="22"/>
          <w:lang w:val="ru-RU"/>
        </w:rPr>
        <w:t>Планы</w:t>
      </w:r>
      <w:r w:rsidR="006B2C17" w:rsidRPr="007E41CE">
        <w:rPr>
          <w:kern w:val="22"/>
          <w:szCs w:val="22"/>
          <w:lang w:val="ru-RU"/>
        </w:rPr>
        <w:t xml:space="preserve"> </w:t>
      </w:r>
      <w:r w:rsidR="006B2C17">
        <w:rPr>
          <w:kern w:val="22"/>
          <w:szCs w:val="22"/>
          <w:lang w:val="ru-RU"/>
        </w:rPr>
        <w:t>действий</w:t>
      </w:r>
      <w:r w:rsidR="006B2C17" w:rsidRPr="007E41CE">
        <w:rPr>
          <w:kern w:val="22"/>
          <w:szCs w:val="22"/>
          <w:lang w:val="ru-RU"/>
        </w:rPr>
        <w:t xml:space="preserve"> </w:t>
      </w:r>
      <w:r w:rsidR="006B2C17">
        <w:rPr>
          <w:kern w:val="22"/>
          <w:szCs w:val="22"/>
          <w:lang w:val="ru-RU"/>
        </w:rPr>
        <w:t>по</w:t>
      </w:r>
      <w:r w:rsidR="006B2C17" w:rsidRPr="007E41CE">
        <w:rPr>
          <w:kern w:val="22"/>
          <w:szCs w:val="22"/>
          <w:lang w:val="ru-RU"/>
        </w:rPr>
        <w:t xml:space="preserve"> </w:t>
      </w:r>
      <w:r w:rsidR="006B2C17">
        <w:rPr>
          <w:kern w:val="22"/>
          <w:szCs w:val="22"/>
          <w:lang w:val="ru-RU"/>
        </w:rPr>
        <w:t>сохранению</w:t>
      </w:r>
      <w:r w:rsidR="006B2C17" w:rsidRPr="007E41CE">
        <w:rPr>
          <w:kern w:val="22"/>
          <w:szCs w:val="22"/>
          <w:lang w:val="ru-RU"/>
        </w:rPr>
        <w:t xml:space="preserve"> </w:t>
      </w:r>
      <w:r w:rsidR="006B2C17">
        <w:rPr>
          <w:kern w:val="22"/>
          <w:szCs w:val="22"/>
          <w:lang w:val="ru-RU"/>
        </w:rPr>
        <w:t>биоразнообразия</w:t>
      </w:r>
      <w:r w:rsidR="006B2C17" w:rsidRPr="007E41CE">
        <w:rPr>
          <w:kern w:val="22"/>
          <w:szCs w:val="22"/>
          <w:lang w:val="ru-RU"/>
        </w:rPr>
        <w:t xml:space="preserve"> </w:t>
      </w:r>
      <w:r w:rsidR="006B2C17">
        <w:rPr>
          <w:kern w:val="22"/>
          <w:szCs w:val="22"/>
          <w:lang w:val="ru-RU"/>
        </w:rPr>
        <w:t>должны</w:t>
      </w:r>
      <w:r w:rsidR="006B2C17" w:rsidRPr="007E41CE">
        <w:rPr>
          <w:kern w:val="22"/>
          <w:szCs w:val="22"/>
          <w:lang w:val="ru-RU"/>
        </w:rPr>
        <w:t xml:space="preserve"> </w:t>
      </w:r>
      <w:r w:rsidR="007E41CE">
        <w:rPr>
          <w:kern w:val="22"/>
          <w:szCs w:val="22"/>
          <w:lang w:val="ru-RU"/>
        </w:rPr>
        <w:t>быть направлены на поддержку и осуществление национальных стратегий и планов действий по сохранению биоразнообразия</w:t>
      </w:r>
      <w:r w:rsidR="00DB654B" w:rsidRPr="007E41CE">
        <w:rPr>
          <w:kern w:val="22"/>
          <w:szCs w:val="22"/>
          <w:lang w:val="ru-RU"/>
        </w:rPr>
        <w:t>.</w:t>
      </w:r>
    </w:p>
    <w:p w14:paraId="250C0190" w14:textId="795E1DDA" w:rsidR="006016CA" w:rsidRPr="00B75F1B" w:rsidRDefault="00F52880"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Руководящие</w:t>
      </w:r>
      <w:r w:rsidRPr="00F52880">
        <w:rPr>
          <w:kern w:val="22"/>
          <w:szCs w:val="22"/>
          <w:lang w:val="ru-RU"/>
        </w:rPr>
        <w:t xml:space="preserve"> </w:t>
      </w:r>
      <w:r>
        <w:rPr>
          <w:kern w:val="22"/>
          <w:szCs w:val="22"/>
          <w:lang w:val="ru-RU"/>
        </w:rPr>
        <w:t>указания</w:t>
      </w:r>
      <w:r w:rsidRPr="00F52880">
        <w:rPr>
          <w:kern w:val="22"/>
          <w:szCs w:val="22"/>
          <w:lang w:val="ru-RU"/>
        </w:rPr>
        <w:t xml:space="preserve"> </w:t>
      </w:r>
      <w:r>
        <w:rPr>
          <w:kern w:val="22"/>
          <w:szCs w:val="22"/>
          <w:lang w:val="ru-RU"/>
        </w:rPr>
        <w:t>по</w:t>
      </w:r>
      <w:r w:rsidRPr="00F52880">
        <w:rPr>
          <w:kern w:val="22"/>
          <w:szCs w:val="22"/>
          <w:lang w:val="ru-RU"/>
        </w:rPr>
        <w:t xml:space="preserve"> </w:t>
      </w:r>
      <w:r>
        <w:rPr>
          <w:kern w:val="22"/>
          <w:szCs w:val="22"/>
          <w:lang w:val="ru-RU"/>
        </w:rPr>
        <w:t>надлежащей</w:t>
      </w:r>
      <w:r w:rsidRPr="00F52880">
        <w:rPr>
          <w:kern w:val="22"/>
          <w:szCs w:val="22"/>
          <w:lang w:val="ru-RU"/>
        </w:rPr>
        <w:t xml:space="preserve"> </w:t>
      </w:r>
      <w:r>
        <w:rPr>
          <w:kern w:val="22"/>
          <w:szCs w:val="22"/>
          <w:lang w:val="ru-RU"/>
        </w:rPr>
        <w:t>практике</w:t>
      </w:r>
      <w:r w:rsidRPr="00F52880">
        <w:rPr>
          <w:kern w:val="22"/>
          <w:szCs w:val="22"/>
          <w:lang w:val="ru-RU"/>
        </w:rPr>
        <w:t xml:space="preserve"> </w:t>
      </w:r>
      <w:r>
        <w:rPr>
          <w:kern w:val="22"/>
          <w:szCs w:val="22"/>
          <w:lang w:val="ru-RU"/>
        </w:rPr>
        <w:t>в</w:t>
      </w:r>
      <w:r w:rsidRPr="00F52880">
        <w:rPr>
          <w:kern w:val="22"/>
          <w:szCs w:val="22"/>
          <w:lang w:val="ru-RU"/>
        </w:rPr>
        <w:t xml:space="preserve"> </w:t>
      </w:r>
      <w:r>
        <w:rPr>
          <w:kern w:val="22"/>
          <w:szCs w:val="22"/>
          <w:lang w:val="ru-RU"/>
        </w:rPr>
        <w:t>отношении</w:t>
      </w:r>
      <w:r w:rsidRPr="00F52880">
        <w:rPr>
          <w:kern w:val="22"/>
          <w:szCs w:val="22"/>
          <w:lang w:val="ru-RU"/>
        </w:rPr>
        <w:t xml:space="preserve"> </w:t>
      </w:r>
      <w:r>
        <w:rPr>
          <w:kern w:val="22"/>
          <w:szCs w:val="22"/>
          <w:lang w:val="ru-RU"/>
        </w:rPr>
        <w:t>оценки</w:t>
      </w:r>
      <w:r w:rsidRPr="00F52880">
        <w:rPr>
          <w:kern w:val="22"/>
          <w:szCs w:val="22"/>
          <w:lang w:val="ru-RU"/>
        </w:rPr>
        <w:t xml:space="preserve"> </w:t>
      </w:r>
      <w:r>
        <w:rPr>
          <w:kern w:val="22"/>
          <w:szCs w:val="22"/>
          <w:lang w:val="ru-RU"/>
        </w:rPr>
        <w:t>и</w:t>
      </w:r>
      <w:r w:rsidRPr="00F52880">
        <w:rPr>
          <w:kern w:val="22"/>
          <w:szCs w:val="22"/>
          <w:lang w:val="ru-RU"/>
        </w:rPr>
        <w:t xml:space="preserve"> </w:t>
      </w:r>
      <w:r>
        <w:rPr>
          <w:kern w:val="22"/>
          <w:szCs w:val="22"/>
          <w:lang w:val="ru-RU"/>
        </w:rPr>
        <w:t>смягчения</w:t>
      </w:r>
      <w:r w:rsidRPr="00F52880">
        <w:rPr>
          <w:kern w:val="22"/>
          <w:szCs w:val="22"/>
          <w:lang w:val="ru-RU"/>
        </w:rPr>
        <w:t xml:space="preserve"> </w:t>
      </w:r>
      <w:r>
        <w:rPr>
          <w:kern w:val="22"/>
          <w:szCs w:val="22"/>
          <w:lang w:val="ru-RU"/>
        </w:rPr>
        <w:t>экологических</w:t>
      </w:r>
      <w:r w:rsidRPr="00F52880">
        <w:rPr>
          <w:kern w:val="22"/>
          <w:szCs w:val="22"/>
          <w:lang w:val="ru-RU"/>
        </w:rPr>
        <w:t xml:space="preserve"> </w:t>
      </w:r>
      <w:r>
        <w:rPr>
          <w:kern w:val="22"/>
          <w:szCs w:val="22"/>
          <w:lang w:val="ru-RU"/>
        </w:rPr>
        <w:t>и</w:t>
      </w:r>
      <w:r w:rsidRPr="00F52880">
        <w:rPr>
          <w:kern w:val="22"/>
          <w:szCs w:val="22"/>
          <w:lang w:val="ru-RU"/>
        </w:rPr>
        <w:t xml:space="preserve"> </w:t>
      </w:r>
      <w:r>
        <w:rPr>
          <w:kern w:val="22"/>
          <w:szCs w:val="22"/>
          <w:lang w:val="ru-RU"/>
        </w:rPr>
        <w:t>социальных</w:t>
      </w:r>
      <w:r w:rsidRPr="00F52880">
        <w:rPr>
          <w:kern w:val="22"/>
          <w:szCs w:val="22"/>
          <w:lang w:val="ru-RU"/>
        </w:rPr>
        <w:t xml:space="preserve"> </w:t>
      </w:r>
      <w:r>
        <w:rPr>
          <w:kern w:val="22"/>
          <w:szCs w:val="22"/>
          <w:lang w:val="ru-RU"/>
        </w:rPr>
        <w:t>последствий</w:t>
      </w:r>
      <w:r w:rsidR="006016CA" w:rsidRPr="00F52880">
        <w:rPr>
          <w:kern w:val="22"/>
          <w:szCs w:val="22"/>
          <w:lang w:val="ru-RU"/>
        </w:rPr>
        <w:t xml:space="preserve"> </w:t>
      </w:r>
      <w:r>
        <w:rPr>
          <w:kern w:val="22"/>
          <w:szCs w:val="22"/>
          <w:lang w:val="ru-RU"/>
        </w:rPr>
        <w:t>часто</w:t>
      </w:r>
      <w:r w:rsidRPr="00F52880">
        <w:rPr>
          <w:kern w:val="22"/>
          <w:szCs w:val="22"/>
          <w:lang w:val="ru-RU"/>
        </w:rPr>
        <w:t xml:space="preserve"> </w:t>
      </w:r>
      <w:r>
        <w:rPr>
          <w:kern w:val="22"/>
          <w:szCs w:val="22"/>
          <w:lang w:val="ru-RU"/>
        </w:rPr>
        <w:t>включают</w:t>
      </w:r>
      <w:r w:rsidRPr="00F52880">
        <w:rPr>
          <w:kern w:val="22"/>
          <w:szCs w:val="22"/>
          <w:lang w:val="ru-RU"/>
        </w:rPr>
        <w:t xml:space="preserve"> </w:t>
      </w:r>
      <w:r>
        <w:rPr>
          <w:kern w:val="22"/>
          <w:szCs w:val="22"/>
          <w:lang w:val="ru-RU"/>
        </w:rPr>
        <w:t xml:space="preserve">соблюдение </w:t>
      </w:r>
      <w:r>
        <w:rPr>
          <w:bCs/>
          <w:kern w:val="22"/>
          <w:szCs w:val="22"/>
          <w:lang w:val="ru-RU"/>
        </w:rPr>
        <w:t>иерархии смягчающих мер и усилия по достижения таких целей, как отсутствие</w:t>
      </w:r>
      <w:r w:rsidRPr="00925BB8">
        <w:rPr>
          <w:bCs/>
          <w:kern w:val="22"/>
          <w:szCs w:val="22"/>
          <w:lang w:val="ru-RU"/>
        </w:rPr>
        <w:t xml:space="preserve"> </w:t>
      </w:r>
      <w:r>
        <w:rPr>
          <w:bCs/>
          <w:kern w:val="22"/>
          <w:szCs w:val="22"/>
          <w:lang w:val="ru-RU"/>
        </w:rPr>
        <w:t>чистой</w:t>
      </w:r>
      <w:r w:rsidRPr="00925BB8">
        <w:rPr>
          <w:bCs/>
          <w:kern w:val="22"/>
          <w:szCs w:val="22"/>
          <w:lang w:val="ru-RU"/>
        </w:rPr>
        <w:t xml:space="preserve"> </w:t>
      </w:r>
      <w:r>
        <w:rPr>
          <w:bCs/>
          <w:kern w:val="22"/>
          <w:szCs w:val="22"/>
          <w:lang w:val="ru-RU"/>
        </w:rPr>
        <w:t>утраты</w:t>
      </w:r>
      <w:r w:rsidRPr="00925BB8">
        <w:rPr>
          <w:bCs/>
          <w:kern w:val="22"/>
          <w:szCs w:val="22"/>
          <w:lang w:val="ru-RU"/>
        </w:rPr>
        <w:t xml:space="preserve"> </w:t>
      </w:r>
      <w:r>
        <w:rPr>
          <w:bCs/>
          <w:kern w:val="22"/>
          <w:szCs w:val="22"/>
          <w:lang w:val="ru-RU"/>
        </w:rPr>
        <w:t>или</w:t>
      </w:r>
      <w:r w:rsidRPr="00925BB8">
        <w:rPr>
          <w:bCs/>
          <w:kern w:val="22"/>
          <w:szCs w:val="22"/>
          <w:lang w:val="ru-RU"/>
        </w:rPr>
        <w:t xml:space="preserve"> </w:t>
      </w:r>
      <w:r>
        <w:rPr>
          <w:bCs/>
          <w:kern w:val="22"/>
          <w:szCs w:val="22"/>
          <w:lang w:val="ru-RU"/>
        </w:rPr>
        <w:t>наличие</w:t>
      </w:r>
      <w:r w:rsidRPr="00925BB8">
        <w:rPr>
          <w:bCs/>
          <w:kern w:val="22"/>
          <w:szCs w:val="22"/>
          <w:lang w:val="ru-RU"/>
        </w:rPr>
        <w:t xml:space="preserve"> </w:t>
      </w:r>
      <w:r>
        <w:rPr>
          <w:bCs/>
          <w:kern w:val="22"/>
          <w:szCs w:val="22"/>
          <w:lang w:val="ru-RU"/>
        </w:rPr>
        <w:t>чистой</w:t>
      </w:r>
      <w:r w:rsidRPr="00925BB8">
        <w:rPr>
          <w:bCs/>
          <w:kern w:val="22"/>
          <w:szCs w:val="22"/>
          <w:lang w:val="ru-RU"/>
        </w:rPr>
        <w:t xml:space="preserve"> </w:t>
      </w:r>
      <w:r>
        <w:rPr>
          <w:bCs/>
          <w:kern w:val="22"/>
          <w:szCs w:val="22"/>
          <w:lang w:val="ru-RU"/>
        </w:rPr>
        <w:t>выгоды</w:t>
      </w:r>
      <w:r w:rsidRPr="00925BB8">
        <w:rPr>
          <w:bCs/>
          <w:kern w:val="22"/>
          <w:szCs w:val="22"/>
          <w:lang w:val="ru-RU"/>
        </w:rPr>
        <w:t xml:space="preserve"> </w:t>
      </w:r>
      <w:r>
        <w:rPr>
          <w:bCs/>
          <w:kern w:val="22"/>
          <w:szCs w:val="22"/>
          <w:lang w:val="ru-RU"/>
        </w:rPr>
        <w:t>для</w:t>
      </w:r>
      <w:r w:rsidRPr="00925BB8">
        <w:rPr>
          <w:bCs/>
          <w:kern w:val="22"/>
          <w:szCs w:val="22"/>
          <w:lang w:val="ru-RU"/>
        </w:rPr>
        <w:t xml:space="preserve"> </w:t>
      </w:r>
      <w:r>
        <w:rPr>
          <w:bCs/>
          <w:kern w:val="22"/>
          <w:szCs w:val="22"/>
          <w:lang w:val="ru-RU"/>
        </w:rPr>
        <w:t>биоразнообразия</w:t>
      </w:r>
      <w:r w:rsidR="006016CA" w:rsidRPr="007B65E1">
        <w:rPr>
          <w:rStyle w:val="afa"/>
          <w:rFonts w:eastAsiaTheme="majorEastAsia"/>
          <w:kern w:val="22"/>
          <w:szCs w:val="22"/>
        </w:rPr>
        <w:footnoteReference w:id="23"/>
      </w:r>
      <w:r>
        <w:rPr>
          <w:bCs/>
          <w:kern w:val="22"/>
          <w:szCs w:val="22"/>
          <w:lang w:val="ru-RU"/>
        </w:rPr>
        <w:t>.</w:t>
      </w:r>
      <w:r w:rsidR="006016CA" w:rsidRPr="00F52880">
        <w:rPr>
          <w:kern w:val="22"/>
          <w:szCs w:val="22"/>
          <w:lang w:val="ru-RU"/>
        </w:rPr>
        <w:t xml:space="preserve"> </w:t>
      </w:r>
      <w:r>
        <w:rPr>
          <w:kern w:val="22"/>
          <w:szCs w:val="22"/>
          <w:lang w:val="ru-RU"/>
        </w:rPr>
        <w:t>Компенсации</w:t>
      </w:r>
      <w:r w:rsidRPr="008745EC">
        <w:rPr>
          <w:kern w:val="22"/>
          <w:szCs w:val="22"/>
          <w:lang w:val="ru-RU"/>
        </w:rPr>
        <w:t xml:space="preserve"> </w:t>
      </w:r>
      <w:r>
        <w:rPr>
          <w:kern w:val="22"/>
          <w:szCs w:val="22"/>
          <w:lang w:val="ru-RU"/>
        </w:rPr>
        <w:t>неблагоприятного</w:t>
      </w:r>
      <w:r w:rsidRPr="008745EC">
        <w:rPr>
          <w:kern w:val="22"/>
          <w:szCs w:val="22"/>
          <w:lang w:val="ru-RU"/>
        </w:rPr>
        <w:t xml:space="preserve"> </w:t>
      </w:r>
      <w:r>
        <w:rPr>
          <w:kern w:val="22"/>
          <w:szCs w:val="22"/>
          <w:lang w:val="ru-RU"/>
        </w:rPr>
        <w:t>воздействия</w:t>
      </w:r>
      <w:r w:rsidRPr="008745EC">
        <w:rPr>
          <w:kern w:val="22"/>
          <w:szCs w:val="22"/>
          <w:lang w:val="ru-RU"/>
        </w:rPr>
        <w:t xml:space="preserve"> </w:t>
      </w:r>
      <w:r>
        <w:rPr>
          <w:kern w:val="22"/>
          <w:szCs w:val="22"/>
          <w:lang w:val="ru-RU"/>
        </w:rPr>
        <w:t>на</w:t>
      </w:r>
      <w:r w:rsidRPr="008745EC">
        <w:rPr>
          <w:kern w:val="22"/>
          <w:szCs w:val="22"/>
          <w:lang w:val="ru-RU"/>
        </w:rPr>
        <w:t xml:space="preserve"> </w:t>
      </w:r>
      <w:r>
        <w:rPr>
          <w:kern w:val="22"/>
          <w:szCs w:val="22"/>
          <w:lang w:val="ru-RU"/>
        </w:rPr>
        <w:t>биоразнообразие</w:t>
      </w:r>
      <w:r w:rsidR="008745EC" w:rsidRPr="008745EC">
        <w:rPr>
          <w:kern w:val="22"/>
          <w:szCs w:val="22"/>
          <w:lang w:val="ru-RU"/>
        </w:rPr>
        <w:t xml:space="preserve"> </w:t>
      </w:r>
      <w:r w:rsidR="008745EC">
        <w:rPr>
          <w:kern w:val="22"/>
          <w:szCs w:val="22"/>
          <w:lang w:val="ru-RU"/>
        </w:rPr>
        <w:t>становятся</w:t>
      </w:r>
      <w:r w:rsidR="008745EC" w:rsidRPr="008745EC">
        <w:rPr>
          <w:kern w:val="22"/>
          <w:szCs w:val="22"/>
          <w:lang w:val="ru-RU"/>
        </w:rPr>
        <w:t xml:space="preserve"> </w:t>
      </w:r>
      <w:r w:rsidR="008745EC">
        <w:rPr>
          <w:kern w:val="22"/>
          <w:szCs w:val="22"/>
          <w:lang w:val="ru-RU"/>
        </w:rPr>
        <w:t>все</w:t>
      </w:r>
      <w:r w:rsidR="008745EC" w:rsidRPr="008745EC">
        <w:rPr>
          <w:kern w:val="22"/>
          <w:szCs w:val="22"/>
          <w:lang w:val="ru-RU"/>
        </w:rPr>
        <w:t xml:space="preserve"> </w:t>
      </w:r>
      <w:r w:rsidR="008745EC">
        <w:rPr>
          <w:kern w:val="22"/>
          <w:szCs w:val="22"/>
          <w:lang w:val="ru-RU"/>
        </w:rPr>
        <w:t>более</w:t>
      </w:r>
      <w:r w:rsidR="008745EC" w:rsidRPr="008745EC">
        <w:rPr>
          <w:kern w:val="22"/>
          <w:szCs w:val="22"/>
          <w:lang w:val="ru-RU"/>
        </w:rPr>
        <w:t xml:space="preserve"> </w:t>
      </w:r>
      <w:r w:rsidR="008745EC">
        <w:rPr>
          <w:kern w:val="22"/>
          <w:szCs w:val="22"/>
          <w:lang w:val="ru-RU"/>
        </w:rPr>
        <w:t>популярными</w:t>
      </w:r>
      <w:r w:rsidR="008745EC" w:rsidRPr="008745EC">
        <w:rPr>
          <w:kern w:val="22"/>
          <w:szCs w:val="22"/>
          <w:lang w:val="ru-RU"/>
        </w:rPr>
        <w:t xml:space="preserve"> </w:t>
      </w:r>
      <w:r w:rsidR="008745EC">
        <w:rPr>
          <w:kern w:val="22"/>
          <w:szCs w:val="22"/>
          <w:lang w:val="ru-RU"/>
        </w:rPr>
        <w:t>в</w:t>
      </w:r>
      <w:r w:rsidR="008745EC" w:rsidRPr="008745EC">
        <w:rPr>
          <w:kern w:val="22"/>
          <w:szCs w:val="22"/>
          <w:lang w:val="ru-RU"/>
        </w:rPr>
        <w:t xml:space="preserve"> </w:t>
      </w:r>
      <w:r w:rsidR="008745EC">
        <w:rPr>
          <w:kern w:val="22"/>
          <w:szCs w:val="22"/>
          <w:lang w:val="ru-RU"/>
        </w:rPr>
        <w:t>регионах</w:t>
      </w:r>
      <w:r w:rsidR="008745EC" w:rsidRPr="008745EC">
        <w:rPr>
          <w:kern w:val="22"/>
          <w:szCs w:val="22"/>
          <w:lang w:val="ru-RU"/>
        </w:rPr>
        <w:t xml:space="preserve">, </w:t>
      </w:r>
      <w:r w:rsidR="008745EC">
        <w:rPr>
          <w:kern w:val="22"/>
          <w:szCs w:val="22"/>
          <w:lang w:val="ru-RU"/>
        </w:rPr>
        <w:t>где</w:t>
      </w:r>
      <w:r w:rsidR="008745EC" w:rsidRPr="008745EC">
        <w:rPr>
          <w:kern w:val="22"/>
          <w:szCs w:val="22"/>
          <w:lang w:val="ru-RU"/>
        </w:rPr>
        <w:t xml:space="preserve"> </w:t>
      </w:r>
      <w:r w:rsidR="008745EC">
        <w:rPr>
          <w:kern w:val="22"/>
          <w:szCs w:val="22"/>
          <w:lang w:val="ru-RU"/>
        </w:rPr>
        <w:t>имеются</w:t>
      </w:r>
      <w:r w:rsidR="008745EC" w:rsidRPr="008745EC">
        <w:rPr>
          <w:kern w:val="22"/>
          <w:szCs w:val="22"/>
          <w:lang w:val="ru-RU"/>
        </w:rPr>
        <w:t xml:space="preserve"> </w:t>
      </w:r>
      <w:r w:rsidR="008745EC">
        <w:rPr>
          <w:kern w:val="22"/>
          <w:szCs w:val="22"/>
          <w:lang w:val="ru-RU"/>
        </w:rPr>
        <w:t>остаточные</w:t>
      </w:r>
      <w:r w:rsidR="008745EC" w:rsidRPr="008745EC">
        <w:rPr>
          <w:kern w:val="22"/>
          <w:szCs w:val="22"/>
          <w:lang w:val="ru-RU"/>
        </w:rPr>
        <w:t xml:space="preserve"> </w:t>
      </w:r>
      <w:r w:rsidR="008745EC">
        <w:rPr>
          <w:kern w:val="22"/>
          <w:szCs w:val="22"/>
          <w:lang w:val="ru-RU"/>
        </w:rPr>
        <w:t>последствия</w:t>
      </w:r>
      <w:r w:rsidR="00A175A9" w:rsidRPr="008745EC">
        <w:rPr>
          <w:kern w:val="22"/>
          <w:szCs w:val="22"/>
          <w:lang w:val="ru-RU"/>
        </w:rPr>
        <w:t>,</w:t>
      </w:r>
      <w:r w:rsidR="006016CA" w:rsidRPr="008745EC">
        <w:rPr>
          <w:kern w:val="22"/>
          <w:szCs w:val="22"/>
          <w:lang w:val="ru-RU"/>
        </w:rPr>
        <w:t xml:space="preserve"> </w:t>
      </w:r>
      <w:r w:rsidR="008745EC">
        <w:rPr>
          <w:kern w:val="22"/>
          <w:szCs w:val="22"/>
          <w:lang w:val="ru-RU"/>
        </w:rPr>
        <w:t>но этот подход не является общепринятым, и ведутся серьезные обсуждения</w:t>
      </w:r>
      <w:r w:rsidR="00024815">
        <w:rPr>
          <w:kern w:val="22"/>
          <w:szCs w:val="22"/>
          <w:lang w:val="ru-RU"/>
        </w:rPr>
        <w:t xml:space="preserve"> касательно</w:t>
      </w:r>
      <w:r w:rsidR="008745EC">
        <w:rPr>
          <w:kern w:val="22"/>
          <w:szCs w:val="22"/>
          <w:lang w:val="ru-RU"/>
        </w:rPr>
        <w:t xml:space="preserve"> применимости, приемлемости и эффективности таких компенсаций при </w:t>
      </w:r>
      <w:r w:rsidR="00024815">
        <w:rPr>
          <w:kern w:val="22"/>
          <w:szCs w:val="22"/>
          <w:lang w:val="ru-RU"/>
        </w:rPr>
        <w:t>определенных условиях</w:t>
      </w:r>
      <w:r w:rsidR="006016CA" w:rsidRPr="008745EC">
        <w:rPr>
          <w:kern w:val="22"/>
          <w:szCs w:val="22"/>
          <w:lang w:val="ru-RU"/>
        </w:rPr>
        <w:t xml:space="preserve">. </w:t>
      </w:r>
      <w:r w:rsidR="00024815">
        <w:rPr>
          <w:kern w:val="22"/>
          <w:szCs w:val="22"/>
          <w:lang w:val="ru-RU"/>
        </w:rPr>
        <w:t>Всемирный</w:t>
      </w:r>
      <w:r w:rsidR="00024815" w:rsidRPr="00024815">
        <w:rPr>
          <w:kern w:val="22"/>
          <w:szCs w:val="22"/>
          <w:lang w:val="ru-RU"/>
        </w:rPr>
        <w:t xml:space="preserve"> </w:t>
      </w:r>
      <w:r w:rsidR="00024815">
        <w:rPr>
          <w:kern w:val="22"/>
          <w:szCs w:val="22"/>
          <w:lang w:val="ru-RU"/>
        </w:rPr>
        <w:t>банк</w:t>
      </w:r>
      <w:r w:rsidR="00024815" w:rsidRPr="00024815">
        <w:rPr>
          <w:kern w:val="22"/>
          <w:szCs w:val="22"/>
          <w:lang w:val="ru-RU"/>
        </w:rPr>
        <w:t xml:space="preserve"> </w:t>
      </w:r>
      <w:r w:rsidR="00024815">
        <w:rPr>
          <w:kern w:val="22"/>
          <w:szCs w:val="22"/>
          <w:lang w:val="ru-RU"/>
        </w:rPr>
        <w:t>принимает</w:t>
      </w:r>
      <w:r w:rsidR="00024815" w:rsidRPr="00024815">
        <w:rPr>
          <w:kern w:val="22"/>
          <w:szCs w:val="22"/>
          <w:lang w:val="ru-RU"/>
        </w:rPr>
        <w:t xml:space="preserve"> </w:t>
      </w:r>
      <w:r w:rsidR="00024815">
        <w:rPr>
          <w:kern w:val="22"/>
          <w:szCs w:val="22"/>
          <w:lang w:val="ru-RU"/>
        </w:rPr>
        <w:t>участие</w:t>
      </w:r>
      <w:r w:rsidR="00024815" w:rsidRPr="00024815">
        <w:rPr>
          <w:kern w:val="22"/>
          <w:szCs w:val="22"/>
          <w:lang w:val="ru-RU"/>
        </w:rPr>
        <w:t xml:space="preserve"> </w:t>
      </w:r>
      <w:r w:rsidR="00024815">
        <w:rPr>
          <w:kern w:val="22"/>
          <w:szCs w:val="22"/>
          <w:lang w:val="ru-RU"/>
        </w:rPr>
        <w:t>в</w:t>
      </w:r>
      <w:r w:rsidR="00024815" w:rsidRPr="00024815">
        <w:rPr>
          <w:kern w:val="22"/>
          <w:szCs w:val="22"/>
          <w:lang w:val="ru-RU"/>
        </w:rPr>
        <w:t xml:space="preserve"> </w:t>
      </w:r>
      <w:r w:rsidR="00024815">
        <w:rPr>
          <w:kern w:val="22"/>
          <w:szCs w:val="22"/>
          <w:lang w:val="ru-RU"/>
        </w:rPr>
        <w:t>ряде</w:t>
      </w:r>
      <w:r w:rsidR="00024815" w:rsidRPr="00024815">
        <w:rPr>
          <w:kern w:val="22"/>
          <w:szCs w:val="22"/>
          <w:lang w:val="ru-RU"/>
        </w:rPr>
        <w:t xml:space="preserve"> </w:t>
      </w:r>
      <w:r w:rsidR="00024815">
        <w:rPr>
          <w:kern w:val="22"/>
          <w:szCs w:val="22"/>
          <w:lang w:val="ru-RU"/>
        </w:rPr>
        <w:t>мероприятий</w:t>
      </w:r>
      <w:r w:rsidR="00024815" w:rsidRPr="00024815">
        <w:rPr>
          <w:kern w:val="22"/>
          <w:szCs w:val="22"/>
          <w:lang w:val="ru-RU"/>
        </w:rPr>
        <w:t xml:space="preserve">, </w:t>
      </w:r>
      <w:r w:rsidR="00024815">
        <w:rPr>
          <w:kern w:val="22"/>
          <w:szCs w:val="22"/>
          <w:lang w:val="ru-RU"/>
        </w:rPr>
        <w:t>связанных</w:t>
      </w:r>
      <w:r w:rsidR="00024815" w:rsidRPr="00024815">
        <w:rPr>
          <w:kern w:val="22"/>
          <w:szCs w:val="22"/>
          <w:lang w:val="ru-RU"/>
        </w:rPr>
        <w:t xml:space="preserve"> </w:t>
      </w:r>
      <w:r w:rsidR="00024815">
        <w:rPr>
          <w:kern w:val="22"/>
          <w:szCs w:val="22"/>
          <w:lang w:val="ru-RU"/>
        </w:rPr>
        <w:t>с</w:t>
      </w:r>
      <w:r w:rsidR="00024815" w:rsidRPr="00024815">
        <w:rPr>
          <w:kern w:val="22"/>
          <w:szCs w:val="22"/>
          <w:lang w:val="ru-RU"/>
        </w:rPr>
        <w:t xml:space="preserve"> </w:t>
      </w:r>
      <w:r w:rsidR="00024815">
        <w:rPr>
          <w:kern w:val="22"/>
          <w:szCs w:val="22"/>
          <w:lang w:val="ru-RU"/>
        </w:rPr>
        <w:t>компенсацией</w:t>
      </w:r>
      <w:r w:rsidR="00024815" w:rsidRPr="00024815">
        <w:rPr>
          <w:kern w:val="22"/>
          <w:szCs w:val="22"/>
          <w:lang w:val="ru-RU"/>
        </w:rPr>
        <w:t xml:space="preserve"> </w:t>
      </w:r>
      <w:r w:rsidR="00024815">
        <w:rPr>
          <w:kern w:val="22"/>
          <w:szCs w:val="22"/>
          <w:lang w:val="ru-RU"/>
        </w:rPr>
        <w:t>неблагоприятного</w:t>
      </w:r>
      <w:r w:rsidR="00024815" w:rsidRPr="00024815">
        <w:rPr>
          <w:kern w:val="22"/>
          <w:szCs w:val="22"/>
          <w:lang w:val="ru-RU"/>
        </w:rPr>
        <w:t xml:space="preserve"> </w:t>
      </w:r>
      <w:r w:rsidR="00024815">
        <w:rPr>
          <w:kern w:val="22"/>
          <w:szCs w:val="22"/>
          <w:lang w:val="ru-RU"/>
        </w:rPr>
        <w:t>воздействия</w:t>
      </w:r>
      <w:r w:rsidR="00024815" w:rsidRPr="00024815">
        <w:rPr>
          <w:kern w:val="22"/>
          <w:szCs w:val="22"/>
          <w:lang w:val="ru-RU"/>
        </w:rPr>
        <w:t xml:space="preserve"> </w:t>
      </w:r>
      <w:r w:rsidR="00024815">
        <w:rPr>
          <w:kern w:val="22"/>
          <w:szCs w:val="22"/>
          <w:lang w:val="ru-RU"/>
        </w:rPr>
        <w:t>на</w:t>
      </w:r>
      <w:r w:rsidR="00024815" w:rsidRPr="00024815">
        <w:rPr>
          <w:kern w:val="22"/>
          <w:szCs w:val="22"/>
          <w:lang w:val="ru-RU"/>
        </w:rPr>
        <w:t xml:space="preserve"> </w:t>
      </w:r>
      <w:r w:rsidR="00024815">
        <w:rPr>
          <w:kern w:val="22"/>
          <w:szCs w:val="22"/>
          <w:lang w:val="ru-RU"/>
        </w:rPr>
        <w:t>биоразнообразие</w:t>
      </w:r>
      <w:r w:rsidR="00024815" w:rsidRPr="00024815">
        <w:rPr>
          <w:kern w:val="22"/>
          <w:szCs w:val="22"/>
          <w:lang w:val="ru-RU"/>
        </w:rPr>
        <w:t xml:space="preserve">, </w:t>
      </w:r>
      <w:r w:rsidR="00024815">
        <w:rPr>
          <w:kern w:val="22"/>
          <w:szCs w:val="22"/>
          <w:lang w:val="ru-RU"/>
        </w:rPr>
        <w:t>включая</w:t>
      </w:r>
      <w:r w:rsidR="00024815" w:rsidRPr="00024815">
        <w:rPr>
          <w:kern w:val="22"/>
          <w:szCs w:val="22"/>
          <w:lang w:val="ru-RU"/>
        </w:rPr>
        <w:t xml:space="preserve"> </w:t>
      </w:r>
      <w:r w:rsidR="00024815">
        <w:rPr>
          <w:kern w:val="22"/>
          <w:szCs w:val="22"/>
          <w:lang w:val="ru-RU"/>
        </w:rPr>
        <w:t>разработку</w:t>
      </w:r>
      <w:r w:rsidR="00024815" w:rsidRPr="00024815">
        <w:rPr>
          <w:kern w:val="22"/>
          <w:szCs w:val="22"/>
          <w:lang w:val="ru-RU"/>
        </w:rPr>
        <w:t xml:space="preserve"> </w:t>
      </w:r>
      <w:r w:rsidR="00024815">
        <w:rPr>
          <w:kern w:val="22"/>
          <w:szCs w:val="22"/>
          <w:lang w:val="ru-RU"/>
        </w:rPr>
        <w:t>набора</w:t>
      </w:r>
      <w:r w:rsidR="00024815" w:rsidRPr="00024815">
        <w:rPr>
          <w:kern w:val="22"/>
          <w:szCs w:val="22"/>
          <w:lang w:val="ru-RU"/>
        </w:rPr>
        <w:t xml:space="preserve"> </w:t>
      </w:r>
      <w:r w:rsidR="00024815">
        <w:rPr>
          <w:kern w:val="22"/>
          <w:szCs w:val="22"/>
          <w:lang w:val="ru-RU"/>
        </w:rPr>
        <w:t>инструментов</w:t>
      </w:r>
      <w:r w:rsidR="00024815" w:rsidRPr="00024815">
        <w:rPr>
          <w:kern w:val="22"/>
          <w:szCs w:val="22"/>
          <w:lang w:val="ru-RU"/>
        </w:rPr>
        <w:t xml:space="preserve"> </w:t>
      </w:r>
      <w:r w:rsidR="00024815">
        <w:rPr>
          <w:kern w:val="22"/>
          <w:szCs w:val="22"/>
          <w:lang w:val="ru-RU"/>
        </w:rPr>
        <w:t>и</w:t>
      </w:r>
      <w:r w:rsidR="00024815" w:rsidRPr="00024815">
        <w:rPr>
          <w:kern w:val="22"/>
          <w:szCs w:val="22"/>
          <w:lang w:val="ru-RU"/>
        </w:rPr>
        <w:t xml:space="preserve"> </w:t>
      </w:r>
      <w:r w:rsidR="00024815">
        <w:rPr>
          <w:kern w:val="22"/>
          <w:szCs w:val="22"/>
          <w:lang w:val="ru-RU"/>
        </w:rPr>
        <w:t>сборника материалов</w:t>
      </w:r>
      <w:r w:rsidR="00F0189F">
        <w:rPr>
          <w:kern w:val="22"/>
          <w:szCs w:val="22"/>
          <w:lang w:val="ru-RU"/>
        </w:rPr>
        <w:t xml:space="preserve"> и</w:t>
      </w:r>
      <w:r w:rsidR="00024815">
        <w:rPr>
          <w:kern w:val="22"/>
          <w:szCs w:val="22"/>
          <w:lang w:val="ru-RU"/>
        </w:rPr>
        <w:t xml:space="preserve"> поддержку </w:t>
      </w:r>
      <w:r w:rsidR="00024815">
        <w:rPr>
          <w:kern w:val="22"/>
          <w:szCs w:val="22"/>
          <w:lang w:val="ru-RU"/>
        </w:rPr>
        <w:lastRenderedPageBreak/>
        <w:t>проектов, включающих компенсации, которые ведут к созданию или укреплению важных охраняемых районов.</w:t>
      </w:r>
      <w:r w:rsidR="006016CA" w:rsidRPr="00024815">
        <w:rPr>
          <w:kern w:val="22"/>
          <w:szCs w:val="22"/>
          <w:lang w:val="ru-RU"/>
        </w:rPr>
        <w:t xml:space="preserve"> </w:t>
      </w:r>
      <w:r w:rsidR="00024815">
        <w:rPr>
          <w:kern w:val="22"/>
          <w:szCs w:val="22"/>
          <w:lang w:val="ru-RU"/>
        </w:rPr>
        <w:t>Эти</w:t>
      </w:r>
      <w:r w:rsidR="00024815" w:rsidRPr="00B75F1B">
        <w:rPr>
          <w:kern w:val="22"/>
          <w:szCs w:val="22"/>
          <w:lang w:val="ru-RU"/>
        </w:rPr>
        <w:t xml:space="preserve"> </w:t>
      </w:r>
      <w:r w:rsidR="00024815">
        <w:rPr>
          <w:kern w:val="22"/>
          <w:szCs w:val="22"/>
          <w:lang w:val="ru-RU"/>
        </w:rPr>
        <w:t>подходы</w:t>
      </w:r>
      <w:r w:rsidR="00024815" w:rsidRPr="00B75F1B">
        <w:rPr>
          <w:kern w:val="22"/>
          <w:szCs w:val="22"/>
          <w:lang w:val="ru-RU"/>
        </w:rPr>
        <w:t xml:space="preserve"> </w:t>
      </w:r>
      <w:r w:rsidR="00024815">
        <w:rPr>
          <w:kern w:val="22"/>
          <w:szCs w:val="22"/>
          <w:lang w:val="ru-RU"/>
        </w:rPr>
        <w:t>направлены</w:t>
      </w:r>
      <w:r w:rsidR="00024815" w:rsidRPr="00B75F1B">
        <w:rPr>
          <w:kern w:val="22"/>
          <w:szCs w:val="22"/>
          <w:lang w:val="ru-RU"/>
        </w:rPr>
        <w:t xml:space="preserve"> </w:t>
      </w:r>
      <w:r w:rsidR="00024815">
        <w:rPr>
          <w:kern w:val="22"/>
          <w:szCs w:val="22"/>
          <w:lang w:val="ru-RU"/>
        </w:rPr>
        <w:t>на</w:t>
      </w:r>
      <w:r w:rsidR="00024815" w:rsidRPr="00B75F1B">
        <w:rPr>
          <w:kern w:val="22"/>
          <w:szCs w:val="22"/>
          <w:lang w:val="ru-RU"/>
        </w:rPr>
        <w:t xml:space="preserve"> </w:t>
      </w:r>
      <w:r w:rsidR="00024815">
        <w:rPr>
          <w:kern w:val="22"/>
          <w:szCs w:val="22"/>
          <w:lang w:val="ru-RU"/>
        </w:rPr>
        <w:t>создание</w:t>
      </w:r>
      <w:r w:rsidR="00024815" w:rsidRPr="00B75F1B">
        <w:rPr>
          <w:kern w:val="22"/>
          <w:szCs w:val="22"/>
          <w:lang w:val="ru-RU"/>
        </w:rPr>
        <w:t xml:space="preserve"> </w:t>
      </w:r>
      <w:r w:rsidR="00024815">
        <w:rPr>
          <w:kern w:val="22"/>
          <w:szCs w:val="22"/>
          <w:lang w:val="ru-RU"/>
        </w:rPr>
        <w:t>национальных</w:t>
      </w:r>
      <w:r w:rsidR="00024815" w:rsidRPr="00B75F1B">
        <w:rPr>
          <w:kern w:val="22"/>
          <w:szCs w:val="22"/>
          <w:lang w:val="ru-RU"/>
        </w:rPr>
        <w:t xml:space="preserve"> </w:t>
      </w:r>
      <w:r w:rsidR="00B75F1B">
        <w:rPr>
          <w:kern w:val="22"/>
          <w:szCs w:val="22"/>
          <w:lang w:val="ru-RU"/>
        </w:rPr>
        <w:t>систем</w:t>
      </w:r>
      <w:r w:rsidR="00B75F1B" w:rsidRPr="00B75F1B">
        <w:rPr>
          <w:kern w:val="22"/>
          <w:szCs w:val="22"/>
          <w:lang w:val="ru-RU"/>
        </w:rPr>
        <w:t xml:space="preserve"> </w:t>
      </w:r>
      <w:r w:rsidR="00B75F1B">
        <w:rPr>
          <w:kern w:val="22"/>
          <w:szCs w:val="22"/>
          <w:lang w:val="ru-RU"/>
        </w:rPr>
        <w:t>совокупных компенсаций и поэтому</w:t>
      </w:r>
      <w:r w:rsidR="006016CA" w:rsidRPr="00B75F1B">
        <w:rPr>
          <w:kern w:val="22"/>
          <w:szCs w:val="22"/>
          <w:lang w:val="ru-RU"/>
        </w:rPr>
        <w:t xml:space="preserve"> </w:t>
      </w:r>
      <w:r w:rsidR="00B75F1B">
        <w:rPr>
          <w:kern w:val="22"/>
          <w:szCs w:val="22"/>
          <w:lang w:val="ru-RU"/>
        </w:rPr>
        <w:t>отличаются от компенсаций, связанных с конкретными проектами</w:t>
      </w:r>
      <w:r w:rsidR="006016CA" w:rsidRPr="00B75F1B">
        <w:rPr>
          <w:kern w:val="22"/>
          <w:szCs w:val="22"/>
          <w:lang w:val="ru-RU"/>
        </w:rPr>
        <w:t>.</w:t>
      </w:r>
    </w:p>
    <w:p w14:paraId="58A4AF21" w14:textId="43A4992F" w:rsidR="006016CA" w:rsidRPr="004265FE" w:rsidRDefault="004265FE"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При</w:t>
      </w:r>
      <w:r w:rsidRPr="004265FE">
        <w:rPr>
          <w:kern w:val="22"/>
          <w:szCs w:val="22"/>
          <w:lang w:val="ru-RU"/>
        </w:rPr>
        <w:t xml:space="preserve"> </w:t>
      </w:r>
      <w:proofErr w:type="gramStart"/>
      <w:r>
        <w:rPr>
          <w:kern w:val="22"/>
          <w:szCs w:val="22"/>
          <w:lang w:val="ru-RU"/>
        </w:rPr>
        <w:t>том</w:t>
      </w:r>
      <w:proofErr w:type="gramEnd"/>
      <w:r w:rsidRPr="004265FE">
        <w:rPr>
          <w:kern w:val="22"/>
          <w:szCs w:val="22"/>
          <w:lang w:val="ru-RU"/>
        </w:rPr>
        <w:t xml:space="preserve"> </w:t>
      </w:r>
      <w:r>
        <w:rPr>
          <w:kern w:val="22"/>
          <w:szCs w:val="22"/>
          <w:lang w:val="ru-RU"/>
        </w:rPr>
        <w:t>что</w:t>
      </w:r>
      <w:r w:rsidRPr="004265FE">
        <w:rPr>
          <w:kern w:val="22"/>
          <w:szCs w:val="22"/>
          <w:lang w:val="ru-RU"/>
        </w:rPr>
        <w:t xml:space="preserve"> </w:t>
      </w:r>
      <w:r>
        <w:rPr>
          <w:kern w:val="22"/>
          <w:szCs w:val="22"/>
          <w:lang w:val="ru-RU"/>
        </w:rPr>
        <w:t>смягчение</w:t>
      </w:r>
      <w:r w:rsidRPr="004265FE">
        <w:rPr>
          <w:kern w:val="22"/>
          <w:szCs w:val="22"/>
          <w:lang w:val="ru-RU"/>
        </w:rPr>
        <w:t xml:space="preserve"> </w:t>
      </w:r>
      <w:r>
        <w:rPr>
          <w:kern w:val="22"/>
          <w:szCs w:val="22"/>
          <w:lang w:val="ru-RU"/>
        </w:rPr>
        <w:t>последствий</w:t>
      </w:r>
      <w:r w:rsidRPr="004265FE">
        <w:rPr>
          <w:kern w:val="22"/>
          <w:szCs w:val="22"/>
          <w:lang w:val="ru-RU"/>
        </w:rPr>
        <w:t xml:space="preserve"> </w:t>
      </w:r>
      <w:r>
        <w:rPr>
          <w:kern w:val="22"/>
          <w:szCs w:val="22"/>
          <w:lang w:val="ru-RU"/>
        </w:rPr>
        <w:t>представляет</w:t>
      </w:r>
      <w:r w:rsidRPr="004265FE">
        <w:rPr>
          <w:kern w:val="22"/>
          <w:szCs w:val="22"/>
          <w:lang w:val="ru-RU"/>
        </w:rPr>
        <w:t xml:space="preserve"> </w:t>
      </w:r>
      <w:r>
        <w:rPr>
          <w:kern w:val="22"/>
          <w:szCs w:val="22"/>
          <w:lang w:val="ru-RU"/>
        </w:rPr>
        <w:t>собой</w:t>
      </w:r>
      <w:r w:rsidRPr="004265FE">
        <w:rPr>
          <w:kern w:val="22"/>
          <w:szCs w:val="22"/>
          <w:lang w:val="ru-RU"/>
        </w:rPr>
        <w:t xml:space="preserve"> </w:t>
      </w:r>
      <w:r>
        <w:rPr>
          <w:kern w:val="22"/>
          <w:szCs w:val="22"/>
          <w:lang w:val="ru-RU"/>
        </w:rPr>
        <w:t>итеративный</w:t>
      </w:r>
      <w:r w:rsidRPr="004265FE">
        <w:rPr>
          <w:kern w:val="22"/>
          <w:szCs w:val="22"/>
          <w:lang w:val="ru-RU"/>
        </w:rPr>
        <w:t xml:space="preserve"> </w:t>
      </w:r>
      <w:r>
        <w:rPr>
          <w:kern w:val="22"/>
          <w:szCs w:val="22"/>
          <w:lang w:val="ru-RU"/>
        </w:rPr>
        <w:t>процесс</w:t>
      </w:r>
      <w:r w:rsidRPr="004265FE">
        <w:rPr>
          <w:kern w:val="22"/>
          <w:szCs w:val="22"/>
          <w:lang w:val="ru-RU"/>
        </w:rPr>
        <w:t xml:space="preserve"> </w:t>
      </w:r>
      <w:r>
        <w:rPr>
          <w:kern w:val="22"/>
          <w:szCs w:val="22"/>
          <w:lang w:val="ru-RU"/>
        </w:rPr>
        <w:t>на</w:t>
      </w:r>
      <w:r w:rsidRPr="004265FE">
        <w:rPr>
          <w:kern w:val="22"/>
          <w:szCs w:val="22"/>
          <w:lang w:val="ru-RU"/>
        </w:rPr>
        <w:t xml:space="preserve"> </w:t>
      </w:r>
      <w:r>
        <w:rPr>
          <w:kern w:val="22"/>
          <w:szCs w:val="22"/>
          <w:lang w:val="ru-RU"/>
        </w:rPr>
        <w:t>протяжении</w:t>
      </w:r>
      <w:r w:rsidRPr="004265FE">
        <w:rPr>
          <w:kern w:val="22"/>
          <w:szCs w:val="22"/>
          <w:lang w:val="ru-RU"/>
        </w:rPr>
        <w:t xml:space="preserve"> </w:t>
      </w:r>
      <w:r>
        <w:rPr>
          <w:kern w:val="22"/>
          <w:szCs w:val="22"/>
          <w:lang w:val="ru-RU"/>
        </w:rPr>
        <w:t>всего</w:t>
      </w:r>
      <w:r w:rsidRPr="004265FE">
        <w:rPr>
          <w:kern w:val="22"/>
          <w:szCs w:val="22"/>
          <w:lang w:val="ru-RU"/>
        </w:rPr>
        <w:t xml:space="preserve"> </w:t>
      </w:r>
      <w:r>
        <w:rPr>
          <w:kern w:val="22"/>
          <w:szCs w:val="22"/>
          <w:lang w:val="ru-RU"/>
        </w:rPr>
        <w:t>жизненного</w:t>
      </w:r>
      <w:r w:rsidRPr="004265FE">
        <w:rPr>
          <w:kern w:val="22"/>
          <w:szCs w:val="22"/>
          <w:lang w:val="ru-RU"/>
        </w:rPr>
        <w:t xml:space="preserve"> </w:t>
      </w:r>
      <w:r>
        <w:rPr>
          <w:kern w:val="22"/>
          <w:szCs w:val="22"/>
          <w:lang w:val="ru-RU"/>
        </w:rPr>
        <w:t>цикла</w:t>
      </w:r>
      <w:r w:rsidRPr="004265FE">
        <w:rPr>
          <w:kern w:val="22"/>
          <w:szCs w:val="22"/>
          <w:lang w:val="ru-RU"/>
        </w:rPr>
        <w:t xml:space="preserve"> </w:t>
      </w:r>
      <w:r>
        <w:rPr>
          <w:kern w:val="22"/>
          <w:szCs w:val="22"/>
          <w:lang w:val="ru-RU"/>
        </w:rPr>
        <w:t>проекта</w:t>
      </w:r>
      <w:r w:rsidR="006016CA" w:rsidRPr="004265FE">
        <w:rPr>
          <w:kern w:val="22"/>
          <w:szCs w:val="22"/>
          <w:lang w:val="ru-RU"/>
        </w:rPr>
        <w:t xml:space="preserve">, </w:t>
      </w:r>
      <w:r>
        <w:rPr>
          <w:kern w:val="22"/>
          <w:szCs w:val="22"/>
          <w:lang w:val="ru-RU"/>
        </w:rPr>
        <w:t xml:space="preserve">наибольшие возможности по предотвращению последствий существуют на стадии планирования, когда этот процесс может повилять на выбор местоположения и </w:t>
      </w:r>
      <w:r w:rsidR="00694FB8">
        <w:rPr>
          <w:kern w:val="22"/>
          <w:szCs w:val="22"/>
          <w:lang w:val="ru-RU"/>
        </w:rPr>
        <w:t>конструкции объекта</w:t>
      </w:r>
      <w:r w:rsidR="006016CA" w:rsidRPr="004265FE">
        <w:rPr>
          <w:kern w:val="22"/>
          <w:szCs w:val="22"/>
          <w:lang w:val="ru-RU"/>
        </w:rPr>
        <w:t xml:space="preserve">. </w:t>
      </w:r>
      <w:r>
        <w:rPr>
          <w:kern w:val="22"/>
          <w:szCs w:val="22"/>
          <w:lang w:val="ru-RU"/>
        </w:rPr>
        <w:t>Этот</w:t>
      </w:r>
      <w:r w:rsidRPr="004265FE">
        <w:rPr>
          <w:kern w:val="22"/>
          <w:szCs w:val="22"/>
          <w:lang w:val="ru-RU"/>
        </w:rPr>
        <w:t xml:space="preserve"> </w:t>
      </w:r>
      <w:r>
        <w:rPr>
          <w:kern w:val="22"/>
          <w:szCs w:val="22"/>
          <w:lang w:val="ru-RU"/>
        </w:rPr>
        <w:t>подход</w:t>
      </w:r>
      <w:r w:rsidR="006016CA" w:rsidRPr="004265FE">
        <w:rPr>
          <w:kern w:val="22"/>
          <w:szCs w:val="22"/>
          <w:lang w:val="ru-RU"/>
        </w:rPr>
        <w:t xml:space="preserve"> </w:t>
      </w:r>
      <w:r>
        <w:rPr>
          <w:kern w:val="22"/>
          <w:szCs w:val="22"/>
          <w:lang w:val="ru-RU"/>
        </w:rPr>
        <w:t>обусловливает</w:t>
      </w:r>
      <w:r w:rsidRPr="004265FE">
        <w:rPr>
          <w:kern w:val="22"/>
          <w:szCs w:val="22"/>
          <w:lang w:val="ru-RU"/>
        </w:rPr>
        <w:t xml:space="preserve"> </w:t>
      </w:r>
      <w:r>
        <w:rPr>
          <w:kern w:val="22"/>
          <w:szCs w:val="22"/>
          <w:lang w:val="ru-RU"/>
        </w:rPr>
        <w:t>необходимость</w:t>
      </w:r>
      <w:r w:rsidRPr="004265FE">
        <w:rPr>
          <w:kern w:val="22"/>
          <w:szCs w:val="22"/>
          <w:lang w:val="ru-RU"/>
        </w:rPr>
        <w:t xml:space="preserve"> </w:t>
      </w:r>
      <w:r>
        <w:rPr>
          <w:kern w:val="22"/>
          <w:szCs w:val="22"/>
          <w:lang w:val="ru-RU"/>
        </w:rPr>
        <w:t>количественного</w:t>
      </w:r>
      <w:r w:rsidRPr="004265FE">
        <w:rPr>
          <w:kern w:val="22"/>
          <w:szCs w:val="22"/>
          <w:lang w:val="ru-RU"/>
        </w:rPr>
        <w:t xml:space="preserve"> </w:t>
      </w:r>
      <w:r>
        <w:rPr>
          <w:kern w:val="22"/>
          <w:szCs w:val="22"/>
          <w:lang w:val="ru-RU"/>
        </w:rPr>
        <w:t>анализа</w:t>
      </w:r>
      <w:r w:rsidRPr="004265FE">
        <w:rPr>
          <w:kern w:val="22"/>
          <w:szCs w:val="22"/>
          <w:lang w:val="ru-RU"/>
        </w:rPr>
        <w:t xml:space="preserve"> </w:t>
      </w:r>
      <w:r>
        <w:rPr>
          <w:kern w:val="22"/>
          <w:szCs w:val="22"/>
          <w:lang w:val="ru-RU"/>
        </w:rPr>
        <w:t>потерь</w:t>
      </w:r>
      <w:r w:rsidRPr="004265FE">
        <w:rPr>
          <w:kern w:val="22"/>
          <w:szCs w:val="22"/>
          <w:lang w:val="ru-RU"/>
        </w:rPr>
        <w:t xml:space="preserve"> </w:t>
      </w:r>
      <w:r>
        <w:rPr>
          <w:kern w:val="22"/>
          <w:szCs w:val="22"/>
          <w:lang w:val="ru-RU"/>
        </w:rPr>
        <w:t>и</w:t>
      </w:r>
      <w:r w:rsidRPr="004265FE">
        <w:rPr>
          <w:kern w:val="22"/>
          <w:szCs w:val="22"/>
          <w:lang w:val="ru-RU"/>
        </w:rPr>
        <w:t xml:space="preserve"> </w:t>
      </w:r>
      <w:r>
        <w:rPr>
          <w:kern w:val="22"/>
          <w:szCs w:val="22"/>
          <w:lang w:val="ru-RU"/>
        </w:rPr>
        <w:t>выгод</w:t>
      </w:r>
      <w:r w:rsidRPr="004265FE">
        <w:rPr>
          <w:kern w:val="22"/>
          <w:szCs w:val="22"/>
          <w:lang w:val="ru-RU"/>
        </w:rPr>
        <w:t xml:space="preserve"> </w:t>
      </w:r>
      <w:r>
        <w:rPr>
          <w:kern w:val="22"/>
          <w:szCs w:val="22"/>
          <w:lang w:val="ru-RU"/>
        </w:rPr>
        <w:t>для</w:t>
      </w:r>
      <w:r w:rsidRPr="004265FE">
        <w:rPr>
          <w:kern w:val="22"/>
          <w:szCs w:val="22"/>
          <w:lang w:val="ru-RU"/>
        </w:rPr>
        <w:t xml:space="preserve"> </w:t>
      </w:r>
      <w:r>
        <w:rPr>
          <w:kern w:val="22"/>
          <w:szCs w:val="22"/>
          <w:lang w:val="ru-RU"/>
        </w:rPr>
        <w:t>биоразнообразия</w:t>
      </w:r>
      <w:r w:rsidRPr="004265FE">
        <w:rPr>
          <w:kern w:val="22"/>
          <w:szCs w:val="22"/>
          <w:lang w:val="ru-RU"/>
        </w:rPr>
        <w:t xml:space="preserve"> </w:t>
      </w:r>
      <w:r>
        <w:rPr>
          <w:kern w:val="22"/>
          <w:szCs w:val="22"/>
          <w:lang w:val="ru-RU"/>
        </w:rPr>
        <w:t>и</w:t>
      </w:r>
      <w:r w:rsidRPr="004265FE">
        <w:rPr>
          <w:kern w:val="22"/>
          <w:szCs w:val="22"/>
          <w:lang w:val="ru-RU"/>
        </w:rPr>
        <w:t xml:space="preserve"> </w:t>
      </w:r>
      <w:r w:rsidR="00694FB8">
        <w:rPr>
          <w:kern w:val="22"/>
          <w:szCs w:val="22"/>
          <w:lang w:val="ru-RU"/>
        </w:rPr>
        <w:t>охватывает</w:t>
      </w:r>
      <w:r>
        <w:rPr>
          <w:kern w:val="22"/>
          <w:szCs w:val="22"/>
          <w:lang w:val="ru-RU"/>
        </w:rPr>
        <w:t xml:space="preserve"> прямые и косвенные последствия, если они могут быть достоверно предсказаны</w:t>
      </w:r>
      <w:r w:rsidR="006016CA" w:rsidRPr="004265FE">
        <w:rPr>
          <w:kern w:val="22"/>
          <w:szCs w:val="22"/>
          <w:lang w:val="ru-RU"/>
        </w:rPr>
        <w:t xml:space="preserve">. </w:t>
      </w:r>
      <w:r>
        <w:rPr>
          <w:kern w:val="22"/>
          <w:szCs w:val="22"/>
          <w:lang w:val="ru-RU"/>
        </w:rPr>
        <w:t>Для</w:t>
      </w:r>
      <w:r w:rsidR="00694FB8">
        <w:rPr>
          <w:kern w:val="22"/>
          <w:szCs w:val="22"/>
          <w:lang w:val="ru-RU"/>
        </w:rPr>
        <w:t xml:space="preserve"> содействия</w:t>
      </w:r>
      <w:r w:rsidRPr="004265FE">
        <w:rPr>
          <w:kern w:val="22"/>
          <w:szCs w:val="22"/>
          <w:lang w:val="ru-RU"/>
        </w:rPr>
        <w:t xml:space="preserve"> </w:t>
      </w:r>
      <w:r>
        <w:rPr>
          <w:kern w:val="22"/>
          <w:szCs w:val="22"/>
          <w:lang w:val="ru-RU"/>
        </w:rPr>
        <w:t>количественной</w:t>
      </w:r>
      <w:r w:rsidRPr="004265FE">
        <w:rPr>
          <w:kern w:val="22"/>
          <w:szCs w:val="22"/>
          <w:lang w:val="ru-RU"/>
        </w:rPr>
        <w:t xml:space="preserve"> </w:t>
      </w:r>
      <w:r>
        <w:rPr>
          <w:kern w:val="22"/>
          <w:szCs w:val="22"/>
          <w:lang w:val="ru-RU"/>
        </w:rPr>
        <w:t>оценк</w:t>
      </w:r>
      <w:r w:rsidR="00694FB8">
        <w:rPr>
          <w:kern w:val="22"/>
          <w:szCs w:val="22"/>
          <w:lang w:val="ru-RU"/>
        </w:rPr>
        <w:t>е</w:t>
      </w:r>
      <w:r w:rsidRPr="004265FE">
        <w:rPr>
          <w:kern w:val="22"/>
          <w:szCs w:val="22"/>
          <w:lang w:val="ru-RU"/>
        </w:rPr>
        <w:t xml:space="preserve"> </w:t>
      </w:r>
      <w:r>
        <w:rPr>
          <w:kern w:val="22"/>
          <w:szCs w:val="22"/>
          <w:lang w:val="ru-RU"/>
        </w:rPr>
        <w:t>таких</w:t>
      </w:r>
      <w:r w:rsidRPr="004265FE">
        <w:rPr>
          <w:kern w:val="22"/>
          <w:szCs w:val="22"/>
          <w:lang w:val="ru-RU"/>
        </w:rPr>
        <w:t xml:space="preserve"> </w:t>
      </w:r>
      <w:r>
        <w:rPr>
          <w:kern w:val="22"/>
          <w:szCs w:val="22"/>
          <w:lang w:val="ru-RU"/>
        </w:rPr>
        <w:t>потерь</w:t>
      </w:r>
      <w:r w:rsidRPr="004265FE">
        <w:rPr>
          <w:kern w:val="22"/>
          <w:szCs w:val="22"/>
          <w:lang w:val="ru-RU"/>
        </w:rPr>
        <w:t xml:space="preserve"> </w:t>
      </w:r>
      <w:r>
        <w:rPr>
          <w:kern w:val="22"/>
          <w:szCs w:val="22"/>
          <w:lang w:val="ru-RU"/>
        </w:rPr>
        <w:t>или</w:t>
      </w:r>
      <w:r w:rsidRPr="004265FE">
        <w:rPr>
          <w:kern w:val="22"/>
          <w:szCs w:val="22"/>
          <w:lang w:val="ru-RU"/>
        </w:rPr>
        <w:t xml:space="preserve"> </w:t>
      </w:r>
      <w:r>
        <w:rPr>
          <w:kern w:val="22"/>
          <w:szCs w:val="22"/>
          <w:lang w:val="ru-RU"/>
        </w:rPr>
        <w:t>выгод</w:t>
      </w:r>
      <w:r w:rsidRPr="004265FE">
        <w:rPr>
          <w:kern w:val="22"/>
          <w:szCs w:val="22"/>
          <w:lang w:val="ru-RU"/>
        </w:rPr>
        <w:t xml:space="preserve"> </w:t>
      </w:r>
      <w:r>
        <w:rPr>
          <w:kern w:val="22"/>
          <w:szCs w:val="22"/>
          <w:lang w:val="ru-RU"/>
        </w:rPr>
        <w:t>может</w:t>
      </w:r>
      <w:r w:rsidRPr="004265FE">
        <w:rPr>
          <w:kern w:val="22"/>
          <w:szCs w:val="22"/>
          <w:lang w:val="ru-RU"/>
        </w:rPr>
        <w:t xml:space="preserve"> </w:t>
      </w:r>
      <w:r>
        <w:rPr>
          <w:kern w:val="22"/>
          <w:szCs w:val="22"/>
          <w:lang w:val="ru-RU"/>
        </w:rPr>
        <w:t>использоваться</w:t>
      </w:r>
      <w:r w:rsidRPr="004265FE">
        <w:rPr>
          <w:kern w:val="22"/>
          <w:szCs w:val="22"/>
          <w:lang w:val="ru-RU"/>
        </w:rPr>
        <w:t xml:space="preserve"> </w:t>
      </w:r>
      <w:r>
        <w:rPr>
          <w:kern w:val="22"/>
          <w:szCs w:val="22"/>
          <w:lang w:val="ru-RU"/>
        </w:rPr>
        <w:t>ряд</w:t>
      </w:r>
      <w:r w:rsidRPr="004265FE">
        <w:rPr>
          <w:kern w:val="22"/>
          <w:szCs w:val="22"/>
          <w:lang w:val="ru-RU"/>
        </w:rPr>
        <w:t xml:space="preserve"> </w:t>
      </w:r>
      <w:r>
        <w:rPr>
          <w:kern w:val="22"/>
          <w:szCs w:val="22"/>
          <w:lang w:val="ru-RU"/>
        </w:rPr>
        <w:t>средств</w:t>
      </w:r>
      <w:r w:rsidRPr="004265FE">
        <w:rPr>
          <w:kern w:val="22"/>
          <w:szCs w:val="22"/>
          <w:lang w:val="ru-RU"/>
        </w:rPr>
        <w:t xml:space="preserve">, </w:t>
      </w:r>
      <w:r>
        <w:rPr>
          <w:kern w:val="22"/>
          <w:szCs w:val="22"/>
          <w:lang w:val="ru-RU"/>
        </w:rPr>
        <w:t>таких</w:t>
      </w:r>
      <w:r w:rsidRPr="004265FE">
        <w:rPr>
          <w:kern w:val="22"/>
          <w:szCs w:val="22"/>
          <w:lang w:val="ru-RU"/>
        </w:rPr>
        <w:t xml:space="preserve"> </w:t>
      </w:r>
      <w:r>
        <w:rPr>
          <w:kern w:val="22"/>
          <w:szCs w:val="22"/>
          <w:lang w:val="ru-RU"/>
        </w:rPr>
        <w:t>как</w:t>
      </w:r>
      <w:r w:rsidRPr="004265FE">
        <w:rPr>
          <w:kern w:val="22"/>
          <w:szCs w:val="22"/>
          <w:lang w:val="ru-RU"/>
        </w:rPr>
        <w:t xml:space="preserve"> </w:t>
      </w:r>
      <w:r>
        <w:rPr>
          <w:kern w:val="22"/>
          <w:szCs w:val="22"/>
          <w:lang w:val="ru-RU"/>
        </w:rPr>
        <w:t xml:space="preserve">учет </w:t>
      </w:r>
      <w:r w:rsidRPr="00110CE0">
        <w:rPr>
          <w:bCs/>
          <w:kern w:val="22"/>
          <w:szCs w:val="22"/>
          <w:lang w:val="ru-RU"/>
        </w:rPr>
        <w:t>природного</w:t>
      </w:r>
      <w:r w:rsidRPr="00A30983">
        <w:rPr>
          <w:bCs/>
          <w:kern w:val="22"/>
          <w:szCs w:val="22"/>
          <w:lang w:val="ru-RU"/>
        </w:rPr>
        <w:t xml:space="preserve"> </w:t>
      </w:r>
      <w:r w:rsidRPr="00110CE0">
        <w:rPr>
          <w:bCs/>
          <w:kern w:val="22"/>
          <w:szCs w:val="22"/>
          <w:lang w:val="ru-RU"/>
        </w:rPr>
        <w:t>капитала</w:t>
      </w:r>
      <w:r>
        <w:rPr>
          <w:bCs/>
          <w:kern w:val="22"/>
          <w:szCs w:val="22"/>
          <w:lang w:val="ru-RU"/>
        </w:rPr>
        <w:t xml:space="preserve"> или</w:t>
      </w:r>
      <w:r w:rsidRPr="004265FE">
        <w:rPr>
          <w:kern w:val="22"/>
          <w:szCs w:val="22"/>
          <w:lang w:val="ru-RU"/>
        </w:rPr>
        <w:t xml:space="preserve"> </w:t>
      </w:r>
      <w:r>
        <w:rPr>
          <w:kern w:val="22"/>
          <w:szCs w:val="22"/>
          <w:lang w:val="ru-RU"/>
        </w:rPr>
        <w:t>компенсации</w:t>
      </w:r>
      <w:r w:rsidRPr="008745EC">
        <w:rPr>
          <w:kern w:val="22"/>
          <w:szCs w:val="22"/>
          <w:lang w:val="ru-RU"/>
        </w:rPr>
        <w:t xml:space="preserve"> </w:t>
      </w:r>
      <w:r>
        <w:rPr>
          <w:kern w:val="22"/>
          <w:szCs w:val="22"/>
          <w:lang w:val="ru-RU"/>
        </w:rPr>
        <w:t>неблагоприятного</w:t>
      </w:r>
      <w:r w:rsidRPr="008745EC">
        <w:rPr>
          <w:kern w:val="22"/>
          <w:szCs w:val="22"/>
          <w:lang w:val="ru-RU"/>
        </w:rPr>
        <w:t xml:space="preserve"> </w:t>
      </w:r>
      <w:r>
        <w:rPr>
          <w:kern w:val="22"/>
          <w:szCs w:val="22"/>
          <w:lang w:val="ru-RU"/>
        </w:rPr>
        <w:t>воздействия</w:t>
      </w:r>
      <w:r w:rsidRPr="008745EC">
        <w:rPr>
          <w:kern w:val="22"/>
          <w:szCs w:val="22"/>
          <w:lang w:val="ru-RU"/>
        </w:rPr>
        <w:t xml:space="preserve"> </w:t>
      </w:r>
      <w:r>
        <w:rPr>
          <w:kern w:val="22"/>
          <w:szCs w:val="22"/>
          <w:lang w:val="ru-RU"/>
        </w:rPr>
        <w:t>на</w:t>
      </w:r>
      <w:r w:rsidRPr="008745EC">
        <w:rPr>
          <w:kern w:val="22"/>
          <w:szCs w:val="22"/>
          <w:lang w:val="ru-RU"/>
        </w:rPr>
        <w:t xml:space="preserve"> </w:t>
      </w:r>
      <w:r>
        <w:rPr>
          <w:kern w:val="22"/>
          <w:szCs w:val="22"/>
          <w:lang w:val="ru-RU"/>
        </w:rPr>
        <w:t>биоразнообразие</w:t>
      </w:r>
      <w:r w:rsidR="006016CA" w:rsidRPr="004265FE">
        <w:rPr>
          <w:kern w:val="22"/>
          <w:szCs w:val="22"/>
          <w:lang w:val="ru-RU"/>
        </w:rPr>
        <w:t>.</w:t>
      </w:r>
    </w:p>
    <w:p w14:paraId="40DF5935" w14:textId="42BE65C6" w:rsidR="006016CA" w:rsidRPr="006A13C7" w:rsidRDefault="00694FB8"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Оценка</w:t>
      </w:r>
      <w:r w:rsidRPr="00694FB8">
        <w:rPr>
          <w:kern w:val="22"/>
          <w:szCs w:val="22"/>
          <w:lang w:val="ru-RU"/>
        </w:rPr>
        <w:t xml:space="preserve"> </w:t>
      </w:r>
      <w:r>
        <w:rPr>
          <w:kern w:val="22"/>
          <w:szCs w:val="22"/>
          <w:lang w:val="ru-RU"/>
        </w:rPr>
        <w:t>кумулятивных</w:t>
      </w:r>
      <w:r w:rsidRPr="00694FB8">
        <w:rPr>
          <w:kern w:val="22"/>
          <w:szCs w:val="22"/>
          <w:lang w:val="ru-RU"/>
        </w:rPr>
        <w:t xml:space="preserve"> </w:t>
      </w:r>
      <w:r>
        <w:rPr>
          <w:kern w:val="22"/>
          <w:szCs w:val="22"/>
          <w:lang w:val="ru-RU"/>
        </w:rPr>
        <w:t>последствий</w:t>
      </w:r>
      <w:r w:rsidRPr="00694FB8">
        <w:rPr>
          <w:kern w:val="22"/>
          <w:szCs w:val="22"/>
          <w:lang w:val="ru-RU"/>
        </w:rPr>
        <w:t xml:space="preserve"> </w:t>
      </w:r>
      <w:r>
        <w:rPr>
          <w:kern w:val="22"/>
          <w:szCs w:val="22"/>
          <w:lang w:val="ru-RU"/>
        </w:rPr>
        <w:t>должна</w:t>
      </w:r>
      <w:r w:rsidRPr="00694FB8">
        <w:rPr>
          <w:kern w:val="22"/>
          <w:szCs w:val="22"/>
          <w:lang w:val="ru-RU"/>
        </w:rPr>
        <w:t xml:space="preserve"> </w:t>
      </w:r>
      <w:r>
        <w:rPr>
          <w:kern w:val="22"/>
          <w:szCs w:val="22"/>
          <w:lang w:val="ru-RU"/>
        </w:rPr>
        <w:t>проводиться</w:t>
      </w:r>
      <w:r w:rsidRPr="00694FB8">
        <w:rPr>
          <w:kern w:val="22"/>
          <w:szCs w:val="22"/>
          <w:lang w:val="ru-RU"/>
        </w:rPr>
        <w:t xml:space="preserve"> </w:t>
      </w:r>
      <w:r>
        <w:rPr>
          <w:kern w:val="22"/>
          <w:szCs w:val="22"/>
          <w:lang w:val="ru-RU"/>
        </w:rPr>
        <w:t>в</w:t>
      </w:r>
      <w:r w:rsidRPr="00694FB8">
        <w:rPr>
          <w:kern w:val="22"/>
          <w:szCs w:val="22"/>
          <w:lang w:val="ru-RU"/>
        </w:rPr>
        <w:t xml:space="preserve"> </w:t>
      </w:r>
      <w:r>
        <w:rPr>
          <w:kern w:val="22"/>
          <w:szCs w:val="22"/>
          <w:lang w:val="ru-RU"/>
        </w:rPr>
        <w:t>рамках</w:t>
      </w:r>
      <w:r w:rsidRPr="00694FB8">
        <w:rPr>
          <w:kern w:val="22"/>
          <w:szCs w:val="22"/>
          <w:lang w:val="ru-RU"/>
        </w:rPr>
        <w:t xml:space="preserve"> </w:t>
      </w:r>
      <w:r>
        <w:rPr>
          <w:kern w:val="22"/>
          <w:szCs w:val="22"/>
          <w:lang w:val="ru-RU"/>
        </w:rPr>
        <w:t>оценок</w:t>
      </w:r>
      <w:r w:rsidRPr="00694FB8">
        <w:rPr>
          <w:kern w:val="22"/>
          <w:szCs w:val="22"/>
          <w:lang w:val="ru-RU"/>
        </w:rPr>
        <w:t xml:space="preserve"> </w:t>
      </w:r>
      <w:r>
        <w:rPr>
          <w:kern w:val="22"/>
          <w:szCs w:val="22"/>
          <w:lang w:val="ru-RU"/>
        </w:rPr>
        <w:t>экологических</w:t>
      </w:r>
      <w:r w:rsidRPr="00694FB8">
        <w:rPr>
          <w:kern w:val="22"/>
          <w:szCs w:val="22"/>
          <w:lang w:val="ru-RU"/>
        </w:rPr>
        <w:t xml:space="preserve"> </w:t>
      </w:r>
      <w:r>
        <w:rPr>
          <w:kern w:val="22"/>
          <w:szCs w:val="22"/>
          <w:lang w:val="ru-RU"/>
        </w:rPr>
        <w:t>и</w:t>
      </w:r>
      <w:r w:rsidRPr="00694FB8">
        <w:rPr>
          <w:kern w:val="22"/>
          <w:szCs w:val="22"/>
          <w:lang w:val="ru-RU"/>
        </w:rPr>
        <w:t xml:space="preserve"> </w:t>
      </w:r>
      <w:r>
        <w:rPr>
          <w:kern w:val="22"/>
          <w:szCs w:val="22"/>
          <w:lang w:val="ru-RU"/>
        </w:rPr>
        <w:t>социальных</w:t>
      </w:r>
      <w:r w:rsidRPr="00694FB8">
        <w:rPr>
          <w:kern w:val="22"/>
          <w:szCs w:val="22"/>
          <w:lang w:val="ru-RU"/>
        </w:rPr>
        <w:t xml:space="preserve"> </w:t>
      </w:r>
      <w:r>
        <w:rPr>
          <w:kern w:val="22"/>
          <w:szCs w:val="22"/>
          <w:lang w:val="ru-RU"/>
        </w:rPr>
        <w:t>последствий</w:t>
      </w:r>
      <w:r w:rsidRPr="00694FB8">
        <w:rPr>
          <w:kern w:val="22"/>
          <w:szCs w:val="22"/>
          <w:lang w:val="ru-RU"/>
        </w:rPr>
        <w:t xml:space="preserve"> </w:t>
      </w:r>
      <w:r>
        <w:rPr>
          <w:kern w:val="22"/>
          <w:szCs w:val="22"/>
          <w:lang w:val="ru-RU"/>
        </w:rPr>
        <w:t>в</w:t>
      </w:r>
      <w:r w:rsidRPr="00694FB8">
        <w:rPr>
          <w:kern w:val="22"/>
          <w:szCs w:val="22"/>
          <w:lang w:val="ru-RU"/>
        </w:rPr>
        <w:t xml:space="preserve"> </w:t>
      </w:r>
      <w:r>
        <w:rPr>
          <w:kern w:val="22"/>
          <w:szCs w:val="22"/>
          <w:lang w:val="ru-RU"/>
        </w:rPr>
        <w:t>целях</w:t>
      </w:r>
      <w:r w:rsidRPr="00694FB8">
        <w:rPr>
          <w:kern w:val="22"/>
          <w:szCs w:val="22"/>
          <w:lang w:val="ru-RU"/>
        </w:rPr>
        <w:t xml:space="preserve"> </w:t>
      </w:r>
      <w:r>
        <w:rPr>
          <w:kern w:val="22"/>
          <w:szCs w:val="22"/>
          <w:lang w:val="ru-RU"/>
        </w:rPr>
        <w:t>учета</w:t>
      </w:r>
      <w:r w:rsidRPr="00694FB8">
        <w:rPr>
          <w:kern w:val="22"/>
          <w:szCs w:val="22"/>
          <w:lang w:val="ru-RU"/>
        </w:rPr>
        <w:t xml:space="preserve"> </w:t>
      </w:r>
      <w:r>
        <w:rPr>
          <w:kern w:val="22"/>
          <w:szCs w:val="22"/>
          <w:lang w:val="ru-RU"/>
        </w:rPr>
        <w:t>последствий</w:t>
      </w:r>
      <w:r w:rsidRPr="00694FB8">
        <w:rPr>
          <w:kern w:val="22"/>
          <w:szCs w:val="22"/>
          <w:lang w:val="ru-RU"/>
        </w:rPr>
        <w:t xml:space="preserve">, </w:t>
      </w:r>
      <w:r>
        <w:rPr>
          <w:kern w:val="22"/>
          <w:szCs w:val="22"/>
          <w:lang w:val="ru-RU"/>
        </w:rPr>
        <w:t>обусловленных</w:t>
      </w:r>
      <w:r w:rsidRPr="00694FB8">
        <w:rPr>
          <w:kern w:val="22"/>
          <w:szCs w:val="22"/>
          <w:lang w:val="ru-RU"/>
        </w:rPr>
        <w:t xml:space="preserve"> </w:t>
      </w:r>
      <w:r>
        <w:rPr>
          <w:kern w:val="22"/>
          <w:szCs w:val="22"/>
          <w:lang w:val="ru-RU"/>
        </w:rPr>
        <w:t>последовательными</w:t>
      </w:r>
      <w:r w:rsidRPr="00694FB8">
        <w:rPr>
          <w:kern w:val="22"/>
          <w:szCs w:val="22"/>
          <w:lang w:val="ru-RU"/>
        </w:rPr>
        <w:t xml:space="preserve">, </w:t>
      </w:r>
      <w:r>
        <w:rPr>
          <w:kern w:val="22"/>
          <w:szCs w:val="22"/>
          <w:lang w:val="ru-RU"/>
        </w:rPr>
        <w:t>постепенными</w:t>
      </w:r>
      <w:r w:rsidRPr="00694FB8">
        <w:rPr>
          <w:kern w:val="22"/>
          <w:szCs w:val="22"/>
          <w:lang w:val="ru-RU"/>
        </w:rPr>
        <w:t xml:space="preserve"> </w:t>
      </w:r>
      <w:r>
        <w:rPr>
          <w:kern w:val="22"/>
          <w:szCs w:val="22"/>
          <w:lang w:val="ru-RU"/>
        </w:rPr>
        <w:t>и</w:t>
      </w:r>
      <w:r w:rsidRPr="00694FB8">
        <w:rPr>
          <w:kern w:val="22"/>
          <w:szCs w:val="22"/>
          <w:lang w:val="ru-RU"/>
        </w:rPr>
        <w:t>/</w:t>
      </w:r>
      <w:r>
        <w:rPr>
          <w:kern w:val="22"/>
          <w:szCs w:val="22"/>
          <w:lang w:val="ru-RU"/>
        </w:rPr>
        <w:t>или</w:t>
      </w:r>
      <w:r w:rsidRPr="00694FB8">
        <w:rPr>
          <w:kern w:val="22"/>
          <w:szCs w:val="22"/>
          <w:lang w:val="ru-RU"/>
        </w:rPr>
        <w:t xml:space="preserve"> </w:t>
      </w:r>
      <w:r>
        <w:rPr>
          <w:kern w:val="22"/>
          <w:szCs w:val="22"/>
          <w:lang w:val="ru-RU"/>
        </w:rPr>
        <w:t>комбинированными</w:t>
      </w:r>
      <w:r w:rsidRPr="00694FB8">
        <w:rPr>
          <w:kern w:val="22"/>
          <w:szCs w:val="22"/>
          <w:lang w:val="ru-RU"/>
        </w:rPr>
        <w:t xml:space="preserve"> </w:t>
      </w:r>
      <w:r>
        <w:rPr>
          <w:kern w:val="22"/>
          <w:szCs w:val="22"/>
          <w:lang w:val="ru-RU"/>
        </w:rPr>
        <w:t>воздействиями</w:t>
      </w:r>
      <w:r w:rsidRPr="00694FB8">
        <w:rPr>
          <w:kern w:val="22"/>
          <w:szCs w:val="22"/>
          <w:lang w:val="ru-RU"/>
        </w:rPr>
        <w:t xml:space="preserve"> </w:t>
      </w:r>
      <w:r>
        <w:rPr>
          <w:kern w:val="22"/>
          <w:szCs w:val="22"/>
          <w:lang w:val="ru-RU"/>
        </w:rPr>
        <w:t>мероприятия</w:t>
      </w:r>
      <w:r w:rsidRPr="00694FB8">
        <w:rPr>
          <w:kern w:val="22"/>
          <w:szCs w:val="22"/>
          <w:lang w:val="ru-RU"/>
        </w:rPr>
        <w:t xml:space="preserve">, </w:t>
      </w:r>
      <w:r>
        <w:rPr>
          <w:kern w:val="22"/>
          <w:szCs w:val="22"/>
          <w:lang w:val="ru-RU"/>
        </w:rPr>
        <w:t>проекта</w:t>
      </w:r>
      <w:r w:rsidRPr="00694FB8">
        <w:rPr>
          <w:kern w:val="22"/>
          <w:szCs w:val="22"/>
          <w:lang w:val="ru-RU"/>
        </w:rPr>
        <w:t xml:space="preserve"> </w:t>
      </w:r>
      <w:r>
        <w:rPr>
          <w:kern w:val="22"/>
          <w:szCs w:val="22"/>
          <w:lang w:val="ru-RU"/>
        </w:rPr>
        <w:t>или</w:t>
      </w:r>
      <w:r w:rsidRPr="00694FB8">
        <w:rPr>
          <w:kern w:val="22"/>
          <w:szCs w:val="22"/>
          <w:lang w:val="ru-RU"/>
        </w:rPr>
        <w:t xml:space="preserve"> </w:t>
      </w:r>
      <w:r>
        <w:rPr>
          <w:kern w:val="22"/>
          <w:szCs w:val="22"/>
          <w:lang w:val="ru-RU"/>
        </w:rPr>
        <w:t>деятельности</w:t>
      </w:r>
      <w:r w:rsidRPr="00694FB8">
        <w:rPr>
          <w:kern w:val="22"/>
          <w:szCs w:val="22"/>
          <w:lang w:val="ru-RU"/>
        </w:rPr>
        <w:t xml:space="preserve"> </w:t>
      </w:r>
      <w:r>
        <w:rPr>
          <w:kern w:val="22"/>
          <w:szCs w:val="22"/>
          <w:lang w:val="ru-RU"/>
        </w:rPr>
        <w:t xml:space="preserve">при их добавлении к другим </w:t>
      </w:r>
      <w:r w:rsidR="006A13C7">
        <w:rPr>
          <w:kern w:val="22"/>
          <w:szCs w:val="22"/>
          <w:lang w:val="ru-RU"/>
        </w:rPr>
        <w:t>существующим, планируемым и/или обоснованно ожидаемым будущим воздействиям</w:t>
      </w:r>
      <w:r w:rsidR="006016CA" w:rsidRPr="00694FB8">
        <w:rPr>
          <w:kern w:val="22"/>
          <w:szCs w:val="22"/>
          <w:lang w:val="ru-RU"/>
        </w:rPr>
        <w:t xml:space="preserve">. </w:t>
      </w:r>
      <w:r w:rsidR="006A13C7">
        <w:rPr>
          <w:kern w:val="22"/>
          <w:szCs w:val="22"/>
          <w:lang w:val="ru-RU"/>
        </w:rPr>
        <w:t>Этот</w:t>
      </w:r>
      <w:r w:rsidR="006A13C7" w:rsidRPr="006A13C7">
        <w:rPr>
          <w:kern w:val="22"/>
          <w:szCs w:val="22"/>
          <w:lang w:val="ru-RU"/>
        </w:rPr>
        <w:t xml:space="preserve"> </w:t>
      </w:r>
      <w:r w:rsidR="006A13C7">
        <w:rPr>
          <w:kern w:val="22"/>
          <w:szCs w:val="22"/>
          <w:lang w:val="ru-RU"/>
        </w:rPr>
        <w:t>процесс</w:t>
      </w:r>
      <w:r w:rsidR="006A13C7" w:rsidRPr="006A13C7">
        <w:rPr>
          <w:kern w:val="22"/>
          <w:szCs w:val="22"/>
          <w:lang w:val="ru-RU"/>
        </w:rPr>
        <w:t xml:space="preserve"> </w:t>
      </w:r>
      <w:r w:rsidR="006A13C7">
        <w:rPr>
          <w:kern w:val="22"/>
          <w:szCs w:val="22"/>
          <w:lang w:val="ru-RU"/>
        </w:rPr>
        <w:t>должен</w:t>
      </w:r>
      <w:r w:rsidR="006A13C7" w:rsidRPr="006A13C7">
        <w:rPr>
          <w:kern w:val="22"/>
          <w:szCs w:val="22"/>
          <w:lang w:val="ru-RU"/>
        </w:rPr>
        <w:t xml:space="preserve"> </w:t>
      </w:r>
      <w:r w:rsidR="006A13C7">
        <w:rPr>
          <w:kern w:val="22"/>
          <w:szCs w:val="22"/>
          <w:lang w:val="ru-RU"/>
        </w:rPr>
        <w:t>быть</w:t>
      </w:r>
      <w:r w:rsidR="006A13C7" w:rsidRPr="006A13C7">
        <w:rPr>
          <w:kern w:val="22"/>
          <w:szCs w:val="22"/>
          <w:lang w:val="ru-RU"/>
        </w:rPr>
        <w:t xml:space="preserve"> </w:t>
      </w:r>
      <w:r w:rsidR="006A13C7">
        <w:rPr>
          <w:kern w:val="22"/>
          <w:szCs w:val="22"/>
          <w:lang w:val="ru-RU"/>
        </w:rPr>
        <w:t>четко</w:t>
      </w:r>
      <w:r w:rsidR="006A13C7" w:rsidRPr="006A13C7">
        <w:rPr>
          <w:kern w:val="22"/>
          <w:szCs w:val="22"/>
          <w:lang w:val="ru-RU"/>
        </w:rPr>
        <w:t xml:space="preserve"> </w:t>
      </w:r>
      <w:r w:rsidR="006A13C7">
        <w:rPr>
          <w:kern w:val="22"/>
          <w:szCs w:val="22"/>
          <w:lang w:val="ru-RU"/>
        </w:rPr>
        <w:t>увязан</w:t>
      </w:r>
      <w:r w:rsidR="006A13C7" w:rsidRPr="006A13C7">
        <w:rPr>
          <w:kern w:val="22"/>
          <w:szCs w:val="22"/>
          <w:lang w:val="ru-RU"/>
        </w:rPr>
        <w:t xml:space="preserve"> </w:t>
      </w:r>
      <w:r w:rsidR="006A13C7">
        <w:rPr>
          <w:kern w:val="22"/>
          <w:szCs w:val="22"/>
          <w:lang w:val="ru-RU"/>
        </w:rPr>
        <w:t>со</w:t>
      </w:r>
      <w:r w:rsidR="006A13C7" w:rsidRPr="006A13C7">
        <w:rPr>
          <w:kern w:val="22"/>
          <w:szCs w:val="22"/>
          <w:lang w:val="ru-RU"/>
        </w:rPr>
        <w:t xml:space="preserve"> </w:t>
      </w:r>
      <w:r w:rsidR="006A13C7">
        <w:rPr>
          <w:kern w:val="22"/>
          <w:szCs w:val="22"/>
          <w:lang w:val="ru-RU"/>
        </w:rPr>
        <w:t>стратегическими</w:t>
      </w:r>
      <w:r w:rsidR="006A13C7" w:rsidRPr="006A13C7">
        <w:rPr>
          <w:kern w:val="22"/>
          <w:szCs w:val="22"/>
          <w:lang w:val="ru-RU"/>
        </w:rPr>
        <w:t xml:space="preserve"> </w:t>
      </w:r>
      <w:r w:rsidR="006A13C7">
        <w:rPr>
          <w:kern w:val="22"/>
          <w:szCs w:val="22"/>
          <w:lang w:val="ru-RU"/>
        </w:rPr>
        <w:t>оценками</w:t>
      </w:r>
      <w:r w:rsidR="006A13C7" w:rsidRPr="006A13C7">
        <w:rPr>
          <w:kern w:val="22"/>
          <w:szCs w:val="22"/>
          <w:lang w:val="ru-RU"/>
        </w:rPr>
        <w:t xml:space="preserve"> </w:t>
      </w:r>
      <w:r w:rsidR="006016CA" w:rsidRPr="006A13C7">
        <w:rPr>
          <w:kern w:val="22"/>
          <w:szCs w:val="22"/>
          <w:lang w:val="ru-RU"/>
        </w:rPr>
        <w:t xml:space="preserve"> </w:t>
      </w:r>
      <w:r w:rsidR="006A13C7">
        <w:rPr>
          <w:kern w:val="22"/>
          <w:szCs w:val="22"/>
          <w:lang w:val="ru-RU"/>
        </w:rPr>
        <w:t>окружающей среды, если таковые проводятся</w:t>
      </w:r>
      <w:r w:rsidR="006016CA" w:rsidRPr="006A13C7">
        <w:rPr>
          <w:kern w:val="22"/>
          <w:szCs w:val="22"/>
          <w:lang w:val="ru-RU"/>
        </w:rPr>
        <w:t>.</w:t>
      </w:r>
    </w:p>
    <w:p w14:paraId="536E2663" w14:textId="278F9918" w:rsidR="006016CA" w:rsidRPr="005564D1" w:rsidRDefault="005564D1"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Результаты</w:t>
      </w:r>
      <w:r w:rsidRPr="005564D1">
        <w:rPr>
          <w:kern w:val="22"/>
          <w:szCs w:val="22"/>
          <w:lang w:val="ru-RU"/>
        </w:rPr>
        <w:t xml:space="preserve"> </w:t>
      </w:r>
      <w:r>
        <w:rPr>
          <w:kern w:val="22"/>
          <w:szCs w:val="22"/>
          <w:lang w:val="ru-RU"/>
        </w:rPr>
        <w:t>оценок</w:t>
      </w:r>
      <w:r w:rsidRPr="005564D1">
        <w:rPr>
          <w:kern w:val="22"/>
          <w:szCs w:val="22"/>
          <w:lang w:val="ru-RU"/>
        </w:rPr>
        <w:t xml:space="preserve"> </w:t>
      </w:r>
      <w:r>
        <w:rPr>
          <w:kern w:val="22"/>
          <w:szCs w:val="22"/>
          <w:lang w:val="ru-RU"/>
        </w:rPr>
        <w:t>экологических</w:t>
      </w:r>
      <w:r w:rsidRPr="005564D1">
        <w:rPr>
          <w:kern w:val="22"/>
          <w:szCs w:val="22"/>
          <w:lang w:val="ru-RU"/>
        </w:rPr>
        <w:t xml:space="preserve"> </w:t>
      </w:r>
      <w:r>
        <w:rPr>
          <w:kern w:val="22"/>
          <w:szCs w:val="22"/>
          <w:lang w:val="ru-RU"/>
        </w:rPr>
        <w:t>и</w:t>
      </w:r>
      <w:r w:rsidRPr="005564D1">
        <w:rPr>
          <w:kern w:val="22"/>
          <w:szCs w:val="22"/>
          <w:lang w:val="ru-RU"/>
        </w:rPr>
        <w:t xml:space="preserve"> </w:t>
      </w:r>
      <w:r>
        <w:rPr>
          <w:kern w:val="22"/>
          <w:szCs w:val="22"/>
          <w:lang w:val="ru-RU"/>
        </w:rPr>
        <w:t>социальных</w:t>
      </w:r>
      <w:r w:rsidRPr="005564D1">
        <w:rPr>
          <w:kern w:val="22"/>
          <w:szCs w:val="22"/>
          <w:lang w:val="ru-RU"/>
        </w:rPr>
        <w:t xml:space="preserve"> </w:t>
      </w:r>
      <w:r>
        <w:rPr>
          <w:kern w:val="22"/>
          <w:szCs w:val="22"/>
          <w:lang w:val="ru-RU"/>
        </w:rPr>
        <w:t>последствий</w:t>
      </w:r>
      <w:r w:rsidRPr="005564D1">
        <w:rPr>
          <w:kern w:val="22"/>
          <w:szCs w:val="22"/>
          <w:lang w:val="ru-RU"/>
        </w:rPr>
        <w:t xml:space="preserve"> </w:t>
      </w:r>
      <w:r>
        <w:rPr>
          <w:kern w:val="22"/>
          <w:szCs w:val="22"/>
          <w:lang w:val="ru-RU"/>
        </w:rPr>
        <w:t>должны</w:t>
      </w:r>
      <w:r w:rsidRPr="005564D1">
        <w:rPr>
          <w:kern w:val="22"/>
          <w:szCs w:val="22"/>
          <w:lang w:val="ru-RU"/>
        </w:rPr>
        <w:t xml:space="preserve"> </w:t>
      </w:r>
      <w:r>
        <w:rPr>
          <w:kern w:val="22"/>
          <w:szCs w:val="22"/>
          <w:lang w:val="ru-RU"/>
        </w:rPr>
        <w:t>быть</w:t>
      </w:r>
      <w:r w:rsidRPr="005564D1">
        <w:rPr>
          <w:kern w:val="22"/>
          <w:szCs w:val="22"/>
          <w:lang w:val="ru-RU"/>
        </w:rPr>
        <w:t xml:space="preserve"> </w:t>
      </w:r>
      <w:r>
        <w:rPr>
          <w:kern w:val="22"/>
          <w:szCs w:val="22"/>
          <w:lang w:val="ru-RU"/>
        </w:rPr>
        <w:t>включены</w:t>
      </w:r>
      <w:r w:rsidRPr="005564D1">
        <w:rPr>
          <w:kern w:val="22"/>
          <w:szCs w:val="22"/>
          <w:lang w:val="ru-RU"/>
        </w:rPr>
        <w:t xml:space="preserve"> </w:t>
      </w:r>
      <w:r>
        <w:rPr>
          <w:kern w:val="22"/>
          <w:szCs w:val="22"/>
          <w:lang w:val="ru-RU"/>
        </w:rPr>
        <w:t>в</w:t>
      </w:r>
      <w:r w:rsidRPr="005564D1">
        <w:rPr>
          <w:kern w:val="22"/>
          <w:szCs w:val="22"/>
          <w:lang w:val="ru-RU"/>
        </w:rPr>
        <w:t xml:space="preserve"> </w:t>
      </w:r>
      <w:r>
        <w:rPr>
          <w:kern w:val="22"/>
          <w:szCs w:val="22"/>
          <w:lang w:val="ru-RU"/>
        </w:rPr>
        <w:t>процесс</w:t>
      </w:r>
      <w:r w:rsidRPr="005564D1">
        <w:rPr>
          <w:kern w:val="22"/>
          <w:szCs w:val="22"/>
          <w:lang w:val="ru-RU"/>
        </w:rPr>
        <w:t xml:space="preserve"> </w:t>
      </w:r>
      <w:r>
        <w:rPr>
          <w:kern w:val="22"/>
          <w:szCs w:val="22"/>
          <w:lang w:val="ru-RU"/>
        </w:rPr>
        <w:t>закупок</w:t>
      </w:r>
      <w:r w:rsidRPr="005564D1">
        <w:rPr>
          <w:kern w:val="22"/>
          <w:szCs w:val="22"/>
          <w:lang w:val="ru-RU"/>
        </w:rPr>
        <w:t xml:space="preserve"> </w:t>
      </w:r>
      <w:r>
        <w:rPr>
          <w:kern w:val="22"/>
          <w:szCs w:val="22"/>
          <w:lang w:val="ru-RU"/>
        </w:rPr>
        <w:t>таким</w:t>
      </w:r>
      <w:r w:rsidRPr="005564D1">
        <w:rPr>
          <w:kern w:val="22"/>
          <w:szCs w:val="22"/>
          <w:lang w:val="ru-RU"/>
        </w:rPr>
        <w:t xml:space="preserve"> </w:t>
      </w:r>
      <w:r>
        <w:rPr>
          <w:kern w:val="22"/>
          <w:szCs w:val="22"/>
          <w:lang w:val="ru-RU"/>
        </w:rPr>
        <w:t>образом</w:t>
      </w:r>
      <w:r w:rsidRPr="005564D1">
        <w:rPr>
          <w:kern w:val="22"/>
          <w:szCs w:val="22"/>
          <w:lang w:val="ru-RU"/>
        </w:rPr>
        <w:t xml:space="preserve">, </w:t>
      </w:r>
      <w:r>
        <w:rPr>
          <w:kern w:val="22"/>
          <w:szCs w:val="22"/>
          <w:lang w:val="ru-RU"/>
        </w:rPr>
        <w:t>чтобы</w:t>
      </w:r>
      <w:r w:rsidRPr="005564D1">
        <w:rPr>
          <w:kern w:val="22"/>
          <w:szCs w:val="22"/>
          <w:lang w:val="ru-RU"/>
        </w:rPr>
        <w:t xml:space="preserve"> </w:t>
      </w:r>
      <w:r>
        <w:rPr>
          <w:kern w:val="22"/>
          <w:szCs w:val="22"/>
          <w:lang w:val="ru-RU"/>
        </w:rPr>
        <w:t>объявления</w:t>
      </w:r>
      <w:r w:rsidRPr="005564D1">
        <w:rPr>
          <w:kern w:val="22"/>
          <w:szCs w:val="22"/>
          <w:lang w:val="ru-RU"/>
        </w:rPr>
        <w:t xml:space="preserve"> </w:t>
      </w:r>
      <w:r>
        <w:rPr>
          <w:kern w:val="22"/>
          <w:szCs w:val="22"/>
          <w:lang w:val="ru-RU"/>
        </w:rPr>
        <w:t>торгов</w:t>
      </w:r>
      <w:r w:rsidRPr="005564D1">
        <w:rPr>
          <w:kern w:val="22"/>
          <w:szCs w:val="22"/>
          <w:lang w:val="ru-RU"/>
        </w:rPr>
        <w:t xml:space="preserve"> </w:t>
      </w:r>
      <w:r>
        <w:rPr>
          <w:kern w:val="22"/>
          <w:szCs w:val="22"/>
          <w:lang w:val="ru-RU"/>
        </w:rPr>
        <w:t>и</w:t>
      </w:r>
      <w:r w:rsidRPr="005564D1">
        <w:rPr>
          <w:kern w:val="22"/>
          <w:szCs w:val="22"/>
          <w:lang w:val="ru-RU"/>
        </w:rPr>
        <w:t xml:space="preserve"> </w:t>
      </w:r>
      <w:r>
        <w:rPr>
          <w:kern w:val="22"/>
          <w:szCs w:val="22"/>
          <w:lang w:val="ru-RU"/>
        </w:rPr>
        <w:t>последующие</w:t>
      </w:r>
      <w:r w:rsidRPr="005564D1">
        <w:rPr>
          <w:kern w:val="22"/>
          <w:szCs w:val="22"/>
          <w:lang w:val="ru-RU"/>
        </w:rPr>
        <w:t xml:space="preserve"> </w:t>
      </w:r>
      <w:r>
        <w:rPr>
          <w:kern w:val="22"/>
          <w:szCs w:val="22"/>
          <w:lang w:val="ru-RU"/>
        </w:rPr>
        <w:t>контракты</w:t>
      </w:r>
      <w:r w:rsidRPr="005564D1">
        <w:rPr>
          <w:kern w:val="22"/>
          <w:szCs w:val="22"/>
          <w:lang w:val="ru-RU"/>
        </w:rPr>
        <w:t xml:space="preserve"> </w:t>
      </w:r>
      <w:r>
        <w:rPr>
          <w:kern w:val="22"/>
          <w:szCs w:val="22"/>
          <w:lang w:val="ru-RU"/>
        </w:rPr>
        <w:t>содержали</w:t>
      </w:r>
      <w:r w:rsidRPr="005564D1">
        <w:rPr>
          <w:kern w:val="22"/>
          <w:szCs w:val="22"/>
          <w:lang w:val="ru-RU"/>
        </w:rPr>
        <w:t xml:space="preserve"> </w:t>
      </w:r>
      <w:r>
        <w:rPr>
          <w:kern w:val="22"/>
          <w:szCs w:val="22"/>
          <w:lang w:val="ru-RU"/>
        </w:rPr>
        <w:t>ссылки</w:t>
      </w:r>
      <w:r w:rsidRPr="005564D1">
        <w:rPr>
          <w:kern w:val="22"/>
          <w:szCs w:val="22"/>
          <w:lang w:val="ru-RU"/>
        </w:rPr>
        <w:t xml:space="preserve"> </w:t>
      </w:r>
      <w:r>
        <w:rPr>
          <w:kern w:val="22"/>
          <w:szCs w:val="22"/>
          <w:lang w:val="ru-RU"/>
        </w:rPr>
        <w:t>на</w:t>
      </w:r>
      <w:r w:rsidRPr="005564D1">
        <w:rPr>
          <w:kern w:val="22"/>
          <w:szCs w:val="22"/>
          <w:lang w:val="ru-RU"/>
        </w:rPr>
        <w:t xml:space="preserve"> </w:t>
      </w:r>
      <w:r>
        <w:rPr>
          <w:kern w:val="22"/>
          <w:szCs w:val="22"/>
          <w:lang w:val="ru-RU"/>
        </w:rPr>
        <w:t>разработанные</w:t>
      </w:r>
      <w:r w:rsidRPr="005564D1">
        <w:rPr>
          <w:kern w:val="22"/>
          <w:szCs w:val="22"/>
          <w:lang w:val="ru-RU"/>
        </w:rPr>
        <w:t xml:space="preserve"> </w:t>
      </w:r>
      <w:r>
        <w:rPr>
          <w:kern w:val="22"/>
          <w:szCs w:val="22"/>
          <w:lang w:val="ru-RU"/>
        </w:rPr>
        <w:t>защитные меры</w:t>
      </w:r>
      <w:r w:rsidR="006016CA" w:rsidRPr="005564D1">
        <w:rPr>
          <w:kern w:val="22"/>
          <w:szCs w:val="22"/>
          <w:lang w:val="ru-RU"/>
        </w:rPr>
        <w:t>.</w:t>
      </w:r>
    </w:p>
    <w:p w14:paraId="43C37F87" w14:textId="0F619B30" w:rsidR="006016CA" w:rsidRPr="00152647" w:rsidRDefault="005564D1"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Эффективная</w:t>
      </w:r>
      <w:r w:rsidRPr="00152647">
        <w:rPr>
          <w:kern w:val="22"/>
          <w:szCs w:val="22"/>
          <w:lang w:val="ru-RU"/>
        </w:rPr>
        <w:t xml:space="preserve"> </w:t>
      </w:r>
      <w:r>
        <w:rPr>
          <w:kern w:val="22"/>
          <w:szCs w:val="22"/>
          <w:lang w:val="ru-RU"/>
        </w:rPr>
        <w:t>оценка</w:t>
      </w:r>
      <w:r w:rsidRPr="00152647">
        <w:rPr>
          <w:kern w:val="22"/>
          <w:szCs w:val="22"/>
          <w:lang w:val="ru-RU"/>
        </w:rPr>
        <w:t xml:space="preserve"> </w:t>
      </w:r>
      <w:r>
        <w:rPr>
          <w:kern w:val="22"/>
          <w:szCs w:val="22"/>
          <w:lang w:val="ru-RU"/>
        </w:rPr>
        <w:t>экологических</w:t>
      </w:r>
      <w:r w:rsidRPr="00152647">
        <w:rPr>
          <w:kern w:val="22"/>
          <w:szCs w:val="22"/>
          <w:lang w:val="ru-RU"/>
        </w:rPr>
        <w:t xml:space="preserve"> </w:t>
      </w:r>
      <w:r>
        <w:rPr>
          <w:kern w:val="22"/>
          <w:szCs w:val="22"/>
          <w:lang w:val="ru-RU"/>
        </w:rPr>
        <w:t>и</w:t>
      </w:r>
      <w:r w:rsidRPr="00152647">
        <w:rPr>
          <w:kern w:val="22"/>
          <w:szCs w:val="22"/>
          <w:lang w:val="ru-RU"/>
        </w:rPr>
        <w:t xml:space="preserve"> </w:t>
      </w:r>
      <w:r>
        <w:rPr>
          <w:kern w:val="22"/>
          <w:szCs w:val="22"/>
          <w:lang w:val="ru-RU"/>
        </w:rPr>
        <w:t>социальных</w:t>
      </w:r>
      <w:r w:rsidRPr="00152647">
        <w:rPr>
          <w:kern w:val="22"/>
          <w:szCs w:val="22"/>
          <w:lang w:val="ru-RU"/>
        </w:rPr>
        <w:t xml:space="preserve"> </w:t>
      </w:r>
      <w:r>
        <w:rPr>
          <w:kern w:val="22"/>
          <w:szCs w:val="22"/>
          <w:lang w:val="ru-RU"/>
        </w:rPr>
        <w:t>последствий</w:t>
      </w:r>
      <w:r w:rsidRPr="00152647">
        <w:rPr>
          <w:kern w:val="22"/>
          <w:szCs w:val="22"/>
          <w:lang w:val="ru-RU"/>
        </w:rPr>
        <w:t xml:space="preserve"> </w:t>
      </w:r>
      <w:r>
        <w:rPr>
          <w:kern w:val="22"/>
          <w:szCs w:val="22"/>
          <w:lang w:val="ru-RU"/>
        </w:rPr>
        <w:t>требует</w:t>
      </w:r>
      <w:r w:rsidR="006D3E2F" w:rsidRPr="00152647">
        <w:rPr>
          <w:kern w:val="22"/>
          <w:szCs w:val="22"/>
          <w:lang w:val="ru-RU"/>
        </w:rPr>
        <w:t>:</w:t>
      </w:r>
      <w:r w:rsidR="006016CA" w:rsidRPr="00152647">
        <w:rPr>
          <w:kern w:val="22"/>
          <w:szCs w:val="22"/>
          <w:lang w:val="ru-RU"/>
        </w:rPr>
        <w:t xml:space="preserve"> </w:t>
      </w:r>
      <w:r w:rsidR="006D3E2F">
        <w:rPr>
          <w:kern w:val="22"/>
          <w:szCs w:val="22"/>
        </w:rPr>
        <w:t>a</w:t>
      </w:r>
      <w:r w:rsidR="006D3E2F" w:rsidRPr="00152647">
        <w:rPr>
          <w:kern w:val="22"/>
          <w:szCs w:val="22"/>
          <w:lang w:val="ru-RU"/>
        </w:rPr>
        <w:t>)</w:t>
      </w:r>
      <w:r w:rsidR="006D3E2F">
        <w:rPr>
          <w:kern w:val="22"/>
          <w:szCs w:val="22"/>
        </w:rPr>
        <w:t> </w:t>
      </w:r>
      <w:r>
        <w:rPr>
          <w:kern w:val="22"/>
          <w:szCs w:val="22"/>
          <w:lang w:val="ru-RU"/>
        </w:rPr>
        <w:t>разработки</w:t>
      </w:r>
      <w:r w:rsidRPr="00152647">
        <w:rPr>
          <w:kern w:val="22"/>
          <w:szCs w:val="22"/>
          <w:lang w:val="ru-RU"/>
        </w:rPr>
        <w:t xml:space="preserve"> </w:t>
      </w:r>
      <w:r>
        <w:rPr>
          <w:kern w:val="22"/>
          <w:szCs w:val="22"/>
          <w:lang w:val="ru-RU"/>
        </w:rPr>
        <w:t>всеобъемлющих</w:t>
      </w:r>
      <w:r w:rsidRPr="00152647">
        <w:rPr>
          <w:kern w:val="22"/>
          <w:szCs w:val="22"/>
          <w:lang w:val="ru-RU"/>
        </w:rPr>
        <w:t xml:space="preserve"> </w:t>
      </w:r>
      <w:r>
        <w:rPr>
          <w:kern w:val="22"/>
          <w:szCs w:val="22"/>
          <w:lang w:val="ru-RU"/>
        </w:rPr>
        <w:t>и</w:t>
      </w:r>
      <w:r w:rsidRPr="00152647">
        <w:rPr>
          <w:kern w:val="22"/>
          <w:szCs w:val="22"/>
          <w:lang w:val="ru-RU"/>
        </w:rPr>
        <w:t xml:space="preserve"> </w:t>
      </w:r>
      <w:r>
        <w:rPr>
          <w:kern w:val="22"/>
          <w:szCs w:val="22"/>
          <w:lang w:val="ru-RU"/>
        </w:rPr>
        <w:t>осуществимых</w:t>
      </w:r>
      <w:r w:rsidRPr="00152647">
        <w:rPr>
          <w:kern w:val="22"/>
          <w:szCs w:val="22"/>
          <w:lang w:val="ru-RU"/>
        </w:rPr>
        <w:t xml:space="preserve"> </w:t>
      </w:r>
      <w:r>
        <w:rPr>
          <w:kern w:val="22"/>
          <w:szCs w:val="22"/>
          <w:lang w:val="ru-RU"/>
        </w:rPr>
        <w:t>планов</w:t>
      </w:r>
      <w:r w:rsidR="006016CA" w:rsidRPr="00152647">
        <w:rPr>
          <w:kern w:val="22"/>
          <w:szCs w:val="22"/>
          <w:lang w:val="ru-RU"/>
        </w:rPr>
        <w:t xml:space="preserve"> </w:t>
      </w:r>
      <w:r>
        <w:rPr>
          <w:kern w:val="22"/>
          <w:szCs w:val="22"/>
          <w:lang w:val="ru-RU"/>
        </w:rPr>
        <w:t>рационального</w:t>
      </w:r>
      <w:r w:rsidRPr="00152647">
        <w:rPr>
          <w:kern w:val="22"/>
          <w:szCs w:val="22"/>
          <w:lang w:val="ru-RU"/>
        </w:rPr>
        <w:t xml:space="preserve"> </w:t>
      </w:r>
      <w:r>
        <w:rPr>
          <w:kern w:val="22"/>
          <w:szCs w:val="22"/>
          <w:lang w:val="ru-RU"/>
        </w:rPr>
        <w:t>использования</w:t>
      </w:r>
      <w:r w:rsidRPr="00152647">
        <w:rPr>
          <w:kern w:val="22"/>
          <w:szCs w:val="22"/>
          <w:lang w:val="ru-RU"/>
        </w:rPr>
        <w:t xml:space="preserve"> </w:t>
      </w:r>
      <w:r>
        <w:rPr>
          <w:kern w:val="22"/>
          <w:szCs w:val="22"/>
          <w:lang w:val="ru-RU"/>
        </w:rPr>
        <w:t>окружающей</w:t>
      </w:r>
      <w:r w:rsidRPr="00152647">
        <w:rPr>
          <w:kern w:val="22"/>
          <w:szCs w:val="22"/>
          <w:lang w:val="ru-RU"/>
        </w:rPr>
        <w:t xml:space="preserve"> </w:t>
      </w:r>
      <w:r>
        <w:rPr>
          <w:kern w:val="22"/>
          <w:szCs w:val="22"/>
          <w:lang w:val="ru-RU"/>
        </w:rPr>
        <w:t>среды</w:t>
      </w:r>
      <w:r w:rsidR="006016CA" w:rsidRPr="00152647">
        <w:rPr>
          <w:kern w:val="22"/>
          <w:szCs w:val="22"/>
          <w:lang w:val="ru-RU"/>
        </w:rPr>
        <w:t xml:space="preserve"> (</w:t>
      </w:r>
      <w:r w:rsidR="00152647">
        <w:rPr>
          <w:kern w:val="22"/>
          <w:szCs w:val="22"/>
          <w:lang w:val="ru-RU"/>
        </w:rPr>
        <w:t>с</w:t>
      </w:r>
      <w:r w:rsidR="00152647" w:rsidRPr="00152647">
        <w:rPr>
          <w:kern w:val="22"/>
          <w:szCs w:val="22"/>
          <w:lang w:val="ru-RU"/>
        </w:rPr>
        <w:t xml:space="preserve"> </w:t>
      </w:r>
      <w:r w:rsidR="00152647">
        <w:rPr>
          <w:kern w:val="22"/>
          <w:szCs w:val="22"/>
          <w:lang w:val="ru-RU"/>
        </w:rPr>
        <w:t>сопутствующими</w:t>
      </w:r>
      <w:r w:rsidR="00152647" w:rsidRPr="00152647">
        <w:rPr>
          <w:kern w:val="22"/>
          <w:szCs w:val="22"/>
          <w:lang w:val="ru-RU"/>
        </w:rPr>
        <w:t xml:space="preserve"> </w:t>
      </w:r>
      <w:r w:rsidR="00152647">
        <w:rPr>
          <w:kern w:val="22"/>
          <w:szCs w:val="22"/>
          <w:lang w:val="ru-RU"/>
        </w:rPr>
        <w:t>планами</w:t>
      </w:r>
      <w:r w:rsidR="00152647" w:rsidRPr="00152647">
        <w:rPr>
          <w:kern w:val="22"/>
          <w:szCs w:val="22"/>
          <w:lang w:val="ru-RU"/>
        </w:rPr>
        <w:t xml:space="preserve"> </w:t>
      </w:r>
      <w:r w:rsidR="00152647">
        <w:rPr>
          <w:kern w:val="22"/>
          <w:szCs w:val="22"/>
          <w:lang w:val="ru-RU"/>
        </w:rPr>
        <w:t>действий</w:t>
      </w:r>
      <w:r w:rsidR="00152647" w:rsidRPr="00152647">
        <w:rPr>
          <w:kern w:val="22"/>
          <w:szCs w:val="22"/>
          <w:lang w:val="ru-RU"/>
        </w:rPr>
        <w:t xml:space="preserve"> </w:t>
      </w:r>
      <w:r w:rsidR="00152647">
        <w:rPr>
          <w:kern w:val="22"/>
          <w:szCs w:val="22"/>
          <w:lang w:val="ru-RU"/>
        </w:rPr>
        <w:t>по</w:t>
      </w:r>
      <w:r w:rsidR="00152647" w:rsidRPr="00152647">
        <w:rPr>
          <w:kern w:val="22"/>
          <w:szCs w:val="22"/>
          <w:lang w:val="ru-RU"/>
        </w:rPr>
        <w:t xml:space="preserve"> </w:t>
      </w:r>
      <w:r w:rsidR="00152647">
        <w:rPr>
          <w:kern w:val="22"/>
          <w:szCs w:val="22"/>
          <w:lang w:val="ru-RU"/>
        </w:rPr>
        <w:t>сохранению</w:t>
      </w:r>
      <w:r w:rsidR="00152647" w:rsidRPr="00152647">
        <w:rPr>
          <w:kern w:val="22"/>
          <w:szCs w:val="22"/>
          <w:lang w:val="ru-RU"/>
        </w:rPr>
        <w:t xml:space="preserve"> </w:t>
      </w:r>
      <w:r w:rsidR="00152647">
        <w:rPr>
          <w:kern w:val="22"/>
          <w:szCs w:val="22"/>
          <w:lang w:val="ru-RU"/>
        </w:rPr>
        <w:t>биоразнообразия</w:t>
      </w:r>
      <w:r w:rsidR="00152647" w:rsidRPr="00152647">
        <w:rPr>
          <w:kern w:val="22"/>
          <w:szCs w:val="22"/>
          <w:lang w:val="ru-RU"/>
        </w:rPr>
        <w:t xml:space="preserve"> </w:t>
      </w:r>
      <w:r w:rsidR="00152647">
        <w:rPr>
          <w:kern w:val="22"/>
          <w:szCs w:val="22"/>
          <w:lang w:val="ru-RU"/>
        </w:rPr>
        <w:t>и</w:t>
      </w:r>
      <w:r w:rsidR="00152647" w:rsidRPr="00152647">
        <w:rPr>
          <w:kern w:val="22"/>
          <w:szCs w:val="22"/>
          <w:lang w:val="ru-RU"/>
        </w:rPr>
        <w:t xml:space="preserve"> </w:t>
      </w:r>
      <w:r w:rsidR="00152647">
        <w:rPr>
          <w:kern w:val="22"/>
          <w:szCs w:val="22"/>
          <w:lang w:val="ru-RU"/>
        </w:rPr>
        <w:t>планами</w:t>
      </w:r>
      <w:r w:rsidR="00152647" w:rsidRPr="00152647">
        <w:rPr>
          <w:kern w:val="22"/>
          <w:szCs w:val="22"/>
          <w:lang w:val="ru-RU"/>
        </w:rPr>
        <w:t xml:space="preserve"> </w:t>
      </w:r>
      <w:r w:rsidR="00152647">
        <w:rPr>
          <w:kern w:val="22"/>
          <w:szCs w:val="22"/>
          <w:lang w:val="ru-RU"/>
        </w:rPr>
        <w:t>действий</w:t>
      </w:r>
      <w:r w:rsidR="00152647" w:rsidRPr="00152647">
        <w:rPr>
          <w:kern w:val="22"/>
          <w:szCs w:val="22"/>
          <w:lang w:val="ru-RU"/>
        </w:rPr>
        <w:t xml:space="preserve"> </w:t>
      </w:r>
      <w:r w:rsidR="00152647">
        <w:rPr>
          <w:kern w:val="22"/>
          <w:szCs w:val="22"/>
          <w:lang w:val="ru-RU"/>
        </w:rPr>
        <w:t>по</w:t>
      </w:r>
      <w:r w:rsidR="00152647" w:rsidRPr="00152647">
        <w:rPr>
          <w:kern w:val="22"/>
          <w:szCs w:val="22"/>
          <w:lang w:val="ru-RU"/>
        </w:rPr>
        <w:t xml:space="preserve"> </w:t>
      </w:r>
      <w:r w:rsidR="00152647">
        <w:rPr>
          <w:kern w:val="22"/>
          <w:szCs w:val="22"/>
          <w:lang w:val="ru-RU"/>
        </w:rPr>
        <w:t>сохранению</w:t>
      </w:r>
      <w:r w:rsidR="00152647" w:rsidRPr="00152647">
        <w:rPr>
          <w:kern w:val="22"/>
          <w:szCs w:val="22"/>
          <w:lang w:val="ru-RU"/>
        </w:rPr>
        <w:t xml:space="preserve"> </w:t>
      </w:r>
      <w:r w:rsidR="00152647">
        <w:rPr>
          <w:kern w:val="22"/>
          <w:szCs w:val="22"/>
          <w:lang w:val="ru-RU"/>
        </w:rPr>
        <w:t>видов</w:t>
      </w:r>
      <w:r w:rsidR="00152647" w:rsidRPr="00152647">
        <w:rPr>
          <w:kern w:val="22"/>
          <w:szCs w:val="22"/>
          <w:lang w:val="ru-RU"/>
        </w:rPr>
        <w:t xml:space="preserve"> </w:t>
      </w:r>
      <w:r w:rsidR="00152647">
        <w:rPr>
          <w:kern w:val="22"/>
          <w:szCs w:val="22"/>
          <w:lang w:val="ru-RU"/>
        </w:rPr>
        <w:t>при</w:t>
      </w:r>
      <w:r w:rsidR="00152647" w:rsidRPr="00152647">
        <w:rPr>
          <w:kern w:val="22"/>
          <w:szCs w:val="22"/>
          <w:lang w:val="ru-RU"/>
        </w:rPr>
        <w:t xml:space="preserve"> </w:t>
      </w:r>
      <w:r w:rsidR="00152647">
        <w:rPr>
          <w:kern w:val="22"/>
          <w:szCs w:val="22"/>
          <w:lang w:val="ru-RU"/>
        </w:rPr>
        <w:t>необходимости</w:t>
      </w:r>
      <w:r w:rsidR="006016CA" w:rsidRPr="00152647">
        <w:rPr>
          <w:kern w:val="22"/>
          <w:szCs w:val="22"/>
          <w:lang w:val="ru-RU"/>
        </w:rPr>
        <w:t xml:space="preserve">); </w:t>
      </w:r>
      <w:r w:rsidR="006D3E2F">
        <w:rPr>
          <w:kern w:val="22"/>
          <w:szCs w:val="22"/>
        </w:rPr>
        <w:t>b</w:t>
      </w:r>
      <w:r w:rsidR="006D3E2F" w:rsidRPr="00152647">
        <w:rPr>
          <w:kern w:val="22"/>
          <w:szCs w:val="22"/>
          <w:lang w:val="ru-RU"/>
        </w:rPr>
        <w:t>)</w:t>
      </w:r>
      <w:r w:rsidR="006D3E2F">
        <w:rPr>
          <w:kern w:val="22"/>
          <w:szCs w:val="22"/>
        </w:rPr>
        <w:t> </w:t>
      </w:r>
      <w:r w:rsidR="00152647">
        <w:rPr>
          <w:kern w:val="22"/>
          <w:szCs w:val="22"/>
          <w:lang w:val="ru-RU"/>
        </w:rPr>
        <w:t>действующего</w:t>
      </w:r>
      <w:r w:rsidR="00152647" w:rsidRPr="00152647">
        <w:rPr>
          <w:kern w:val="22"/>
          <w:szCs w:val="22"/>
          <w:lang w:val="ru-RU"/>
        </w:rPr>
        <w:t xml:space="preserve"> </w:t>
      </w:r>
      <w:r w:rsidR="00152647">
        <w:rPr>
          <w:kern w:val="22"/>
          <w:szCs w:val="22"/>
          <w:lang w:val="ru-RU"/>
        </w:rPr>
        <w:t>правового</w:t>
      </w:r>
      <w:r w:rsidR="00152647" w:rsidRPr="00152647">
        <w:rPr>
          <w:kern w:val="22"/>
          <w:szCs w:val="22"/>
          <w:lang w:val="ru-RU"/>
        </w:rPr>
        <w:t xml:space="preserve"> </w:t>
      </w:r>
      <w:r w:rsidR="00152647">
        <w:rPr>
          <w:kern w:val="22"/>
          <w:szCs w:val="22"/>
          <w:lang w:val="ru-RU"/>
        </w:rPr>
        <w:t>процесса</w:t>
      </w:r>
      <w:r w:rsidR="006016CA" w:rsidRPr="00152647">
        <w:rPr>
          <w:kern w:val="22"/>
          <w:szCs w:val="22"/>
          <w:lang w:val="ru-RU"/>
        </w:rPr>
        <w:t xml:space="preserve"> </w:t>
      </w:r>
      <w:r w:rsidR="00152647">
        <w:rPr>
          <w:kern w:val="22"/>
          <w:szCs w:val="22"/>
          <w:lang w:val="ru-RU"/>
        </w:rPr>
        <w:t>для обеспечения периодического предоставления всем заинтересованным сторонам достаточной информации на протяжении жизненного цикла проекта</w:t>
      </w:r>
      <w:r w:rsidR="006016CA" w:rsidRPr="00152647">
        <w:rPr>
          <w:kern w:val="22"/>
          <w:szCs w:val="22"/>
          <w:lang w:val="ru-RU"/>
        </w:rPr>
        <w:t xml:space="preserve">; </w:t>
      </w:r>
      <w:r w:rsidR="006D3E2F">
        <w:rPr>
          <w:kern w:val="22"/>
          <w:szCs w:val="22"/>
        </w:rPr>
        <w:t>c</w:t>
      </w:r>
      <w:r w:rsidR="006D3E2F" w:rsidRPr="00152647">
        <w:rPr>
          <w:kern w:val="22"/>
          <w:szCs w:val="22"/>
          <w:lang w:val="ru-RU"/>
        </w:rPr>
        <w:t>)</w:t>
      </w:r>
      <w:r w:rsidR="006D3E2F">
        <w:rPr>
          <w:kern w:val="22"/>
          <w:szCs w:val="22"/>
        </w:rPr>
        <w:t> </w:t>
      </w:r>
      <w:proofErr w:type="gramStart"/>
      <w:r w:rsidR="00152647">
        <w:rPr>
          <w:kern w:val="22"/>
          <w:szCs w:val="22"/>
          <w:lang w:val="ru-RU"/>
        </w:rPr>
        <w:t>достаточных</w:t>
      </w:r>
      <w:proofErr w:type="gramEnd"/>
      <w:r w:rsidR="00152647">
        <w:rPr>
          <w:kern w:val="22"/>
          <w:szCs w:val="22"/>
          <w:lang w:val="ru-RU"/>
        </w:rPr>
        <w:t xml:space="preserve"> возможностей для контроля и обеспечения соблюдения требований</w:t>
      </w:r>
      <w:r w:rsidR="006016CA" w:rsidRPr="00152647">
        <w:rPr>
          <w:kern w:val="22"/>
          <w:szCs w:val="22"/>
          <w:lang w:val="ru-RU"/>
        </w:rPr>
        <w:t xml:space="preserve">; </w:t>
      </w:r>
      <w:r w:rsidR="00152647">
        <w:rPr>
          <w:kern w:val="22"/>
          <w:szCs w:val="22"/>
          <w:lang w:val="ru-RU"/>
        </w:rPr>
        <w:t>и</w:t>
      </w:r>
      <w:r w:rsidR="006016CA" w:rsidRPr="00152647">
        <w:rPr>
          <w:kern w:val="22"/>
          <w:szCs w:val="22"/>
          <w:lang w:val="ru-RU"/>
        </w:rPr>
        <w:t xml:space="preserve"> </w:t>
      </w:r>
      <w:r w:rsidR="004C1B5E">
        <w:rPr>
          <w:kern w:val="22"/>
          <w:szCs w:val="22"/>
        </w:rPr>
        <w:t>d</w:t>
      </w:r>
      <w:r w:rsidR="004C1B5E" w:rsidRPr="00152647">
        <w:rPr>
          <w:kern w:val="22"/>
          <w:szCs w:val="22"/>
          <w:lang w:val="ru-RU"/>
        </w:rPr>
        <w:t>)</w:t>
      </w:r>
      <w:r w:rsidR="004C1B5E">
        <w:rPr>
          <w:kern w:val="22"/>
          <w:szCs w:val="22"/>
        </w:rPr>
        <w:t> </w:t>
      </w:r>
      <w:r w:rsidR="00152647">
        <w:rPr>
          <w:kern w:val="22"/>
          <w:szCs w:val="22"/>
          <w:lang w:val="ru-RU"/>
        </w:rPr>
        <w:t xml:space="preserve">доступности достоверных данных о биоразнообразии и </w:t>
      </w:r>
      <w:proofErr w:type="spellStart"/>
      <w:r w:rsidR="00152647">
        <w:rPr>
          <w:kern w:val="22"/>
          <w:szCs w:val="22"/>
          <w:lang w:val="ru-RU"/>
        </w:rPr>
        <w:t>экосистемных</w:t>
      </w:r>
      <w:proofErr w:type="spellEnd"/>
      <w:r w:rsidR="00152647">
        <w:rPr>
          <w:kern w:val="22"/>
          <w:szCs w:val="22"/>
          <w:lang w:val="ru-RU"/>
        </w:rPr>
        <w:t xml:space="preserve"> услугах</w:t>
      </w:r>
      <w:r w:rsidR="006016CA" w:rsidRPr="00152647">
        <w:rPr>
          <w:kern w:val="22"/>
          <w:szCs w:val="22"/>
          <w:lang w:val="ru-RU"/>
        </w:rPr>
        <w:t xml:space="preserve">, </w:t>
      </w:r>
      <w:r w:rsidR="00152647">
        <w:rPr>
          <w:kern w:val="22"/>
          <w:szCs w:val="22"/>
          <w:lang w:val="ru-RU"/>
        </w:rPr>
        <w:t xml:space="preserve">в </w:t>
      </w:r>
      <w:r w:rsidR="006E3F97">
        <w:rPr>
          <w:kern w:val="22"/>
          <w:szCs w:val="22"/>
          <w:lang w:val="ru-RU"/>
        </w:rPr>
        <w:t>особенности касающихся</w:t>
      </w:r>
      <w:r w:rsidR="00152647">
        <w:rPr>
          <w:kern w:val="22"/>
          <w:szCs w:val="22"/>
          <w:lang w:val="ru-RU"/>
        </w:rPr>
        <w:t xml:space="preserve"> мероприятий или местоположений новых секторов, таких как морская инфраструктура</w:t>
      </w:r>
      <w:r w:rsidR="006016CA" w:rsidRPr="00152647">
        <w:rPr>
          <w:kern w:val="22"/>
          <w:szCs w:val="22"/>
          <w:lang w:val="ru-RU"/>
        </w:rPr>
        <w:t>.</w:t>
      </w:r>
    </w:p>
    <w:p w14:paraId="3E003689" w14:textId="7C693872" w:rsidR="006016CA" w:rsidRPr="005B4121" w:rsidRDefault="00BF3C20"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Инвестиционные</w:t>
      </w:r>
      <w:r w:rsidRPr="00BF3C20">
        <w:rPr>
          <w:kern w:val="22"/>
          <w:szCs w:val="22"/>
          <w:lang w:val="ru-RU"/>
        </w:rPr>
        <w:t xml:space="preserve"> </w:t>
      </w:r>
      <w:r>
        <w:rPr>
          <w:kern w:val="22"/>
          <w:szCs w:val="22"/>
          <w:lang w:val="ru-RU"/>
        </w:rPr>
        <w:t>учреждения</w:t>
      </w:r>
      <w:r w:rsidR="006016CA" w:rsidRPr="00BF3C20">
        <w:rPr>
          <w:kern w:val="22"/>
          <w:szCs w:val="22"/>
          <w:lang w:val="ru-RU"/>
        </w:rPr>
        <w:t xml:space="preserve"> (</w:t>
      </w:r>
      <w:r>
        <w:rPr>
          <w:kern w:val="22"/>
          <w:szCs w:val="22"/>
          <w:lang w:val="ru-RU"/>
        </w:rPr>
        <w:t>например,</w:t>
      </w:r>
      <w:r w:rsidR="006016CA" w:rsidRPr="00BF3C20">
        <w:rPr>
          <w:kern w:val="22"/>
          <w:szCs w:val="22"/>
          <w:lang w:val="ru-RU"/>
        </w:rPr>
        <w:t xml:space="preserve"> </w:t>
      </w:r>
      <w:r w:rsidRPr="00BF3C20">
        <w:rPr>
          <w:kern w:val="22"/>
          <w:szCs w:val="22"/>
          <w:lang w:val="ru-RU"/>
        </w:rPr>
        <w:t>Международная финансовая корпорация</w:t>
      </w:r>
      <w:r w:rsidR="006016CA" w:rsidRPr="00BF3C20">
        <w:rPr>
          <w:kern w:val="22"/>
          <w:szCs w:val="22"/>
          <w:lang w:val="ru-RU"/>
        </w:rPr>
        <w:t xml:space="preserve">, </w:t>
      </w:r>
      <w:r>
        <w:rPr>
          <w:kern w:val="22"/>
          <w:szCs w:val="22"/>
          <w:lang w:val="ru-RU"/>
        </w:rPr>
        <w:t>Всемирный банк</w:t>
      </w:r>
      <w:r w:rsidR="006016CA" w:rsidRPr="00BF3C20">
        <w:rPr>
          <w:kern w:val="22"/>
          <w:szCs w:val="22"/>
          <w:lang w:val="ru-RU"/>
        </w:rPr>
        <w:t xml:space="preserve"> </w:t>
      </w:r>
      <w:r>
        <w:rPr>
          <w:kern w:val="22"/>
          <w:szCs w:val="22"/>
          <w:lang w:val="ru-RU"/>
        </w:rPr>
        <w:t xml:space="preserve">и </w:t>
      </w:r>
      <w:r w:rsidR="004B7C9C" w:rsidRPr="004B7C9C">
        <w:rPr>
          <w:kern w:val="22"/>
          <w:szCs w:val="22"/>
          <w:lang w:val="ru-RU"/>
        </w:rPr>
        <w:t>Европейский инвестиционный банк</w:t>
      </w:r>
      <w:r w:rsidR="006016CA" w:rsidRPr="00BF3C20">
        <w:rPr>
          <w:kern w:val="22"/>
          <w:szCs w:val="22"/>
          <w:lang w:val="ru-RU"/>
        </w:rPr>
        <w:t>)</w:t>
      </w:r>
      <w:r w:rsidRPr="00BF3C20">
        <w:rPr>
          <w:kern w:val="22"/>
          <w:szCs w:val="22"/>
          <w:lang w:val="ru-RU"/>
        </w:rPr>
        <w:t xml:space="preserve">, </w:t>
      </w:r>
      <w:r>
        <w:rPr>
          <w:kern w:val="22"/>
          <w:szCs w:val="22"/>
          <w:lang w:val="ru-RU"/>
        </w:rPr>
        <w:t>а</w:t>
      </w:r>
      <w:r w:rsidRPr="00BF3C20">
        <w:rPr>
          <w:kern w:val="22"/>
          <w:szCs w:val="22"/>
          <w:lang w:val="ru-RU"/>
        </w:rPr>
        <w:t xml:space="preserve"> </w:t>
      </w:r>
      <w:r>
        <w:rPr>
          <w:kern w:val="22"/>
          <w:szCs w:val="22"/>
          <w:lang w:val="ru-RU"/>
        </w:rPr>
        <w:t>также</w:t>
      </w:r>
      <w:r w:rsidR="006016CA" w:rsidRPr="00BF3C20">
        <w:rPr>
          <w:kern w:val="22"/>
          <w:szCs w:val="22"/>
          <w:lang w:val="ru-RU"/>
        </w:rPr>
        <w:t xml:space="preserve"> </w:t>
      </w:r>
      <w:r>
        <w:rPr>
          <w:kern w:val="22"/>
          <w:szCs w:val="22"/>
          <w:lang w:val="ru-RU"/>
        </w:rPr>
        <w:t>частные</w:t>
      </w:r>
      <w:r w:rsidRPr="00BF3C20">
        <w:rPr>
          <w:kern w:val="22"/>
          <w:szCs w:val="22"/>
          <w:lang w:val="ru-RU"/>
        </w:rPr>
        <w:t xml:space="preserve"> </w:t>
      </w:r>
      <w:r>
        <w:rPr>
          <w:kern w:val="22"/>
          <w:szCs w:val="22"/>
          <w:lang w:val="ru-RU"/>
        </w:rPr>
        <w:t>банки</w:t>
      </w:r>
      <w:r w:rsidR="004B7C9C">
        <w:rPr>
          <w:kern w:val="22"/>
          <w:szCs w:val="22"/>
          <w:lang w:val="ru-RU"/>
        </w:rPr>
        <w:t xml:space="preserve"> </w:t>
      </w:r>
      <w:r w:rsidRPr="00BF3C20">
        <w:rPr>
          <w:kern w:val="22"/>
          <w:szCs w:val="22"/>
          <w:lang w:val="ru-RU"/>
        </w:rPr>
        <w:t>(</w:t>
      </w:r>
      <w:r w:rsidR="004B7C9C">
        <w:rPr>
          <w:kern w:val="22"/>
          <w:szCs w:val="22"/>
          <w:lang w:val="ru-RU"/>
        </w:rPr>
        <w:t>например, банки, придерживающиеся Принципов Экватора</w:t>
      </w:r>
      <w:r w:rsidR="006016CA" w:rsidRPr="00BF3C20">
        <w:rPr>
          <w:kern w:val="22"/>
          <w:szCs w:val="22"/>
          <w:lang w:val="ru-RU"/>
        </w:rPr>
        <w:t xml:space="preserve">) </w:t>
      </w:r>
      <w:r>
        <w:rPr>
          <w:kern w:val="22"/>
          <w:szCs w:val="22"/>
          <w:lang w:val="ru-RU"/>
        </w:rPr>
        <w:t>требуют</w:t>
      </w:r>
      <w:r w:rsidRPr="00BF3C20">
        <w:rPr>
          <w:kern w:val="22"/>
          <w:szCs w:val="22"/>
          <w:lang w:val="ru-RU"/>
        </w:rPr>
        <w:t xml:space="preserve"> </w:t>
      </w:r>
      <w:r>
        <w:rPr>
          <w:kern w:val="22"/>
          <w:szCs w:val="22"/>
          <w:lang w:val="ru-RU"/>
        </w:rPr>
        <w:t>применения</w:t>
      </w:r>
      <w:r w:rsidRPr="00BF3C20">
        <w:rPr>
          <w:kern w:val="22"/>
          <w:szCs w:val="22"/>
          <w:lang w:val="ru-RU"/>
        </w:rPr>
        <w:t xml:space="preserve"> </w:t>
      </w:r>
      <w:r>
        <w:rPr>
          <w:kern w:val="22"/>
          <w:szCs w:val="22"/>
          <w:lang w:val="ru-RU"/>
        </w:rPr>
        <w:t>строгих</w:t>
      </w:r>
      <w:r w:rsidRPr="00BF3C20">
        <w:rPr>
          <w:kern w:val="22"/>
          <w:szCs w:val="22"/>
          <w:lang w:val="ru-RU"/>
        </w:rPr>
        <w:t xml:space="preserve"> </w:t>
      </w:r>
      <w:r>
        <w:rPr>
          <w:kern w:val="22"/>
          <w:szCs w:val="22"/>
          <w:lang w:val="ru-RU"/>
        </w:rPr>
        <w:t>процедур</w:t>
      </w:r>
      <w:r w:rsidRPr="00BF3C20">
        <w:rPr>
          <w:kern w:val="22"/>
          <w:szCs w:val="22"/>
          <w:lang w:val="ru-RU"/>
        </w:rPr>
        <w:t xml:space="preserve"> </w:t>
      </w:r>
      <w:r>
        <w:rPr>
          <w:kern w:val="22"/>
          <w:szCs w:val="22"/>
          <w:lang w:val="ru-RU"/>
        </w:rPr>
        <w:t>оценки</w:t>
      </w:r>
      <w:r w:rsidRPr="00BF3C20">
        <w:rPr>
          <w:kern w:val="22"/>
          <w:szCs w:val="22"/>
          <w:lang w:val="ru-RU"/>
        </w:rPr>
        <w:t xml:space="preserve"> </w:t>
      </w:r>
      <w:r>
        <w:rPr>
          <w:kern w:val="22"/>
          <w:szCs w:val="22"/>
          <w:lang w:val="ru-RU"/>
        </w:rPr>
        <w:t>экологических</w:t>
      </w:r>
      <w:r w:rsidRPr="00BF3C20">
        <w:rPr>
          <w:kern w:val="22"/>
          <w:szCs w:val="22"/>
          <w:lang w:val="ru-RU"/>
        </w:rPr>
        <w:t xml:space="preserve"> </w:t>
      </w:r>
      <w:r>
        <w:rPr>
          <w:kern w:val="22"/>
          <w:szCs w:val="22"/>
          <w:lang w:val="ru-RU"/>
        </w:rPr>
        <w:t>последствий</w:t>
      </w:r>
      <w:r w:rsidR="006016CA" w:rsidRPr="00BF3C20">
        <w:rPr>
          <w:kern w:val="22"/>
          <w:szCs w:val="22"/>
          <w:lang w:val="ru-RU"/>
        </w:rPr>
        <w:t xml:space="preserve"> </w:t>
      </w:r>
      <w:r>
        <w:rPr>
          <w:kern w:val="22"/>
          <w:szCs w:val="22"/>
          <w:lang w:val="ru-RU"/>
        </w:rPr>
        <w:t>к</w:t>
      </w:r>
      <w:r w:rsidRPr="00BF3C20">
        <w:rPr>
          <w:kern w:val="22"/>
          <w:szCs w:val="22"/>
          <w:lang w:val="ru-RU"/>
        </w:rPr>
        <w:t xml:space="preserve"> </w:t>
      </w:r>
      <w:r>
        <w:rPr>
          <w:kern w:val="22"/>
          <w:szCs w:val="22"/>
          <w:lang w:val="ru-RU"/>
        </w:rPr>
        <w:t>любым</w:t>
      </w:r>
      <w:r w:rsidRPr="00BF3C20">
        <w:rPr>
          <w:kern w:val="22"/>
          <w:szCs w:val="22"/>
          <w:lang w:val="ru-RU"/>
        </w:rPr>
        <w:t xml:space="preserve"> </w:t>
      </w:r>
      <w:r>
        <w:rPr>
          <w:kern w:val="22"/>
          <w:szCs w:val="22"/>
          <w:lang w:val="ru-RU"/>
        </w:rPr>
        <w:t>инфраструктурным</w:t>
      </w:r>
      <w:r w:rsidRPr="00BF3C20">
        <w:rPr>
          <w:kern w:val="22"/>
          <w:szCs w:val="22"/>
          <w:lang w:val="ru-RU"/>
        </w:rPr>
        <w:t xml:space="preserve"> </w:t>
      </w:r>
      <w:r>
        <w:rPr>
          <w:kern w:val="22"/>
          <w:szCs w:val="22"/>
          <w:lang w:val="ru-RU"/>
        </w:rPr>
        <w:t>проектам</w:t>
      </w:r>
      <w:r w:rsidRPr="00BF3C20">
        <w:rPr>
          <w:kern w:val="22"/>
          <w:szCs w:val="22"/>
          <w:lang w:val="ru-RU"/>
        </w:rPr>
        <w:t xml:space="preserve">, </w:t>
      </w:r>
      <w:r>
        <w:rPr>
          <w:kern w:val="22"/>
          <w:szCs w:val="22"/>
          <w:lang w:val="ru-RU"/>
        </w:rPr>
        <w:t>которые</w:t>
      </w:r>
      <w:r w:rsidRPr="00BF3C20">
        <w:rPr>
          <w:kern w:val="22"/>
          <w:szCs w:val="22"/>
          <w:lang w:val="ru-RU"/>
        </w:rPr>
        <w:t xml:space="preserve"> </w:t>
      </w:r>
      <w:r>
        <w:rPr>
          <w:kern w:val="22"/>
          <w:szCs w:val="22"/>
          <w:lang w:val="ru-RU"/>
        </w:rPr>
        <w:t>они</w:t>
      </w:r>
      <w:r w:rsidRPr="00BF3C20">
        <w:rPr>
          <w:kern w:val="22"/>
          <w:szCs w:val="22"/>
          <w:lang w:val="ru-RU"/>
        </w:rPr>
        <w:t xml:space="preserve"> </w:t>
      </w:r>
      <w:r>
        <w:rPr>
          <w:kern w:val="22"/>
          <w:szCs w:val="22"/>
          <w:lang w:val="ru-RU"/>
        </w:rPr>
        <w:t>соглашаются</w:t>
      </w:r>
      <w:r w:rsidRPr="00BF3C20">
        <w:rPr>
          <w:kern w:val="22"/>
          <w:szCs w:val="22"/>
          <w:lang w:val="ru-RU"/>
        </w:rPr>
        <w:t xml:space="preserve"> </w:t>
      </w:r>
      <w:r>
        <w:rPr>
          <w:kern w:val="22"/>
          <w:szCs w:val="22"/>
          <w:lang w:val="ru-RU"/>
        </w:rPr>
        <w:t>поддерживать</w:t>
      </w:r>
      <w:r w:rsidRPr="00BF3C20">
        <w:rPr>
          <w:kern w:val="22"/>
          <w:szCs w:val="22"/>
          <w:lang w:val="ru-RU"/>
        </w:rPr>
        <w:t xml:space="preserve">, </w:t>
      </w:r>
      <w:r>
        <w:rPr>
          <w:kern w:val="22"/>
          <w:szCs w:val="22"/>
          <w:lang w:val="ru-RU"/>
        </w:rPr>
        <w:t>в</w:t>
      </w:r>
      <w:r w:rsidRPr="00BF3C20">
        <w:rPr>
          <w:kern w:val="22"/>
          <w:szCs w:val="22"/>
          <w:lang w:val="ru-RU"/>
        </w:rPr>
        <w:t xml:space="preserve"> </w:t>
      </w:r>
      <w:r>
        <w:rPr>
          <w:kern w:val="22"/>
          <w:szCs w:val="22"/>
          <w:lang w:val="ru-RU"/>
        </w:rPr>
        <w:t>рамках</w:t>
      </w:r>
      <w:r w:rsidRPr="00BF3C20">
        <w:rPr>
          <w:kern w:val="22"/>
          <w:szCs w:val="22"/>
          <w:lang w:val="ru-RU"/>
        </w:rPr>
        <w:t xml:space="preserve"> </w:t>
      </w:r>
      <w:r>
        <w:rPr>
          <w:kern w:val="22"/>
          <w:szCs w:val="22"/>
          <w:lang w:val="ru-RU"/>
        </w:rPr>
        <w:t>требований</w:t>
      </w:r>
      <w:r w:rsidRPr="00BF3C20">
        <w:rPr>
          <w:kern w:val="22"/>
          <w:szCs w:val="22"/>
          <w:lang w:val="ru-RU"/>
        </w:rPr>
        <w:t xml:space="preserve"> </w:t>
      </w:r>
      <w:r>
        <w:rPr>
          <w:kern w:val="22"/>
          <w:szCs w:val="22"/>
          <w:lang w:val="ru-RU"/>
        </w:rPr>
        <w:t>их</w:t>
      </w:r>
      <w:r w:rsidRPr="00BF3C20">
        <w:rPr>
          <w:kern w:val="22"/>
          <w:szCs w:val="22"/>
          <w:lang w:val="ru-RU"/>
        </w:rPr>
        <w:t xml:space="preserve"> </w:t>
      </w:r>
      <w:r>
        <w:rPr>
          <w:kern w:val="22"/>
          <w:szCs w:val="22"/>
          <w:lang w:val="ru-RU"/>
        </w:rPr>
        <w:t>стандартов</w:t>
      </w:r>
      <w:r w:rsidRPr="00BF3C20">
        <w:rPr>
          <w:kern w:val="22"/>
          <w:szCs w:val="22"/>
          <w:lang w:val="ru-RU"/>
        </w:rPr>
        <w:t xml:space="preserve"> </w:t>
      </w:r>
      <w:r>
        <w:rPr>
          <w:kern w:val="22"/>
          <w:szCs w:val="22"/>
          <w:lang w:val="ru-RU"/>
        </w:rPr>
        <w:t>природоохранных и социальных показателей</w:t>
      </w:r>
      <w:r w:rsidR="006016CA" w:rsidRPr="00BF3C20">
        <w:rPr>
          <w:kern w:val="22"/>
          <w:szCs w:val="22"/>
          <w:lang w:val="ru-RU"/>
        </w:rPr>
        <w:t xml:space="preserve">. </w:t>
      </w:r>
      <w:r w:rsidR="004B7C9C">
        <w:rPr>
          <w:kern w:val="22"/>
          <w:szCs w:val="22"/>
          <w:lang w:val="ru-RU"/>
        </w:rPr>
        <w:t>Как</w:t>
      </w:r>
      <w:r w:rsidR="004B7C9C" w:rsidRPr="004B7C9C">
        <w:rPr>
          <w:kern w:val="22"/>
          <w:szCs w:val="22"/>
          <w:lang w:val="ru-RU"/>
        </w:rPr>
        <w:t xml:space="preserve"> </w:t>
      </w:r>
      <w:r w:rsidR="004B7C9C">
        <w:rPr>
          <w:kern w:val="22"/>
          <w:szCs w:val="22"/>
          <w:lang w:val="ru-RU"/>
        </w:rPr>
        <w:t>Всемирный</w:t>
      </w:r>
      <w:r w:rsidR="004B7C9C" w:rsidRPr="004B7C9C">
        <w:rPr>
          <w:kern w:val="22"/>
          <w:szCs w:val="22"/>
          <w:lang w:val="ru-RU"/>
        </w:rPr>
        <w:t xml:space="preserve"> </w:t>
      </w:r>
      <w:r w:rsidR="004B7C9C">
        <w:rPr>
          <w:kern w:val="22"/>
          <w:szCs w:val="22"/>
          <w:lang w:val="ru-RU"/>
        </w:rPr>
        <w:t>банк</w:t>
      </w:r>
      <w:r w:rsidR="004B7C9C" w:rsidRPr="004B7C9C">
        <w:rPr>
          <w:kern w:val="22"/>
          <w:szCs w:val="22"/>
          <w:lang w:val="ru-RU"/>
        </w:rPr>
        <w:t xml:space="preserve">, </w:t>
      </w:r>
      <w:r w:rsidR="004B7C9C">
        <w:rPr>
          <w:kern w:val="22"/>
          <w:szCs w:val="22"/>
          <w:lang w:val="ru-RU"/>
        </w:rPr>
        <w:t>так</w:t>
      </w:r>
      <w:r w:rsidR="004B7C9C" w:rsidRPr="004B7C9C">
        <w:rPr>
          <w:kern w:val="22"/>
          <w:szCs w:val="22"/>
          <w:lang w:val="ru-RU"/>
        </w:rPr>
        <w:t xml:space="preserve"> </w:t>
      </w:r>
      <w:r w:rsidR="004B7C9C">
        <w:rPr>
          <w:kern w:val="22"/>
          <w:szCs w:val="22"/>
          <w:lang w:val="ru-RU"/>
        </w:rPr>
        <w:t>и</w:t>
      </w:r>
      <w:r w:rsidR="004B7C9C" w:rsidRPr="004B7C9C">
        <w:rPr>
          <w:kern w:val="22"/>
          <w:szCs w:val="22"/>
          <w:lang w:val="ru-RU"/>
        </w:rPr>
        <w:t xml:space="preserve"> </w:t>
      </w:r>
      <w:proofErr w:type="spellStart"/>
      <w:r w:rsidR="004B7C9C">
        <w:rPr>
          <w:kern w:val="22"/>
          <w:szCs w:val="22"/>
          <w:lang w:val="ru-RU"/>
        </w:rPr>
        <w:t>МФК</w:t>
      </w:r>
      <w:proofErr w:type="spellEnd"/>
      <w:r w:rsidR="004B7C9C" w:rsidRPr="004B7C9C">
        <w:rPr>
          <w:kern w:val="22"/>
          <w:szCs w:val="22"/>
          <w:lang w:val="ru-RU"/>
        </w:rPr>
        <w:t xml:space="preserve"> </w:t>
      </w:r>
      <w:r w:rsidR="004B7C9C">
        <w:rPr>
          <w:kern w:val="22"/>
          <w:szCs w:val="22"/>
          <w:lang w:val="ru-RU"/>
        </w:rPr>
        <w:t>недавно</w:t>
      </w:r>
      <w:r w:rsidR="004B7C9C" w:rsidRPr="004B7C9C">
        <w:rPr>
          <w:kern w:val="22"/>
          <w:szCs w:val="22"/>
          <w:lang w:val="ru-RU"/>
        </w:rPr>
        <w:t xml:space="preserve"> </w:t>
      </w:r>
      <w:r w:rsidR="004B7C9C">
        <w:rPr>
          <w:kern w:val="22"/>
          <w:szCs w:val="22"/>
          <w:lang w:val="ru-RU"/>
        </w:rPr>
        <w:t>приняли</w:t>
      </w:r>
      <w:r w:rsidR="004B7C9C" w:rsidRPr="004B7C9C">
        <w:rPr>
          <w:kern w:val="22"/>
          <w:szCs w:val="22"/>
          <w:lang w:val="ru-RU"/>
        </w:rPr>
        <w:t xml:space="preserve"> </w:t>
      </w:r>
      <w:r w:rsidR="004B7C9C">
        <w:rPr>
          <w:kern w:val="22"/>
          <w:szCs w:val="22"/>
          <w:lang w:val="ru-RU"/>
        </w:rPr>
        <w:t>обновленные</w:t>
      </w:r>
      <w:r w:rsidR="004B7C9C" w:rsidRPr="004B7C9C">
        <w:rPr>
          <w:kern w:val="22"/>
          <w:szCs w:val="22"/>
          <w:lang w:val="ru-RU"/>
        </w:rPr>
        <w:t xml:space="preserve"> </w:t>
      </w:r>
      <w:r w:rsidR="004B7C9C">
        <w:rPr>
          <w:kern w:val="22"/>
          <w:szCs w:val="22"/>
          <w:lang w:val="ru-RU"/>
        </w:rPr>
        <w:t>природоохранные и социальные гарантии, которые, вероятно, установят новые глобальные стандарты передовой практики</w:t>
      </w:r>
      <w:r w:rsidR="006016CA" w:rsidRPr="004B7C9C">
        <w:rPr>
          <w:kern w:val="22"/>
          <w:szCs w:val="22"/>
          <w:lang w:val="ru-RU"/>
        </w:rPr>
        <w:t xml:space="preserve">. </w:t>
      </w:r>
      <w:r w:rsidR="004B7C9C">
        <w:rPr>
          <w:kern w:val="22"/>
          <w:szCs w:val="22"/>
          <w:lang w:val="ru-RU"/>
        </w:rPr>
        <w:t>Разрабатывается</w:t>
      </w:r>
      <w:r w:rsidR="004B7C9C" w:rsidRPr="004B7C9C">
        <w:rPr>
          <w:kern w:val="22"/>
          <w:szCs w:val="22"/>
          <w:lang w:val="ru-RU"/>
        </w:rPr>
        <w:t xml:space="preserve"> </w:t>
      </w:r>
      <w:r w:rsidR="004B7C9C">
        <w:rPr>
          <w:kern w:val="22"/>
          <w:szCs w:val="22"/>
          <w:lang w:val="ru-RU"/>
        </w:rPr>
        <w:t>надлежащая</w:t>
      </w:r>
      <w:r w:rsidR="004B7C9C" w:rsidRPr="004B7C9C">
        <w:rPr>
          <w:kern w:val="22"/>
          <w:szCs w:val="22"/>
          <w:lang w:val="ru-RU"/>
        </w:rPr>
        <w:t xml:space="preserve"> </w:t>
      </w:r>
      <w:r w:rsidR="004B7C9C">
        <w:rPr>
          <w:kern w:val="22"/>
          <w:szCs w:val="22"/>
          <w:lang w:val="ru-RU"/>
        </w:rPr>
        <w:t>практика</w:t>
      </w:r>
      <w:r w:rsidR="004B7C9C" w:rsidRPr="004B7C9C">
        <w:rPr>
          <w:kern w:val="22"/>
          <w:szCs w:val="22"/>
          <w:lang w:val="ru-RU"/>
        </w:rPr>
        <w:t xml:space="preserve"> </w:t>
      </w:r>
      <w:r w:rsidR="004B7C9C">
        <w:rPr>
          <w:kern w:val="22"/>
          <w:szCs w:val="22"/>
          <w:lang w:val="ru-RU"/>
        </w:rPr>
        <w:t>точной</w:t>
      </w:r>
      <w:r w:rsidR="004B7C9C" w:rsidRPr="004B7C9C">
        <w:rPr>
          <w:kern w:val="22"/>
          <w:szCs w:val="22"/>
          <w:lang w:val="ru-RU"/>
        </w:rPr>
        <w:t xml:space="preserve"> </w:t>
      </w:r>
      <w:r w:rsidR="004B7C9C">
        <w:rPr>
          <w:kern w:val="22"/>
          <w:szCs w:val="22"/>
          <w:lang w:val="ru-RU"/>
        </w:rPr>
        <w:t>оценки</w:t>
      </w:r>
      <w:r w:rsidR="004B7C9C" w:rsidRPr="004B7C9C">
        <w:rPr>
          <w:kern w:val="22"/>
          <w:szCs w:val="22"/>
          <w:lang w:val="ru-RU"/>
        </w:rPr>
        <w:t xml:space="preserve"> </w:t>
      </w:r>
      <w:r w:rsidR="004B7C9C">
        <w:rPr>
          <w:kern w:val="22"/>
          <w:szCs w:val="22"/>
          <w:lang w:val="ru-RU"/>
        </w:rPr>
        <w:t>и</w:t>
      </w:r>
      <w:r w:rsidR="004B7C9C" w:rsidRPr="004B7C9C">
        <w:rPr>
          <w:kern w:val="22"/>
          <w:szCs w:val="22"/>
          <w:lang w:val="ru-RU"/>
        </w:rPr>
        <w:t xml:space="preserve"> </w:t>
      </w:r>
      <w:r w:rsidR="004B7C9C">
        <w:rPr>
          <w:kern w:val="22"/>
          <w:szCs w:val="22"/>
          <w:lang w:val="ru-RU"/>
        </w:rPr>
        <w:t>определения ценности окружающей среды</w:t>
      </w:r>
      <w:r w:rsidR="006016CA" w:rsidRPr="004B7C9C">
        <w:rPr>
          <w:kern w:val="22"/>
          <w:szCs w:val="22"/>
          <w:lang w:val="ru-RU"/>
        </w:rPr>
        <w:t xml:space="preserve">. </w:t>
      </w:r>
      <w:r w:rsidR="004B7C9C">
        <w:rPr>
          <w:kern w:val="22"/>
          <w:szCs w:val="22"/>
          <w:lang w:val="ru-RU"/>
        </w:rPr>
        <w:t>Взаимодействие</w:t>
      </w:r>
      <w:r w:rsidR="004B7C9C" w:rsidRPr="005B4121">
        <w:rPr>
          <w:kern w:val="22"/>
          <w:szCs w:val="22"/>
          <w:lang w:val="ru-RU"/>
        </w:rPr>
        <w:t xml:space="preserve"> </w:t>
      </w:r>
      <w:r w:rsidR="004B7C9C">
        <w:rPr>
          <w:kern w:val="22"/>
          <w:szCs w:val="22"/>
          <w:lang w:val="ru-RU"/>
        </w:rPr>
        <w:t>с</w:t>
      </w:r>
      <w:r w:rsidR="004B7C9C" w:rsidRPr="005B4121">
        <w:rPr>
          <w:kern w:val="22"/>
          <w:szCs w:val="22"/>
          <w:lang w:val="ru-RU"/>
        </w:rPr>
        <w:t xml:space="preserve"> </w:t>
      </w:r>
      <w:r w:rsidR="004B7C9C">
        <w:rPr>
          <w:kern w:val="22"/>
          <w:szCs w:val="22"/>
          <w:lang w:val="ru-RU"/>
        </w:rPr>
        <w:t>научно</w:t>
      </w:r>
      <w:r w:rsidR="004B7C9C" w:rsidRPr="005B4121">
        <w:rPr>
          <w:kern w:val="22"/>
          <w:szCs w:val="22"/>
          <w:lang w:val="ru-RU"/>
        </w:rPr>
        <w:t>-</w:t>
      </w:r>
      <w:r w:rsidR="004B7C9C">
        <w:rPr>
          <w:kern w:val="22"/>
          <w:szCs w:val="22"/>
          <w:lang w:val="ru-RU"/>
        </w:rPr>
        <w:t>исследовательскими</w:t>
      </w:r>
      <w:r w:rsidR="004B7C9C" w:rsidRPr="005B4121">
        <w:rPr>
          <w:kern w:val="22"/>
          <w:szCs w:val="22"/>
          <w:lang w:val="ru-RU"/>
        </w:rPr>
        <w:t xml:space="preserve"> </w:t>
      </w:r>
      <w:r w:rsidR="004B7C9C">
        <w:rPr>
          <w:kern w:val="22"/>
          <w:szCs w:val="22"/>
          <w:lang w:val="ru-RU"/>
        </w:rPr>
        <w:t>учреждениями</w:t>
      </w:r>
      <w:r w:rsidR="006016CA" w:rsidRPr="005B4121">
        <w:rPr>
          <w:kern w:val="22"/>
          <w:szCs w:val="22"/>
          <w:lang w:val="ru-RU"/>
        </w:rPr>
        <w:t xml:space="preserve"> </w:t>
      </w:r>
      <w:r w:rsidR="004B7C9C">
        <w:rPr>
          <w:kern w:val="22"/>
          <w:szCs w:val="22"/>
          <w:lang w:val="ru-RU"/>
        </w:rPr>
        <w:t>в</w:t>
      </w:r>
      <w:r w:rsidR="004B7C9C" w:rsidRPr="005B4121">
        <w:rPr>
          <w:kern w:val="22"/>
          <w:szCs w:val="22"/>
          <w:lang w:val="ru-RU"/>
        </w:rPr>
        <w:t xml:space="preserve"> </w:t>
      </w:r>
      <w:r w:rsidR="004B7C9C">
        <w:rPr>
          <w:kern w:val="22"/>
          <w:szCs w:val="22"/>
          <w:lang w:val="ru-RU"/>
        </w:rPr>
        <w:t>целях</w:t>
      </w:r>
      <w:r w:rsidR="004B7C9C" w:rsidRPr="005B4121">
        <w:rPr>
          <w:kern w:val="22"/>
          <w:szCs w:val="22"/>
          <w:lang w:val="ru-RU"/>
        </w:rPr>
        <w:t xml:space="preserve"> </w:t>
      </w:r>
      <w:r w:rsidR="004B7C9C">
        <w:rPr>
          <w:kern w:val="22"/>
          <w:szCs w:val="22"/>
          <w:lang w:val="ru-RU"/>
        </w:rPr>
        <w:t>разработки</w:t>
      </w:r>
      <w:r w:rsidR="004B7C9C" w:rsidRPr="005B4121">
        <w:rPr>
          <w:kern w:val="22"/>
          <w:szCs w:val="22"/>
          <w:lang w:val="ru-RU"/>
        </w:rPr>
        <w:t xml:space="preserve"> </w:t>
      </w:r>
      <w:r w:rsidR="004B7C9C">
        <w:rPr>
          <w:kern w:val="22"/>
          <w:szCs w:val="22"/>
          <w:lang w:val="ru-RU"/>
        </w:rPr>
        <w:t>индикаторов</w:t>
      </w:r>
      <w:r w:rsidR="004B7C9C" w:rsidRPr="005B4121">
        <w:rPr>
          <w:kern w:val="22"/>
          <w:szCs w:val="22"/>
          <w:lang w:val="ru-RU"/>
        </w:rPr>
        <w:t xml:space="preserve"> </w:t>
      </w:r>
      <w:r w:rsidR="004B7C9C">
        <w:rPr>
          <w:kern w:val="22"/>
          <w:szCs w:val="22"/>
          <w:lang w:val="ru-RU"/>
        </w:rPr>
        <w:t>и</w:t>
      </w:r>
      <w:r w:rsidR="004B7C9C" w:rsidRPr="005B4121">
        <w:rPr>
          <w:kern w:val="22"/>
          <w:szCs w:val="22"/>
          <w:lang w:val="ru-RU"/>
        </w:rPr>
        <w:t xml:space="preserve"> </w:t>
      </w:r>
      <w:r w:rsidR="004B7C9C">
        <w:rPr>
          <w:kern w:val="22"/>
          <w:szCs w:val="22"/>
          <w:lang w:val="ru-RU"/>
        </w:rPr>
        <w:t>понимания</w:t>
      </w:r>
      <w:r w:rsidR="004B7C9C" w:rsidRPr="005B4121">
        <w:rPr>
          <w:kern w:val="22"/>
          <w:szCs w:val="22"/>
          <w:lang w:val="ru-RU"/>
        </w:rPr>
        <w:t xml:space="preserve"> </w:t>
      </w:r>
      <w:r w:rsidR="004B7C9C">
        <w:rPr>
          <w:kern w:val="22"/>
          <w:szCs w:val="22"/>
          <w:lang w:val="ru-RU"/>
        </w:rPr>
        <w:t>последствий</w:t>
      </w:r>
      <w:r w:rsidR="004B7C9C" w:rsidRPr="005B4121">
        <w:rPr>
          <w:kern w:val="22"/>
          <w:szCs w:val="22"/>
          <w:lang w:val="ru-RU"/>
        </w:rPr>
        <w:t xml:space="preserve"> </w:t>
      </w:r>
      <w:r w:rsidR="004B7C9C">
        <w:rPr>
          <w:kern w:val="22"/>
          <w:szCs w:val="22"/>
          <w:lang w:val="ru-RU"/>
        </w:rPr>
        <w:t>для</w:t>
      </w:r>
      <w:r w:rsidR="004B7C9C" w:rsidRPr="005B4121">
        <w:rPr>
          <w:kern w:val="22"/>
          <w:szCs w:val="22"/>
          <w:lang w:val="ru-RU"/>
        </w:rPr>
        <w:t xml:space="preserve"> </w:t>
      </w:r>
      <w:r w:rsidR="004B7C9C">
        <w:rPr>
          <w:kern w:val="22"/>
          <w:szCs w:val="22"/>
          <w:lang w:val="ru-RU"/>
        </w:rPr>
        <w:t>биоразнообразия</w:t>
      </w:r>
      <w:r w:rsidR="004B7C9C" w:rsidRPr="005B4121">
        <w:rPr>
          <w:kern w:val="22"/>
          <w:szCs w:val="22"/>
          <w:lang w:val="ru-RU"/>
        </w:rPr>
        <w:t xml:space="preserve">, </w:t>
      </w:r>
      <w:r w:rsidR="004B7C9C">
        <w:rPr>
          <w:kern w:val="22"/>
          <w:szCs w:val="22"/>
          <w:lang w:val="ru-RU"/>
        </w:rPr>
        <w:t>новых</w:t>
      </w:r>
      <w:r w:rsidR="004B7C9C" w:rsidRPr="005B4121">
        <w:rPr>
          <w:kern w:val="22"/>
          <w:szCs w:val="22"/>
          <w:lang w:val="ru-RU"/>
        </w:rPr>
        <w:t xml:space="preserve"> </w:t>
      </w:r>
      <w:r w:rsidR="004B7C9C">
        <w:rPr>
          <w:kern w:val="22"/>
          <w:szCs w:val="22"/>
          <w:lang w:val="ru-RU"/>
        </w:rPr>
        <w:t>технологий</w:t>
      </w:r>
      <w:r w:rsidR="005B4121">
        <w:rPr>
          <w:kern w:val="22"/>
          <w:szCs w:val="22"/>
          <w:lang w:val="ru-RU"/>
        </w:rPr>
        <w:t xml:space="preserve"> и подходов</w:t>
      </w:r>
      <w:r w:rsidR="006016CA" w:rsidRPr="005B4121">
        <w:rPr>
          <w:kern w:val="22"/>
          <w:szCs w:val="22"/>
          <w:lang w:val="ru-RU"/>
        </w:rPr>
        <w:t xml:space="preserve"> (</w:t>
      </w:r>
      <w:r w:rsidR="00791893">
        <w:rPr>
          <w:kern w:val="22"/>
          <w:szCs w:val="22"/>
          <w:lang w:val="ru-RU"/>
        </w:rPr>
        <w:t>например, эффективност</w:t>
      </w:r>
      <w:r w:rsidR="00EE63AB">
        <w:rPr>
          <w:kern w:val="22"/>
          <w:szCs w:val="22"/>
          <w:lang w:val="ru-RU"/>
        </w:rPr>
        <w:t>ь</w:t>
      </w:r>
      <w:r w:rsidR="00791893">
        <w:rPr>
          <w:kern w:val="22"/>
          <w:szCs w:val="22"/>
          <w:lang w:val="ru-RU"/>
        </w:rPr>
        <w:t xml:space="preserve"> восстановления мест обитания</w:t>
      </w:r>
      <w:r w:rsidR="006016CA" w:rsidRPr="005B4121">
        <w:rPr>
          <w:kern w:val="22"/>
          <w:szCs w:val="22"/>
          <w:lang w:val="ru-RU"/>
        </w:rPr>
        <w:t xml:space="preserve">) </w:t>
      </w:r>
      <w:r w:rsidR="005B4121">
        <w:rPr>
          <w:kern w:val="22"/>
          <w:szCs w:val="22"/>
          <w:lang w:val="ru-RU"/>
        </w:rPr>
        <w:t xml:space="preserve">поможет увеличить </w:t>
      </w:r>
      <w:proofErr w:type="spellStart"/>
      <w:r w:rsidR="005B4121">
        <w:rPr>
          <w:kern w:val="22"/>
          <w:szCs w:val="22"/>
          <w:lang w:val="ru-RU"/>
        </w:rPr>
        <w:t>фактологическую</w:t>
      </w:r>
      <w:proofErr w:type="spellEnd"/>
      <w:r w:rsidR="005B4121">
        <w:rPr>
          <w:kern w:val="22"/>
          <w:szCs w:val="22"/>
          <w:lang w:val="ru-RU"/>
        </w:rPr>
        <w:t xml:space="preserve"> базу и заполнить пробелы в данных</w:t>
      </w:r>
      <w:r w:rsidR="006016CA" w:rsidRPr="005B4121">
        <w:rPr>
          <w:kern w:val="22"/>
          <w:szCs w:val="22"/>
          <w:lang w:val="ru-RU"/>
        </w:rPr>
        <w:t>.</w:t>
      </w:r>
    </w:p>
    <w:p w14:paraId="2938ED1A" w14:textId="50B14D79" w:rsidR="006016CA" w:rsidRPr="007B65E1" w:rsidRDefault="00341519" w:rsidP="007B65E1">
      <w:pPr>
        <w:pStyle w:val="3"/>
        <w:suppressLineNumbers/>
        <w:tabs>
          <w:tab w:val="clear" w:pos="567"/>
          <w:tab w:val="left" w:pos="360"/>
        </w:tabs>
        <w:suppressAutoHyphens/>
        <w:kinsoku w:val="0"/>
        <w:overflowPunct w:val="0"/>
        <w:autoSpaceDE w:val="0"/>
        <w:autoSpaceDN w:val="0"/>
        <w:adjustRightInd w:val="0"/>
        <w:snapToGrid w:val="0"/>
        <w:rPr>
          <w:snapToGrid w:val="0"/>
          <w:kern w:val="22"/>
          <w:szCs w:val="22"/>
        </w:rPr>
      </w:pPr>
      <w:r w:rsidRPr="007B65E1">
        <w:rPr>
          <w:snapToGrid w:val="0"/>
          <w:kern w:val="22"/>
          <w:szCs w:val="22"/>
        </w:rPr>
        <w:t>3.</w:t>
      </w:r>
      <w:r w:rsidRPr="007B65E1">
        <w:rPr>
          <w:snapToGrid w:val="0"/>
          <w:kern w:val="22"/>
          <w:szCs w:val="22"/>
        </w:rPr>
        <w:tab/>
      </w:r>
      <w:r w:rsidR="00EE63AB">
        <w:rPr>
          <w:snapToGrid w:val="0"/>
          <w:kern w:val="22"/>
          <w:szCs w:val="22"/>
          <w:lang w:val="ru-RU"/>
        </w:rPr>
        <w:t>Актуальные</w:t>
      </w:r>
      <w:r w:rsidR="00CD02DE" w:rsidRPr="00CD02DE">
        <w:rPr>
          <w:snapToGrid w:val="0"/>
          <w:kern w:val="22"/>
          <w:szCs w:val="22"/>
          <w:lang w:val="ru-RU"/>
        </w:rPr>
        <w:t xml:space="preserve"> проблемы</w:t>
      </w:r>
    </w:p>
    <w:p w14:paraId="07ECD54A" w14:textId="357B61AD" w:rsidR="006016CA" w:rsidRPr="00152047" w:rsidRDefault="00A259C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Обеспечение</w:t>
      </w:r>
      <w:r w:rsidRPr="00A259CD">
        <w:rPr>
          <w:kern w:val="22"/>
          <w:szCs w:val="22"/>
          <w:lang w:val="ru-RU"/>
        </w:rPr>
        <w:t xml:space="preserve"> </w:t>
      </w:r>
      <w:r>
        <w:rPr>
          <w:kern w:val="22"/>
          <w:szCs w:val="22"/>
          <w:lang w:val="ru-RU"/>
        </w:rPr>
        <w:t>выполнения</w:t>
      </w:r>
      <w:r w:rsidRPr="00A259CD">
        <w:rPr>
          <w:kern w:val="22"/>
          <w:szCs w:val="22"/>
          <w:lang w:val="ru-RU"/>
        </w:rPr>
        <w:t xml:space="preserve"> </w:t>
      </w:r>
      <w:r>
        <w:rPr>
          <w:kern w:val="22"/>
          <w:szCs w:val="22"/>
          <w:lang w:val="ru-RU"/>
        </w:rPr>
        <w:t>смягчающих</w:t>
      </w:r>
      <w:r w:rsidRPr="00A259CD">
        <w:rPr>
          <w:kern w:val="22"/>
          <w:szCs w:val="22"/>
          <w:lang w:val="ru-RU"/>
        </w:rPr>
        <w:t xml:space="preserve"> </w:t>
      </w:r>
      <w:r>
        <w:rPr>
          <w:kern w:val="22"/>
          <w:szCs w:val="22"/>
          <w:lang w:val="ru-RU"/>
        </w:rPr>
        <w:t>и</w:t>
      </w:r>
      <w:r w:rsidRPr="00A259CD">
        <w:rPr>
          <w:kern w:val="22"/>
          <w:szCs w:val="22"/>
          <w:lang w:val="ru-RU"/>
        </w:rPr>
        <w:t xml:space="preserve"> </w:t>
      </w:r>
      <w:r>
        <w:rPr>
          <w:kern w:val="22"/>
          <w:szCs w:val="22"/>
          <w:lang w:val="ru-RU"/>
        </w:rPr>
        <w:t>иных</w:t>
      </w:r>
      <w:r w:rsidRPr="00A259CD">
        <w:rPr>
          <w:kern w:val="22"/>
          <w:szCs w:val="22"/>
          <w:lang w:val="ru-RU"/>
        </w:rPr>
        <w:t xml:space="preserve"> </w:t>
      </w:r>
      <w:r>
        <w:rPr>
          <w:kern w:val="22"/>
          <w:szCs w:val="22"/>
          <w:lang w:val="ru-RU"/>
        </w:rPr>
        <w:t>мер</w:t>
      </w:r>
      <w:r w:rsidRPr="00A259CD">
        <w:rPr>
          <w:kern w:val="22"/>
          <w:szCs w:val="22"/>
          <w:lang w:val="ru-RU"/>
        </w:rPr>
        <w:t xml:space="preserve">, </w:t>
      </w:r>
      <w:r>
        <w:rPr>
          <w:kern w:val="22"/>
          <w:szCs w:val="22"/>
          <w:lang w:val="ru-RU"/>
        </w:rPr>
        <w:t>определенных</w:t>
      </w:r>
      <w:r w:rsidRPr="00A259CD">
        <w:rPr>
          <w:kern w:val="22"/>
          <w:szCs w:val="22"/>
          <w:lang w:val="ru-RU"/>
        </w:rPr>
        <w:t xml:space="preserve"> </w:t>
      </w:r>
      <w:r>
        <w:rPr>
          <w:kern w:val="22"/>
          <w:szCs w:val="22"/>
          <w:lang w:val="ru-RU"/>
        </w:rPr>
        <w:t>в</w:t>
      </w:r>
      <w:r w:rsidRPr="00A259CD">
        <w:rPr>
          <w:kern w:val="22"/>
          <w:szCs w:val="22"/>
          <w:lang w:val="ru-RU"/>
        </w:rPr>
        <w:t xml:space="preserve"> </w:t>
      </w:r>
      <w:r>
        <w:rPr>
          <w:kern w:val="22"/>
          <w:szCs w:val="22"/>
          <w:lang w:val="ru-RU"/>
        </w:rPr>
        <w:t>оценках</w:t>
      </w:r>
      <w:r w:rsidRPr="00A259CD">
        <w:rPr>
          <w:kern w:val="22"/>
          <w:szCs w:val="22"/>
          <w:lang w:val="ru-RU"/>
        </w:rPr>
        <w:t xml:space="preserve"> </w:t>
      </w:r>
      <w:r>
        <w:rPr>
          <w:kern w:val="22"/>
          <w:szCs w:val="22"/>
          <w:lang w:val="ru-RU"/>
        </w:rPr>
        <w:t>экологических</w:t>
      </w:r>
      <w:r w:rsidRPr="00A259CD">
        <w:rPr>
          <w:kern w:val="22"/>
          <w:szCs w:val="22"/>
          <w:lang w:val="ru-RU"/>
        </w:rPr>
        <w:t xml:space="preserve"> </w:t>
      </w:r>
      <w:r>
        <w:rPr>
          <w:kern w:val="22"/>
          <w:szCs w:val="22"/>
          <w:lang w:val="ru-RU"/>
        </w:rPr>
        <w:t>и</w:t>
      </w:r>
      <w:r w:rsidRPr="00A259CD">
        <w:rPr>
          <w:kern w:val="22"/>
          <w:szCs w:val="22"/>
          <w:lang w:val="ru-RU"/>
        </w:rPr>
        <w:t xml:space="preserve"> </w:t>
      </w:r>
      <w:r>
        <w:rPr>
          <w:kern w:val="22"/>
          <w:szCs w:val="22"/>
          <w:lang w:val="ru-RU"/>
        </w:rPr>
        <w:t>социальных</w:t>
      </w:r>
      <w:r w:rsidRPr="00A259CD">
        <w:rPr>
          <w:kern w:val="22"/>
          <w:szCs w:val="22"/>
          <w:lang w:val="ru-RU"/>
        </w:rPr>
        <w:t xml:space="preserve"> </w:t>
      </w:r>
      <w:r>
        <w:rPr>
          <w:kern w:val="22"/>
          <w:szCs w:val="22"/>
          <w:lang w:val="ru-RU"/>
        </w:rPr>
        <w:t>последствий</w:t>
      </w:r>
      <w:r w:rsidR="006016CA" w:rsidRPr="00A259CD">
        <w:rPr>
          <w:kern w:val="22"/>
          <w:szCs w:val="22"/>
          <w:lang w:val="ru-RU"/>
        </w:rPr>
        <w:t xml:space="preserve"> </w:t>
      </w:r>
      <w:r>
        <w:rPr>
          <w:kern w:val="22"/>
          <w:szCs w:val="22"/>
          <w:lang w:val="ru-RU"/>
        </w:rPr>
        <w:t>и</w:t>
      </w:r>
      <w:r w:rsidRPr="00A259CD">
        <w:rPr>
          <w:kern w:val="22"/>
          <w:szCs w:val="22"/>
          <w:lang w:val="ru-RU"/>
        </w:rPr>
        <w:t xml:space="preserve"> </w:t>
      </w:r>
      <w:r>
        <w:rPr>
          <w:kern w:val="22"/>
          <w:szCs w:val="22"/>
          <w:lang w:val="ru-RU"/>
        </w:rPr>
        <w:t>сопутствующих</w:t>
      </w:r>
      <w:r w:rsidRPr="00A259CD">
        <w:rPr>
          <w:kern w:val="22"/>
          <w:szCs w:val="22"/>
          <w:lang w:val="ru-RU"/>
        </w:rPr>
        <w:t xml:space="preserve"> </w:t>
      </w:r>
      <w:r>
        <w:rPr>
          <w:kern w:val="22"/>
          <w:szCs w:val="22"/>
          <w:lang w:val="ru-RU"/>
        </w:rPr>
        <w:t>планах</w:t>
      </w:r>
      <w:r w:rsidRPr="00A259CD">
        <w:rPr>
          <w:kern w:val="22"/>
          <w:szCs w:val="22"/>
          <w:lang w:val="ru-RU"/>
        </w:rPr>
        <w:t xml:space="preserve"> </w:t>
      </w:r>
      <w:r>
        <w:rPr>
          <w:kern w:val="22"/>
          <w:szCs w:val="22"/>
          <w:lang w:val="ru-RU"/>
        </w:rPr>
        <w:t>рационального</w:t>
      </w:r>
      <w:r w:rsidRPr="00A259CD">
        <w:rPr>
          <w:kern w:val="22"/>
          <w:szCs w:val="22"/>
          <w:lang w:val="ru-RU"/>
        </w:rPr>
        <w:t xml:space="preserve"> </w:t>
      </w:r>
      <w:r>
        <w:rPr>
          <w:kern w:val="22"/>
          <w:szCs w:val="22"/>
          <w:lang w:val="ru-RU"/>
        </w:rPr>
        <w:t>использования</w:t>
      </w:r>
      <w:r w:rsidRPr="00A259CD">
        <w:rPr>
          <w:kern w:val="22"/>
          <w:szCs w:val="22"/>
          <w:lang w:val="ru-RU"/>
        </w:rPr>
        <w:t xml:space="preserve"> </w:t>
      </w:r>
      <w:r>
        <w:rPr>
          <w:kern w:val="22"/>
          <w:szCs w:val="22"/>
          <w:lang w:val="ru-RU"/>
        </w:rPr>
        <w:t>окружающей</w:t>
      </w:r>
      <w:r w:rsidRPr="00A259CD">
        <w:rPr>
          <w:kern w:val="22"/>
          <w:szCs w:val="22"/>
          <w:lang w:val="ru-RU"/>
        </w:rPr>
        <w:t xml:space="preserve"> </w:t>
      </w:r>
      <w:r>
        <w:rPr>
          <w:kern w:val="22"/>
          <w:szCs w:val="22"/>
          <w:lang w:val="ru-RU"/>
        </w:rPr>
        <w:t>среды</w:t>
      </w:r>
      <w:r w:rsidRPr="00A259CD">
        <w:rPr>
          <w:kern w:val="22"/>
          <w:szCs w:val="22"/>
          <w:lang w:val="ru-RU"/>
        </w:rPr>
        <w:t xml:space="preserve">, </w:t>
      </w:r>
      <w:r>
        <w:rPr>
          <w:kern w:val="22"/>
          <w:szCs w:val="22"/>
          <w:lang w:val="ru-RU"/>
        </w:rPr>
        <w:t>является</w:t>
      </w:r>
      <w:r w:rsidRPr="00A259CD">
        <w:rPr>
          <w:kern w:val="22"/>
          <w:szCs w:val="22"/>
          <w:lang w:val="ru-RU"/>
        </w:rPr>
        <w:t xml:space="preserve"> </w:t>
      </w:r>
      <w:r>
        <w:rPr>
          <w:kern w:val="22"/>
          <w:szCs w:val="22"/>
          <w:lang w:val="ru-RU"/>
        </w:rPr>
        <w:t>ключевой</w:t>
      </w:r>
      <w:r w:rsidRPr="00A259CD">
        <w:rPr>
          <w:kern w:val="22"/>
          <w:szCs w:val="22"/>
          <w:lang w:val="ru-RU"/>
        </w:rPr>
        <w:t xml:space="preserve"> </w:t>
      </w:r>
      <w:r>
        <w:rPr>
          <w:kern w:val="22"/>
          <w:szCs w:val="22"/>
          <w:lang w:val="ru-RU"/>
        </w:rPr>
        <w:t>задачей</w:t>
      </w:r>
      <w:r w:rsidR="006016CA" w:rsidRPr="00A259CD">
        <w:rPr>
          <w:kern w:val="22"/>
          <w:szCs w:val="22"/>
          <w:lang w:val="ru-RU"/>
        </w:rPr>
        <w:t xml:space="preserve"> </w:t>
      </w:r>
      <w:r>
        <w:rPr>
          <w:kern w:val="22"/>
          <w:szCs w:val="22"/>
          <w:lang w:val="ru-RU"/>
        </w:rPr>
        <w:t>актуализации</w:t>
      </w:r>
      <w:r w:rsidRPr="00A259CD">
        <w:rPr>
          <w:kern w:val="22"/>
          <w:szCs w:val="22"/>
          <w:lang w:val="ru-RU"/>
        </w:rPr>
        <w:t xml:space="preserve"> </w:t>
      </w:r>
      <w:r>
        <w:rPr>
          <w:kern w:val="22"/>
          <w:szCs w:val="22"/>
          <w:lang w:val="ru-RU"/>
        </w:rPr>
        <w:t>тематики</w:t>
      </w:r>
      <w:r w:rsidRPr="00A259CD">
        <w:rPr>
          <w:kern w:val="22"/>
          <w:szCs w:val="22"/>
          <w:lang w:val="ru-RU"/>
        </w:rPr>
        <w:t xml:space="preserve"> </w:t>
      </w:r>
      <w:r>
        <w:rPr>
          <w:kern w:val="22"/>
          <w:szCs w:val="22"/>
          <w:lang w:val="ru-RU"/>
        </w:rPr>
        <w:t>биоразнообразия</w:t>
      </w:r>
      <w:r w:rsidRPr="00A259CD">
        <w:rPr>
          <w:kern w:val="22"/>
          <w:szCs w:val="22"/>
          <w:lang w:val="ru-RU"/>
        </w:rPr>
        <w:t xml:space="preserve"> </w:t>
      </w:r>
      <w:r>
        <w:rPr>
          <w:kern w:val="22"/>
          <w:szCs w:val="22"/>
          <w:lang w:val="ru-RU"/>
        </w:rPr>
        <w:t>в</w:t>
      </w:r>
      <w:r w:rsidRPr="00A259CD">
        <w:rPr>
          <w:kern w:val="22"/>
          <w:szCs w:val="22"/>
          <w:lang w:val="ru-RU"/>
        </w:rPr>
        <w:t xml:space="preserve"> </w:t>
      </w:r>
      <w:r>
        <w:rPr>
          <w:kern w:val="22"/>
          <w:szCs w:val="22"/>
          <w:lang w:val="ru-RU"/>
        </w:rPr>
        <w:t>секторе</w:t>
      </w:r>
      <w:r w:rsidRPr="00A259CD">
        <w:rPr>
          <w:kern w:val="22"/>
          <w:szCs w:val="22"/>
          <w:lang w:val="ru-RU"/>
        </w:rPr>
        <w:t xml:space="preserve"> </w:t>
      </w:r>
      <w:r>
        <w:rPr>
          <w:kern w:val="22"/>
          <w:szCs w:val="22"/>
          <w:lang w:val="ru-RU"/>
        </w:rPr>
        <w:t>инфраструктуры</w:t>
      </w:r>
      <w:r w:rsidR="006016CA" w:rsidRPr="00A259CD">
        <w:rPr>
          <w:kern w:val="22"/>
          <w:szCs w:val="22"/>
          <w:lang w:val="ru-RU"/>
        </w:rPr>
        <w:t xml:space="preserve">. </w:t>
      </w:r>
      <w:r>
        <w:rPr>
          <w:kern w:val="22"/>
          <w:szCs w:val="22"/>
          <w:lang w:val="ru-RU"/>
        </w:rPr>
        <w:t>Имеется</w:t>
      </w:r>
      <w:r w:rsidRPr="00A259CD">
        <w:rPr>
          <w:kern w:val="22"/>
          <w:szCs w:val="22"/>
          <w:lang w:val="ru-RU"/>
        </w:rPr>
        <w:t xml:space="preserve"> </w:t>
      </w:r>
      <w:r>
        <w:rPr>
          <w:kern w:val="22"/>
          <w:szCs w:val="22"/>
          <w:lang w:val="ru-RU"/>
        </w:rPr>
        <w:t>ряд</w:t>
      </w:r>
      <w:r w:rsidRPr="00A259CD">
        <w:rPr>
          <w:kern w:val="22"/>
          <w:szCs w:val="22"/>
          <w:lang w:val="ru-RU"/>
        </w:rPr>
        <w:t xml:space="preserve"> </w:t>
      </w:r>
      <w:r>
        <w:rPr>
          <w:kern w:val="22"/>
          <w:szCs w:val="22"/>
          <w:lang w:val="ru-RU"/>
        </w:rPr>
        <w:t>исходных</w:t>
      </w:r>
      <w:r w:rsidRPr="00A259CD">
        <w:rPr>
          <w:kern w:val="22"/>
          <w:szCs w:val="22"/>
          <w:lang w:val="ru-RU"/>
        </w:rPr>
        <w:t xml:space="preserve"> </w:t>
      </w:r>
      <w:r>
        <w:rPr>
          <w:kern w:val="22"/>
          <w:szCs w:val="22"/>
          <w:lang w:val="ru-RU"/>
        </w:rPr>
        <w:t>позиций</w:t>
      </w:r>
      <w:r w:rsidRPr="00A259CD">
        <w:rPr>
          <w:kern w:val="22"/>
          <w:szCs w:val="22"/>
          <w:lang w:val="ru-RU"/>
        </w:rPr>
        <w:t xml:space="preserve"> </w:t>
      </w:r>
      <w:r>
        <w:rPr>
          <w:kern w:val="22"/>
          <w:szCs w:val="22"/>
          <w:lang w:val="ru-RU"/>
        </w:rPr>
        <w:t>для</w:t>
      </w:r>
      <w:r w:rsidRPr="00A259CD">
        <w:rPr>
          <w:kern w:val="22"/>
          <w:szCs w:val="22"/>
          <w:lang w:val="ru-RU"/>
        </w:rPr>
        <w:t xml:space="preserve"> </w:t>
      </w:r>
      <w:r>
        <w:rPr>
          <w:kern w:val="22"/>
          <w:szCs w:val="22"/>
          <w:lang w:val="ru-RU"/>
        </w:rPr>
        <w:t>активизации</w:t>
      </w:r>
      <w:r w:rsidRPr="00A259CD">
        <w:rPr>
          <w:kern w:val="22"/>
          <w:szCs w:val="22"/>
          <w:lang w:val="ru-RU"/>
        </w:rPr>
        <w:t xml:space="preserve"> </w:t>
      </w:r>
      <w:r>
        <w:rPr>
          <w:kern w:val="22"/>
          <w:szCs w:val="22"/>
          <w:lang w:val="ru-RU"/>
        </w:rPr>
        <w:t>осуществления</w:t>
      </w:r>
      <w:r w:rsidRPr="00A259CD">
        <w:rPr>
          <w:kern w:val="22"/>
          <w:szCs w:val="22"/>
          <w:lang w:val="ru-RU"/>
        </w:rPr>
        <w:t xml:space="preserve"> </w:t>
      </w:r>
      <w:r>
        <w:rPr>
          <w:kern w:val="22"/>
          <w:szCs w:val="22"/>
          <w:lang w:val="ru-RU"/>
        </w:rPr>
        <w:t>последующих</w:t>
      </w:r>
      <w:r w:rsidRPr="00A259CD">
        <w:rPr>
          <w:kern w:val="22"/>
          <w:szCs w:val="22"/>
          <w:lang w:val="ru-RU"/>
        </w:rPr>
        <w:t xml:space="preserve"> </w:t>
      </w:r>
      <w:r>
        <w:rPr>
          <w:kern w:val="22"/>
          <w:szCs w:val="22"/>
          <w:lang w:val="ru-RU"/>
        </w:rPr>
        <w:t>мер</w:t>
      </w:r>
      <w:r w:rsidRPr="00A259CD">
        <w:rPr>
          <w:kern w:val="22"/>
          <w:szCs w:val="22"/>
          <w:lang w:val="ru-RU"/>
        </w:rPr>
        <w:t xml:space="preserve">, </w:t>
      </w:r>
      <w:r>
        <w:rPr>
          <w:kern w:val="22"/>
          <w:szCs w:val="22"/>
          <w:lang w:val="ru-RU"/>
        </w:rPr>
        <w:t>включая</w:t>
      </w:r>
      <w:r w:rsidRPr="00A259CD">
        <w:rPr>
          <w:kern w:val="22"/>
          <w:szCs w:val="22"/>
          <w:lang w:val="ru-RU"/>
        </w:rPr>
        <w:t xml:space="preserve"> </w:t>
      </w:r>
      <w:r>
        <w:rPr>
          <w:kern w:val="22"/>
          <w:szCs w:val="22"/>
          <w:lang w:val="ru-RU"/>
        </w:rPr>
        <w:t>расширение</w:t>
      </w:r>
      <w:r w:rsidRPr="00A259CD">
        <w:rPr>
          <w:kern w:val="22"/>
          <w:szCs w:val="22"/>
          <w:lang w:val="ru-RU"/>
        </w:rPr>
        <w:t xml:space="preserve"> </w:t>
      </w:r>
      <w:r>
        <w:rPr>
          <w:kern w:val="22"/>
          <w:szCs w:val="22"/>
          <w:lang w:val="ru-RU"/>
        </w:rPr>
        <w:t>полномочий</w:t>
      </w:r>
      <w:r w:rsidR="006016CA" w:rsidRPr="00A259CD">
        <w:rPr>
          <w:kern w:val="22"/>
          <w:szCs w:val="22"/>
          <w:lang w:val="ru-RU"/>
        </w:rPr>
        <w:t xml:space="preserve"> (</w:t>
      </w:r>
      <w:r>
        <w:rPr>
          <w:kern w:val="22"/>
          <w:szCs w:val="22"/>
          <w:lang w:val="ru-RU"/>
        </w:rPr>
        <w:t>и</w:t>
      </w:r>
      <w:r w:rsidRPr="00A259CD">
        <w:rPr>
          <w:kern w:val="22"/>
          <w:szCs w:val="22"/>
          <w:lang w:val="ru-RU"/>
        </w:rPr>
        <w:t xml:space="preserve"> </w:t>
      </w:r>
      <w:r>
        <w:rPr>
          <w:kern w:val="22"/>
          <w:szCs w:val="22"/>
          <w:lang w:val="ru-RU"/>
        </w:rPr>
        <w:t>прояснение</w:t>
      </w:r>
      <w:r w:rsidRPr="00A259CD">
        <w:rPr>
          <w:kern w:val="22"/>
          <w:szCs w:val="22"/>
          <w:lang w:val="ru-RU"/>
        </w:rPr>
        <w:t xml:space="preserve"> </w:t>
      </w:r>
      <w:r>
        <w:rPr>
          <w:kern w:val="22"/>
          <w:szCs w:val="22"/>
          <w:lang w:val="ru-RU"/>
        </w:rPr>
        <w:t>порядка</w:t>
      </w:r>
      <w:r w:rsidRPr="00A259CD">
        <w:rPr>
          <w:kern w:val="22"/>
          <w:szCs w:val="22"/>
          <w:lang w:val="ru-RU"/>
        </w:rPr>
        <w:t xml:space="preserve"> </w:t>
      </w:r>
      <w:r>
        <w:rPr>
          <w:kern w:val="22"/>
          <w:szCs w:val="22"/>
          <w:lang w:val="ru-RU"/>
        </w:rPr>
        <w:t>действий</w:t>
      </w:r>
      <w:r w:rsidR="006016CA" w:rsidRPr="00A259CD">
        <w:rPr>
          <w:kern w:val="22"/>
          <w:szCs w:val="22"/>
          <w:lang w:val="ru-RU"/>
        </w:rPr>
        <w:t xml:space="preserve">) </w:t>
      </w:r>
      <w:r>
        <w:rPr>
          <w:kern w:val="22"/>
          <w:szCs w:val="22"/>
          <w:lang w:val="ru-RU"/>
        </w:rPr>
        <w:t>компетентных</w:t>
      </w:r>
      <w:r w:rsidR="006016CA" w:rsidRPr="00A259CD">
        <w:rPr>
          <w:kern w:val="22"/>
          <w:szCs w:val="22"/>
          <w:lang w:val="ru-RU"/>
        </w:rPr>
        <w:t xml:space="preserve"> </w:t>
      </w:r>
      <w:r>
        <w:rPr>
          <w:kern w:val="22"/>
          <w:szCs w:val="22"/>
          <w:lang w:val="ru-RU"/>
        </w:rPr>
        <w:t>правоприменительных органов</w:t>
      </w:r>
      <w:r w:rsidR="006016CA" w:rsidRPr="00A259CD">
        <w:rPr>
          <w:kern w:val="22"/>
          <w:szCs w:val="22"/>
          <w:lang w:val="ru-RU"/>
        </w:rPr>
        <w:t xml:space="preserve">, </w:t>
      </w:r>
      <w:r>
        <w:rPr>
          <w:kern w:val="22"/>
          <w:szCs w:val="22"/>
          <w:lang w:val="ru-RU"/>
        </w:rPr>
        <w:t xml:space="preserve">создание региональных наблюдательных сетей и требование </w:t>
      </w:r>
      <w:r w:rsidR="0062556F">
        <w:rPr>
          <w:kern w:val="22"/>
          <w:szCs w:val="22"/>
          <w:lang w:val="ru-RU"/>
        </w:rPr>
        <w:t>фина</w:t>
      </w:r>
      <w:r w:rsidR="00DE37C6">
        <w:rPr>
          <w:kern w:val="22"/>
          <w:szCs w:val="22"/>
          <w:lang w:val="ru-RU"/>
        </w:rPr>
        <w:t>нсовых гарантий или обеспечения</w:t>
      </w:r>
      <w:r w:rsidR="0062556F">
        <w:rPr>
          <w:kern w:val="22"/>
          <w:szCs w:val="22"/>
          <w:lang w:val="ru-RU"/>
        </w:rPr>
        <w:t xml:space="preserve"> для осуществления</w:t>
      </w:r>
      <w:r w:rsidR="0062556F" w:rsidRPr="00A259CD">
        <w:rPr>
          <w:kern w:val="22"/>
          <w:szCs w:val="22"/>
          <w:lang w:val="ru-RU"/>
        </w:rPr>
        <w:t xml:space="preserve"> </w:t>
      </w:r>
      <w:r w:rsidR="0062556F">
        <w:rPr>
          <w:kern w:val="22"/>
          <w:szCs w:val="22"/>
          <w:lang w:val="ru-RU"/>
        </w:rPr>
        <w:t>последующих</w:t>
      </w:r>
      <w:r w:rsidR="0062556F" w:rsidRPr="00A259CD">
        <w:rPr>
          <w:kern w:val="22"/>
          <w:szCs w:val="22"/>
          <w:lang w:val="ru-RU"/>
        </w:rPr>
        <w:t xml:space="preserve"> </w:t>
      </w:r>
      <w:r w:rsidR="0062556F">
        <w:rPr>
          <w:kern w:val="22"/>
          <w:szCs w:val="22"/>
          <w:lang w:val="ru-RU"/>
        </w:rPr>
        <w:t xml:space="preserve">мер перед утверждением </w:t>
      </w:r>
      <w:r w:rsidR="0062556F">
        <w:rPr>
          <w:kern w:val="22"/>
          <w:szCs w:val="22"/>
          <w:lang w:val="ru-RU"/>
        </w:rPr>
        <w:lastRenderedPageBreak/>
        <w:t>проекта</w:t>
      </w:r>
      <w:r w:rsidR="006016CA" w:rsidRPr="00A259CD">
        <w:rPr>
          <w:kern w:val="22"/>
          <w:szCs w:val="22"/>
          <w:lang w:val="ru-RU"/>
        </w:rPr>
        <w:t xml:space="preserve">. </w:t>
      </w:r>
      <w:r w:rsidR="00152047">
        <w:rPr>
          <w:kern w:val="22"/>
          <w:szCs w:val="22"/>
          <w:lang w:val="ru-RU"/>
        </w:rPr>
        <w:t xml:space="preserve">Предоставление </w:t>
      </w:r>
      <w:r w:rsidR="00DE37C6">
        <w:rPr>
          <w:kern w:val="22"/>
          <w:szCs w:val="22"/>
          <w:lang w:val="ru-RU"/>
        </w:rPr>
        <w:t xml:space="preserve">общественности или соответствующим органам </w:t>
      </w:r>
      <w:r w:rsidR="00152047">
        <w:rPr>
          <w:kern w:val="22"/>
          <w:szCs w:val="22"/>
          <w:lang w:val="ru-RU"/>
        </w:rPr>
        <w:t>информации о</w:t>
      </w:r>
      <w:r w:rsidR="00152047" w:rsidRPr="00152047">
        <w:rPr>
          <w:kern w:val="22"/>
          <w:szCs w:val="22"/>
          <w:lang w:val="ru-RU"/>
        </w:rPr>
        <w:t xml:space="preserve"> </w:t>
      </w:r>
      <w:r w:rsidR="0062556F">
        <w:rPr>
          <w:kern w:val="22"/>
          <w:szCs w:val="22"/>
          <w:lang w:val="ru-RU"/>
        </w:rPr>
        <w:t>решени</w:t>
      </w:r>
      <w:r w:rsidR="00152047">
        <w:rPr>
          <w:kern w:val="22"/>
          <w:szCs w:val="22"/>
          <w:lang w:val="ru-RU"/>
        </w:rPr>
        <w:t>ях</w:t>
      </w:r>
      <w:r w:rsidR="0062556F" w:rsidRPr="00152047">
        <w:rPr>
          <w:kern w:val="22"/>
          <w:szCs w:val="22"/>
          <w:lang w:val="ru-RU"/>
        </w:rPr>
        <w:t xml:space="preserve"> </w:t>
      </w:r>
      <w:r w:rsidR="0062556F">
        <w:rPr>
          <w:kern w:val="22"/>
          <w:szCs w:val="22"/>
          <w:lang w:val="ru-RU"/>
        </w:rPr>
        <w:t>или</w:t>
      </w:r>
      <w:r w:rsidR="0062556F" w:rsidRPr="00152047">
        <w:rPr>
          <w:kern w:val="22"/>
          <w:szCs w:val="22"/>
          <w:lang w:val="ru-RU"/>
        </w:rPr>
        <w:t xml:space="preserve"> </w:t>
      </w:r>
      <w:r w:rsidR="0062556F">
        <w:rPr>
          <w:kern w:val="22"/>
          <w:szCs w:val="22"/>
          <w:lang w:val="ru-RU"/>
        </w:rPr>
        <w:t>рекомендаци</w:t>
      </w:r>
      <w:r w:rsidR="00152047">
        <w:rPr>
          <w:kern w:val="22"/>
          <w:szCs w:val="22"/>
          <w:lang w:val="ru-RU"/>
        </w:rPr>
        <w:t>ях</w:t>
      </w:r>
      <w:r w:rsidR="0062556F" w:rsidRPr="00152047">
        <w:rPr>
          <w:kern w:val="22"/>
          <w:szCs w:val="22"/>
          <w:lang w:val="ru-RU"/>
        </w:rPr>
        <w:t xml:space="preserve"> </w:t>
      </w:r>
      <w:r w:rsidR="00152047">
        <w:rPr>
          <w:kern w:val="22"/>
          <w:szCs w:val="22"/>
          <w:lang w:val="ru-RU"/>
        </w:rPr>
        <w:t>оценок</w:t>
      </w:r>
      <w:r w:rsidR="00152047" w:rsidRPr="00152047">
        <w:rPr>
          <w:kern w:val="22"/>
          <w:szCs w:val="22"/>
          <w:lang w:val="ru-RU"/>
        </w:rPr>
        <w:t xml:space="preserve"> </w:t>
      </w:r>
      <w:r w:rsidR="00152047">
        <w:rPr>
          <w:kern w:val="22"/>
          <w:szCs w:val="22"/>
          <w:lang w:val="ru-RU"/>
        </w:rPr>
        <w:t>экологических</w:t>
      </w:r>
      <w:r w:rsidR="00152047" w:rsidRPr="00152047">
        <w:rPr>
          <w:kern w:val="22"/>
          <w:szCs w:val="22"/>
          <w:lang w:val="ru-RU"/>
        </w:rPr>
        <w:t xml:space="preserve"> </w:t>
      </w:r>
      <w:r w:rsidR="00152047">
        <w:rPr>
          <w:kern w:val="22"/>
          <w:szCs w:val="22"/>
          <w:lang w:val="ru-RU"/>
        </w:rPr>
        <w:t>и</w:t>
      </w:r>
      <w:r w:rsidR="00152047" w:rsidRPr="00152047">
        <w:rPr>
          <w:kern w:val="22"/>
          <w:szCs w:val="22"/>
          <w:lang w:val="ru-RU"/>
        </w:rPr>
        <w:t xml:space="preserve"> </w:t>
      </w:r>
      <w:r w:rsidR="00152047">
        <w:rPr>
          <w:kern w:val="22"/>
          <w:szCs w:val="22"/>
          <w:lang w:val="ru-RU"/>
        </w:rPr>
        <w:t>социальных</w:t>
      </w:r>
      <w:r w:rsidR="00152047" w:rsidRPr="00152047">
        <w:rPr>
          <w:kern w:val="22"/>
          <w:szCs w:val="22"/>
          <w:lang w:val="ru-RU"/>
        </w:rPr>
        <w:t xml:space="preserve"> </w:t>
      </w:r>
      <w:r w:rsidR="00152047">
        <w:rPr>
          <w:kern w:val="22"/>
          <w:szCs w:val="22"/>
          <w:lang w:val="ru-RU"/>
        </w:rPr>
        <w:t>последствий</w:t>
      </w:r>
      <w:r w:rsidR="00152047" w:rsidRPr="00152047">
        <w:rPr>
          <w:kern w:val="22"/>
          <w:szCs w:val="22"/>
          <w:lang w:val="ru-RU"/>
        </w:rPr>
        <w:t xml:space="preserve"> </w:t>
      </w:r>
      <w:r w:rsidR="00152047">
        <w:rPr>
          <w:kern w:val="22"/>
          <w:szCs w:val="22"/>
          <w:lang w:val="ru-RU"/>
        </w:rPr>
        <w:t>и</w:t>
      </w:r>
      <w:r w:rsidR="00152047" w:rsidRPr="00152047">
        <w:rPr>
          <w:kern w:val="22"/>
          <w:szCs w:val="22"/>
          <w:lang w:val="ru-RU"/>
        </w:rPr>
        <w:t xml:space="preserve"> </w:t>
      </w:r>
      <w:r w:rsidR="00152047">
        <w:rPr>
          <w:kern w:val="22"/>
          <w:szCs w:val="22"/>
          <w:lang w:val="ru-RU"/>
        </w:rPr>
        <w:t>разрешающих</w:t>
      </w:r>
      <w:r w:rsidR="00152047" w:rsidRPr="00152047">
        <w:rPr>
          <w:kern w:val="22"/>
          <w:szCs w:val="22"/>
          <w:lang w:val="ru-RU"/>
        </w:rPr>
        <w:t xml:space="preserve"> </w:t>
      </w:r>
      <w:r w:rsidR="00152047">
        <w:rPr>
          <w:kern w:val="22"/>
          <w:szCs w:val="22"/>
          <w:lang w:val="ru-RU"/>
        </w:rPr>
        <w:t>условиях</w:t>
      </w:r>
      <w:r w:rsidR="006016CA" w:rsidRPr="00152047">
        <w:rPr>
          <w:kern w:val="22"/>
          <w:szCs w:val="22"/>
          <w:lang w:val="ru-RU"/>
        </w:rPr>
        <w:t>/</w:t>
      </w:r>
      <w:r w:rsidR="00152047">
        <w:rPr>
          <w:kern w:val="22"/>
          <w:szCs w:val="22"/>
          <w:lang w:val="ru-RU"/>
        </w:rPr>
        <w:t>руководящих</w:t>
      </w:r>
      <w:r w:rsidR="00152047" w:rsidRPr="00152047">
        <w:rPr>
          <w:kern w:val="22"/>
          <w:szCs w:val="22"/>
          <w:lang w:val="ru-RU"/>
        </w:rPr>
        <w:t xml:space="preserve"> </w:t>
      </w:r>
      <w:r w:rsidR="00152047">
        <w:rPr>
          <w:kern w:val="22"/>
          <w:szCs w:val="22"/>
          <w:lang w:val="ru-RU"/>
        </w:rPr>
        <w:t>указаниях</w:t>
      </w:r>
      <w:r w:rsidR="006016CA" w:rsidRPr="00152047">
        <w:rPr>
          <w:kern w:val="22"/>
          <w:szCs w:val="22"/>
          <w:lang w:val="ru-RU"/>
        </w:rPr>
        <w:t xml:space="preserve"> </w:t>
      </w:r>
      <w:r w:rsidR="00152047">
        <w:rPr>
          <w:kern w:val="22"/>
          <w:szCs w:val="22"/>
          <w:lang w:val="ru-RU"/>
        </w:rPr>
        <w:t>по осуществлению</w:t>
      </w:r>
      <w:r w:rsidR="006016CA" w:rsidRPr="00152047">
        <w:rPr>
          <w:kern w:val="22"/>
          <w:szCs w:val="22"/>
          <w:lang w:val="ru-RU"/>
        </w:rPr>
        <w:t xml:space="preserve"> </w:t>
      </w:r>
      <w:r w:rsidR="00152047">
        <w:rPr>
          <w:kern w:val="22"/>
          <w:szCs w:val="22"/>
          <w:lang w:val="ru-RU"/>
        </w:rPr>
        <w:t>помогает поддерживать последующие меры</w:t>
      </w:r>
      <w:r w:rsidR="006016CA" w:rsidRPr="00152047">
        <w:rPr>
          <w:kern w:val="22"/>
          <w:szCs w:val="22"/>
          <w:lang w:val="ru-RU"/>
        </w:rPr>
        <w:t xml:space="preserve"> (</w:t>
      </w:r>
      <w:r w:rsidR="00152047">
        <w:rPr>
          <w:kern w:val="22"/>
          <w:szCs w:val="22"/>
          <w:lang w:val="ru-RU"/>
        </w:rPr>
        <w:t>включая обеспечение их осуществления в случае несоблюдения</w:t>
      </w:r>
      <w:r w:rsidR="006016CA" w:rsidRPr="00152047">
        <w:rPr>
          <w:kern w:val="22"/>
          <w:szCs w:val="22"/>
          <w:lang w:val="ru-RU"/>
        </w:rPr>
        <w:t xml:space="preserve">) </w:t>
      </w:r>
      <w:r w:rsidR="00152047">
        <w:rPr>
          <w:kern w:val="22"/>
          <w:szCs w:val="22"/>
          <w:lang w:val="ru-RU"/>
        </w:rPr>
        <w:t>и адаптивное управление</w:t>
      </w:r>
      <w:r w:rsidR="006016CA" w:rsidRPr="007B65E1">
        <w:rPr>
          <w:kern w:val="22"/>
          <w:szCs w:val="22"/>
          <w:vertAlign w:val="superscript"/>
        </w:rPr>
        <w:footnoteReference w:id="24"/>
      </w:r>
      <w:r w:rsidR="00152047">
        <w:rPr>
          <w:kern w:val="22"/>
          <w:szCs w:val="22"/>
          <w:lang w:val="ru-RU"/>
        </w:rPr>
        <w:t>.</w:t>
      </w:r>
    </w:p>
    <w:p w14:paraId="23BF3F5E" w14:textId="727FC4D8" w:rsidR="006016CA" w:rsidRPr="007C52A5" w:rsidRDefault="00DE37C6"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Международные</w:t>
      </w:r>
      <w:r w:rsidRPr="00DE37C6">
        <w:rPr>
          <w:kern w:val="22"/>
          <w:szCs w:val="22"/>
          <w:lang w:val="ru-RU"/>
        </w:rPr>
        <w:t xml:space="preserve"> </w:t>
      </w:r>
      <w:r>
        <w:rPr>
          <w:kern w:val="22"/>
          <w:szCs w:val="22"/>
          <w:lang w:val="ru-RU"/>
        </w:rPr>
        <w:t>и</w:t>
      </w:r>
      <w:r w:rsidRPr="00DE37C6">
        <w:rPr>
          <w:kern w:val="22"/>
          <w:szCs w:val="22"/>
          <w:lang w:val="ru-RU"/>
        </w:rPr>
        <w:t xml:space="preserve"> </w:t>
      </w:r>
      <w:r>
        <w:rPr>
          <w:kern w:val="22"/>
          <w:szCs w:val="22"/>
          <w:lang w:val="ru-RU"/>
        </w:rPr>
        <w:t>региональные</w:t>
      </w:r>
      <w:r w:rsidRPr="00DE37C6">
        <w:rPr>
          <w:kern w:val="22"/>
          <w:szCs w:val="22"/>
          <w:lang w:val="ru-RU"/>
        </w:rPr>
        <w:t xml:space="preserve"> </w:t>
      </w:r>
      <w:r>
        <w:rPr>
          <w:kern w:val="22"/>
          <w:szCs w:val="22"/>
          <w:lang w:val="ru-RU"/>
        </w:rPr>
        <w:t>финансовые</w:t>
      </w:r>
      <w:r w:rsidRPr="00DE37C6">
        <w:rPr>
          <w:kern w:val="22"/>
          <w:szCs w:val="22"/>
          <w:lang w:val="ru-RU"/>
        </w:rPr>
        <w:t xml:space="preserve"> </w:t>
      </w:r>
      <w:r>
        <w:rPr>
          <w:kern w:val="22"/>
          <w:szCs w:val="22"/>
          <w:lang w:val="ru-RU"/>
        </w:rPr>
        <w:t>учреждения</w:t>
      </w:r>
      <w:r w:rsidRPr="00DE37C6">
        <w:rPr>
          <w:kern w:val="22"/>
          <w:szCs w:val="22"/>
          <w:lang w:val="ru-RU"/>
        </w:rPr>
        <w:t xml:space="preserve"> </w:t>
      </w:r>
      <w:r>
        <w:rPr>
          <w:kern w:val="22"/>
          <w:szCs w:val="22"/>
          <w:lang w:val="ru-RU"/>
        </w:rPr>
        <w:t>играют</w:t>
      </w:r>
      <w:r w:rsidRPr="00DE37C6">
        <w:rPr>
          <w:kern w:val="22"/>
          <w:szCs w:val="22"/>
          <w:lang w:val="ru-RU"/>
        </w:rPr>
        <w:t xml:space="preserve"> </w:t>
      </w:r>
      <w:r>
        <w:rPr>
          <w:kern w:val="22"/>
          <w:szCs w:val="22"/>
          <w:lang w:val="ru-RU"/>
        </w:rPr>
        <w:t>важную</w:t>
      </w:r>
      <w:r w:rsidRPr="00DE37C6">
        <w:rPr>
          <w:kern w:val="22"/>
          <w:szCs w:val="22"/>
          <w:lang w:val="ru-RU"/>
        </w:rPr>
        <w:t xml:space="preserve"> </w:t>
      </w:r>
      <w:r>
        <w:rPr>
          <w:kern w:val="22"/>
          <w:szCs w:val="22"/>
          <w:lang w:val="ru-RU"/>
        </w:rPr>
        <w:t>роль</w:t>
      </w:r>
      <w:r w:rsidR="006016CA" w:rsidRPr="00DE37C6">
        <w:rPr>
          <w:kern w:val="22"/>
          <w:szCs w:val="22"/>
          <w:lang w:val="ru-RU"/>
        </w:rPr>
        <w:t xml:space="preserve"> </w:t>
      </w:r>
      <w:r>
        <w:rPr>
          <w:kern w:val="22"/>
          <w:szCs w:val="22"/>
          <w:lang w:val="ru-RU"/>
        </w:rPr>
        <w:t>в</w:t>
      </w:r>
      <w:r w:rsidRPr="00DE37C6">
        <w:rPr>
          <w:kern w:val="22"/>
          <w:szCs w:val="22"/>
          <w:lang w:val="ru-RU"/>
        </w:rPr>
        <w:t xml:space="preserve"> </w:t>
      </w:r>
      <w:r>
        <w:rPr>
          <w:kern w:val="22"/>
          <w:szCs w:val="22"/>
          <w:lang w:val="ru-RU"/>
        </w:rPr>
        <w:t>содействии принятию надлежащей практики</w:t>
      </w:r>
      <w:r w:rsidR="006016CA" w:rsidRPr="00DE37C6">
        <w:rPr>
          <w:kern w:val="22"/>
          <w:szCs w:val="22"/>
          <w:lang w:val="ru-RU"/>
        </w:rPr>
        <w:t xml:space="preserve"> (</w:t>
      </w:r>
      <w:r>
        <w:rPr>
          <w:kern w:val="22"/>
          <w:szCs w:val="22"/>
          <w:lang w:val="ru-RU"/>
        </w:rPr>
        <w:t>например, соблюдения</w:t>
      </w:r>
      <w:r w:rsidR="006016CA" w:rsidRPr="00DE37C6">
        <w:rPr>
          <w:kern w:val="22"/>
          <w:szCs w:val="22"/>
          <w:lang w:val="ru-RU"/>
        </w:rPr>
        <w:t xml:space="preserve"> </w:t>
      </w:r>
      <w:r>
        <w:rPr>
          <w:bCs/>
          <w:kern w:val="22"/>
          <w:szCs w:val="22"/>
          <w:lang w:val="ru-RU"/>
        </w:rPr>
        <w:t>иерархии смягчающих мер</w:t>
      </w:r>
      <w:r w:rsidR="006016CA" w:rsidRPr="00DE37C6">
        <w:rPr>
          <w:kern w:val="22"/>
          <w:szCs w:val="22"/>
          <w:lang w:val="ru-RU"/>
        </w:rPr>
        <w:t xml:space="preserve">). </w:t>
      </w:r>
      <w:r>
        <w:rPr>
          <w:kern w:val="22"/>
          <w:szCs w:val="22"/>
          <w:lang w:val="ru-RU"/>
        </w:rPr>
        <w:t>Однако</w:t>
      </w:r>
      <w:r w:rsidRPr="00DE37C6">
        <w:rPr>
          <w:kern w:val="22"/>
          <w:szCs w:val="22"/>
          <w:lang w:val="ru-RU"/>
        </w:rPr>
        <w:t xml:space="preserve"> </w:t>
      </w:r>
      <w:r>
        <w:rPr>
          <w:kern w:val="22"/>
          <w:szCs w:val="22"/>
          <w:lang w:val="ru-RU"/>
        </w:rPr>
        <w:t>когда</w:t>
      </w:r>
      <w:r w:rsidRPr="00DE37C6">
        <w:rPr>
          <w:kern w:val="22"/>
          <w:szCs w:val="22"/>
          <w:lang w:val="ru-RU"/>
        </w:rPr>
        <w:t xml:space="preserve"> </w:t>
      </w:r>
      <w:r>
        <w:rPr>
          <w:kern w:val="22"/>
          <w:szCs w:val="22"/>
          <w:lang w:val="ru-RU"/>
        </w:rPr>
        <w:t>эти</w:t>
      </w:r>
      <w:r w:rsidRPr="00DE37C6">
        <w:rPr>
          <w:kern w:val="22"/>
          <w:szCs w:val="22"/>
          <w:lang w:val="ru-RU"/>
        </w:rPr>
        <w:t xml:space="preserve"> </w:t>
      </w:r>
      <w:r>
        <w:rPr>
          <w:kern w:val="22"/>
          <w:szCs w:val="22"/>
          <w:lang w:val="ru-RU"/>
        </w:rPr>
        <w:t>стандарты</w:t>
      </w:r>
      <w:r w:rsidRPr="00DE37C6">
        <w:rPr>
          <w:kern w:val="22"/>
          <w:szCs w:val="22"/>
          <w:lang w:val="ru-RU"/>
        </w:rPr>
        <w:t xml:space="preserve"> </w:t>
      </w:r>
      <w:r>
        <w:rPr>
          <w:kern w:val="22"/>
          <w:szCs w:val="22"/>
          <w:lang w:val="ru-RU"/>
        </w:rPr>
        <w:t>не</w:t>
      </w:r>
      <w:r w:rsidRPr="00DE37C6">
        <w:rPr>
          <w:kern w:val="22"/>
          <w:szCs w:val="22"/>
          <w:lang w:val="ru-RU"/>
        </w:rPr>
        <w:t xml:space="preserve"> </w:t>
      </w:r>
      <w:r>
        <w:rPr>
          <w:kern w:val="22"/>
          <w:szCs w:val="22"/>
          <w:lang w:val="ru-RU"/>
        </w:rPr>
        <w:t>согласованы</w:t>
      </w:r>
      <w:r w:rsidRPr="00DE37C6">
        <w:rPr>
          <w:kern w:val="22"/>
          <w:szCs w:val="22"/>
          <w:lang w:val="ru-RU"/>
        </w:rPr>
        <w:t xml:space="preserve"> </w:t>
      </w:r>
      <w:r>
        <w:rPr>
          <w:kern w:val="22"/>
          <w:szCs w:val="22"/>
          <w:lang w:val="ru-RU"/>
        </w:rPr>
        <w:t>с</w:t>
      </w:r>
      <w:r w:rsidRPr="00DE37C6">
        <w:rPr>
          <w:kern w:val="22"/>
          <w:szCs w:val="22"/>
          <w:lang w:val="ru-RU"/>
        </w:rPr>
        <w:t xml:space="preserve"> </w:t>
      </w:r>
      <w:r>
        <w:rPr>
          <w:kern w:val="22"/>
          <w:szCs w:val="22"/>
          <w:lang w:val="ru-RU"/>
        </w:rPr>
        <w:t>национальными</w:t>
      </w:r>
      <w:r w:rsidRPr="00DE37C6">
        <w:rPr>
          <w:kern w:val="22"/>
          <w:szCs w:val="22"/>
          <w:lang w:val="ru-RU"/>
        </w:rPr>
        <w:t xml:space="preserve"> </w:t>
      </w:r>
      <w:r>
        <w:rPr>
          <w:kern w:val="22"/>
          <w:szCs w:val="22"/>
          <w:lang w:val="ru-RU"/>
        </w:rPr>
        <w:t>требованиями</w:t>
      </w:r>
      <w:r w:rsidRPr="00DE37C6">
        <w:rPr>
          <w:kern w:val="22"/>
          <w:szCs w:val="22"/>
          <w:lang w:val="ru-RU"/>
        </w:rPr>
        <w:t xml:space="preserve"> </w:t>
      </w:r>
      <w:r>
        <w:rPr>
          <w:kern w:val="22"/>
          <w:szCs w:val="22"/>
          <w:lang w:val="ru-RU"/>
        </w:rPr>
        <w:t>к</w:t>
      </w:r>
      <w:r w:rsidRPr="00DE37C6">
        <w:rPr>
          <w:kern w:val="22"/>
          <w:szCs w:val="22"/>
          <w:lang w:val="ru-RU"/>
        </w:rPr>
        <w:t xml:space="preserve"> </w:t>
      </w:r>
      <w:r>
        <w:rPr>
          <w:kern w:val="22"/>
          <w:szCs w:val="22"/>
          <w:lang w:val="ru-RU"/>
        </w:rPr>
        <w:t>оценке</w:t>
      </w:r>
      <w:r w:rsidRPr="00DE37C6">
        <w:rPr>
          <w:kern w:val="22"/>
          <w:szCs w:val="22"/>
          <w:lang w:val="ru-RU"/>
        </w:rPr>
        <w:t xml:space="preserve"> </w:t>
      </w:r>
      <w:r>
        <w:rPr>
          <w:kern w:val="22"/>
          <w:szCs w:val="22"/>
          <w:lang w:val="ru-RU"/>
        </w:rPr>
        <w:t>экологических</w:t>
      </w:r>
      <w:r w:rsidRPr="00152047">
        <w:rPr>
          <w:kern w:val="22"/>
          <w:szCs w:val="22"/>
          <w:lang w:val="ru-RU"/>
        </w:rPr>
        <w:t xml:space="preserve"> </w:t>
      </w:r>
      <w:r>
        <w:rPr>
          <w:kern w:val="22"/>
          <w:szCs w:val="22"/>
          <w:lang w:val="ru-RU"/>
        </w:rPr>
        <w:t>и</w:t>
      </w:r>
      <w:r w:rsidRPr="00152047">
        <w:rPr>
          <w:kern w:val="22"/>
          <w:szCs w:val="22"/>
          <w:lang w:val="ru-RU"/>
        </w:rPr>
        <w:t xml:space="preserve"> </w:t>
      </w:r>
      <w:r>
        <w:rPr>
          <w:kern w:val="22"/>
          <w:szCs w:val="22"/>
          <w:lang w:val="ru-RU"/>
        </w:rPr>
        <w:t>социальных</w:t>
      </w:r>
      <w:r w:rsidRPr="00152047">
        <w:rPr>
          <w:kern w:val="22"/>
          <w:szCs w:val="22"/>
          <w:lang w:val="ru-RU"/>
        </w:rPr>
        <w:t xml:space="preserve"> </w:t>
      </w:r>
      <w:r>
        <w:rPr>
          <w:kern w:val="22"/>
          <w:szCs w:val="22"/>
          <w:lang w:val="ru-RU"/>
        </w:rPr>
        <w:t>последствий</w:t>
      </w:r>
      <w:r w:rsidR="006016CA" w:rsidRPr="00DE37C6">
        <w:rPr>
          <w:kern w:val="22"/>
          <w:szCs w:val="22"/>
          <w:lang w:val="ru-RU"/>
        </w:rPr>
        <w:t xml:space="preserve"> (</w:t>
      </w:r>
      <w:r>
        <w:rPr>
          <w:kern w:val="22"/>
          <w:szCs w:val="22"/>
          <w:lang w:val="ru-RU"/>
        </w:rPr>
        <w:t>и соответствующими учреждениями</w:t>
      </w:r>
      <w:r w:rsidR="006016CA" w:rsidRPr="00DE37C6">
        <w:rPr>
          <w:kern w:val="22"/>
          <w:szCs w:val="22"/>
          <w:lang w:val="ru-RU"/>
        </w:rPr>
        <w:t>)</w:t>
      </w:r>
      <w:r w:rsidR="000004B4" w:rsidRPr="00DE37C6">
        <w:rPr>
          <w:kern w:val="22"/>
          <w:szCs w:val="22"/>
          <w:lang w:val="ru-RU"/>
        </w:rPr>
        <w:t>,</w:t>
      </w:r>
      <w:r w:rsidR="006016CA" w:rsidRPr="00DE37C6">
        <w:rPr>
          <w:kern w:val="22"/>
          <w:szCs w:val="22"/>
          <w:lang w:val="ru-RU"/>
        </w:rPr>
        <w:t xml:space="preserve"> </w:t>
      </w:r>
      <w:r>
        <w:rPr>
          <w:kern w:val="22"/>
          <w:szCs w:val="22"/>
          <w:lang w:val="ru-RU"/>
        </w:rPr>
        <w:t>могут возникнуть трудности</w:t>
      </w:r>
      <w:r w:rsidR="006016CA" w:rsidRPr="00DE37C6">
        <w:rPr>
          <w:kern w:val="22"/>
          <w:szCs w:val="22"/>
          <w:lang w:val="ru-RU"/>
        </w:rPr>
        <w:t xml:space="preserve">. </w:t>
      </w:r>
      <w:r>
        <w:rPr>
          <w:kern w:val="22"/>
          <w:szCs w:val="22"/>
          <w:lang w:val="ru-RU"/>
        </w:rPr>
        <w:t>Поэтому</w:t>
      </w:r>
      <w:r w:rsidRPr="007C52A5">
        <w:rPr>
          <w:kern w:val="22"/>
          <w:szCs w:val="22"/>
          <w:lang w:val="ru-RU"/>
        </w:rPr>
        <w:t xml:space="preserve"> </w:t>
      </w:r>
      <w:r>
        <w:rPr>
          <w:kern w:val="22"/>
          <w:szCs w:val="22"/>
          <w:lang w:val="ru-RU"/>
        </w:rPr>
        <w:t>важно</w:t>
      </w:r>
      <w:r w:rsidRPr="007C52A5">
        <w:rPr>
          <w:kern w:val="22"/>
          <w:szCs w:val="22"/>
          <w:lang w:val="ru-RU"/>
        </w:rPr>
        <w:t xml:space="preserve">, </w:t>
      </w:r>
      <w:r>
        <w:rPr>
          <w:kern w:val="22"/>
          <w:szCs w:val="22"/>
          <w:lang w:val="ru-RU"/>
        </w:rPr>
        <w:t>чтобы</w:t>
      </w:r>
      <w:r w:rsidRPr="007C52A5">
        <w:rPr>
          <w:kern w:val="22"/>
          <w:szCs w:val="22"/>
          <w:lang w:val="ru-RU"/>
        </w:rPr>
        <w:t xml:space="preserve"> </w:t>
      </w:r>
      <w:r>
        <w:rPr>
          <w:kern w:val="22"/>
          <w:szCs w:val="22"/>
          <w:lang w:val="ru-RU"/>
        </w:rPr>
        <w:t>правительственные</w:t>
      </w:r>
      <w:r w:rsidRPr="007C52A5">
        <w:rPr>
          <w:kern w:val="22"/>
          <w:szCs w:val="22"/>
          <w:lang w:val="ru-RU"/>
        </w:rPr>
        <w:t xml:space="preserve"> </w:t>
      </w:r>
      <w:r>
        <w:rPr>
          <w:kern w:val="22"/>
          <w:szCs w:val="22"/>
          <w:lang w:val="ru-RU"/>
        </w:rPr>
        <w:t>учреждения</w:t>
      </w:r>
      <w:r w:rsidRPr="007C52A5">
        <w:rPr>
          <w:kern w:val="22"/>
          <w:szCs w:val="22"/>
          <w:lang w:val="ru-RU"/>
        </w:rPr>
        <w:t xml:space="preserve"> </w:t>
      </w:r>
      <w:r>
        <w:rPr>
          <w:kern w:val="22"/>
          <w:szCs w:val="22"/>
          <w:lang w:val="ru-RU"/>
        </w:rPr>
        <w:t>были</w:t>
      </w:r>
      <w:r w:rsidRPr="007C52A5">
        <w:rPr>
          <w:kern w:val="22"/>
          <w:szCs w:val="22"/>
          <w:lang w:val="ru-RU"/>
        </w:rPr>
        <w:t xml:space="preserve"> </w:t>
      </w:r>
      <w:r>
        <w:rPr>
          <w:kern w:val="22"/>
          <w:szCs w:val="22"/>
          <w:lang w:val="ru-RU"/>
        </w:rPr>
        <w:t>осведомлены</w:t>
      </w:r>
      <w:r w:rsidRPr="007C52A5">
        <w:rPr>
          <w:kern w:val="22"/>
          <w:szCs w:val="22"/>
          <w:lang w:val="ru-RU"/>
        </w:rPr>
        <w:t xml:space="preserve"> </w:t>
      </w:r>
      <w:r>
        <w:rPr>
          <w:kern w:val="22"/>
          <w:szCs w:val="22"/>
          <w:lang w:val="ru-RU"/>
        </w:rPr>
        <w:t>об</w:t>
      </w:r>
      <w:r w:rsidRPr="007C52A5">
        <w:rPr>
          <w:kern w:val="22"/>
          <w:szCs w:val="22"/>
          <w:lang w:val="ru-RU"/>
        </w:rPr>
        <w:t xml:space="preserve"> </w:t>
      </w:r>
      <w:r>
        <w:rPr>
          <w:kern w:val="22"/>
          <w:szCs w:val="22"/>
          <w:lang w:val="ru-RU"/>
        </w:rPr>
        <w:t>этих</w:t>
      </w:r>
      <w:r w:rsidRPr="007C52A5">
        <w:rPr>
          <w:kern w:val="22"/>
          <w:szCs w:val="22"/>
          <w:lang w:val="ru-RU"/>
        </w:rPr>
        <w:t xml:space="preserve"> </w:t>
      </w:r>
      <w:r>
        <w:rPr>
          <w:kern w:val="22"/>
          <w:szCs w:val="22"/>
          <w:lang w:val="ru-RU"/>
        </w:rPr>
        <w:t>стандартах</w:t>
      </w:r>
      <w:r w:rsidRPr="007C52A5">
        <w:rPr>
          <w:kern w:val="22"/>
          <w:szCs w:val="22"/>
          <w:lang w:val="ru-RU"/>
        </w:rPr>
        <w:t xml:space="preserve"> </w:t>
      </w:r>
      <w:r>
        <w:rPr>
          <w:kern w:val="22"/>
          <w:szCs w:val="22"/>
          <w:lang w:val="ru-RU"/>
        </w:rPr>
        <w:t>и</w:t>
      </w:r>
      <w:r w:rsidRPr="007C52A5">
        <w:rPr>
          <w:kern w:val="22"/>
          <w:szCs w:val="22"/>
          <w:lang w:val="ru-RU"/>
        </w:rPr>
        <w:t xml:space="preserve"> </w:t>
      </w:r>
      <w:r>
        <w:rPr>
          <w:kern w:val="22"/>
          <w:szCs w:val="22"/>
          <w:lang w:val="ru-RU"/>
        </w:rPr>
        <w:t>понимали</w:t>
      </w:r>
      <w:r w:rsidRPr="007C52A5">
        <w:rPr>
          <w:kern w:val="22"/>
          <w:szCs w:val="22"/>
          <w:lang w:val="ru-RU"/>
        </w:rPr>
        <w:t xml:space="preserve"> </w:t>
      </w:r>
      <w:r>
        <w:rPr>
          <w:kern w:val="22"/>
          <w:szCs w:val="22"/>
          <w:lang w:val="ru-RU"/>
        </w:rPr>
        <w:t>их</w:t>
      </w:r>
      <w:r w:rsidRPr="007C52A5">
        <w:rPr>
          <w:kern w:val="22"/>
          <w:szCs w:val="22"/>
          <w:lang w:val="ru-RU"/>
        </w:rPr>
        <w:t xml:space="preserve"> </w:t>
      </w:r>
      <w:r>
        <w:rPr>
          <w:kern w:val="22"/>
          <w:szCs w:val="22"/>
          <w:lang w:val="ru-RU"/>
        </w:rPr>
        <w:t>и</w:t>
      </w:r>
      <w:r w:rsidRPr="007C52A5">
        <w:rPr>
          <w:kern w:val="22"/>
          <w:szCs w:val="22"/>
          <w:lang w:val="ru-RU"/>
        </w:rPr>
        <w:t xml:space="preserve"> </w:t>
      </w:r>
      <w:r w:rsidR="007C52A5">
        <w:rPr>
          <w:kern w:val="22"/>
          <w:szCs w:val="22"/>
          <w:lang w:val="ru-RU"/>
        </w:rPr>
        <w:t>обеспечили</w:t>
      </w:r>
      <w:r w:rsidR="007C52A5" w:rsidRPr="007C52A5">
        <w:rPr>
          <w:kern w:val="22"/>
          <w:szCs w:val="22"/>
          <w:lang w:val="ru-RU"/>
        </w:rPr>
        <w:t xml:space="preserve"> </w:t>
      </w:r>
      <w:r w:rsidR="007C52A5">
        <w:rPr>
          <w:kern w:val="22"/>
          <w:szCs w:val="22"/>
          <w:lang w:val="ru-RU"/>
        </w:rPr>
        <w:t>благоприятные политические условия для их выполнения</w:t>
      </w:r>
      <w:r w:rsidR="006016CA" w:rsidRPr="007C52A5">
        <w:rPr>
          <w:kern w:val="22"/>
          <w:szCs w:val="22"/>
          <w:lang w:val="ru-RU"/>
        </w:rPr>
        <w:t xml:space="preserve">. </w:t>
      </w:r>
      <w:r w:rsidR="007C52A5">
        <w:rPr>
          <w:kern w:val="22"/>
          <w:szCs w:val="22"/>
          <w:lang w:val="ru-RU"/>
        </w:rPr>
        <w:t>Не</w:t>
      </w:r>
      <w:r w:rsidR="007C52A5" w:rsidRPr="007C52A5">
        <w:rPr>
          <w:kern w:val="22"/>
          <w:szCs w:val="22"/>
          <w:lang w:val="ru-RU"/>
        </w:rPr>
        <w:t xml:space="preserve"> </w:t>
      </w:r>
      <w:r w:rsidR="007C52A5">
        <w:rPr>
          <w:kern w:val="22"/>
          <w:szCs w:val="22"/>
          <w:lang w:val="ru-RU"/>
        </w:rPr>
        <w:t>менее</w:t>
      </w:r>
      <w:r w:rsidR="007C52A5" w:rsidRPr="007C52A5">
        <w:rPr>
          <w:kern w:val="22"/>
          <w:szCs w:val="22"/>
          <w:lang w:val="ru-RU"/>
        </w:rPr>
        <w:t xml:space="preserve"> </w:t>
      </w:r>
      <w:r w:rsidR="007C52A5">
        <w:rPr>
          <w:kern w:val="22"/>
          <w:szCs w:val="22"/>
          <w:lang w:val="ru-RU"/>
        </w:rPr>
        <w:t>важно</w:t>
      </w:r>
      <w:r w:rsidR="007C52A5" w:rsidRPr="007C52A5">
        <w:rPr>
          <w:kern w:val="22"/>
          <w:szCs w:val="22"/>
          <w:lang w:val="ru-RU"/>
        </w:rPr>
        <w:t xml:space="preserve">, </w:t>
      </w:r>
      <w:r w:rsidR="007C52A5">
        <w:rPr>
          <w:kern w:val="22"/>
          <w:szCs w:val="22"/>
          <w:lang w:val="ru-RU"/>
        </w:rPr>
        <w:t>чтобы</w:t>
      </w:r>
      <w:r w:rsidR="007C52A5" w:rsidRPr="007C52A5">
        <w:rPr>
          <w:kern w:val="22"/>
          <w:szCs w:val="22"/>
          <w:lang w:val="ru-RU"/>
        </w:rPr>
        <w:t xml:space="preserve"> </w:t>
      </w:r>
      <w:r w:rsidR="007C52A5">
        <w:rPr>
          <w:kern w:val="22"/>
          <w:szCs w:val="22"/>
          <w:lang w:val="ru-RU"/>
        </w:rPr>
        <w:t>эффективные</w:t>
      </w:r>
      <w:r w:rsidR="007C52A5" w:rsidRPr="007C52A5">
        <w:rPr>
          <w:kern w:val="22"/>
          <w:szCs w:val="22"/>
          <w:lang w:val="ru-RU"/>
        </w:rPr>
        <w:t xml:space="preserve"> </w:t>
      </w:r>
      <w:r w:rsidR="007C52A5">
        <w:rPr>
          <w:kern w:val="22"/>
          <w:szCs w:val="22"/>
          <w:lang w:val="ru-RU"/>
        </w:rPr>
        <w:t>стандарты</w:t>
      </w:r>
      <w:r w:rsidR="007C52A5" w:rsidRPr="007C52A5">
        <w:rPr>
          <w:kern w:val="22"/>
          <w:szCs w:val="22"/>
          <w:lang w:val="ru-RU"/>
        </w:rPr>
        <w:t xml:space="preserve"> </w:t>
      </w:r>
      <w:r w:rsidR="007C52A5">
        <w:rPr>
          <w:kern w:val="22"/>
          <w:szCs w:val="22"/>
          <w:lang w:val="ru-RU"/>
        </w:rPr>
        <w:t>были</w:t>
      </w:r>
      <w:r w:rsidR="007C52A5" w:rsidRPr="007C52A5">
        <w:rPr>
          <w:kern w:val="22"/>
          <w:szCs w:val="22"/>
          <w:lang w:val="ru-RU"/>
        </w:rPr>
        <w:t xml:space="preserve"> </w:t>
      </w:r>
      <w:r w:rsidR="007C52A5">
        <w:rPr>
          <w:kern w:val="22"/>
          <w:szCs w:val="22"/>
          <w:lang w:val="ru-RU"/>
        </w:rPr>
        <w:t>включены</w:t>
      </w:r>
      <w:r w:rsidR="007C52A5" w:rsidRPr="007C52A5">
        <w:rPr>
          <w:kern w:val="22"/>
          <w:szCs w:val="22"/>
          <w:lang w:val="ru-RU"/>
        </w:rPr>
        <w:t xml:space="preserve"> </w:t>
      </w:r>
      <w:r w:rsidR="007C52A5">
        <w:rPr>
          <w:kern w:val="22"/>
          <w:szCs w:val="22"/>
          <w:lang w:val="ru-RU"/>
        </w:rPr>
        <w:t>в</w:t>
      </w:r>
      <w:r w:rsidR="007C52A5" w:rsidRPr="007C52A5">
        <w:rPr>
          <w:kern w:val="22"/>
          <w:szCs w:val="22"/>
          <w:lang w:val="ru-RU"/>
        </w:rPr>
        <w:t xml:space="preserve"> </w:t>
      </w:r>
      <w:r w:rsidR="007C52A5">
        <w:rPr>
          <w:kern w:val="22"/>
          <w:szCs w:val="22"/>
          <w:lang w:val="ru-RU"/>
        </w:rPr>
        <w:t>деятельность финансовых учреждений</w:t>
      </w:r>
      <w:r w:rsidR="006016CA" w:rsidRPr="007C52A5">
        <w:rPr>
          <w:kern w:val="22"/>
          <w:szCs w:val="22"/>
          <w:lang w:val="ru-RU"/>
        </w:rPr>
        <w:t>.</w:t>
      </w:r>
    </w:p>
    <w:p w14:paraId="7AEEB78F" w14:textId="7C9187A9" w:rsidR="006016CA" w:rsidRPr="007C52A5" w:rsidRDefault="007C52A5" w:rsidP="007B65E1">
      <w:pPr>
        <w:pStyle w:val="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lang w:val="ru-RU"/>
        </w:rPr>
      </w:pPr>
      <w:bookmarkStart w:id="6" w:name="_Effective_Institutions:_Enforcement"/>
      <w:bookmarkEnd w:id="6"/>
      <w:r>
        <w:rPr>
          <w:snapToGrid w:val="0"/>
          <w:kern w:val="22"/>
          <w:szCs w:val="22"/>
          <w:lang w:val="ru-RU"/>
        </w:rPr>
        <w:t>Эффективные</w:t>
      </w:r>
      <w:r w:rsidRPr="007C52A5">
        <w:rPr>
          <w:snapToGrid w:val="0"/>
          <w:kern w:val="22"/>
          <w:szCs w:val="22"/>
          <w:lang w:val="ru-RU"/>
        </w:rPr>
        <w:t xml:space="preserve"> </w:t>
      </w:r>
      <w:r>
        <w:rPr>
          <w:snapToGrid w:val="0"/>
          <w:kern w:val="22"/>
          <w:szCs w:val="22"/>
          <w:lang w:val="ru-RU"/>
        </w:rPr>
        <w:t>институты</w:t>
      </w:r>
      <w:r w:rsidR="00341519" w:rsidRPr="007C52A5">
        <w:rPr>
          <w:snapToGrid w:val="0"/>
          <w:kern w:val="22"/>
          <w:szCs w:val="22"/>
          <w:lang w:val="ru-RU"/>
        </w:rPr>
        <w:t xml:space="preserve">: </w:t>
      </w:r>
      <w:r>
        <w:rPr>
          <w:snapToGrid w:val="0"/>
          <w:kern w:val="22"/>
          <w:szCs w:val="22"/>
          <w:lang w:val="ru-RU"/>
        </w:rPr>
        <w:t>обеспечение соблюдения</w:t>
      </w:r>
      <w:r w:rsidR="00341519" w:rsidRPr="007C52A5">
        <w:rPr>
          <w:snapToGrid w:val="0"/>
          <w:kern w:val="22"/>
          <w:szCs w:val="22"/>
          <w:lang w:val="ru-RU"/>
        </w:rPr>
        <w:t xml:space="preserve">, </w:t>
      </w:r>
      <w:r>
        <w:rPr>
          <w:snapToGrid w:val="0"/>
          <w:kern w:val="22"/>
          <w:szCs w:val="22"/>
          <w:lang w:val="ru-RU"/>
        </w:rPr>
        <w:t>прозрачность</w:t>
      </w:r>
      <w:r w:rsidR="00341519" w:rsidRPr="007C52A5">
        <w:rPr>
          <w:snapToGrid w:val="0"/>
          <w:kern w:val="22"/>
          <w:szCs w:val="22"/>
          <w:lang w:val="ru-RU"/>
        </w:rPr>
        <w:t xml:space="preserve">, </w:t>
      </w:r>
      <w:r>
        <w:rPr>
          <w:snapToGrid w:val="0"/>
          <w:kern w:val="22"/>
          <w:szCs w:val="22"/>
          <w:lang w:val="ru-RU"/>
        </w:rPr>
        <w:t>координация</w:t>
      </w:r>
      <w:r>
        <w:rPr>
          <w:snapToGrid w:val="0"/>
          <w:kern w:val="22"/>
          <w:szCs w:val="22"/>
          <w:lang w:val="ru-RU"/>
        </w:rPr>
        <w:br/>
        <w:t>и консультации</w:t>
      </w:r>
    </w:p>
    <w:p w14:paraId="3304F4EB" w14:textId="225B0DCB" w:rsidR="006016CA" w:rsidRPr="007C52A5" w:rsidRDefault="00341519" w:rsidP="007B65E1">
      <w:pPr>
        <w:pStyle w:val="3"/>
        <w:suppressLineNumbers/>
        <w:tabs>
          <w:tab w:val="clear" w:pos="567"/>
          <w:tab w:val="left" w:pos="360"/>
        </w:tabs>
        <w:suppressAutoHyphens/>
        <w:kinsoku w:val="0"/>
        <w:overflowPunct w:val="0"/>
        <w:autoSpaceDE w:val="0"/>
        <w:autoSpaceDN w:val="0"/>
        <w:adjustRightInd w:val="0"/>
        <w:snapToGrid w:val="0"/>
        <w:rPr>
          <w:snapToGrid w:val="0"/>
          <w:kern w:val="22"/>
          <w:szCs w:val="22"/>
          <w:lang w:val="ru-RU"/>
        </w:rPr>
      </w:pPr>
      <w:r w:rsidRPr="007B65E1">
        <w:rPr>
          <w:snapToGrid w:val="0"/>
          <w:kern w:val="22"/>
          <w:szCs w:val="22"/>
        </w:rPr>
        <w:t>1.</w:t>
      </w:r>
      <w:r w:rsidRPr="007B65E1">
        <w:rPr>
          <w:snapToGrid w:val="0"/>
          <w:kern w:val="22"/>
          <w:szCs w:val="22"/>
        </w:rPr>
        <w:tab/>
      </w:r>
      <w:r w:rsidR="007C52A5">
        <w:rPr>
          <w:snapToGrid w:val="0"/>
          <w:kern w:val="22"/>
          <w:szCs w:val="22"/>
          <w:lang w:val="ru-RU"/>
        </w:rPr>
        <w:t>Введение</w:t>
      </w:r>
    </w:p>
    <w:p w14:paraId="60349A89" w14:textId="05089423" w:rsidR="006016CA" w:rsidRPr="00CC742D" w:rsidRDefault="007C52A5"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Эффективные</w:t>
      </w:r>
      <w:r w:rsidRPr="00CC742D">
        <w:rPr>
          <w:kern w:val="22"/>
          <w:szCs w:val="22"/>
          <w:lang w:val="ru-RU"/>
        </w:rPr>
        <w:t xml:space="preserve"> </w:t>
      </w:r>
      <w:r>
        <w:rPr>
          <w:kern w:val="22"/>
          <w:szCs w:val="22"/>
          <w:lang w:val="ru-RU"/>
        </w:rPr>
        <w:t>институты</w:t>
      </w:r>
      <w:r w:rsidRPr="00CC742D">
        <w:rPr>
          <w:kern w:val="22"/>
          <w:szCs w:val="22"/>
          <w:lang w:val="ru-RU"/>
        </w:rPr>
        <w:t xml:space="preserve"> </w:t>
      </w:r>
      <w:r>
        <w:rPr>
          <w:kern w:val="22"/>
          <w:szCs w:val="22"/>
          <w:lang w:val="ru-RU"/>
        </w:rPr>
        <w:t>для</w:t>
      </w:r>
      <w:r w:rsidRPr="00CC742D">
        <w:rPr>
          <w:kern w:val="22"/>
          <w:szCs w:val="22"/>
          <w:lang w:val="ru-RU"/>
        </w:rPr>
        <w:t xml:space="preserve"> </w:t>
      </w:r>
      <w:r>
        <w:rPr>
          <w:kern w:val="22"/>
          <w:szCs w:val="22"/>
          <w:lang w:val="ru-RU"/>
        </w:rPr>
        <w:t>создания</w:t>
      </w:r>
      <w:r w:rsidRPr="00CC742D">
        <w:rPr>
          <w:kern w:val="22"/>
          <w:szCs w:val="22"/>
          <w:lang w:val="ru-RU"/>
        </w:rPr>
        <w:t xml:space="preserve"> </w:t>
      </w:r>
      <w:r>
        <w:rPr>
          <w:kern w:val="22"/>
          <w:szCs w:val="22"/>
          <w:lang w:val="ru-RU"/>
        </w:rPr>
        <w:t>инфраструктуры</w:t>
      </w:r>
      <w:r w:rsidRPr="00CC742D">
        <w:rPr>
          <w:kern w:val="22"/>
          <w:szCs w:val="22"/>
          <w:lang w:val="ru-RU"/>
        </w:rPr>
        <w:t xml:space="preserve"> </w:t>
      </w:r>
      <w:r>
        <w:rPr>
          <w:kern w:val="22"/>
          <w:szCs w:val="22"/>
          <w:lang w:val="ru-RU"/>
        </w:rPr>
        <w:t>имеют</w:t>
      </w:r>
      <w:r w:rsidRPr="00CC742D">
        <w:rPr>
          <w:kern w:val="22"/>
          <w:szCs w:val="22"/>
          <w:lang w:val="ru-RU"/>
        </w:rPr>
        <w:t xml:space="preserve"> </w:t>
      </w:r>
      <w:r>
        <w:rPr>
          <w:kern w:val="22"/>
          <w:szCs w:val="22"/>
          <w:lang w:val="ru-RU"/>
        </w:rPr>
        <w:t>первостепенное</w:t>
      </w:r>
      <w:r w:rsidRPr="00CC742D">
        <w:rPr>
          <w:kern w:val="22"/>
          <w:szCs w:val="22"/>
          <w:lang w:val="ru-RU"/>
        </w:rPr>
        <w:t xml:space="preserve"> </w:t>
      </w:r>
      <w:r>
        <w:rPr>
          <w:kern w:val="22"/>
          <w:szCs w:val="22"/>
          <w:lang w:val="ru-RU"/>
        </w:rPr>
        <w:t>значение</w:t>
      </w:r>
      <w:r w:rsidRPr="00CC742D">
        <w:rPr>
          <w:kern w:val="22"/>
          <w:szCs w:val="22"/>
          <w:lang w:val="ru-RU"/>
        </w:rPr>
        <w:t xml:space="preserve"> </w:t>
      </w:r>
      <w:r>
        <w:rPr>
          <w:kern w:val="22"/>
          <w:szCs w:val="22"/>
          <w:lang w:val="ru-RU"/>
        </w:rPr>
        <w:t>при</w:t>
      </w:r>
      <w:r w:rsidRPr="00CC742D">
        <w:rPr>
          <w:kern w:val="22"/>
          <w:szCs w:val="22"/>
          <w:lang w:val="ru-RU"/>
        </w:rPr>
        <w:t xml:space="preserve"> </w:t>
      </w:r>
      <w:r>
        <w:rPr>
          <w:kern w:val="22"/>
          <w:szCs w:val="22"/>
          <w:lang w:val="ru-RU"/>
        </w:rPr>
        <w:t>осуществлении</w:t>
      </w:r>
      <w:r w:rsidRPr="00CC742D">
        <w:rPr>
          <w:kern w:val="22"/>
          <w:szCs w:val="22"/>
          <w:lang w:val="ru-RU"/>
        </w:rPr>
        <w:t xml:space="preserve"> </w:t>
      </w:r>
      <w:proofErr w:type="spellStart"/>
      <w:r>
        <w:rPr>
          <w:kern w:val="22"/>
          <w:szCs w:val="22"/>
          <w:lang w:val="ru-RU"/>
        </w:rPr>
        <w:t>общесекторальных</w:t>
      </w:r>
      <w:proofErr w:type="spellEnd"/>
      <w:r w:rsidRPr="00CC742D">
        <w:rPr>
          <w:kern w:val="22"/>
          <w:szCs w:val="22"/>
          <w:lang w:val="ru-RU"/>
        </w:rPr>
        <w:t xml:space="preserve"> </w:t>
      </w:r>
      <w:r>
        <w:rPr>
          <w:kern w:val="22"/>
          <w:szCs w:val="22"/>
          <w:lang w:val="ru-RU"/>
        </w:rPr>
        <w:t>преобразований</w:t>
      </w:r>
      <w:r w:rsidR="006016CA" w:rsidRPr="00CC742D">
        <w:rPr>
          <w:kern w:val="22"/>
          <w:szCs w:val="22"/>
          <w:lang w:val="ru-RU"/>
        </w:rPr>
        <w:t xml:space="preserve"> </w:t>
      </w:r>
      <w:r w:rsidR="00CC742D">
        <w:rPr>
          <w:kern w:val="22"/>
          <w:szCs w:val="22"/>
          <w:lang w:val="ru-RU"/>
        </w:rPr>
        <w:t>посредством</w:t>
      </w:r>
      <w:r w:rsidR="00CC742D" w:rsidRPr="00CC742D">
        <w:rPr>
          <w:kern w:val="22"/>
          <w:szCs w:val="22"/>
          <w:lang w:val="ru-RU"/>
        </w:rPr>
        <w:t xml:space="preserve"> </w:t>
      </w:r>
      <w:r w:rsidR="00CC742D">
        <w:rPr>
          <w:kern w:val="22"/>
          <w:szCs w:val="22"/>
          <w:lang w:val="ru-RU"/>
        </w:rPr>
        <w:t>разработки</w:t>
      </w:r>
      <w:r w:rsidR="00CC742D" w:rsidRPr="00CC742D">
        <w:rPr>
          <w:kern w:val="22"/>
          <w:szCs w:val="22"/>
          <w:lang w:val="ru-RU"/>
        </w:rPr>
        <w:t xml:space="preserve"> </w:t>
      </w:r>
      <w:r w:rsidR="00CC742D">
        <w:rPr>
          <w:kern w:val="22"/>
          <w:szCs w:val="22"/>
          <w:lang w:val="ru-RU"/>
        </w:rPr>
        <w:t>и</w:t>
      </w:r>
      <w:r w:rsidR="00CC742D" w:rsidRPr="00CC742D">
        <w:rPr>
          <w:kern w:val="22"/>
          <w:szCs w:val="22"/>
          <w:lang w:val="ru-RU"/>
        </w:rPr>
        <w:t xml:space="preserve"> </w:t>
      </w:r>
      <w:r w:rsidR="00CC742D">
        <w:rPr>
          <w:kern w:val="22"/>
          <w:szCs w:val="22"/>
          <w:lang w:val="ru-RU"/>
        </w:rPr>
        <w:t>реализации</w:t>
      </w:r>
      <w:r w:rsidR="00CC742D" w:rsidRPr="00CC742D">
        <w:rPr>
          <w:kern w:val="22"/>
          <w:szCs w:val="22"/>
          <w:lang w:val="ru-RU"/>
        </w:rPr>
        <w:t xml:space="preserve"> </w:t>
      </w:r>
      <w:r w:rsidR="00CC742D">
        <w:rPr>
          <w:kern w:val="22"/>
          <w:szCs w:val="22"/>
          <w:lang w:val="ru-RU"/>
        </w:rPr>
        <w:t>политических</w:t>
      </w:r>
      <w:r w:rsidR="00CC742D" w:rsidRPr="00CC742D">
        <w:rPr>
          <w:kern w:val="22"/>
          <w:szCs w:val="22"/>
          <w:lang w:val="ru-RU"/>
        </w:rPr>
        <w:t xml:space="preserve"> </w:t>
      </w:r>
      <w:r w:rsidR="00CC742D">
        <w:rPr>
          <w:kern w:val="22"/>
          <w:szCs w:val="22"/>
          <w:lang w:val="ru-RU"/>
        </w:rPr>
        <w:t>мер</w:t>
      </w:r>
      <w:r w:rsidR="00CC742D" w:rsidRPr="00CC742D">
        <w:rPr>
          <w:kern w:val="22"/>
          <w:szCs w:val="22"/>
          <w:lang w:val="ru-RU"/>
        </w:rPr>
        <w:t xml:space="preserve">, </w:t>
      </w:r>
      <w:r w:rsidR="00CC742D">
        <w:rPr>
          <w:kern w:val="22"/>
          <w:szCs w:val="22"/>
          <w:lang w:val="ru-RU"/>
        </w:rPr>
        <w:t>законов</w:t>
      </w:r>
      <w:r w:rsidR="00CC742D" w:rsidRPr="00CC742D">
        <w:rPr>
          <w:kern w:val="22"/>
          <w:szCs w:val="22"/>
          <w:lang w:val="ru-RU"/>
        </w:rPr>
        <w:t xml:space="preserve"> </w:t>
      </w:r>
      <w:r w:rsidR="00CC742D">
        <w:rPr>
          <w:kern w:val="22"/>
          <w:szCs w:val="22"/>
          <w:lang w:val="ru-RU"/>
        </w:rPr>
        <w:t>и</w:t>
      </w:r>
      <w:r w:rsidR="00CC742D" w:rsidRPr="00CC742D">
        <w:rPr>
          <w:kern w:val="22"/>
          <w:szCs w:val="22"/>
          <w:lang w:val="ru-RU"/>
        </w:rPr>
        <w:t xml:space="preserve"> </w:t>
      </w:r>
      <w:r w:rsidR="00CC742D">
        <w:rPr>
          <w:kern w:val="22"/>
          <w:szCs w:val="22"/>
          <w:lang w:val="ru-RU"/>
        </w:rPr>
        <w:t>правил, создания механизмов общественного участия и повышения доступности данных и информации об окружающей среде</w:t>
      </w:r>
      <w:r w:rsidR="006016CA" w:rsidRPr="007B65E1">
        <w:rPr>
          <w:rStyle w:val="afa"/>
          <w:rFonts w:eastAsiaTheme="majorEastAsia"/>
          <w:kern w:val="22"/>
          <w:szCs w:val="22"/>
        </w:rPr>
        <w:footnoteReference w:id="25"/>
      </w:r>
      <w:r w:rsidR="00CC742D">
        <w:rPr>
          <w:kern w:val="22"/>
          <w:szCs w:val="22"/>
          <w:lang w:val="ru-RU"/>
        </w:rPr>
        <w:t>.</w:t>
      </w:r>
    </w:p>
    <w:p w14:paraId="5D195854" w14:textId="10E54BFC" w:rsidR="006016CA" w:rsidRPr="007C52A5" w:rsidRDefault="00341519" w:rsidP="007B65E1">
      <w:pPr>
        <w:pStyle w:val="3"/>
        <w:suppressLineNumbers/>
        <w:tabs>
          <w:tab w:val="clear" w:pos="567"/>
          <w:tab w:val="left" w:pos="360"/>
        </w:tabs>
        <w:suppressAutoHyphens/>
        <w:kinsoku w:val="0"/>
        <w:overflowPunct w:val="0"/>
        <w:autoSpaceDE w:val="0"/>
        <w:autoSpaceDN w:val="0"/>
        <w:adjustRightInd w:val="0"/>
        <w:snapToGrid w:val="0"/>
        <w:rPr>
          <w:snapToGrid w:val="0"/>
          <w:kern w:val="22"/>
          <w:szCs w:val="22"/>
          <w:lang w:val="ru-RU"/>
        </w:rPr>
      </w:pPr>
      <w:r w:rsidRPr="007C52A5">
        <w:rPr>
          <w:snapToGrid w:val="0"/>
          <w:kern w:val="22"/>
          <w:szCs w:val="22"/>
          <w:lang w:val="ru-RU"/>
        </w:rPr>
        <w:t>2.</w:t>
      </w:r>
      <w:r w:rsidRPr="007C52A5">
        <w:rPr>
          <w:snapToGrid w:val="0"/>
          <w:kern w:val="22"/>
          <w:szCs w:val="22"/>
          <w:lang w:val="ru-RU"/>
        </w:rPr>
        <w:tab/>
      </w:r>
      <w:r w:rsidR="007C52A5" w:rsidRPr="007C52A5">
        <w:rPr>
          <w:snapToGrid w:val="0"/>
          <w:kern w:val="22"/>
          <w:szCs w:val="22"/>
          <w:lang w:val="ru-RU"/>
        </w:rPr>
        <w:t>Избранные существующие подходы, стандарты и надлежащая практика</w:t>
      </w:r>
    </w:p>
    <w:p w14:paraId="305E7133" w14:textId="5A4FB109" w:rsidR="006016CA" w:rsidRPr="009B76CD" w:rsidRDefault="009B76C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Эффективные</w:t>
      </w:r>
      <w:r w:rsidRPr="009B76CD">
        <w:rPr>
          <w:kern w:val="22"/>
          <w:szCs w:val="22"/>
          <w:lang w:val="ru-RU"/>
        </w:rPr>
        <w:t xml:space="preserve"> </w:t>
      </w:r>
      <w:r>
        <w:rPr>
          <w:kern w:val="22"/>
          <w:szCs w:val="22"/>
          <w:lang w:val="ru-RU"/>
        </w:rPr>
        <w:t>институты</w:t>
      </w:r>
      <w:r w:rsidRPr="009B76CD">
        <w:rPr>
          <w:kern w:val="22"/>
          <w:szCs w:val="22"/>
          <w:lang w:val="ru-RU"/>
        </w:rPr>
        <w:t xml:space="preserve"> </w:t>
      </w:r>
      <w:r>
        <w:rPr>
          <w:kern w:val="22"/>
          <w:szCs w:val="22"/>
          <w:lang w:val="ru-RU"/>
        </w:rPr>
        <w:t>включают</w:t>
      </w:r>
      <w:r w:rsidRPr="009B76CD">
        <w:rPr>
          <w:kern w:val="22"/>
          <w:szCs w:val="22"/>
          <w:lang w:val="ru-RU"/>
        </w:rPr>
        <w:t xml:space="preserve"> </w:t>
      </w:r>
      <w:r>
        <w:rPr>
          <w:kern w:val="22"/>
          <w:szCs w:val="22"/>
          <w:lang w:val="ru-RU"/>
        </w:rPr>
        <w:t>ряд</w:t>
      </w:r>
      <w:r w:rsidRPr="009B76CD">
        <w:rPr>
          <w:kern w:val="22"/>
          <w:szCs w:val="22"/>
          <w:lang w:val="ru-RU"/>
        </w:rPr>
        <w:t xml:space="preserve"> </w:t>
      </w:r>
      <w:r>
        <w:rPr>
          <w:kern w:val="22"/>
          <w:szCs w:val="22"/>
          <w:lang w:val="ru-RU"/>
        </w:rPr>
        <w:t>внутри- и межминистерских структур, процессов и комитетов, имеющих большое значение для управления и осуществления</w:t>
      </w:r>
      <w:r w:rsidR="006016CA" w:rsidRPr="009B76CD">
        <w:rPr>
          <w:kern w:val="22"/>
          <w:szCs w:val="22"/>
          <w:lang w:val="ru-RU"/>
        </w:rPr>
        <w:t xml:space="preserve">. </w:t>
      </w:r>
      <w:r>
        <w:rPr>
          <w:kern w:val="22"/>
          <w:szCs w:val="22"/>
          <w:lang w:val="ru-RU"/>
        </w:rPr>
        <w:t>Они</w:t>
      </w:r>
      <w:r w:rsidRPr="009B76CD">
        <w:rPr>
          <w:kern w:val="22"/>
          <w:szCs w:val="22"/>
          <w:lang w:val="ru-RU"/>
        </w:rPr>
        <w:t xml:space="preserve"> </w:t>
      </w:r>
      <w:r>
        <w:rPr>
          <w:kern w:val="22"/>
          <w:szCs w:val="22"/>
          <w:lang w:val="ru-RU"/>
        </w:rPr>
        <w:t>зависят</w:t>
      </w:r>
      <w:r w:rsidRPr="009B76CD">
        <w:rPr>
          <w:kern w:val="22"/>
          <w:szCs w:val="22"/>
          <w:lang w:val="ru-RU"/>
        </w:rPr>
        <w:t xml:space="preserve"> </w:t>
      </w:r>
      <w:r>
        <w:rPr>
          <w:kern w:val="22"/>
          <w:szCs w:val="22"/>
          <w:lang w:val="ru-RU"/>
        </w:rPr>
        <w:t>от</w:t>
      </w:r>
      <w:r w:rsidRPr="009B76CD">
        <w:rPr>
          <w:kern w:val="22"/>
          <w:szCs w:val="22"/>
          <w:lang w:val="ru-RU"/>
        </w:rPr>
        <w:t xml:space="preserve"> </w:t>
      </w:r>
      <w:r>
        <w:rPr>
          <w:kern w:val="22"/>
          <w:szCs w:val="22"/>
          <w:lang w:val="ru-RU"/>
        </w:rPr>
        <w:t>множества</w:t>
      </w:r>
      <w:r w:rsidRPr="009B76CD">
        <w:rPr>
          <w:kern w:val="22"/>
          <w:szCs w:val="22"/>
          <w:lang w:val="ru-RU"/>
        </w:rPr>
        <w:t xml:space="preserve"> </w:t>
      </w:r>
      <w:r>
        <w:rPr>
          <w:kern w:val="22"/>
          <w:szCs w:val="22"/>
          <w:lang w:val="ru-RU"/>
        </w:rPr>
        <w:t>факторов</w:t>
      </w:r>
      <w:r w:rsidRPr="009B76CD">
        <w:rPr>
          <w:kern w:val="22"/>
          <w:szCs w:val="22"/>
          <w:lang w:val="ru-RU"/>
        </w:rPr>
        <w:t xml:space="preserve">, </w:t>
      </w:r>
      <w:r>
        <w:rPr>
          <w:kern w:val="22"/>
          <w:szCs w:val="22"/>
          <w:lang w:val="ru-RU"/>
        </w:rPr>
        <w:t>включая</w:t>
      </w:r>
      <w:r w:rsidRPr="009B76CD">
        <w:rPr>
          <w:kern w:val="22"/>
          <w:szCs w:val="22"/>
          <w:lang w:val="ru-RU"/>
        </w:rPr>
        <w:t xml:space="preserve"> </w:t>
      </w:r>
      <w:r>
        <w:rPr>
          <w:kern w:val="22"/>
          <w:szCs w:val="22"/>
          <w:lang w:val="ru-RU"/>
        </w:rPr>
        <w:t>прозрачность</w:t>
      </w:r>
      <w:r w:rsidRPr="009B76CD">
        <w:rPr>
          <w:kern w:val="22"/>
          <w:szCs w:val="22"/>
          <w:lang w:val="ru-RU"/>
        </w:rPr>
        <w:t xml:space="preserve">, </w:t>
      </w:r>
      <w:r>
        <w:rPr>
          <w:kern w:val="22"/>
          <w:szCs w:val="22"/>
          <w:lang w:val="ru-RU"/>
        </w:rPr>
        <w:t>подотчетность</w:t>
      </w:r>
      <w:r w:rsidRPr="009B76CD">
        <w:rPr>
          <w:kern w:val="22"/>
          <w:szCs w:val="22"/>
          <w:lang w:val="ru-RU"/>
        </w:rPr>
        <w:t xml:space="preserve">, </w:t>
      </w:r>
      <w:r>
        <w:rPr>
          <w:kern w:val="22"/>
          <w:szCs w:val="22"/>
          <w:lang w:val="ru-RU"/>
        </w:rPr>
        <w:t>координаци</w:t>
      </w:r>
      <w:r w:rsidR="003057CB">
        <w:rPr>
          <w:kern w:val="22"/>
          <w:szCs w:val="22"/>
          <w:lang w:val="ru-RU"/>
        </w:rPr>
        <w:t>ю</w:t>
      </w:r>
      <w:r w:rsidRPr="009B76CD">
        <w:rPr>
          <w:kern w:val="22"/>
          <w:szCs w:val="22"/>
          <w:lang w:val="ru-RU"/>
        </w:rPr>
        <w:t xml:space="preserve">, </w:t>
      </w:r>
      <w:r>
        <w:rPr>
          <w:kern w:val="22"/>
          <w:szCs w:val="22"/>
          <w:lang w:val="ru-RU"/>
        </w:rPr>
        <w:t>участие</w:t>
      </w:r>
      <w:r w:rsidRPr="009B76CD">
        <w:rPr>
          <w:kern w:val="22"/>
          <w:szCs w:val="22"/>
          <w:lang w:val="ru-RU"/>
        </w:rPr>
        <w:t xml:space="preserve"> </w:t>
      </w:r>
      <w:r>
        <w:rPr>
          <w:kern w:val="22"/>
          <w:szCs w:val="22"/>
          <w:lang w:val="ru-RU"/>
        </w:rPr>
        <w:t>заинтересованных</w:t>
      </w:r>
      <w:r w:rsidRPr="009B76CD">
        <w:rPr>
          <w:kern w:val="22"/>
          <w:szCs w:val="22"/>
          <w:lang w:val="ru-RU"/>
        </w:rPr>
        <w:t xml:space="preserve"> </w:t>
      </w:r>
      <w:r>
        <w:rPr>
          <w:kern w:val="22"/>
          <w:szCs w:val="22"/>
          <w:lang w:val="ru-RU"/>
        </w:rPr>
        <w:t>сторон</w:t>
      </w:r>
      <w:r w:rsidRPr="009B76CD">
        <w:rPr>
          <w:kern w:val="22"/>
          <w:szCs w:val="22"/>
          <w:lang w:val="ru-RU"/>
        </w:rPr>
        <w:t xml:space="preserve">, </w:t>
      </w:r>
      <w:r w:rsidR="003057CB">
        <w:rPr>
          <w:kern w:val="22"/>
          <w:szCs w:val="22"/>
          <w:lang w:val="ru-RU"/>
        </w:rPr>
        <w:t>потенциал</w:t>
      </w:r>
      <w:r w:rsidR="006016CA" w:rsidRPr="009B76CD">
        <w:rPr>
          <w:kern w:val="22"/>
          <w:szCs w:val="22"/>
          <w:lang w:val="ru-RU"/>
        </w:rPr>
        <w:t xml:space="preserve">, </w:t>
      </w:r>
      <w:r>
        <w:rPr>
          <w:kern w:val="22"/>
          <w:szCs w:val="22"/>
          <w:lang w:val="ru-RU"/>
        </w:rPr>
        <w:t>независимые источники финансирования, четкость мандата и информаци</w:t>
      </w:r>
      <w:r w:rsidR="003057CB">
        <w:rPr>
          <w:kern w:val="22"/>
          <w:szCs w:val="22"/>
          <w:lang w:val="ru-RU"/>
        </w:rPr>
        <w:t>ю</w:t>
      </w:r>
      <w:r w:rsidR="006016CA" w:rsidRPr="009B76CD">
        <w:rPr>
          <w:kern w:val="22"/>
          <w:szCs w:val="22"/>
          <w:lang w:val="ru-RU"/>
        </w:rPr>
        <w:t>.</w:t>
      </w:r>
    </w:p>
    <w:p w14:paraId="32296D79" w14:textId="59587B8E" w:rsidR="006016CA" w:rsidRPr="003B2CE3" w:rsidRDefault="003057CB"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sidRPr="003057CB">
        <w:rPr>
          <w:kern w:val="22"/>
          <w:szCs w:val="22"/>
          <w:lang w:val="ru-RU"/>
        </w:rPr>
        <w:t xml:space="preserve">Инициатива по обеспечению прозрачности в строительной отрасли </w:t>
      </w:r>
      <w:r w:rsidR="006016CA" w:rsidRPr="003057CB">
        <w:rPr>
          <w:kern w:val="22"/>
          <w:szCs w:val="22"/>
          <w:lang w:val="ru-RU"/>
        </w:rPr>
        <w:t>(</w:t>
      </w:r>
      <w:proofErr w:type="spellStart"/>
      <w:r w:rsidR="006016CA" w:rsidRPr="007B65E1">
        <w:rPr>
          <w:kern w:val="22"/>
          <w:szCs w:val="22"/>
        </w:rPr>
        <w:t>CoST</w:t>
      </w:r>
      <w:proofErr w:type="spellEnd"/>
      <w:r w:rsidR="006016CA" w:rsidRPr="003057CB">
        <w:rPr>
          <w:kern w:val="22"/>
          <w:szCs w:val="22"/>
          <w:lang w:val="ru-RU"/>
        </w:rPr>
        <w:t xml:space="preserve">) </w:t>
      </w:r>
      <w:r w:rsidRPr="003057CB">
        <w:rPr>
          <w:kern w:val="22"/>
          <w:szCs w:val="22"/>
          <w:lang w:val="ru-RU"/>
        </w:rPr>
        <w:t>"</w:t>
      </w:r>
      <w:r>
        <w:rPr>
          <w:iCs/>
          <w:kern w:val="22"/>
          <w:szCs w:val="22"/>
          <w:lang w:val="ru-RU"/>
        </w:rPr>
        <w:t>работает</w:t>
      </w:r>
      <w:r w:rsidRPr="003057CB">
        <w:rPr>
          <w:iCs/>
          <w:kern w:val="22"/>
          <w:szCs w:val="22"/>
          <w:lang w:val="ru-RU"/>
        </w:rPr>
        <w:t xml:space="preserve"> </w:t>
      </w:r>
      <w:r>
        <w:rPr>
          <w:iCs/>
          <w:kern w:val="22"/>
          <w:szCs w:val="22"/>
          <w:lang w:val="ru-RU"/>
        </w:rPr>
        <w:t>с</w:t>
      </w:r>
      <w:r w:rsidRPr="003057CB">
        <w:rPr>
          <w:iCs/>
          <w:kern w:val="22"/>
          <w:szCs w:val="22"/>
          <w:lang w:val="ru-RU"/>
        </w:rPr>
        <w:t xml:space="preserve"> </w:t>
      </w:r>
      <w:r>
        <w:rPr>
          <w:iCs/>
          <w:kern w:val="22"/>
          <w:szCs w:val="22"/>
          <w:lang w:val="ru-RU"/>
        </w:rPr>
        <w:t>правительствами</w:t>
      </w:r>
      <w:r w:rsidRPr="003057CB">
        <w:rPr>
          <w:iCs/>
          <w:kern w:val="22"/>
          <w:szCs w:val="22"/>
          <w:lang w:val="ru-RU"/>
        </w:rPr>
        <w:t xml:space="preserve">, </w:t>
      </w:r>
      <w:r>
        <w:rPr>
          <w:iCs/>
          <w:kern w:val="22"/>
          <w:szCs w:val="22"/>
          <w:lang w:val="ru-RU"/>
        </w:rPr>
        <w:t>отраслями</w:t>
      </w:r>
      <w:r w:rsidRPr="003057CB">
        <w:rPr>
          <w:iCs/>
          <w:kern w:val="22"/>
          <w:szCs w:val="22"/>
          <w:lang w:val="ru-RU"/>
        </w:rPr>
        <w:t xml:space="preserve"> </w:t>
      </w:r>
      <w:r>
        <w:rPr>
          <w:iCs/>
          <w:kern w:val="22"/>
          <w:szCs w:val="22"/>
          <w:lang w:val="ru-RU"/>
        </w:rPr>
        <w:t>и</w:t>
      </w:r>
      <w:r w:rsidRPr="003057CB">
        <w:rPr>
          <w:iCs/>
          <w:kern w:val="22"/>
          <w:szCs w:val="22"/>
          <w:lang w:val="ru-RU"/>
        </w:rPr>
        <w:t xml:space="preserve"> </w:t>
      </w:r>
      <w:r>
        <w:rPr>
          <w:iCs/>
          <w:kern w:val="22"/>
          <w:szCs w:val="22"/>
          <w:lang w:val="ru-RU"/>
        </w:rPr>
        <w:t>местными</w:t>
      </w:r>
      <w:r w:rsidRPr="003057CB">
        <w:rPr>
          <w:iCs/>
          <w:kern w:val="22"/>
          <w:szCs w:val="22"/>
          <w:lang w:val="ru-RU"/>
        </w:rPr>
        <w:t xml:space="preserve"> </w:t>
      </w:r>
      <w:r>
        <w:rPr>
          <w:iCs/>
          <w:kern w:val="22"/>
          <w:szCs w:val="22"/>
          <w:lang w:val="ru-RU"/>
        </w:rPr>
        <w:t>общинами</w:t>
      </w:r>
      <w:r w:rsidRPr="003057CB">
        <w:rPr>
          <w:iCs/>
          <w:kern w:val="22"/>
          <w:szCs w:val="22"/>
          <w:lang w:val="ru-RU"/>
        </w:rPr>
        <w:t xml:space="preserve"> </w:t>
      </w:r>
      <w:r>
        <w:rPr>
          <w:iCs/>
          <w:kern w:val="22"/>
          <w:szCs w:val="22"/>
          <w:lang w:val="ru-RU"/>
        </w:rPr>
        <w:t>во всем мире для получения большей отдачи от инвестиций в общественную инфраструктуру за счет повышения прозрачности и подотчетности</w:t>
      </w:r>
      <w:r w:rsidRPr="003057CB">
        <w:rPr>
          <w:kern w:val="22"/>
          <w:szCs w:val="22"/>
          <w:lang w:val="ru-RU"/>
        </w:rPr>
        <w:t>"</w:t>
      </w:r>
      <w:r w:rsidR="006016CA" w:rsidRPr="007B65E1">
        <w:rPr>
          <w:rStyle w:val="afa"/>
          <w:rFonts w:eastAsiaTheme="majorEastAsia"/>
          <w:kern w:val="22"/>
          <w:szCs w:val="22"/>
        </w:rPr>
        <w:footnoteReference w:id="26"/>
      </w:r>
      <w:r w:rsidRPr="003057CB">
        <w:rPr>
          <w:kern w:val="22"/>
          <w:szCs w:val="22"/>
          <w:lang w:val="ru-RU"/>
        </w:rPr>
        <w:t>.</w:t>
      </w:r>
      <w:r w:rsidR="006016CA" w:rsidRPr="003057CB">
        <w:rPr>
          <w:kern w:val="22"/>
          <w:szCs w:val="22"/>
          <w:lang w:val="ru-RU"/>
        </w:rPr>
        <w:t xml:space="preserve"> </w:t>
      </w:r>
      <w:r>
        <w:rPr>
          <w:kern w:val="22"/>
          <w:szCs w:val="22"/>
          <w:lang w:val="ru-RU"/>
        </w:rPr>
        <w:t>Предоставляя</w:t>
      </w:r>
      <w:r w:rsidRPr="003057CB">
        <w:rPr>
          <w:kern w:val="22"/>
          <w:szCs w:val="22"/>
          <w:lang w:val="ru-RU"/>
        </w:rPr>
        <w:t xml:space="preserve"> </w:t>
      </w:r>
      <w:r>
        <w:rPr>
          <w:kern w:val="22"/>
          <w:szCs w:val="22"/>
          <w:lang w:val="ru-RU"/>
        </w:rPr>
        <w:t>правительствам</w:t>
      </w:r>
      <w:r w:rsidRPr="003057CB">
        <w:rPr>
          <w:kern w:val="22"/>
          <w:szCs w:val="22"/>
          <w:lang w:val="ru-RU"/>
        </w:rPr>
        <w:t xml:space="preserve"> </w:t>
      </w:r>
      <w:r>
        <w:rPr>
          <w:kern w:val="22"/>
          <w:szCs w:val="22"/>
          <w:lang w:val="ru-RU"/>
        </w:rPr>
        <w:t>платформу</w:t>
      </w:r>
      <w:r w:rsidRPr="003057CB">
        <w:rPr>
          <w:kern w:val="22"/>
          <w:szCs w:val="22"/>
          <w:lang w:val="ru-RU"/>
        </w:rPr>
        <w:t xml:space="preserve"> </w:t>
      </w:r>
      <w:r>
        <w:rPr>
          <w:kern w:val="22"/>
          <w:szCs w:val="22"/>
          <w:lang w:val="ru-RU"/>
        </w:rPr>
        <w:t>для</w:t>
      </w:r>
      <w:r w:rsidRPr="003057CB">
        <w:rPr>
          <w:kern w:val="22"/>
          <w:szCs w:val="22"/>
          <w:lang w:val="ru-RU"/>
        </w:rPr>
        <w:t xml:space="preserve"> </w:t>
      </w:r>
      <w:r>
        <w:rPr>
          <w:kern w:val="22"/>
          <w:szCs w:val="22"/>
          <w:lang w:val="ru-RU"/>
        </w:rPr>
        <w:t>раскрытия</w:t>
      </w:r>
      <w:r w:rsidRPr="003057CB">
        <w:rPr>
          <w:kern w:val="22"/>
          <w:szCs w:val="22"/>
          <w:lang w:val="ru-RU"/>
        </w:rPr>
        <w:t xml:space="preserve"> </w:t>
      </w:r>
      <w:r>
        <w:rPr>
          <w:kern w:val="22"/>
          <w:szCs w:val="22"/>
          <w:lang w:val="ru-RU"/>
        </w:rPr>
        <w:t>информации</w:t>
      </w:r>
      <w:r w:rsidRPr="003057CB">
        <w:rPr>
          <w:kern w:val="22"/>
          <w:szCs w:val="22"/>
          <w:lang w:val="ru-RU"/>
        </w:rPr>
        <w:t xml:space="preserve"> </w:t>
      </w:r>
      <w:r>
        <w:rPr>
          <w:kern w:val="22"/>
          <w:szCs w:val="22"/>
          <w:lang w:val="ru-RU"/>
        </w:rPr>
        <w:t>об</w:t>
      </w:r>
      <w:r w:rsidRPr="003057CB">
        <w:rPr>
          <w:iCs/>
          <w:kern w:val="22"/>
          <w:szCs w:val="22"/>
          <w:lang w:val="ru-RU"/>
        </w:rPr>
        <w:t xml:space="preserve"> </w:t>
      </w:r>
      <w:r>
        <w:rPr>
          <w:iCs/>
          <w:kern w:val="22"/>
          <w:szCs w:val="22"/>
          <w:lang w:val="ru-RU"/>
        </w:rPr>
        <w:t>инвестициях</w:t>
      </w:r>
      <w:r w:rsidRPr="003057CB">
        <w:rPr>
          <w:iCs/>
          <w:kern w:val="22"/>
          <w:szCs w:val="22"/>
          <w:lang w:val="ru-RU"/>
        </w:rPr>
        <w:t xml:space="preserve"> </w:t>
      </w:r>
      <w:r>
        <w:rPr>
          <w:iCs/>
          <w:kern w:val="22"/>
          <w:szCs w:val="22"/>
          <w:lang w:val="ru-RU"/>
        </w:rPr>
        <w:t>в</w:t>
      </w:r>
      <w:r w:rsidRPr="003057CB">
        <w:rPr>
          <w:iCs/>
          <w:kern w:val="22"/>
          <w:szCs w:val="22"/>
          <w:lang w:val="ru-RU"/>
        </w:rPr>
        <w:t xml:space="preserve"> </w:t>
      </w:r>
      <w:r>
        <w:rPr>
          <w:iCs/>
          <w:kern w:val="22"/>
          <w:szCs w:val="22"/>
          <w:lang w:val="ru-RU"/>
        </w:rPr>
        <w:t>общественную</w:t>
      </w:r>
      <w:r w:rsidRPr="003057CB">
        <w:rPr>
          <w:iCs/>
          <w:kern w:val="22"/>
          <w:szCs w:val="22"/>
          <w:lang w:val="ru-RU"/>
        </w:rPr>
        <w:t xml:space="preserve"> </w:t>
      </w:r>
      <w:r>
        <w:rPr>
          <w:iCs/>
          <w:kern w:val="22"/>
          <w:szCs w:val="22"/>
          <w:lang w:val="ru-RU"/>
        </w:rPr>
        <w:t>инфраструктуру</w:t>
      </w:r>
      <w:r w:rsidRPr="003057CB">
        <w:rPr>
          <w:kern w:val="22"/>
          <w:szCs w:val="22"/>
          <w:lang w:val="ru-RU"/>
        </w:rPr>
        <w:t xml:space="preserve"> </w:t>
      </w:r>
      <w:r>
        <w:rPr>
          <w:kern w:val="22"/>
          <w:szCs w:val="22"/>
          <w:lang w:val="ru-RU"/>
        </w:rPr>
        <w:t>в</w:t>
      </w:r>
      <w:r w:rsidRPr="003057CB">
        <w:rPr>
          <w:kern w:val="22"/>
          <w:szCs w:val="22"/>
          <w:lang w:val="ru-RU"/>
        </w:rPr>
        <w:t xml:space="preserve"> </w:t>
      </w:r>
      <w:r w:rsidR="006016CA" w:rsidRPr="003057CB">
        <w:rPr>
          <w:kern w:val="22"/>
          <w:szCs w:val="22"/>
          <w:lang w:val="ru-RU"/>
        </w:rPr>
        <w:t xml:space="preserve">15 </w:t>
      </w:r>
      <w:r>
        <w:rPr>
          <w:kern w:val="22"/>
          <w:szCs w:val="22"/>
          <w:lang w:val="ru-RU"/>
        </w:rPr>
        <w:t>странах-участницах, она помогает информировать</w:t>
      </w:r>
      <w:r w:rsidR="006016CA" w:rsidRPr="003057CB">
        <w:rPr>
          <w:kern w:val="22"/>
          <w:szCs w:val="22"/>
          <w:lang w:val="ru-RU"/>
        </w:rPr>
        <w:t xml:space="preserve"> </w:t>
      </w:r>
      <w:r>
        <w:rPr>
          <w:kern w:val="22"/>
          <w:szCs w:val="22"/>
          <w:lang w:val="ru-RU"/>
        </w:rPr>
        <w:t xml:space="preserve">заинтересованные стороны и привлекать </w:t>
      </w:r>
      <w:r w:rsidR="003B2CE3">
        <w:rPr>
          <w:kern w:val="22"/>
          <w:szCs w:val="22"/>
          <w:lang w:val="ru-RU"/>
        </w:rPr>
        <w:t>к ответу лиц, принимающих решения</w:t>
      </w:r>
      <w:r w:rsidR="006016CA" w:rsidRPr="003057CB">
        <w:rPr>
          <w:kern w:val="22"/>
          <w:szCs w:val="22"/>
          <w:lang w:val="ru-RU"/>
        </w:rPr>
        <w:t xml:space="preserve">. </w:t>
      </w:r>
      <w:r w:rsidR="003B2CE3">
        <w:rPr>
          <w:kern w:val="22"/>
          <w:szCs w:val="22"/>
          <w:lang w:val="ru-RU"/>
        </w:rPr>
        <w:t>Такая</w:t>
      </w:r>
      <w:r w:rsidR="003B2CE3" w:rsidRPr="003B2CE3">
        <w:rPr>
          <w:kern w:val="22"/>
          <w:szCs w:val="22"/>
          <w:lang w:val="ru-RU"/>
        </w:rPr>
        <w:t xml:space="preserve"> </w:t>
      </w:r>
      <w:r w:rsidR="003B2CE3">
        <w:rPr>
          <w:kern w:val="22"/>
          <w:szCs w:val="22"/>
          <w:lang w:val="ru-RU"/>
        </w:rPr>
        <w:t>прозрачность</w:t>
      </w:r>
      <w:r w:rsidR="003B2CE3" w:rsidRPr="003B2CE3">
        <w:rPr>
          <w:kern w:val="22"/>
          <w:szCs w:val="22"/>
          <w:lang w:val="ru-RU"/>
        </w:rPr>
        <w:t xml:space="preserve"> </w:t>
      </w:r>
      <w:r w:rsidR="003B2CE3">
        <w:rPr>
          <w:kern w:val="22"/>
          <w:szCs w:val="22"/>
          <w:lang w:val="ru-RU"/>
        </w:rPr>
        <w:t>и</w:t>
      </w:r>
      <w:r w:rsidR="003B2CE3" w:rsidRPr="003B2CE3">
        <w:rPr>
          <w:kern w:val="22"/>
          <w:szCs w:val="22"/>
          <w:lang w:val="ru-RU"/>
        </w:rPr>
        <w:t xml:space="preserve"> </w:t>
      </w:r>
      <w:r w:rsidR="003B2CE3">
        <w:rPr>
          <w:kern w:val="22"/>
          <w:szCs w:val="22"/>
          <w:lang w:val="ru-RU"/>
        </w:rPr>
        <w:t>подотчетность</w:t>
      </w:r>
      <w:r w:rsidR="006016CA" w:rsidRPr="003B2CE3">
        <w:rPr>
          <w:kern w:val="22"/>
          <w:szCs w:val="22"/>
          <w:lang w:val="ru-RU"/>
        </w:rPr>
        <w:t xml:space="preserve"> </w:t>
      </w:r>
      <w:r w:rsidR="003B2CE3">
        <w:rPr>
          <w:kern w:val="22"/>
          <w:szCs w:val="22"/>
          <w:lang w:val="ru-RU"/>
        </w:rPr>
        <w:t>может</w:t>
      </w:r>
      <w:r w:rsidR="003B2CE3" w:rsidRPr="003B2CE3">
        <w:rPr>
          <w:kern w:val="22"/>
          <w:szCs w:val="22"/>
          <w:lang w:val="ru-RU"/>
        </w:rPr>
        <w:t xml:space="preserve"> </w:t>
      </w:r>
      <w:r w:rsidR="003B2CE3">
        <w:rPr>
          <w:kern w:val="22"/>
          <w:szCs w:val="22"/>
          <w:lang w:val="ru-RU"/>
        </w:rPr>
        <w:t>помочь</w:t>
      </w:r>
      <w:r w:rsidR="003B2CE3" w:rsidRPr="003B2CE3">
        <w:rPr>
          <w:kern w:val="22"/>
          <w:szCs w:val="22"/>
          <w:lang w:val="ru-RU"/>
        </w:rPr>
        <w:t xml:space="preserve"> "</w:t>
      </w:r>
      <w:r w:rsidR="003B2CE3">
        <w:rPr>
          <w:kern w:val="22"/>
          <w:szCs w:val="22"/>
          <w:lang w:val="ru-RU"/>
        </w:rPr>
        <w:t>уменьшить масштабы некачественного управления, неэффективности, коррупции и рисков, создаваемых для общества плохой инфраструктурой</w:t>
      </w:r>
      <w:r w:rsidR="003B2CE3" w:rsidRPr="003B2CE3">
        <w:rPr>
          <w:kern w:val="22"/>
          <w:szCs w:val="22"/>
          <w:lang w:val="ru-RU"/>
        </w:rPr>
        <w:t>"</w:t>
      </w:r>
      <w:r w:rsidR="006016CA" w:rsidRPr="003B2CE3">
        <w:rPr>
          <w:iCs/>
          <w:kern w:val="22"/>
          <w:szCs w:val="22"/>
          <w:lang w:val="ru-RU"/>
        </w:rPr>
        <w:t>.</w:t>
      </w:r>
    </w:p>
    <w:p w14:paraId="7A597A6B" w14:textId="0ED4C773" w:rsidR="006016CA" w:rsidRPr="00AA00B4" w:rsidRDefault="003B2CE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sidRPr="003B2CE3">
        <w:rPr>
          <w:kern w:val="22"/>
          <w:szCs w:val="22"/>
          <w:lang w:val="ru-RU"/>
        </w:rPr>
        <w:t>В</w:t>
      </w:r>
      <w:r w:rsidR="006016CA" w:rsidRPr="003B2CE3">
        <w:rPr>
          <w:kern w:val="22"/>
          <w:szCs w:val="22"/>
          <w:lang w:val="ru-RU"/>
        </w:rPr>
        <w:t xml:space="preserve"> 2017</w:t>
      </w:r>
      <w:r w:rsidRPr="003B2CE3">
        <w:rPr>
          <w:kern w:val="22"/>
          <w:szCs w:val="22"/>
          <w:lang w:val="ru-RU"/>
        </w:rPr>
        <w:t xml:space="preserve"> году Организация экономического сотрудничества и развития </w:t>
      </w:r>
      <w:r>
        <w:rPr>
          <w:kern w:val="22"/>
          <w:szCs w:val="22"/>
          <w:lang w:val="ru-RU"/>
        </w:rPr>
        <w:t>выпустила</w:t>
      </w:r>
      <w:r w:rsidRPr="003B2CE3">
        <w:rPr>
          <w:kern w:val="22"/>
          <w:szCs w:val="22"/>
          <w:lang w:val="ru-RU"/>
        </w:rPr>
        <w:t xml:space="preserve"> </w:t>
      </w:r>
      <w:r>
        <w:rPr>
          <w:kern w:val="22"/>
          <w:szCs w:val="22"/>
          <w:lang w:val="ru-RU"/>
        </w:rPr>
        <w:t>издание</w:t>
      </w:r>
      <w:r w:rsidR="006016CA" w:rsidRPr="003B2CE3">
        <w:rPr>
          <w:kern w:val="22"/>
          <w:szCs w:val="22"/>
          <w:lang w:val="ru-RU"/>
        </w:rPr>
        <w:t xml:space="preserve"> </w:t>
      </w:r>
      <w:r w:rsidRPr="003B2CE3">
        <w:rPr>
          <w:i/>
          <w:kern w:val="22"/>
          <w:szCs w:val="22"/>
          <w:lang w:val="ru-RU"/>
        </w:rPr>
        <w:t>"</w:t>
      </w:r>
      <w:r>
        <w:rPr>
          <w:i/>
          <w:kern w:val="22"/>
          <w:szCs w:val="22"/>
          <w:lang w:val="ru-RU"/>
        </w:rPr>
        <w:t>Упорядочивание инфраструктуры</w:t>
      </w:r>
      <w:r w:rsidR="006016CA" w:rsidRPr="003B2CE3">
        <w:rPr>
          <w:i/>
          <w:kern w:val="22"/>
          <w:szCs w:val="22"/>
          <w:lang w:val="ru-RU"/>
        </w:rPr>
        <w:t xml:space="preserve">: </w:t>
      </w:r>
      <w:r>
        <w:rPr>
          <w:i/>
          <w:kern w:val="22"/>
          <w:szCs w:val="22"/>
          <w:lang w:val="ru-RU"/>
        </w:rPr>
        <w:t>основа</w:t>
      </w:r>
      <w:r w:rsidR="006016CA" w:rsidRPr="003B2CE3">
        <w:rPr>
          <w:i/>
          <w:kern w:val="22"/>
          <w:szCs w:val="22"/>
          <w:lang w:val="ru-RU"/>
        </w:rPr>
        <w:t xml:space="preserve"> </w:t>
      </w:r>
      <w:r>
        <w:rPr>
          <w:i/>
          <w:kern w:val="22"/>
          <w:szCs w:val="22"/>
          <w:lang w:val="ru-RU"/>
        </w:rPr>
        <w:t>для повышения качества управления</w:t>
      </w:r>
      <w:r w:rsidRPr="003B2CE3">
        <w:rPr>
          <w:i/>
          <w:kern w:val="22"/>
          <w:szCs w:val="22"/>
          <w:lang w:val="ru-RU"/>
        </w:rPr>
        <w:t>"</w:t>
      </w:r>
      <w:r w:rsidR="006016CA" w:rsidRPr="003B2CE3">
        <w:rPr>
          <w:rStyle w:val="afa"/>
          <w:rFonts w:eastAsiaTheme="majorEastAsia"/>
          <w:kern w:val="22"/>
          <w:szCs w:val="22"/>
        </w:rPr>
        <w:footnoteReference w:id="27"/>
      </w:r>
      <w:r>
        <w:rPr>
          <w:kern w:val="22"/>
          <w:szCs w:val="22"/>
          <w:lang w:val="ru-RU"/>
        </w:rPr>
        <w:t xml:space="preserve">. </w:t>
      </w:r>
      <w:r w:rsidR="00AA00B4">
        <w:rPr>
          <w:kern w:val="22"/>
          <w:szCs w:val="22"/>
          <w:lang w:val="ru-RU"/>
        </w:rPr>
        <w:t>Помимо</w:t>
      </w:r>
      <w:r w:rsidR="00AA00B4" w:rsidRPr="00AA00B4">
        <w:rPr>
          <w:kern w:val="22"/>
          <w:szCs w:val="22"/>
          <w:lang w:val="ru-RU"/>
        </w:rPr>
        <w:t xml:space="preserve"> </w:t>
      </w:r>
      <w:r w:rsidR="00AA00B4">
        <w:rPr>
          <w:kern w:val="22"/>
          <w:szCs w:val="22"/>
          <w:lang w:val="ru-RU"/>
        </w:rPr>
        <w:t>признания</w:t>
      </w:r>
      <w:r w:rsidR="00AA00B4" w:rsidRPr="00AA00B4">
        <w:rPr>
          <w:kern w:val="22"/>
          <w:szCs w:val="22"/>
          <w:lang w:val="ru-RU"/>
        </w:rPr>
        <w:t xml:space="preserve"> </w:t>
      </w:r>
      <w:r w:rsidR="00AA00B4">
        <w:rPr>
          <w:kern w:val="22"/>
          <w:szCs w:val="22"/>
          <w:lang w:val="ru-RU"/>
        </w:rPr>
        <w:t>задач</w:t>
      </w:r>
      <w:r w:rsidR="00AA00B4" w:rsidRPr="00AA00B4">
        <w:rPr>
          <w:kern w:val="22"/>
          <w:szCs w:val="22"/>
          <w:lang w:val="ru-RU"/>
        </w:rPr>
        <w:t xml:space="preserve">, </w:t>
      </w:r>
      <w:r w:rsidR="00AA00B4">
        <w:rPr>
          <w:kern w:val="22"/>
          <w:szCs w:val="22"/>
          <w:lang w:val="ru-RU"/>
        </w:rPr>
        <w:t>связанных</w:t>
      </w:r>
      <w:r w:rsidR="00AA00B4" w:rsidRPr="00AA00B4">
        <w:rPr>
          <w:kern w:val="22"/>
          <w:szCs w:val="22"/>
          <w:lang w:val="ru-RU"/>
        </w:rPr>
        <w:t xml:space="preserve"> </w:t>
      </w:r>
      <w:r w:rsidR="00AA00B4">
        <w:rPr>
          <w:kern w:val="22"/>
          <w:szCs w:val="22"/>
          <w:lang w:val="ru-RU"/>
        </w:rPr>
        <w:t>с</w:t>
      </w:r>
      <w:r w:rsidR="00AA00B4" w:rsidRPr="00AA00B4">
        <w:rPr>
          <w:kern w:val="22"/>
          <w:szCs w:val="22"/>
          <w:lang w:val="ru-RU"/>
        </w:rPr>
        <w:t xml:space="preserve"> </w:t>
      </w:r>
      <w:r w:rsidR="00AA00B4">
        <w:rPr>
          <w:kern w:val="22"/>
          <w:szCs w:val="22"/>
          <w:lang w:val="ru-RU"/>
        </w:rPr>
        <w:t>созданием</w:t>
      </w:r>
      <w:r w:rsidR="00AA00B4" w:rsidRPr="00AA00B4">
        <w:rPr>
          <w:kern w:val="22"/>
          <w:szCs w:val="22"/>
          <w:lang w:val="ru-RU"/>
        </w:rPr>
        <w:t xml:space="preserve"> </w:t>
      </w:r>
      <w:r w:rsidR="00AA00B4">
        <w:rPr>
          <w:kern w:val="22"/>
          <w:szCs w:val="22"/>
          <w:lang w:val="ru-RU"/>
        </w:rPr>
        <w:t>эффективных</w:t>
      </w:r>
      <w:r w:rsidR="00AA00B4" w:rsidRPr="00AA00B4">
        <w:rPr>
          <w:kern w:val="22"/>
          <w:szCs w:val="22"/>
          <w:lang w:val="ru-RU"/>
        </w:rPr>
        <w:t xml:space="preserve"> </w:t>
      </w:r>
      <w:r w:rsidR="00AA00B4">
        <w:rPr>
          <w:kern w:val="22"/>
          <w:szCs w:val="22"/>
          <w:lang w:val="ru-RU"/>
        </w:rPr>
        <w:t>институтов</w:t>
      </w:r>
      <w:r w:rsidR="00AA00B4" w:rsidRPr="00AA00B4">
        <w:rPr>
          <w:kern w:val="22"/>
          <w:szCs w:val="22"/>
          <w:lang w:val="ru-RU"/>
        </w:rPr>
        <w:t xml:space="preserve"> </w:t>
      </w:r>
      <w:r w:rsidR="00AA00B4">
        <w:rPr>
          <w:kern w:val="22"/>
          <w:szCs w:val="22"/>
          <w:lang w:val="ru-RU"/>
        </w:rPr>
        <w:t>для</w:t>
      </w:r>
      <w:r w:rsidR="00AA00B4" w:rsidRPr="00AA00B4">
        <w:rPr>
          <w:kern w:val="22"/>
          <w:szCs w:val="22"/>
          <w:lang w:val="ru-RU"/>
        </w:rPr>
        <w:t xml:space="preserve"> </w:t>
      </w:r>
      <w:r w:rsidR="00AA00B4">
        <w:rPr>
          <w:kern w:val="22"/>
          <w:szCs w:val="22"/>
          <w:lang w:val="ru-RU"/>
        </w:rPr>
        <w:t>сектора</w:t>
      </w:r>
      <w:r w:rsidR="00AA00B4" w:rsidRPr="00AA00B4">
        <w:rPr>
          <w:kern w:val="22"/>
          <w:szCs w:val="22"/>
          <w:lang w:val="ru-RU"/>
        </w:rPr>
        <w:t xml:space="preserve"> </w:t>
      </w:r>
      <w:r w:rsidR="00AA00B4">
        <w:rPr>
          <w:kern w:val="22"/>
          <w:szCs w:val="22"/>
          <w:lang w:val="ru-RU"/>
        </w:rPr>
        <w:t>инфраструктуры</w:t>
      </w:r>
      <w:r w:rsidR="00AA00B4" w:rsidRPr="00AA00B4">
        <w:rPr>
          <w:kern w:val="22"/>
          <w:szCs w:val="22"/>
          <w:lang w:val="ru-RU"/>
        </w:rPr>
        <w:t xml:space="preserve">, </w:t>
      </w:r>
      <w:r w:rsidR="00AA00B4">
        <w:rPr>
          <w:kern w:val="22"/>
          <w:szCs w:val="22"/>
          <w:lang w:val="ru-RU"/>
        </w:rPr>
        <w:t>в нем описывается основа для управления инфраструктурой</w:t>
      </w:r>
      <w:r w:rsidR="006016CA" w:rsidRPr="00AA00B4">
        <w:rPr>
          <w:kern w:val="22"/>
          <w:szCs w:val="22"/>
          <w:lang w:val="ru-RU"/>
        </w:rPr>
        <w:t xml:space="preserve">. </w:t>
      </w:r>
      <w:r w:rsidR="00AA00B4">
        <w:rPr>
          <w:kern w:val="22"/>
          <w:szCs w:val="22"/>
          <w:lang w:val="ru-RU"/>
        </w:rPr>
        <w:t>Поскольку</w:t>
      </w:r>
      <w:r w:rsidR="00AA00B4" w:rsidRPr="00AA00B4">
        <w:rPr>
          <w:kern w:val="22"/>
          <w:szCs w:val="22"/>
          <w:lang w:val="ru-RU"/>
        </w:rPr>
        <w:t xml:space="preserve"> </w:t>
      </w:r>
      <w:r w:rsidR="00AA00B4">
        <w:rPr>
          <w:kern w:val="22"/>
          <w:szCs w:val="22"/>
          <w:lang w:val="ru-RU"/>
        </w:rPr>
        <w:t>многие</w:t>
      </w:r>
      <w:r w:rsidR="00AA00B4" w:rsidRPr="00AA00B4">
        <w:rPr>
          <w:kern w:val="22"/>
          <w:szCs w:val="22"/>
          <w:lang w:val="ru-RU"/>
        </w:rPr>
        <w:t xml:space="preserve"> </w:t>
      </w:r>
      <w:r w:rsidR="00AA00B4">
        <w:rPr>
          <w:kern w:val="22"/>
          <w:szCs w:val="22"/>
          <w:lang w:val="ru-RU"/>
        </w:rPr>
        <w:t>страны</w:t>
      </w:r>
      <w:r w:rsidR="00AA00B4" w:rsidRPr="00AA00B4">
        <w:rPr>
          <w:kern w:val="22"/>
          <w:szCs w:val="22"/>
          <w:lang w:val="ru-RU"/>
        </w:rPr>
        <w:t xml:space="preserve"> </w:t>
      </w:r>
      <w:r w:rsidR="00AA00B4">
        <w:rPr>
          <w:kern w:val="22"/>
          <w:szCs w:val="22"/>
          <w:lang w:val="ru-RU"/>
        </w:rPr>
        <w:t>сталкиваются</w:t>
      </w:r>
      <w:r w:rsidR="00AA00B4" w:rsidRPr="00AA00B4">
        <w:rPr>
          <w:kern w:val="22"/>
          <w:szCs w:val="22"/>
          <w:lang w:val="ru-RU"/>
        </w:rPr>
        <w:t xml:space="preserve"> </w:t>
      </w:r>
      <w:r w:rsidR="00AA00B4">
        <w:rPr>
          <w:kern w:val="22"/>
          <w:szCs w:val="22"/>
          <w:lang w:val="ru-RU"/>
        </w:rPr>
        <w:t>с</w:t>
      </w:r>
      <w:r w:rsidR="00AA00B4" w:rsidRPr="00AA00B4">
        <w:rPr>
          <w:kern w:val="22"/>
          <w:szCs w:val="22"/>
          <w:lang w:val="ru-RU"/>
        </w:rPr>
        <w:t xml:space="preserve"> </w:t>
      </w:r>
      <w:r w:rsidR="00AA00B4">
        <w:rPr>
          <w:kern w:val="22"/>
          <w:szCs w:val="22"/>
          <w:lang w:val="ru-RU"/>
        </w:rPr>
        <w:t>быстрым</w:t>
      </w:r>
      <w:r w:rsidR="00AA00B4" w:rsidRPr="00AA00B4">
        <w:rPr>
          <w:kern w:val="22"/>
          <w:szCs w:val="22"/>
          <w:lang w:val="ru-RU"/>
        </w:rPr>
        <w:t xml:space="preserve"> </w:t>
      </w:r>
      <w:r w:rsidR="00AA00B4">
        <w:rPr>
          <w:kern w:val="22"/>
          <w:szCs w:val="22"/>
          <w:lang w:val="ru-RU"/>
        </w:rPr>
        <w:t>ростом</w:t>
      </w:r>
      <w:r w:rsidR="00AA00B4" w:rsidRPr="00AA00B4">
        <w:rPr>
          <w:kern w:val="22"/>
          <w:szCs w:val="22"/>
          <w:lang w:val="ru-RU"/>
        </w:rPr>
        <w:t xml:space="preserve"> </w:t>
      </w:r>
      <w:r w:rsidR="00AA00B4">
        <w:rPr>
          <w:kern w:val="22"/>
          <w:szCs w:val="22"/>
          <w:lang w:val="ru-RU"/>
        </w:rPr>
        <w:t>инфраструктуры</w:t>
      </w:r>
      <w:r w:rsidR="006016CA" w:rsidRPr="00AA00B4">
        <w:rPr>
          <w:kern w:val="22"/>
          <w:szCs w:val="22"/>
          <w:lang w:val="ru-RU"/>
        </w:rPr>
        <w:t xml:space="preserve">, </w:t>
      </w:r>
      <w:r w:rsidR="00AA00B4">
        <w:rPr>
          <w:kern w:val="22"/>
          <w:szCs w:val="22"/>
          <w:lang w:val="ru-RU"/>
        </w:rPr>
        <w:t>для стран с устоявшимся инфраструктурным сектором имеется</w:t>
      </w:r>
      <w:r w:rsidR="00AA00B4" w:rsidRPr="00AA00B4">
        <w:rPr>
          <w:kern w:val="22"/>
          <w:szCs w:val="22"/>
          <w:lang w:val="ru-RU"/>
        </w:rPr>
        <w:t xml:space="preserve"> </w:t>
      </w:r>
      <w:r w:rsidR="00AA00B4">
        <w:rPr>
          <w:kern w:val="22"/>
          <w:szCs w:val="22"/>
          <w:lang w:val="ru-RU"/>
        </w:rPr>
        <w:t>значительная</w:t>
      </w:r>
      <w:r w:rsidR="00AA00B4" w:rsidRPr="00AA00B4">
        <w:rPr>
          <w:kern w:val="22"/>
          <w:szCs w:val="22"/>
          <w:lang w:val="ru-RU"/>
        </w:rPr>
        <w:t xml:space="preserve"> </w:t>
      </w:r>
      <w:r w:rsidR="00AA00B4">
        <w:rPr>
          <w:kern w:val="22"/>
          <w:szCs w:val="22"/>
          <w:lang w:val="ru-RU"/>
        </w:rPr>
        <w:t>возможность</w:t>
      </w:r>
      <w:r w:rsidR="006016CA" w:rsidRPr="00AA00B4">
        <w:rPr>
          <w:kern w:val="22"/>
          <w:szCs w:val="22"/>
          <w:lang w:val="ru-RU"/>
        </w:rPr>
        <w:t xml:space="preserve"> </w:t>
      </w:r>
      <w:r w:rsidR="00AA00B4">
        <w:rPr>
          <w:kern w:val="22"/>
          <w:szCs w:val="22"/>
          <w:lang w:val="ru-RU"/>
        </w:rPr>
        <w:t>по обмену опытом</w:t>
      </w:r>
      <w:r w:rsidR="006016CA" w:rsidRPr="00AA00B4">
        <w:rPr>
          <w:kern w:val="22"/>
          <w:szCs w:val="22"/>
          <w:lang w:val="ru-RU"/>
        </w:rPr>
        <w:t xml:space="preserve">. </w:t>
      </w:r>
      <w:r w:rsidR="00AE55CE">
        <w:rPr>
          <w:kern w:val="22"/>
          <w:szCs w:val="22"/>
          <w:lang w:val="ru-RU"/>
        </w:rPr>
        <w:t>О</w:t>
      </w:r>
      <w:r w:rsidR="00AA00B4">
        <w:rPr>
          <w:kern w:val="22"/>
          <w:szCs w:val="22"/>
          <w:lang w:val="ru-RU"/>
        </w:rPr>
        <w:t>собенно</w:t>
      </w:r>
      <w:r w:rsidR="00AA00B4" w:rsidRPr="00AA00B4">
        <w:rPr>
          <w:kern w:val="22"/>
          <w:szCs w:val="22"/>
          <w:lang w:val="ru-RU"/>
        </w:rPr>
        <w:t xml:space="preserve"> </w:t>
      </w:r>
      <w:r w:rsidR="00AA00B4">
        <w:rPr>
          <w:kern w:val="22"/>
          <w:szCs w:val="22"/>
          <w:lang w:val="ru-RU"/>
        </w:rPr>
        <w:t xml:space="preserve">полезным </w:t>
      </w:r>
      <w:r w:rsidR="00AE55CE">
        <w:rPr>
          <w:kern w:val="22"/>
          <w:szCs w:val="22"/>
          <w:lang w:val="ru-RU"/>
        </w:rPr>
        <w:t xml:space="preserve">может быть </w:t>
      </w:r>
      <w:r w:rsidR="00AA00B4">
        <w:rPr>
          <w:kern w:val="22"/>
          <w:szCs w:val="22"/>
          <w:lang w:val="ru-RU"/>
        </w:rPr>
        <w:t>обмен информацией и опытом между странами, находящимися в одном регионе и в схожих условиях</w:t>
      </w:r>
      <w:r w:rsidR="006016CA" w:rsidRPr="00AA00B4">
        <w:rPr>
          <w:kern w:val="22"/>
          <w:szCs w:val="22"/>
          <w:lang w:val="ru-RU"/>
        </w:rPr>
        <w:t>.</w:t>
      </w:r>
    </w:p>
    <w:p w14:paraId="55BA554E" w14:textId="1F13AA67" w:rsidR="006016CA" w:rsidRPr="007B65E1" w:rsidRDefault="00341519" w:rsidP="007B65E1">
      <w:pPr>
        <w:pStyle w:val="3"/>
        <w:suppressLineNumbers/>
        <w:suppressAutoHyphens/>
        <w:kinsoku w:val="0"/>
        <w:overflowPunct w:val="0"/>
        <w:autoSpaceDE w:val="0"/>
        <w:autoSpaceDN w:val="0"/>
        <w:adjustRightInd w:val="0"/>
        <w:snapToGrid w:val="0"/>
        <w:rPr>
          <w:snapToGrid w:val="0"/>
          <w:kern w:val="22"/>
          <w:szCs w:val="22"/>
        </w:rPr>
      </w:pPr>
      <w:r w:rsidRPr="007B65E1">
        <w:rPr>
          <w:snapToGrid w:val="0"/>
          <w:kern w:val="22"/>
          <w:szCs w:val="22"/>
        </w:rPr>
        <w:lastRenderedPageBreak/>
        <w:t>3.</w:t>
      </w:r>
      <w:r w:rsidRPr="007B65E1">
        <w:rPr>
          <w:snapToGrid w:val="0"/>
          <w:kern w:val="22"/>
          <w:szCs w:val="22"/>
        </w:rPr>
        <w:tab/>
      </w:r>
      <w:r w:rsidR="00573730">
        <w:rPr>
          <w:snapToGrid w:val="0"/>
          <w:kern w:val="22"/>
          <w:szCs w:val="22"/>
          <w:lang w:val="ru-RU"/>
        </w:rPr>
        <w:t>Актуальные</w:t>
      </w:r>
      <w:r w:rsidR="007C52A5" w:rsidRPr="007C52A5">
        <w:rPr>
          <w:snapToGrid w:val="0"/>
          <w:kern w:val="22"/>
          <w:szCs w:val="22"/>
          <w:lang w:val="ru-RU"/>
        </w:rPr>
        <w:t xml:space="preserve"> проблемы</w:t>
      </w:r>
    </w:p>
    <w:p w14:paraId="686763AE" w14:textId="1DD00153" w:rsidR="006016CA" w:rsidRPr="001E32B5" w:rsidRDefault="001E32B5"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Инфраструктурные</w:t>
      </w:r>
      <w:r w:rsidRPr="001E32B5">
        <w:rPr>
          <w:kern w:val="22"/>
          <w:szCs w:val="22"/>
          <w:lang w:val="ru-RU"/>
        </w:rPr>
        <w:t xml:space="preserve"> </w:t>
      </w:r>
      <w:r>
        <w:rPr>
          <w:kern w:val="22"/>
          <w:szCs w:val="22"/>
          <w:lang w:val="ru-RU"/>
        </w:rPr>
        <w:t>проекты</w:t>
      </w:r>
      <w:r w:rsidRPr="001E32B5">
        <w:rPr>
          <w:kern w:val="22"/>
          <w:szCs w:val="22"/>
          <w:lang w:val="ru-RU"/>
        </w:rPr>
        <w:t xml:space="preserve"> </w:t>
      </w:r>
      <w:r>
        <w:rPr>
          <w:kern w:val="22"/>
          <w:szCs w:val="22"/>
          <w:lang w:val="ru-RU"/>
        </w:rPr>
        <w:t>часто</w:t>
      </w:r>
      <w:r w:rsidRPr="001E32B5">
        <w:rPr>
          <w:kern w:val="22"/>
          <w:szCs w:val="22"/>
          <w:lang w:val="ru-RU"/>
        </w:rPr>
        <w:t xml:space="preserve"> </w:t>
      </w:r>
      <w:r>
        <w:rPr>
          <w:kern w:val="22"/>
          <w:szCs w:val="22"/>
          <w:lang w:val="ru-RU"/>
        </w:rPr>
        <w:t>являются</w:t>
      </w:r>
      <w:r w:rsidRPr="001E32B5">
        <w:rPr>
          <w:kern w:val="22"/>
          <w:szCs w:val="22"/>
          <w:lang w:val="ru-RU"/>
        </w:rPr>
        <w:t xml:space="preserve"> </w:t>
      </w:r>
      <w:r>
        <w:rPr>
          <w:kern w:val="22"/>
          <w:szCs w:val="22"/>
          <w:lang w:val="ru-RU"/>
        </w:rPr>
        <w:t>объектами самых</w:t>
      </w:r>
      <w:r w:rsidRPr="001E32B5">
        <w:rPr>
          <w:kern w:val="22"/>
          <w:szCs w:val="22"/>
          <w:lang w:val="ru-RU"/>
        </w:rPr>
        <w:t xml:space="preserve"> </w:t>
      </w:r>
      <w:r>
        <w:rPr>
          <w:kern w:val="22"/>
          <w:szCs w:val="22"/>
          <w:lang w:val="ru-RU"/>
        </w:rPr>
        <w:t>крупномасштабных</w:t>
      </w:r>
      <w:r w:rsidRPr="001E32B5">
        <w:rPr>
          <w:kern w:val="22"/>
          <w:szCs w:val="22"/>
          <w:lang w:val="ru-RU"/>
        </w:rPr>
        <w:t xml:space="preserve"> </w:t>
      </w:r>
      <w:r>
        <w:rPr>
          <w:kern w:val="22"/>
          <w:szCs w:val="22"/>
          <w:lang w:val="ru-RU"/>
        </w:rPr>
        <w:t>инвестиций</w:t>
      </w:r>
      <w:r w:rsidRPr="001E32B5">
        <w:rPr>
          <w:kern w:val="22"/>
          <w:szCs w:val="22"/>
          <w:lang w:val="ru-RU"/>
        </w:rPr>
        <w:t xml:space="preserve"> </w:t>
      </w:r>
      <w:r>
        <w:rPr>
          <w:kern w:val="22"/>
          <w:szCs w:val="22"/>
          <w:lang w:val="ru-RU"/>
        </w:rPr>
        <w:t>в</w:t>
      </w:r>
      <w:r w:rsidRPr="001E32B5">
        <w:rPr>
          <w:kern w:val="22"/>
          <w:szCs w:val="22"/>
          <w:lang w:val="ru-RU"/>
        </w:rPr>
        <w:t xml:space="preserve"> </w:t>
      </w:r>
      <w:r>
        <w:rPr>
          <w:kern w:val="22"/>
          <w:szCs w:val="22"/>
          <w:lang w:val="ru-RU"/>
        </w:rPr>
        <w:t>стране,</w:t>
      </w:r>
      <w:r w:rsidRPr="001E32B5">
        <w:rPr>
          <w:kern w:val="22"/>
          <w:szCs w:val="22"/>
          <w:lang w:val="ru-RU"/>
        </w:rPr>
        <w:t xml:space="preserve"> </w:t>
      </w:r>
      <w:r>
        <w:rPr>
          <w:kern w:val="22"/>
          <w:szCs w:val="22"/>
          <w:lang w:val="ru-RU"/>
        </w:rPr>
        <w:t>и</w:t>
      </w:r>
      <w:r w:rsidRPr="001E32B5">
        <w:rPr>
          <w:kern w:val="22"/>
          <w:szCs w:val="22"/>
          <w:lang w:val="ru-RU"/>
        </w:rPr>
        <w:t xml:space="preserve"> </w:t>
      </w:r>
      <w:r>
        <w:rPr>
          <w:kern w:val="22"/>
          <w:szCs w:val="22"/>
          <w:lang w:val="ru-RU"/>
        </w:rPr>
        <w:t>поэтому</w:t>
      </w:r>
      <w:r w:rsidRPr="001E32B5">
        <w:rPr>
          <w:kern w:val="22"/>
          <w:szCs w:val="22"/>
          <w:lang w:val="ru-RU"/>
        </w:rPr>
        <w:t xml:space="preserve"> </w:t>
      </w:r>
      <w:r>
        <w:rPr>
          <w:kern w:val="22"/>
          <w:szCs w:val="22"/>
          <w:lang w:val="ru-RU"/>
        </w:rPr>
        <w:t>в</w:t>
      </w:r>
      <w:r w:rsidRPr="001E32B5">
        <w:rPr>
          <w:kern w:val="22"/>
          <w:szCs w:val="22"/>
          <w:lang w:val="ru-RU"/>
        </w:rPr>
        <w:t xml:space="preserve"> </w:t>
      </w:r>
      <w:r>
        <w:rPr>
          <w:kern w:val="22"/>
          <w:szCs w:val="22"/>
          <w:lang w:val="ru-RU"/>
        </w:rPr>
        <w:t>них</w:t>
      </w:r>
      <w:r w:rsidRPr="001E32B5">
        <w:rPr>
          <w:kern w:val="22"/>
          <w:szCs w:val="22"/>
          <w:lang w:val="ru-RU"/>
        </w:rPr>
        <w:t xml:space="preserve"> </w:t>
      </w:r>
      <w:r>
        <w:rPr>
          <w:kern w:val="22"/>
          <w:szCs w:val="22"/>
          <w:lang w:val="ru-RU"/>
        </w:rPr>
        <w:t>участвуют</w:t>
      </w:r>
      <w:r w:rsidRPr="001E32B5">
        <w:rPr>
          <w:kern w:val="22"/>
          <w:szCs w:val="22"/>
          <w:lang w:val="ru-RU"/>
        </w:rPr>
        <w:t xml:space="preserve"> </w:t>
      </w:r>
      <w:r>
        <w:rPr>
          <w:kern w:val="22"/>
          <w:szCs w:val="22"/>
          <w:lang w:val="ru-RU"/>
        </w:rPr>
        <w:t>различные</w:t>
      </w:r>
      <w:r w:rsidRPr="001E32B5">
        <w:rPr>
          <w:kern w:val="22"/>
          <w:szCs w:val="22"/>
          <w:lang w:val="ru-RU"/>
        </w:rPr>
        <w:t xml:space="preserve"> </w:t>
      </w:r>
      <w:r>
        <w:rPr>
          <w:kern w:val="22"/>
          <w:szCs w:val="22"/>
          <w:lang w:val="ru-RU"/>
        </w:rPr>
        <w:t>министерства</w:t>
      </w:r>
      <w:r w:rsidRPr="001E32B5">
        <w:rPr>
          <w:kern w:val="22"/>
          <w:szCs w:val="22"/>
          <w:lang w:val="ru-RU"/>
        </w:rPr>
        <w:t xml:space="preserve">, </w:t>
      </w:r>
      <w:r>
        <w:rPr>
          <w:kern w:val="22"/>
          <w:szCs w:val="22"/>
          <w:lang w:val="ru-RU"/>
        </w:rPr>
        <w:t>в</w:t>
      </w:r>
      <w:r w:rsidRPr="001E32B5">
        <w:rPr>
          <w:kern w:val="22"/>
          <w:szCs w:val="22"/>
          <w:lang w:val="ru-RU"/>
        </w:rPr>
        <w:t xml:space="preserve"> </w:t>
      </w:r>
      <w:r>
        <w:rPr>
          <w:kern w:val="22"/>
          <w:szCs w:val="22"/>
          <w:lang w:val="ru-RU"/>
        </w:rPr>
        <w:t>том</w:t>
      </w:r>
      <w:r w:rsidRPr="001E32B5">
        <w:rPr>
          <w:kern w:val="22"/>
          <w:szCs w:val="22"/>
          <w:lang w:val="ru-RU"/>
        </w:rPr>
        <w:t xml:space="preserve"> </w:t>
      </w:r>
      <w:r>
        <w:rPr>
          <w:kern w:val="22"/>
          <w:szCs w:val="22"/>
          <w:lang w:val="ru-RU"/>
        </w:rPr>
        <w:t>числе</w:t>
      </w:r>
      <w:r w:rsidRPr="001E32B5">
        <w:rPr>
          <w:kern w:val="22"/>
          <w:szCs w:val="22"/>
          <w:lang w:val="ru-RU"/>
        </w:rPr>
        <w:t xml:space="preserve"> </w:t>
      </w:r>
      <w:r>
        <w:rPr>
          <w:kern w:val="22"/>
          <w:szCs w:val="22"/>
          <w:lang w:val="ru-RU"/>
        </w:rPr>
        <w:t>ответственные</w:t>
      </w:r>
      <w:r w:rsidRPr="001E32B5">
        <w:rPr>
          <w:kern w:val="22"/>
          <w:szCs w:val="22"/>
          <w:lang w:val="ru-RU"/>
        </w:rPr>
        <w:t xml:space="preserve"> </w:t>
      </w:r>
      <w:r>
        <w:rPr>
          <w:kern w:val="22"/>
          <w:szCs w:val="22"/>
          <w:lang w:val="ru-RU"/>
        </w:rPr>
        <w:t>за</w:t>
      </w:r>
      <w:r w:rsidRPr="001E32B5">
        <w:rPr>
          <w:kern w:val="22"/>
          <w:szCs w:val="22"/>
          <w:lang w:val="ru-RU"/>
        </w:rPr>
        <w:t xml:space="preserve"> </w:t>
      </w:r>
      <w:r>
        <w:rPr>
          <w:kern w:val="22"/>
          <w:szCs w:val="22"/>
          <w:lang w:val="ru-RU"/>
        </w:rPr>
        <w:t>окружающую</w:t>
      </w:r>
      <w:r w:rsidRPr="001E32B5">
        <w:rPr>
          <w:kern w:val="22"/>
          <w:szCs w:val="22"/>
          <w:lang w:val="ru-RU"/>
        </w:rPr>
        <w:t xml:space="preserve"> </w:t>
      </w:r>
      <w:r>
        <w:rPr>
          <w:kern w:val="22"/>
          <w:szCs w:val="22"/>
          <w:lang w:val="ru-RU"/>
        </w:rPr>
        <w:t>среду</w:t>
      </w:r>
      <w:r w:rsidRPr="001E32B5">
        <w:rPr>
          <w:kern w:val="22"/>
          <w:szCs w:val="22"/>
          <w:lang w:val="ru-RU"/>
        </w:rPr>
        <w:t xml:space="preserve">, </w:t>
      </w:r>
      <w:r>
        <w:rPr>
          <w:kern w:val="22"/>
          <w:szCs w:val="22"/>
          <w:lang w:val="ru-RU"/>
        </w:rPr>
        <w:t>планирование</w:t>
      </w:r>
      <w:r w:rsidRPr="001E32B5">
        <w:rPr>
          <w:kern w:val="22"/>
          <w:szCs w:val="22"/>
          <w:lang w:val="ru-RU"/>
        </w:rPr>
        <w:t xml:space="preserve">, </w:t>
      </w:r>
      <w:r>
        <w:rPr>
          <w:kern w:val="22"/>
          <w:szCs w:val="22"/>
          <w:lang w:val="ru-RU"/>
        </w:rPr>
        <w:t>развитие</w:t>
      </w:r>
      <w:r w:rsidRPr="001E32B5">
        <w:rPr>
          <w:kern w:val="22"/>
          <w:szCs w:val="22"/>
          <w:lang w:val="ru-RU"/>
        </w:rPr>
        <w:t xml:space="preserve"> </w:t>
      </w:r>
      <w:r>
        <w:rPr>
          <w:kern w:val="22"/>
          <w:szCs w:val="22"/>
          <w:lang w:val="ru-RU"/>
        </w:rPr>
        <w:t>и</w:t>
      </w:r>
      <w:r w:rsidRPr="001E32B5">
        <w:rPr>
          <w:kern w:val="22"/>
          <w:szCs w:val="22"/>
          <w:lang w:val="ru-RU"/>
        </w:rPr>
        <w:t xml:space="preserve"> </w:t>
      </w:r>
      <w:r>
        <w:rPr>
          <w:kern w:val="22"/>
          <w:szCs w:val="22"/>
          <w:lang w:val="ru-RU"/>
        </w:rPr>
        <w:t>финансы</w:t>
      </w:r>
      <w:r w:rsidR="006016CA" w:rsidRPr="001E32B5">
        <w:rPr>
          <w:kern w:val="22"/>
          <w:szCs w:val="22"/>
          <w:lang w:val="ru-RU"/>
        </w:rPr>
        <w:t xml:space="preserve">. </w:t>
      </w:r>
      <w:r>
        <w:rPr>
          <w:kern w:val="22"/>
          <w:szCs w:val="22"/>
          <w:lang w:val="ru-RU"/>
        </w:rPr>
        <w:t>Это</w:t>
      </w:r>
      <w:r w:rsidRPr="001E32B5">
        <w:rPr>
          <w:kern w:val="22"/>
          <w:szCs w:val="22"/>
          <w:lang w:val="ru-RU"/>
        </w:rPr>
        <w:t xml:space="preserve"> </w:t>
      </w:r>
      <w:r>
        <w:rPr>
          <w:kern w:val="22"/>
          <w:szCs w:val="22"/>
          <w:lang w:val="ru-RU"/>
        </w:rPr>
        <w:t>может</w:t>
      </w:r>
      <w:r w:rsidRPr="001E32B5">
        <w:rPr>
          <w:kern w:val="22"/>
          <w:szCs w:val="22"/>
          <w:lang w:val="ru-RU"/>
        </w:rPr>
        <w:t xml:space="preserve"> </w:t>
      </w:r>
      <w:r>
        <w:rPr>
          <w:kern w:val="22"/>
          <w:szCs w:val="22"/>
          <w:lang w:val="ru-RU"/>
        </w:rPr>
        <w:t>привести</w:t>
      </w:r>
      <w:r w:rsidRPr="001E32B5">
        <w:rPr>
          <w:kern w:val="22"/>
          <w:szCs w:val="22"/>
          <w:lang w:val="ru-RU"/>
        </w:rPr>
        <w:t xml:space="preserve"> </w:t>
      </w:r>
      <w:r>
        <w:rPr>
          <w:kern w:val="22"/>
          <w:szCs w:val="22"/>
          <w:lang w:val="ru-RU"/>
        </w:rPr>
        <w:t>к</w:t>
      </w:r>
      <w:r w:rsidR="006016CA" w:rsidRPr="001E32B5">
        <w:rPr>
          <w:kern w:val="22"/>
          <w:szCs w:val="22"/>
          <w:lang w:val="ru-RU"/>
        </w:rPr>
        <w:t xml:space="preserve"> </w:t>
      </w:r>
      <w:r>
        <w:rPr>
          <w:kern w:val="22"/>
          <w:szCs w:val="22"/>
          <w:lang w:val="ru-RU"/>
        </w:rPr>
        <w:t>нечетким полномочиям на принятие мер</w:t>
      </w:r>
      <w:r w:rsidR="006016CA" w:rsidRPr="001E32B5">
        <w:rPr>
          <w:kern w:val="22"/>
          <w:szCs w:val="22"/>
          <w:lang w:val="ru-RU"/>
        </w:rPr>
        <w:t xml:space="preserve">. </w:t>
      </w:r>
      <w:r>
        <w:rPr>
          <w:kern w:val="22"/>
          <w:szCs w:val="22"/>
          <w:lang w:val="ru-RU"/>
        </w:rPr>
        <w:t>Ответственность</w:t>
      </w:r>
      <w:r w:rsidRPr="001E32B5">
        <w:rPr>
          <w:kern w:val="22"/>
          <w:szCs w:val="22"/>
          <w:lang w:val="ru-RU"/>
        </w:rPr>
        <w:t xml:space="preserve"> </w:t>
      </w:r>
      <w:r>
        <w:rPr>
          <w:kern w:val="22"/>
          <w:szCs w:val="22"/>
          <w:lang w:val="ru-RU"/>
        </w:rPr>
        <w:t>за</w:t>
      </w:r>
      <w:r w:rsidRPr="001E32B5">
        <w:rPr>
          <w:kern w:val="22"/>
          <w:szCs w:val="22"/>
          <w:lang w:val="ru-RU"/>
        </w:rPr>
        <w:t xml:space="preserve"> </w:t>
      </w:r>
      <w:r>
        <w:rPr>
          <w:kern w:val="22"/>
          <w:szCs w:val="22"/>
          <w:lang w:val="ru-RU"/>
        </w:rPr>
        <w:t>последствия</w:t>
      </w:r>
      <w:r w:rsidRPr="001E32B5">
        <w:rPr>
          <w:kern w:val="22"/>
          <w:szCs w:val="22"/>
          <w:lang w:val="ru-RU"/>
        </w:rPr>
        <w:t xml:space="preserve"> </w:t>
      </w:r>
      <w:r>
        <w:rPr>
          <w:kern w:val="22"/>
          <w:szCs w:val="22"/>
          <w:lang w:val="ru-RU"/>
        </w:rPr>
        <w:t>и</w:t>
      </w:r>
      <w:r w:rsidRPr="001E32B5">
        <w:rPr>
          <w:kern w:val="22"/>
          <w:szCs w:val="22"/>
          <w:lang w:val="ru-RU"/>
        </w:rPr>
        <w:t xml:space="preserve"> </w:t>
      </w:r>
      <w:r>
        <w:rPr>
          <w:kern w:val="22"/>
          <w:szCs w:val="22"/>
          <w:lang w:val="ru-RU"/>
        </w:rPr>
        <w:t>координацию между министерствами не всегда имеет место</w:t>
      </w:r>
      <w:r w:rsidR="006016CA" w:rsidRPr="001E32B5">
        <w:rPr>
          <w:kern w:val="22"/>
          <w:szCs w:val="22"/>
          <w:lang w:val="ru-RU"/>
        </w:rPr>
        <w:t>.</w:t>
      </w:r>
    </w:p>
    <w:p w14:paraId="6167FBF3" w14:textId="2188EAA8" w:rsidR="006016CA" w:rsidRPr="00791893" w:rsidRDefault="001E32B5"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Технический</w:t>
      </w:r>
      <w:r w:rsidRPr="00791893">
        <w:rPr>
          <w:kern w:val="22"/>
          <w:szCs w:val="22"/>
          <w:lang w:val="ru-RU"/>
        </w:rPr>
        <w:t xml:space="preserve"> </w:t>
      </w:r>
      <w:r>
        <w:rPr>
          <w:kern w:val="22"/>
          <w:szCs w:val="22"/>
          <w:lang w:val="ru-RU"/>
        </w:rPr>
        <w:t>потенциал</w:t>
      </w:r>
      <w:r w:rsidRPr="00791893">
        <w:rPr>
          <w:kern w:val="22"/>
          <w:szCs w:val="22"/>
          <w:lang w:val="ru-RU"/>
        </w:rPr>
        <w:t xml:space="preserve"> </w:t>
      </w:r>
      <w:r>
        <w:rPr>
          <w:kern w:val="22"/>
          <w:szCs w:val="22"/>
          <w:lang w:val="ru-RU"/>
        </w:rPr>
        <w:t>и</w:t>
      </w:r>
      <w:r w:rsidRPr="00791893">
        <w:rPr>
          <w:kern w:val="22"/>
          <w:szCs w:val="22"/>
          <w:lang w:val="ru-RU"/>
        </w:rPr>
        <w:t xml:space="preserve"> </w:t>
      </w:r>
      <w:r>
        <w:rPr>
          <w:kern w:val="22"/>
          <w:szCs w:val="22"/>
          <w:lang w:val="ru-RU"/>
        </w:rPr>
        <w:t>ресурсы</w:t>
      </w:r>
      <w:r w:rsidRPr="00791893">
        <w:rPr>
          <w:kern w:val="22"/>
          <w:szCs w:val="22"/>
          <w:lang w:val="ru-RU"/>
        </w:rPr>
        <w:t xml:space="preserve"> </w:t>
      </w:r>
      <w:r>
        <w:rPr>
          <w:kern w:val="22"/>
          <w:szCs w:val="22"/>
          <w:lang w:val="ru-RU"/>
        </w:rPr>
        <w:t>также</w:t>
      </w:r>
      <w:r w:rsidRPr="00791893">
        <w:rPr>
          <w:kern w:val="22"/>
          <w:szCs w:val="22"/>
          <w:lang w:val="ru-RU"/>
        </w:rPr>
        <w:t xml:space="preserve"> </w:t>
      </w:r>
      <w:r>
        <w:rPr>
          <w:kern w:val="22"/>
          <w:szCs w:val="22"/>
          <w:lang w:val="ru-RU"/>
        </w:rPr>
        <w:t>могут</w:t>
      </w:r>
      <w:r w:rsidRPr="00791893">
        <w:rPr>
          <w:kern w:val="22"/>
          <w:szCs w:val="22"/>
          <w:lang w:val="ru-RU"/>
        </w:rPr>
        <w:t xml:space="preserve"> </w:t>
      </w:r>
      <w:r>
        <w:rPr>
          <w:kern w:val="22"/>
          <w:szCs w:val="22"/>
          <w:lang w:val="ru-RU"/>
        </w:rPr>
        <w:t>быть</w:t>
      </w:r>
      <w:r w:rsidRPr="00791893">
        <w:rPr>
          <w:kern w:val="22"/>
          <w:szCs w:val="22"/>
          <w:lang w:val="ru-RU"/>
        </w:rPr>
        <w:t xml:space="preserve"> </w:t>
      </w:r>
      <w:r w:rsidR="00791893">
        <w:rPr>
          <w:kern w:val="22"/>
          <w:szCs w:val="22"/>
          <w:lang w:val="ru-RU"/>
        </w:rPr>
        <w:t>серьезным</w:t>
      </w:r>
      <w:r w:rsidR="00791893" w:rsidRPr="00791893">
        <w:rPr>
          <w:kern w:val="22"/>
          <w:szCs w:val="22"/>
          <w:lang w:val="ru-RU"/>
        </w:rPr>
        <w:t xml:space="preserve"> </w:t>
      </w:r>
      <w:r w:rsidR="00791893">
        <w:rPr>
          <w:kern w:val="22"/>
          <w:szCs w:val="22"/>
          <w:lang w:val="ru-RU"/>
        </w:rPr>
        <w:t>препятствием</w:t>
      </w:r>
      <w:r w:rsidR="00791893" w:rsidRPr="00791893">
        <w:rPr>
          <w:kern w:val="22"/>
          <w:szCs w:val="22"/>
          <w:lang w:val="ru-RU"/>
        </w:rPr>
        <w:t xml:space="preserve"> </w:t>
      </w:r>
      <w:r w:rsidR="00791893">
        <w:rPr>
          <w:kern w:val="22"/>
          <w:szCs w:val="22"/>
          <w:lang w:val="ru-RU"/>
        </w:rPr>
        <w:t>для</w:t>
      </w:r>
      <w:r w:rsidR="00791893" w:rsidRPr="00791893">
        <w:rPr>
          <w:kern w:val="22"/>
          <w:szCs w:val="22"/>
          <w:lang w:val="ru-RU"/>
        </w:rPr>
        <w:t xml:space="preserve"> </w:t>
      </w:r>
      <w:r w:rsidR="00791893">
        <w:rPr>
          <w:kern w:val="22"/>
          <w:szCs w:val="22"/>
          <w:lang w:val="ru-RU"/>
        </w:rPr>
        <w:t>понимания</w:t>
      </w:r>
      <w:r w:rsidR="00791893" w:rsidRPr="00791893">
        <w:rPr>
          <w:kern w:val="22"/>
          <w:szCs w:val="22"/>
          <w:lang w:val="ru-RU"/>
        </w:rPr>
        <w:t xml:space="preserve"> </w:t>
      </w:r>
      <w:r w:rsidR="00791893">
        <w:rPr>
          <w:kern w:val="22"/>
          <w:szCs w:val="22"/>
          <w:lang w:val="ru-RU"/>
        </w:rPr>
        <w:t>и</w:t>
      </w:r>
      <w:r w:rsidR="00791893" w:rsidRPr="00791893">
        <w:rPr>
          <w:kern w:val="22"/>
          <w:szCs w:val="22"/>
          <w:lang w:val="ru-RU"/>
        </w:rPr>
        <w:t xml:space="preserve"> </w:t>
      </w:r>
      <w:r w:rsidR="00791893">
        <w:rPr>
          <w:kern w:val="22"/>
          <w:szCs w:val="22"/>
          <w:lang w:val="ru-RU"/>
        </w:rPr>
        <w:t>управления</w:t>
      </w:r>
      <w:r w:rsidR="00791893" w:rsidRPr="00791893">
        <w:rPr>
          <w:kern w:val="22"/>
          <w:szCs w:val="22"/>
          <w:lang w:val="ru-RU"/>
        </w:rPr>
        <w:t xml:space="preserve"> </w:t>
      </w:r>
      <w:r w:rsidR="00791893">
        <w:rPr>
          <w:kern w:val="22"/>
          <w:szCs w:val="22"/>
          <w:lang w:val="ru-RU"/>
        </w:rPr>
        <w:t>крупными</w:t>
      </w:r>
      <w:r w:rsidR="00791893" w:rsidRPr="00791893">
        <w:rPr>
          <w:kern w:val="22"/>
          <w:szCs w:val="22"/>
          <w:lang w:val="ru-RU"/>
        </w:rPr>
        <w:t xml:space="preserve"> </w:t>
      </w:r>
      <w:r w:rsidR="00791893">
        <w:rPr>
          <w:kern w:val="22"/>
          <w:szCs w:val="22"/>
          <w:lang w:val="ru-RU"/>
        </w:rPr>
        <w:t>инфраструктурными</w:t>
      </w:r>
      <w:r w:rsidR="00791893" w:rsidRPr="00791893">
        <w:rPr>
          <w:kern w:val="22"/>
          <w:szCs w:val="22"/>
          <w:lang w:val="ru-RU"/>
        </w:rPr>
        <w:t xml:space="preserve"> </w:t>
      </w:r>
      <w:r w:rsidR="00791893">
        <w:rPr>
          <w:kern w:val="22"/>
          <w:szCs w:val="22"/>
          <w:lang w:val="ru-RU"/>
        </w:rPr>
        <w:t>проектами</w:t>
      </w:r>
      <w:r w:rsidR="00791893" w:rsidRPr="00791893">
        <w:rPr>
          <w:kern w:val="22"/>
          <w:szCs w:val="22"/>
          <w:lang w:val="ru-RU"/>
        </w:rPr>
        <w:t xml:space="preserve">, </w:t>
      </w:r>
      <w:r w:rsidR="00791893">
        <w:rPr>
          <w:kern w:val="22"/>
          <w:szCs w:val="22"/>
          <w:lang w:val="ru-RU"/>
        </w:rPr>
        <w:t>которые</w:t>
      </w:r>
      <w:r w:rsidR="00791893" w:rsidRPr="00791893">
        <w:rPr>
          <w:kern w:val="22"/>
          <w:szCs w:val="22"/>
          <w:lang w:val="ru-RU"/>
        </w:rPr>
        <w:t xml:space="preserve"> </w:t>
      </w:r>
      <w:r w:rsidR="00791893">
        <w:rPr>
          <w:kern w:val="22"/>
          <w:szCs w:val="22"/>
          <w:lang w:val="ru-RU"/>
        </w:rPr>
        <w:t>выходят за региональные, а иногда и национальные границы</w:t>
      </w:r>
      <w:r w:rsidR="006016CA" w:rsidRPr="00791893">
        <w:rPr>
          <w:kern w:val="22"/>
          <w:szCs w:val="22"/>
          <w:lang w:val="ru-RU"/>
        </w:rPr>
        <w:t>.</w:t>
      </w:r>
    </w:p>
    <w:p w14:paraId="6D398F23" w14:textId="6D6A131D" w:rsidR="006016CA" w:rsidRPr="00791893" w:rsidRDefault="0079189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Кроме</w:t>
      </w:r>
      <w:r w:rsidRPr="00791893">
        <w:rPr>
          <w:kern w:val="22"/>
          <w:szCs w:val="22"/>
          <w:lang w:val="ru-RU"/>
        </w:rPr>
        <w:t xml:space="preserve"> </w:t>
      </w:r>
      <w:r>
        <w:rPr>
          <w:kern w:val="22"/>
          <w:szCs w:val="22"/>
          <w:lang w:val="ru-RU"/>
        </w:rPr>
        <w:t>того</w:t>
      </w:r>
      <w:r w:rsidR="006016CA" w:rsidRPr="00791893">
        <w:rPr>
          <w:kern w:val="22"/>
          <w:szCs w:val="22"/>
          <w:lang w:val="ru-RU"/>
        </w:rPr>
        <w:t xml:space="preserve">, </w:t>
      </w:r>
      <w:r>
        <w:rPr>
          <w:kern w:val="22"/>
          <w:szCs w:val="22"/>
          <w:lang w:val="ru-RU"/>
        </w:rPr>
        <w:t>открытый</w:t>
      </w:r>
      <w:r w:rsidRPr="00791893">
        <w:rPr>
          <w:kern w:val="22"/>
          <w:szCs w:val="22"/>
          <w:lang w:val="ru-RU"/>
        </w:rPr>
        <w:t xml:space="preserve"> </w:t>
      </w:r>
      <w:r>
        <w:rPr>
          <w:kern w:val="22"/>
          <w:szCs w:val="22"/>
          <w:lang w:val="ru-RU"/>
        </w:rPr>
        <w:t>и</w:t>
      </w:r>
      <w:r w:rsidRPr="00791893">
        <w:rPr>
          <w:kern w:val="22"/>
          <w:szCs w:val="22"/>
          <w:lang w:val="ru-RU"/>
        </w:rPr>
        <w:t xml:space="preserve"> </w:t>
      </w:r>
      <w:r>
        <w:rPr>
          <w:kern w:val="22"/>
          <w:szCs w:val="22"/>
          <w:lang w:val="ru-RU"/>
        </w:rPr>
        <w:t>прозрачный</w:t>
      </w:r>
      <w:r w:rsidRPr="00791893">
        <w:rPr>
          <w:kern w:val="22"/>
          <w:szCs w:val="22"/>
          <w:lang w:val="ru-RU"/>
        </w:rPr>
        <w:t xml:space="preserve"> </w:t>
      </w:r>
      <w:r>
        <w:rPr>
          <w:kern w:val="22"/>
          <w:szCs w:val="22"/>
          <w:lang w:val="ru-RU"/>
        </w:rPr>
        <w:t>диалог</w:t>
      </w:r>
      <w:r w:rsidRPr="00791893">
        <w:rPr>
          <w:kern w:val="22"/>
          <w:szCs w:val="22"/>
          <w:lang w:val="ru-RU"/>
        </w:rPr>
        <w:t xml:space="preserve"> </w:t>
      </w:r>
      <w:r>
        <w:rPr>
          <w:kern w:val="22"/>
          <w:szCs w:val="22"/>
          <w:lang w:val="ru-RU"/>
        </w:rPr>
        <w:t>и</w:t>
      </w:r>
      <w:r w:rsidRPr="00791893">
        <w:rPr>
          <w:kern w:val="22"/>
          <w:szCs w:val="22"/>
          <w:lang w:val="ru-RU"/>
        </w:rPr>
        <w:t xml:space="preserve"> </w:t>
      </w:r>
      <w:r>
        <w:rPr>
          <w:kern w:val="22"/>
          <w:szCs w:val="22"/>
          <w:lang w:val="ru-RU"/>
        </w:rPr>
        <w:t>консультации</w:t>
      </w:r>
      <w:r w:rsidRPr="00791893">
        <w:rPr>
          <w:kern w:val="22"/>
          <w:szCs w:val="22"/>
          <w:lang w:val="ru-RU"/>
        </w:rPr>
        <w:t xml:space="preserve"> </w:t>
      </w:r>
      <w:r>
        <w:rPr>
          <w:kern w:val="22"/>
          <w:szCs w:val="22"/>
          <w:lang w:val="ru-RU"/>
        </w:rPr>
        <w:t>между</w:t>
      </w:r>
      <w:r w:rsidRPr="00791893">
        <w:rPr>
          <w:kern w:val="22"/>
          <w:szCs w:val="22"/>
          <w:lang w:val="ru-RU"/>
        </w:rPr>
        <w:t xml:space="preserve"> </w:t>
      </w:r>
      <w:r>
        <w:rPr>
          <w:kern w:val="22"/>
          <w:szCs w:val="22"/>
          <w:lang w:val="ru-RU"/>
        </w:rPr>
        <w:t>основными</w:t>
      </w:r>
      <w:r w:rsidRPr="00791893">
        <w:rPr>
          <w:kern w:val="22"/>
          <w:szCs w:val="22"/>
          <w:lang w:val="ru-RU"/>
        </w:rPr>
        <w:t xml:space="preserve"> </w:t>
      </w:r>
      <w:r>
        <w:rPr>
          <w:kern w:val="22"/>
          <w:szCs w:val="22"/>
          <w:lang w:val="ru-RU"/>
        </w:rPr>
        <w:t>группами</w:t>
      </w:r>
      <w:r w:rsidRPr="00791893">
        <w:rPr>
          <w:kern w:val="22"/>
          <w:szCs w:val="22"/>
          <w:lang w:val="ru-RU"/>
        </w:rPr>
        <w:t xml:space="preserve"> </w:t>
      </w:r>
      <w:r>
        <w:rPr>
          <w:kern w:val="22"/>
          <w:szCs w:val="22"/>
          <w:lang w:val="ru-RU"/>
        </w:rPr>
        <w:t>заинтересованных</w:t>
      </w:r>
      <w:r w:rsidRPr="00791893">
        <w:rPr>
          <w:kern w:val="22"/>
          <w:szCs w:val="22"/>
          <w:lang w:val="ru-RU"/>
        </w:rPr>
        <w:t xml:space="preserve"> </w:t>
      </w:r>
      <w:r>
        <w:rPr>
          <w:kern w:val="22"/>
          <w:szCs w:val="22"/>
          <w:lang w:val="ru-RU"/>
        </w:rPr>
        <w:t>сторон</w:t>
      </w:r>
      <w:r w:rsidR="006016CA" w:rsidRPr="00791893">
        <w:rPr>
          <w:kern w:val="22"/>
          <w:szCs w:val="22"/>
          <w:lang w:val="ru-RU"/>
        </w:rPr>
        <w:t xml:space="preserve"> (</w:t>
      </w:r>
      <w:r>
        <w:rPr>
          <w:kern w:val="22"/>
          <w:szCs w:val="22"/>
          <w:lang w:val="ru-RU"/>
        </w:rPr>
        <w:t>включая коренные народы и местные общины, а также индустрию</w:t>
      </w:r>
      <w:r w:rsidR="006016CA" w:rsidRPr="00791893">
        <w:rPr>
          <w:kern w:val="22"/>
          <w:szCs w:val="22"/>
          <w:lang w:val="ru-RU"/>
        </w:rPr>
        <w:t xml:space="preserve">) </w:t>
      </w:r>
      <w:r>
        <w:rPr>
          <w:kern w:val="22"/>
          <w:szCs w:val="22"/>
          <w:lang w:val="ru-RU"/>
        </w:rPr>
        <w:t>имеет первостепенное значение для создания институционального потенциала для управления инфраструктурными проектами</w:t>
      </w:r>
      <w:r w:rsidR="006016CA" w:rsidRPr="00791893">
        <w:rPr>
          <w:kern w:val="22"/>
          <w:szCs w:val="22"/>
          <w:lang w:val="ru-RU"/>
        </w:rPr>
        <w:t>.</w:t>
      </w:r>
    </w:p>
    <w:p w14:paraId="54352734" w14:textId="0BE2187D" w:rsidR="006016CA" w:rsidRPr="00BD5267" w:rsidRDefault="00791893" w:rsidP="007B65E1">
      <w:pPr>
        <w:pStyle w:val="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spacing w:val="-2"/>
          <w:kern w:val="22"/>
          <w:szCs w:val="22"/>
          <w:lang w:val="ru-RU"/>
        </w:rPr>
      </w:pPr>
      <w:bookmarkStart w:id="7" w:name="_THINKING_ABOUT_ALTERNATIVES:"/>
      <w:bookmarkStart w:id="8" w:name="_ALTERNATIVES:_Innovation,_Natural"/>
      <w:bookmarkStart w:id="9" w:name="_CONSIDERING_ALTERNATIVES:_Natural"/>
      <w:bookmarkStart w:id="10" w:name="_DEVELOPING_THE_BUSINESS_1"/>
      <w:bookmarkStart w:id="11" w:name="_DEVELOPING_THE_BUSINESS"/>
      <w:bookmarkStart w:id="12" w:name="_NATIONAL_LAWS_AND"/>
      <w:bookmarkStart w:id="13" w:name="_MONEY:_Innovative_Funding"/>
      <w:bookmarkStart w:id="14" w:name="_GOOD_GOVERNANCE:_Enforcement,"/>
      <w:bookmarkStart w:id="15" w:name="_MONEY:_Innovative_Funding_1"/>
      <w:bookmarkStart w:id="16" w:name="_FUNDING:_Innovative_Solutions"/>
      <w:bookmarkEnd w:id="7"/>
      <w:bookmarkEnd w:id="8"/>
      <w:bookmarkEnd w:id="9"/>
      <w:bookmarkEnd w:id="10"/>
      <w:bookmarkEnd w:id="11"/>
      <w:bookmarkEnd w:id="12"/>
      <w:bookmarkEnd w:id="13"/>
      <w:bookmarkEnd w:id="14"/>
      <w:bookmarkEnd w:id="15"/>
      <w:bookmarkEnd w:id="16"/>
      <w:r w:rsidRPr="00BD5267">
        <w:rPr>
          <w:snapToGrid w:val="0"/>
          <w:spacing w:val="-2"/>
          <w:kern w:val="22"/>
          <w:szCs w:val="22"/>
          <w:lang w:val="ru-RU"/>
        </w:rPr>
        <w:t xml:space="preserve">Финансирование и </w:t>
      </w:r>
      <w:r w:rsidR="00BD5267" w:rsidRPr="00BD5267">
        <w:rPr>
          <w:snapToGrid w:val="0"/>
          <w:spacing w:val="-2"/>
          <w:kern w:val="22"/>
          <w:szCs w:val="22"/>
          <w:lang w:val="ru-RU"/>
        </w:rPr>
        <w:t>природоохранные и социальные гарантии</w:t>
      </w:r>
      <w:r w:rsidR="00341519" w:rsidRPr="00BD5267">
        <w:rPr>
          <w:snapToGrid w:val="0"/>
          <w:spacing w:val="-2"/>
          <w:kern w:val="22"/>
          <w:szCs w:val="22"/>
          <w:lang w:val="ru-RU"/>
        </w:rPr>
        <w:t xml:space="preserve">: </w:t>
      </w:r>
      <w:r w:rsidR="00BD5267" w:rsidRPr="00BD5267">
        <w:rPr>
          <w:snapToGrid w:val="0"/>
          <w:spacing w:val="-2"/>
          <w:kern w:val="22"/>
          <w:szCs w:val="22"/>
          <w:lang w:val="ru-RU"/>
        </w:rPr>
        <w:t>инновационные подходы к финанс</w:t>
      </w:r>
      <w:r w:rsidR="00BD5267">
        <w:rPr>
          <w:snapToGrid w:val="0"/>
          <w:spacing w:val="-2"/>
          <w:kern w:val="22"/>
          <w:szCs w:val="22"/>
          <w:lang w:val="ru-RU"/>
        </w:rPr>
        <w:t>ам</w:t>
      </w:r>
      <w:r w:rsidR="00BD5267" w:rsidRPr="00BD5267">
        <w:rPr>
          <w:snapToGrid w:val="0"/>
          <w:spacing w:val="-2"/>
          <w:kern w:val="22"/>
          <w:szCs w:val="22"/>
          <w:lang w:val="ru-RU"/>
        </w:rPr>
        <w:t xml:space="preserve"> и инвестициям</w:t>
      </w:r>
    </w:p>
    <w:p w14:paraId="162DC88A" w14:textId="4FEEB68C" w:rsidR="006016CA" w:rsidRPr="00BD5267"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lang w:val="ru-RU"/>
        </w:rPr>
      </w:pPr>
      <w:r w:rsidRPr="007B65E1">
        <w:rPr>
          <w:snapToGrid w:val="0"/>
          <w:kern w:val="22"/>
          <w:szCs w:val="22"/>
        </w:rPr>
        <w:t>1.</w:t>
      </w:r>
      <w:r w:rsidRPr="007B65E1">
        <w:rPr>
          <w:snapToGrid w:val="0"/>
          <w:kern w:val="22"/>
          <w:szCs w:val="22"/>
        </w:rPr>
        <w:tab/>
      </w:r>
      <w:r w:rsidR="00BD5267">
        <w:rPr>
          <w:snapToGrid w:val="0"/>
          <w:kern w:val="22"/>
          <w:szCs w:val="22"/>
          <w:lang w:val="ru-RU"/>
        </w:rPr>
        <w:t>Введение</w:t>
      </w:r>
    </w:p>
    <w:p w14:paraId="75731705" w14:textId="79FB21F5" w:rsidR="006016CA" w:rsidRPr="001B6EE3" w:rsidRDefault="001B6EE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Создание</w:t>
      </w:r>
      <w:r w:rsidRPr="001B6EE3">
        <w:rPr>
          <w:kern w:val="22"/>
          <w:szCs w:val="22"/>
          <w:lang w:val="ru-RU"/>
        </w:rPr>
        <w:t xml:space="preserve"> </w:t>
      </w:r>
      <w:r>
        <w:rPr>
          <w:kern w:val="22"/>
          <w:szCs w:val="22"/>
          <w:lang w:val="ru-RU"/>
        </w:rPr>
        <w:t>устойчивой</w:t>
      </w:r>
      <w:r w:rsidRPr="001B6EE3">
        <w:rPr>
          <w:kern w:val="22"/>
          <w:szCs w:val="22"/>
          <w:lang w:val="ru-RU"/>
        </w:rPr>
        <w:t xml:space="preserve"> </w:t>
      </w:r>
      <w:r>
        <w:rPr>
          <w:kern w:val="22"/>
          <w:szCs w:val="22"/>
          <w:lang w:val="ru-RU"/>
        </w:rPr>
        <w:t>инфраструктуры</w:t>
      </w:r>
      <w:r w:rsidRPr="001B6EE3">
        <w:rPr>
          <w:kern w:val="22"/>
          <w:szCs w:val="22"/>
          <w:lang w:val="ru-RU"/>
        </w:rPr>
        <w:t xml:space="preserve"> </w:t>
      </w:r>
      <w:r>
        <w:rPr>
          <w:kern w:val="22"/>
          <w:szCs w:val="22"/>
          <w:lang w:val="ru-RU"/>
        </w:rPr>
        <w:t>потребует</w:t>
      </w:r>
      <w:r w:rsidRPr="001B6EE3">
        <w:rPr>
          <w:kern w:val="22"/>
          <w:szCs w:val="22"/>
          <w:lang w:val="ru-RU"/>
        </w:rPr>
        <w:t xml:space="preserve"> </w:t>
      </w:r>
      <w:r>
        <w:rPr>
          <w:kern w:val="22"/>
          <w:szCs w:val="22"/>
          <w:lang w:val="ru-RU"/>
        </w:rPr>
        <w:t>значительного</w:t>
      </w:r>
      <w:r w:rsidRPr="001B6EE3">
        <w:rPr>
          <w:kern w:val="22"/>
          <w:szCs w:val="22"/>
          <w:lang w:val="ru-RU"/>
        </w:rPr>
        <w:t xml:space="preserve"> </w:t>
      </w:r>
      <w:r>
        <w:rPr>
          <w:kern w:val="22"/>
          <w:szCs w:val="22"/>
          <w:lang w:val="ru-RU"/>
        </w:rPr>
        <w:t>дополнительного</w:t>
      </w:r>
      <w:r w:rsidRPr="001B6EE3">
        <w:rPr>
          <w:kern w:val="22"/>
          <w:szCs w:val="22"/>
          <w:lang w:val="ru-RU"/>
        </w:rPr>
        <w:t xml:space="preserve"> </w:t>
      </w:r>
      <w:r>
        <w:rPr>
          <w:kern w:val="22"/>
          <w:szCs w:val="22"/>
          <w:lang w:val="ru-RU"/>
        </w:rPr>
        <w:t>финансирования</w:t>
      </w:r>
      <w:r w:rsidRPr="001B6EE3">
        <w:rPr>
          <w:kern w:val="22"/>
          <w:szCs w:val="22"/>
          <w:lang w:val="ru-RU"/>
        </w:rPr>
        <w:t xml:space="preserve"> </w:t>
      </w:r>
      <w:r>
        <w:rPr>
          <w:kern w:val="22"/>
          <w:szCs w:val="22"/>
          <w:lang w:val="ru-RU"/>
        </w:rPr>
        <w:t>и</w:t>
      </w:r>
      <w:r w:rsidRPr="001B6EE3">
        <w:rPr>
          <w:kern w:val="22"/>
          <w:szCs w:val="22"/>
          <w:lang w:val="ru-RU"/>
        </w:rPr>
        <w:t xml:space="preserve"> </w:t>
      </w:r>
      <w:r>
        <w:rPr>
          <w:kern w:val="22"/>
          <w:szCs w:val="22"/>
          <w:lang w:val="ru-RU"/>
        </w:rPr>
        <w:t>создания</w:t>
      </w:r>
      <w:r w:rsidRPr="001B6EE3">
        <w:rPr>
          <w:kern w:val="22"/>
          <w:szCs w:val="22"/>
          <w:lang w:val="ru-RU"/>
        </w:rPr>
        <w:t xml:space="preserve"> </w:t>
      </w:r>
      <w:r>
        <w:rPr>
          <w:kern w:val="22"/>
          <w:szCs w:val="22"/>
          <w:lang w:val="ru-RU"/>
        </w:rPr>
        <w:t>потенциала</w:t>
      </w:r>
      <w:r w:rsidR="006016CA" w:rsidRPr="001B6EE3">
        <w:rPr>
          <w:kern w:val="22"/>
          <w:szCs w:val="22"/>
          <w:lang w:val="ru-RU"/>
        </w:rPr>
        <w:t xml:space="preserve"> </w:t>
      </w:r>
      <w:r>
        <w:rPr>
          <w:kern w:val="22"/>
          <w:szCs w:val="22"/>
          <w:lang w:val="ru-RU"/>
        </w:rPr>
        <w:t>для решения проблемы "инфраструктурного разрыва"</w:t>
      </w:r>
      <w:r w:rsidR="006016CA" w:rsidRPr="001B6EE3">
        <w:rPr>
          <w:kern w:val="22"/>
          <w:szCs w:val="22"/>
          <w:lang w:val="ru-RU"/>
        </w:rPr>
        <w:t xml:space="preserve"> (</w:t>
      </w:r>
      <w:r>
        <w:rPr>
          <w:kern w:val="22"/>
          <w:szCs w:val="22"/>
          <w:lang w:val="ru-RU"/>
        </w:rPr>
        <w:t>как описано в разделе</w:t>
      </w:r>
      <w:r w:rsidR="006016CA" w:rsidRPr="001B6EE3">
        <w:rPr>
          <w:kern w:val="22"/>
          <w:szCs w:val="22"/>
          <w:lang w:val="ru-RU"/>
        </w:rPr>
        <w:t xml:space="preserve"> </w:t>
      </w:r>
      <w:r w:rsidR="006016CA" w:rsidRPr="007B65E1">
        <w:rPr>
          <w:kern w:val="22"/>
          <w:szCs w:val="22"/>
        </w:rPr>
        <w:t>C</w:t>
      </w:r>
      <w:r w:rsidR="006016CA" w:rsidRPr="001B6EE3">
        <w:rPr>
          <w:kern w:val="22"/>
          <w:szCs w:val="22"/>
          <w:lang w:val="ru-RU"/>
        </w:rPr>
        <w:t>).</w:t>
      </w:r>
    </w:p>
    <w:p w14:paraId="5B470031" w14:textId="0D7EFD0A" w:rsidR="006016CA" w:rsidRPr="00AE55CE"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lang w:val="ru-RU"/>
        </w:rPr>
      </w:pPr>
      <w:r w:rsidRPr="00AE55CE">
        <w:rPr>
          <w:snapToGrid w:val="0"/>
          <w:kern w:val="22"/>
          <w:szCs w:val="22"/>
          <w:lang w:val="ru-RU"/>
        </w:rPr>
        <w:t>2.</w:t>
      </w:r>
      <w:r w:rsidRPr="00AE55CE">
        <w:rPr>
          <w:snapToGrid w:val="0"/>
          <w:kern w:val="22"/>
          <w:szCs w:val="22"/>
          <w:lang w:val="ru-RU"/>
        </w:rPr>
        <w:tab/>
      </w:r>
      <w:r w:rsidR="00AE55CE" w:rsidRPr="007C52A5">
        <w:rPr>
          <w:snapToGrid w:val="0"/>
          <w:kern w:val="22"/>
          <w:szCs w:val="22"/>
          <w:lang w:val="ru-RU"/>
        </w:rPr>
        <w:t>Избранные существующие подходы, стандарты и надлежащая практика</w:t>
      </w:r>
    </w:p>
    <w:p w14:paraId="4DDF4EDC" w14:textId="7FE6A6BA" w:rsidR="006016CA" w:rsidRPr="0004136E" w:rsidRDefault="0004136E"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При</w:t>
      </w:r>
      <w:r w:rsidRPr="0004136E">
        <w:rPr>
          <w:kern w:val="22"/>
          <w:szCs w:val="22"/>
          <w:lang w:val="ru-RU"/>
        </w:rPr>
        <w:t xml:space="preserve"> </w:t>
      </w:r>
      <w:proofErr w:type="gramStart"/>
      <w:r>
        <w:rPr>
          <w:kern w:val="22"/>
          <w:szCs w:val="22"/>
          <w:lang w:val="ru-RU"/>
        </w:rPr>
        <w:t>том</w:t>
      </w:r>
      <w:proofErr w:type="gramEnd"/>
      <w:r w:rsidRPr="0004136E">
        <w:rPr>
          <w:kern w:val="22"/>
          <w:szCs w:val="22"/>
          <w:lang w:val="ru-RU"/>
        </w:rPr>
        <w:t xml:space="preserve"> </w:t>
      </w:r>
      <w:r>
        <w:rPr>
          <w:kern w:val="22"/>
          <w:szCs w:val="22"/>
          <w:lang w:val="ru-RU"/>
        </w:rPr>
        <w:t>что</w:t>
      </w:r>
      <w:r w:rsidRPr="0004136E">
        <w:rPr>
          <w:kern w:val="22"/>
          <w:szCs w:val="22"/>
          <w:lang w:val="ru-RU"/>
        </w:rPr>
        <w:t xml:space="preserve"> </w:t>
      </w:r>
      <w:r>
        <w:rPr>
          <w:kern w:val="22"/>
          <w:szCs w:val="22"/>
          <w:lang w:val="ru-RU"/>
        </w:rPr>
        <w:t>существуют</w:t>
      </w:r>
      <w:r w:rsidRPr="0004136E">
        <w:rPr>
          <w:kern w:val="22"/>
          <w:szCs w:val="22"/>
          <w:lang w:val="ru-RU"/>
        </w:rPr>
        <w:t xml:space="preserve"> </w:t>
      </w:r>
      <w:r>
        <w:rPr>
          <w:kern w:val="22"/>
          <w:szCs w:val="22"/>
          <w:lang w:val="ru-RU"/>
        </w:rPr>
        <w:t>хорошо</w:t>
      </w:r>
      <w:r w:rsidRPr="0004136E">
        <w:rPr>
          <w:kern w:val="22"/>
          <w:szCs w:val="22"/>
          <w:lang w:val="ru-RU"/>
        </w:rPr>
        <w:t xml:space="preserve"> </w:t>
      </w:r>
      <w:r>
        <w:rPr>
          <w:kern w:val="22"/>
          <w:szCs w:val="22"/>
          <w:lang w:val="ru-RU"/>
        </w:rPr>
        <w:t>отлаженные</w:t>
      </w:r>
      <w:r w:rsidRPr="0004136E">
        <w:rPr>
          <w:kern w:val="22"/>
          <w:szCs w:val="22"/>
          <w:lang w:val="ru-RU"/>
        </w:rPr>
        <w:t xml:space="preserve"> </w:t>
      </w:r>
      <w:r>
        <w:rPr>
          <w:kern w:val="22"/>
          <w:szCs w:val="22"/>
          <w:lang w:val="ru-RU"/>
        </w:rPr>
        <w:t>механизмы</w:t>
      </w:r>
      <w:r w:rsidRPr="0004136E">
        <w:rPr>
          <w:kern w:val="22"/>
          <w:szCs w:val="22"/>
          <w:lang w:val="ru-RU"/>
        </w:rPr>
        <w:t xml:space="preserve"> </w:t>
      </w:r>
      <w:r>
        <w:rPr>
          <w:kern w:val="22"/>
          <w:szCs w:val="22"/>
          <w:lang w:val="ru-RU"/>
        </w:rPr>
        <w:t>финансирования</w:t>
      </w:r>
      <w:r w:rsidRPr="0004136E">
        <w:rPr>
          <w:kern w:val="22"/>
          <w:szCs w:val="22"/>
          <w:lang w:val="ru-RU"/>
        </w:rPr>
        <w:t xml:space="preserve"> </w:t>
      </w:r>
      <w:r>
        <w:rPr>
          <w:kern w:val="22"/>
          <w:szCs w:val="22"/>
          <w:lang w:val="ru-RU"/>
        </w:rPr>
        <w:t>проектов</w:t>
      </w:r>
      <w:r w:rsidRPr="0004136E">
        <w:rPr>
          <w:kern w:val="22"/>
          <w:szCs w:val="22"/>
          <w:lang w:val="ru-RU"/>
        </w:rPr>
        <w:t xml:space="preserve">, </w:t>
      </w:r>
      <w:r>
        <w:rPr>
          <w:kern w:val="22"/>
          <w:szCs w:val="22"/>
          <w:lang w:val="ru-RU"/>
        </w:rPr>
        <w:t>учитывающие</w:t>
      </w:r>
      <w:r w:rsidRPr="0004136E">
        <w:rPr>
          <w:kern w:val="22"/>
          <w:szCs w:val="22"/>
          <w:lang w:val="ru-RU"/>
        </w:rPr>
        <w:t xml:space="preserve"> </w:t>
      </w:r>
      <w:r>
        <w:rPr>
          <w:kern w:val="22"/>
          <w:szCs w:val="22"/>
          <w:lang w:val="ru-RU"/>
        </w:rPr>
        <w:t>аспекты</w:t>
      </w:r>
      <w:r w:rsidRPr="0004136E">
        <w:rPr>
          <w:kern w:val="22"/>
          <w:szCs w:val="22"/>
          <w:lang w:val="ru-RU"/>
        </w:rPr>
        <w:t xml:space="preserve"> </w:t>
      </w:r>
      <w:r>
        <w:rPr>
          <w:kern w:val="22"/>
          <w:szCs w:val="22"/>
          <w:lang w:val="ru-RU"/>
        </w:rPr>
        <w:t>биоразнообразия</w:t>
      </w:r>
      <w:r w:rsidRPr="0004136E">
        <w:rPr>
          <w:kern w:val="22"/>
          <w:szCs w:val="22"/>
          <w:lang w:val="ru-RU"/>
        </w:rPr>
        <w:t xml:space="preserve"> </w:t>
      </w:r>
      <w:r>
        <w:rPr>
          <w:kern w:val="22"/>
          <w:szCs w:val="22"/>
          <w:lang w:val="ru-RU"/>
        </w:rPr>
        <w:t>и</w:t>
      </w:r>
      <w:r w:rsidRPr="0004136E">
        <w:rPr>
          <w:kern w:val="22"/>
          <w:szCs w:val="22"/>
          <w:lang w:val="ru-RU"/>
        </w:rPr>
        <w:t xml:space="preserve"> </w:t>
      </w:r>
      <w:proofErr w:type="spellStart"/>
      <w:r>
        <w:rPr>
          <w:kern w:val="22"/>
          <w:szCs w:val="22"/>
          <w:lang w:val="ru-RU"/>
        </w:rPr>
        <w:t>экосистемных</w:t>
      </w:r>
      <w:proofErr w:type="spellEnd"/>
      <w:r w:rsidRPr="0004136E">
        <w:rPr>
          <w:kern w:val="22"/>
          <w:szCs w:val="22"/>
          <w:lang w:val="ru-RU"/>
        </w:rPr>
        <w:t xml:space="preserve"> </w:t>
      </w:r>
      <w:r>
        <w:rPr>
          <w:kern w:val="22"/>
          <w:szCs w:val="22"/>
          <w:lang w:val="ru-RU"/>
        </w:rPr>
        <w:t>услуг</w:t>
      </w:r>
      <w:r w:rsidRPr="0004136E">
        <w:rPr>
          <w:kern w:val="22"/>
          <w:szCs w:val="22"/>
          <w:lang w:val="ru-RU"/>
        </w:rPr>
        <w:t xml:space="preserve">, </w:t>
      </w:r>
      <w:r>
        <w:rPr>
          <w:kern w:val="22"/>
          <w:szCs w:val="22"/>
          <w:lang w:val="ru-RU"/>
        </w:rPr>
        <w:t>имеется меньше количество вариантов финансирования планирования и оценок последствий на уровне политик</w:t>
      </w:r>
      <w:r w:rsidR="00844432">
        <w:rPr>
          <w:kern w:val="22"/>
          <w:szCs w:val="22"/>
          <w:lang w:val="ru-RU"/>
        </w:rPr>
        <w:t>и</w:t>
      </w:r>
      <w:r>
        <w:rPr>
          <w:kern w:val="22"/>
          <w:szCs w:val="22"/>
          <w:lang w:val="ru-RU"/>
        </w:rPr>
        <w:t>, планов или программ</w:t>
      </w:r>
      <w:r w:rsidR="006016CA" w:rsidRPr="0004136E">
        <w:rPr>
          <w:kern w:val="22"/>
          <w:szCs w:val="22"/>
          <w:lang w:val="ru-RU"/>
        </w:rPr>
        <w:t xml:space="preserve">. </w:t>
      </w:r>
      <w:r>
        <w:rPr>
          <w:kern w:val="22"/>
          <w:szCs w:val="22"/>
          <w:lang w:val="ru-RU"/>
        </w:rPr>
        <w:t>Взаимодействие</w:t>
      </w:r>
      <w:r w:rsidRPr="0004136E">
        <w:rPr>
          <w:kern w:val="22"/>
          <w:szCs w:val="22"/>
          <w:lang w:val="ru-RU"/>
        </w:rPr>
        <w:t xml:space="preserve"> </w:t>
      </w:r>
      <w:r>
        <w:rPr>
          <w:kern w:val="22"/>
          <w:szCs w:val="22"/>
          <w:lang w:val="ru-RU"/>
        </w:rPr>
        <w:t>с</w:t>
      </w:r>
      <w:r w:rsidRPr="0004136E">
        <w:rPr>
          <w:kern w:val="22"/>
          <w:szCs w:val="22"/>
          <w:lang w:val="ru-RU"/>
        </w:rPr>
        <w:t xml:space="preserve"> </w:t>
      </w:r>
      <w:r>
        <w:rPr>
          <w:kern w:val="22"/>
          <w:szCs w:val="22"/>
          <w:lang w:val="ru-RU"/>
        </w:rPr>
        <w:t>финансовым</w:t>
      </w:r>
      <w:r w:rsidRPr="0004136E">
        <w:rPr>
          <w:kern w:val="22"/>
          <w:szCs w:val="22"/>
          <w:lang w:val="ru-RU"/>
        </w:rPr>
        <w:t xml:space="preserve"> </w:t>
      </w:r>
      <w:r>
        <w:rPr>
          <w:kern w:val="22"/>
          <w:szCs w:val="22"/>
          <w:lang w:val="ru-RU"/>
        </w:rPr>
        <w:t>сектором</w:t>
      </w:r>
      <w:r w:rsidRPr="0004136E">
        <w:rPr>
          <w:kern w:val="22"/>
          <w:szCs w:val="22"/>
          <w:lang w:val="ru-RU"/>
        </w:rPr>
        <w:t xml:space="preserve"> </w:t>
      </w:r>
      <w:r>
        <w:rPr>
          <w:kern w:val="22"/>
          <w:szCs w:val="22"/>
          <w:lang w:val="ru-RU"/>
        </w:rPr>
        <w:t>на</w:t>
      </w:r>
      <w:r w:rsidRPr="0004136E">
        <w:rPr>
          <w:kern w:val="22"/>
          <w:szCs w:val="22"/>
          <w:lang w:val="ru-RU"/>
        </w:rPr>
        <w:t xml:space="preserve"> </w:t>
      </w:r>
      <w:r>
        <w:rPr>
          <w:kern w:val="22"/>
          <w:szCs w:val="22"/>
          <w:lang w:val="ru-RU"/>
        </w:rPr>
        <w:t>этом</w:t>
      </w:r>
      <w:r w:rsidRPr="0004136E">
        <w:rPr>
          <w:kern w:val="22"/>
          <w:szCs w:val="22"/>
          <w:lang w:val="ru-RU"/>
        </w:rPr>
        <w:t xml:space="preserve"> </w:t>
      </w:r>
      <w:r>
        <w:rPr>
          <w:kern w:val="22"/>
          <w:szCs w:val="22"/>
          <w:lang w:val="ru-RU"/>
        </w:rPr>
        <w:t>уровне</w:t>
      </w:r>
      <w:r w:rsidRPr="0004136E">
        <w:rPr>
          <w:kern w:val="22"/>
          <w:szCs w:val="22"/>
          <w:lang w:val="ru-RU"/>
        </w:rPr>
        <w:t xml:space="preserve"> </w:t>
      </w:r>
      <w:r>
        <w:rPr>
          <w:kern w:val="22"/>
          <w:szCs w:val="22"/>
          <w:lang w:val="ru-RU"/>
        </w:rPr>
        <w:t>может</w:t>
      </w:r>
      <w:r w:rsidRPr="0004136E">
        <w:rPr>
          <w:kern w:val="22"/>
          <w:szCs w:val="22"/>
          <w:lang w:val="ru-RU"/>
        </w:rPr>
        <w:t xml:space="preserve"> </w:t>
      </w:r>
      <w:r>
        <w:rPr>
          <w:kern w:val="22"/>
          <w:szCs w:val="22"/>
          <w:lang w:val="ru-RU"/>
        </w:rPr>
        <w:t>обеспечить</w:t>
      </w:r>
      <w:r w:rsidRPr="0004136E">
        <w:rPr>
          <w:kern w:val="22"/>
          <w:szCs w:val="22"/>
          <w:lang w:val="ru-RU"/>
        </w:rPr>
        <w:t xml:space="preserve"> </w:t>
      </w:r>
      <w:r>
        <w:rPr>
          <w:kern w:val="22"/>
          <w:szCs w:val="22"/>
          <w:lang w:val="ru-RU"/>
        </w:rPr>
        <w:t>финансовую</w:t>
      </w:r>
      <w:r w:rsidRPr="0004136E">
        <w:rPr>
          <w:kern w:val="22"/>
          <w:szCs w:val="22"/>
          <w:lang w:val="ru-RU"/>
        </w:rPr>
        <w:t xml:space="preserve"> </w:t>
      </w:r>
      <w:r>
        <w:rPr>
          <w:kern w:val="22"/>
          <w:szCs w:val="22"/>
          <w:lang w:val="ru-RU"/>
        </w:rPr>
        <w:t>поддержку</w:t>
      </w:r>
      <w:r w:rsidRPr="0004136E">
        <w:rPr>
          <w:kern w:val="22"/>
          <w:szCs w:val="22"/>
          <w:lang w:val="ru-RU"/>
        </w:rPr>
        <w:t xml:space="preserve"> </w:t>
      </w:r>
      <w:r>
        <w:rPr>
          <w:kern w:val="22"/>
          <w:szCs w:val="22"/>
          <w:lang w:val="ru-RU"/>
        </w:rPr>
        <w:t>и</w:t>
      </w:r>
      <w:r w:rsidRPr="0004136E">
        <w:rPr>
          <w:kern w:val="22"/>
          <w:szCs w:val="22"/>
          <w:lang w:val="ru-RU"/>
        </w:rPr>
        <w:t xml:space="preserve"> </w:t>
      </w:r>
      <w:r>
        <w:rPr>
          <w:kern w:val="22"/>
          <w:szCs w:val="22"/>
          <w:lang w:val="ru-RU"/>
        </w:rPr>
        <w:t>создание</w:t>
      </w:r>
      <w:r w:rsidRPr="0004136E">
        <w:rPr>
          <w:kern w:val="22"/>
          <w:szCs w:val="22"/>
          <w:lang w:val="ru-RU"/>
        </w:rPr>
        <w:t xml:space="preserve"> </w:t>
      </w:r>
      <w:r>
        <w:rPr>
          <w:kern w:val="22"/>
          <w:szCs w:val="22"/>
          <w:lang w:val="ru-RU"/>
        </w:rPr>
        <w:t>потенциала</w:t>
      </w:r>
      <w:r w:rsidRPr="0004136E">
        <w:rPr>
          <w:kern w:val="22"/>
          <w:szCs w:val="22"/>
          <w:lang w:val="ru-RU"/>
        </w:rPr>
        <w:t xml:space="preserve"> </w:t>
      </w:r>
      <w:r>
        <w:rPr>
          <w:kern w:val="22"/>
          <w:szCs w:val="22"/>
          <w:lang w:val="ru-RU"/>
        </w:rPr>
        <w:t>для</w:t>
      </w:r>
      <w:r w:rsidRPr="0004136E">
        <w:rPr>
          <w:kern w:val="22"/>
          <w:szCs w:val="22"/>
          <w:lang w:val="ru-RU"/>
        </w:rPr>
        <w:t xml:space="preserve"> </w:t>
      </w:r>
      <w:r>
        <w:rPr>
          <w:kern w:val="22"/>
          <w:szCs w:val="22"/>
          <w:lang w:val="ru-RU"/>
        </w:rPr>
        <w:t>стратегической</w:t>
      </w:r>
      <w:r w:rsidRPr="0004136E">
        <w:rPr>
          <w:kern w:val="22"/>
          <w:szCs w:val="22"/>
          <w:lang w:val="ru-RU"/>
        </w:rPr>
        <w:t xml:space="preserve"> </w:t>
      </w:r>
      <w:r>
        <w:rPr>
          <w:kern w:val="22"/>
          <w:szCs w:val="22"/>
          <w:lang w:val="ru-RU"/>
        </w:rPr>
        <w:t>оценки</w:t>
      </w:r>
      <w:r w:rsidRPr="0004136E">
        <w:rPr>
          <w:kern w:val="22"/>
          <w:szCs w:val="22"/>
          <w:lang w:val="ru-RU"/>
        </w:rPr>
        <w:t xml:space="preserve"> </w:t>
      </w:r>
      <w:r>
        <w:rPr>
          <w:kern w:val="22"/>
          <w:szCs w:val="22"/>
          <w:lang w:val="ru-RU"/>
        </w:rPr>
        <w:t>окружающей среды и разработки эффективных, прозрачных, подотчетных и инклюзивных институтов</w:t>
      </w:r>
      <w:r w:rsidR="006016CA" w:rsidRPr="0004136E">
        <w:rPr>
          <w:kern w:val="22"/>
          <w:szCs w:val="22"/>
          <w:lang w:val="ru-RU"/>
        </w:rPr>
        <w:t>.</w:t>
      </w:r>
    </w:p>
    <w:p w14:paraId="0AE13FD1" w14:textId="22C9A425" w:rsidR="006016CA" w:rsidRPr="004713C2" w:rsidRDefault="004713C2"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В</w:t>
      </w:r>
      <w:r w:rsidRPr="004713C2">
        <w:rPr>
          <w:kern w:val="22"/>
          <w:szCs w:val="22"/>
          <w:lang w:val="ru-RU"/>
        </w:rPr>
        <w:t xml:space="preserve"> </w:t>
      </w:r>
      <w:r>
        <w:rPr>
          <w:kern w:val="22"/>
          <w:szCs w:val="22"/>
          <w:lang w:val="ru-RU"/>
        </w:rPr>
        <w:t>знак</w:t>
      </w:r>
      <w:r w:rsidRPr="004713C2">
        <w:rPr>
          <w:kern w:val="22"/>
          <w:szCs w:val="22"/>
          <w:lang w:val="ru-RU"/>
        </w:rPr>
        <w:t xml:space="preserve"> </w:t>
      </w:r>
      <w:r>
        <w:rPr>
          <w:kern w:val="22"/>
          <w:szCs w:val="22"/>
          <w:lang w:val="ru-RU"/>
        </w:rPr>
        <w:t>признания</w:t>
      </w:r>
      <w:r w:rsidRPr="004713C2">
        <w:rPr>
          <w:kern w:val="22"/>
          <w:szCs w:val="22"/>
          <w:lang w:val="ru-RU"/>
        </w:rPr>
        <w:t xml:space="preserve"> </w:t>
      </w:r>
      <w:r>
        <w:rPr>
          <w:kern w:val="22"/>
          <w:szCs w:val="22"/>
          <w:lang w:val="ru-RU"/>
        </w:rPr>
        <w:t>существенного</w:t>
      </w:r>
      <w:r w:rsidRPr="004713C2">
        <w:rPr>
          <w:kern w:val="22"/>
          <w:szCs w:val="22"/>
          <w:lang w:val="ru-RU"/>
        </w:rPr>
        <w:t xml:space="preserve"> "</w:t>
      </w:r>
      <w:r>
        <w:rPr>
          <w:kern w:val="22"/>
          <w:szCs w:val="22"/>
          <w:lang w:val="ru-RU"/>
        </w:rPr>
        <w:t>инфраструктурного</w:t>
      </w:r>
      <w:r w:rsidRPr="004713C2">
        <w:rPr>
          <w:kern w:val="22"/>
          <w:szCs w:val="22"/>
          <w:lang w:val="ru-RU"/>
        </w:rPr>
        <w:t xml:space="preserve"> </w:t>
      </w:r>
      <w:r>
        <w:rPr>
          <w:kern w:val="22"/>
          <w:szCs w:val="22"/>
          <w:lang w:val="ru-RU"/>
        </w:rPr>
        <w:t>разрыва</w:t>
      </w:r>
      <w:r w:rsidRPr="004713C2">
        <w:rPr>
          <w:kern w:val="22"/>
          <w:szCs w:val="22"/>
          <w:lang w:val="ru-RU"/>
        </w:rPr>
        <w:t xml:space="preserve">" </w:t>
      </w:r>
      <w:r>
        <w:rPr>
          <w:kern w:val="22"/>
          <w:szCs w:val="22"/>
          <w:lang w:val="ru-RU"/>
        </w:rPr>
        <w:t>был</w:t>
      </w:r>
      <w:r w:rsidRPr="004713C2">
        <w:rPr>
          <w:kern w:val="22"/>
          <w:szCs w:val="22"/>
          <w:lang w:val="ru-RU"/>
        </w:rPr>
        <w:t xml:space="preserve"> </w:t>
      </w:r>
      <w:r>
        <w:rPr>
          <w:kern w:val="22"/>
          <w:szCs w:val="22"/>
          <w:lang w:val="ru-RU"/>
        </w:rPr>
        <w:t>создан Глобальный фонд инвестиций</w:t>
      </w:r>
      <w:r w:rsidR="006016CA" w:rsidRPr="004713C2">
        <w:rPr>
          <w:kern w:val="22"/>
          <w:szCs w:val="22"/>
          <w:lang w:val="ru-RU"/>
        </w:rPr>
        <w:t xml:space="preserve">. </w:t>
      </w:r>
      <w:r>
        <w:rPr>
          <w:kern w:val="22"/>
          <w:szCs w:val="22"/>
          <w:lang w:val="ru-RU"/>
        </w:rPr>
        <w:t>Включая</w:t>
      </w:r>
      <w:r w:rsidRPr="004713C2">
        <w:rPr>
          <w:kern w:val="22"/>
          <w:szCs w:val="22"/>
          <w:lang w:val="ru-RU"/>
        </w:rPr>
        <w:t xml:space="preserve"> </w:t>
      </w:r>
      <w:r>
        <w:rPr>
          <w:kern w:val="22"/>
          <w:szCs w:val="22"/>
          <w:lang w:val="ru-RU"/>
        </w:rPr>
        <w:t>в</w:t>
      </w:r>
      <w:r w:rsidRPr="004713C2">
        <w:rPr>
          <w:kern w:val="22"/>
          <w:szCs w:val="22"/>
          <w:lang w:val="ru-RU"/>
        </w:rPr>
        <w:t xml:space="preserve"> </w:t>
      </w:r>
      <w:r>
        <w:rPr>
          <w:kern w:val="22"/>
          <w:szCs w:val="22"/>
          <w:lang w:val="ru-RU"/>
        </w:rPr>
        <w:t>себя</w:t>
      </w:r>
      <w:r w:rsidRPr="004713C2">
        <w:rPr>
          <w:kern w:val="22"/>
          <w:szCs w:val="22"/>
          <w:lang w:val="ru-RU"/>
        </w:rPr>
        <w:t xml:space="preserve"> </w:t>
      </w:r>
      <w:r>
        <w:rPr>
          <w:kern w:val="22"/>
          <w:szCs w:val="22"/>
          <w:lang w:val="ru-RU"/>
        </w:rPr>
        <w:t>как</w:t>
      </w:r>
      <w:r w:rsidRPr="004713C2">
        <w:rPr>
          <w:kern w:val="22"/>
          <w:szCs w:val="22"/>
          <w:lang w:val="ru-RU"/>
        </w:rPr>
        <w:t xml:space="preserve"> </w:t>
      </w:r>
      <w:r>
        <w:rPr>
          <w:kern w:val="22"/>
          <w:szCs w:val="22"/>
          <w:lang w:val="ru-RU"/>
        </w:rPr>
        <w:t>частных</w:t>
      </w:r>
      <w:r w:rsidRPr="004713C2">
        <w:rPr>
          <w:kern w:val="22"/>
          <w:szCs w:val="22"/>
          <w:lang w:val="ru-RU"/>
        </w:rPr>
        <w:t xml:space="preserve"> </w:t>
      </w:r>
      <w:r>
        <w:rPr>
          <w:kern w:val="22"/>
          <w:szCs w:val="22"/>
          <w:lang w:val="ru-RU"/>
        </w:rPr>
        <w:t>инвесторов</w:t>
      </w:r>
      <w:r w:rsidRPr="004713C2">
        <w:rPr>
          <w:kern w:val="22"/>
          <w:szCs w:val="22"/>
          <w:lang w:val="ru-RU"/>
        </w:rPr>
        <w:t xml:space="preserve">, </w:t>
      </w:r>
      <w:r>
        <w:rPr>
          <w:kern w:val="22"/>
          <w:szCs w:val="22"/>
          <w:lang w:val="ru-RU"/>
        </w:rPr>
        <w:t>так</w:t>
      </w:r>
      <w:r w:rsidRPr="004713C2">
        <w:rPr>
          <w:kern w:val="22"/>
          <w:szCs w:val="22"/>
          <w:lang w:val="ru-RU"/>
        </w:rPr>
        <w:t xml:space="preserve"> </w:t>
      </w:r>
      <w:r>
        <w:rPr>
          <w:kern w:val="22"/>
          <w:szCs w:val="22"/>
          <w:lang w:val="ru-RU"/>
        </w:rPr>
        <w:t>и</w:t>
      </w:r>
      <w:r w:rsidRPr="004713C2">
        <w:rPr>
          <w:kern w:val="22"/>
          <w:szCs w:val="22"/>
          <w:lang w:val="ru-RU"/>
        </w:rPr>
        <w:t xml:space="preserve"> </w:t>
      </w:r>
      <w:r>
        <w:rPr>
          <w:kern w:val="22"/>
          <w:szCs w:val="22"/>
          <w:lang w:val="ru-RU"/>
        </w:rPr>
        <w:t>многосторонние</w:t>
      </w:r>
      <w:r w:rsidRPr="004713C2">
        <w:rPr>
          <w:kern w:val="22"/>
          <w:szCs w:val="22"/>
          <w:lang w:val="ru-RU"/>
        </w:rPr>
        <w:t xml:space="preserve"> </w:t>
      </w:r>
      <w:r>
        <w:rPr>
          <w:kern w:val="22"/>
          <w:szCs w:val="22"/>
          <w:lang w:val="ru-RU"/>
        </w:rPr>
        <w:t>банки</w:t>
      </w:r>
      <w:r w:rsidRPr="004713C2">
        <w:rPr>
          <w:kern w:val="22"/>
          <w:szCs w:val="22"/>
          <w:lang w:val="ru-RU"/>
        </w:rPr>
        <w:t xml:space="preserve"> </w:t>
      </w:r>
      <w:r>
        <w:rPr>
          <w:kern w:val="22"/>
          <w:szCs w:val="22"/>
          <w:lang w:val="ru-RU"/>
        </w:rPr>
        <w:t>развития</w:t>
      </w:r>
      <w:r w:rsidRPr="004713C2">
        <w:rPr>
          <w:kern w:val="22"/>
          <w:szCs w:val="22"/>
          <w:lang w:val="ru-RU"/>
        </w:rPr>
        <w:t xml:space="preserve"> </w:t>
      </w:r>
      <w:r>
        <w:rPr>
          <w:kern w:val="22"/>
          <w:szCs w:val="22"/>
          <w:lang w:val="ru-RU"/>
        </w:rPr>
        <w:t>и</w:t>
      </w:r>
      <w:r w:rsidRPr="004713C2">
        <w:rPr>
          <w:kern w:val="22"/>
          <w:szCs w:val="22"/>
          <w:lang w:val="ru-RU"/>
        </w:rPr>
        <w:t xml:space="preserve"> </w:t>
      </w:r>
      <w:r>
        <w:rPr>
          <w:kern w:val="22"/>
          <w:szCs w:val="22"/>
          <w:lang w:val="ru-RU"/>
        </w:rPr>
        <w:t>страны</w:t>
      </w:r>
      <w:r w:rsidRPr="004713C2">
        <w:rPr>
          <w:kern w:val="22"/>
          <w:szCs w:val="22"/>
          <w:lang w:val="ru-RU"/>
        </w:rPr>
        <w:t>-</w:t>
      </w:r>
      <w:r>
        <w:rPr>
          <w:kern w:val="22"/>
          <w:szCs w:val="22"/>
          <w:lang w:val="ru-RU"/>
        </w:rPr>
        <w:t>доноры</w:t>
      </w:r>
      <w:r w:rsidRPr="004713C2">
        <w:rPr>
          <w:kern w:val="22"/>
          <w:szCs w:val="22"/>
          <w:lang w:val="ru-RU"/>
        </w:rPr>
        <w:t xml:space="preserve">, </w:t>
      </w:r>
      <w:r>
        <w:rPr>
          <w:kern w:val="22"/>
          <w:szCs w:val="22"/>
          <w:lang w:val="ru-RU"/>
        </w:rPr>
        <w:t>Глобальный фонд инвестиций обеспечивает финансовую поддержку правительствам для реализации четко организованных и разработанных/спланированных инфраструктурных проектов</w:t>
      </w:r>
      <w:r w:rsidR="006016CA" w:rsidRPr="004713C2">
        <w:rPr>
          <w:kern w:val="22"/>
          <w:szCs w:val="22"/>
          <w:lang w:val="ru-RU"/>
        </w:rPr>
        <w:t xml:space="preserve">. </w:t>
      </w:r>
      <w:r>
        <w:rPr>
          <w:kern w:val="22"/>
          <w:szCs w:val="22"/>
          <w:lang w:val="ru-RU"/>
        </w:rPr>
        <w:t>Однако</w:t>
      </w:r>
      <w:r w:rsidRPr="004713C2">
        <w:rPr>
          <w:kern w:val="22"/>
          <w:szCs w:val="22"/>
          <w:lang w:val="ru-RU"/>
        </w:rPr>
        <w:t xml:space="preserve"> </w:t>
      </w:r>
      <w:r>
        <w:rPr>
          <w:kern w:val="22"/>
          <w:szCs w:val="22"/>
          <w:lang w:val="ru-RU"/>
        </w:rPr>
        <w:t>существует</w:t>
      </w:r>
      <w:r w:rsidRPr="004713C2">
        <w:rPr>
          <w:kern w:val="22"/>
          <w:szCs w:val="22"/>
          <w:lang w:val="ru-RU"/>
        </w:rPr>
        <w:t xml:space="preserve"> </w:t>
      </w:r>
      <w:r>
        <w:rPr>
          <w:kern w:val="22"/>
          <w:szCs w:val="22"/>
          <w:lang w:val="ru-RU"/>
        </w:rPr>
        <w:t>вероятность</w:t>
      </w:r>
      <w:r w:rsidR="006016CA" w:rsidRPr="004713C2">
        <w:rPr>
          <w:kern w:val="22"/>
          <w:szCs w:val="22"/>
          <w:lang w:val="ru-RU"/>
        </w:rPr>
        <w:t xml:space="preserve">, </w:t>
      </w:r>
      <w:r>
        <w:rPr>
          <w:kern w:val="22"/>
          <w:szCs w:val="22"/>
          <w:lang w:val="ru-RU"/>
        </w:rPr>
        <w:t>что</w:t>
      </w:r>
      <w:r w:rsidRPr="004713C2">
        <w:rPr>
          <w:kern w:val="22"/>
          <w:szCs w:val="22"/>
          <w:lang w:val="ru-RU"/>
        </w:rPr>
        <w:t xml:space="preserve"> </w:t>
      </w:r>
      <w:r>
        <w:rPr>
          <w:kern w:val="22"/>
          <w:szCs w:val="22"/>
          <w:lang w:val="ru-RU"/>
        </w:rPr>
        <w:t>потребуется</w:t>
      </w:r>
      <w:r w:rsidRPr="004713C2">
        <w:rPr>
          <w:kern w:val="22"/>
          <w:szCs w:val="22"/>
          <w:lang w:val="ru-RU"/>
        </w:rPr>
        <w:t xml:space="preserve"> </w:t>
      </w:r>
      <w:r>
        <w:rPr>
          <w:kern w:val="22"/>
          <w:szCs w:val="22"/>
          <w:lang w:val="ru-RU"/>
        </w:rPr>
        <w:t>участие</w:t>
      </w:r>
      <w:r w:rsidRPr="004713C2">
        <w:rPr>
          <w:kern w:val="22"/>
          <w:szCs w:val="22"/>
          <w:lang w:val="ru-RU"/>
        </w:rPr>
        <w:t xml:space="preserve"> </w:t>
      </w:r>
      <w:r>
        <w:rPr>
          <w:kern w:val="22"/>
          <w:szCs w:val="22"/>
          <w:lang w:val="ru-RU"/>
        </w:rPr>
        <w:t>государственно</w:t>
      </w:r>
      <w:r w:rsidRPr="004713C2">
        <w:rPr>
          <w:kern w:val="22"/>
          <w:szCs w:val="22"/>
          <w:lang w:val="ru-RU"/>
        </w:rPr>
        <w:t>-</w:t>
      </w:r>
      <w:r>
        <w:rPr>
          <w:kern w:val="22"/>
          <w:szCs w:val="22"/>
          <w:lang w:val="ru-RU"/>
        </w:rPr>
        <w:t>частных</w:t>
      </w:r>
      <w:r w:rsidRPr="004713C2">
        <w:rPr>
          <w:kern w:val="22"/>
          <w:szCs w:val="22"/>
          <w:lang w:val="ru-RU"/>
        </w:rPr>
        <w:t xml:space="preserve"> </w:t>
      </w:r>
      <w:r>
        <w:rPr>
          <w:kern w:val="22"/>
          <w:szCs w:val="22"/>
          <w:lang w:val="ru-RU"/>
        </w:rPr>
        <w:t>партнерств</w:t>
      </w:r>
      <w:r w:rsidRPr="004713C2">
        <w:rPr>
          <w:kern w:val="22"/>
          <w:szCs w:val="22"/>
          <w:lang w:val="ru-RU"/>
        </w:rPr>
        <w:t xml:space="preserve"> </w:t>
      </w:r>
      <w:r>
        <w:rPr>
          <w:kern w:val="22"/>
          <w:szCs w:val="22"/>
          <w:lang w:val="ru-RU"/>
        </w:rPr>
        <w:t>и</w:t>
      </w:r>
      <w:r w:rsidRPr="004713C2">
        <w:rPr>
          <w:kern w:val="22"/>
          <w:szCs w:val="22"/>
          <w:lang w:val="ru-RU"/>
        </w:rPr>
        <w:t xml:space="preserve"> </w:t>
      </w:r>
      <w:r>
        <w:rPr>
          <w:kern w:val="22"/>
          <w:szCs w:val="22"/>
          <w:lang w:val="ru-RU"/>
        </w:rPr>
        <w:t>более</w:t>
      </w:r>
      <w:r w:rsidRPr="004713C2">
        <w:rPr>
          <w:kern w:val="22"/>
          <w:szCs w:val="22"/>
          <w:lang w:val="ru-RU"/>
        </w:rPr>
        <w:t xml:space="preserve"> </w:t>
      </w:r>
      <w:r>
        <w:rPr>
          <w:kern w:val="22"/>
          <w:szCs w:val="22"/>
          <w:lang w:val="ru-RU"/>
        </w:rPr>
        <w:t>высокий</w:t>
      </w:r>
      <w:r w:rsidRPr="004713C2">
        <w:rPr>
          <w:kern w:val="22"/>
          <w:szCs w:val="22"/>
          <w:lang w:val="ru-RU"/>
        </w:rPr>
        <w:t xml:space="preserve"> </w:t>
      </w:r>
      <w:r>
        <w:rPr>
          <w:kern w:val="22"/>
          <w:szCs w:val="22"/>
          <w:lang w:val="ru-RU"/>
        </w:rPr>
        <w:t>уровень частного финансирования</w:t>
      </w:r>
      <w:r w:rsidR="006016CA" w:rsidRPr="004713C2">
        <w:rPr>
          <w:kern w:val="22"/>
          <w:szCs w:val="22"/>
          <w:lang w:val="ru-RU"/>
        </w:rPr>
        <w:t xml:space="preserve"> </w:t>
      </w:r>
      <w:r>
        <w:rPr>
          <w:kern w:val="22"/>
          <w:szCs w:val="22"/>
          <w:lang w:val="ru-RU"/>
        </w:rPr>
        <w:t>инфраструктурных проектов</w:t>
      </w:r>
      <w:r w:rsidR="006016CA" w:rsidRPr="004713C2">
        <w:rPr>
          <w:kern w:val="22"/>
          <w:szCs w:val="22"/>
          <w:lang w:val="ru-RU"/>
        </w:rPr>
        <w:t>.</w:t>
      </w:r>
    </w:p>
    <w:p w14:paraId="7E59EBFF" w14:textId="09AC7F26" w:rsidR="006016CA" w:rsidRPr="00071B4D" w:rsidRDefault="00951890"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Многосторонние</w:t>
      </w:r>
      <w:r w:rsidRPr="00951890">
        <w:rPr>
          <w:kern w:val="22"/>
          <w:szCs w:val="22"/>
          <w:lang w:val="ru-RU"/>
        </w:rPr>
        <w:t xml:space="preserve"> </w:t>
      </w:r>
      <w:r>
        <w:rPr>
          <w:kern w:val="22"/>
          <w:szCs w:val="22"/>
          <w:lang w:val="ru-RU"/>
        </w:rPr>
        <w:t>банки</w:t>
      </w:r>
      <w:r w:rsidRPr="00951890">
        <w:rPr>
          <w:kern w:val="22"/>
          <w:szCs w:val="22"/>
          <w:lang w:val="ru-RU"/>
        </w:rPr>
        <w:t xml:space="preserve"> </w:t>
      </w:r>
      <w:r>
        <w:rPr>
          <w:kern w:val="22"/>
          <w:szCs w:val="22"/>
          <w:lang w:val="ru-RU"/>
        </w:rPr>
        <w:t>развития</w:t>
      </w:r>
      <w:r w:rsidRPr="00951890">
        <w:rPr>
          <w:kern w:val="22"/>
          <w:szCs w:val="22"/>
          <w:lang w:val="ru-RU"/>
        </w:rPr>
        <w:t xml:space="preserve"> </w:t>
      </w:r>
      <w:r>
        <w:rPr>
          <w:kern w:val="22"/>
          <w:szCs w:val="22"/>
          <w:lang w:val="ru-RU"/>
        </w:rPr>
        <w:t>и</w:t>
      </w:r>
      <w:r w:rsidRPr="00951890">
        <w:rPr>
          <w:kern w:val="22"/>
          <w:szCs w:val="22"/>
          <w:lang w:val="ru-RU"/>
        </w:rPr>
        <w:t xml:space="preserve"> </w:t>
      </w:r>
      <w:r>
        <w:rPr>
          <w:kern w:val="22"/>
          <w:szCs w:val="22"/>
          <w:lang w:val="ru-RU"/>
        </w:rPr>
        <w:t>международные</w:t>
      </w:r>
      <w:r w:rsidRPr="00951890">
        <w:rPr>
          <w:kern w:val="22"/>
          <w:szCs w:val="22"/>
          <w:lang w:val="ru-RU"/>
        </w:rPr>
        <w:t xml:space="preserve"> </w:t>
      </w:r>
      <w:r>
        <w:rPr>
          <w:kern w:val="22"/>
          <w:szCs w:val="22"/>
          <w:lang w:val="ru-RU"/>
        </w:rPr>
        <w:t>финансовые</w:t>
      </w:r>
      <w:r w:rsidRPr="00951890">
        <w:rPr>
          <w:kern w:val="22"/>
          <w:szCs w:val="22"/>
          <w:lang w:val="ru-RU"/>
        </w:rPr>
        <w:t xml:space="preserve"> </w:t>
      </w:r>
      <w:r>
        <w:rPr>
          <w:kern w:val="22"/>
          <w:szCs w:val="22"/>
          <w:lang w:val="ru-RU"/>
        </w:rPr>
        <w:t>учреждения</w:t>
      </w:r>
      <w:r w:rsidRPr="00951890">
        <w:rPr>
          <w:kern w:val="22"/>
          <w:szCs w:val="22"/>
          <w:lang w:val="ru-RU"/>
        </w:rPr>
        <w:t xml:space="preserve"> </w:t>
      </w:r>
      <w:r>
        <w:rPr>
          <w:kern w:val="22"/>
          <w:szCs w:val="22"/>
          <w:lang w:val="ru-RU"/>
        </w:rPr>
        <w:t>обеспечивают</w:t>
      </w:r>
      <w:r w:rsidRPr="00951890">
        <w:rPr>
          <w:kern w:val="22"/>
          <w:szCs w:val="22"/>
          <w:lang w:val="ru-RU"/>
        </w:rPr>
        <w:t xml:space="preserve"> </w:t>
      </w:r>
      <w:r>
        <w:rPr>
          <w:kern w:val="22"/>
          <w:szCs w:val="22"/>
          <w:lang w:val="ru-RU"/>
        </w:rPr>
        <w:t>необходимую</w:t>
      </w:r>
      <w:r w:rsidRPr="00951890">
        <w:rPr>
          <w:kern w:val="22"/>
          <w:szCs w:val="22"/>
          <w:lang w:val="ru-RU"/>
        </w:rPr>
        <w:t xml:space="preserve"> </w:t>
      </w:r>
      <w:r>
        <w:rPr>
          <w:kern w:val="22"/>
          <w:szCs w:val="22"/>
          <w:lang w:val="ru-RU"/>
        </w:rPr>
        <w:t>финансовую</w:t>
      </w:r>
      <w:r w:rsidRPr="00951890">
        <w:rPr>
          <w:kern w:val="22"/>
          <w:szCs w:val="22"/>
          <w:lang w:val="ru-RU"/>
        </w:rPr>
        <w:t xml:space="preserve"> </w:t>
      </w:r>
      <w:r>
        <w:rPr>
          <w:kern w:val="22"/>
          <w:szCs w:val="22"/>
          <w:lang w:val="ru-RU"/>
        </w:rPr>
        <w:t>поддержку</w:t>
      </w:r>
      <w:r w:rsidRPr="00951890">
        <w:rPr>
          <w:kern w:val="22"/>
          <w:szCs w:val="22"/>
          <w:lang w:val="ru-RU"/>
        </w:rPr>
        <w:t xml:space="preserve"> </w:t>
      </w:r>
      <w:r>
        <w:rPr>
          <w:kern w:val="22"/>
          <w:szCs w:val="22"/>
          <w:lang w:val="ru-RU"/>
        </w:rPr>
        <w:t>на</w:t>
      </w:r>
      <w:r w:rsidRPr="00951890">
        <w:rPr>
          <w:kern w:val="22"/>
          <w:szCs w:val="22"/>
          <w:lang w:val="ru-RU"/>
        </w:rPr>
        <w:t xml:space="preserve"> </w:t>
      </w:r>
      <w:r>
        <w:rPr>
          <w:kern w:val="22"/>
          <w:szCs w:val="22"/>
          <w:lang w:val="ru-RU"/>
        </w:rPr>
        <w:t>проектном</w:t>
      </w:r>
      <w:r w:rsidRPr="00951890">
        <w:rPr>
          <w:kern w:val="22"/>
          <w:szCs w:val="22"/>
          <w:lang w:val="ru-RU"/>
        </w:rPr>
        <w:t xml:space="preserve"> </w:t>
      </w:r>
      <w:r>
        <w:rPr>
          <w:kern w:val="22"/>
          <w:szCs w:val="22"/>
          <w:lang w:val="ru-RU"/>
        </w:rPr>
        <w:t xml:space="preserve">уровне; некоторые из них требуют учета аспектов биоразнообразия и </w:t>
      </w:r>
      <w:proofErr w:type="spellStart"/>
      <w:r>
        <w:rPr>
          <w:kern w:val="22"/>
          <w:szCs w:val="22"/>
          <w:lang w:val="ru-RU"/>
        </w:rPr>
        <w:t>экосистемных</w:t>
      </w:r>
      <w:proofErr w:type="spellEnd"/>
      <w:r>
        <w:rPr>
          <w:kern w:val="22"/>
          <w:szCs w:val="22"/>
          <w:lang w:val="ru-RU"/>
        </w:rPr>
        <w:t xml:space="preserve"> услуг в качестве условия предоставления финансирования</w:t>
      </w:r>
      <w:r w:rsidR="006016CA" w:rsidRPr="00951890">
        <w:rPr>
          <w:kern w:val="22"/>
          <w:szCs w:val="22"/>
          <w:lang w:val="ru-RU"/>
        </w:rPr>
        <w:t xml:space="preserve">. </w:t>
      </w:r>
      <w:r>
        <w:rPr>
          <w:kern w:val="22"/>
          <w:szCs w:val="22"/>
          <w:lang w:val="ru-RU"/>
        </w:rPr>
        <w:t>К</w:t>
      </w:r>
      <w:r w:rsidRPr="00951890">
        <w:rPr>
          <w:kern w:val="22"/>
          <w:szCs w:val="22"/>
          <w:lang w:val="ru-RU"/>
        </w:rPr>
        <w:t xml:space="preserve"> </w:t>
      </w:r>
      <w:r>
        <w:rPr>
          <w:kern w:val="22"/>
          <w:szCs w:val="22"/>
          <w:lang w:val="ru-RU"/>
        </w:rPr>
        <w:t>примеру</w:t>
      </w:r>
      <w:r w:rsidR="006016CA" w:rsidRPr="00951890">
        <w:rPr>
          <w:kern w:val="22"/>
          <w:szCs w:val="22"/>
          <w:lang w:val="ru-RU"/>
        </w:rPr>
        <w:t>,</w:t>
      </w:r>
      <w:r w:rsidRPr="00951890">
        <w:rPr>
          <w:kern w:val="22"/>
          <w:szCs w:val="22"/>
          <w:lang w:val="ru-RU"/>
        </w:rPr>
        <w:t xml:space="preserve"> </w:t>
      </w:r>
      <w:r>
        <w:rPr>
          <w:kern w:val="22"/>
          <w:szCs w:val="22"/>
          <w:lang w:val="ru-RU"/>
        </w:rPr>
        <w:t>в</w:t>
      </w:r>
      <w:r w:rsidRPr="00951890">
        <w:rPr>
          <w:kern w:val="22"/>
          <w:szCs w:val="22"/>
          <w:lang w:val="ru-RU"/>
        </w:rPr>
        <w:t xml:space="preserve"> </w:t>
      </w:r>
      <w:r>
        <w:rPr>
          <w:kern w:val="22"/>
          <w:szCs w:val="22"/>
          <w:lang w:val="ru-RU"/>
        </w:rPr>
        <w:t>соответствии</w:t>
      </w:r>
      <w:r w:rsidRPr="00951890">
        <w:rPr>
          <w:kern w:val="22"/>
          <w:szCs w:val="22"/>
          <w:lang w:val="ru-RU"/>
        </w:rPr>
        <w:t xml:space="preserve"> </w:t>
      </w:r>
      <w:r>
        <w:rPr>
          <w:kern w:val="22"/>
          <w:szCs w:val="22"/>
          <w:lang w:val="ru-RU"/>
        </w:rPr>
        <w:t>со</w:t>
      </w:r>
      <w:r w:rsidRPr="00951890">
        <w:rPr>
          <w:bCs/>
          <w:kern w:val="22"/>
          <w:szCs w:val="22"/>
          <w:lang w:val="ru-RU"/>
        </w:rPr>
        <w:t xml:space="preserve"> </w:t>
      </w:r>
      <w:r>
        <w:rPr>
          <w:bCs/>
          <w:kern w:val="22"/>
          <w:szCs w:val="22"/>
          <w:lang w:val="ru-RU"/>
        </w:rPr>
        <w:t>Стандартом</w:t>
      </w:r>
      <w:r w:rsidRPr="00951890">
        <w:rPr>
          <w:bCs/>
          <w:kern w:val="22"/>
          <w:szCs w:val="22"/>
          <w:lang w:val="ru-RU"/>
        </w:rPr>
        <w:t xml:space="preserve"> </w:t>
      </w:r>
      <w:r>
        <w:rPr>
          <w:bCs/>
          <w:kern w:val="22"/>
          <w:szCs w:val="22"/>
          <w:lang w:val="ru-RU"/>
        </w:rPr>
        <w:t>деятельности</w:t>
      </w:r>
      <w:r w:rsidRPr="00951890">
        <w:rPr>
          <w:bCs/>
          <w:kern w:val="22"/>
          <w:szCs w:val="22"/>
          <w:lang w:val="ru-RU"/>
        </w:rPr>
        <w:t xml:space="preserve"> 6 </w:t>
      </w:r>
      <w:r>
        <w:rPr>
          <w:bCs/>
          <w:kern w:val="22"/>
          <w:szCs w:val="22"/>
          <w:lang w:val="ru-RU"/>
        </w:rPr>
        <w:t>Международной</w:t>
      </w:r>
      <w:r w:rsidRPr="00951890">
        <w:rPr>
          <w:bCs/>
          <w:kern w:val="22"/>
          <w:szCs w:val="22"/>
          <w:lang w:val="ru-RU"/>
        </w:rPr>
        <w:t xml:space="preserve"> </w:t>
      </w:r>
      <w:r>
        <w:rPr>
          <w:bCs/>
          <w:kern w:val="22"/>
          <w:szCs w:val="22"/>
          <w:lang w:val="ru-RU"/>
        </w:rPr>
        <w:t>финансовой</w:t>
      </w:r>
      <w:r w:rsidRPr="00951890">
        <w:rPr>
          <w:bCs/>
          <w:kern w:val="22"/>
          <w:szCs w:val="22"/>
          <w:lang w:val="ru-RU"/>
        </w:rPr>
        <w:t xml:space="preserve"> </w:t>
      </w:r>
      <w:r>
        <w:rPr>
          <w:bCs/>
          <w:kern w:val="22"/>
          <w:szCs w:val="22"/>
          <w:lang w:val="ru-RU"/>
        </w:rPr>
        <w:t>корпорации</w:t>
      </w:r>
      <w:r w:rsidRPr="00951890">
        <w:rPr>
          <w:bCs/>
          <w:kern w:val="22"/>
          <w:szCs w:val="22"/>
          <w:lang w:val="ru-RU"/>
        </w:rPr>
        <w:t xml:space="preserve"> </w:t>
      </w:r>
      <w:r>
        <w:rPr>
          <w:bCs/>
          <w:kern w:val="22"/>
          <w:szCs w:val="22"/>
          <w:lang w:val="ru-RU"/>
        </w:rPr>
        <w:t>вопрос о кредитовании</w:t>
      </w:r>
      <w:r w:rsidRPr="00951890">
        <w:rPr>
          <w:bCs/>
          <w:kern w:val="22"/>
          <w:szCs w:val="22"/>
          <w:lang w:val="ru-RU"/>
        </w:rPr>
        <w:t xml:space="preserve"> </w:t>
      </w:r>
      <w:r>
        <w:rPr>
          <w:bCs/>
          <w:kern w:val="22"/>
          <w:szCs w:val="22"/>
          <w:lang w:val="ru-RU"/>
        </w:rPr>
        <w:t>любого</w:t>
      </w:r>
      <w:r w:rsidRPr="00951890">
        <w:rPr>
          <w:bCs/>
          <w:kern w:val="22"/>
          <w:szCs w:val="22"/>
          <w:lang w:val="ru-RU"/>
        </w:rPr>
        <w:t xml:space="preserve"> </w:t>
      </w:r>
      <w:r>
        <w:rPr>
          <w:bCs/>
          <w:kern w:val="22"/>
          <w:szCs w:val="22"/>
          <w:lang w:val="ru-RU"/>
        </w:rPr>
        <w:t>проекта</w:t>
      </w:r>
      <w:r w:rsidRPr="00951890">
        <w:rPr>
          <w:bCs/>
          <w:kern w:val="22"/>
          <w:szCs w:val="22"/>
          <w:lang w:val="ru-RU"/>
        </w:rPr>
        <w:t xml:space="preserve"> </w:t>
      </w:r>
      <w:r>
        <w:rPr>
          <w:bCs/>
          <w:kern w:val="22"/>
          <w:szCs w:val="22"/>
          <w:lang w:val="ru-RU"/>
        </w:rPr>
        <w:t>в</w:t>
      </w:r>
      <w:r w:rsidRPr="00951890">
        <w:rPr>
          <w:bCs/>
          <w:kern w:val="22"/>
          <w:szCs w:val="22"/>
          <w:lang w:val="ru-RU"/>
        </w:rPr>
        <w:t xml:space="preserve"> </w:t>
      </w:r>
      <w:r>
        <w:rPr>
          <w:bCs/>
          <w:kern w:val="22"/>
          <w:szCs w:val="22"/>
          <w:lang w:val="ru-RU"/>
        </w:rPr>
        <w:t>пределах</w:t>
      </w:r>
      <w:r w:rsidRPr="00951890">
        <w:rPr>
          <w:bCs/>
          <w:kern w:val="22"/>
          <w:szCs w:val="22"/>
          <w:lang w:val="ru-RU"/>
        </w:rPr>
        <w:t xml:space="preserve"> </w:t>
      </w:r>
      <w:r>
        <w:rPr>
          <w:bCs/>
          <w:kern w:val="22"/>
          <w:szCs w:val="22"/>
          <w:lang w:val="ru-RU"/>
        </w:rPr>
        <w:t>определенного</w:t>
      </w:r>
      <w:r w:rsidRPr="00951890">
        <w:rPr>
          <w:bCs/>
          <w:kern w:val="22"/>
          <w:szCs w:val="22"/>
          <w:lang w:val="ru-RU"/>
        </w:rPr>
        <w:t xml:space="preserve"> </w:t>
      </w:r>
      <w:r>
        <w:rPr>
          <w:bCs/>
          <w:kern w:val="22"/>
          <w:szCs w:val="22"/>
          <w:lang w:val="ru-RU"/>
        </w:rPr>
        <w:t>района</w:t>
      </w:r>
      <w:r w:rsidRPr="00951890">
        <w:rPr>
          <w:bCs/>
          <w:kern w:val="22"/>
          <w:szCs w:val="22"/>
          <w:lang w:val="ru-RU"/>
        </w:rPr>
        <w:t xml:space="preserve">, </w:t>
      </w:r>
      <w:r>
        <w:rPr>
          <w:bCs/>
          <w:kern w:val="22"/>
          <w:szCs w:val="22"/>
          <w:lang w:val="ru-RU"/>
        </w:rPr>
        <w:t>признанного критически</w:t>
      </w:r>
      <w:r w:rsidRPr="00951890">
        <w:rPr>
          <w:bCs/>
          <w:kern w:val="22"/>
          <w:szCs w:val="22"/>
          <w:lang w:val="ru-RU"/>
        </w:rPr>
        <w:t xml:space="preserve"> </w:t>
      </w:r>
      <w:r>
        <w:rPr>
          <w:bCs/>
          <w:kern w:val="22"/>
          <w:szCs w:val="22"/>
          <w:lang w:val="ru-RU"/>
        </w:rPr>
        <w:t>важным</w:t>
      </w:r>
      <w:r w:rsidRPr="00951890">
        <w:rPr>
          <w:bCs/>
          <w:kern w:val="22"/>
          <w:szCs w:val="22"/>
          <w:lang w:val="ru-RU"/>
        </w:rPr>
        <w:t xml:space="preserve"> </w:t>
      </w:r>
      <w:r>
        <w:rPr>
          <w:bCs/>
          <w:kern w:val="22"/>
          <w:szCs w:val="22"/>
          <w:lang w:val="ru-RU"/>
        </w:rPr>
        <w:t>местом</w:t>
      </w:r>
      <w:r w:rsidRPr="00951890">
        <w:rPr>
          <w:bCs/>
          <w:kern w:val="22"/>
          <w:szCs w:val="22"/>
          <w:lang w:val="ru-RU"/>
        </w:rPr>
        <w:t xml:space="preserve"> </w:t>
      </w:r>
      <w:r>
        <w:rPr>
          <w:bCs/>
          <w:kern w:val="22"/>
          <w:szCs w:val="22"/>
          <w:lang w:val="ru-RU"/>
        </w:rPr>
        <w:t>обитания</w:t>
      </w:r>
      <w:r w:rsidRPr="00951890">
        <w:rPr>
          <w:bCs/>
          <w:kern w:val="22"/>
          <w:szCs w:val="22"/>
          <w:lang w:val="ru-RU"/>
        </w:rPr>
        <w:t xml:space="preserve">, </w:t>
      </w:r>
      <w:r>
        <w:rPr>
          <w:bCs/>
          <w:kern w:val="22"/>
          <w:szCs w:val="22"/>
          <w:lang w:val="ru-RU"/>
        </w:rPr>
        <w:t xml:space="preserve">будет рассматриваться, только если может быть показано, что в результате </w:t>
      </w:r>
      <w:r w:rsidR="00071B4D">
        <w:rPr>
          <w:bCs/>
          <w:kern w:val="22"/>
          <w:szCs w:val="22"/>
          <w:lang w:val="ru-RU"/>
        </w:rPr>
        <w:t>будет получена чистая выгода</w:t>
      </w:r>
      <w:r w:rsidR="006016CA" w:rsidRPr="00951890">
        <w:rPr>
          <w:kern w:val="22"/>
          <w:szCs w:val="22"/>
          <w:lang w:val="ru-RU"/>
        </w:rPr>
        <w:t xml:space="preserve">. </w:t>
      </w:r>
      <w:r w:rsidR="00071B4D">
        <w:rPr>
          <w:kern w:val="22"/>
          <w:szCs w:val="22"/>
          <w:lang w:val="ru-RU"/>
        </w:rPr>
        <w:t>Надлежащее</w:t>
      </w:r>
      <w:r w:rsidR="00071B4D" w:rsidRPr="00071B4D">
        <w:rPr>
          <w:kern w:val="22"/>
          <w:szCs w:val="22"/>
          <w:lang w:val="ru-RU"/>
        </w:rPr>
        <w:t xml:space="preserve"> </w:t>
      </w:r>
      <w:r w:rsidR="00071B4D">
        <w:rPr>
          <w:kern w:val="22"/>
          <w:szCs w:val="22"/>
          <w:lang w:val="ru-RU"/>
        </w:rPr>
        <w:t>использование</w:t>
      </w:r>
      <w:r w:rsidR="00071B4D" w:rsidRPr="00071B4D">
        <w:rPr>
          <w:kern w:val="22"/>
          <w:szCs w:val="22"/>
          <w:lang w:val="ru-RU"/>
        </w:rPr>
        <w:t xml:space="preserve"> </w:t>
      </w:r>
      <w:r w:rsidR="00071B4D">
        <w:rPr>
          <w:bCs/>
          <w:kern w:val="22"/>
          <w:szCs w:val="22"/>
          <w:lang w:val="ru-RU"/>
        </w:rPr>
        <w:t>иерархии</w:t>
      </w:r>
      <w:r w:rsidR="00071B4D" w:rsidRPr="00071B4D">
        <w:rPr>
          <w:bCs/>
          <w:kern w:val="22"/>
          <w:szCs w:val="22"/>
          <w:lang w:val="ru-RU"/>
        </w:rPr>
        <w:t xml:space="preserve"> </w:t>
      </w:r>
      <w:r w:rsidR="00071B4D">
        <w:rPr>
          <w:bCs/>
          <w:kern w:val="22"/>
          <w:szCs w:val="22"/>
          <w:lang w:val="ru-RU"/>
        </w:rPr>
        <w:t>смягчающих</w:t>
      </w:r>
      <w:r w:rsidR="00071B4D" w:rsidRPr="00071B4D">
        <w:rPr>
          <w:bCs/>
          <w:kern w:val="22"/>
          <w:szCs w:val="22"/>
          <w:lang w:val="ru-RU"/>
        </w:rPr>
        <w:t xml:space="preserve"> </w:t>
      </w:r>
      <w:r w:rsidR="00071B4D">
        <w:rPr>
          <w:bCs/>
          <w:kern w:val="22"/>
          <w:szCs w:val="22"/>
          <w:lang w:val="ru-RU"/>
        </w:rPr>
        <w:t>мер</w:t>
      </w:r>
      <w:r w:rsidR="00071B4D" w:rsidRPr="00071B4D">
        <w:rPr>
          <w:kern w:val="22"/>
          <w:szCs w:val="22"/>
          <w:lang w:val="ru-RU"/>
        </w:rPr>
        <w:t xml:space="preserve"> </w:t>
      </w:r>
      <w:r w:rsidR="00071B4D">
        <w:rPr>
          <w:kern w:val="22"/>
          <w:szCs w:val="22"/>
          <w:lang w:val="ru-RU"/>
        </w:rPr>
        <w:t>также</w:t>
      </w:r>
      <w:r w:rsidR="00071B4D" w:rsidRPr="00071B4D">
        <w:rPr>
          <w:kern w:val="22"/>
          <w:szCs w:val="22"/>
          <w:lang w:val="ru-RU"/>
        </w:rPr>
        <w:t xml:space="preserve"> </w:t>
      </w:r>
      <w:r w:rsidR="00071B4D">
        <w:rPr>
          <w:kern w:val="22"/>
          <w:szCs w:val="22"/>
          <w:lang w:val="ru-RU"/>
        </w:rPr>
        <w:t>поддерживается такими стандартами</w:t>
      </w:r>
      <w:r w:rsidR="006016CA" w:rsidRPr="00071B4D">
        <w:rPr>
          <w:kern w:val="22"/>
          <w:szCs w:val="22"/>
          <w:lang w:val="ru-RU"/>
        </w:rPr>
        <w:t>.</w:t>
      </w:r>
    </w:p>
    <w:p w14:paraId="5ABF82E2" w14:textId="53F97E7F" w:rsidR="006016CA" w:rsidRPr="006114A2" w:rsidRDefault="009439D5"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Создание</w:t>
      </w:r>
      <w:r w:rsidRPr="009439D5">
        <w:rPr>
          <w:kern w:val="22"/>
          <w:szCs w:val="22"/>
          <w:lang w:val="ru-RU"/>
        </w:rPr>
        <w:t xml:space="preserve"> </w:t>
      </w:r>
      <w:r>
        <w:rPr>
          <w:kern w:val="22"/>
          <w:szCs w:val="22"/>
          <w:lang w:val="ru-RU"/>
        </w:rPr>
        <w:t>прочных</w:t>
      </w:r>
      <w:r w:rsidRPr="009439D5">
        <w:rPr>
          <w:kern w:val="22"/>
          <w:szCs w:val="22"/>
          <w:lang w:val="ru-RU"/>
        </w:rPr>
        <w:t xml:space="preserve"> </w:t>
      </w:r>
      <w:r>
        <w:rPr>
          <w:kern w:val="22"/>
          <w:szCs w:val="22"/>
          <w:lang w:val="ru-RU"/>
        </w:rPr>
        <w:t>взаимосвязей</w:t>
      </w:r>
      <w:r w:rsidRPr="009439D5">
        <w:rPr>
          <w:kern w:val="22"/>
          <w:szCs w:val="22"/>
          <w:lang w:val="ru-RU"/>
        </w:rPr>
        <w:t xml:space="preserve"> </w:t>
      </w:r>
      <w:r>
        <w:rPr>
          <w:kern w:val="22"/>
          <w:szCs w:val="22"/>
          <w:lang w:val="ru-RU"/>
        </w:rPr>
        <w:t>между</w:t>
      </w:r>
      <w:r w:rsidRPr="009439D5">
        <w:rPr>
          <w:kern w:val="22"/>
          <w:szCs w:val="22"/>
          <w:lang w:val="ru-RU"/>
        </w:rPr>
        <w:t xml:space="preserve"> </w:t>
      </w:r>
      <w:r>
        <w:rPr>
          <w:kern w:val="22"/>
          <w:szCs w:val="22"/>
          <w:lang w:val="ru-RU"/>
        </w:rPr>
        <w:t>национальным</w:t>
      </w:r>
      <w:r w:rsidRPr="009439D5">
        <w:rPr>
          <w:kern w:val="22"/>
          <w:szCs w:val="22"/>
          <w:lang w:val="ru-RU"/>
        </w:rPr>
        <w:t xml:space="preserve"> </w:t>
      </w:r>
      <w:r>
        <w:rPr>
          <w:kern w:val="22"/>
          <w:szCs w:val="22"/>
          <w:lang w:val="ru-RU"/>
        </w:rPr>
        <w:t>законодательством</w:t>
      </w:r>
      <w:r w:rsidRPr="009439D5">
        <w:rPr>
          <w:kern w:val="22"/>
          <w:szCs w:val="22"/>
          <w:lang w:val="ru-RU"/>
        </w:rPr>
        <w:t xml:space="preserve"> </w:t>
      </w:r>
      <w:r>
        <w:rPr>
          <w:kern w:val="22"/>
          <w:szCs w:val="22"/>
          <w:lang w:val="ru-RU"/>
        </w:rPr>
        <w:t>и</w:t>
      </w:r>
      <w:r w:rsidRPr="009439D5">
        <w:rPr>
          <w:kern w:val="22"/>
          <w:szCs w:val="22"/>
          <w:lang w:val="ru-RU"/>
        </w:rPr>
        <w:t xml:space="preserve"> </w:t>
      </w:r>
      <w:r>
        <w:rPr>
          <w:kern w:val="22"/>
          <w:szCs w:val="22"/>
          <w:lang w:val="ru-RU"/>
        </w:rPr>
        <w:t>политикой</w:t>
      </w:r>
      <w:r w:rsidRPr="009439D5">
        <w:rPr>
          <w:kern w:val="22"/>
          <w:szCs w:val="22"/>
          <w:lang w:val="ru-RU"/>
        </w:rPr>
        <w:t xml:space="preserve"> </w:t>
      </w:r>
      <w:r>
        <w:rPr>
          <w:kern w:val="22"/>
          <w:szCs w:val="22"/>
          <w:lang w:val="ru-RU"/>
        </w:rPr>
        <w:t>и</w:t>
      </w:r>
      <w:r w:rsidRPr="009439D5">
        <w:rPr>
          <w:kern w:val="22"/>
          <w:szCs w:val="22"/>
          <w:lang w:val="ru-RU"/>
        </w:rPr>
        <w:t xml:space="preserve"> </w:t>
      </w:r>
      <w:r>
        <w:rPr>
          <w:kern w:val="22"/>
          <w:szCs w:val="22"/>
          <w:lang w:val="ru-RU"/>
        </w:rPr>
        <w:t>международными</w:t>
      </w:r>
      <w:r w:rsidRPr="009439D5">
        <w:rPr>
          <w:kern w:val="22"/>
          <w:szCs w:val="22"/>
          <w:lang w:val="ru-RU"/>
        </w:rPr>
        <w:t xml:space="preserve"> </w:t>
      </w:r>
      <w:r>
        <w:rPr>
          <w:kern w:val="22"/>
          <w:szCs w:val="22"/>
          <w:lang w:val="ru-RU"/>
        </w:rPr>
        <w:t>стандартами</w:t>
      </w:r>
      <w:r w:rsidRPr="009439D5">
        <w:rPr>
          <w:kern w:val="22"/>
          <w:szCs w:val="22"/>
          <w:lang w:val="ru-RU"/>
        </w:rPr>
        <w:t xml:space="preserve"> </w:t>
      </w:r>
      <w:r>
        <w:rPr>
          <w:kern w:val="22"/>
          <w:szCs w:val="22"/>
          <w:lang w:val="ru-RU"/>
        </w:rPr>
        <w:t>может</w:t>
      </w:r>
      <w:r w:rsidRPr="009439D5">
        <w:rPr>
          <w:kern w:val="22"/>
          <w:szCs w:val="22"/>
          <w:lang w:val="ru-RU"/>
        </w:rPr>
        <w:t xml:space="preserve"> </w:t>
      </w:r>
      <w:r>
        <w:rPr>
          <w:kern w:val="22"/>
          <w:szCs w:val="22"/>
          <w:lang w:val="ru-RU"/>
        </w:rPr>
        <w:t>быть</w:t>
      </w:r>
      <w:r w:rsidRPr="009439D5">
        <w:rPr>
          <w:kern w:val="22"/>
          <w:szCs w:val="22"/>
          <w:lang w:val="ru-RU"/>
        </w:rPr>
        <w:t xml:space="preserve"> </w:t>
      </w:r>
      <w:r>
        <w:rPr>
          <w:kern w:val="22"/>
          <w:szCs w:val="22"/>
          <w:lang w:val="ru-RU"/>
        </w:rPr>
        <w:t>эффективным</w:t>
      </w:r>
      <w:r w:rsidRPr="009439D5">
        <w:rPr>
          <w:kern w:val="22"/>
          <w:szCs w:val="22"/>
          <w:lang w:val="ru-RU"/>
        </w:rPr>
        <w:t xml:space="preserve"> </w:t>
      </w:r>
      <w:r>
        <w:rPr>
          <w:kern w:val="22"/>
          <w:szCs w:val="22"/>
          <w:lang w:val="ru-RU"/>
        </w:rPr>
        <w:t>средством</w:t>
      </w:r>
      <w:r w:rsidRPr="009439D5">
        <w:rPr>
          <w:kern w:val="22"/>
          <w:szCs w:val="22"/>
          <w:lang w:val="ru-RU"/>
        </w:rPr>
        <w:t xml:space="preserve"> </w:t>
      </w:r>
      <w:r>
        <w:rPr>
          <w:kern w:val="22"/>
          <w:szCs w:val="22"/>
          <w:lang w:val="ru-RU"/>
        </w:rPr>
        <w:t>актуализации тематики биоразнообразия в секторе инфраструктуры</w:t>
      </w:r>
      <w:r w:rsidR="006016CA" w:rsidRPr="009439D5">
        <w:rPr>
          <w:kern w:val="22"/>
          <w:szCs w:val="22"/>
          <w:lang w:val="ru-RU"/>
        </w:rPr>
        <w:t xml:space="preserve">. </w:t>
      </w:r>
      <w:r>
        <w:rPr>
          <w:kern w:val="22"/>
          <w:szCs w:val="22"/>
          <w:lang w:val="ru-RU"/>
        </w:rPr>
        <w:t>Государственное финансирование инфраструктуры может играть аналогичную роль за счет принятия стандартов в сфере биоразнообразия международных финансовых учреждений</w:t>
      </w:r>
      <w:r w:rsidR="006016CA" w:rsidRPr="009439D5">
        <w:rPr>
          <w:kern w:val="22"/>
          <w:szCs w:val="22"/>
          <w:lang w:val="ru-RU"/>
        </w:rPr>
        <w:t xml:space="preserve">. </w:t>
      </w:r>
      <w:r>
        <w:rPr>
          <w:kern w:val="22"/>
          <w:szCs w:val="22"/>
          <w:lang w:val="ru-RU"/>
        </w:rPr>
        <w:t>Принципы</w:t>
      </w:r>
      <w:r w:rsidRPr="009439D5">
        <w:rPr>
          <w:kern w:val="22"/>
          <w:szCs w:val="22"/>
          <w:lang w:val="ru-RU"/>
        </w:rPr>
        <w:t xml:space="preserve"> </w:t>
      </w:r>
      <w:r>
        <w:rPr>
          <w:kern w:val="22"/>
          <w:szCs w:val="22"/>
          <w:lang w:val="ru-RU"/>
        </w:rPr>
        <w:t>Экватора</w:t>
      </w:r>
      <w:r w:rsidRPr="009439D5">
        <w:rPr>
          <w:kern w:val="22"/>
          <w:szCs w:val="22"/>
          <w:lang w:val="ru-RU"/>
        </w:rPr>
        <w:t xml:space="preserve"> </w:t>
      </w:r>
      <w:r>
        <w:rPr>
          <w:kern w:val="22"/>
          <w:szCs w:val="22"/>
          <w:lang w:val="ru-RU"/>
        </w:rPr>
        <w:t>обеспечивают</w:t>
      </w:r>
      <w:r w:rsidRPr="009439D5">
        <w:rPr>
          <w:kern w:val="22"/>
          <w:szCs w:val="22"/>
          <w:lang w:val="ru-RU"/>
        </w:rPr>
        <w:t xml:space="preserve"> </w:t>
      </w:r>
      <w:r>
        <w:rPr>
          <w:kern w:val="22"/>
          <w:szCs w:val="22"/>
          <w:lang w:val="ru-RU"/>
        </w:rPr>
        <w:t>систему</w:t>
      </w:r>
      <w:r w:rsidRPr="009439D5">
        <w:rPr>
          <w:kern w:val="22"/>
          <w:szCs w:val="22"/>
          <w:lang w:val="ru-RU"/>
        </w:rPr>
        <w:t xml:space="preserve"> </w:t>
      </w:r>
      <w:r>
        <w:rPr>
          <w:kern w:val="22"/>
          <w:szCs w:val="22"/>
          <w:lang w:val="ru-RU"/>
        </w:rPr>
        <w:t>управления</w:t>
      </w:r>
      <w:r w:rsidRPr="009439D5">
        <w:rPr>
          <w:kern w:val="22"/>
          <w:szCs w:val="22"/>
          <w:lang w:val="ru-RU"/>
        </w:rPr>
        <w:t xml:space="preserve"> </w:t>
      </w:r>
      <w:r>
        <w:rPr>
          <w:kern w:val="22"/>
          <w:szCs w:val="22"/>
          <w:lang w:val="ru-RU"/>
        </w:rPr>
        <w:t>рисками</w:t>
      </w:r>
      <w:r w:rsidRPr="009439D5">
        <w:rPr>
          <w:kern w:val="22"/>
          <w:szCs w:val="22"/>
          <w:lang w:val="ru-RU"/>
        </w:rPr>
        <w:t xml:space="preserve">, </w:t>
      </w:r>
      <w:r>
        <w:rPr>
          <w:kern w:val="22"/>
          <w:szCs w:val="22"/>
          <w:lang w:val="ru-RU"/>
        </w:rPr>
        <w:t>принятую</w:t>
      </w:r>
      <w:r w:rsidRPr="009439D5">
        <w:rPr>
          <w:kern w:val="22"/>
          <w:szCs w:val="22"/>
          <w:lang w:val="ru-RU"/>
        </w:rPr>
        <w:t xml:space="preserve"> </w:t>
      </w:r>
      <w:r>
        <w:rPr>
          <w:kern w:val="22"/>
          <w:szCs w:val="22"/>
          <w:lang w:val="ru-RU"/>
        </w:rPr>
        <w:t>финансовыми</w:t>
      </w:r>
      <w:r w:rsidRPr="009439D5">
        <w:rPr>
          <w:kern w:val="22"/>
          <w:szCs w:val="22"/>
          <w:lang w:val="ru-RU"/>
        </w:rPr>
        <w:t xml:space="preserve"> </w:t>
      </w:r>
      <w:r>
        <w:rPr>
          <w:kern w:val="22"/>
          <w:szCs w:val="22"/>
          <w:lang w:val="ru-RU"/>
        </w:rPr>
        <w:t>учреждениями</w:t>
      </w:r>
      <w:r w:rsidRPr="009439D5">
        <w:rPr>
          <w:kern w:val="22"/>
          <w:szCs w:val="22"/>
          <w:lang w:val="ru-RU"/>
        </w:rPr>
        <w:t xml:space="preserve"> </w:t>
      </w:r>
      <w:r>
        <w:rPr>
          <w:kern w:val="22"/>
          <w:szCs w:val="22"/>
          <w:lang w:val="ru-RU"/>
        </w:rPr>
        <w:t>для</w:t>
      </w:r>
      <w:r w:rsidRPr="009439D5">
        <w:rPr>
          <w:kern w:val="22"/>
          <w:szCs w:val="22"/>
          <w:lang w:val="ru-RU"/>
        </w:rPr>
        <w:t xml:space="preserve"> </w:t>
      </w:r>
      <w:r>
        <w:rPr>
          <w:kern w:val="22"/>
          <w:szCs w:val="22"/>
          <w:lang w:val="ru-RU"/>
        </w:rPr>
        <w:t>определения</w:t>
      </w:r>
      <w:r w:rsidRPr="009439D5">
        <w:rPr>
          <w:kern w:val="22"/>
          <w:szCs w:val="22"/>
          <w:lang w:val="ru-RU"/>
        </w:rPr>
        <w:t xml:space="preserve">, </w:t>
      </w:r>
      <w:r>
        <w:rPr>
          <w:kern w:val="22"/>
          <w:szCs w:val="22"/>
          <w:lang w:val="ru-RU"/>
        </w:rPr>
        <w:t>оценки</w:t>
      </w:r>
      <w:r w:rsidRPr="009439D5">
        <w:rPr>
          <w:kern w:val="22"/>
          <w:szCs w:val="22"/>
          <w:lang w:val="ru-RU"/>
        </w:rPr>
        <w:t xml:space="preserve"> </w:t>
      </w:r>
      <w:r>
        <w:rPr>
          <w:kern w:val="22"/>
          <w:szCs w:val="22"/>
          <w:lang w:val="ru-RU"/>
        </w:rPr>
        <w:t>и</w:t>
      </w:r>
      <w:r w:rsidRPr="009439D5">
        <w:rPr>
          <w:kern w:val="22"/>
          <w:szCs w:val="22"/>
          <w:lang w:val="ru-RU"/>
        </w:rPr>
        <w:t xml:space="preserve"> </w:t>
      </w:r>
      <w:r>
        <w:rPr>
          <w:kern w:val="22"/>
          <w:szCs w:val="22"/>
          <w:lang w:val="ru-RU"/>
        </w:rPr>
        <w:t>управления экологическими и социальными рисками проектов</w:t>
      </w:r>
      <w:r w:rsidR="006016CA" w:rsidRPr="009439D5">
        <w:rPr>
          <w:kern w:val="22"/>
          <w:szCs w:val="22"/>
          <w:lang w:val="ru-RU"/>
        </w:rPr>
        <w:t xml:space="preserve">. </w:t>
      </w:r>
      <w:r>
        <w:rPr>
          <w:kern w:val="22"/>
          <w:szCs w:val="22"/>
          <w:lang w:val="ru-RU"/>
        </w:rPr>
        <w:t>От</w:t>
      </w:r>
      <w:r w:rsidRPr="00844432">
        <w:rPr>
          <w:kern w:val="22"/>
          <w:szCs w:val="22"/>
          <w:lang w:val="ru-RU"/>
        </w:rPr>
        <w:t xml:space="preserve"> </w:t>
      </w:r>
      <w:r>
        <w:rPr>
          <w:kern w:val="22"/>
          <w:szCs w:val="22"/>
          <w:lang w:val="ru-RU"/>
        </w:rPr>
        <w:t>членов</w:t>
      </w:r>
      <w:r w:rsidRPr="00844432">
        <w:rPr>
          <w:kern w:val="22"/>
          <w:szCs w:val="22"/>
          <w:lang w:val="ru-RU"/>
        </w:rPr>
        <w:t xml:space="preserve"> </w:t>
      </w:r>
      <w:r>
        <w:rPr>
          <w:kern w:val="22"/>
          <w:szCs w:val="22"/>
          <w:lang w:val="ru-RU"/>
        </w:rPr>
        <w:t>требуется</w:t>
      </w:r>
      <w:r w:rsidRPr="00844432">
        <w:rPr>
          <w:kern w:val="22"/>
          <w:szCs w:val="22"/>
          <w:lang w:val="ru-RU"/>
        </w:rPr>
        <w:t xml:space="preserve"> </w:t>
      </w:r>
      <w:r>
        <w:rPr>
          <w:kern w:val="22"/>
          <w:szCs w:val="22"/>
          <w:lang w:val="ru-RU"/>
        </w:rPr>
        <w:t>применение</w:t>
      </w:r>
      <w:r w:rsidRPr="00844432">
        <w:rPr>
          <w:kern w:val="22"/>
          <w:szCs w:val="22"/>
          <w:lang w:val="ru-RU"/>
        </w:rPr>
        <w:t xml:space="preserve"> </w:t>
      </w:r>
      <w:r>
        <w:rPr>
          <w:kern w:val="22"/>
          <w:szCs w:val="22"/>
          <w:lang w:val="ru-RU"/>
        </w:rPr>
        <w:t>стандартов</w:t>
      </w:r>
      <w:r w:rsidRPr="00844432">
        <w:rPr>
          <w:kern w:val="22"/>
          <w:szCs w:val="22"/>
          <w:lang w:val="ru-RU"/>
        </w:rPr>
        <w:t xml:space="preserve"> </w:t>
      </w:r>
      <w:r>
        <w:rPr>
          <w:kern w:val="22"/>
          <w:szCs w:val="22"/>
          <w:lang w:val="ru-RU"/>
        </w:rPr>
        <w:lastRenderedPageBreak/>
        <w:t>деятельности</w:t>
      </w:r>
      <w:r w:rsidRPr="00844432">
        <w:rPr>
          <w:kern w:val="22"/>
          <w:szCs w:val="22"/>
          <w:lang w:val="ru-RU"/>
        </w:rPr>
        <w:t xml:space="preserve"> </w:t>
      </w:r>
      <w:r>
        <w:rPr>
          <w:kern w:val="22"/>
          <w:szCs w:val="22"/>
          <w:lang w:val="ru-RU"/>
        </w:rPr>
        <w:t>Международной</w:t>
      </w:r>
      <w:r w:rsidRPr="00844432">
        <w:rPr>
          <w:kern w:val="22"/>
          <w:szCs w:val="22"/>
          <w:lang w:val="ru-RU"/>
        </w:rPr>
        <w:t xml:space="preserve"> </w:t>
      </w:r>
      <w:r>
        <w:rPr>
          <w:kern w:val="22"/>
          <w:szCs w:val="22"/>
          <w:lang w:val="ru-RU"/>
        </w:rPr>
        <w:t>финансовой</w:t>
      </w:r>
      <w:r w:rsidRPr="00844432">
        <w:rPr>
          <w:kern w:val="22"/>
          <w:szCs w:val="22"/>
          <w:lang w:val="ru-RU"/>
        </w:rPr>
        <w:t xml:space="preserve"> </w:t>
      </w:r>
      <w:r>
        <w:rPr>
          <w:kern w:val="22"/>
          <w:szCs w:val="22"/>
          <w:lang w:val="ru-RU"/>
        </w:rPr>
        <w:t>корпорации</w:t>
      </w:r>
      <w:r w:rsidR="006016CA" w:rsidRPr="00844432">
        <w:rPr>
          <w:kern w:val="22"/>
          <w:szCs w:val="22"/>
          <w:lang w:val="ru-RU"/>
        </w:rPr>
        <w:t xml:space="preserve">. </w:t>
      </w:r>
      <w:r>
        <w:rPr>
          <w:kern w:val="22"/>
          <w:szCs w:val="22"/>
          <w:lang w:val="ru-RU"/>
        </w:rPr>
        <w:t>На</w:t>
      </w:r>
      <w:r w:rsidRPr="006114A2">
        <w:rPr>
          <w:kern w:val="22"/>
          <w:szCs w:val="22"/>
          <w:lang w:val="ru-RU"/>
        </w:rPr>
        <w:t xml:space="preserve"> </w:t>
      </w:r>
      <w:r>
        <w:rPr>
          <w:kern w:val="22"/>
          <w:szCs w:val="22"/>
          <w:lang w:val="ru-RU"/>
        </w:rPr>
        <w:t>данный</w:t>
      </w:r>
      <w:r w:rsidRPr="006114A2">
        <w:rPr>
          <w:kern w:val="22"/>
          <w:szCs w:val="22"/>
          <w:lang w:val="ru-RU"/>
        </w:rPr>
        <w:t xml:space="preserve"> </w:t>
      </w:r>
      <w:r>
        <w:rPr>
          <w:kern w:val="22"/>
          <w:szCs w:val="22"/>
          <w:lang w:val="ru-RU"/>
        </w:rPr>
        <w:t>момент</w:t>
      </w:r>
      <w:r w:rsidRPr="006114A2">
        <w:rPr>
          <w:kern w:val="22"/>
          <w:szCs w:val="22"/>
          <w:lang w:val="ru-RU"/>
        </w:rPr>
        <w:t xml:space="preserve"> </w:t>
      </w:r>
      <w:r>
        <w:rPr>
          <w:kern w:val="22"/>
          <w:szCs w:val="22"/>
          <w:lang w:val="ru-RU"/>
        </w:rPr>
        <w:t>Принципов</w:t>
      </w:r>
      <w:r w:rsidRPr="006114A2">
        <w:rPr>
          <w:kern w:val="22"/>
          <w:szCs w:val="22"/>
          <w:lang w:val="ru-RU"/>
        </w:rPr>
        <w:t xml:space="preserve"> </w:t>
      </w:r>
      <w:r>
        <w:rPr>
          <w:kern w:val="22"/>
          <w:szCs w:val="22"/>
          <w:lang w:val="ru-RU"/>
        </w:rPr>
        <w:t>Экватора</w:t>
      </w:r>
      <w:r w:rsidR="006016CA" w:rsidRPr="006114A2">
        <w:rPr>
          <w:kern w:val="22"/>
          <w:szCs w:val="22"/>
          <w:lang w:val="ru-RU"/>
        </w:rPr>
        <w:t xml:space="preserve"> </w:t>
      </w:r>
      <w:r>
        <w:rPr>
          <w:kern w:val="22"/>
          <w:szCs w:val="22"/>
          <w:lang w:val="ru-RU"/>
        </w:rPr>
        <w:t>придерживаются</w:t>
      </w:r>
      <w:r w:rsidRPr="006114A2">
        <w:rPr>
          <w:kern w:val="22"/>
          <w:szCs w:val="22"/>
          <w:lang w:val="ru-RU"/>
        </w:rPr>
        <w:t xml:space="preserve"> </w:t>
      </w:r>
      <w:r w:rsidR="006016CA" w:rsidRPr="006114A2">
        <w:rPr>
          <w:kern w:val="22"/>
          <w:szCs w:val="22"/>
          <w:lang w:val="ru-RU"/>
        </w:rPr>
        <w:t>92</w:t>
      </w:r>
      <w:r w:rsidRPr="006114A2">
        <w:rPr>
          <w:kern w:val="22"/>
          <w:szCs w:val="22"/>
          <w:lang w:val="ru-RU"/>
        </w:rPr>
        <w:t xml:space="preserve"> </w:t>
      </w:r>
      <w:r>
        <w:rPr>
          <w:kern w:val="22"/>
          <w:szCs w:val="22"/>
          <w:lang w:val="ru-RU"/>
        </w:rPr>
        <w:t>финансовых</w:t>
      </w:r>
      <w:r w:rsidRPr="006114A2">
        <w:rPr>
          <w:kern w:val="22"/>
          <w:szCs w:val="22"/>
          <w:lang w:val="ru-RU"/>
        </w:rPr>
        <w:t xml:space="preserve"> </w:t>
      </w:r>
      <w:r>
        <w:rPr>
          <w:kern w:val="22"/>
          <w:szCs w:val="22"/>
          <w:lang w:val="ru-RU"/>
        </w:rPr>
        <w:t>учреждения</w:t>
      </w:r>
      <w:r w:rsidRPr="006114A2">
        <w:rPr>
          <w:kern w:val="22"/>
          <w:szCs w:val="22"/>
          <w:lang w:val="ru-RU"/>
        </w:rPr>
        <w:t xml:space="preserve"> </w:t>
      </w:r>
      <w:r>
        <w:rPr>
          <w:kern w:val="22"/>
          <w:szCs w:val="22"/>
          <w:lang w:val="ru-RU"/>
        </w:rPr>
        <w:t>в</w:t>
      </w:r>
      <w:r w:rsidRPr="006114A2">
        <w:rPr>
          <w:kern w:val="22"/>
          <w:szCs w:val="22"/>
          <w:lang w:val="ru-RU"/>
        </w:rPr>
        <w:t xml:space="preserve"> </w:t>
      </w:r>
      <w:r w:rsidR="006016CA" w:rsidRPr="006114A2">
        <w:rPr>
          <w:kern w:val="22"/>
          <w:szCs w:val="22"/>
          <w:lang w:val="ru-RU"/>
        </w:rPr>
        <w:t xml:space="preserve">37 </w:t>
      </w:r>
      <w:r>
        <w:rPr>
          <w:kern w:val="22"/>
          <w:szCs w:val="22"/>
          <w:lang w:val="ru-RU"/>
        </w:rPr>
        <w:t>странах</w:t>
      </w:r>
      <w:r w:rsidR="006016CA" w:rsidRPr="006114A2">
        <w:rPr>
          <w:kern w:val="22"/>
          <w:szCs w:val="22"/>
          <w:lang w:val="ru-RU"/>
        </w:rPr>
        <w:t xml:space="preserve">, </w:t>
      </w:r>
      <w:r w:rsidR="00351329">
        <w:rPr>
          <w:kern w:val="22"/>
          <w:szCs w:val="22"/>
          <w:lang w:val="ru-RU"/>
        </w:rPr>
        <w:t xml:space="preserve">деятельность которых </w:t>
      </w:r>
      <w:r w:rsidR="00844432">
        <w:rPr>
          <w:kern w:val="22"/>
          <w:szCs w:val="22"/>
          <w:lang w:val="ru-RU"/>
        </w:rPr>
        <w:t>охватывает</w:t>
      </w:r>
      <w:r w:rsidRPr="006114A2">
        <w:rPr>
          <w:kern w:val="22"/>
          <w:szCs w:val="22"/>
          <w:lang w:val="ru-RU"/>
        </w:rPr>
        <w:t xml:space="preserve"> </w:t>
      </w:r>
      <w:proofErr w:type="spellStart"/>
      <w:proofErr w:type="gramStart"/>
      <w:r>
        <w:rPr>
          <w:kern w:val="22"/>
          <w:szCs w:val="22"/>
          <w:lang w:val="ru-RU"/>
        </w:rPr>
        <w:t>бо</w:t>
      </w:r>
      <w:r w:rsidRPr="006114A2">
        <w:rPr>
          <w:kern w:val="22"/>
          <w:szCs w:val="22"/>
          <w:lang w:val="ru-RU"/>
        </w:rPr>
        <w:t>́</w:t>
      </w:r>
      <w:r>
        <w:rPr>
          <w:kern w:val="22"/>
          <w:szCs w:val="22"/>
          <w:lang w:val="ru-RU"/>
        </w:rPr>
        <w:t>льшую</w:t>
      </w:r>
      <w:proofErr w:type="spellEnd"/>
      <w:proofErr w:type="gramEnd"/>
      <w:r w:rsidR="006016CA" w:rsidRPr="006114A2">
        <w:rPr>
          <w:kern w:val="22"/>
          <w:szCs w:val="22"/>
          <w:lang w:val="ru-RU"/>
        </w:rPr>
        <w:t xml:space="preserve"> </w:t>
      </w:r>
      <w:r>
        <w:rPr>
          <w:kern w:val="22"/>
          <w:szCs w:val="22"/>
          <w:lang w:val="ru-RU"/>
        </w:rPr>
        <w:t>часть</w:t>
      </w:r>
      <w:r w:rsidR="006114A2" w:rsidRPr="006114A2">
        <w:rPr>
          <w:kern w:val="22"/>
          <w:szCs w:val="22"/>
          <w:lang w:val="ru-RU"/>
        </w:rPr>
        <w:t xml:space="preserve"> </w:t>
      </w:r>
      <w:r w:rsidR="006114A2">
        <w:rPr>
          <w:kern w:val="22"/>
          <w:szCs w:val="22"/>
          <w:lang w:val="ru-RU"/>
        </w:rPr>
        <w:t>международно</w:t>
      </w:r>
      <w:r w:rsidR="00351329">
        <w:rPr>
          <w:kern w:val="22"/>
          <w:szCs w:val="22"/>
          <w:lang w:val="ru-RU"/>
        </w:rPr>
        <w:t>го долгового проектного</w:t>
      </w:r>
      <w:r w:rsidR="006114A2" w:rsidRPr="006114A2">
        <w:rPr>
          <w:kern w:val="22"/>
          <w:szCs w:val="22"/>
          <w:lang w:val="ru-RU"/>
        </w:rPr>
        <w:t xml:space="preserve"> </w:t>
      </w:r>
      <w:r w:rsidR="006114A2">
        <w:rPr>
          <w:kern w:val="22"/>
          <w:szCs w:val="22"/>
          <w:lang w:val="ru-RU"/>
        </w:rPr>
        <w:t>финанс</w:t>
      </w:r>
      <w:r w:rsidR="00351329">
        <w:rPr>
          <w:kern w:val="22"/>
          <w:szCs w:val="22"/>
          <w:lang w:val="ru-RU"/>
        </w:rPr>
        <w:t>ирования</w:t>
      </w:r>
      <w:r w:rsidR="006114A2">
        <w:rPr>
          <w:kern w:val="22"/>
          <w:szCs w:val="22"/>
          <w:lang w:val="ru-RU"/>
        </w:rPr>
        <w:t xml:space="preserve"> на развитых и развивающихся рынках</w:t>
      </w:r>
      <w:r w:rsidR="001C3B8A" w:rsidRPr="006114A2">
        <w:rPr>
          <w:kern w:val="22"/>
          <w:szCs w:val="22"/>
          <w:lang w:val="ru-RU"/>
        </w:rPr>
        <w:t>.</w:t>
      </w:r>
    </w:p>
    <w:p w14:paraId="000CEBA7" w14:textId="2CC90735" w:rsidR="006016CA" w:rsidRPr="00B55C1D" w:rsidRDefault="00476C0B"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Одним</w:t>
      </w:r>
      <w:r w:rsidRPr="00476C0B">
        <w:rPr>
          <w:kern w:val="22"/>
          <w:szCs w:val="22"/>
          <w:lang w:val="ru-RU"/>
        </w:rPr>
        <w:t xml:space="preserve"> </w:t>
      </w:r>
      <w:r>
        <w:rPr>
          <w:kern w:val="22"/>
          <w:szCs w:val="22"/>
          <w:lang w:val="ru-RU"/>
        </w:rPr>
        <w:t>из</w:t>
      </w:r>
      <w:r w:rsidRPr="00476C0B">
        <w:rPr>
          <w:kern w:val="22"/>
          <w:szCs w:val="22"/>
          <w:lang w:val="ru-RU"/>
        </w:rPr>
        <w:t xml:space="preserve"> </w:t>
      </w:r>
      <w:r>
        <w:rPr>
          <w:kern w:val="22"/>
          <w:szCs w:val="22"/>
          <w:lang w:val="ru-RU"/>
        </w:rPr>
        <w:t>потенциальных</w:t>
      </w:r>
      <w:r w:rsidRPr="00476C0B">
        <w:rPr>
          <w:kern w:val="22"/>
          <w:szCs w:val="22"/>
          <w:lang w:val="ru-RU"/>
        </w:rPr>
        <w:t xml:space="preserve"> </w:t>
      </w:r>
      <w:r>
        <w:rPr>
          <w:kern w:val="22"/>
          <w:szCs w:val="22"/>
          <w:lang w:val="ru-RU"/>
        </w:rPr>
        <w:t>источников</w:t>
      </w:r>
      <w:r w:rsidRPr="00476C0B">
        <w:rPr>
          <w:kern w:val="22"/>
          <w:szCs w:val="22"/>
          <w:lang w:val="ru-RU"/>
        </w:rPr>
        <w:t xml:space="preserve"> </w:t>
      </w:r>
      <w:r>
        <w:rPr>
          <w:kern w:val="22"/>
          <w:szCs w:val="22"/>
          <w:lang w:val="ru-RU"/>
        </w:rPr>
        <w:t>финансирования</w:t>
      </w:r>
      <w:r w:rsidRPr="00476C0B">
        <w:rPr>
          <w:kern w:val="22"/>
          <w:szCs w:val="22"/>
          <w:lang w:val="ru-RU"/>
        </w:rPr>
        <w:t xml:space="preserve"> </w:t>
      </w:r>
      <w:r>
        <w:rPr>
          <w:kern w:val="22"/>
          <w:szCs w:val="22"/>
          <w:lang w:val="ru-RU"/>
        </w:rPr>
        <w:t>сохранения</w:t>
      </w:r>
      <w:r w:rsidRPr="00476C0B">
        <w:rPr>
          <w:kern w:val="22"/>
          <w:szCs w:val="22"/>
          <w:lang w:val="ru-RU"/>
        </w:rPr>
        <w:t xml:space="preserve"> </w:t>
      </w:r>
      <w:r>
        <w:rPr>
          <w:kern w:val="22"/>
          <w:szCs w:val="22"/>
          <w:lang w:val="ru-RU"/>
        </w:rPr>
        <w:t>биоразнообразия</w:t>
      </w:r>
      <w:r w:rsidRPr="00476C0B">
        <w:rPr>
          <w:kern w:val="22"/>
          <w:szCs w:val="22"/>
          <w:lang w:val="ru-RU"/>
        </w:rPr>
        <w:t xml:space="preserve"> </w:t>
      </w:r>
      <w:r>
        <w:rPr>
          <w:kern w:val="22"/>
          <w:szCs w:val="22"/>
          <w:lang w:val="ru-RU"/>
        </w:rPr>
        <w:t>является</w:t>
      </w:r>
      <w:r w:rsidRPr="00476C0B">
        <w:rPr>
          <w:kern w:val="22"/>
          <w:szCs w:val="22"/>
          <w:lang w:val="ru-RU"/>
        </w:rPr>
        <w:t xml:space="preserve"> </w:t>
      </w:r>
      <w:r w:rsidR="006118FB">
        <w:rPr>
          <w:kern w:val="22"/>
          <w:szCs w:val="22"/>
          <w:lang w:val="ru-RU"/>
        </w:rPr>
        <w:t>возмещение</w:t>
      </w:r>
      <w:r w:rsidRPr="00476C0B">
        <w:rPr>
          <w:kern w:val="22"/>
          <w:szCs w:val="22"/>
          <w:lang w:val="ru-RU"/>
        </w:rPr>
        <w:t xml:space="preserve">, </w:t>
      </w:r>
      <w:r>
        <w:rPr>
          <w:kern w:val="22"/>
          <w:szCs w:val="22"/>
          <w:lang w:val="ru-RU"/>
        </w:rPr>
        <w:t>связанн</w:t>
      </w:r>
      <w:r w:rsidR="006118FB">
        <w:rPr>
          <w:kern w:val="22"/>
          <w:szCs w:val="22"/>
          <w:lang w:val="ru-RU"/>
        </w:rPr>
        <w:t>ое</w:t>
      </w:r>
      <w:r w:rsidRPr="00476C0B">
        <w:rPr>
          <w:kern w:val="22"/>
          <w:szCs w:val="22"/>
          <w:lang w:val="ru-RU"/>
        </w:rPr>
        <w:t xml:space="preserve"> </w:t>
      </w:r>
      <w:r>
        <w:rPr>
          <w:kern w:val="22"/>
          <w:szCs w:val="22"/>
          <w:lang w:val="ru-RU"/>
        </w:rPr>
        <w:t>с</w:t>
      </w:r>
      <w:r w:rsidRPr="00476C0B">
        <w:rPr>
          <w:kern w:val="22"/>
          <w:szCs w:val="22"/>
          <w:lang w:val="ru-RU"/>
        </w:rPr>
        <w:t xml:space="preserve"> </w:t>
      </w:r>
      <w:r>
        <w:rPr>
          <w:kern w:val="22"/>
          <w:szCs w:val="22"/>
          <w:lang w:val="ru-RU"/>
        </w:rPr>
        <w:t>влиянием</w:t>
      </w:r>
      <w:r w:rsidRPr="00476C0B">
        <w:rPr>
          <w:kern w:val="22"/>
          <w:szCs w:val="22"/>
          <w:lang w:val="ru-RU"/>
        </w:rPr>
        <w:t xml:space="preserve"> </w:t>
      </w:r>
      <w:r>
        <w:rPr>
          <w:kern w:val="22"/>
          <w:szCs w:val="22"/>
          <w:lang w:val="ru-RU"/>
        </w:rPr>
        <w:t>инфраструктуры</w:t>
      </w:r>
      <w:r w:rsidRPr="00476C0B">
        <w:rPr>
          <w:kern w:val="22"/>
          <w:szCs w:val="22"/>
          <w:lang w:val="ru-RU"/>
        </w:rPr>
        <w:t xml:space="preserve"> </w:t>
      </w:r>
      <w:r w:rsidR="006016CA" w:rsidRPr="00476C0B">
        <w:rPr>
          <w:kern w:val="22"/>
          <w:szCs w:val="22"/>
          <w:lang w:val="ru-RU"/>
        </w:rPr>
        <w:t>(</w:t>
      </w:r>
      <w:r>
        <w:rPr>
          <w:kern w:val="22"/>
          <w:szCs w:val="22"/>
          <w:lang w:val="ru-RU"/>
        </w:rPr>
        <w:t>например, компенсации неблагоприятного</w:t>
      </w:r>
      <w:r w:rsidRPr="00024815">
        <w:rPr>
          <w:kern w:val="22"/>
          <w:szCs w:val="22"/>
          <w:lang w:val="ru-RU"/>
        </w:rPr>
        <w:t xml:space="preserve"> </w:t>
      </w:r>
      <w:r>
        <w:rPr>
          <w:kern w:val="22"/>
          <w:szCs w:val="22"/>
          <w:lang w:val="ru-RU"/>
        </w:rPr>
        <w:t>воздействия</w:t>
      </w:r>
      <w:r w:rsidRPr="00024815">
        <w:rPr>
          <w:kern w:val="22"/>
          <w:szCs w:val="22"/>
          <w:lang w:val="ru-RU"/>
        </w:rPr>
        <w:t xml:space="preserve"> </w:t>
      </w:r>
      <w:r>
        <w:rPr>
          <w:kern w:val="22"/>
          <w:szCs w:val="22"/>
          <w:lang w:val="ru-RU"/>
        </w:rPr>
        <w:t>на</w:t>
      </w:r>
      <w:r w:rsidRPr="00024815">
        <w:rPr>
          <w:kern w:val="22"/>
          <w:szCs w:val="22"/>
          <w:lang w:val="ru-RU"/>
        </w:rPr>
        <w:t xml:space="preserve"> </w:t>
      </w:r>
      <w:r>
        <w:rPr>
          <w:kern w:val="22"/>
          <w:szCs w:val="22"/>
          <w:lang w:val="ru-RU"/>
        </w:rPr>
        <w:t>биоразнообразие</w:t>
      </w:r>
      <w:r w:rsidR="006016CA" w:rsidRPr="00476C0B">
        <w:rPr>
          <w:kern w:val="22"/>
          <w:szCs w:val="22"/>
          <w:lang w:val="ru-RU"/>
        </w:rPr>
        <w:t>)</w:t>
      </w:r>
      <w:r>
        <w:rPr>
          <w:kern w:val="22"/>
          <w:szCs w:val="22"/>
          <w:lang w:val="ru-RU"/>
        </w:rPr>
        <w:t xml:space="preserve">, </w:t>
      </w:r>
      <w:r w:rsidR="006118FB">
        <w:rPr>
          <w:kern w:val="22"/>
          <w:szCs w:val="22"/>
          <w:lang w:val="ru-RU"/>
        </w:rPr>
        <w:t>или</w:t>
      </w:r>
      <w:r w:rsidR="006016CA" w:rsidRPr="00476C0B">
        <w:rPr>
          <w:kern w:val="22"/>
          <w:szCs w:val="22"/>
          <w:lang w:val="ru-RU"/>
        </w:rPr>
        <w:t xml:space="preserve"> </w:t>
      </w:r>
      <w:r w:rsidR="006118FB">
        <w:rPr>
          <w:kern w:val="22"/>
          <w:szCs w:val="22"/>
          <w:lang w:val="ru-RU"/>
        </w:rPr>
        <w:t xml:space="preserve">оплата </w:t>
      </w:r>
      <w:proofErr w:type="spellStart"/>
      <w:r w:rsidR="006118FB">
        <w:rPr>
          <w:kern w:val="22"/>
          <w:szCs w:val="22"/>
          <w:lang w:val="ru-RU"/>
        </w:rPr>
        <w:t>экосистемных</w:t>
      </w:r>
      <w:proofErr w:type="spellEnd"/>
      <w:r w:rsidR="006118FB">
        <w:rPr>
          <w:kern w:val="22"/>
          <w:szCs w:val="22"/>
          <w:lang w:val="ru-RU"/>
        </w:rPr>
        <w:t xml:space="preserve"> услуг</w:t>
      </w:r>
      <w:r w:rsidR="006016CA" w:rsidRPr="00476C0B">
        <w:rPr>
          <w:kern w:val="22"/>
          <w:szCs w:val="22"/>
          <w:lang w:val="ru-RU"/>
        </w:rPr>
        <w:t xml:space="preserve">. </w:t>
      </w:r>
      <w:r w:rsidR="006118FB">
        <w:rPr>
          <w:kern w:val="22"/>
          <w:szCs w:val="22"/>
          <w:lang w:val="ru-RU"/>
        </w:rPr>
        <w:t>Учитывая</w:t>
      </w:r>
      <w:r w:rsidR="006118FB" w:rsidRPr="006118FB">
        <w:rPr>
          <w:kern w:val="22"/>
          <w:szCs w:val="22"/>
          <w:lang w:val="ru-RU"/>
        </w:rPr>
        <w:t xml:space="preserve"> </w:t>
      </w:r>
      <w:r w:rsidR="006118FB">
        <w:rPr>
          <w:kern w:val="22"/>
          <w:szCs w:val="22"/>
          <w:lang w:val="ru-RU"/>
        </w:rPr>
        <w:t>неопределенность</w:t>
      </w:r>
      <w:r w:rsidR="006118FB" w:rsidRPr="006118FB">
        <w:rPr>
          <w:kern w:val="22"/>
          <w:szCs w:val="22"/>
          <w:lang w:val="ru-RU"/>
        </w:rPr>
        <w:t xml:space="preserve"> </w:t>
      </w:r>
      <w:r w:rsidR="006118FB">
        <w:rPr>
          <w:kern w:val="22"/>
          <w:szCs w:val="22"/>
          <w:lang w:val="ru-RU"/>
        </w:rPr>
        <w:t>итогов</w:t>
      </w:r>
      <w:r w:rsidR="006118FB" w:rsidRPr="006118FB">
        <w:rPr>
          <w:kern w:val="22"/>
          <w:szCs w:val="22"/>
          <w:lang w:val="ru-RU"/>
        </w:rPr>
        <w:t xml:space="preserve"> </w:t>
      </w:r>
      <w:r w:rsidR="006118FB">
        <w:rPr>
          <w:kern w:val="22"/>
          <w:szCs w:val="22"/>
          <w:lang w:val="ru-RU"/>
        </w:rPr>
        <w:t>для</w:t>
      </w:r>
      <w:r w:rsidR="006118FB" w:rsidRPr="006118FB">
        <w:rPr>
          <w:kern w:val="22"/>
          <w:szCs w:val="22"/>
          <w:lang w:val="ru-RU"/>
        </w:rPr>
        <w:t xml:space="preserve"> </w:t>
      </w:r>
      <w:r w:rsidR="006118FB">
        <w:rPr>
          <w:kern w:val="22"/>
          <w:szCs w:val="22"/>
          <w:lang w:val="ru-RU"/>
        </w:rPr>
        <w:t>биоразнообразия</w:t>
      </w:r>
      <w:r w:rsidR="006118FB" w:rsidRPr="006118FB">
        <w:rPr>
          <w:kern w:val="22"/>
          <w:szCs w:val="22"/>
          <w:lang w:val="ru-RU"/>
        </w:rPr>
        <w:t xml:space="preserve">, </w:t>
      </w:r>
      <w:r w:rsidR="006118FB">
        <w:rPr>
          <w:kern w:val="22"/>
          <w:szCs w:val="22"/>
          <w:lang w:val="ru-RU"/>
        </w:rPr>
        <w:t>компенсации</w:t>
      </w:r>
      <w:r w:rsidR="006118FB" w:rsidRPr="006118FB">
        <w:rPr>
          <w:kern w:val="22"/>
          <w:szCs w:val="22"/>
          <w:lang w:val="ru-RU"/>
        </w:rPr>
        <w:t xml:space="preserve"> </w:t>
      </w:r>
      <w:r w:rsidR="006118FB">
        <w:rPr>
          <w:kern w:val="22"/>
          <w:szCs w:val="22"/>
          <w:lang w:val="ru-RU"/>
        </w:rPr>
        <w:t>и</w:t>
      </w:r>
      <w:r w:rsidR="006118FB" w:rsidRPr="006118FB">
        <w:rPr>
          <w:kern w:val="22"/>
          <w:szCs w:val="22"/>
          <w:lang w:val="ru-RU"/>
        </w:rPr>
        <w:t xml:space="preserve"> </w:t>
      </w:r>
      <w:r w:rsidR="006118FB">
        <w:rPr>
          <w:kern w:val="22"/>
          <w:szCs w:val="22"/>
          <w:lang w:val="ru-RU"/>
        </w:rPr>
        <w:t>возмещение</w:t>
      </w:r>
      <w:r w:rsidR="006118FB" w:rsidRPr="006118FB">
        <w:rPr>
          <w:kern w:val="22"/>
          <w:szCs w:val="22"/>
          <w:lang w:val="ru-RU"/>
        </w:rPr>
        <w:t xml:space="preserve"> </w:t>
      </w:r>
      <w:r w:rsidR="006118FB">
        <w:rPr>
          <w:kern w:val="22"/>
          <w:szCs w:val="22"/>
          <w:lang w:val="ru-RU"/>
        </w:rPr>
        <w:t>следует</w:t>
      </w:r>
      <w:r w:rsidR="006118FB" w:rsidRPr="006118FB">
        <w:rPr>
          <w:kern w:val="22"/>
          <w:szCs w:val="22"/>
          <w:lang w:val="ru-RU"/>
        </w:rPr>
        <w:t xml:space="preserve"> </w:t>
      </w:r>
      <w:r w:rsidR="006118FB">
        <w:rPr>
          <w:kern w:val="22"/>
          <w:szCs w:val="22"/>
          <w:lang w:val="ru-RU"/>
        </w:rPr>
        <w:t>рассматривать</w:t>
      </w:r>
      <w:r w:rsidR="006118FB" w:rsidRPr="006118FB">
        <w:rPr>
          <w:kern w:val="22"/>
          <w:szCs w:val="22"/>
          <w:lang w:val="ru-RU"/>
        </w:rPr>
        <w:t xml:space="preserve"> </w:t>
      </w:r>
      <w:r w:rsidR="006118FB">
        <w:rPr>
          <w:kern w:val="22"/>
          <w:szCs w:val="22"/>
          <w:lang w:val="ru-RU"/>
        </w:rPr>
        <w:t>как</w:t>
      </w:r>
      <w:r w:rsidR="006118FB" w:rsidRPr="006118FB">
        <w:rPr>
          <w:kern w:val="22"/>
          <w:szCs w:val="22"/>
          <w:lang w:val="ru-RU"/>
        </w:rPr>
        <w:t xml:space="preserve"> </w:t>
      </w:r>
      <w:r w:rsidR="006118FB">
        <w:rPr>
          <w:kern w:val="22"/>
          <w:szCs w:val="22"/>
          <w:lang w:val="ru-RU"/>
        </w:rPr>
        <w:t>последнее средство, когда варианты предотвращения, минимизации и восстановления исчерпаны</w:t>
      </w:r>
      <w:r w:rsidR="006016CA" w:rsidRPr="006118FB">
        <w:rPr>
          <w:kern w:val="22"/>
          <w:szCs w:val="22"/>
          <w:lang w:val="ru-RU"/>
        </w:rPr>
        <w:t xml:space="preserve">. </w:t>
      </w:r>
      <w:r w:rsidR="006118FB">
        <w:rPr>
          <w:kern w:val="22"/>
          <w:szCs w:val="22"/>
          <w:lang w:val="ru-RU"/>
        </w:rPr>
        <w:t>Компенсации</w:t>
      </w:r>
      <w:r w:rsidR="006118FB" w:rsidRPr="00B55C1D">
        <w:rPr>
          <w:kern w:val="22"/>
          <w:szCs w:val="22"/>
          <w:lang w:val="ru-RU"/>
        </w:rPr>
        <w:t xml:space="preserve"> </w:t>
      </w:r>
      <w:r w:rsidR="006118FB">
        <w:rPr>
          <w:kern w:val="22"/>
          <w:szCs w:val="22"/>
          <w:lang w:val="ru-RU"/>
        </w:rPr>
        <w:t>в</w:t>
      </w:r>
      <w:r w:rsidR="006118FB" w:rsidRPr="00B55C1D">
        <w:rPr>
          <w:kern w:val="22"/>
          <w:szCs w:val="22"/>
          <w:lang w:val="ru-RU"/>
        </w:rPr>
        <w:t xml:space="preserve"> </w:t>
      </w:r>
      <w:r w:rsidR="006118FB">
        <w:rPr>
          <w:kern w:val="22"/>
          <w:szCs w:val="22"/>
          <w:lang w:val="ru-RU"/>
        </w:rPr>
        <w:t>качестве</w:t>
      </w:r>
      <w:r w:rsidR="006118FB" w:rsidRPr="00B55C1D">
        <w:rPr>
          <w:kern w:val="22"/>
          <w:szCs w:val="22"/>
          <w:lang w:val="ru-RU"/>
        </w:rPr>
        <w:t xml:space="preserve"> </w:t>
      </w:r>
      <w:r w:rsidR="006118FB">
        <w:rPr>
          <w:kern w:val="22"/>
          <w:szCs w:val="22"/>
          <w:lang w:val="ru-RU"/>
        </w:rPr>
        <w:t>стратегии</w:t>
      </w:r>
      <w:r w:rsidR="006118FB" w:rsidRPr="00B55C1D">
        <w:rPr>
          <w:kern w:val="22"/>
          <w:szCs w:val="22"/>
          <w:lang w:val="ru-RU"/>
        </w:rPr>
        <w:t xml:space="preserve"> </w:t>
      </w:r>
      <w:r w:rsidR="006118FB">
        <w:rPr>
          <w:kern w:val="22"/>
          <w:szCs w:val="22"/>
          <w:lang w:val="ru-RU"/>
        </w:rPr>
        <w:t>мобилизации</w:t>
      </w:r>
      <w:r w:rsidR="006118FB" w:rsidRPr="00B55C1D">
        <w:rPr>
          <w:kern w:val="22"/>
          <w:szCs w:val="22"/>
          <w:lang w:val="ru-RU"/>
        </w:rPr>
        <w:t xml:space="preserve"> </w:t>
      </w:r>
      <w:r w:rsidR="006118FB">
        <w:rPr>
          <w:kern w:val="22"/>
          <w:szCs w:val="22"/>
          <w:lang w:val="ru-RU"/>
        </w:rPr>
        <w:t>ресурсов</w:t>
      </w:r>
      <w:r w:rsidR="006118FB" w:rsidRPr="00B55C1D">
        <w:rPr>
          <w:kern w:val="22"/>
          <w:szCs w:val="22"/>
          <w:lang w:val="ru-RU"/>
        </w:rPr>
        <w:t xml:space="preserve"> </w:t>
      </w:r>
      <w:r w:rsidR="00B55C1D">
        <w:rPr>
          <w:kern w:val="22"/>
          <w:szCs w:val="22"/>
          <w:lang w:val="ru-RU"/>
        </w:rPr>
        <w:t>должны применяться осмотрительно</w:t>
      </w:r>
      <w:r w:rsidR="006016CA" w:rsidRPr="00B55C1D">
        <w:rPr>
          <w:kern w:val="22"/>
          <w:szCs w:val="22"/>
          <w:lang w:val="ru-RU"/>
        </w:rPr>
        <w:t>.</w:t>
      </w:r>
    </w:p>
    <w:p w14:paraId="0AB90717" w14:textId="057326FD" w:rsidR="006016CA" w:rsidRPr="00B901A9" w:rsidRDefault="00B55C1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В</w:t>
      </w:r>
      <w:r w:rsidRPr="00B55C1D">
        <w:rPr>
          <w:kern w:val="22"/>
          <w:szCs w:val="22"/>
          <w:lang w:val="ru-RU"/>
        </w:rPr>
        <w:t xml:space="preserve"> </w:t>
      </w:r>
      <w:r>
        <w:rPr>
          <w:kern w:val="22"/>
          <w:szCs w:val="22"/>
          <w:lang w:val="ru-RU"/>
        </w:rPr>
        <w:t>связи</w:t>
      </w:r>
      <w:r w:rsidRPr="00B55C1D">
        <w:rPr>
          <w:kern w:val="22"/>
          <w:szCs w:val="22"/>
          <w:lang w:val="ru-RU"/>
        </w:rPr>
        <w:t xml:space="preserve"> </w:t>
      </w:r>
      <w:r>
        <w:rPr>
          <w:kern w:val="22"/>
          <w:szCs w:val="22"/>
          <w:lang w:val="ru-RU"/>
        </w:rPr>
        <w:t>с</w:t>
      </w:r>
      <w:r w:rsidRPr="00B55C1D">
        <w:rPr>
          <w:kern w:val="22"/>
          <w:szCs w:val="22"/>
          <w:lang w:val="ru-RU"/>
        </w:rPr>
        <w:t xml:space="preserve"> </w:t>
      </w:r>
      <w:r>
        <w:rPr>
          <w:kern w:val="22"/>
          <w:szCs w:val="22"/>
          <w:lang w:val="ru-RU"/>
        </w:rPr>
        <w:t>высокой</w:t>
      </w:r>
      <w:r w:rsidRPr="00B55C1D">
        <w:rPr>
          <w:kern w:val="22"/>
          <w:szCs w:val="22"/>
          <w:lang w:val="ru-RU"/>
        </w:rPr>
        <w:t xml:space="preserve"> </w:t>
      </w:r>
      <w:r>
        <w:rPr>
          <w:kern w:val="22"/>
          <w:szCs w:val="22"/>
          <w:lang w:val="ru-RU"/>
        </w:rPr>
        <w:t>вероятностью</w:t>
      </w:r>
      <w:r w:rsidRPr="00B55C1D">
        <w:rPr>
          <w:kern w:val="22"/>
          <w:szCs w:val="22"/>
          <w:lang w:val="ru-RU"/>
        </w:rPr>
        <w:t xml:space="preserve"> </w:t>
      </w:r>
      <w:r>
        <w:rPr>
          <w:kern w:val="22"/>
          <w:szCs w:val="22"/>
          <w:lang w:val="ru-RU"/>
        </w:rPr>
        <w:t>возникновения</w:t>
      </w:r>
      <w:r w:rsidRPr="00B55C1D">
        <w:rPr>
          <w:kern w:val="22"/>
          <w:szCs w:val="22"/>
          <w:lang w:val="ru-RU"/>
        </w:rPr>
        <w:t xml:space="preserve"> </w:t>
      </w:r>
      <w:r>
        <w:rPr>
          <w:kern w:val="22"/>
          <w:szCs w:val="22"/>
          <w:lang w:val="ru-RU"/>
        </w:rPr>
        <w:t>значительного</w:t>
      </w:r>
      <w:r w:rsidRPr="00B55C1D">
        <w:rPr>
          <w:kern w:val="22"/>
          <w:szCs w:val="22"/>
          <w:lang w:val="ru-RU"/>
        </w:rPr>
        <w:t xml:space="preserve"> </w:t>
      </w:r>
      <w:r>
        <w:rPr>
          <w:kern w:val="22"/>
          <w:szCs w:val="22"/>
          <w:lang w:val="ru-RU"/>
        </w:rPr>
        <w:t>дефицита</w:t>
      </w:r>
      <w:r w:rsidRPr="00B55C1D">
        <w:rPr>
          <w:kern w:val="22"/>
          <w:szCs w:val="22"/>
          <w:lang w:val="ru-RU"/>
        </w:rPr>
        <w:t xml:space="preserve"> </w:t>
      </w:r>
      <w:r>
        <w:rPr>
          <w:kern w:val="22"/>
          <w:szCs w:val="22"/>
          <w:lang w:val="ru-RU"/>
        </w:rPr>
        <w:t>финансирования</w:t>
      </w:r>
      <w:r w:rsidRPr="00B55C1D">
        <w:rPr>
          <w:kern w:val="22"/>
          <w:szCs w:val="22"/>
          <w:lang w:val="ru-RU"/>
        </w:rPr>
        <w:t xml:space="preserve"> </w:t>
      </w:r>
      <w:r>
        <w:rPr>
          <w:kern w:val="22"/>
          <w:szCs w:val="22"/>
          <w:lang w:val="ru-RU"/>
        </w:rPr>
        <w:t>предлагаются</w:t>
      </w:r>
      <w:r w:rsidRPr="00B55C1D">
        <w:rPr>
          <w:kern w:val="22"/>
          <w:szCs w:val="22"/>
          <w:lang w:val="ru-RU"/>
        </w:rPr>
        <w:t xml:space="preserve"> </w:t>
      </w:r>
      <w:r>
        <w:rPr>
          <w:kern w:val="22"/>
          <w:szCs w:val="22"/>
          <w:lang w:val="ru-RU"/>
        </w:rPr>
        <w:t>различные</w:t>
      </w:r>
      <w:r w:rsidRPr="00B55C1D">
        <w:rPr>
          <w:kern w:val="22"/>
          <w:szCs w:val="22"/>
          <w:lang w:val="ru-RU"/>
        </w:rPr>
        <w:t xml:space="preserve"> </w:t>
      </w:r>
      <w:r>
        <w:rPr>
          <w:kern w:val="22"/>
          <w:szCs w:val="22"/>
          <w:lang w:val="ru-RU"/>
        </w:rPr>
        <w:t>инновационные</w:t>
      </w:r>
      <w:r w:rsidRPr="00B55C1D">
        <w:rPr>
          <w:kern w:val="22"/>
          <w:szCs w:val="22"/>
          <w:lang w:val="ru-RU"/>
        </w:rPr>
        <w:t xml:space="preserve"> </w:t>
      </w:r>
      <w:r>
        <w:rPr>
          <w:kern w:val="22"/>
          <w:szCs w:val="22"/>
          <w:lang w:val="ru-RU"/>
        </w:rPr>
        <w:t xml:space="preserve">механизмы </w:t>
      </w:r>
      <w:proofErr w:type="spellStart"/>
      <w:r>
        <w:rPr>
          <w:kern w:val="22"/>
          <w:szCs w:val="22"/>
          <w:lang w:val="ru-RU"/>
        </w:rPr>
        <w:t>финансирования</w:t>
      </w:r>
      <w:r w:rsidR="006016CA" w:rsidRPr="007B65E1">
        <w:rPr>
          <w:kern w:val="22"/>
          <w:szCs w:val="22"/>
        </w:rPr>
        <w:fldChar w:fldCharType="begin"/>
      </w:r>
      <w:r w:rsidR="006016CA" w:rsidRPr="00B55C1D">
        <w:rPr>
          <w:kern w:val="22"/>
          <w:szCs w:val="22"/>
          <w:lang w:val="ru-RU"/>
        </w:rPr>
        <w:instrText xml:space="preserve"> </w:instrText>
      </w:r>
      <w:r w:rsidR="006016CA" w:rsidRPr="007B65E1">
        <w:rPr>
          <w:kern w:val="22"/>
          <w:szCs w:val="22"/>
        </w:rPr>
        <w:instrText>NOTEREF</w:instrText>
      </w:r>
      <w:r w:rsidR="006016CA" w:rsidRPr="00B55C1D">
        <w:rPr>
          <w:kern w:val="22"/>
          <w:szCs w:val="22"/>
          <w:lang w:val="ru-RU"/>
        </w:rPr>
        <w:instrText xml:space="preserve"> _</w:instrText>
      </w:r>
      <w:r w:rsidR="006016CA" w:rsidRPr="007B65E1">
        <w:rPr>
          <w:kern w:val="22"/>
          <w:szCs w:val="22"/>
        </w:rPr>
        <w:instrText>Ref</w:instrText>
      </w:r>
      <w:r w:rsidR="006016CA" w:rsidRPr="00B55C1D">
        <w:rPr>
          <w:kern w:val="22"/>
          <w:szCs w:val="22"/>
          <w:lang w:val="ru-RU"/>
        </w:rPr>
        <w:instrText>508613667 \</w:instrText>
      </w:r>
      <w:r w:rsidR="006016CA" w:rsidRPr="007B65E1">
        <w:rPr>
          <w:kern w:val="22"/>
          <w:szCs w:val="22"/>
        </w:rPr>
        <w:instrText>h</w:instrText>
      </w:r>
      <w:r w:rsidR="006016CA" w:rsidRPr="00B55C1D">
        <w:rPr>
          <w:kern w:val="22"/>
          <w:szCs w:val="22"/>
          <w:lang w:val="ru-RU"/>
        </w:rPr>
        <w:instrText xml:space="preserve">  \* </w:instrText>
      </w:r>
      <w:r w:rsidR="006016CA" w:rsidRPr="007B65E1">
        <w:rPr>
          <w:kern w:val="22"/>
          <w:szCs w:val="22"/>
        </w:rPr>
        <w:instrText>MERGEFORMAT</w:instrText>
      </w:r>
      <w:r w:rsidR="006016CA" w:rsidRPr="00B55C1D">
        <w:rPr>
          <w:kern w:val="22"/>
          <w:szCs w:val="22"/>
          <w:lang w:val="ru-RU"/>
        </w:rPr>
        <w:instrText xml:space="preserve"> </w:instrText>
      </w:r>
      <w:r w:rsidR="006016CA" w:rsidRPr="007B65E1">
        <w:rPr>
          <w:kern w:val="22"/>
          <w:szCs w:val="22"/>
        </w:rPr>
      </w:r>
      <w:r w:rsidR="006016CA" w:rsidRPr="007B65E1">
        <w:rPr>
          <w:kern w:val="22"/>
          <w:szCs w:val="22"/>
        </w:rPr>
        <w:fldChar w:fldCharType="separate"/>
      </w:r>
      <w:r w:rsidR="006016CA" w:rsidRPr="00B55C1D">
        <w:rPr>
          <w:kern w:val="22"/>
          <w:szCs w:val="22"/>
          <w:vertAlign w:val="superscript"/>
          <w:lang w:val="ru-RU"/>
        </w:rPr>
        <w:t>38</w:t>
      </w:r>
      <w:proofErr w:type="spellEnd"/>
      <w:r w:rsidR="006016CA" w:rsidRPr="007B65E1">
        <w:rPr>
          <w:kern w:val="22"/>
          <w:szCs w:val="22"/>
        </w:rPr>
        <w:fldChar w:fldCharType="end"/>
      </w:r>
      <w:r w:rsidRPr="00B55C1D">
        <w:rPr>
          <w:kern w:val="22"/>
          <w:szCs w:val="22"/>
          <w:lang w:val="ru-RU"/>
        </w:rPr>
        <w:t>.</w:t>
      </w:r>
      <w:r w:rsidR="006016CA" w:rsidRPr="00B55C1D">
        <w:rPr>
          <w:kern w:val="22"/>
          <w:szCs w:val="22"/>
          <w:lang w:val="ru-RU"/>
        </w:rPr>
        <w:t xml:space="preserve"> </w:t>
      </w:r>
      <w:r w:rsidR="00B901A9">
        <w:rPr>
          <w:kern w:val="22"/>
          <w:szCs w:val="22"/>
          <w:lang w:val="ru-RU"/>
        </w:rPr>
        <w:t>В</w:t>
      </w:r>
      <w:r w:rsidR="00B901A9" w:rsidRPr="00B901A9">
        <w:rPr>
          <w:kern w:val="22"/>
          <w:szCs w:val="22"/>
          <w:lang w:val="ru-RU"/>
        </w:rPr>
        <w:t xml:space="preserve"> </w:t>
      </w:r>
      <w:r w:rsidR="00B901A9">
        <w:rPr>
          <w:kern w:val="22"/>
          <w:szCs w:val="22"/>
          <w:lang w:val="ru-RU"/>
        </w:rPr>
        <w:t>их</w:t>
      </w:r>
      <w:r w:rsidR="00B901A9" w:rsidRPr="00B901A9">
        <w:rPr>
          <w:kern w:val="22"/>
          <w:szCs w:val="22"/>
          <w:lang w:val="ru-RU"/>
        </w:rPr>
        <w:t xml:space="preserve"> </w:t>
      </w:r>
      <w:r w:rsidR="00B901A9">
        <w:rPr>
          <w:kern w:val="22"/>
          <w:szCs w:val="22"/>
          <w:lang w:val="ru-RU"/>
        </w:rPr>
        <w:t>число</w:t>
      </w:r>
      <w:r w:rsidR="00B901A9" w:rsidRPr="00B901A9">
        <w:rPr>
          <w:kern w:val="22"/>
          <w:szCs w:val="22"/>
          <w:lang w:val="ru-RU"/>
        </w:rPr>
        <w:t xml:space="preserve"> </w:t>
      </w:r>
      <w:r w:rsidR="00B901A9">
        <w:rPr>
          <w:kern w:val="22"/>
          <w:szCs w:val="22"/>
          <w:lang w:val="ru-RU"/>
        </w:rPr>
        <w:t>входят</w:t>
      </w:r>
      <w:r w:rsidR="00B901A9" w:rsidRPr="00B901A9">
        <w:rPr>
          <w:kern w:val="22"/>
          <w:szCs w:val="22"/>
          <w:lang w:val="ru-RU"/>
        </w:rPr>
        <w:t xml:space="preserve"> фонды, выделяемые на преодоление дефицита рентабельности, </w:t>
      </w:r>
      <w:r w:rsidR="00B901A9">
        <w:rPr>
          <w:kern w:val="22"/>
          <w:szCs w:val="22"/>
          <w:lang w:val="ru-RU"/>
        </w:rPr>
        <w:t>поддерживающие</w:t>
      </w:r>
      <w:r w:rsidR="00B901A9" w:rsidRPr="00B901A9">
        <w:rPr>
          <w:kern w:val="22"/>
          <w:szCs w:val="22"/>
          <w:lang w:val="ru-RU"/>
        </w:rPr>
        <w:t xml:space="preserve"> </w:t>
      </w:r>
      <w:r w:rsidR="00B901A9">
        <w:rPr>
          <w:kern w:val="22"/>
          <w:szCs w:val="22"/>
          <w:lang w:val="ru-RU"/>
        </w:rPr>
        <w:t>экологически</w:t>
      </w:r>
      <w:r w:rsidR="00B901A9" w:rsidRPr="00B901A9">
        <w:rPr>
          <w:kern w:val="22"/>
          <w:szCs w:val="22"/>
          <w:lang w:val="ru-RU"/>
        </w:rPr>
        <w:t xml:space="preserve"> </w:t>
      </w:r>
      <w:r w:rsidR="00B901A9">
        <w:rPr>
          <w:kern w:val="22"/>
          <w:szCs w:val="22"/>
          <w:lang w:val="ru-RU"/>
        </w:rPr>
        <w:t>устойчивые</w:t>
      </w:r>
      <w:r w:rsidR="00B901A9" w:rsidRPr="00B901A9">
        <w:rPr>
          <w:kern w:val="22"/>
          <w:szCs w:val="22"/>
          <w:lang w:val="ru-RU"/>
        </w:rPr>
        <w:t xml:space="preserve"> </w:t>
      </w:r>
      <w:r w:rsidR="00B901A9">
        <w:rPr>
          <w:kern w:val="22"/>
          <w:szCs w:val="22"/>
          <w:lang w:val="ru-RU"/>
        </w:rPr>
        <w:t>и</w:t>
      </w:r>
      <w:r w:rsidR="00B901A9" w:rsidRPr="00B901A9">
        <w:rPr>
          <w:kern w:val="22"/>
          <w:szCs w:val="22"/>
          <w:lang w:val="ru-RU"/>
        </w:rPr>
        <w:t>/</w:t>
      </w:r>
      <w:r w:rsidR="00EC058F">
        <w:rPr>
          <w:kern w:val="22"/>
          <w:szCs w:val="22"/>
          <w:lang w:val="ru-RU"/>
        </w:rPr>
        <w:t>и</w:t>
      </w:r>
      <w:r w:rsidR="00B901A9">
        <w:rPr>
          <w:kern w:val="22"/>
          <w:szCs w:val="22"/>
          <w:lang w:val="ru-RU"/>
        </w:rPr>
        <w:t>ли</w:t>
      </w:r>
      <w:r w:rsidR="00B901A9" w:rsidRPr="00B901A9">
        <w:rPr>
          <w:kern w:val="22"/>
          <w:szCs w:val="22"/>
          <w:lang w:val="ru-RU"/>
        </w:rPr>
        <w:t xml:space="preserve"> </w:t>
      </w:r>
      <w:r w:rsidR="00B901A9">
        <w:rPr>
          <w:kern w:val="22"/>
          <w:szCs w:val="22"/>
          <w:lang w:val="ru-RU"/>
        </w:rPr>
        <w:t>инновационные</w:t>
      </w:r>
      <w:r w:rsidR="00B901A9" w:rsidRPr="00B901A9">
        <w:rPr>
          <w:kern w:val="22"/>
          <w:szCs w:val="22"/>
          <w:lang w:val="ru-RU"/>
        </w:rPr>
        <w:t xml:space="preserve"> </w:t>
      </w:r>
      <w:r w:rsidR="00B901A9">
        <w:rPr>
          <w:kern w:val="22"/>
          <w:szCs w:val="22"/>
          <w:lang w:val="ru-RU"/>
        </w:rPr>
        <w:t>проекты</w:t>
      </w:r>
      <w:r w:rsidR="00B901A9" w:rsidRPr="00B901A9">
        <w:rPr>
          <w:kern w:val="22"/>
          <w:szCs w:val="22"/>
          <w:lang w:val="ru-RU"/>
        </w:rPr>
        <w:t>,</w:t>
      </w:r>
      <w:r w:rsidR="00B901A9">
        <w:rPr>
          <w:kern w:val="22"/>
          <w:szCs w:val="22"/>
          <w:lang w:val="ru-RU"/>
        </w:rPr>
        <w:t xml:space="preserve"> которые в противном случае</w:t>
      </w:r>
      <w:r w:rsidR="00B901A9" w:rsidRPr="00B901A9">
        <w:rPr>
          <w:kern w:val="22"/>
          <w:szCs w:val="22"/>
          <w:lang w:val="ru-RU"/>
        </w:rPr>
        <w:t xml:space="preserve"> </w:t>
      </w:r>
      <w:r w:rsidR="00B901A9">
        <w:rPr>
          <w:kern w:val="22"/>
          <w:szCs w:val="22"/>
          <w:lang w:val="ru-RU"/>
        </w:rPr>
        <w:t xml:space="preserve">будут финансово нежизнеспособны, и такие механизмы, как </w:t>
      </w:r>
      <w:r w:rsidR="00E74DA0">
        <w:rPr>
          <w:kern w:val="22"/>
          <w:szCs w:val="22"/>
          <w:lang w:val="ru-RU"/>
        </w:rPr>
        <w:t xml:space="preserve">реформа экологического налогообложения </w:t>
      </w:r>
      <w:r w:rsidR="006016CA" w:rsidRPr="00B901A9">
        <w:rPr>
          <w:kern w:val="22"/>
          <w:szCs w:val="22"/>
          <w:lang w:val="ru-RU"/>
        </w:rPr>
        <w:t>(</w:t>
      </w:r>
      <w:proofErr w:type="spellStart"/>
      <w:r w:rsidR="00E74DA0">
        <w:rPr>
          <w:kern w:val="22"/>
          <w:szCs w:val="22"/>
          <w:lang w:val="ru-RU"/>
        </w:rPr>
        <w:t>РЭН</w:t>
      </w:r>
      <w:proofErr w:type="spellEnd"/>
      <w:r w:rsidR="006016CA" w:rsidRPr="00B901A9">
        <w:rPr>
          <w:kern w:val="22"/>
          <w:szCs w:val="22"/>
          <w:lang w:val="ru-RU"/>
        </w:rPr>
        <w:t>)</w:t>
      </w:r>
      <w:r w:rsidR="000523F8" w:rsidRPr="00B901A9">
        <w:rPr>
          <w:kern w:val="22"/>
          <w:szCs w:val="22"/>
          <w:lang w:val="ru-RU"/>
        </w:rPr>
        <w:t xml:space="preserve"> </w:t>
      </w:r>
      <w:r w:rsidR="00E74DA0">
        <w:rPr>
          <w:kern w:val="22"/>
          <w:szCs w:val="22"/>
          <w:lang w:val="ru-RU"/>
        </w:rPr>
        <w:t>или экологические налоговые трансферты</w:t>
      </w:r>
      <w:r w:rsidR="006016CA" w:rsidRPr="00B901A9">
        <w:rPr>
          <w:kern w:val="22"/>
          <w:szCs w:val="22"/>
          <w:lang w:val="ru-RU"/>
        </w:rPr>
        <w:t>.</w:t>
      </w:r>
    </w:p>
    <w:p w14:paraId="7751B147" w14:textId="25C1D570" w:rsidR="006016CA" w:rsidRPr="00036391" w:rsidRDefault="0088335C"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Оценки</w:t>
      </w:r>
      <w:r w:rsidRPr="0088335C">
        <w:rPr>
          <w:kern w:val="22"/>
          <w:szCs w:val="22"/>
          <w:lang w:val="ru-RU"/>
        </w:rPr>
        <w:t xml:space="preserve"> </w:t>
      </w:r>
      <w:r>
        <w:rPr>
          <w:kern w:val="22"/>
          <w:szCs w:val="22"/>
          <w:lang w:val="ru-RU"/>
        </w:rPr>
        <w:t>и</w:t>
      </w:r>
      <w:r w:rsidRPr="0088335C">
        <w:rPr>
          <w:kern w:val="22"/>
          <w:szCs w:val="22"/>
          <w:lang w:val="ru-RU"/>
        </w:rPr>
        <w:t xml:space="preserve"> </w:t>
      </w:r>
      <w:r>
        <w:rPr>
          <w:kern w:val="22"/>
          <w:szCs w:val="22"/>
          <w:lang w:val="ru-RU"/>
        </w:rPr>
        <w:t>инструменты</w:t>
      </w:r>
      <w:r w:rsidRPr="0088335C">
        <w:rPr>
          <w:kern w:val="22"/>
          <w:szCs w:val="22"/>
          <w:lang w:val="ru-RU"/>
        </w:rPr>
        <w:t xml:space="preserve"> </w:t>
      </w:r>
      <w:r>
        <w:rPr>
          <w:kern w:val="22"/>
          <w:szCs w:val="22"/>
          <w:lang w:val="ru-RU"/>
        </w:rPr>
        <w:t>природного</w:t>
      </w:r>
      <w:r w:rsidRPr="0088335C">
        <w:rPr>
          <w:kern w:val="22"/>
          <w:szCs w:val="22"/>
          <w:lang w:val="ru-RU"/>
        </w:rPr>
        <w:t xml:space="preserve"> </w:t>
      </w:r>
      <w:r>
        <w:rPr>
          <w:kern w:val="22"/>
          <w:szCs w:val="22"/>
          <w:lang w:val="ru-RU"/>
        </w:rPr>
        <w:t>капитала</w:t>
      </w:r>
      <w:r w:rsidRPr="0088335C">
        <w:rPr>
          <w:kern w:val="22"/>
          <w:szCs w:val="22"/>
          <w:lang w:val="ru-RU"/>
        </w:rPr>
        <w:t xml:space="preserve">, </w:t>
      </w:r>
      <w:r>
        <w:rPr>
          <w:kern w:val="22"/>
          <w:szCs w:val="22"/>
          <w:lang w:val="ru-RU"/>
        </w:rPr>
        <w:t>такие</w:t>
      </w:r>
      <w:r w:rsidRPr="0088335C">
        <w:rPr>
          <w:kern w:val="22"/>
          <w:szCs w:val="22"/>
          <w:lang w:val="ru-RU"/>
        </w:rPr>
        <w:t xml:space="preserve"> </w:t>
      </w:r>
      <w:r>
        <w:rPr>
          <w:kern w:val="22"/>
          <w:szCs w:val="22"/>
          <w:lang w:val="ru-RU"/>
        </w:rPr>
        <w:t>как</w:t>
      </w:r>
      <w:r w:rsidR="00EC058F">
        <w:rPr>
          <w:kern w:val="22"/>
          <w:szCs w:val="22"/>
          <w:lang w:val="ru-RU"/>
        </w:rPr>
        <w:t xml:space="preserve"> </w:t>
      </w:r>
      <w:r>
        <w:rPr>
          <w:kern w:val="22"/>
          <w:szCs w:val="22"/>
          <w:lang w:val="ru-RU"/>
        </w:rPr>
        <w:t>средство</w:t>
      </w:r>
      <w:r w:rsidRPr="0088335C">
        <w:rPr>
          <w:kern w:val="22"/>
          <w:szCs w:val="22"/>
          <w:lang w:val="ru-RU"/>
        </w:rPr>
        <w:t xml:space="preserve"> </w:t>
      </w:r>
      <w:r>
        <w:rPr>
          <w:kern w:val="22"/>
          <w:szCs w:val="22"/>
          <w:lang w:val="ru-RU"/>
        </w:rPr>
        <w:t>оценки</w:t>
      </w:r>
      <w:r w:rsidRPr="0088335C">
        <w:rPr>
          <w:kern w:val="22"/>
          <w:szCs w:val="22"/>
          <w:lang w:val="ru-RU"/>
        </w:rPr>
        <w:t xml:space="preserve"> </w:t>
      </w:r>
      <w:r>
        <w:rPr>
          <w:kern w:val="22"/>
          <w:szCs w:val="22"/>
          <w:lang w:val="ru-RU"/>
        </w:rPr>
        <w:t>устойчивости</w:t>
      </w:r>
      <w:r w:rsidRPr="0088335C">
        <w:rPr>
          <w:kern w:val="22"/>
          <w:szCs w:val="22"/>
          <w:lang w:val="ru-RU"/>
        </w:rPr>
        <w:t xml:space="preserve"> </w:t>
      </w:r>
      <w:r>
        <w:rPr>
          <w:kern w:val="22"/>
          <w:szCs w:val="22"/>
          <w:lang w:val="ru-RU"/>
        </w:rPr>
        <w:t>активов</w:t>
      </w:r>
      <w:r w:rsidR="006016CA" w:rsidRPr="0088335C">
        <w:rPr>
          <w:kern w:val="22"/>
          <w:szCs w:val="22"/>
          <w:lang w:val="ru-RU"/>
        </w:rPr>
        <w:t xml:space="preserve"> (</w:t>
      </w:r>
      <w:proofErr w:type="spellStart"/>
      <w:r w:rsidR="006016CA" w:rsidRPr="007B65E1">
        <w:rPr>
          <w:kern w:val="22"/>
          <w:szCs w:val="22"/>
        </w:rPr>
        <w:t>SAVi</w:t>
      </w:r>
      <w:proofErr w:type="spellEnd"/>
      <w:r w:rsidR="006016CA" w:rsidRPr="0088335C">
        <w:rPr>
          <w:kern w:val="22"/>
          <w:szCs w:val="22"/>
          <w:lang w:val="ru-RU"/>
        </w:rPr>
        <w:t>)</w:t>
      </w:r>
      <w:r>
        <w:rPr>
          <w:kern w:val="22"/>
          <w:szCs w:val="22"/>
          <w:lang w:val="ru-RU"/>
        </w:rPr>
        <w:t xml:space="preserve">, могут помочь </w:t>
      </w:r>
      <w:r w:rsidR="00DA5095">
        <w:rPr>
          <w:kern w:val="22"/>
          <w:szCs w:val="22"/>
          <w:lang w:val="ru-RU"/>
        </w:rPr>
        <w:t xml:space="preserve">в обеспечении экономического обоснования </w:t>
      </w:r>
      <w:r w:rsidR="00BD72FD">
        <w:rPr>
          <w:kern w:val="22"/>
          <w:szCs w:val="22"/>
          <w:lang w:val="ru-RU"/>
        </w:rPr>
        <w:t>для устойчивых инфраструктурных проектов, учитывающих аспекты биоразнообразия</w:t>
      </w:r>
      <w:r w:rsidR="006016CA" w:rsidRPr="0088335C">
        <w:rPr>
          <w:kern w:val="22"/>
          <w:szCs w:val="22"/>
          <w:lang w:val="ru-RU"/>
        </w:rPr>
        <w:t xml:space="preserve">. </w:t>
      </w:r>
      <w:r w:rsidR="00036391">
        <w:rPr>
          <w:kern w:val="22"/>
          <w:szCs w:val="22"/>
          <w:lang w:val="ru-RU"/>
        </w:rPr>
        <w:t>Такие</w:t>
      </w:r>
      <w:r w:rsidR="00036391" w:rsidRPr="00036391">
        <w:rPr>
          <w:kern w:val="22"/>
          <w:szCs w:val="22"/>
          <w:lang w:val="ru-RU"/>
        </w:rPr>
        <w:t xml:space="preserve"> </w:t>
      </w:r>
      <w:r w:rsidR="00036391">
        <w:rPr>
          <w:kern w:val="22"/>
          <w:szCs w:val="22"/>
          <w:lang w:val="ru-RU"/>
        </w:rPr>
        <w:t>схемы</w:t>
      </w:r>
      <w:r w:rsidR="00036391" w:rsidRPr="00036391">
        <w:rPr>
          <w:kern w:val="22"/>
          <w:szCs w:val="22"/>
          <w:lang w:val="ru-RU"/>
        </w:rPr>
        <w:t xml:space="preserve">, </w:t>
      </w:r>
      <w:r w:rsidR="00036391">
        <w:rPr>
          <w:kern w:val="22"/>
          <w:szCs w:val="22"/>
          <w:lang w:val="ru-RU"/>
        </w:rPr>
        <w:t>как</w:t>
      </w:r>
      <w:r w:rsidR="00036391" w:rsidRPr="00036391">
        <w:rPr>
          <w:kern w:val="22"/>
          <w:szCs w:val="22"/>
          <w:lang w:val="ru-RU"/>
        </w:rPr>
        <w:t xml:space="preserve"> Принципы ответственного инвестирования </w:t>
      </w:r>
      <w:r w:rsidR="00036391">
        <w:rPr>
          <w:kern w:val="22"/>
          <w:szCs w:val="22"/>
          <w:lang w:val="ru-RU"/>
        </w:rPr>
        <w:t>Организации</w:t>
      </w:r>
      <w:r w:rsidR="00036391" w:rsidRPr="00036391">
        <w:rPr>
          <w:kern w:val="22"/>
          <w:szCs w:val="22"/>
          <w:lang w:val="ru-RU"/>
        </w:rPr>
        <w:t xml:space="preserve"> </w:t>
      </w:r>
      <w:r w:rsidR="00036391">
        <w:rPr>
          <w:kern w:val="22"/>
          <w:szCs w:val="22"/>
          <w:lang w:val="ru-RU"/>
        </w:rPr>
        <w:t>Объединенных</w:t>
      </w:r>
      <w:r w:rsidR="00036391" w:rsidRPr="00036391">
        <w:rPr>
          <w:kern w:val="22"/>
          <w:szCs w:val="22"/>
          <w:lang w:val="ru-RU"/>
        </w:rPr>
        <w:t xml:space="preserve"> </w:t>
      </w:r>
      <w:r w:rsidR="00036391">
        <w:rPr>
          <w:kern w:val="22"/>
          <w:szCs w:val="22"/>
          <w:lang w:val="ru-RU"/>
        </w:rPr>
        <w:t>Наций, помогают инвесторам учитывать факторы окружающей среды в процессе принятия решений</w:t>
      </w:r>
      <w:r w:rsidR="006016CA" w:rsidRPr="00036391">
        <w:rPr>
          <w:kern w:val="22"/>
          <w:szCs w:val="22"/>
          <w:lang w:val="ru-RU"/>
        </w:rPr>
        <w:t>.</w:t>
      </w:r>
    </w:p>
    <w:p w14:paraId="140AF9EF" w14:textId="777600DA" w:rsidR="006016CA" w:rsidRPr="007B65E1" w:rsidRDefault="00341519" w:rsidP="007B65E1">
      <w:pPr>
        <w:pStyle w:val="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3.</w:t>
      </w:r>
      <w:r w:rsidRPr="007B65E1">
        <w:rPr>
          <w:snapToGrid w:val="0"/>
          <w:kern w:val="22"/>
          <w:szCs w:val="22"/>
        </w:rPr>
        <w:tab/>
      </w:r>
      <w:r w:rsidR="00EC058F">
        <w:rPr>
          <w:snapToGrid w:val="0"/>
          <w:kern w:val="22"/>
          <w:szCs w:val="22"/>
          <w:lang w:val="ru-RU"/>
        </w:rPr>
        <w:t>Актуальные</w:t>
      </w:r>
      <w:r w:rsidR="00AE55CE" w:rsidRPr="007C52A5">
        <w:rPr>
          <w:snapToGrid w:val="0"/>
          <w:kern w:val="22"/>
          <w:szCs w:val="22"/>
          <w:lang w:val="ru-RU"/>
        </w:rPr>
        <w:t xml:space="preserve"> проблемы</w:t>
      </w:r>
    </w:p>
    <w:p w14:paraId="042300F2" w14:textId="442338CC" w:rsidR="006016CA" w:rsidRPr="00EB0F76" w:rsidRDefault="007C02C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Возможно</w:t>
      </w:r>
      <w:r w:rsidRPr="00496FA4">
        <w:rPr>
          <w:kern w:val="22"/>
          <w:szCs w:val="22"/>
          <w:lang w:val="ru-RU"/>
        </w:rPr>
        <w:t>,</w:t>
      </w:r>
      <w:r w:rsidR="006016CA" w:rsidRPr="00496FA4">
        <w:rPr>
          <w:kern w:val="22"/>
          <w:szCs w:val="22"/>
          <w:lang w:val="ru-RU"/>
        </w:rPr>
        <w:t xml:space="preserve"> </w:t>
      </w:r>
      <w:r w:rsidR="004D02A5">
        <w:rPr>
          <w:kern w:val="22"/>
          <w:szCs w:val="22"/>
          <w:lang w:val="ru-RU"/>
        </w:rPr>
        <w:t>главной</w:t>
      </w:r>
      <w:r w:rsidR="004D02A5" w:rsidRPr="00496FA4">
        <w:rPr>
          <w:kern w:val="22"/>
          <w:szCs w:val="22"/>
          <w:lang w:val="ru-RU"/>
        </w:rPr>
        <w:t xml:space="preserve"> </w:t>
      </w:r>
      <w:r w:rsidR="004D02A5">
        <w:rPr>
          <w:kern w:val="22"/>
          <w:szCs w:val="22"/>
          <w:lang w:val="ru-RU"/>
        </w:rPr>
        <w:t>проблемой</w:t>
      </w:r>
      <w:r w:rsidR="004D02A5" w:rsidRPr="00496FA4">
        <w:rPr>
          <w:kern w:val="22"/>
          <w:szCs w:val="22"/>
          <w:lang w:val="ru-RU"/>
        </w:rPr>
        <w:t xml:space="preserve"> </w:t>
      </w:r>
      <w:r w:rsidR="00496FA4">
        <w:rPr>
          <w:kern w:val="22"/>
          <w:szCs w:val="22"/>
          <w:lang w:val="ru-RU"/>
        </w:rPr>
        <w:t>для</w:t>
      </w:r>
      <w:r w:rsidR="00496FA4" w:rsidRPr="00496FA4">
        <w:rPr>
          <w:kern w:val="22"/>
          <w:szCs w:val="22"/>
          <w:lang w:val="ru-RU"/>
        </w:rPr>
        <w:t xml:space="preserve"> </w:t>
      </w:r>
      <w:r w:rsidR="00496FA4">
        <w:rPr>
          <w:kern w:val="22"/>
          <w:szCs w:val="22"/>
          <w:lang w:val="ru-RU"/>
        </w:rPr>
        <w:t>актуализации</w:t>
      </w:r>
      <w:r w:rsidR="00496FA4" w:rsidRPr="00496FA4">
        <w:rPr>
          <w:kern w:val="22"/>
          <w:szCs w:val="22"/>
          <w:lang w:val="ru-RU"/>
        </w:rPr>
        <w:t xml:space="preserve"> </w:t>
      </w:r>
      <w:r w:rsidR="00496FA4">
        <w:rPr>
          <w:kern w:val="22"/>
          <w:szCs w:val="22"/>
          <w:lang w:val="ru-RU"/>
        </w:rPr>
        <w:t>тематики</w:t>
      </w:r>
      <w:r w:rsidR="00496FA4" w:rsidRPr="00496FA4">
        <w:rPr>
          <w:kern w:val="22"/>
          <w:szCs w:val="22"/>
          <w:lang w:val="ru-RU"/>
        </w:rPr>
        <w:t xml:space="preserve"> </w:t>
      </w:r>
      <w:r w:rsidR="00496FA4">
        <w:rPr>
          <w:kern w:val="22"/>
          <w:szCs w:val="22"/>
          <w:lang w:val="ru-RU"/>
        </w:rPr>
        <w:t>биоразнообразия</w:t>
      </w:r>
      <w:r w:rsidR="006016CA" w:rsidRPr="00496FA4">
        <w:rPr>
          <w:kern w:val="22"/>
          <w:szCs w:val="22"/>
          <w:lang w:val="ru-RU"/>
        </w:rPr>
        <w:t xml:space="preserve"> </w:t>
      </w:r>
      <w:r w:rsidR="00496FA4">
        <w:rPr>
          <w:kern w:val="22"/>
          <w:szCs w:val="22"/>
          <w:lang w:val="ru-RU"/>
        </w:rPr>
        <w:t>является</w:t>
      </w:r>
      <w:r w:rsidR="00496FA4" w:rsidRPr="00496FA4">
        <w:rPr>
          <w:kern w:val="22"/>
          <w:szCs w:val="22"/>
          <w:lang w:val="ru-RU"/>
        </w:rPr>
        <w:t xml:space="preserve"> </w:t>
      </w:r>
      <w:r w:rsidR="00496FA4">
        <w:rPr>
          <w:kern w:val="22"/>
          <w:szCs w:val="22"/>
          <w:lang w:val="ru-RU"/>
        </w:rPr>
        <w:t>значительная</w:t>
      </w:r>
      <w:r w:rsidR="00496FA4" w:rsidRPr="00496FA4">
        <w:rPr>
          <w:kern w:val="22"/>
          <w:szCs w:val="22"/>
          <w:lang w:val="ru-RU"/>
        </w:rPr>
        <w:t xml:space="preserve"> </w:t>
      </w:r>
      <w:r w:rsidR="00496FA4">
        <w:rPr>
          <w:kern w:val="22"/>
          <w:szCs w:val="22"/>
          <w:lang w:val="ru-RU"/>
        </w:rPr>
        <w:t>и</w:t>
      </w:r>
      <w:r w:rsidR="00496FA4" w:rsidRPr="00496FA4">
        <w:rPr>
          <w:kern w:val="22"/>
          <w:szCs w:val="22"/>
          <w:lang w:val="ru-RU"/>
        </w:rPr>
        <w:t xml:space="preserve"> </w:t>
      </w:r>
      <w:r w:rsidR="00496FA4">
        <w:rPr>
          <w:kern w:val="22"/>
          <w:szCs w:val="22"/>
          <w:lang w:val="ru-RU"/>
        </w:rPr>
        <w:t>срочная</w:t>
      </w:r>
      <w:r w:rsidR="00496FA4" w:rsidRPr="00496FA4">
        <w:rPr>
          <w:kern w:val="22"/>
          <w:szCs w:val="22"/>
          <w:lang w:val="ru-RU"/>
        </w:rPr>
        <w:t xml:space="preserve"> </w:t>
      </w:r>
      <w:r w:rsidR="00496FA4">
        <w:rPr>
          <w:kern w:val="22"/>
          <w:szCs w:val="22"/>
          <w:lang w:val="ru-RU"/>
        </w:rPr>
        <w:t>потребность</w:t>
      </w:r>
      <w:r w:rsidR="00496FA4" w:rsidRPr="00496FA4">
        <w:rPr>
          <w:kern w:val="22"/>
          <w:szCs w:val="22"/>
          <w:lang w:val="ru-RU"/>
        </w:rPr>
        <w:t xml:space="preserve"> </w:t>
      </w:r>
      <w:r w:rsidR="00496FA4">
        <w:rPr>
          <w:kern w:val="22"/>
          <w:szCs w:val="22"/>
          <w:lang w:val="ru-RU"/>
        </w:rPr>
        <w:t>в</w:t>
      </w:r>
      <w:r w:rsidR="00496FA4" w:rsidRPr="00496FA4">
        <w:rPr>
          <w:kern w:val="22"/>
          <w:szCs w:val="22"/>
          <w:lang w:val="ru-RU"/>
        </w:rPr>
        <w:t xml:space="preserve"> </w:t>
      </w:r>
      <w:r w:rsidR="00496FA4">
        <w:rPr>
          <w:kern w:val="22"/>
          <w:szCs w:val="22"/>
          <w:lang w:val="ru-RU"/>
        </w:rPr>
        <w:t>финансовых</w:t>
      </w:r>
      <w:r w:rsidR="00496FA4" w:rsidRPr="00496FA4">
        <w:rPr>
          <w:kern w:val="22"/>
          <w:szCs w:val="22"/>
          <w:lang w:val="ru-RU"/>
        </w:rPr>
        <w:t xml:space="preserve"> </w:t>
      </w:r>
      <w:r w:rsidR="00496FA4">
        <w:rPr>
          <w:kern w:val="22"/>
          <w:szCs w:val="22"/>
          <w:lang w:val="ru-RU"/>
        </w:rPr>
        <w:t>средствах</w:t>
      </w:r>
      <w:r w:rsidR="00496FA4" w:rsidRPr="00496FA4">
        <w:rPr>
          <w:kern w:val="22"/>
          <w:szCs w:val="22"/>
          <w:lang w:val="ru-RU"/>
        </w:rPr>
        <w:t xml:space="preserve"> </w:t>
      </w:r>
      <w:r w:rsidR="00496FA4">
        <w:rPr>
          <w:kern w:val="22"/>
          <w:szCs w:val="22"/>
          <w:lang w:val="ru-RU"/>
        </w:rPr>
        <w:t>для</w:t>
      </w:r>
      <w:r w:rsidR="00496FA4" w:rsidRPr="00496FA4">
        <w:rPr>
          <w:kern w:val="22"/>
          <w:szCs w:val="22"/>
          <w:lang w:val="ru-RU"/>
        </w:rPr>
        <w:t xml:space="preserve"> </w:t>
      </w:r>
      <w:r w:rsidR="00496FA4">
        <w:rPr>
          <w:kern w:val="22"/>
          <w:szCs w:val="22"/>
          <w:lang w:val="ru-RU"/>
        </w:rPr>
        <w:t>инфраструктуры</w:t>
      </w:r>
      <w:r w:rsidR="00496FA4" w:rsidRPr="00496FA4">
        <w:rPr>
          <w:kern w:val="22"/>
          <w:szCs w:val="22"/>
          <w:lang w:val="ru-RU"/>
        </w:rPr>
        <w:t xml:space="preserve"> </w:t>
      </w:r>
      <w:r w:rsidR="00496FA4">
        <w:rPr>
          <w:kern w:val="22"/>
          <w:szCs w:val="22"/>
          <w:lang w:val="ru-RU"/>
        </w:rPr>
        <w:t>при</w:t>
      </w:r>
      <w:r w:rsidR="00496FA4" w:rsidRPr="00496FA4">
        <w:rPr>
          <w:kern w:val="22"/>
          <w:szCs w:val="22"/>
          <w:lang w:val="ru-RU"/>
        </w:rPr>
        <w:t xml:space="preserve"> </w:t>
      </w:r>
      <w:r w:rsidR="00496FA4">
        <w:rPr>
          <w:kern w:val="22"/>
          <w:szCs w:val="22"/>
          <w:lang w:val="ru-RU"/>
        </w:rPr>
        <w:t>их</w:t>
      </w:r>
      <w:r w:rsidR="00496FA4" w:rsidRPr="00496FA4">
        <w:rPr>
          <w:kern w:val="22"/>
          <w:szCs w:val="22"/>
          <w:lang w:val="ru-RU"/>
        </w:rPr>
        <w:t xml:space="preserve"> </w:t>
      </w:r>
      <w:r w:rsidR="00496FA4">
        <w:rPr>
          <w:kern w:val="22"/>
          <w:szCs w:val="22"/>
          <w:lang w:val="ru-RU"/>
        </w:rPr>
        <w:t>недостатке</w:t>
      </w:r>
      <w:r w:rsidR="00496FA4" w:rsidRPr="00496FA4">
        <w:rPr>
          <w:kern w:val="22"/>
          <w:szCs w:val="22"/>
          <w:lang w:val="ru-RU"/>
        </w:rPr>
        <w:t xml:space="preserve">, </w:t>
      </w:r>
      <w:r w:rsidR="00496FA4">
        <w:rPr>
          <w:kern w:val="22"/>
          <w:szCs w:val="22"/>
          <w:lang w:val="ru-RU"/>
        </w:rPr>
        <w:t>что может сделать рассмотрение альтернатив и затратные меры по смягчению последствий весьма неприятными</w:t>
      </w:r>
      <w:r w:rsidR="006016CA" w:rsidRPr="00496FA4">
        <w:rPr>
          <w:kern w:val="22"/>
          <w:szCs w:val="22"/>
          <w:lang w:val="ru-RU"/>
        </w:rPr>
        <w:t xml:space="preserve">. </w:t>
      </w:r>
      <w:r w:rsidR="00496FA4">
        <w:rPr>
          <w:kern w:val="22"/>
          <w:szCs w:val="22"/>
          <w:lang w:val="ru-RU"/>
        </w:rPr>
        <w:t>Существует</w:t>
      </w:r>
      <w:r w:rsidR="00496FA4" w:rsidRPr="00496FA4">
        <w:rPr>
          <w:kern w:val="22"/>
          <w:szCs w:val="22"/>
          <w:lang w:val="ru-RU"/>
        </w:rPr>
        <w:t xml:space="preserve"> </w:t>
      </w:r>
      <w:r w:rsidR="00496FA4">
        <w:rPr>
          <w:kern w:val="22"/>
          <w:szCs w:val="22"/>
          <w:lang w:val="ru-RU"/>
        </w:rPr>
        <w:t>необходимость</w:t>
      </w:r>
      <w:r w:rsidR="00496FA4" w:rsidRPr="00496FA4">
        <w:rPr>
          <w:kern w:val="22"/>
          <w:szCs w:val="22"/>
          <w:lang w:val="ru-RU"/>
        </w:rPr>
        <w:t xml:space="preserve"> </w:t>
      </w:r>
      <w:r w:rsidR="00496FA4">
        <w:rPr>
          <w:kern w:val="22"/>
          <w:szCs w:val="22"/>
          <w:lang w:val="ru-RU"/>
        </w:rPr>
        <w:t>в</w:t>
      </w:r>
      <w:r w:rsidR="00496FA4" w:rsidRPr="00496FA4">
        <w:rPr>
          <w:kern w:val="22"/>
          <w:szCs w:val="22"/>
          <w:lang w:val="ru-RU"/>
        </w:rPr>
        <w:t xml:space="preserve"> </w:t>
      </w:r>
      <w:r w:rsidR="00496FA4">
        <w:rPr>
          <w:kern w:val="22"/>
          <w:szCs w:val="22"/>
          <w:lang w:val="ru-RU"/>
        </w:rPr>
        <w:t>обеспечении</w:t>
      </w:r>
      <w:r w:rsidR="00496FA4" w:rsidRPr="00496FA4">
        <w:rPr>
          <w:kern w:val="22"/>
          <w:szCs w:val="22"/>
          <w:lang w:val="ru-RU"/>
        </w:rPr>
        <w:t xml:space="preserve"> </w:t>
      </w:r>
      <w:r w:rsidR="00496FA4">
        <w:rPr>
          <w:kern w:val="22"/>
          <w:szCs w:val="22"/>
          <w:lang w:val="ru-RU"/>
        </w:rPr>
        <w:t>применения</w:t>
      </w:r>
      <w:r w:rsidR="00496FA4" w:rsidRPr="00496FA4">
        <w:rPr>
          <w:kern w:val="22"/>
          <w:szCs w:val="22"/>
          <w:lang w:val="ru-RU"/>
        </w:rPr>
        <w:t xml:space="preserve"> </w:t>
      </w:r>
      <w:r w:rsidR="00496FA4">
        <w:rPr>
          <w:kern w:val="22"/>
          <w:szCs w:val="22"/>
          <w:lang w:val="ru-RU"/>
        </w:rPr>
        <w:t>кредиторами</w:t>
      </w:r>
      <w:r w:rsidR="00496FA4" w:rsidRPr="00496FA4">
        <w:rPr>
          <w:kern w:val="22"/>
          <w:szCs w:val="22"/>
          <w:lang w:val="ru-RU"/>
        </w:rPr>
        <w:t xml:space="preserve"> </w:t>
      </w:r>
      <w:r w:rsidR="00496FA4">
        <w:rPr>
          <w:kern w:val="22"/>
          <w:szCs w:val="22"/>
          <w:lang w:val="ru-RU"/>
        </w:rPr>
        <w:t>инфраструктурных</w:t>
      </w:r>
      <w:r w:rsidR="00496FA4" w:rsidRPr="00496FA4">
        <w:rPr>
          <w:kern w:val="22"/>
          <w:szCs w:val="22"/>
          <w:lang w:val="ru-RU"/>
        </w:rPr>
        <w:t xml:space="preserve"> </w:t>
      </w:r>
      <w:r w:rsidR="00496FA4">
        <w:rPr>
          <w:kern w:val="22"/>
          <w:szCs w:val="22"/>
          <w:lang w:val="ru-RU"/>
        </w:rPr>
        <w:t xml:space="preserve">проектов строгих экологических и социальных стандартов, которые требуют учета аспектов биоразнообразия и </w:t>
      </w:r>
      <w:proofErr w:type="spellStart"/>
      <w:r w:rsidR="00496FA4">
        <w:rPr>
          <w:kern w:val="22"/>
          <w:szCs w:val="22"/>
          <w:lang w:val="ru-RU"/>
        </w:rPr>
        <w:t>экосистемных</w:t>
      </w:r>
      <w:proofErr w:type="spellEnd"/>
      <w:r w:rsidR="00496FA4">
        <w:rPr>
          <w:kern w:val="22"/>
          <w:szCs w:val="22"/>
          <w:lang w:val="ru-RU"/>
        </w:rPr>
        <w:t xml:space="preserve"> услуг на каждом этапе</w:t>
      </w:r>
      <w:r w:rsidR="006016CA" w:rsidRPr="00496FA4">
        <w:rPr>
          <w:kern w:val="22"/>
          <w:szCs w:val="22"/>
          <w:lang w:val="ru-RU"/>
        </w:rPr>
        <w:t xml:space="preserve">. </w:t>
      </w:r>
      <w:r w:rsidR="005569EC">
        <w:rPr>
          <w:kern w:val="22"/>
          <w:szCs w:val="22"/>
          <w:lang w:val="ru-RU"/>
        </w:rPr>
        <w:t>В</w:t>
      </w:r>
      <w:r w:rsidR="005569EC" w:rsidRPr="005569EC">
        <w:rPr>
          <w:kern w:val="22"/>
          <w:szCs w:val="22"/>
          <w:lang w:val="ru-RU"/>
        </w:rPr>
        <w:t xml:space="preserve"> </w:t>
      </w:r>
      <w:r w:rsidR="005569EC">
        <w:rPr>
          <w:kern w:val="22"/>
          <w:szCs w:val="22"/>
          <w:lang w:val="ru-RU"/>
        </w:rPr>
        <w:t>то</w:t>
      </w:r>
      <w:r w:rsidR="005569EC" w:rsidRPr="005569EC">
        <w:rPr>
          <w:kern w:val="22"/>
          <w:szCs w:val="22"/>
          <w:lang w:val="ru-RU"/>
        </w:rPr>
        <w:t xml:space="preserve"> </w:t>
      </w:r>
      <w:r w:rsidR="005569EC">
        <w:rPr>
          <w:kern w:val="22"/>
          <w:szCs w:val="22"/>
          <w:lang w:val="ru-RU"/>
        </w:rPr>
        <w:t>же</w:t>
      </w:r>
      <w:r w:rsidR="005569EC" w:rsidRPr="005569EC">
        <w:rPr>
          <w:kern w:val="22"/>
          <w:szCs w:val="22"/>
          <w:lang w:val="ru-RU"/>
        </w:rPr>
        <w:t xml:space="preserve"> </w:t>
      </w:r>
      <w:r w:rsidR="005569EC">
        <w:rPr>
          <w:kern w:val="22"/>
          <w:szCs w:val="22"/>
          <w:lang w:val="ru-RU"/>
        </w:rPr>
        <w:t>время</w:t>
      </w:r>
      <w:r w:rsidR="006016CA" w:rsidRPr="005569EC">
        <w:rPr>
          <w:kern w:val="22"/>
          <w:szCs w:val="22"/>
          <w:lang w:val="ru-RU"/>
        </w:rPr>
        <w:t xml:space="preserve"> </w:t>
      </w:r>
      <w:r w:rsidR="005569EC">
        <w:rPr>
          <w:kern w:val="22"/>
          <w:szCs w:val="22"/>
          <w:lang w:val="ru-RU"/>
        </w:rPr>
        <w:t>при</w:t>
      </w:r>
      <w:r w:rsidR="005569EC" w:rsidRPr="005569EC">
        <w:rPr>
          <w:kern w:val="22"/>
          <w:szCs w:val="22"/>
          <w:lang w:val="ru-RU"/>
        </w:rPr>
        <w:t xml:space="preserve"> </w:t>
      </w:r>
      <w:r w:rsidR="005569EC">
        <w:rPr>
          <w:kern w:val="22"/>
          <w:szCs w:val="22"/>
          <w:lang w:val="ru-RU"/>
        </w:rPr>
        <w:t>растущем</w:t>
      </w:r>
      <w:r w:rsidR="005569EC" w:rsidRPr="005569EC">
        <w:rPr>
          <w:kern w:val="22"/>
          <w:szCs w:val="22"/>
          <w:lang w:val="ru-RU"/>
        </w:rPr>
        <w:t xml:space="preserve"> </w:t>
      </w:r>
      <w:r w:rsidR="005569EC">
        <w:rPr>
          <w:kern w:val="22"/>
          <w:szCs w:val="22"/>
          <w:lang w:val="ru-RU"/>
        </w:rPr>
        <w:t>признании</w:t>
      </w:r>
      <w:r w:rsidR="005569EC" w:rsidRPr="005569EC">
        <w:rPr>
          <w:kern w:val="22"/>
          <w:szCs w:val="22"/>
          <w:lang w:val="ru-RU"/>
        </w:rPr>
        <w:t xml:space="preserve"> </w:t>
      </w:r>
      <w:r w:rsidR="005569EC">
        <w:rPr>
          <w:kern w:val="22"/>
          <w:szCs w:val="22"/>
          <w:lang w:val="ru-RU"/>
        </w:rPr>
        <w:t>рыночных</w:t>
      </w:r>
      <w:r w:rsidR="005569EC" w:rsidRPr="005569EC">
        <w:rPr>
          <w:kern w:val="22"/>
          <w:szCs w:val="22"/>
          <w:lang w:val="ru-RU"/>
        </w:rPr>
        <w:t xml:space="preserve"> </w:t>
      </w:r>
      <w:r w:rsidR="005569EC">
        <w:rPr>
          <w:kern w:val="22"/>
          <w:szCs w:val="22"/>
          <w:lang w:val="ru-RU"/>
        </w:rPr>
        <w:t>систем</w:t>
      </w:r>
      <w:r w:rsidR="005569EC" w:rsidRPr="005569EC">
        <w:rPr>
          <w:kern w:val="22"/>
          <w:szCs w:val="22"/>
          <w:lang w:val="ru-RU"/>
        </w:rPr>
        <w:t xml:space="preserve"> </w:t>
      </w:r>
      <w:r w:rsidR="005569EC">
        <w:rPr>
          <w:kern w:val="22"/>
          <w:szCs w:val="22"/>
          <w:lang w:val="ru-RU"/>
        </w:rPr>
        <w:t>учета</w:t>
      </w:r>
      <w:r w:rsidR="006016CA" w:rsidRPr="005569EC">
        <w:rPr>
          <w:kern w:val="22"/>
          <w:szCs w:val="22"/>
          <w:lang w:val="ru-RU"/>
        </w:rPr>
        <w:t xml:space="preserve"> </w:t>
      </w:r>
      <w:r w:rsidR="005569EC">
        <w:rPr>
          <w:kern w:val="22"/>
          <w:szCs w:val="22"/>
          <w:lang w:val="ru-RU"/>
        </w:rPr>
        <w:t>экологических</w:t>
      </w:r>
      <w:r w:rsidR="005569EC" w:rsidRPr="005569EC">
        <w:rPr>
          <w:kern w:val="22"/>
          <w:szCs w:val="22"/>
          <w:lang w:val="ru-RU"/>
        </w:rPr>
        <w:t xml:space="preserve"> </w:t>
      </w:r>
      <w:r w:rsidR="005569EC">
        <w:rPr>
          <w:kern w:val="22"/>
          <w:szCs w:val="22"/>
          <w:lang w:val="ru-RU"/>
        </w:rPr>
        <w:t>издержек</w:t>
      </w:r>
      <w:r w:rsidR="005569EC" w:rsidRPr="005569EC">
        <w:rPr>
          <w:kern w:val="22"/>
          <w:szCs w:val="22"/>
          <w:lang w:val="ru-RU"/>
        </w:rPr>
        <w:t xml:space="preserve"> </w:t>
      </w:r>
      <w:r w:rsidR="005569EC">
        <w:rPr>
          <w:kern w:val="22"/>
          <w:szCs w:val="22"/>
          <w:lang w:val="ru-RU"/>
        </w:rPr>
        <w:t>учет</w:t>
      </w:r>
      <w:r w:rsidR="005569EC" w:rsidRPr="005569EC">
        <w:rPr>
          <w:kern w:val="22"/>
          <w:szCs w:val="22"/>
          <w:lang w:val="ru-RU"/>
        </w:rPr>
        <w:t xml:space="preserve"> </w:t>
      </w:r>
      <w:r w:rsidR="005569EC">
        <w:rPr>
          <w:kern w:val="22"/>
          <w:szCs w:val="22"/>
          <w:lang w:val="ru-RU"/>
        </w:rPr>
        <w:t>биоразнообразия</w:t>
      </w:r>
      <w:r w:rsidR="005569EC" w:rsidRPr="005569EC">
        <w:rPr>
          <w:kern w:val="22"/>
          <w:szCs w:val="22"/>
          <w:lang w:val="ru-RU"/>
        </w:rPr>
        <w:t xml:space="preserve"> </w:t>
      </w:r>
      <w:r w:rsidR="005569EC">
        <w:rPr>
          <w:kern w:val="22"/>
          <w:szCs w:val="22"/>
          <w:lang w:val="ru-RU"/>
        </w:rPr>
        <w:t>все еще находится в зачаточном состоянии, и остается высокая степень неопределенности в связи с такими видами деятельности, как восстановление и компенсация неблагоприятного</w:t>
      </w:r>
      <w:r w:rsidR="005569EC" w:rsidRPr="00024815">
        <w:rPr>
          <w:kern w:val="22"/>
          <w:szCs w:val="22"/>
          <w:lang w:val="ru-RU"/>
        </w:rPr>
        <w:t xml:space="preserve"> </w:t>
      </w:r>
      <w:r w:rsidR="005569EC">
        <w:rPr>
          <w:kern w:val="22"/>
          <w:szCs w:val="22"/>
          <w:lang w:val="ru-RU"/>
        </w:rPr>
        <w:t>воздействия</w:t>
      </w:r>
      <w:r w:rsidR="005569EC" w:rsidRPr="00024815">
        <w:rPr>
          <w:kern w:val="22"/>
          <w:szCs w:val="22"/>
          <w:lang w:val="ru-RU"/>
        </w:rPr>
        <w:t xml:space="preserve"> </w:t>
      </w:r>
      <w:r w:rsidR="005569EC">
        <w:rPr>
          <w:kern w:val="22"/>
          <w:szCs w:val="22"/>
          <w:lang w:val="ru-RU"/>
        </w:rPr>
        <w:t>на</w:t>
      </w:r>
      <w:r w:rsidR="005569EC" w:rsidRPr="00024815">
        <w:rPr>
          <w:kern w:val="22"/>
          <w:szCs w:val="22"/>
          <w:lang w:val="ru-RU"/>
        </w:rPr>
        <w:t xml:space="preserve"> </w:t>
      </w:r>
      <w:r w:rsidR="005569EC">
        <w:rPr>
          <w:kern w:val="22"/>
          <w:szCs w:val="22"/>
          <w:lang w:val="ru-RU"/>
        </w:rPr>
        <w:t>биоразнообразие</w:t>
      </w:r>
      <w:r w:rsidR="006016CA" w:rsidRPr="00EB0F76">
        <w:rPr>
          <w:kern w:val="22"/>
          <w:szCs w:val="22"/>
          <w:lang w:val="ru-RU"/>
        </w:rPr>
        <w:t>.</w:t>
      </w:r>
    </w:p>
    <w:p w14:paraId="58D9542D" w14:textId="462D7C98" w:rsidR="006016CA" w:rsidRPr="00036391" w:rsidRDefault="00036391" w:rsidP="007B65E1">
      <w:pPr>
        <w:pStyle w:val="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lang w:val="ru-RU"/>
        </w:rPr>
      </w:pPr>
      <w:r>
        <w:rPr>
          <w:snapToGrid w:val="0"/>
          <w:kern w:val="22"/>
          <w:szCs w:val="22"/>
          <w:lang w:val="ru-RU"/>
        </w:rPr>
        <w:t>Достоверные данные и информация</w:t>
      </w:r>
    </w:p>
    <w:p w14:paraId="247F36CA" w14:textId="73E0E1D7" w:rsidR="006016CA" w:rsidRPr="00036391" w:rsidRDefault="0093515C" w:rsidP="007B65E1">
      <w:pPr>
        <w:pStyle w:val="3"/>
        <w:suppressLineNumbers/>
        <w:tabs>
          <w:tab w:val="clear" w:pos="567"/>
          <w:tab w:val="left" w:pos="360"/>
        </w:tabs>
        <w:suppressAutoHyphens/>
        <w:kinsoku w:val="0"/>
        <w:overflowPunct w:val="0"/>
        <w:autoSpaceDE w:val="0"/>
        <w:autoSpaceDN w:val="0"/>
        <w:adjustRightInd w:val="0"/>
        <w:snapToGrid w:val="0"/>
        <w:rPr>
          <w:kern w:val="22"/>
          <w:szCs w:val="22"/>
          <w:lang w:val="ru-RU"/>
        </w:rPr>
      </w:pPr>
      <w:r w:rsidRPr="007B65E1">
        <w:rPr>
          <w:snapToGrid w:val="0"/>
          <w:kern w:val="22"/>
          <w:szCs w:val="22"/>
        </w:rPr>
        <w:t>1.</w:t>
      </w:r>
      <w:r w:rsidRPr="007B65E1">
        <w:rPr>
          <w:snapToGrid w:val="0"/>
          <w:kern w:val="22"/>
          <w:szCs w:val="22"/>
        </w:rPr>
        <w:tab/>
      </w:r>
      <w:r w:rsidR="00036391">
        <w:rPr>
          <w:snapToGrid w:val="0"/>
          <w:kern w:val="22"/>
          <w:szCs w:val="22"/>
          <w:lang w:val="ru-RU"/>
        </w:rPr>
        <w:t>Введение</w:t>
      </w:r>
    </w:p>
    <w:p w14:paraId="3F65A133" w14:textId="4F67F5F5" w:rsidR="006016CA" w:rsidRPr="001500B3" w:rsidRDefault="00156DFC"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Для</w:t>
      </w:r>
      <w:r w:rsidRPr="00156DFC">
        <w:rPr>
          <w:kern w:val="22"/>
          <w:szCs w:val="22"/>
          <w:lang w:val="ru-RU"/>
        </w:rPr>
        <w:t xml:space="preserve"> </w:t>
      </w:r>
      <w:r>
        <w:rPr>
          <w:kern w:val="22"/>
          <w:szCs w:val="22"/>
          <w:lang w:val="ru-RU"/>
        </w:rPr>
        <w:t>любого</w:t>
      </w:r>
      <w:r w:rsidRPr="00156DFC">
        <w:rPr>
          <w:kern w:val="22"/>
          <w:szCs w:val="22"/>
          <w:lang w:val="ru-RU"/>
        </w:rPr>
        <w:t xml:space="preserve"> </w:t>
      </w:r>
      <w:r>
        <w:rPr>
          <w:kern w:val="22"/>
          <w:szCs w:val="22"/>
          <w:lang w:val="ru-RU"/>
        </w:rPr>
        <w:t>эффективного</w:t>
      </w:r>
      <w:r w:rsidRPr="00156DFC">
        <w:rPr>
          <w:kern w:val="22"/>
          <w:szCs w:val="22"/>
          <w:lang w:val="ru-RU"/>
        </w:rPr>
        <w:t xml:space="preserve"> </w:t>
      </w:r>
      <w:r>
        <w:rPr>
          <w:kern w:val="22"/>
          <w:szCs w:val="22"/>
          <w:lang w:val="ru-RU"/>
        </w:rPr>
        <w:t>процесса</w:t>
      </w:r>
      <w:r w:rsidRPr="00156DFC">
        <w:rPr>
          <w:kern w:val="22"/>
          <w:szCs w:val="22"/>
          <w:lang w:val="ru-RU"/>
        </w:rPr>
        <w:t xml:space="preserve"> </w:t>
      </w:r>
      <w:r>
        <w:rPr>
          <w:kern w:val="22"/>
          <w:szCs w:val="22"/>
          <w:lang w:val="ru-RU"/>
        </w:rPr>
        <w:t>принятия</w:t>
      </w:r>
      <w:r w:rsidRPr="00156DFC">
        <w:rPr>
          <w:kern w:val="22"/>
          <w:szCs w:val="22"/>
          <w:lang w:val="ru-RU"/>
        </w:rPr>
        <w:t xml:space="preserve"> </w:t>
      </w:r>
      <w:r>
        <w:rPr>
          <w:kern w:val="22"/>
          <w:szCs w:val="22"/>
          <w:lang w:val="ru-RU"/>
        </w:rPr>
        <w:t>решений</w:t>
      </w:r>
      <w:r w:rsidRPr="00156DFC">
        <w:rPr>
          <w:kern w:val="22"/>
          <w:szCs w:val="22"/>
          <w:lang w:val="ru-RU"/>
        </w:rPr>
        <w:t xml:space="preserve"> </w:t>
      </w:r>
      <w:r>
        <w:rPr>
          <w:kern w:val="22"/>
          <w:szCs w:val="22"/>
          <w:lang w:val="ru-RU"/>
        </w:rPr>
        <w:t>необходимы достоверные данные и информация</w:t>
      </w:r>
      <w:r w:rsidR="006016CA" w:rsidRPr="00156DFC">
        <w:rPr>
          <w:kern w:val="22"/>
          <w:szCs w:val="22"/>
          <w:lang w:val="ru-RU"/>
        </w:rPr>
        <w:t xml:space="preserve">. </w:t>
      </w:r>
      <w:r w:rsidR="001500B3">
        <w:rPr>
          <w:kern w:val="22"/>
          <w:szCs w:val="22"/>
          <w:lang w:val="ru-RU"/>
        </w:rPr>
        <w:t>Основные потребности</w:t>
      </w:r>
      <w:r w:rsidR="001500B3" w:rsidRPr="001500B3">
        <w:rPr>
          <w:kern w:val="22"/>
          <w:szCs w:val="22"/>
          <w:lang w:val="ru-RU"/>
        </w:rPr>
        <w:t xml:space="preserve"> </w:t>
      </w:r>
      <w:r w:rsidR="001500B3">
        <w:rPr>
          <w:kern w:val="22"/>
          <w:szCs w:val="22"/>
          <w:lang w:val="ru-RU"/>
        </w:rPr>
        <w:t>в</w:t>
      </w:r>
      <w:r w:rsidR="001500B3" w:rsidRPr="001500B3">
        <w:rPr>
          <w:kern w:val="22"/>
          <w:szCs w:val="22"/>
          <w:lang w:val="ru-RU"/>
        </w:rPr>
        <w:t xml:space="preserve"> </w:t>
      </w:r>
      <w:r w:rsidR="001500B3">
        <w:rPr>
          <w:kern w:val="22"/>
          <w:szCs w:val="22"/>
          <w:lang w:val="ru-RU"/>
        </w:rPr>
        <w:t>данных</w:t>
      </w:r>
      <w:r w:rsidR="001500B3" w:rsidRPr="001500B3">
        <w:rPr>
          <w:kern w:val="22"/>
          <w:szCs w:val="22"/>
          <w:lang w:val="ru-RU"/>
        </w:rPr>
        <w:t xml:space="preserve"> </w:t>
      </w:r>
      <w:r w:rsidR="001500B3">
        <w:rPr>
          <w:kern w:val="22"/>
          <w:szCs w:val="22"/>
          <w:lang w:val="ru-RU"/>
        </w:rPr>
        <w:t>и</w:t>
      </w:r>
      <w:r w:rsidR="001500B3" w:rsidRPr="001500B3">
        <w:rPr>
          <w:kern w:val="22"/>
          <w:szCs w:val="22"/>
          <w:lang w:val="ru-RU"/>
        </w:rPr>
        <w:t xml:space="preserve"> </w:t>
      </w:r>
      <w:r w:rsidR="001500B3">
        <w:rPr>
          <w:kern w:val="22"/>
          <w:szCs w:val="22"/>
          <w:lang w:val="ru-RU"/>
        </w:rPr>
        <w:t>информации</w:t>
      </w:r>
      <w:r w:rsidR="001500B3" w:rsidRPr="001500B3">
        <w:rPr>
          <w:kern w:val="22"/>
          <w:szCs w:val="22"/>
          <w:lang w:val="ru-RU"/>
        </w:rPr>
        <w:t xml:space="preserve"> </w:t>
      </w:r>
      <w:r w:rsidR="001500B3">
        <w:rPr>
          <w:kern w:val="22"/>
          <w:szCs w:val="22"/>
          <w:lang w:val="ru-RU"/>
        </w:rPr>
        <w:t>во</w:t>
      </w:r>
      <w:r w:rsidR="001500B3" w:rsidRPr="001500B3">
        <w:rPr>
          <w:kern w:val="22"/>
          <w:szCs w:val="22"/>
          <w:lang w:val="ru-RU"/>
        </w:rPr>
        <w:t xml:space="preserve"> </w:t>
      </w:r>
      <w:r w:rsidR="001500B3">
        <w:rPr>
          <w:kern w:val="22"/>
          <w:szCs w:val="22"/>
          <w:lang w:val="ru-RU"/>
        </w:rPr>
        <w:t>многом</w:t>
      </w:r>
      <w:r w:rsidR="001500B3" w:rsidRPr="001500B3">
        <w:rPr>
          <w:kern w:val="22"/>
          <w:szCs w:val="22"/>
          <w:lang w:val="ru-RU"/>
        </w:rPr>
        <w:t xml:space="preserve"> </w:t>
      </w:r>
      <w:r w:rsidR="001500B3">
        <w:rPr>
          <w:kern w:val="22"/>
          <w:szCs w:val="22"/>
          <w:lang w:val="ru-RU"/>
        </w:rPr>
        <w:t>совпадают</w:t>
      </w:r>
      <w:r w:rsidR="001500B3" w:rsidRPr="001500B3">
        <w:rPr>
          <w:kern w:val="22"/>
          <w:szCs w:val="22"/>
          <w:lang w:val="ru-RU"/>
        </w:rPr>
        <w:t xml:space="preserve"> </w:t>
      </w:r>
      <w:r w:rsidR="001500B3">
        <w:rPr>
          <w:kern w:val="22"/>
          <w:szCs w:val="22"/>
          <w:lang w:val="ru-RU"/>
        </w:rPr>
        <w:t>в</w:t>
      </w:r>
      <w:r w:rsidR="001500B3" w:rsidRPr="001500B3">
        <w:rPr>
          <w:kern w:val="22"/>
          <w:szCs w:val="22"/>
          <w:lang w:val="ru-RU"/>
        </w:rPr>
        <w:t xml:space="preserve"> </w:t>
      </w:r>
      <w:r w:rsidR="001500B3">
        <w:rPr>
          <w:kern w:val="22"/>
          <w:szCs w:val="22"/>
          <w:lang w:val="ru-RU"/>
        </w:rPr>
        <w:t>разных</w:t>
      </w:r>
      <w:r w:rsidR="001500B3" w:rsidRPr="001500B3">
        <w:rPr>
          <w:kern w:val="22"/>
          <w:szCs w:val="22"/>
          <w:lang w:val="ru-RU"/>
        </w:rPr>
        <w:t xml:space="preserve"> </w:t>
      </w:r>
      <w:r w:rsidR="001500B3">
        <w:rPr>
          <w:kern w:val="22"/>
          <w:szCs w:val="22"/>
          <w:lang w:val="ru-RU"/>
        </w:rPr>
        <w:t>секторах</w:t>
      </w:r>
      <w:r w:rsidR="006016CA" w:rsidRPr="001500B3">
        <w:rPr>
          <w:kern w:val="22"/>
          <w:szCs w:val="22"/>
          <w:lang w:val="ru-RU"/>
        </w:rPr>
        <w:t xml:space="preserve">. </w:t>
      </w:r>
      <w:r w:rsidR="001500B3">
        <w:rPr>
          <w:kern w:val="22"/>
          <w:szCs w:val="22"/>
          <w:lang w:val="ru-RU"/>
        </w:rPr>
        <w:t>Однако</w:t>
      </w:r>
      <w:r w:rsidR="001500B3" w:rsidRPr="001500B3">
        <w:rPr>
          <w:kern w:val="22"/>
          <w:szCs w:val="22"/>
          <w:lang w:val="ru-RU"/>
        </w:rPr>
        <w:t xml:space="preserve"> </w:t>
      </w:r>
      <w:r w:rsidR="001500B3">
        <w:rPr>
          <w:kern w:val="22"/>
          <w:szCs w:val="22"/>
          <w:lang w:val="ru-RU"/>
        </w:rPr>
        <w:t>в</w:t>
      </w:r>
      <w:r w:rsidR="001500B3" w:rsidRPr="001500B3">
        <w:rPr>
          <w:kern w:val="22"/>
          <w:szCs w:val="22"/>
          <w:lang w:val="ru-RU"/>
        </w:rPr>
        <w:t xml:space="preserve"> </w:t>
      </w:r>
      <w:r w:rsidR="001500B3">
        <w:rPr>
          <w:kern w:val="22"/>
          <w:szCs w:val="22"/>
          <w:lang w:val="ru-RU"/>
        </w:rPr>
        <w:t>связи</w:t>
      </w:r>
      <w:r w:rsidR="001500B3" w:rsidRPr="001500B3">
        <w:rPr>
          <w:kern w:val="22"/>
          <w:szCs w:val="22"/>
          <w:lang w:val="ru-RU"/>
        </w:rPr>
        <w:t xml:space="preserve"> </w:t>
      </w:r>
      <w:r w:rsidR="001500B3">
        <w:rPr>
          <w:kern w:val="22"/>
          <w:szCs w:val="22"/>
          <w:lang w:val="ru-RU"/>
        </w:rPr>
        <w:t>с</w:t>
      </w:r>
      <w:r w:rsidR="001500B3" w:rsidRPr="001500B3">
        <w:rPr>
          <w:kern w:val="22"/>
          <w:szCs w:val="22"/>
          <w:lang w:val="ru-RU"/>
        </w:rPr>
        <w:t xml:space="preserve"> </w:t>
      </w:r>
      <w:r w:rsidR="001500B3">
        <w:rPr>
          <w:kern w:val="22"/>
          <w:szCs w:val="22"/>
          <w:lang w:val="ru-RU"/>
        </w:rPr>
        <w:t>тем</w:t>
      </w:r>
      <w:r w:rsidR="006016CA" w:rsidRPr="001500B3">
        <w:rPr>
          <w:kern w:val="22"/>
          <w:szCs w:val="22"/>
          <w:lang w:val="ru-RU"/>
        </w:rPr>
        <w:t>,</w:t>
      </w:r>
      <w:r w:rsidR="001500B3" w:rsidRPr="001500B3">
        <w:rPr>
          <w:kern w:val="22"/>
          <w:szCs w:val="22"/>
          <w:lang w:val="ru-RU"/>
        </w:rPr>
        <w:t xml:space="preserve"> </w:t>
      </w:r>
      <w:r w:rsidR="001500B3">
        <w:rPr>
          <w:kern w:val="22"/>
          <w:szCs w:val="22"/>
          <w:lang w:val="ru-RU"/>
        </w:rPr>
        <w:t>что</w:t>
      </w:r>
      <w:r w:rsidR="001500B3" w:rsidRPr="001500B3">
        <w:rPr>
          <w:kern w:val="22"/>
          <w:szCs w:val="22"/>
          <w:lang w:val="ru-RU"/>
        </w:rPr>
        <w:t xml:space="preserve"> </w:t>
      </w:r>
      <w:r w:rsidR="001500B3">
        <w:rPr>
          <w:kern w:val="22"/>
          <w:szCs w:val="22"/>
          <w:lang w:val="ru-RU"/>
        </w:rPr>
        <w:t>инфраструктурные</w:t>
      </w:r>
      <w:r w:rsidR="001500B3" w:rsidRPr="001500B3">
        <w:rPr>
          <w:kern w:val="22"/>
          <w:szCs w:val="22"/>
          <w:lang w:val="ru-RU"/>
        </w:rPr>
        <w:t xml:space="preserve"> </w:t>
      </w:r>
      <w:r w:rsidR="001500B3">
        <w:rPr>
          <w:kern w:val="22"/>
          <w:szCs w:val="22"/>
          <w:lang w:val="ru-RU"/>
        </w:rPr>
        <w:t>проекты</w:t>
      </w:r>
      <w:r w:rsidR="001500B3" w:rsidRPr="001500B3">
        <w:rPr>
          <w:kern w:val="22"/>
          <w:szCs w:val="22"/>
          <w:lang w:val="ru-RU"/>
        </w:rPr>
        <w:t xml:space="preserve"> </w:t>
      </w:r>
      <w:r w:rsidR="001500B3">
        <w:rPr>
          <w:kern w:val="22"/>
          <w:szCs w:val="22"/>
          <w:lang w:val="ru-RU"/>
        </w:rPr>
        <w:t>часто</w:t>
      </w:r>
      <w:r w:rsidR="001500B3" w:rsidRPr="001500B3">
        <w:rPr>
          <w:kern w:val="22"/>
          <w:szCs w:val="22"/>
          <w:lang w:val="ru-RU"/>
        </w:rPr>
        <w:t xml:space="preserve"> </w:t>
      </w:r>
      <w:r w:rsidR="001500B3">
        <w:rPr>
          <w:kern w:val="22"/>
          <w:szCs w:val="22"/>
          <w:lang w:val="ru-RU"/>
        </w:rPr>
        <w:t>имеют</w:t>
      </w:r>
      <w:r w:rsidR="001500B3" w:rsidRPr="001500B3">
        <w:rPr>
          <w:kern w:val="22"/>
          <w:szCs w:val="22"/>
          <w:lang w:val="ru-RU"/>
        </w:rPr>
        <w:t xml:space="preserve"> </w:t>
      </w:r>
      <w:r w:rsidR="001500B3">
        <w:rPr>
          <w:kern w:val="22"/>
          <w:szCs w:val="22"/>
          <w:lang w:val="ru-RU"/>
        </w:rPr>
        <w:t>большой</w:t>
      </w:r>
      <w:r w:rsidR="001500B3" w:rsidRPr="001500B3">
        <w:rPr>
          <w:kern w:val="22"/>
          <w:szCs w:val="22"/>
          <w:lang w:val="ru-RU"/>
        </w:rPr>
        <w:t xml:space="preserve"> </w:t>
      </w:r>
      <w:r w:rsidR="001500B3">
        <w:rPr>
          <w:kern w:val="22"/>
          <w:szCs w:val="22"/>
          <w:lang w:val="ru-RU"/>
        </w:rPr>
        <w:t>масштаб</w:t>
      </w:r>
      <w:r w:rsidR="001500B3" w:rsidRPr="001500B3">
        <w:rPr>
          <w:kern w:val="22"/>
          <w:szCs w:val="22"/>
          <w:lang w:val="ru-RU"/>
        </w:rPr>
        <w:t xml:space="preserve"> </w:t>
      </w:r>
      <w:r w:rsidR="006016CA" w:rsidRPr="001500B3">
        <w:rPr>
          <w:kern w:val="22"/>
          <w:szCs w:val="22"/>
          <w:lang w:val="ru-RU"/>
        </w:rPr>
        <w:t>(</w:t>
      </w:r>
      <w:r w:rsidR="001500B3">
        <w:rPr>
          <w:kern w:val="22"/>
          <w:szCs w:val="22"/>
          <w:lang w:val="ru-RU"/>
        </w:rPr>
        <w:t>например, трансграничные трубопроводы</w:t>
      </w:r>
      <w:r w:rsidR="006016CA" w:rsidRPr="001500B3">
        <w:rPr>
          <w:kern w:val="22"/>
          <w:szCs w:val="22"/>
          <w:lang w:val="ru-RU"/>
        </w:rPr>
        <w:t xml:space="preserve">), </w:t>
      </w:r>
      <w:r w:rsidR="001500B3">
        <w:rPr>
          <w:kern w:val="22"/>
          <w:szCs w:val="22"/>
          <w:lang w:val="ru-RU"/>
        </w:rPr>
        <w:t>потребность в географических данных для таких проектов мо</w:t>
      </w:r>
      <w:r w:rsidR="00EC058F">
        <w:rPr>
          <w:kern w:val="22"/>
          <w:szCs w:val="22"/>
          <w:lang w:val="ru-RU"/>
        </w:rPr>
        <w:t>же</w:t>
      </w:r>
      <w:r w:rsidR="001500B3">
        <w:rPr>
          <w:kern w:val="22"/>
          <w:szCs w:val="22"/>
          <w:lang w:val="ru-RU"/>
        </w:rPr>
        <w:t>т быть выше, чем для точечных проектов</w:t>
      </w:r>
      <w:r w:rsidR="006016CA" w:rsidRPr="001500B3">
        <w:rPr>
          <w:kern w:val="22"/>
          <w:szCs w:val="22"/>
          <w:lang w:val="ru-RU"/>
        </w:rPr>
        <w:t xml:space="preserve">. </w:t>
      </w:r>
      <w:r w:rsidR="001500B3">
        <w:rPr>
          <w:kern w:val="22"/>
          <w:szCs w:val="22"/>
          <w:lang w:val="ru-RU"/>
        </w:rPr>
        <w:t>Потребность</w:t>
      </w:r>
      <w:r w:rsidR="001500B3" w:rsidRPr="001500B3">
        <w:rPr>
          <w:kern w:val="22"/>
          <w:szCs w:val="22"/>
          <w:lang w:val="ru-RU"/>
        </w:rPr>
        <w:t xml:space="preserve"> </w:t>
      </w:r>
      <w:r w:rsidR="001500B3">
        <w:rPr>
          <w:kern w:val="22"/>
          <w:szCs w:val="22"/>
          <w:lang w:val="ru-RU"/>
        </w:rPr>
        <w:t>в</w:t>
      </w:r>
      <w:r w:rsidR="001500B3" w:rsidRPr="001500B3">
        <w:rPr>
          <w:kern w:val="22"/>
          <w:szCs w:val="22"/>
          <w:lang w:val="ru-RU"/>
        </w:rPr>
        <w:t xml:space="preserve"> </w:t>
      </w:r>
      <w:r w:rsidR="001500B3">
        <w:rPr>
          <w:kern w:val="22"/>
          <w:szCs w:val="22"/>
          <w:lang w:val="ru-RU"/>
        </w:rPr>
        <w:t>данных</w:t>
      </w:r>
      <w:r w:rsidR="001500B3" w:rsidRPr="001500B3">
        <w:rPr>
          <w:kern w:val="22"/>
          <w:szCs w:val="22"/>
          <w:lang w:val="ru-RU"/>
        </w:rPr>
        <w:t xml:space="preserve"> </w:t>
      </w:r>
      <w:r w:rsidR="001500B3">
        <w:rPr>
          <w:kern w:val="22"/>
          <w:szCs w:val="22"/>
          <w:lang w:val="ru-RU"/>
        </w:rPr>
        <w:t>также</w:t>
      </w:r>
      <w:r w:rsidR="001500B3" w:rsidRPr="001500B3">
        <w:rPr>
          <w:kern w:val="22"/>
          <w:szCs w:val="22"/>
          <w:lang w:val="ru-RU"/>
        </w:rPr>
        <w:t xml:space="preserve"> </w:t>
      </w:r>
      <w:r w:rsidR="001500B3">
        <w:rPr>
          <w:kern w:val="22"/>
          <w:szCs w:val="22"/>
          <w:lang w:val="ru-RU"/>
        </w:rPr>
        <w:t>может</w:t>
      </w:r>
      <w:r w:rsidR="001500B3" w:rsidRPr="001500B3">
        <w:rPr>
          <w:kern w:val="22"/>
          <w:szCs w:val="22"/>
          <w:lang w:val="ru-RU"/>
        </w:rPr>
        <w:t xml:space="preserve"> </w:t>
      </w:r>
      <w:r w:rsidR="001500B3">
        <w:rPr>
          <w:kern w:val="22"/>
          <w:szCs w:val="22"/>
          <w:lang w:val="ru-RU"/>
        </w:rPr>
        <w:t>быть</w:t>
      </w:r>
      <w:r w:rsidR="001500B3" w:rsidRPr="001500B3">
        <w:rPr>
          <w:kern w:val="22"/>
          <w:szCs w:val="22"/>
          <w:lang w:val="ru-RU"/>
        </w:rPr>
        <w:t xml:space="preserve"> </w:t>
      </w:r>
      <w:r w:rsidR="001500B3">
        <w:rPr>
          <w:kern w:val="22"/>
          <w:szCs w:val="22"/>
          <w:lang w:val="ru-RU"/>
        </w:rPr>
        <w:t>более</w:t>
      </w:r>
      <w:r w:rsidR="001500B3" w:rsidRPr="001500B3">
        <w:rPr>
          <w:kern w:val="22"/>
          <w:szCs w:val="22"/>
          <w:lang w:val="ru-RU"/>
        </w:rPr>
        <w:t xml:space="preserve"> </w:t>
      </w:r>
      <w:r w:rsidR="001500B3">
        <w:rPr>
          <w:kern w:val="22"/>
          <w:szCs w:val="22"/>
          <w:lang w:val="ru-RU"/>
        </w:rPr>
        <w:t>сложной, особенно если инфраструктура тесно связана с природными экосистемами</w:t>
      </w:r>
      <w:r w:rsidR="006016CA" w:rsidRPr="001500B3">
        <w:rPr>
          <w:kern w:val="22"/>
          <w:szCs w:val="22"/>
          <w:lang w:val="ru-RU"/>
        </w:rPr>
        <w:t xml:space="preserve"> (</w:t>
      </w:r>
      <w:r w:rsidR="001500B3">
        <w:rPr>
          <w:kern w:val="22"/>
          <w:szCs w:val="22"/>
          <w:lang w:val="ru-RU"/>
        </w:rPr>
        <w:t>например, управление водосбором</w:t>
      </w:r>
      <w:r w:rsidR="006016CA" w:rsidRPr="001500B3">
        <w:rPr>
          <w:kern w:val="22"/>
          <w:szCs w:val="22"/>
          <w:lang w:val="ru-RU"/>
        </w:rPr>
        <w:t>).</w:t>
      </w:r>
    </w:p>
    <w:p w14:paraId="38E5F5BF" w14:textId="66C36545" w:rsidR="006016CA" w:rsidRPr="00627D37" w:rsidRDefault="00627D37"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Необходимо</w:t>
      </w:r>
      <w:r w:rsidRPr="00627D37">
        <w:rPr>
          <w:kern w:val="22"/>
          <w:szCs w:val="22"/>
          <w:lang w:val="ru-RU"/>
        </w:rPr>
        <w:t xml:space="preserve"> </w:t>
      </w:r>
      <w:r>
        <w:rPr>
          <w:kern w:val="22"/>
          <w:szCs w:val="22"/>
          <w:lang w:val="ru-RU"/>
        </w:rPr>
        <w:t>проведение</w:t>
      </w:r>
      <w:r w:rsidRPr="00627D37">
        <w:rPr>
          <w:kern w:val="22"/>
          <w:szCs w:val="22"/>
          <w:lang w:val="ru-RU"/>
        </w:rPr>
        <w:t xml:space="preserve"> </w:t>
      </w:r>
      <w:r>
        <w:rPr>
          <w:kern w:val="22"/>
          <w:szCs w:val="22"/>
          <w:lang w:val="ru-RU"/>
        </w:rPr>
        <w:t>консультаций</w:t>
      </w:r>
      <w:r w:rsidRPr="00627D37">
        <w:rPr>
          <w:kern w:val="22"/>
          <w:szCs w:val="22"/>
          <w:lang w:val="ru-RU"/>
        </w:rPr>
        <w:t xml:space="preserve"> </w:t>
      </w:r>
      <w:r>
        <w:rPr>
          <w:kern w:val="22"/>
          <w:szCs w:val="22"/>
          <w:lang w:val="ru-RU"/>
        </w:rPr>
        <w:t>для</w:t>
      </w:r>
      <w:r w:rsidRPr="00627D37">
        <w:rPr>
          <w:kern w:val="22"/>
          <w:szCs w:val="22"/>
          <w:lang w:val="ru-RU"/>
        </w:rPr>
        <w:t xml:space="preserve"> </w:t>
      </w:r>
      <w:r>
        <w:rPr>
          <w:kern w:val="22"/>
          <w:szCs w:val="22"/>
          <w:lang w:val="ru-RU"/>
        </w:rPr>
        <w:t>получения</w:t>
      </w:r>
      <w:r w:rsidRPr="00627D37">
        <w:rPr>
          <w:kern w:val="22"/>
          <w:szCs w:val="22"/>
          <w:lang w:val="ru-RU"/>
        </w:rPr>
        <w:t xml:space="preserve"> </w:t>
      </w:r>
      <w:r>
        <w:rPr>
          <w:kern w:val="22"/>
          <w:szCs w:val="22"/>
          <w:lang w:val="ru-RU"/>
        </w:rPr>
        <w:t>большого</w:t>
      </w:r>
      <w:r w:rsidRPr="00627D37">
        <w:rPr>
          <w:kern w:val="22"/>
          <w:szCs w:val="22"/>
          <w:lang w:val="ru-RU"/>
        </w:rPr>
        <w:t xml:space="preserve"> </w:t>
      </w:r>
      <w:r>
        <w:rPr>
          <w:kern w:val="22"/>
          <w:szCs w:val="22"/>
          <w:lang w:val="ru-RU"/>
        </w:rPr>
        <w:t>объема</w:t>
      </w:r>
      <w:r w:rsidRPr="00627D37">
        <w:rPr>
          <w:kern w:val="22"/>
          <w:szCs w:val="22"/>
          <w:lang w:val="ru-RU"/>
        </w:rPr>
        <w:t xml:space="preserve"> </w:t>
      </w:r>
      <w:r>
        <w:rPr>
          <w:kern w:val="22"/>
          <w:szCs w:val="22"/>
          <w:lang w:val="ru-RU"/>
        </w:rPr>
        <w:t>соответствующей</w:t>
      </w:r>
      <w:r w:rsidRPr="00627D37">
        <w:rPr>
          <w:kern w:val="22"/>
          <w:szCs w:val="22"/>
          <w:lang w:val="ru-RU"/>
        </w:rPr>
        <w:t xml:space="preserve"> </w:t>
      </w:r>
      <w:r>
        <w:rPr>
          <w:kern w:val="22"/>
          <w:szCs w:val="22"/>
          <w:lang w:val="ru-RU"/>
        </w:rPr>
        <w:t>информации</w:t>
      </w:r>
      <w:r w:rsidRPr="00627D37">
        <w:rPr>
          <w:kern w:val="22"/>
          <w:szCs w:val="22"/>
          <w:lang w:val="ru-RU"/>
        </w:rPr>
        <w:t xml:space="preserve"> </w:t>
      </w:r>
      <w:r>
        <w:rPr>
          <w:kern w:val="22"/>
          <w:szCs w:val="22"/>
          <w:lang w:val="ru-RU"/>
        </w:rPr>
        <w:t>от</w:t>
      </w:r>
      <w:r w:rsidRPr="00627D37">
        <w:rPr>
          <w:kern w:val="22"/>
          <w:szCs w:val="22"/>
          <w:lang w:val="ru-RU"/>
        </w:rPr>
        <w:t xml:space="preserve"> </w:t>
      </w:r>
      <w:r>
        <w:rPr>
          <w:kern w:val="22"/>
          <w:szCs w:val="22"/>
          <w:lang w:val="ru-RU"/>
        </w:rPr>
        <w:t>международных</w:t>
      </w:r>
      <w:r w:rsidRPr="00627D37">
        <w:rPr>
          <w:kern w:val="22"/>
          <w:szCs w:val="22"/>
          <w:lang w:val="ru-RU"/>
        </w:rPr>
        <w:t xml:space="preserve"> </w:t>
      </w:r>
      <w:r>
        <w:rPr>
          <w:kern w:val="22"/>
          <w:szCs w:val="22"/>
          <w:lang w:val="ru-RU"/>
        </w:rPr>
        <w:t>организаций</w:t>
      </w:r>
      <w:r w:rsidRPr="00627D37">
        <w:rPr>
          <w:kern w:val="22"/>
          <w:szCs w:val="22"/>
          <w:lang w:val="ru-RU"/>
        </w:rPr>
        <w:t xml:space="preserve">, </w:t>
      </w:r>
      <w:r>
        <w:rPr>
          <w:kern w:val="22"/>
          <w:szCs w:val="22"/>
          <w:lang w:val="ru-RU"/>
        </w:rPr>
        <w:t>национальных</w:t>
      </w:r>
      <w:r w:rsidRPr="00627D37">
        <w:rPr>
          <w:kern w:val="22"/>
          <w:szCs w:val="22"/>
          <w:lang w:val="ru-RU"/>
        </w:rPr>
        <w:t xml:space="preserve"> </w:t>
      </w:r>
      <w:r>
        <w:rPr>
          <w:kern w:val="22"/>
          <w:szCs w:val="22"/>
          <w:lang w:val="ru-RU"/>
        </w:rPr>
        <w:t>и</w:t>
      </w:r>
      <w:r w:rsidRPr="00627D37">
        <w:rPr>
          <w:kern w:val="22"/>
          <w:szCs w:val="22"/>
          <w:lang w:val="ru-RU"/>
        </w:rPr>
        <w:t xml:space="preserve"> </w:t>
      </w:r>
      <w:r>
        <w:rPr>
          <w:kern w:val="22"/>
          <w:szCs w:val="22"/>
          <w:lang w:val="ru-RU"/>
        </w:rPr>
        <w:t>субнациональных</w:t>
      </w:r>
      <w:r w:rsidRPr="00627D37">
        <w:rPr>
          <w:kern w:val="22"/>
          <w:szCs w:val="22"/>
          <w:lang w:val="ru-RU"/>
        </w:rPr>
        <w:t xml:space="preserve"> </w:t>
      </w:r>
      <w:r>
        <w:rPr>
          <w:kern w:val="22"/>
          <w:szCs w:val="22"/>
          <w:lang w:val="ru-RU"/>
        </w:rPr>
        <w:t>органов</w:t>
      </w:r>
      <w:r w:rsidRPr="00627D37">
        <w:rPr>
          <w:kern w:val="22"/>
          <w:szCs w:val="22"/>
          <w:lang w:val="ru-RU"/>
        </w:rPr>
        <w:t xml:space="preserve"> </w:t>
      </w:r>
      <w:r>
        <w:rPr>
          <w:kern w:val="22"/>
          <w:szCs w:val="22"/>
          <w:lang w:val="ru-RU"/>
        </w:rPr>
        <w:t>власти</w:t>
      </w:r>
      <w:r w:rsidRPr="00627D37">
        <w:rPr>
          <w:kern w:val="22"/>
          <w:szCs w:val="22"/>
          <w:lang w:val="ru-RU"/>
        </w:rPr>
        <w:t xml:space="preserve">, </w:t>
      </w:r>
      <w:r>
        <w:rPr>
          <w:kern w:val="22"/>
          <w:szCs w:val="22"/>
          <w:lang w:val="ru-RU"/>
        </w:rPr>
        <w:t>национальных</w:t>
      </w:r>
      <w:r w:rsidRPr="00627D37">
        <w:rPr>
          <w:kern w:val="22"/>
          <w:szCs w:val="22"/>
          <w:lang w:val="ru-RU"/>
        </w:rPr>
        <w:t xml:space="preserve"> </w:t>
      </w:r>
      <w:r>
        <w:rPr>
          <w:kern w:val="22"/>
          <w:szCs w:val="22"/>
          <w:lang w:val="ru-RU"/>
        </w:rPr>
        <w:t>и</w:t>
      </w:r>
      <w:r w:rsidRPr="00627D37">
        <w:rPr>
          <w:kern w:val="22"/>
          <w:szCs w:val="22"/>
          <w:lang w:val="ru-RU"/>
        </w:rPr>
        <w:t xml:space="preserve"> </w:t>
      </w:r>
      <w:r>
        <w:rPr>
          <w:kern w:val="22"/>
          <w:szCs w:val="22"/>
          <w:lang w:val="ru-RU"/>
        </w:rPr>
        <w:t>местных</w:t>
      </w:r>
      <w:r w:rsidRPr="00627D37">
        <w:rPr>
          <w:kern w:val="22"/>
          <w:szCs w:val="22"/>
          <w:lang w:val="ru-RU"/>
        </w:rPr>
        <w:t xml:space="preserve"> </w:t>
      </w:r>
      <w:r>
        <w:rPr>
          <w:kern w:val="22"/>
          <w:szCs w:val="22"/>
          <w:lang w:val="ru-RU"/>
        </w:rPr>
        <w:t>групп</w:t>
      </w:r>
      <w:r w:rsidRPr="00627D37">
        <w:rPr>
          <w:kern w:val="22"/>
          <w:szCs w:val="22"/>
          <w:lang w:val="ru-RU"/>
        </w:rPr>
        <w:t xml:space="preserve"> </w:t>
      </w:r>
      <w:r>
        <w:rPr>
          <w:kern w:val="22"/>
          <w:szCs w:val="22"/>
          <w:lang w:val="ru-RU"/>
        </w:rPr>
        <w:t>по</w:t>
      </w:r>
      <w:r w:rsidRPr="00627D37">
        <w:rPr>
          <w:kern w:val="22"/>
          <w:szCs w:val="22"/>
          <w:lang w:val="ru-RU"/>
        </w:rPr>
        <w:t xml:space="preserve"> </w:t>
      </w:r>
      <w:r>
        <w:rPr>
          <w:kern w:val="22"/>
          <w:szCs w:val="22"/>
          <w:lang w:val="ru-RU"/>
        </w:rPr>
        <w:t>вопросам</w:t>
      </w:r>
      <w:r w:rsidRPr="00627D37">
        <w:rPr>
          <w:kern w:val="22"/>
          <w:szCs w:val="22"/>
          <w:lang w:val="ru-RU"/>
        </w:rPr>
        <w:t xml:space="preserve"> </w:t>
      </w:r>
      <w:proofErr w:type="spellStart"/>
      <w:r>
        <w:rPr>
          <w:kern w:val="22"/>
          <w:szCs w:val="22"/>
          <w:lang w:val="ru-RU"/>
        </w:rPr>
        <w:t>природоохраны</w:t>
      </w:r>
      <w:proofErr w:type="spellEnd"/>
      <w:r>
        <w:rPr>
          <w:kern w:val="22"/>
          <w:szCs w:val="22"/>
          <w:lang w:val="ru-RU"/>
        </w:rPr>
        <w:t>, неправительственных организаций, компаний, академических кругов, коренных народов и местных общин и других групп заинтересованных сторон</w:t>
      </w:r>
      <w:r w:rsidR="006016CA" w:rsidRPr="00627D37">
        <w:rPr>
          <w:kern w:val="22"/>
          <w:szCs w:val="22"/>
          <w:lang w:val="ru-RU"/>
        </w:rPr>
        <w:t xml:space="preserve">. </w:t>
      </w:r>
      <w:r>
        <w:rPr>
          <w:kern w:val="22"/>
          <w:szCs w:val="22"/>
          <w:lang w:val="ru-RU"/>
        </w:rPr>
        <w:t>Такие</w:t>
      </w:r>
      <w:r w:rsidRPr="00627D37">
        <w:rPr>
          <w:kern w:val="22"/>
          <w:szCs w:val="22"/>
          <w:lang w:val="ru-RU"/>
        </w:rPr>
        <w:t xml:space="preserve"> </w:t>
      </w:r>
      <w:r>
        <w:rPr>
          <w:kern w:val="22"/>
          <w:szCs w:val="22"/>
          <w:lang w:val="ru-RU"/>
        </w:rPr>
        <w:t>консультации</w:t>
      </w:r>
      <w:r w:rsidRPr="00627D37">
        <w:rPr>
          <w:kern w:val="22"/>
          <w:szCs w:val="22"/>
          <w:lang w:val="ru-RU"/>
        </w:rPr>
        <w:t xml:space="preserve"> </w:t>
      </w:r>
      <w:r>
        <w:rPr>
          <w:kern w:val="22"/>
          <w:szCs w:val="22"/>
          <w:lang w:val="ru-RU"/>
        </w:rPr>
        <w:t>могут</w:t>
      </w:r>
      <w:r w:rsidRPr="00627D37">
        <w:rPr>
          <w:kern w:val="22"/>
          <w:szCs w:val="22"/>
          <w:lang w:val="ru-RU"/>
        </w:rPr>
        <w:t xml:space="preserve"> </w:t>
      </w:r>
      <w:r>
        <w:rPr>
          <w:kern w:val="22"/>
          <w:szCs w:val="22"/>
          <w:lang w:val="ru-RU"/>
        </w:rPr>
        <w:t>также</w:t>
      </w:r>
      <w:r w:rsidRPr="00627D37">
        <w:rPr>
          <w:kern w:val="22"/>
          <w:szCs w:val="22"/>
          <w:lang w:val="ru-RU"/>
        </w:rPr>
        <w:t xml:space="preserve"> </w:t>
      </w:r>
      <w:r>
        <w:rPr>
          <w:kern w:val="22"/>
          <w:szCs w:val="22"/>
          <w:lang w:val="ru-RU"/>
        </w:rPr>
        <w:t>осветить</w:t>
      </w:r>
      <w:r w:rsidRPr="00627D37">
        <w:rPr>
          <w:kern w:val="22"/>
          <w:szCs w:val="22"/>
          <w:lang w:val="ru-RU"/>
        </w:rPr>
        <w:t xml:space="preserve"> </w:t>
      </w:r>
      <w:r>
        <w:rPr>
          <w:kern w:val="22"/>
          <w:szCs w:val="22"/>
          <w:lang w:val="ru-RU"/>
        </w:rPr>
        <w:t>важные</w:t>
      </w:r>
      <w:r w:rsidRPr="00627D37">
        <w:rPr>
          <w:kern w:val="22"/>
          <w:szCs w:val="22"/>
          <w:lang w:val="ru-RU"/>
        </w:rPr>
        <w:t xml:space="preserve"> </w:t>
      </w:r>
      <w:r>
        <w:rPr>
          <w:kern w:val="22"/>
          <w:szCs w:val="22"/>
          <w:lang w:val="ru-RU"/>
        </w:rPr>
        <w:t>социальные</w:t>
      </w:r>
      <w:r w:rsidRPr="00627D37">
        <w:rPr>
          <w:kern w:val="22"/>
          <w:szCs w:val="22"/>
          <w:lang w:val="ru-RU"/>
        </w:rPr>
        <w:t xml:space="preserve"> </w:t>
      </w:r>
      <w:r>
        <w:rPr>
          <w:kern w:val="22"/>
          <w:szCs w:val="22"/>
          <w:lang w:val="ru-RU"/>
        </w:rPr>
        <w:t>и</w:t>
      </w:r>
      <w:r w:rsidRPr="00627D37">
        <w:rPr>
          <w:kern w:val="22"/>
          <w:szCs w:val="22"/>
          <w:lang w:val="ru-RU"/>
        </w:rPr>
        <w:t xml:space="preserve"> </w:t>
      </w:r>
      <w:r>
        <w:rPr>
          <w:kern w:val="22"/>
          <w:szCs w:val="22"/>
          <w:lang w:val="ru-RU"/>
        </w:rPr>
        <w:t>культурные</w:t>
      </w:r>
      <w:r w:rsidRPr="00627D37">
        <w:rPr>
          <w:kern w:val="22"/>
          <w:szCs w:val="22"/>
          <w:lang w:val="ru-RU"/>
        </w:rPr>
        <w:t xml:space="preserve"> </w:t>
      </w:r>
      <w:r>
        <w:rPr>
          <w:kern w:val="22"/>
          <w:szCs w:val="22"/>
          <w:lang w:val="ru-RU"/>
        </w:rPr>
        <w:t>ценности</w:t>
      </w:r>
      <w:r w:rsidRPr="00627D37">
        <w:rPr>
          <w:kern w:val="22"/>
          <w:szCs w:val="22"/>
          <w:lang w:val="ru-RU"/>
        </w:rPr>
        <w:t xml:space="preserve">, </w:t>
      </w:r>
      <w:r>
        <w:rPr>
          <w:kern w:val="22"/>
          <w:szCs w:val="22"/>
          <w:lang w:val="ru-RU"/>
        </w:rPr>
        <w:t>связанные</w:t>
      </w:r>
      <w:r w:rsidRPr="00627D37">
        <w:rPr>
          <w:kern w:val="22"/>
          <w:szCs w:val="22"/>
          <w:lang w:val="ru-RU"/>
        </w:rPr>
        <w:t xml:space="preserve"> </w:t>
      </w:r>
      <w:r>
        <w:rPr>
          <w:kern w:val="22"/>
          <w:szCs w:val="22"/>
          <w:lang w:val="ru-RU"/>
        </w:rPr>
        <w:t xml:space="preserve">с биоразнообразием и </w:t>
      </w:r>
      <w:proofErr w:type="spellStart"/>
      <w:r>
        <w:rPr>
          <w:kern w:val="22"/>
          <w:szCs w:val="22"/>
          <w:lang w:val="ru-RU"/>
        </w:rPr>
        <w:t>экосистемными</w:t>
      </w:r>
      <w:proofErr w:type="spellEnd"/>
      <w:r>
        <w:rPr>
          <w:kern w:val="22"/>
          <w:szCs w:val="22"/>
          <w:lang w:val="ru-RU"/>
        </w:rPr>
        <w:t xml:space="preserve"> услугами, которые могут быть неочевидны из одних только данных</w:t>
      </w:r>
      <w:r w:rsidR="006016CA" w:rsidRPr="00627D37">
        <w:rPr>
          <w:kern w:val="22"/>
          <w:szCs w:val="22"/>
          <w:lang w:val="ru-RU"/>
        </w:rPr>
        <w:t>.</w:t>
      </w:r>
    </w:p>
    <w:p w14:paraId="69118084" w14:textId="2A14EFA5" w:rsidR="006016CA" w:rsidRPr="00AE55CE" w:rsidRDefault="0093515C" w:rsidP="007B65E1">
      <w:pPr>
        <w:pStyle w:val="3"/>
        <w:suppressLineNumbers/>
        <w:tabs>
          <w:tab w:val="clear" w:pos="567"/>
          <w:tab w:val="left" w:pos="360"/>
        </w:tabs>
        <w:suppressAutoHyphens/>
        <w:kinsoku w:val="0"/>
        <w:overflowPunct w:val="0"/>
        <w:autoSpaceDE w:val="0"/>
        <w:autoSpaceDN w:val="0"/>
        <w:adjustRightInd w:val="0"/>
        <w:snapToGrid w:val="0"/>
        <w:rPr>
          <w:kern w:val="22"/>
          <w:szCs w:val="22"/>
          <w:lang w:val="ru-RU"/>
        </w:rPr>
      </w:pPr>
      <w:r w:rsidRPr="00AE55CE">
        <w:rPr>
          <w:snapToGrid w:val="0"/>
          <w:kern w:val="22"/>
          <w:szCs w:val="22"/>
          <w:lang w:val="ru-RU"/>
        </w:rPr>
        <w:lastRenderedPageBreak/>
        <w:t>2.</w:t>
      </w:r>
      <w:r w:rsidRPr="00AE55CE">
        <w:rPr>
          <w:snapToGrid w:val="0"/>
          <w:kern w:val="22"/>
          <w:szCs w:val="22"/>
          <w:lang w:val="ru-RU"/>
        </w:rPr>
        <w:tab/>
      </w:r>
      <w:r w:rsidR="00AE55CE" w:rsidRPr="007C52A5">
        <w:rPr>
          <w:snapToGrid w:val="0"/>
          <w:kern w:val="22"/>
          <w:szCs w:val="22"/>
          <w:lang w:val="ru-RU"/>
        </w:rPr>
        <w:t>Избранные существующие подходы, стандарты и надлежащая практика</w:t>
      </w:r>
    </w:p>
    <w:p w14:paraId="5F7C49E1" w14:textId="3E6FCFD6" w:rsidR="006016CA" w:rsidRPr="00C754F8" w:rsidRDefault="00C754F8"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Сбор</w:t>
      </w:r>
      <w:r w:rsidRPr="00C754F8">
        <w:rPr>
          <w:kern w:val="22"/>
          <w:szCs w:val="22"/>
          <w:lang w:val="ru-RU"/>
        </w:rPr>
        <w:t xml:space="preserve"> </w:t>
      </w:r>
      <w:r>
        <w:rPr>
          <w:kern w:val="22"/>
          <w:szCs w:val="22"/>
          <w:lang w:val="ru-RU"/>
        </w:rPr>
        <w:t>данных</w:t>
      </w:r>
      <w:r w:rsidRPr="00C754F8">
        <w:rPr>
          <w:kern w:val="22"/>
          <w:szCs w:val="22"/>
          <w:lang w:val="ru-RU"/>
        </w:rPr>
        <w:t xml:space="preserve"> </w:t>
      </w:r>
      <w:r>
        <w:rPr>
          <w:kern w:val="22"/>
          <w:szCs w:val="22"/>
          <w:lang w:val="ru-RU"/>
        </w:rPr>
        <w:t>о</w:t>
      </w:r>
      <w:r w:rsidRPr="00C754F8">
        <w:rPr>
          <w:kern w:val="22"/>
          <w:szCs w:val="22"/>
          <w:lang w:val="ru-RU"/>
        </w:rPr>
        <w:t xml:space="preserve"> </w:t>
      </w:r>
      <w:r>
        <w:rPr>
          <w:kern w:val="22"/>
          <w:szCs w:val="22"/>
          <w:lang w:val="ru-RU"/>
        </w:rPr>
        <w:t>биоразнообразии</w:t>
      </w:r>
      <w:r w:rsidRPr="00C754F8">
        <w:rPr>
          <w:kern w:val="22"/>
          <w:szCs w:val="22"/>
          <w:lang w:val="ru-RU"/>
        </w:rPr>
        <w:t xml:space="preserve"> </w:t>
      </w:r>
      <w:r>
        <w:rPr>
          <w:kern w:val="22"/>
          <w:szCs w:val="22"/>
          <w:lang w:val="ru-RU"/>
        </w:rPr>
        <w:t>и</w:t>
      </w:r>
      <w:r w:rsidRPr="00C754F8">
        <w:rPr>
          <w:kern w:val="22"/>
          <w:szCs w:val="22"/>
          <w:lang w:val="ru-RU"/>
        </w:rPr>
        <w:t xml:space="preserve"> </w:t>
      </w:r>
      <w:proofErr w:type="spellStart"/>
      <w:r>
        <w:rPr>
          <w:kern w:val="22"/>
          <w:szCs w:val="22"/>
          <w:lang w:val="ru-RU"/>
        </w:rPr>
        <w:t>экосистемных</w:t>
      </w:r>
      <w:proofErr w:type="spellEnd"/>
      <w:r w:rsidRPr="00C754F8">
        <w:rPr>
          <w:kern w:val="22"/>
          <w:szCs w:val="22"/>
          <w:lang w:val="ru-RU"/>
        </w:rPr>
        <w:t xml:space="preserve"> </w:t>
      </w:r>
      <w:r>
        <w:rPr>
          <w:kern w:val="22"/>
          <w:szCs w:val="22"/>
          <w:lang w:val="ru-RU"/>
        </w:rPr>
        <w:t>услугах</w:t>
      </w:r>
      <w:r w:rsidRPr="00C754F8">
        <w:rPr>
          <w:kern w:val="22"/>
          <w:szCs w:val="22"/>
          <w:lang w:val="ru-RU"/>
        </w:rPr>
        <w:t xml:space="preserve"> </w:t>
      </w:r>
      <w:r>
        <w:rPr>
          <w:kern w:val="22"/>
          <w:szCs w:val="22"/>
          <w:lang w:val="ru-RU"/>
        </w:rPr>
        <w:t>и</w:t>
      </w:r>
      <w:r w:rsidRPr="00C754F8">
        <w:rPr>
          <w:kern w:val="22"/>
          <w:szCs w:val="22"/>
          <w:lang w:val="ru-RU"/>
        </w:rPr>
        <w:t xml:space="preserve"> </w:t>
      </w:r>
      <w:r>
        <w:rPr>
          <w:kern w:val="22"/>
          <w:szCs w:val="22"/>
          <w:lang w:val="ru-RU"/>
        </w:rPr>
        <w:t>доступ к ним</w:t>
      </w:r>
      <w:r w:rsidR="00337CA6">
        <w:rPr>
          <w:kern w:val="22"/>
          <w:szCs w:val="22"/>
          <w:lang w:val="ru-RU"/>
        </w:rPr>
        <w:t xml:space="preserve"> не </w:t>
      </w:r>
      <w:proofErr w:type="gramStart"/>
      <w:r w:rsidR="00337CA6">
        <w:rPr>
          <w:kern w:val="22"/>
          <w:szCs w:val="22"/>
          <w:lang w:val="ru-RU"/>
        </w:rPr>
        <w:t>согласованы</w:t>
      </w:r>
      <w:proofErr w:type="gramEnd"/>
      <w:r w:rsidR="006016CA" w:rsidRPr="00C754F8">
        <w:rPr>
          <w:kern w:val="22"/>
          <w:szCs w:val="22"/>
          <w:lang w:val="ru-RU"/>
        </w:rPr>
        <w:t xml:space="preserve">. </w:t>
      </w:r>
      <w:r>
        <w:rPr>
          <w:kern w:val="22"/>
          <w:szCs w:val="22"/>
          <w:lang w:val="ru-RU"/>
        </w:rPr>
        <w:t>Примеры</w:t>
      </w:r>
      <w:r w:rsidRPr="00C754F8">
        <w:rPr>
          <w:kern w:val="22"/>
          <w:szCs w:val="22"/>
          <w:lang w:val="ru-RU"/>
        </w:rPr>
        <w:t xml:space="preserve"> </w:t>
      </w:r>
      <w:r>
        <w:rPr>
          <w:kern w:val="22"/>
          <w:szCs w:val="22"/>
          <w:lang w:val="ru-RU"/>
        </w:rPr>
        <w:t>средств</w:t>
      </w:r>
      <w:r w:rsidRPr="00C754F8">
        <w:rPr>
          <w:kern w:val="22"/>
          <w:szCs w:val="22"/>
          <w:lang w:val="ru-RU"/>
        </w:rPr>
        <w:t xml:space="preserve">, </w:t>
      </w:r>
      <w:r>
        <w:rPr>
          <w:kern w:val="22"/>
          <w:szCs w:val="22"/>
          <w:lang w:val="ru-RU"/>
        </w:rPr>
        <w:t>обеспечивающих</w:t>
      </w:r>
      <w:r w:rsidRPr="00C754F8">
        <w:rPr>
          <w:kern w:val="22"/>
          <w:szCs w:val="22"/>
          <w:lang w:val="ru-RU"/>
        </w:rPr>
        <w:t xml:space="preserve"> </w:t>
      </w:r>
      <w:r>
        <w:rPr>
          <w:kern w:val="22"/>
          <w:szCs w:val="22"/>
          <w:lang w:val="ru-RU"/>
        </w:rPr>
        <w:t>доступ</w:t>
      </w:r>
      <w:r w:rsidRPr="00C754F8">
        <w:rPr>
          <w:kern w:val="22"/>
          <w:szCs w:val="22"/>
          <w:lang w:val="ru-RU"/>
        </w:rPr>
        <w:t xml:space="preserve"> </w:t>
      </w:r>
      <w:r>
        <w:rPr>
          <w:kern w:val="22"/>
          <w:szCs w:val="22"/>
          <w:lang w:val="ru-RU"/>
        </w:rPr>
        <w:t>к</w:t>
      </w:r>
      <w:r w:rsidRPr="00C754F8">
        <w:rPr>
          <w:kern w:val="22"/>
          <w:szCs w:val="22"/>
          <w:lang w:val="ru-RU"/>
        </w:rPr>
        <w:t xml:space="preserve"> </w:t>
      </w:r>
      <w:r>
        <w:rPr>
          <w:kern w:val="22"/>
          <w:szCs w:val="22"/>
          <w:lang w:val="ru-RU"/>
        </w:rPr>
        <w:t>соответствующим</w:t>
      </w:r>
      <w:r w:rsidRPr="00C754F8">
        <w:rPr>
          <w:kern w:val="22"/>
          <w:szCs w:val="22"/>
          <w:lang w:val="ru-RU"/>
        </w:rPr>
        <w:t xml:space="preserve"> </w:t>
      </w:r>
      <w:r>
        <w:rPr>
          <w:kern w:val="22"/>
          <w:szCs w:val="22"/>
          <w:lang w:val="ru-RU"/>
        </w:rPr>
        <w:t>данным</w:t>
      </w:r>
      <w:r w:rsidRPr="00C754F8">
        <w:rPr>
          <w:kern w:val="22"/>
          <w:szCs w:val="22"/>
          <w:lang w:val="ru-RU"/>
        </w:rPr>
        <w:t xml:space="preserve"> </w:t>
      </w:r>
      <w:r>
        <w:rPr>
          <w:kern w:val="22"/>
          <w:szCs w:val="22"/>
          <w:lang w:val="ru-RU"/>
        </w:rPr>
        <w:t>о</w:t>
      </w:r>
      <w:r w:rsidRPr="00C754F8">
        <w:rPr>
          <w:kern w:val="22"/>
          <w:szCs w:val="22"/>
          <w:lang w:val="ru-RU"/>
        </w:rPr>
        <w:t xml:space="preserve"> </w:t>
      </w:r>
      <w:r>
        <w:rPr>
          <w:kern w:val="22"/>
          <w:szCs w:val="22"/>
          <w:lang w:val="ru-RU"/>
        </w:rPr>
        <w:t>биоразнообразии</w:t>
      </w:r>
      <w:r w:rsidRPr="00C754F8">
        <w:rPr>
          <w:kern w:val="22"/>
          <w:szCs w:val="22"/>
          <w:lang w:val="ru-RU"/>
        </w:rPr>
        <w:t xml:space="preserve"> </w:t>
      </w:r>
      <w:r>
        <w:rPr>
          <w:kern w:val="22"/>
          <w:szCs w:val="22"/>
          <w:lang w:val="ru-RU"/>
        </w:rPr>
        <w:t>для</w:t>
      </w:r>
      <w:r w:rsidRPr="00C754F8">
        <w:rPr>
          <w:kern w:val="22"/>
          <w:szCs w:val="22"/>
          <w:lang w:val="ru-RU"/>
        </w:rPr>
        <w:t xml:space="preserve"> </w:t>
      </w:r>
      <w:r>
        <w:rPr>
          <w:kern w:val="22"/>
          <w:szCs w:val="22"/>
          <w:lang w:val="ru-RU"/>
        </w:rPr>
        <w:t>директивных</w:t>
      </w:r>
      <w:r w:rsidRPr="00C754F8">
        <w:rPr>
          <w:kern w:val="22"/>
          <w:szCs w:val="22"/>
          <w:lang w:val="ru-RU"/>
        </w:rPr>
        <w:t xml:space="preserve"> </w:t>
      </w:r>
      <w:r>
        <w:rPr>
          <w:kern w:val="22"/>
          <w:szCs w:val="22"/>
          <w:lang w:val="ru-RU"/>
        </w:rPr>
        <w:t>органов</w:t>
      </w:r>
      <w:r w:rsidRPr="00C754F8">
        <w:rPr>
          <w:kern w:val="22"/>
          <w:szCs w:val="22"/>
          <w:lang w:val="ru-RU"/>
        </w:rPr>
        <w:t xml:space="preserve">, </w:t>
      </w:r>
      <w:r>
        <w:rPr>
          <w:kern w:val="22"/>
          <w:szCs w:val="22"/>
          <w:lang w:val="ru-RU"/>
        </w:rPr>
        <w:t>включают</w:t>
      </w:r>
      <w:r w:rsidRPr="00C754F8">
        <w:rPr>
          <w:snapToGrid/>
          <w:kern w:val="18"/>
          <w:szCs w:val="24"/>
          <w:lang w:val="ru-RU"/>
        </w:rPr>
        <w:t xml:space="preserve"> </w:t>
      </w:r>
      <w:r w:rsidRPr="00C754F8">
        <w:rPr>
          <w:kern w:val="22"/>
          <w:szCs w:val="22"/>
          <w:lang w:val="ru-RU"/>
        </w:rPr>
        <w:t>Глобальн</w:t>
      </w:r>
      <w:r>
        <w:rPr>
          <w:kern w:val="22"/>
          <w:szCs w:val="22"/>
          <w:lang w:val="ru-RU"/>
        </w:rPr>
        <w:t>ый</w:t>
      </w:r>
      <w:r w:rsidRPr="00C754F8">
        <w:rPr>
          <w:kern w:val="22"/>
          <w:szCs w:val="22"/>
          <w:lang w:val="ru-RU"/>
        </w:rPr>
        <w:t xml:space="preserve"> информационн</w:t>
      </w:r>
      <w:r>
        <w:rPr>
          <w:kern w:val="22"/>
          <w:szCs w:val="22"/>
          <w:lang w:val="ru-RU"/>
        </w:rPr>
        <w:t>ый</w:t>
      </w:r>
      <w:r w:rsidRPr="00C754F8">
        <w:rPr>
          <w:kern w:val="22"/>
          <w:szCs w:val="22"/>
          <w:lang w:val="ru-RU"/>
        </w:rPr>
        <w:t xml:space="preserve"> механизм по биоразнообразию </w:t>
      </w:r>
      <w:r w:rsidR="006016CA" w:rsidRPr="00C754F8">
        <w:rPr>
          <w:kern w:val="22"/>
          <w:szCs w:val="22"/>
          <w:lang w:val="ru-RU"/>
        </w:rPr>
        <w:t>(</w:t>
      </w:r>
      <w:proofErr w:type="spellStart"/>
      <w:r>
        <w:rPr>
          <w:kern w:val="22"/>
          <w:szCs w:val="22"/>
          <w:lang w:val="ru-RU"/>
        </w:rPr>
        <w:t>ГБИФ</w:t>
      </w:r>
      <w:proofErr w:type="spellEnd"/>
      <w:r w:rsidR="006016CA" w:rsidRPr="00C754F8">
        <w:rPr>
          <w:kern w:val="22"/>
          <w:szCs w:val="22"/>
          <w:lang w:val="ru-RU"/>
        </w:rPr>
        <w:t xml:space="preserve">), </w:t>
      </w:r>
      <w:r w:rsidRPr="00C754F8">
        <w:rPr>
          <w:kern w:val="22"/>
          <w:szCs w:val="22"/>
          <w:lang w:val="ru-RU"/>
        </w:rPr>
        <w:t xml:space="preserve">Инструмент комплексной оценки биоразнообразия </w:t>
      </w:r>
      <w:r w:rsidR="006016CA" w:rsidRPr="00C754F8">
        <w:rPr>
          <w:kern w:val="22"/>
          <w:szCs w:val="22"/>
          <w:lang w:val="ru-RU"/>
        </w:rPr>
        <w:t>(</w:t>
      </w:r>
      <w:proofErr w:type="spellStart"/>
      <w:r w:rsidR="006016CA" w:rsidRPr="007B65E1">
        <w:rPr>
          <w:kern w:val="22"/>
          <w:szCs w:val="22"/>
        </w:rPr>
        <w:t>IBAT</w:t>
      </w:r>
      <w:proofErr w:type="spellEnd"/>
      <w:r w:rsidR="006016CA" w:rsidRPr="00C754F8">
        <w:rPr>
          <w:kern w:val="22"/>
          <w:szCs w:val="22"/>
          <w:lang w:val="ru-RU"/>
        </w:rPr>
        <w:t xml:space="preserve">), </w:t>
      </w:r>
      <w:proofErr w:type="spellStart"/>
      <w:r w:rsidR="006016CA" w:rsidRPr="007B65E1">
        <w:rPr>
          <w:kern w:val="22"/>
          <w:szCs w:val="22"/>
        </w:rPr>
        <w:t>MapX</w:t>
      </w:r>
      <w:proofErr w:type="spellEnd"/>
      <w:r w:rsidR="006016CA" w:rsidRPr="00C754F8">
        <w:rPr>
          <w:kern w:val="22"/>
          <w:szCs w:val="22"/>
          <w:lang w:val="ru-RU"/>
        </w:rPr>
        <w:t xml:space="preserve"> </w:t>
      </w:r>
      <w:r>
        <w:rPr>
          <w:kern w:val="22"/>
          <w:szCs w:val="22"/>
          <w:lang w:val="ru-RU"/>
        </w:rPr>
        <w:t>и</w:t>
      </w:r>
      <w:r w:rsidR="006016CA" w:rsidRPr="00C754F8">
        <w:rPr>
          <w:kern w:val="22"/>
          <w:szCs w:val="22"/>
          <w:lang w:val="ru-RU"/>
        </w:rPr>
        <w:t xml:space="preserve"> </w:t>
      </w:r>
      <w:r w:rsidR="00337CA6">
        <w:rPr>
          <w:kern w:val="22"/>
          <w:szCs w:val="22"/>
          <w:lang w:val="ru-RU"/>
        </w:rPr>
        <w:t>Инструмент определения местного экологического следа</w:t>
      </w:r>
      <w:r w:rsidR="006016CA" w:rsidRPr="00C754F8">
        <w:rPr>
          <w:kern w:val="22"/>
          <w:szCs w:val="22"/>
          <w:lang w:val="ru-RU"/>
        </w:rPr>
        <w:t xml:space="preserve"> (</w:t>
      </w:r>
      <w:r w:rsidR="006016CA" w:rsidRPr="007B65E1">
        <w:rPr>
          <w:kern w:val="22"/>
          <w:szCs w:val="22"/>
        </w:rPr>
        <w:t>LEFT</w:t>
      </w:r>
      <w:r w:rsidR="006016CA" w:rsidRPr="00C754F8">
        <w:rPr>
          <w:kern w:val="22"/>
          <w:szCs w:val="22"/>
          <w:lang w:val="ru-RU"/>
        </w:rPr>
        <w:t>).</w:t>
      </w:r>
    </w:p>
    <w:p w14:paraId="3E2B153B" w14:textId="50F21192" w:rsidR="006016CA" w:rsidRPr="00DD1A46" w:rsidRDefault="003963AF"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Ряд</w:t>
      </w:r>
      <w:r w:rsidRPr="003963AF">
        <w:rPr>
          <w:kern w:val="22"/>
          <w:szCs w:val="22"/>
          <w:lang w:val="ru-RU"/>
        </w:rPr>
        <w:t xml:space="preserve"> </w:t>
      </w:r>
      <w:r>
        <w:rPr>
          <w:kern w:val="22"/>
          <w:szCs w:val="22"/>
          <w:lang w:val="ru-RU"/>
        </w:rPr>
        <w:t>стран</w:t>
      </w:r>
      <w:r w:rsidRPr="003963AF">
        <w:rPr>
          <w:kern w:val="22"/>
          <w:szCs w:val="22"/>
          <w:lang w:val="ru-RU"/>
        </w:rPr>
        <w:t xml:space="preserve"> </w:t>
      </w:r>
      <w:r>
        <w:rPr>
          <w:kern w:val="22"/>
          <w:szCs w:val="22"/>
          <w:lang w:val="ru-RU"/>
        </w:rPr>
        <w:t>совершенствуют</w:t>
      </w:r>
      <w:r w:rsidRPr="003963AF">
        <w:rPr>
          <w:kern w:val="22"/>
          <w:szCs w:val="22"/>
          <w:lang w:val="ru-RU"/>
        </w:rPr>
        <w:t xml:space="preserve"> </w:t>
      </w:r>
      <w:r>
        <w:rPr>
          <w:kern w:val="22"/>
          <w:szCs w:val="22"/>
          <w:lang w:val="ru-RU"/>
        </w:rPr>
        <w:t>свои</w:t>
      </w:r>
      <w:r w:rsidRPr="003963AF">
        <w:rPr>
          <w:kern w:val="22"/>
          <w:szCs w:val="22"/>
          <w:lang w:val="ru-RU"/>
        </w:rPr>
        <w:t xml:space="preserve"> </w:t>
      </w:r>
      <w:r>
        <w:rPr>
          <w:kern w:val="22"/>
          <w:szCs w:val="22"/>
          <w:lang w:val="ru-RU"/>
        </w:rPr>
        <w:t>национальные</w:t>
      </w:r>
      <w:r w:rsidRPr="003963AF">
        <w:rPr>
          <w:kern w:val="22"/>
          <w:szCs w:val="22"/>
          <w:lang w:val="ru-RU"/>
        </w:rPr>
        <w:t xml:space="preserve"> </w:t>
      </w:r>
      <w:r>
        <w:rPr>
          <w:kern w:val="22"/>
          <w:szCs w:val="22"/>
          <w:lang w:val="ru-RU"/>
        </w:rPr>
        <w:t>платформы</w:t>
      </w:r>
      <w:r w:rsidRPr="003963AF">
        <w:rPr>
          <w:kern w:val="22"/>
          <w:szCs w:val="22"/>
          <w:lang w:val="ru-RU"/>
        </w:rPr>
        <w:t xml:space="preserve"> </w:t>
      </w:r>
      <w:r>
        <w:rPr>
          <w:kern w:val="22"/>
          <w:szCs w:val="22"/>
          <w:lang w:val="ru-RU"/>
        </w:rPr>
        <w:t>обработки</w:t>
      </w:r>
      <w:r w:rsidRPr="003963AF">
        <w:rPr>
          <w:kern w:val="22"/>
          <w:szCs w:val="22"/>
          <w:lang w:val="ru-RU"/>
        </w:rPr>
        <w:t xml:space="preserve"> </w:t>
      </w:r>
      <w:r>
        <w:rPr>
          <w:kern w:val="22"/>
          <w:szCs w:val="22"/>
          <w:lang w:val="ru-RU"/>
        </w:rPr>
        <w:t>данных</w:t>
      </w:r>
      <w:r w:rsidRPr="003963AF">
        <w:rPr>
          <w:kern w:val="22"/>
          <w:szCs w:val="22"/>
          <w:lang w:val="ru-RU"/>
        </w:rPr>
        <w:t xml:space="preserve"> </w:t>
      </w:r>
      <w:r>
        <w:rPr>
          <w:kern w:val="22"/>
          <w:szCs w:val="22"/>
          <w:lang w:val="ru-RU"/>
        </w:rPr>
        <w:t>для</w:t>
      </w:r>
      <w:r w:rsidRPr="003963AF">
        <w:rPr>
          <w:kern w:val="22"/>
          <w:szCs w:val="22"/>
          <w:lang w:val="ru-RU"/>
        </w:rPr>
        <w:t xml:space="preserve"> </w:t>
      </w:r>
      <w:r>
        <w:rPr>
          <w:kern w:val="22"/>
          <w:szCs w:val="22"/>
          <w:lang w:val="ru-RU"/>
        </w:rPr>
        <w:t>обеспечения</w:t>
      </w:r>
      <w:r w:rsidRPr="003963AF">
        <w:rPr>
          <w:kern w:val="22"/>
          <w:szCs w:val="22"/>
          <w:lang w:val="ru-RU"/>
        </w:rPr>
        <w:t xml:space="preserve"> </w:t>
      </w:r>
      <w:r>
        <w:rPr>
          <w:kern w:val="22"/>
          <w:szCs w:val="22"/>
          <w:lang w:val="ru-RU"/>
        </w:rPr>
        <w:t>доступа</w:t>
      </w:r>
      <w:r w:rsidRPr="003963AF">
        <w:rPr>
          <w:kern w:val="22"/>
          <w:szCs w:val="22"/>
          <w:lang w:val="ru-RU"/>
        </w:rPr>
        <w:t xml:space="preserve"> </w:t>
      </w:r>
      <w:r>
        <w:rPr>
          <w:kern w:val="22"/>
          <w:szCs w:val="22"/>
          <w:lang w:val="ru-RU"/>
        </w:rPr>
        <w:t>к</w:t>
      </w:r>
      <w:r w:rsidRPr="003963AF">
        <w:rPr>
          <w:kern w:val="22"/>
          <w:szCs w:val="22"/>
          <w:lang w:val="ru-RU"/>
        </w:rPr>
        <w:t xml:space="preserve"> </w:t>
      </w:r>
      <w:r>
        <w:rPr>
          <w:kern w:val="22"/>
          <w:szCs w:val="22"/>
          <w:lang w:val="ru-RU"/>
        </w:rPr>
        <w:t>национальным данным</w:t>
      </w:r>
      <w:r w:rsidR="00EC058F">
        <w:rPr>
          <w:kern w:val="22"/>
          <w:szCs w:val="22"/>
          <w:lang w:val="ru-RU"/>
        </w:rPr>
        <w:t xml:space="preserve"> для</w:t>
      </w:r>
      <w:r w:rsidR="006016CA" w:rsidRPr="003963AF">
        <w:rPr>
          <w:kern w:val="22"/>
          <w:szCs w:val="22"/>
          <w:lang w:val="ru-RU"/>
        </w:rPr>
        <w:t xml:space="preserve"> </w:t>
      </w:r>
      <w:r>
        <w:rPr>
          <w:kern w:val="22"/>
          <w:szCs w:val="22"/>
          <w:lang w:val="ru-RU"/>
        </w:rPr>
        <w:t>различных учреждений в целях принятия решений</w:t>
      </w:r>
      <w:r w:rsidR="006016CA" w:rsidRPr="003963AF">
        <w:rPr>
          <w:kern w:val="22"/>
          <w:szCs w:val="22"/>
          <w:lang w:val="ru-RU"/>
        </w:rPr>
        <w:t xml:space="preserve">. </w:t>
      </w:r>
      <w:r>
        <w:rPr>
          <w:kern w:val="22"/>
          <w:szCs w:val="22"/>
          <w:lang w:val="ru-RU"/>
        </w:rPr>
        <w:t>Поскольку</w:t>
      </w:r>
      <w:r w:rsidRPr="003963AF">
        <w:rPr>
          <w:kern w:val="22"/>
          <w:szCs w:val="22"/>
          <w:lang w:val="ru-RU"/>
        </w:rPr>
        <w:t xml:space="preserve"> </w:t>
      </w:r>
      <w:r>
        <w:rPr>
          <w:kern w:val="22"/>
          <w:szCs w:val="22"/>
          <w:lang w:val="ru-RU"/>
        </w:rPr>
        <w:t>Интернет</w:t>
      </w:r>
      <w:r w:rsidRPr="003963AF">
        <w:rPr>
          <w:kern w:val="22"/>
          <w:szCs w:val="22"/>
          <w:lang w:val="ru-RU"/>
        </w:rPr>
        <w:t>-</w:t>
      </w:r>
      <w:r>
        <w:rPr>
          <w:kern w:val="22"/>
          <w:szCs w:val="22"/>
          <w:lang w:val="ru-RU"/>
        </w:rPr>
        <w:t>доступ улучшается при инвестициях в телекоммуникационную инфраструктуру, это направление также будет развиваться</w:t>
      </w:r>
      <w:r w:rsidR="006016CA" w:rsidRPr="003963AF">
        <w:rPr>
          <w:kern w:val="22"/>
          <w:szCs w:val="22"/>
          <w:lang w:val="ru-RU"/>
        </w:rPr>
        <w:t xml:space="preserve">. </w:t>
      </w:r>
      <w:r>
        <w:rPr>
          <w:kern w:val="22"/>
          <w:szCs w:val="22"/>
          <w:lang w:val="ru-RU"/>
        </w:rPr>
        <w:t>В</w:t>
      </w:r>
      <w:r w:rsidRPr="003963AF">
        <w:rPr>
          <w:kern w:val="22"/>
          <w:szCs w:val="22"/>
          <w:lang w:val="ru-RU"/>
        </w:rPr>
        <w:t xml:space="preserve"> </w:t>
      </w:r>
      <w:r>
        <w:rPr>
          <w:kern w:val="22"/>
          <w:szCs w:val="22"/>
          <w:lang w:val="ru-RU"/>
        </w:rPr>
        <w:t>число</w:t>
      </w:r>
      <w:r w:rsidRPr="003963AF">
        <w:rPr>
          <w:kern w:val="22"/>
          <w:szCs w:val="22"/>
          <w:lang w:val="ru-RU"/>
        </w:rPr>
        <w:t xml:space="preserve"> </w:t>
      </w:r>
      <w:r>
        <w:rPr>
          <w:kern w:val="22"/>
          <w:szCs w:val="22"/>
          <w:lang w:val="ru-RU"/>
        </w:rPr>
        <w:t>примеров</w:t>
      </w:r>
      <w:r w:rsidRPr="003963AF">
        <w:rPr>
          <w:kern w:val="22"/>
          <w:szCs w:val="22"/>
          <w:lang w:val="ru-RU"/>
        </w:rPr>
        <w:t xml:space="preserve"> </w:t>
      </w:r>
      <w:r>
        <w:rPr>
          <w:kern w:val="22"/>
          <w:szCs w:val="22"/>
          <w:lang w:val="ru-RU"/>
        </w:rPr>
        <w:t>входит</w:t>
      </w:r>
      <w:r w:rsidRPr="003963AF">
        <w:rPr>
          <w:kern w:val="22"/>
          <w:szCs w:val="22"/>
          <w:lang w:val="ru-RU"/>
        </w:rPr>
        <w:t xml:space="preserve"> </w:t>
      </w:r>
      <w:r>
        <w:rPr>
          <w:kern w:val="22"/>
          <w:szCs w:val="22"/>
          <w:lang w:val="ru-RU"/>
        </w:rPr>
        <w:t>веб</w:t>
      </w:r>
      <w:r w:rsidRPr="003963AF">
        <w:rPr>
          <w:kern w:val="22"/>
          <w:szCs w:val="22"/>
          <w:lang w:val="ru-RU"/>
        </w:rPr>
        <w:t>-</w:t>
      </w:r>
      <w:r>
        <w:rPr>
          <w:kern w:val="22"/>
          <w:szCs w:val="22"/>
          <w:lang w:val="ru-RU"/>
        </w:rPr>
        <w:t>сайт</w:t>
      </w:r>
      <w:r w:rsidR="006016CA" w:rsidRPr="003963AF">
        <w:rPr>
          <w:kern w:val="22"/>
          <w:szCs w:val="22"/>
          <w:lang w:val="ru-RU"/>
        </w:rPr>
        <w:t xml:space="preserve"> </w:t>
      </w:r>
      <w:r w:rsidR="006016CA" w:rsidRPr="007B65E1">
        <w:rPr>
          <w:kern w:val="22"/>
          <w:szCs w:val="22"/>
        </w:rPr>
        <w:t>MAGIC</w:t>
      </w:r>
      <w:r w:rsidR="006016CA" w:rsidRPr="003963AF">
        <w:rPr>
          <w:kern w:val="22"/>
          <w:szCs w:val="22"/>
          <w:lang w:val="ru-RU"/>
        </w:rPr>
        <w:t xml:space="preserve"> </w:t>
      </w:r>
      <w:r>
        <w:rPr>
          <w:kern w:val="22"/>
          <w:szCs w:val="22"/>
          <w:lang w:val="ru-RU"/>
        </w:rPr>
        <w:t>и</w:t>
      </w:r>
      <w:r w:rsidRPr="003963AF">
        <w:rPr>
          <w:kern w:val="22"/>
          <w:szCs w:val="22"/>
          <w:lang w:val="ru-RU"/>
        </w:rPr>
        <w:t xml:space="preserve"> </w:t>
      </w:r>
      <w:r>
        <w:rPr>
          <w:kern w:val="22"/>
          <w:szCs w:val="22"/>
          <w:lang w:val="ru-RU"/>
        </w:rPr>
        <w:t>Национальная</w:t>
      </w:r>
      <w:r w:rsidRPr="003963AF">
        <w:rPr>
          <w:kern w:val="22"/>
          <w:szCs w:val="22"/>
          <w:lang w:val="ru-RU"/>
        </w:rPr>
        <w:t xml:space="preserve"> </w:t>
      </w:r>
      <w:r>
        <w:rPr>
          <w:kern w:val="22"/>
          <w:szCs w:val="22"/>
          <w:lang w:val="ru-RU"/>
        </w:rPr>
        <w:t>сеть</w:t>
      </w:r>
      <w:r w:rsidRPr="003963AF">
        <w:rPr>
          <w:kern w:val="22"/>
          <w:szCs w:val="22"/>
          <w:lang w:val="ru-RU"/>
        </w:rPr>
        <w:t xml:space="preserve"> </w:t>
      </w:r>
      <w:r>
        <w:rPr>
          <w:kern w:val="22"/>
          <w:szCs w:val="22"/>
          <w:lang w:val="ru-RU"/>
        </w:rPr>
        <w:t>биоразнообразия</w:t>
      </w:r>
      <w:r w:rsidRPr="003963AF">
        <w:rPr>
          <w:kern w:val="22"/>
          <w:szCs w:val="22"/>
          <w:lang w:val="ru-RU"/>
        </w:rPr>
        <w:t xml:space="preserve"> </w:t>
      </w:r>
      <w:r>
        <w:rPr>
          <w:kern w:val="22"/>
          <w:szCs w:val="22"/>
          <w:lang w:val="ru-RU"/>
        </w:rPr>
        <w:t>Соединенного</w:t>
      </w:r>
      <w:r w:rsidRPr="003963AF">
        <w:rPr>
          <w:kern w:val="22"/>
          <w:szCs w:val="22"/>
          <w:lang w:val="ru-RU"/>
        </w:rPr>
        <w:t xml:space="preserve"> </w:t>
      </w:r>
      <w:r>
        <w:rPr>
          <w:kern w:val="22"/>
          <w:szCs w:val="22"/>
          <w:lang w:val="ru-RU"/>
        </w:rPr>
        <w:t>Королевства</w:t>
      </w:r>
      <w:r w:rsidRPr="003963AF">
        <w:rPr>
          <w:kern w:val="22"/>
          <w:szCs w:val="22"/>
          <w:lang w:val="ru-RU"/>
        </w:rPr>
        <w:t xml:space="preserve"> </w:t>
      </w:r>
      <w:r>
        <w:rPr>
          <w:kern w:val="22"/>
          <w:szCs w:val="22"/>
          <w:lang w:val="ru-RU"/>
        </w:rPr>
        <w:t>Великобритании</w:t>
      </w:r>
      <w:r w:rsidRPr="003963AF">
        <w:rPr>
          <w:kern w:val="22"/>
          <w:szCs w:val="22"/>
          <w:lang w:val="ru-RU"/>
        </w:rPr>
        <w:t xml:space="preserve"> </w:t>
      </w:r>
      <w:r>
        <w:rPr>
          <w:kern w:val="22"/>
          <w:szCs w:val="22"/>
          <w:lang w:val="ru-RU"/>
        </w:rPr>
        <w:t>и</w:t>
      </w:r>
      <w:r w:rsidRPr="003963AF">
        <w:rPr>
          <w:kern w:val="22"/>
          <w:szCs w:val="22"/>
          <w:lang w:val="ru-RU"/>
        </w:rPr>
        <w:t xml:space="preserve"> </w:t>
      </w:r>
      <w:r>
        <w:rPr>
          <w:kern w:val="22"/>
          <w:szCs w:val="22"/>
          <w:lang w:val="ru-RU"/>
        </w:rPr>
        <w:t>Северной</w:t>
      </w:r>
      <w:r w:rsidRPr="003963AF">
        <w:rPr>
          <w:kern w:val="22"/>
          <w:szCs w:val="22"/>
          <w:lang w:val="ru-RU"/>
        </w:rPr>
        <w:t xml:space="preserve"> </w:t>
      </w:r>
      <w:r>
        <w:rPr>
          <w:kern w:val="22"/>
          <w:szCs w:val="22"/>
          <w:lang w:val="ru-RU"/>
        </w:rPr>
        <w:t>Ирландии</w:t>
      </w:r>
      <w:r w:rsidR="006016CA" w:rsidRPr="007B65E1">
        <w:rPr>
          <w:rStyle w:val="afa"/>
          <w:rFonts w:eastAsiaTheme="majorEastAsia"/>
          <w:kern w:val="22"/>
          <w:szCs w:val="22"/>
        </w:rPr>
        <w:footnoteReference w:id="28"/>
      </w:r>
      <w:r w:rsidR="006016CA" w:rsidRPr="003963AF">
        <w:rPr>
          <w:kern w:val="22"/>
          <w:szCs w:val="22"/>
          <w:lang w:val="ru-RU"/>
        </w:rPr>
        <w:t xml:space="preserve"> </w:t>
      </w:r>
      <w:r w:rsidR="006016CA" w:rsidRPr="007B65E1">
        <w:rPr>
          <w:rStyle w:val="afa"/>
          <w:rFonts w:eastAsiaTheme="majorEastAsia"/>
          <w:kern w:val="22"/>
          <w:szCs w:val="22"/>
        </w:rPr>
        <w:footnoteReference w:id="29"/>
      </w:r>
      <w:r>
        <w:rPr>
          <w:kern w:val="22"/>
          <w:szCs w:val="22"/>
          <w:lang w:val="ru-RU"/>
        </w:rPr>
        <w:t>, посвященная их обязательствам в рамках директивы Инфраструктуры пространственной информации для Европы</w:t>
      </w:r>
      <w:r w:rsidR="006016CA" w:rsidRPr="003963AF">
        <w:rPr>
          <w:kern w:val="22"/>
          <w:szCs w:val="22"/>
          <w:lang w:val="ru-RU"/>
        </w:rPr>
        <w:t xml:space="preserve"> (</w:t>
      </w:r>
      <w:r w:rsidR="006016CA" w:rsidRPr="007B65E1">
        <w:rPr>
          <w:kern w:val="22"/>
          <w:szCs w:val="22"/>
        </w:rPr>
        <w:t>INSPIRE</w:t>
      </w:r>
      <w:r w:rsidR="006016CA" w:rsidRPr="003963AF">
        <w:rPr>
          <w:kern w:val="22"/>
          <w:szCs w:val="22"/>
          <w:lang w:val="ru-RU"/>
        </w:rPr>
        <w:t xml:space="preserve">) </w:t>
      </w:r>
      <w:r w:rsidR="003A606E" w:rsidRPr="003963AF">
        <w:rPr>
          <w:kern w:val="22"/>
          <w:szCs w:val="22"/>
          <w:lang w:val="ru-RU"/>
        </w:rPr>
        <w:t>–</w:t>
      </w:r>
      <w:r w:rsidR="006016CA" w:rsidRPr="003963AF">
        <w:rPr>
          <w:kern w:val="22"/>
          <w:szCs w:val="22"/>
          <w:lang w:val="ru-RU"/>
        </w:rPr>
        <w:t xml:space="preserve"> </w:t>
      </w:r>
      <w:r>
        <w:rPr>
          <w:kern w:val="22"/>
          <w:szCs w:val="22"/>
          <w:lang w:val="ru-RU"/>
        </w:rPr>
        <w:t>платформы для огромного количества документов о биоразнообразии</w:t>
      </w:r>
      <w:r w:rsidR="006016CA" w:rsidRPr="003963AF">
        <w:rPr>
          <w:kern w:val="22"/>
          <w:szCs w:val="22"/>
          <w:lang w:val="ru-RU"/>
        </w:rPr>
        <w:t xml:space="preserve">. </w:t>
      </w:r>
      <w:r w:rsidR="00F20186">
        <w:rPr>
          <w:kern w:val="22"/>
          <w:szCs w:val="22"/>
          <w:lang w:val="ru-RU"/>
        </w:rPr>
        <w:t>Систематический</w:t>
      </w:r>
      <w:r w:rsidR="00F20186" w:rsidRPr="00F20186">
        <w:rPr>
          <w:kern w:val="22"/>
          <w:szCs w:val="22"/>
          <w:lang w:val="ru-RU"/>
        </w:rPr>
        <w:t xml:space="preserve"> </w:t>
      </w:r>
      <w:r w:rsidR="00F20186">
        <w:rPr>
          <w:kern w:val="22"/>
          <w:szCs w:val="22"/>
          <w:lang w:val="ru-RU"/>
        </w:rPr>
        <w:t>сбор</w:t>
      </w:r>
      <w:r w:rsidR="00F20186" w:rsidRPr="00F20186">
        <w:rPr>
          <w:kern w:val="22"/>
          <w:szCs w:val="22"/>
          <w:lang w:val="ru-RU"/>
        </w:rPr>
        <w:t xml:space="preserve"> </w:t>
      </w:r>
      <w:r w:rsidR="00F20186">
        <w:rPr>
          <w:kern w:val="22"/>
          <w:szCs w:val="22"/>
          <w:lang w:val="ru-RU"/>
        </w:rPr>
        <w:t>и</w:t>
      </w:r>
      <w:r w:rsidR="00F20186" w:rsidRPr="00F20186">
        <w:rPr>
          <w:kern w:val="22"/>
          <w:szCs w:val="22"/>
          <w:lang w:val="ru-RU"/>
        </w:rPr>
        <w:t xml:space="preserve"> </w:t>
      </w:r>
      <w:r w:rsidR="00F20186">
        <w:rPr>
          <w:kern w:val="22"/>
          <w:szCs w:val="22"/>
          <w:lang w:val="ru-RU"/>
        </w:rPr>
        <w:t>публикация</w:t>
      </w:r>
      <w:r w:rsidR="00F20186" w:rsidRPr="00F20186">
        <w:rPr>
          <w:kern w:val="22"/>
          <w:szCs w:val="22"/>
          <w:lang w:val="ru-RU"/>
        </w:rPr>
        <w:t xml:space="preserve"> </w:t>
      </w:r>
      <w:r w:rsidR="00F20186">
        <w:rPr>
          <w:kern w:val="22"/>
          <w:szCs w:val="22"/>
          <w:lang w:val="ru-RU"/>
        </w:rPr>
        <w:t>данных</w:t>
      </w:r>
      <w:r w:rsidR="00F20186" w:rsidRPr="00F20186">
        <w:rPr>
          <w:kern w:val="22"/>
          <w:szCs w:val="22"/>
          <w:lang w:val="ru-RU"/>
        </w:rPr>
        <w:t xml:space="preserve"> </w:t>
      </w:r>
      <w:r w:rsidR="00F20186">
        <w:rPr>
          <w:kern w:val="22"/>
          <w:szCs w:val="22"/>
          <w:lang w:val="ru-RU"/>
        </w:rPr>
        <w:t>о</w:t>
      </w:r>
      <w:r w:rsidR="00F20186" w:rsidRPr="00F20186">
        <w:rPr>
          <w:kern w:val="22"/>
          <w:szCs w:val="22"/>
          <w:lang w:val="ru-RU"/>
        </w:rPr>
        <w:t xml:space="preserve"> </w:t>
      </w:r>
      <w:r w:rsidR="00F20186">
        <w:rPr>
          <w:kern w:val="22"/>
          <w:szCs w:val="22"/>
          <w:lang w:val="ru-RU"/>
        </w:rPr>
        <w:t>биоразнообразии</w:t>
      </w:r>
      <w:r w:rsidR="00F20186" w:rsidRPr="00F20186">
        <w:rPr>
          <w:kern w:val="22"/>
          <w:szCs w:val="22"/>
          <w:lang w:val="ru-RU"/>
        </w:rPr>
        <w:t xml:space="preserve"> </w:t>
      </w:r>
      <w:r w:rsidR="00F20186">
        <w:rPr>
          <w:kern w:val="22"/>
          <w:szCs w:val="22"/>
          <w:lang w:val="ru-RU"/>
        </w:rPr>
        <w:t>посредством</w:t>
      </w:r>
      <w:r w:rsidR="00F20186" w:rsidRPr="00F20186">
        <w:rPr>
          <w:kern w:val="22"/>
          <w:szCs w:val="22"/>
          <w:lang w:val="ru-RU"/>
        </w:rPr>
        <w:t xml:space="preserve"> </w:t>
      </w:r>
      <w:r w:rsidR="00F20186">
        <w:rPr>
          <w:kern w:val="22"/>
          <w:szCs w:val="22"/>
          <w:lang w:val="ru-RU"/>
        </w:rPr>
        <w:t>онлайновых</w:t>
      </w:r>
      <w:r w:rsidR="00F20186" w:rsidRPr="00F20186">
        <w:rPr>
          <w:kern w:val="22"/>
          <w:szCs w:val="22"/>
          <w:lang w:val="ru-RU"/>
        </w:rPr>
        <w:t xml:space="preserve"> </w:t>
      </w:r>
      <w:r w:rsidR="00F20186">
        <w:rPr>
          <w:kern w:val="22"/>
          <w:szCs w:val="22"/>
          <w:lang w:val="ru-RU"/>
        </w:rPr>
        <w:t>баз</w:t>
      </w:r>
      <w:r w:rsidR="00F20186" w:rsidRPr="00F20186">
        <w:rPr>
          <w:kern w:val="22"/>
          <w:szCs w:val="22"/>
          <w:lang w:val="ru-RU"/>
        </w:rPr>
        <w:t xml:space="preserve"> </w:t>
      </w:r>
      <w:r w:rsidR="00F20186">
        <w:rPr>
          <w:kern w:val="22"/>
          <w:szCs w:val="22"/>
          <w:lang w:val="ru-RU"/>
        </w:rPr>
        <w:t>данных</w:t>
      </w:r>
      <w:r w:rsidR="00F20186" w:rsidRPr="00F20186">
        <w:rPr>
          <w:kern w:val="22"/>
          <w:szCs w:val="22"/>
          <w:lang w:val="ru-RU"/>
        </w:rPr>
        <w:t xml:space="preserve"> </w:t>
      </w:r>
      <w:r w:rsidR="00F20186">
        <w:rPr>
          <w:kern w:val="22"/>
          <w:szCs w:val="22"/>
          <w:lang w:val="ru-RU"/>
        </w:rPr>
        <w:t>могут</w:t>
      </w:r>
      <w:r w:rsidR="00F20186" w:rsidRPr="00F20186">
        <w:rPr>
          <w:kern w:val="22"/>
          <w:szCs w:val="22"/>
          <w:lang w:val="ru-RU"/>
        </w:rPr>
        <w:t xml:space="preserve"> </w:t>
      </w:r>
      <w:r w:rsidR="00F20186">
        <w:rPr>
          <w:kern w:val="22"/>
          <w:szCs w:val="22"/>
          <w:lang w:val="ru-RU"/>
        </w:rPr>
        <w:t>принести</w:t>
      </w:r>
      <w:r w:rsidR="00F20186" w:rsidRPr="00F20186">
        <w:rPr>
          <w:kern w:val="22"/>
          <w:szCs w:val="22"/>
          <w:lang w:val="ru-RU"/>
        </w:rPr>
        <w:t xml:space="preserve"> </w:t>
      </w:r>
      <w:r w:rsidR="00F20186">
        <w:rPr>
          <w:kern w:val="22"/>
          <w:szCs w:val="22"/>
          <w:lang w:val="ru-RU"/>
        </w:rPr>
        <w:t>пользу</w:t>
      </w:r>
      <w:r w:rsidR="006016CA" w:rsidRPr="00F20186">
        <w:rPr>
          <w:kern w:val="22"/>
          <w:szCs w:val="22"/>
          <w:lang w:val="ru-RU"/>
        </w:rPr>
        <w:t xml:space="preserve"> </w:t>
      </w:r>
      <w:r w:rsidR="00F20186">
        <w:rPr>
          <w:kern w:val="22"/>
          <w:szCs w:val="22"/>
          <w:lang w:val="ru-RU"/>
        </w:rPr>
        <w:t xml:space="preserve">правительствам, компаниям и другим субъектам деятельности, включая местные сообщества и </w:t>
      </w:r>
      <w:r w:rsidR="00DD1A46">
        <w:rPr>
          <w:kern w:val="22"/>
          <w:szCs w:val="22"/>
          <w:lang w:val="ru-RU"/>
        </w:rPr>
        <w:t>общественные движения</w:t>
      </w:r>
      <w:r w:rsidR="006016CA" w:rsidRPr="00F20186">
        <w:rPr>
          <w:kern w:val="22"/>
          <w:szCs w:val="22"/>
          <w:lang w:val="ru-RU"/>
        </w:rPr>
        <w:t xml:space="preserve">. </w:t>
      </w:r>
      <w:r w:rsidR="00DD1A46">
        <w:rPr>
          <w:kern w:val="22"/>
          <w:szCs w:val="22"/>
          <w:lang w:val="ru-RU"/>
        </w:rPr>
        <w:t>Обмен</w:t>
      </w:r>
      <w:r w:rsidR="00DD1A46" w:rsidRPr="00DD1A46">
        <w:rPr>
          <w:kern w:val="22"/>
          <w:szCs w:val="22"/>
          <w:lang w:val="ru-RU"/>
        </w:rPr>
        <w:t xml:space="preserve"> </w:t>
      </w:r>
      <w:r w:rsidR="00DD1A46">
        <w:rPr>
          <w:kern w:val="22"/>
          <w:szCs w:val="22"/>
          <w:lang w:val="ru-RU"/>
        </w:rPr>
        <w:t>опытом</w:t>
      </w:r>
      <w:r w:rsidR="00DD1A46" w:rsidRPr="00DD1A46">
        <w:rPr>
          <w:kern w:val="22"/>
          <w:szCs w:val="22"/>
          <w:lang w:val="ru-RU"/>
        </w:rPr>
        <w:t xml:space="preserve"> </w:t>
      </w:r>
      <w:r w:rsidR="00DD1A46">
        <w:rPr>
          <w:kern w:val="22"/>
          <w:szCs w:val="22"/>
          <w:lang w:val="ru-RU"/>
        </w:rPr>
        <w:t>в</w:t>
      </w:r>
      <w:r w:rsidR="00DD1A46" w:rsidRPr="00DD1A46">
        <w:rPr>
          <w:kern w:val="22"/>
          <w:szCs w:val="22"/>
          <w:lang w:val="ru-RU"/>
        </w:rPr>
        <w:t xml:space="preserve"> </w:t>
      </w:r>
      <w:r w:rsidR="00DD1A46">
        <w:rPr>
          <w:kern w:val="22"/>
          <w:szCs w:val="22"/>
          <w:lang w:val="ru-RU"/>
        </w:rPr>
        <w:t>отношении</w:t>
      </w:r>
      <w:r w:rsidR="00DD1A46" w:rsidRPr="00DD1A46">
        <w:rPr>
          <w:kern w:val="22"/>
          <w:szCs w:val="22"/>
          <w:lang w:val="ru-RU"/>
        </w:rPr>
        <w:t xml:space="preserve"> </w:t>
      </w:r>
      <w:r w:rsidR="00DD1A46">
        <w:rPr>
          <w:kern w:val="22"/>
          <w:szCs w:val="22"/>
          <w:lang w:val="ru-RU"/>
        </w:rPr>
        <w:t>методов</w:t>
      </w:r>
      <w:r w:rsidR="00DD1A46" w:rsidRPr="00DD1A46">
        <w:rPr>
          <w:kern w:val="22"/>
          <w:szCs w:val="22"/>
          <w:lang w:val="ru-RU"/>
        </w:rPr>
        <w:t xml:space="preserve">, </w:t>
      </w:r>
      <w:r w:rsidR="00DD1A46">
        <w:rPr>
          <w:kern w:val="22"/>
          <w:szCs w:val="22"/>
          <w:lang w:val="ru-RU"/>
        </w:rPr>
        <w:t>стандартов</w:t>
      </w:r>
      <w:r w:rsidR="00DD1A46" w:rsidRPr="00DD1A46">
        <w:rPr>
          <w:kern w:val="22"/>
          <w:szCs w:val="22"/>
          <w:lang w:val="ru-RU"/>
        </w:rPr>
        <w:t xml:space="preserve"> </w:t>
      </w:r>
      <w:r w:rsidR="00DD1A46">
        <w:rPr>
          <w:kern w:val="22"/>
          <w:szCs w:val="22"/>
          <w:lang w:val="ru-RU"/>
        </w:rPr>
        <w:t>и</w:t>
      </w:r>
      <w:r w:rsidR="00DD1A46" w:rsidRPr="00DD1A46">
        <w:rPr>
          <w:kern w:val="22"/>
          <w:szCs w:val="22"/>
          <w:lang w:val="ru-RU"/>
        </w:rPr>
        <w:t xml:space="preserve"> </w:t>
      </w:r>
      <w:r w:rsidR="00DD1A46">
        <w:rPr>
          <w:kern w:val="22"/>
          <w:szCs w:val="22"/>
          <w:lang w:val="ru-RU"/>
        </w:rPr>
        <w:t>инфраструктур</w:t>
      </w:r>
      <w:r w:rsidR="00DD1A46" w:rsidRPr="00DD1A46">
        <w:rPr>
          <w:kern w:val="22"/>
          <w:szCs w:val="22"/>
          <w:lang w:val="ru-RU"/>
        </w:rPr>
        <w:t xml:space="preserve"> </w:t>
      </w:r>
      <w:r w:rsidR="00DD1A46">
        <w:rPr>
          <w:kern w:val="22"/>
          <w:szCs w:val="22"/>
          <w:lang w:val="ru-RU"/>
        </w:rPr>
        <w:t>данных</w:t>
      </w:r>
      <w:r w:rsidR="00DD1A46" w:rsidRPr="00DD1A46">
        <w:rPr>
          <w:kern w:val="22"/>
          <w:szCs w:val="22"/>
          <w:lang w:val="ru-RU"/>
        </w:rPr>
        <w:t xml:space="preserve"> </w:t>
      </w:r>
      <w:r w:rsidR="006016CA" w:rsidRPr="00DD1A46">
        <w:rPr>
          <w:kern w:val="22"/>
          <w:szCs w:val="22"/>
          <w:lang w:val="ru-RU"/>
        </w:rPr>
        <w:t>(</w:t>
      </w:r>
      <w:r w:rsidR="00F32859">
        <w:rPr>
          <w:kern w:val="22"/>
          <w:szCs w:val="22"/>
          <w:lang w:val="ru-RU"/>
        </w:rPr>
        <w:t>а также</w:t>
      </w:r>
      <w:r w:rsidR="00DD1A46">
        <w:rPr>
          <w:kern w:val="22"/>
          <w:szCs w:val="22"/>
          <w:lang w:val="ru-RU"/>
        </w:rPr>
        <w:t xml:space="preserve"> модел</w:t>
      </w:r>
      <w:r w:rsidR="00F32859">
        <w:rPr>
          <w:kern w:val="22"/>
          <w:szCs w:val="22"/>
          <w:lang w:val="ru-RU"/>
        </w:rPr>
        <w:t>ей</w:t>
      </w:r>
      <w:r w:rsidR="00DD1A46">
        <w:rPr>
          <w:kern w:val="22"/>
          <w:szCs w:val="22"/>
          <w:lang w:val="ru-RU"/>
        </w:rPr>
        <w:t xml:space="preserve"> финансирования для их поддержания</w:t>
      </w:r>
      <w:r w:rsidR="006016CA" w:rsidRPr="00DD1A46">
        <w:rPr>
          <w:kern w:val="22"/>
          <w:szCs w:val="22"/>
          <w:lang w:val="ru-RU"/>
        </w:rPr>
        <w:t xml:space="preserve">) </w:t>
      </w:r>
      <w:r w:rsidR="00DD1A46">
        <w:rPr>
          <w:kern w:val="22"/>
          <w:szCs w:val="22"/>
          <w:lang w:val="ru-RU"/>
        </w:rPr>
        <w:t>также</w:t>
      </w:r>
      <w:r w:rsidR="00DD1A46" w:rsidRPr="00DD1A46">
        <w:rPr>
          <w:kern w:val="22"/>
          <w:szCs w:val="22"/>
          <w:lang w:val="ru-RU"/>
        </w:rPr>
        <w:t xml:space="preserve"> </w:t>
      </w:r>
      <w:r w:rsidR="00DD1A46">
        <w:rPr>
          <w:kern w:val="22"/>
          <w:szCs w:val="22"/>
          <w:lang w:val="ru-RU"/>
        </w:rPr>
        <w:t>может</w:t>
      </w:r>
      <w:r w:rsidR="00DD1A46" w:rsidRPr="00DD1A46">
        <w:rPr>
          <w:kern w:val="22"/>
          <w:szCs w:val="22"/>
          <w:lang w:val="ru-RU"/>
        </w:rPr>
        <w:t xml:space="preserve"> </w:t>
      </w:r>
      <w:r w:rsidR="00DD1A46">
        <w:rPr>
          <w:kern w:val="22"/>
          <w:szCs w:val="22"/>
          <w:lang w:val="ru-RU"/>
        </w:rPr>
        <w:t>помочь</w:t>
      </w:r>
      <w:r w:rsidR="00DD1A46" w:rsidRPr="00DD1A46">
        <w:rPr>
          <w:kern w:val="22"/>
          <w:szCs w:val="22"/>
          <w:lang w:val="ru-RU"/>
        </w:rPr>
        <w:t xml:space="preserve"> </w:t>
      </w:r>
      <w:r w:rsidR="00DD1A46">
        <w:rPr>
          <w:kern w:val="22"/>
          <w:szCs w:val="22"/>
          <w:lang w:val="ru-RU"/>
        </w:rPr>
        <w:t>в</w:t>
      </w:r>
      <w:r w:rsidR="00DD1A46" w:rsidRPr="00DD1A46">
        <w:rPr>
          <w:kern w:val="22"/>
          <w:szCs w:val="22"/>
          <w:lang w:val="ru-RU"/>
        </w:rPr>
        <w:t xml:space="preserve"> </w:t>
      </w:r>
      <w:r w:rsidR="00DD1A46">
        <w:rPr>
          <w:kern w:val="22"/>
          <w:szCs w:val="22"/>
          <w:lang w:val="ru-RU"/>
        </w:rPr>
        <w:t>создании</w:t>
      </w:r>
      <w:r w:rsidR="00DD1A46" w:rsidRPr="00DD1A46">
        <w:rPr>
          <w:kern w:val="22"/>
          <w:szCs w:val="22"/>
          <w:lang w:val="ru-RU"/>
        </w:rPr>
        <w:t xml:space="preserve"> </w:t>
      </w:r>
      <w:r w:rsidR="00DD1A46">
        <w:rPr>
          <w:kern w:val="22"/>
          <w:szCs w:val="22"/>
          <w:lang w:val="ru-RU"/>
        </w:rPr>
        <w:t>согласованных</w:t>
      </w:r>
      <w:r w:rsidR="00DD1A46" w:rsidRPr="00DD1A46">
        <w:rPr>
          <w:kern w:val="22"/>
          <w:szCs w:val="22"/>
          <w:lang w:val="ru-RU"/>
        </w:rPr>
        <w:t xml:space="preserve"> </w:t>
      </w:r>
      <w:r w:rsidR="00DD1A46">
        <w:rPr>
          <w:kern w:val="22"/>
          <w:szCs w:val="22"/>
          <w:lang w:val="ru-RU"/>
        </w:rPr>
        <w:t xml:space="preserve">систем, </w:t>
      </w:r>
      <w:r w:rsidR="00F32859">
        <w:rPr>
          <w:kern w:val="22"/>
          <w:szCs w:val="22"/>
          <w:lang w:val="ru-RU"/>
        </w:rPr>
        <w:t>совместимых между собой вне зависимости от национальных</w:t>
      </w:r>
      <w:r w:rsidR="006016CA" w:rsidRPr="00DD1A46">
        <w:rPr>
          <w:kern w:val="22"/>
          <w:szCs w:val="22"/>
          <w:lang w:val="ru-RU"/>
        </w:rPr>
        <w:t xml:space="preserve"> </w:t>
      </w:r>
      <w:r w:rsidR="00F32859">
        <w:rPr>
          <w:kern w:val="22"/>
          <w:szCs w:val="22"/>
          <w:lang w:val="ru-RU"/>
        </w:rPr>
        <w:t xml:space="preserve">границ и связанных с глобальными инструментами, такими как </w:t>
      </w:r>
      <w:r w:rsidR="00F32859" w:rsidRPr="00F32859">
        <w:rPr>
          <w:kern w:val="22"/>
          <w:szCs w:val="22"/>
          <w:lang w:val="ru-RU"/>
        </w:rPr>
        <w:t>Глобальный информационный механизм по биоразнообразию</w:t>
      </w:r>
      <w:r w:rsidR="006016CA" w:rsidRPr="00DD1A46">
        <w:rPr>
          <w:kern w:val="22"/>
          <w:szCs w:val="22"/>
          <w:lang w:val="ru-RU"/>
        </w:rPr>
        <w:t>.</w:t>
      </w:r>
    </w:p>
    <w:p w14:paraId="15DA3FC5" w14:textId="7CC7A125" w:rsidR="006016CA" w:rsidRPr="00DB3416" w:rsidRDefault="00DB3416"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Данные</w:t>
      </w:r>
      <w:r w:rsidRPr="00DB3416">
        <w:rPr>
          <w:kern w:val="22"/>
          <w:szCs w:val="22"/>
          <w:lang w:val="ru-RU"/>
        </w:rPr>
        <w:t xml:space="preserve">, </w:t>
      </w:r>
      <w:r>
        <w:rPr>
          <w:kern w:val="22"/>
          <w:szCs w:val="22"/>
          <w:lang w:val="ru-RU"/>
        </w:rPr>
        <w:t>собранные</w:t>
      </w:r>
      <w:r w:rsidRPr="00DB3416">
        <w:rPr>
          <w:kern w:val="22"/>
          <w:szCs w:val="22"/>
          <w:lang w:val="ru-RU"/>
        </w:rPr>
        <w:t xml:space="preserve"> </w:t>
      </w:r>
      <w:r>
        <w:rPr>
          <w:kern w:val="22"/>
          <w:szCs w:val="22"/>
          <w:lang w:val="ru-RU"/>
        </w:rPr>
        <w:t>посредством</w:t>
      </w:r>
      <w:r w:rsidRPr="00DB3416">
        <w:rPr>
          <w:kern w:val="22"/>
          <w:szCs w:val="22"/>
          <w:lang w:val="ru-RU"/>
        </w:rPr>
        <w:t xml:space="preserve"> </w:t>
      </w:r>
      <w:r>
        <w:rPr>
          <w:kern w:val="22"/>
          <w:szCs w:val="22"/>
          <w:lang w:val="ru-RU"/>
        </w:rPr>
        <w:t>стратегических</w:t>
      </w:r>
      <w:r w:rsidRPr="00DB3416">
        <w:rPr>
          <w:kern w:val="22"/>
          <w:szCs w:val="22"/>
          <w:lang w:val="ru-RU"/>
        </w:rPr>
        <w:t xml:space="preserve"> </w:t>
      </w:r>
      <w:r>
        <w:rPr>
          <w:kern w:val="22"/>
          <w:szCs w:val="22"/>
          <w:lang w:val="ru-RU"/>
        </w:rPr>
        <w:t>оценок</w:t>
      </w:r>
      <w:r w:rsidRPr="00DB3416">
        <w:rPr>
          <w:kern w:val="22"/>
          <w:szCs w:val="22"/>
          <w:lang w:val="ru-RU"/>
        </w:rPr>
        <w:t xml:space="preserve"> </w:t>
      </w:r>
      <w:r>
        <w:rPr>
          <w:kern w:val="22"/>
          <w:szCs w:val="22"/>
          <w:lang w:val="ru-RU"/>
        </w:rPr>
        <w:t>окружающей</w:t>
      </w:r>
      <w:r w:rsidRPr="00DB3416">
        <w:rPr>
          <w:kern w:val="22"/>
          <w:szCs w:val="22"/>
          <w:lang w:val="ru-RU"/>
        </w:rPr>
        <w:t xml:space="preserve"> </w:t>
      </w:r>
      <w:r>
        <w:rPr>
          <w:kern w:val="22"/>
          <w:szCs w:val="22"/>
          <w:lang w:val="ru-RU"/>
        </w:rPr>
        <w:t>среды</w:t>
      </w:r>
      <w:r w:rsidRPr="00DB3416">
        <w:rPr>
          <w:kern w:val="22"/>
          <w:szCs w:val="22"/>
          <w:lang w:val="ru-RU"/>
        </w:rPr>
        <w:t xml:space="preserve"> </w:t>
      </w:r>
      <w:r>
        <w:rPr>
          <w:kern w:val="22"/>
          <w:szCs w:val="22"/>
          <w:lang w:val="ru-RU"/>
        </w:rPr>
        <w:t>и</w:t>
      </w:r>
      <w:r w:rsidRPr="00DB3416">
        <w:rPr>
          <w:kern w:val="22"/>
          <w:szCs w:val="22"/>
          <w:lang w:val="ru-RU"/>
        </w:rPr>
        <w:t xml:space="preserve"> </w:t>
      </w:r>
      <w:r>
        <w:rPr>
          <w:kern w:val="22"/>
          <w:szCs w:val="22"/>
          <w:lang w:val="ru-RU"/>
        </w:rPr>
        <w:t>оценок</w:t>
      </w:r>
      <w:r w:rsidRPr="00DB3416">
        <w:rPr>
          <w:kern w:val="22"/>
          <w:szCs w:val="22"/>
          <w:lang w:val="ru-RU"/>
        </w:rPr>
        <w:t xml:space="preserve"> </w:t>
      </w:r>
      <w:r>
        <w:rPr>
          <w:kern w:val="22"/>
          <w:szCs w:val="22"/>
          <w:lang w:val="ru-RU"/>
        </w:rPr>
        <w:t>экологических</w:t>
      </w:r>
      <w:r w:rsidRPr="00DB3416">
        <w:rPr>
          <w:kern w:val="22"/>
          <w:szCs w:val="22"/>
          <w:lang w:val="ru-RU"/>
        </w:rPr>
        <w:t xml:space="preserve"> </w:t>
      </w:r>
      <w:r>
        <w:rPr>
          <w:kern w:val="22"/>
          <w:szCs w:val="22"/>
          <w:lang w:val="ru-RU"/>
        </w:rPr>
        <w:t>и</w:t>
      </w:r>
      <w:r w:rsidRPr="00DB3416">
        <w:rPr>
          <w:kern w:val="22"/>
          <w:szCs w:val="22"/>
          <w:lang w:val="ru-RU"/>
        </w:rPr>
        <w:t xml:space="preserve"> </w:t>
      </w:r>
      <w:r>
        <w:rPr>
          <w:kern w:val="22"/>
          <w:szCs w:val="22"/>
          <w:lang w:val="ru-RU"/>
        </w:rPr>
        <w:t>социальных</w:t>
      </w:r>
      <w:r w:rsidRPr="00DB3416">
        <w:rPr>
          <w:kern w:val="22"/>
          <w:szCs w:val="22"/>
          <w:lang w:val="ru-RU"/>
        </w:rPr>
        <w:t xml:space="preserve"> </w:t>
      </w:r>
      <w:r>
        <w:rPr>
          <w:kern w:val="22"/>
          <w:szCs w:val="22"/>
          <w:lang w:val="ru-RU"/>
        </w:rPr>
        <w:t>последствий</w:t>
      </w:r>
      <w:r w:rsidRPr="00DB3416">
        <w:rPr>
          <w:kern w:val="22"/>
          <w:szCs w:val="22"/>
          <w:lang w:val="ru-RU"/>
        </w:rPr>
        <w:t xml:space="preserve"> </w:t>
      </w:r>
      <w:r w:rsidR="006016CA" w:rsidRPr="00DB3416">
        <w:rPr>
          <w:kern w:val="22"/>
          <w:szCs w:val="22"/>
          <w:lang w:val="ru-RU"/>
        </w:rPr>
        <w:t>(</w:t>
      </w:r>
      <w:r>
        <w:rPr>
          <w:kern w:val="22"/>
          <w:szCs w:val="22"/>
          <w:lang w:val="ru-RU"/>
        </w:rPr>
        <w:t>включая данные наблюдений и оценки, проведенные в морской среде</w:t>
      </w:r>
      <w:r w:rsidR="006016CA" w:rsidRPr="00DB3416">
        <w:rPr>
          <w:kern w:val="22"/>
          <w:szCs w:val="22"/>
          <w:lang w:val="ru-RU"/>
        </w:rPr>
        <w:t xml:space="preserve">) </w:t>
      </w:r>
      <w:r>
        <w:rPr>
          <w:kern w:val="22"/>
          <w:szCs w:val="22"/>
          <w:lang w:val="ru-RU"/>
        </w:rPr>
        <w:t xml:space="preserve">обеспечивают ценную информацию о биоразнообразии и </w:t>
      </w:r>
      <w:proofErr w:type="spellStart"/>
      <w:r>
        <w:rPr>
          <w:kern w:val="22"/>
          <w:szCs w:val="22"/>
          <w:lang w:val="ru-RU"/>
        </w:rPr>
        <w:t>экосистемных</w:t>
      </w:r>
      <w:proofErr w:type="spellEnd"/>
      <w:r>
        <w:rPr>
          <w:kern w:val="22"/>
          <w:szCs w:val="22"/>
          <w:lang w:val="ru-RU"/>
        </w:rPr>
        <w:t xml:space="preserve"> услугах в масштабах, соответствующих инфраструктурному планированию и проектам</w:t>
      </w:r>
      <w:r w:rsidR="006016CA" w:rsidRPr="00DB3416">
        <w:rPr>
          <w:kern w:val="22"/>
          <w:szCs w:val="22"/>
          <w:lang w:val="ru-RU"/>
        </w:rPr>
        <w:t xml:space="preserve">. </w:t>
      </w:r>
      <w:r>
        <w:rPr>
          <w:kern w:val="22"/>
          <w:szCs w:val="22"/>
          <w:lang w:val="ru-RU"/>
        </w:rPr>
        <w:t>Несмотря</w:t>
      </w:r>
      <w:r w:rsidRPr="00DB3416">
        <w:rPr>
          <w:kern w:val="22"/>
          <w:szCs w:val="22"/>
          <w:lang w:val="ru-RU"/>
        </w:rPr>
        <w:t xml:space="preserve"> </w:t>
      </w:r>
      <w:r>
        <w:rPr>
          <w:kern w:val="22"/>
          <w:szCs w:val="22"/>
          <w:lang w:val="ru-RU"/>
        </w:rPr>
        <w:t>на</w:t>
      </w:r>
      <w:r w:rsidRPr="00DB3416">
        <w:rPr>
          <w:kern w:val="22"/>
          <w:szCs w:val="22"/>
          <w:lang w:val="ru-RU"/>
        </w:rPr>
        <w:t xml:space="preserve"> </w:t>
      </w:r>
      <w:proofErr w:type="gramStart"/>
      <w:r>
        <w:rPr>
          <w:kern w:val="22"/>
          <w:szCs w:val="22"/>
          <w:lang w:val="ru-RU"/>
        </w:rPr>
        <w:t>то</w:t>
      </w:r>
      <w:proofErr w:type="gramEnd"/>
      <w:r w:rsidRPr="00DB3416">
        <w:rPr>
          <w:kern w:val="22"/>
          <w:szCs w:val="22"/>
          <w:lang w:val="ru-RU"/>
        </w:rPr>
        <w:t xml:space="preserve"> </w:t>
      </w:r>
      <w:r>
        <w:rPr>
          <w:kern w:val="22"/>
          <w:szCs w:val="22"/>
          <w:lang w:val="ru-RU"/>
        </w:rPr>
        <w:t>что</w:t>
      </w:r>
      <w:r w:rsidRPr="00DB3416">
        <w:rPr>
          <w:kern w:val="22"/>
          <w:szCs w:val="22"/>
          <w:lang w:val="ru-RU"/>
        </w:rPr>
        <w:t xml:space="preserve"> </w:t>
      </w:r>
      <w:r>
        <w:rPr>
          <w:kern w:val="22"/>
          <w:szCs w:val="22"/>
          <w:lang w:val="ru-RU"/>
        </w:rPr>
        <w:t>эти</w:t>
      </w:r>
      <w:r w:rsidRPr="00DB3416">
        <w:rPr>
          <w:kern w:val="22"/>
          <w:szCs w:val="22"/>
          <w:lang w:val="ru-RU"/>
        </w:rPr>
        <w:t xml:space="preserve"> </w:t>
      </w:r>
      <w:r>
        <w:rPr>
          <w:kern w:val="22"/>
          <w:szCs w:val="22"/>
          <w:lang w:val="ru-RU"/>
        </w:rPr>
        <w:t>оценки</w:t>
      </w:r>
      <w:r w:rsidRPr="00DB3416">
        <w:rPr>
          <w:kern w:val="22"/>
          <w:szCs w:val="22"/>
          <w:lang w:val="ru-RU"/>
        </w:rPr>
        <w:t xml:space="preserve"> </w:t>
      </w:r>
      <w:r>
        <w:rPr>
          <w:kern w:val="22"/>
          <w:szCs w:val="22"/>
          <w:lang w:val="ru-RU"/>
        </w:rPr>
        <w:t>и</w:t>
      </w:r>
      <w:r w:rsidRPr="00DB3416">
        <w:rPr>
          <w:kern w:val="22"/>
          <w:szCs w:val="22"/>
          <w:lang w:val="ru-RU"/>
        </w:rPr>
        <w:t xml:space="preserve"> </w:t>
      </w:r>
      <w:r>
        <w:rPr>
          <w:kern w:val="22"/>
          <w:szCs w:val="22"/>
          <w:lang w:val="ru-RU"/>
        </w:rPr>
        <w:t>их</w:t>
      </w:r>
      <w:r w:rsidRPr="00DB3416">
        <w:rPr>
          <w:kern w:val="22"/>
          <w:szCs w:val="22"/>
          <w:lang w:val="ru-RU"/>
        </w:rPr>
        <w:t xml:space="preserve"> </w:t>
      </w:r>
      <w:r>
        <w:rPr>
          <w:kern w:val="22"/>
          <w:szCs w:val="22"/>
          <w:lang w:val="ru-RU"/>
        </w:rPr>
        <w:t>исходные</w:t>
      </w:r>
      <w:r w:rsidRPr="00DB3416">
        <w:rPr>
          <w:kern w:val="22"/>
          <w:szCs w:val="22"/>
          <w:lang w:val="ru-RU"/>
        </w:rPr>
        <w:t xml:space="preserve"> </w:t>
      </w:r>
      <w:r>
        <w:rPr>
          <w:kern w:val="22"/>
          <w:szCs w:val="22"/>
          <w:lang w:val="ru-RU"/>
        </w:rPr>
        <w:t>данные</w:t>
      </w:r>
      <w:r w:rsidRPr="00DB3416">
        <w:rPr>
          <w:kern w:val="22"/>
          <w:szCs w:val="22"/>
          <w:lang w:val="ru-RU"/>
        </w:rPr>
        <w:t xml:space="preserve"> </w:t>
      </w:r>
      <w:r>
        <w:rPr>
          <w:kern w:val="22"/>
          <w:szCs w:val="22"/>
          <w:lang w:val="ru-RU"/>
        </w:rPr>
        <w:t>редко</w:t>
      </w:r>
      <w:r w:rsidRPr="00DB3416">
        <w:rPr>
          <w:kern w:val="22"/>
          <w:szCs w:val="22"/>
          <w:lang w:val="ru-RU"/>
        </w:rPr>
        <w:t xml:space="preserve"> </w:t>
      </w:r>
      <w:r>
        <w:rPr>
          <w:kern w:val="22"/>
          <w:szCs w:val="22"/>
          <w:lang w:val="ru-RU"/>
        </w:rPr>
        <w:t>бывают</w:t>
      </w:r>
      <w:r w:rsidRPr="00DB3416">
        <w:rPr>
          <w:kern w:val="22"/>
          <w:szCs w:val="22"/>
          <w:lang w:val="ru-RU"/>
        </w:rPr>
        <w:t xml:space="preserve"> </w:t>
      </w:r>
      <w:r>
        <w:rPr>
          <w:kern w:val="22"/>
          <w:szCs w:val="22"/>
          <w:lang w:val="ru-RU"/>
        </w:rPr>
        <w:t>публичными</w:t>
      </w:r>
      <w:r w:rsidRPr="00DB3416">
        <w:rPr>
          <w:kern w:val="22"/>
          <w:szCs w:val="22"/>
          <w:lang w:val="ru-RU"/>
        </w:rPr>
        <w:t xml:space="preserve">, </w:t>
      </w:r>
      <w:r>
        <w:rPr>
          <w:kern w:val="22"/>
          <w:szCs w:val="22"/>
          <w:lang w:val="ru-RU"/>
        </w:rPr>
        <w:t>они</w:t>
      </w:r>
      <w:r w:rsidRPr="00DB3416">
        <w:rPr>
          <w:kern w:val="22"/>
          <w:szCs w:val="22"/>
          <w:lang w:val="ru-RU"/>
        </w:rPr>
        <w:t xml:space="preserve"> </w:t>
      </w:r>
      <w:r>
        <w:rPr>
          <w:kern w:val="22"/>
          <w:szCs w:val="22"/>
          <w:lang w:val="ru-RU"/>
        </w:rPr>
        <w:t>обеспечивают возможность значительно повысить доступность данных о биоразнообразии, а также прозрачность процесс</w:t>
      </w:r>
      <w:r w:rsidR="000F396E">
        <w:rPr>
          <w:kern w:val="22"/>
          <w:szCs w:val="22"/>
          <w:lang w:val="ru-RU"/>
        </w:rPr>
        <w:t>ов</w:t>
      </w:r>
      <w:r>
        <w:rPr>
          <w:kern w:val="22"/>
          <w:szCs w:val="22"/>
          <w:lang w:val="ru-RU"/>
        </w:rPr>
        <w:t xml:space="preserve"> принятия решений</w:t>
      </w:r>
      <w:r w:rsidR="006016CA" w:rsidRPr="00DB3416">
        <w:rPr>
          <w:kern w:val="22"/>
          <w:szCs w:val="22"/>
          <w:lang w:val="ru-RU"/>
        </w:rPr>
        <w:t xml:space="preserve"> </w:t>
      </w:r>
      <w:r>
        <w:rPr>
          <w:kern w:val="22"/>
          <w:szCs w:val="22"/>
          <w:lang w:val="ru-RU"/>
        </w:rPr>
        <w:t xml:space="preserve">и </w:t>
      </w:r>
      <w:r w:rsidR="000F396E">
        <w:rPr>
          <w:kern w:val="22"/>
          <w:szCs w:val="22"/>
          <w:lang w:val="ru-RU"/>
        </w:rPr>
        <w:t>строительства</w:t>
      </w:r>
      <w:r w:rsidR="006016CA" w:rsidRPr="00DB3416">
        <w:rPr>
          <w:kern w:val="22"/>
          <w:szCs w:val="22"/>
          <w:lang w:val="ru-RU"/>
        </w:rPr>
        <w:t>.</w:t>
      </w:r>
    </w:p>
    <w:p w14:paraId="70CD190B" w14:textId="0D414816" w:rsidR="006016CA" w:rsidRPr="007B65E1" w:rsidRDefault="0093515C" w:rsidP="007B65E1">
      <w:pPr>
        <w:pStyle w:val="3"/>
        <w:suppressLineNumbers/>
        <w:tabs>
          <w:tab w:val="clear" w:pos="567"/>
          <w:tab w:val="left" w:pos="270"/>
        </w:tabs>
        <w:suppressAutoHyphens/>
        <w:kinsoku w:val="0"/>
        <w:overflowPunct w:val="0"/>
        <w:autoSpaceDE w:val="0"/>
        <w:autoSpaceDN w:val="0"/>
        <w:adjustRightInd w:val="0"/>
        <w:snapToGrid w:val="0"/>
        <w:rPr>
          <w:kern w:val="22"/>
          <w:szCs w:val="22"/>
        </w:rPr>
      </w:pPr>
      <w:r w:rsidRPr="007B65E1">
        <w:rPr>
          <w:snapToGrid w:val="0"/>
          <w:kern w:val="22"/>
          <w:szCs w:val="22"/>
        </w:rPr>
        <w:t>3.</w:t>
      </w:r>
      <w:r w:rsidRPr="007B65E1">
        <w:rPr>
          <w:snapToGrid w:val="0"/>
          <w:kern w:val="22"/>
          <w:szCs w:val="22"/>
        </w:rPr>
        <w:tab/>
      </w:r>
      <w:r w:rsidR="00EC058F">
        <w:rPr>
          <w:snapToGrid w:val="0"/>
          <w:kern w:val="22"/>
          <w:szCs w:val="22"/>
          <w:lang w:val="ru-RU"/>
        </w:rPr>
        <w:t>Актуальные</w:t>
      </w:r>
      <w:r w:rsidR="00AE55CE" w:rsidRPr="007C52A5">
        <w:rPr>
          <w:snapToGrid w:val="0"/>
          <w:kern w:val="22"/>
          <w:szCs w:val="22"/>
          <w:lang w:val="ru-RU"/>
        </w:rPr>
        <w:t xml:space="preserve"> проблемы</w:t>
      </w:r>
    </w:p>
    <w:p w14:paraId="0746A8D8" w14:textId="228274A6" w:rsidR="006016CA" w:rsidRPr="00F11EBD" w:rsidRDefault="00F11EB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Имеется</w:t>
      </w:r>
      <w:r w:rsidRPr="00F11EBD">
        <w:rPr>
          <w:kern w:val="22"/>
          <w:szCs w:val="22"/>
        </w:rPr>
        <w:t xml:space="preserve"> </w:t>
      </w:r>
      <w:r>
        <w:rPr>
          <w:kern w:val="22"/>
          <w:szCs w:val="22"/>
          <w:lang w:val="ru-RU"/>
        </w:rPr>
        <w:t>огромный</w:t>
      </w:r>
      <w:r w:rsidRPr="00F11EBD">
        <w:rPr>
          <w:kern w:val="22"/>
          <w:szCs w:val="22"/>
        </w:rPr>
        <w:t xml:space="preserve"> </w:t>
      </w:r>
      <w:r>
        <w:rPr>
          <w:kern w:val="22"/>
          <w:szCs w:val="22"/>
          <w:lang w:val="ru-RU"/>
        </w:rPr>
        <w:t>объем</w:t>
      </w:r>
      <w:r w:rsidRPr="00F11EBD">
        <w:rPr>
          <w:kern w:val="22"/>
          <w:szCs w:val="22"/>
        </w:rPr>
        <w:t xml:space="preserve"> </w:t>
      </w:r>
      <w:r>
        <w:rPr>
          <w:kern w:val="22"/>
          <w:szCs w:val="22"/>
          <w:lang w:val="ru-RU"/>
        </w:rPr>
        <w:t>данных</w:t>
      </w:r>
      <w:r w:rsidRPr="00F11EBD">
        <w:rPr>
          <w:kern w:val="22"/>
          <w:szCs w:val="22"/>
        </w:rPr>
        <w:t xml:space="preserve"> </w:t>
      </w:r>
      <w:r>
        <w:rPr>
          <w:kern w:val="22"/>
          <w:szCs w:val="22"/>
          <w:lang w:val="ru-RU"/>
        </w:rPr>
        <w:t>о</w:t>
      </w:r>
      <w:r w:rsidRPr="00F11EBD">
        <w:rPr>
          <w:kern w:val="22"/>
          <w:szCs w:val="22"/>
        </w:rPr>
        <w:t xml:space="preserve"> </w:t>
      </w:r>
      <w:r>
        <w:rPr>
          <w:kern w:val="22"/>
          <w:szCs w:val="22"/>
          <w:lang w:val="ru-RU"/>
        </w:rPr>
        <w:t>биоразнообразии</w:t>
      </w:r>
      <w:r w:rsidRPr="00F11EBD">
        <w:rPr>
          <w:kern w:val="22"/>
          <w:szCs w:val="22"/>
        </w:rPr>
        <w:t xml:space="preserve"> </w:t>
      </w:r>
      <w:r>
        <w:rPr>
          <w:kern w:val="22"/>
          <w:szCs w:val="22"/>
          <w:lang w:val="ru-RU"/>
        </w:rPr>
        <w:t>и</w:t>
      </w:r>
      <w:r w:rsidRPr="00F11EBD">
        <w:rPr>
          <w:kern w:val="22"/>
          <w:szCs w:val="22"/>
        </w:rPr>
        <w:t xml:space="preserve"> </w:t>
      </w:r>
      <w:proofErr w:type="spellStart"/>
      <w:r>
        <w:rPr>
          <w:kern w:val="22"/>
          <w:szCs w:val="22"/>
          <w:lang w:val="ru-RU"/>
        </w:rPr>
        <w:t>экосистемных</w:t>
      </w:r>
      <w:proofErr w:type="spellEnd"/>
      <w:r w:rsidRPr="00F11EBD">
        <w:rPr>
          <w:kern w:val="22"/>
          <w:szCs w:val="22"/>
        </w:rPr>
        <w:t xml:space="preserve"> </w:t>
      </w:r>
      <w:r>
        <w:rPr>
          <w:kern w:val="22"/>
          <w:szCs w:val="22"/>
          <w:lang w:val="ru-RU"/>
        </w:rPr>
        <w:t>услугах</w:t>
      </w:r>
      <w:r w:rsidR="00B90DFD" w:rsidRPr="00F11EBD">
        <w:rPr>
          <w:kern w:val="22"/>
          <w:szCs w:val="22"/>
        </w:rPr>
        <w:t>,</w:t>
      </w:r>
      <w:r w:rsidR="006016CA" w:rsidRPr="00F11EBD">
        <w:rPr>
          <w:kern w:val="22"/>
          <w:szCs w:val="22"/>
        </w:rPr>
        <w:t xml:space="preserve"> </w:t>
      </w:r>
      <w:r>
        <w:rPr>
          <w:kern w:val="22"/>
          <w:szCs w:val="22"/>
          <w:lang w:val="ru-RU"/>
        </w:rPr>
        <w:t>но</w:t>
      </w:r>
      <w:r w:rsidRPr="00F11EBD">
        <w:rPr>
          <w:kern w:val="22"/>
          <w:szCs w:val="22"/>
        </w:rPr>
        <w:t xml:space="preserve"> </w:t>
      </w:r>
      <w:r>
        <w:rPr>
          <w:kern w:val="22"/>
          <w:szCs w:val="22"/>
          <w:lang w:val="ru-RU"/>
        </w:rPr>
        <w:t>наличие</w:t>
      </w:r>
      <w:r w:rsidRPr="00F11EBD">
        <w:rPr>
          <w:kern w:val="22"/>
          <w:szCs w:val="22"/>
        </w:rPr>
        <w:t xml:space="preserve"> </w:t>
      </w:r>
      <w:r>
        <w:rPr>
          <w:kern w:val="22"/>
          <w:szCs w:val="22"/>
          <w:lang w:val="ru-RU"/>
        </w:rPr>
        <w:t>и</w:t>
      </w:r>
      <w:r w:rsidRPr="00F11EBD">
        <w:rPr>
          <w:kern w:val="22"/>
          <w:szCs w:val="22"/>
        </w:rPr>
        <w:t xml:space="preserve"> </w:t>
      </w:r>
      <w:r>
        <w:rPr>
          <w:kern w:val="22"/>
          <w:szCs w:val="22"/>
          <w:lang w:val="ru-RU"/>
        </w:rPr>
        <w:t>доступность</w:t>
      </w:r>
      <w:r w:rsidRPr="00F11EBD">
        <w:rPr>
          <w:kern w:val="22"/>
          <w:szCs w:val="22"/>
        </w:rPr>
        <w:t xml:space="preserve"> </w:t>
      </w:r>
      <w:r>
        <w:rPr>
          <w:kern w:val="22"/>
          <w:szCs w:val="22"/>
          <w:lang w:val="ru-RU"/>
        </w:rPr>
        <w:t>данных</w:t>
      </w:r>
      <w:r w:rsidRPr="00F11EBD">
        <w:rPr>
          <w:kern w:val="22"/>
          <w:szCs w:val="22"/>
        </w:rPr>
        <w:t xml:space="preserve"> </w:t>
      </w:r>
      <w:r>
        <w:rPr>
          <w:kern w:val="22"/>
          <w:szCs w:val="22"/>
          <w:lang w:val="ru-RU"/>
        </w:rPr>
        <w:t>остается</w:t>
      </w:r>
      <w:r w:rsidRPr="00F11EBD">
        <w:rPr>
          <w:kern w:val="22"/>
          <w:szCs w:val="22"/>
        </w:rPr>
        <w:t xml:space="preserve"> </w:t>
      </w:r>
      <w:r>
        <w:rPr>
          <w:kern w:val="22"/>
          <w:szCs w:val="22"/>
          <w:lang w:val="ru-RU"/>
        </w:rPr>
        <w:t>проблемой</w:t>
      </w:r>
      <w:r w:rsidRPr="00F11EBD">
        <w:rPr>
          <w:kern w:val="22"/>
          <w:szCs w:val="22"/>
        </w:rPr>
        <w:t xml:space="preserve"> </w:t>
      </w:r>
      <w:r>
        <w:rPr>
          <w:kern w:val="22"/>
          <w:szCs w:val="22"/>
          <w:lang w:val="ru-RU"/>
        </w:rPr>
        <w:t>как</w:t>
      </w:r>
      <w:r w:rsidRPr="00F11EBD">
        <w:rPr>
          <w:kern w:val="22"/>
          <w:szCs w:val="22"/>
        </w:rPr>
        <w:t xml:space="preserve"> </w:t>
      </w:r>
      <w:r>
        <w:rPr>
          <w:kern w:val="22"/>
          <w:szCs w:val="22"/>
          <w:lang w:val="ru-RU"/>
        </w:rPr>
        <w:t>для</w:t>
      </w:r>
      <w:r w:rsidRPr="00F11EBD">
        <w:rPr>
          <w:kern w:val="22"/>
          <w:szCs w:val="22"/>
        </w:rPr>
        <w:t xml:space="preserve"> </w:t>
      </w:r>
      <w:r>
        <w:rPr>
          <w:kern w:val="22"/>
          <w:szCs w:val="22"/>
          <w:lang w:val="ru-RU"/>
        </w:rPr>
        <w:t>правительств</w:t>
      </w:r>
      <w:r w:rsidRPr="00F11EBD">
        <w:rPr>
          <w:kern w:val="22"/>
          <w:szCs w:val="22"/>
        </w:rPr>
        <w:t xml:space="preserve">, </w:t>
      </w:r>
      <w:r>
        <w:rPr>
          <w:kern w:val="22"/>
          <w:szCs w:val="22"/>
          <w:lang w:val="ru-RU"/>
        </w:rPr>
        <w:t>так</w:t>
      </w:r>
      <w:r w:rsidRPr="00F11EBD">
        <w:rPr>
          <w:kern w:val="22"/>
          <w:szCs w:val="22"/>
        </w:rPr>
        <w:t xml:space="preserve"> </w:t>
      </w:r>
      <w:r>
        <w:rPr>
          <w:kern w:val="22"/>
          <w:szCs w:val="22"/>
          <w:lang w:val="ru-RU"/>
        </w:rPr>
        <w:t>и</w:t>
      </w:r>
      <w:r w:rsidRPr="00F11EBD">
        <w:rPr>
          <w:kern w:val="22"/>
          <w:szCs w:val="22"/>
        </w:rPr>
        <w:t xml:space="preserve"> </w:t>
      </w:r>
      <w:r>
        <w:rPr>
          <w:kern w:val="22"/>
          <w:szCs w:val="22"/>
          <w:lang w:val="ru-RU"/>
        </w:rPr>
        <w:t>для</w:t>
      </w:r>
      <w:r w:rsidRPr="00F11EBD">
        <w:rPr>
          <w:kern w:val="22"/>
          <w:szCs w:val="22"/>
        </w:rPr>
        <w:t xml:space="preserve"> </w:t>
      </w:r>
      <w:r>
        <w:rPr>
          <w:kern w:val="22"/>
          <w:szCs w:val="22"/>
          <w:lang w:val="ru-RU"/>
        </w:rPr>
        <w:t>предприятий</w:t>
      </w:r>
      <w:r w:rsidR="006016CA" w:rsidRPr="00F11EBD">
        <w:rPr>
          <w:kern w:val="22"/>
          <w:szCs w:val="22"/>
        </w:rPr>
        <w:t xml:space="preserve"> </w:t>
      </w:r>
      <w:r>
        <w:rPr>
          <w:kern w:val="22"/>
          <w:szCs w:val="22"/>
          <w:lang w:val="ru-RU"/>
        </w:rPr>
        <w:t>при</w:t>
      </w:r>
      <w:r w:rsidRPr="00F11EBD">
        <w:rPr>
          <w:kern w:val="22"/>
          <w:szCs w:val="22"/>
        </w:rPr>
        <w:t xml:space="preserve"> </w:t>
      </w:r>
      <w:r>
        <w:rPr>
          <w:kern w:val="22"/>
          <w:szCs w:val="22"/>
          <w:lang w:val="ru-RU"/>
        </w:rPr>
        <w:t>принятии</w:t>
      </w:r>
      <w:r w:rsidRPr="00F11EBD">
        <w:rPr>
          <w:kern w:val="22"/>
          <w:szCs w:val="22"/>
        </w:rPr>
        <w:t xml:space="preserve"> </w:t>
      </w:r>
      <w:r>
        <w:rPr>
          <w:kern w:val="22"/>
          <w:szCs w:val="22"/>
          <w:lang w:val="ru-RU"/>
        </w:rPr>
        <w:t>решений</w:t>
      </w:r>
      <w:r w:rsidRPr="00F11EBD">
        <w:rPr>
          <w:kern w:val="22"/>
          <w:szCs w:val="22"/>
        </w:rPr>
        <w:t xml:space="preserve">, </w:t>
      </w:r>
      <w:r>
        <w:rPr>
          <w:kern w:val="22"/>
          <w:szCs w:val="22"/>
          <w:lang w:val="ru-RU"/>
        </w:rPr>
        <w:t>которые</w:t>
      </w:r>
      <w:r w:rsidRPr="00F11EBD">
        <w:rPr>
          <w:kern w:val="22"/>
          <w:szCs w:val="22"/>
        </w:rPr>
        <w:t xml:space="preserve"> </w:t>
      </w:r>
      <w:r>
        <w:rPr>
          <w:kern w:val="22"/>
          <w:szCs w:val="22"/>
          <w:lang w:val="ru-RU"/>
        </w:rPr>
        <w:t>могут</w:t>
      </w:r>
      <w:r w:rsidRPr="00F11EBD">
        <w:rPr>
          <w:kern w:val="22"/>
          <w:szCs w:val="22"/>
        </w:rPr>
        <w:t xml:space="preserve"> </w:t>
      </w:r>
      <w:r>
        <w:rPr>
          <w:kern w:val="22"/>
          <w:szCs w:val="22"/>
          <w:lang w:val="ru-RU"/>
        </w:rPr>
        <w:t>иметь</w:t>
      </w:r>
      <w:r w:rsidRPr="00F11EBD">
        <w:rPr>
          <w:kern w:val="22"/>
          <w:szCs w:val="22"/>
        </w:rPr>
        <w:t xml:space="preserve"> </w:t>
      </w:r>
      <w:r>
        <w:rPr>
          <w:kern w:val="22"/>
          <w:szCs w:val="22"/>
          <w:lang w:val="ru-RU"/>
        </w:rPr>
        <w:t>последствия</w:t>
      </w:r>
      <w:r w:rsidRPr="00F11EBD">
        <w:rPr>
          <w:kern w:val="22"/>
          <w:szCs w:val="22"/>
        </w:rPr>
        <w:t xml:space="preserve"> </w:t>
      </w:r>
      <w:r>
        <w:rPr>
          <w:kern w:val="22"/>
          <w:szCs w:val="22"/>
          <w:lang w:val="ru-RU"/>
        </w:rPr>
        <w:t>для</w:t>
      </w:r>
      <w:r w:rsidRPr="00F11EBD">
        <w:rPr>
          <w:kern w:val="22"/>
          <w:szCs w:val="22"/>
        </w:rPr>
        <w:t xml:space="preserve"> </w:t>
      </w:r>
      <w:r>
        <w:rPr>
          <w:kern w:val="22"/>
          <w:szCs w:val="22"/>
          <w:lang w:val="ru-RU"/>
        </w:rPr>
        <w:t>биоразнообразия</w:t>
      </w:r>
      <w:r w:rsidR="006016CA" w:rsidRPr="00F11EBD">
        <w:rPr>
          <w:kern w:val="22"/>
          <w:szCs w:val="22"/>
        </w:rPr>
        <w:t xml:space="preserve">. </w:t>
      </w:r>
      <w:r>
        <w:rPr>
          <w:kern w:val="22"/>
          <w:szCs w:val="22"/>
          <w:lang w:val="ru-RU"/>
        </w:rPr>
        <w:t>Существует</w:t>
      </w:r>
      <w:r w:rsidR="006016CA" w:rsidRPr="00F11EBD">
        <w:rPr>
          <w:kern w:val="22"/>
          <w:szCs w:val="22"/>
          <w:lang w:val="ru-RU"/>
        </w:rPr>
        <w:t xml:space="preserve"> </w:t>
      </w:r>
      <w:r>
        <w:rPr>
          <w:kern w:val="22"/>
          <w:szCs w:val="22"/>
          <w:lang w:val="ru-RU"/>
        </w:rPr>
        <w:t>несколько</w:t>
      </w:r>
      <w:r w:rsidRPr="00F11EBD">
        <w:rPr>
          <w:kern w:val="22"/>
          <w:szCs w:val="22"/>
          <w:lang w:val="ru-RU"/>
        </w:rPr>
        <w:t xml:space="preserve"> </w:t>
      </w:r>
      <w:r>
        <w:rPr>
          <w:kern w:val="22"/>
          <w:szCs w:val="22"/>
          <w:lang w:val="ru-RU"/>
        </w:rPr>
        <w:t>препятствий</w:t>
      </w:r>
      <w:r w:rsidRPr="00F11EBD">
        <w:rPr>
          <w:kern w:val="22"/>
          <w:szCs w:val="22"/>
          <w:lang w:val="ru-RU"/>
        </w:rPr>
        <w:t xml:space="preserve"> </w:t>
      </w:r>
      <w:r>
        <w:rPr>
          <w:kern w:val="22"/>
          <w:szCs w:val="22"/>
          <w:lang w:val="ru-RU"/>
        </w:rPr>
        <w:t>для</w:t>
      </w:r>
      <w:r w:rsidRPr="00F11EBD">
        <w:rPr>
          <w:kern w:val="22"/>
          <w:szCs w:val="22"/>
          <w:lang w:val="ru-RU"/>
        </w:rPr>
        <w:t xml:space="preserve"> </w:t>
      </w:r>
      <w:r>
        <w:rPr>
          <w:kern w:val="22"/>
          <w:szCs w:val="22"/>
          <w:lang w:val="ru-RU"/>
        </w:rPr>
        <w:t>эффективного</w:t>
      </w:r>
      <w:r w:rsidRPr="00F11EBD">
        <w:rPr>
          <w:kern w:val="22"/>
          <w:szCs w:val="22"/>
          <w:lang w:val="ru-RU"/>
        </w:rPr>
        <w:t xml:space="preserve"> </w:t>
      </w:r>
      <w:r>
        <w:rPr>
          <w:kern w:val="22"/>
          <w:szCs w:val="22"/>
          <w:lang w:val="ru-RU"/>
        </w:rPr>
        <w:t>управления</w:t>
      </w:r>
      <w:r w:rsidRPr="00F11EBD">
        <w:rPr>
          <w:kern w:val="22"/>
          <w:szCs w:val="22"/>
          <w:lang w:val="ru-RU"/>
        </w:rPr>
        <w:t xml:space="preserve"> </w:t>
      </w:r>
      <w:r>
        <w:rPr>
          <w:kern w:val="22"/>
          <w:szCs w:val="22"/>
          <w:lang w:val="ru-RU"/>
        </w:rPr>
        <w:t>и</w:t>
      </w:r>
      <w:r w:rsidRPr="00F11EBD">
        <w:rPr>
          <w:kern w:val="22"/>
          <w:szCs w:val="22"/>
          <w:lang w:val="ru-RU"/>
        </w:rPr>
        <w:t xml:space="preserve"> </w:t>
      </w:r>
      <w:r>
        <w:rPr>
          <w:kern w:val="22"/>
          <w:szCs w:val="22"/>
          <w:lang w:val="ru-RU"/>
        </w:rPr>
        <w:t>обмена</w:t>
      </w:r>
      <w:r w:rsidRPr="00F11EBD">
        <w:rPr>
          <w:kern w:val="22"/>
          <w:szCs w:val="22"/>
          <w:lang w:val="ru-RU"/>
        </w:rPr>
        <w:t xml:space="preserve"> </w:t>
      </w:r>
      <w:r>
        <w:rPr>
          <w:kern w:val="22"/>
          <w:szCs w:val="22"/>
          <w:lang w:val="ru-RU"/>
        </w:rPr>
        <w:t>данными</w:t>
      </w:r>
      <w:r w:rsidRPr="00F11EBD">
        <w:rPr>
          <w:kern w:val="22"/>
          <w:szCs w:val="22"/>
          <w:lang w:val="ru-RU"/>
        </w:rPr>
        <w:t xml:space="preserve">, </w:t>
      </w:r>
      <w:r>
        <w:rPr>
          <w:kern w:val="22"/>
          <w:szCs w:val="22"/>
          <w:lang w:val="ru-RU"/>
        </w:rPr>
        <w:t>включая</w:t>
      </w:r>
      <w:r w:rsidRPr="00F11EBD">
        <w:rPr>
          <w:kern w:val="22"/>
          <w:szCs w:val="22"/>
          <w:lang w:val="ru-RU"/>
        </w:rPr>
        <w:t xml:space="preserve"> </w:t>
      </w:r>
      <w:r>
        <w:rPr>
          <w:kern w:val="22"/>
          <w:szCs w:val="22"/>
          <w:lang w:val="ru-RU"/>
        </w:rPr>
        <w:t>технологи</w:t>
      </w:r>
      <w:r w:rsidR="00EC058F">
        <w:rPr>
          <w:kern w:val="22"/>
          <w:szCs w:val="22"/>
          <w:lang w:val="ru-RU"/>
        </w:rPr>
        <w:t>и</w:t>
      </w:r>
      <w:r w:rsidRPr="00F11EBD">
        <w:rPr>
          <w:kern w:val="22"/>
          <w:szCs w:val="22"/>
          <w:lang w:val="ru-RU"/>
        </w:rPr>
        <w:t xml:space="preserve"> </w:t>
      </w:r>
      <w:r>
        <w:rPr>
          <w:kern w:val="22"/>
          <w:szCs w:val="22"/>
          <w:lang w:val="ru-RU"/>
        </w:rPr>
        <w:t>обмена</w:t>
      </w:r>
      <w:r w:rsidRPr="00F11EBD">
        <w:rPr>
          <w:kern w:val="22"/>
          <w:szCs w:val="22"/>
          <w:lang w:val="ru-RU"/>
        </w:rPr>
        <w:t xml:space="preserve"> </w:t>
      </w:r>
      <w:r>
        <w:rPr>
          <w:kern w:val="22"/>
          <w:szCs w:val="22"/>
          <w:lang w:val="ru-RU"/>
        </w:rPr>
        <w:t>и</w:t>
      </w:r>
      <w:r w:rsidRPr="00F11EBD">
        <w:rPr>
          <w:kern w:val="22"/>
          <w:szCs w:val="22"/>
          <w:lang w:val="ru-RU"/>
        </w:rPr>
        <w:t xml:space="preserve"> </w:t>
      </w:r>
      <w:r>
        <w:rPr>
          <w:kern w:val="22"/>
          <w:szCs w:val="22"/>
          <w:lang w:val="ru-RU"/>
        </w:rPr>
        <w:t>использования</w:t>
      </w:r>
      <w:r w:rsidRPr="00F11EBD">
        <w:rPr>
          <w:kern w:val="22"/>
          <w:szCs w:val="22"/>
          <w:lang w:val="ru-RU"/>
        </w:rPr>
        <w:t xml:space="preserve"> </w:t>
      </w:r>
      <w:r>
        <w:rPr>
          <w:kern w:val="22"/>
          <w:szCs w:val="22"/>
          <w:lang w:val="ru-RU"/>
        </w:rPr>
        <w:t>данных</w:t>
      </w:r>
      <w:r w:rsidRPr="00F11EBD">
        <w:rPr>
          <w:kern w:val="22"/>
          <w:szCs w:val="22"/>
          <w:lang w:val="ru-RU"/>
        </w:rPr>
        <w:t xml:space="preserve">, </w:t>
      </w:r>
      <w:r>
        <w:rPr>
          <w:kern w:val="22"/>
          <w:szCs w:val="22"/>
          <w:lang w:val="ru-RU"/>
        </w:rPr>
        <w:t>способность</w:t>
      </w:r>
      <w:r w:rsidRPr="00F11EBD">
        <w:rPr>
          <w:kern w:val="22"/>
          <w:szCs w:val="22"/>
          <w:lang w:val="ru-RU"/>
        </w:rPr>
        <w:t xml:space="preserve"> </w:t>
      </w:r>
      <w:r>
        <w:rPr>
          <w:kern w:val="22"/>
          <w:szCs w:val="22"/>
          <w:lang w:val="ru-RU"/>
        </w:rPr>
        <w:t>понимать</w:t>
      </w:r>
      <w:r w:rsidRPr="00F11EBD">
        <w:rPr>
          <w:kern w:val="22"/>
          <w:szCs w:val="22"/>
          <w:lang w:val="ru-RU"/>
        </w:rPr>
        <w:t xml:space="preserve"> </w:t>
      </w:r>
      <w:r>
        <w:rPr>
          <w:kern w:val="22"/>
          <w:szCs w:val="22"/>
          <w:lang w:val="ru-RU"/>
        </w:rPr>
        <w:t>и</w:t>
      </w:r>
      <w:r w:rsidRPr="00F11EBD">
        <w:rPr>
          <w:kern w:val="22"/>
          <w:szCs w:val="22"/>
          <w:lang w:val="ru-RU"/>
        </w:rPr>
        <w:t xml:space="preserve"> </w:t>
      </w:r>
      <w:r>
        <w:rPr>
          <w:kern w:val="22"/>
          <w:szCs w:val="22"/>
          <w:lang w:val="ru-RU"/>
        </w:rPr>
        <w:t>использовать</w:t>
      </w:r>
      <w:r w:rsidRPr="00F11EBD">
        <w:rPr>
          <w:kern w:val="22"/>
          <w:szCs w:val="22"/>
          <w:lang w:val="ru-RU"/>
        </w:rPr>
        <w:t xml:space="preserve"> </w:t>
      </w:r>
      <w:r>
        <w:rPr>
          <w:kern w:val="22"/>
          <w:szCs w:val="22"/>
          <w:lang w:val="ru-RU"/>
        </w:rPr>
        <w:t>данные</w:t>
      </w:r>
      <w:r w:rsidRPr="00F11EBD">
        <w:rPr>
          <w:kern w:val="22"/>
          <w:szCs w:val="22"/>
          <w:lang w:val="ru-RU"/>
        </w:rPr>
        <w:t xml:space="preserve"> </w:t>
      </w:r>
      <w:r>
        <w:rPr>
          <w:kern w:val="22"/>
          <w:szCs w:val="22"/>
          <w:lang w:val="ru-RU"/>
        </w:rPr>
        <w:t>и</w:t>
      </w:r>
      <w:r w:rsidRPr="00F11EBD">
        <w:rPr>
          <w:kern w:val="22"/>
          <w:szCs w:val="22"/>
          <w:lang w:val="ru-RU"/>
        </w:rPr>
        <w:t xml:space="preserve"> </w:t>
      </w:r>
      <w:r>
        <w:rPr>
          <w:kern w:val="22"/>
          <w:szCs w:val="22"/>
          <w:lang w:val="ru-RU"/>
        </w:rPr>
        <w:t>готовность</w:t>
      </w:r>
      <w:r w:rsidRPr="00F11EBD">
        <w:rPr>
          <w:kern w:val="22"/>
          <w:szCs w:val="22"/>
          <w:lang w:val="ru-RU"/>
        </w:rPr>
        <w:t xml:space="preserve"> </w:t>
      </w:r>
      <w:r>
        <w:rPr>
          <w:kern w:val="22"/>
          <w:szCs w:val="22"/>
          <w:lang w:val="ru-RU"/>
        </w:rPr>
        <w:t>обмениваться</w:t>
      </w:r>
      <w:r w:rsidRPr="00F11EBD">
        <w:rPr>
          <w:kern w:val="22"/>
          <w:szCs w:val="22"/>
          <w:lang w:val="ru-RU"/>
        </w:rPr>
        <w:t xml:space="preserve"> </w:t>
      </w:r>
      <w:r>
        <w:rPr>
          <w:kern w:val="22"/>
          <w:szCs w:val="22"/>
          <w:lang w:val="ru-RU"/>
        </w:rPr>
        <w:t>данными</w:t>
      </w:r>
      <w:r w:rsidRPr="00F11EBD">
        <w:rPr>
          <w:kern w:val="22"/>
          <w:szCs w:val="22"/>
          <w:lang w:val="ru-RU"/>
        </w:rPr>
        <w:t xml:space="preserve"> </w:t>
      </w:r>
      <w:r>
        <w:rPr>
          <w:kern w:val="22"/>
          <w:szCs w:val="22"/>
          <w:lang w:val="ru-RU"/>
        </w:rPr>
        <w:t>по</w:t>
      </w:r>
      <w:r w:rsidRPr="00F11EBD">
        <w:rPr>
          <w:kern w:val="22"/>
          <w:szCs w:val="22"/>
          <w:lang w:val="ru-RU"/>
        </w:rPr>
        <w:t xml:space="preserve"> </w:t>
      </w:r>
      <w:r>
        <w:rPr>
          <w:kern w:val="22"/>
          <w:szCs w:val="22"/>
          <w:lang w:val="ru-RU"/>
        </w:rPr>
        <w:t>социальным</w:t>
      </w:r>
      <w:r w:rsidRPr="00F11EBD">
        <w:rPr>
          <w:kern w:val="22"/>
          <w:szCs w:val="22"/>
          <w:lang w:val="ru-RU"/>
        </w:rPr>
        <w:t xml:space="preserve"> </w:t>
      </w:r>
      <w:r>
        <w:rPr>
          <w:kern w:val="22"/>
          <w:szCs w:val="22"/>
          <w:lang w:val="ru-RU"/>
        </w:rPr>
        <w:t>и</w:t>
      </w:r>
      <w:r w:rsidRPr="00F11EBD">
        <w:rPr>
          <w:kern w:val="22"/>
          <w:szCs w:val="22"/>
          <w:lang w:val="ru-RU"/>
        </w:rPr>
        <w:t xml:space="preserve"> </w:t>
      </w:r>
      <w:r>
        <w:rPr>
          <w:kern w:val="22"/>
          <w:szCs w:val="22"/>
          <w:lang w:val="ru-RU"/>
        </w:rPr>
        <w:t>политическим</w:t>
      </w:r>
      <w:r w:rsidRPr="00F11EBD">
        <w:rPr>
          <w:kern w:val="22"/>
          <w:szCs w:val="22"/>
          <w:lang w:val="ru-RU"/>
        </w:rPr>
        <w:t xml:space="preserve"> </w:t>
      </w:r>
      <w:r>
        <w:rPr>
          <w:kern w:val="22"/>
          <w:szCs w:val="22"/>
          <w:lang w:val="ru-RU"/>
        </w:rPr>
        <w:t>соображениям</w:t>
      </w:r>
      <w:r w:rsidR="006016CA" w:rsidRPr="00F11EBD">
        <w:rPr>
          <w:kern w:val="22"/>
          <w:szCs w:val="22"/>
          <w:lang w:val="ru-RU"/>
        </w:rPr>
        <w:t>.</w:t>
      </w:r>
    </w:p>
    <w:p w14:paraId="3CC82509" w14:textId="4B62830C" w:rsidR="006016CA" w:rsidRPr="00F11EBD" w:rsidRDefault="00F11EBD"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Одной</w:t>
      </w:r>
      <w:r w:rsidRPr="00F11EBD">
        <w:rPr>
          <w:kern w:val="22"/>
          <w:szCs w:val="22"/>
          <w:lang w:val="ru-RU"/>
        </w:rPr>
        <w:t xml:space="preserve"> </w:t>
      </w:r>
      <w:r>
        <w:rPr>
          <w:kern w:val="22"/>
          <w:szCs w:val="22"/>
          <w:lang w:val="ru-RU"/>
        </w:rPr>
        <w:t>из</w:t>
      </w:r>
      <w:r w:rsidRPr="00F11EBD">
        <w:rPr>
          <w:kern w:val="22"/>
          <w:szCs w:val="22"/>
          <w:lang w:val="ru-RU"/>
        </w:rPr>
        <w:t xml:space="preserve"> </w:t>
      </w:r>
      <w:r>
        <w:rPr>
          <w:kern w:val="22"/>
          <w:szCs w:val="22"/>
          <w:lang w:val="ru-RU"/>
        </w:rPr>
        <w:t>основных</w:t>
      </w:r>
      <w:r w:rsidRPr="00F11EBD">
        <w:rPr>
          <w:kern w:val="22"/>
          <w:szCs w:val="22"/>
          <w:lang w:val="ru-RU"/>
        </w:rPr>
        <w:t xml:space="preserve"> </w:t>
      </w:r>
      <w:r>
        <w:rPr>
          <w:kern w:val="22"/>
          <w:szCs w:val="22"/>
          <w:lang w:val="ru-RU"/>
        </w:rPr>
        <w:t>связанных</w:t>
      </w:r>
      <w:r w:rsidRPr="00F11EBD">
        <w:rPr>
          <w:kern w:val="22"/>
          <w:szCs w:val="22"/>
          <w:lang w:val="ru-RU"/>
        </w:rPr>
        <w:t xml:space="preserve"> </w:t>
      </w:r>
      <w:r>
        <w:rPr>
          <w:kern w:val="22"/>
          <w:szCs w:val="22"/>
          <w:lang w:val="ru-RU"/>
        </w:rPr>
        <w:t>с</w:t>
      </w:r>
      <w:r w:rsidRPr="00F11EBD">
        <w:rPr>
          <w:kern w:val="22"/>
          <w:szCs w:val="22"/>
          <w:lang w:val="ru-RU"/>
        </w:rPr>
        <w:t xml:space="preserve"> </w:t>
      </w:r>
      <w:r>
        <w:rPr>
          <w:kern w:val="22"/>
          <w:szCs w:val="22"/>
          <w:lang w:val="ru-RU"/>
        </w:rPr>
        <w:t>данными</w:t>
      </w:r>
      <w:r w:rsidRPr="00F11EBD">
        <w:rPr>
          <w:kern w:val="22"/>
          <w:szCs w:val="22"/>
          <w:lang w:val="ru-RU"/>
        </w:rPr>
        <w:t xml:space="preserve"> </w:t>
      </w:r>
      <w:r>
        <w:rPr>
          <w:kern w:val="22"/>
          <w:szCs w:val="22"/>
          <w:lang w:val="ru-RU"/>
        </w:rPr>
        <w:t>проблем</w:t>
      </w:r>
      <w:r w:rsidRPr="00F11EBD">
        <w:rPr>
          <w:kern w:val="22"/>
          <w:szCs w:val="22"/>
          <w:lang w:val="ru-RU"/>
        </w:rPr>
        <w:t xml:space="preserve">, </w:t>
      </w:r>
      <w:r>
        <w:rPr>
          <w:kern w:val="22"/>
          <w:szCs w:val="22"/>
          <w:lang w:val="ru-RU"/>
        </w:rPr>
        <w:t>с</w:t>
      </w:r>
      <w:r w:rsidRPr="00F11EBD">
        <w:rPr>
          <w:kern w:val="22"/>
          <w:szCs w:val="22"/>
          <w:lang w:val="ru-RU"/>
        </w:rPr>
        <w:t xml:space="preserve"> </w:t>
      </w:r>
      <w:r>
        <w:rPr>
          <w:kern w:val="22"/>
          <w:szCs w:val="22"/>
          <w:lang w:val="ru-RU"/>
        </w:rPr>
        <w:t>которыми</w:t>
      </w:r>
      <w:r w:rsidRPr="00F11EBD">
        <w:rPr>
          <w:kern w:val="22"/>
          <w:szCs w:val="22"/>
          <w:lang w:val="ru-RU"/>
        </w:rPr>
        <w:t xml:space="preserve"> </w:t>
      </w:r>
      <w:r>
        <w:rPr>
          <w:kern w:val="22"/>
          <w:szCs w:val="22"/>
          <w:lang w:val="ru-RU"/>
        </w:rPr>
        <w:t>сталкиваются</w:t>
      </w:r>
      <w:r w:rsidRPr="00F11EBD">
        <w:rPr>
          <w:kern w:val="22"/>
          <w:szCs w:val="22"/>
          <w:lang w:val="ru-RU"/>
        </w:rPr>
        <w:t xml:space="preserve"> </w:t>
      </w:r>
      <w:r>
        <w:rPr>
          <w:kern w:val="22"/>
          <w:szCs w:val="22"/>
          <w:lang w:val="ru-RU"/>
        </w:rPr>
        <w:t>лица</w:t>
      </w:r>
      <w:r w:rsidRPr="00F11EBD">
        <w:rPr>
          <w:kern w:val="22"/>
          <w:szCs w:val="22"/>
          <w:lang w:val="ru-RU"/>
        </w:rPr>
        <w:t xml:space="preserve">, </w:t>
      </w:r>
      <w:r>
        <w:rPr>
          <w:kern w:val="22"/>
          <w:szCs w:val="22"/>
          <w:lang w:val="ru-RU"/>
        </w:rPr>
        <w:t>принимающие</w:t>
      </w:r>
      <w:r w:rsidRPr="00F11EBD">
        <w:rPr>
          <w:kern w:val="22"/>
          <w:szCs w:val="22"/>
          <w:lang w:val="ru-RU"/>
        </w:rPr>
        <w:t xml:space="preserve"> </w:t>
      </w:r>
      <w:r>
        <w:rPr>
          <w:kern w:val="22"/>
          <w:szCs w:val="22"/>
          <w:lang w:val="ru-RU"/>
        </w:rPr>
        <w:t>решения</w:t>
      </w:r>
      <w:r w:rsidRPr="00F11EBD">
        <w:rPr>
          <w:kern w:val="22"/>
          <w:szCs w:val="22"/>
          <w:lang w:val="ru-RU"/>
        </w:rPr>
        <w:t>,</w:t>
      </w:r>
      <w:r>
        <w:rPr>
          <w:kern w:val="22"/>
          <w:szCs w:val="22"/>
          <w:lang w:val="ru-RU"/>
        </w:rPr>
        <w:t xml:space="preserve"> является недостаток данных об определенных местах обитания или районах</w:t>
      </w:r>
      <w:r w:rsidR="006016CA" w:rsidRPr="00F11EBD">
        <w:rPr>
          <w:kern w:val="22"/>
          <w:szCs w:val="22"/>
          <w:lang w:val="ru-RU"/>
        </w:rPr>
        <w:t xml:space="preserve">. </w:t>
      </w:r>
      <w:r>
        <w:rPr>
          <w:kern w:val="22"/>
          <w:szCs w:val="22"/>
          <w:lang w:val="ru-RU"/>
        </w:rPr>
        <w:t>По</w:t>
      </w:r>
      <w:r w:rsidRPr="00F11EBD">
        <w:rPr>
          <w:kern w:val="22"/>
          <w:szCs w:val="22"/>
          <w:lang w:val="ru-RU"/>
        </w:rPr>
        <w:t xml:space="preserve"> </w:t>
      </w:r>
      <w:r>
        <w:rPr>
          <w:kern w:val="22"/>
          <w:szCs w:val="22"/>
          <w:lang w:val="ru-RU"/>
        </w:rPr>
        <w:t>мере</w:t>
      </w:r>
      <w:r w:rsidRPr="00F11EBD">
        <w:rPr>
          <w:kern w:val="22"/>
          <w:szCs w:val="22"/>
          <w:lang w:val="ru-RU"/>
        </w:rPr>
        <w:t xml:space="preserve"> </w:t>
      </w:r>
      <w:r>
        <w:rPr>
          <w:kern w:val="22"/>
          <w:szCs w:val="22"/>
          <w:lang w:val="ru-RU"/>
        </w:rPr>
        <w:t>роста</w:t>
      </w:r>
      <w:r w:rsidRPr="00F11EBD">
        <w:rPr>
          <w:kern w:val="22"/>
          <w:szCs w:val="22"/>
          <w:lang w:val="ru-RU"/>
        </w:rPr>
        <w:t xml:space="preserve"> </w:t>
      </w:r>
      <w:r>
        <w:rPr>
          <w:kern w:val="22"/>
          <w:szCs w:val="22"/>
          <w:lang w:val="ru-RU"/>
        </w:rPr>
        <w:t>морской</w:t>
      </w:r>
      <w:r w:rsidRPr="00F11EBD">
        <w:rPr>
          <w:kern w:val="22"/>
          <w:szCs w:val="22"/>
          <w:lang w:val="ru-RU"/>
        </w:rPr>
        <w:t xml:space="preserve"> </w:t>
      </w:r>
      <w:r>
        <w:rPr>
          <w:kern w:val="22"/>
          <w:szCs w:val="22"/>
          <w:lang w:val="ru-RU"/>
        </w:rPr>
        <w:t>инфраструктуры</w:t>
      </w:r>
      <w:r w:rsidRPr="00F11EBD">
        <w:rPr>
          <w:kern w:val="22"/>
          <w:szCs w:val="22"/>
          <w:lang w:val="ru-RU"/>
        </w:rPr>
        <w:t xml:space="preserve"> </w:t>
      </w:r>
      <w:r>
        <w:rPr>
          <w:kern w:val="22"/>
          <w:szCs w:val="22"/>
          <w:lang w:val="ru-RU"/>
        </w:rPr>
        <w:t>и</w:t>
      </w:r>
      <w:r w:rsidRPr="00F11EBD">
        <w:rPr>
          <w:kern w:val="22"/>
          <w:szCs w:val="22"/>
          <w:lang w:val="ru-RU"/>
        </w:rPr>
        <w:t xml:space="preserve"> </w:t>
      </w:r>
      <w:r>
        <w:rPr>
          <w:kern w:val="22"/>
          <w:szCs w:val="22"/>
          <w:lang w:val="ru-RU"/>
        </w:rPr>
        <w:t>сопутствующей</w:t>
      </w:r>
      <w:r w:rsidRPr="00F11EBD">
        <w:rPr>
          <w:kern w:val="22"/>
          <w:szCs w:val="22"/>
          <w:lang w:val="ru-RU"/>
        </w:rPr>
        <w:t xml:space="preserve"> </w:t>
      </w:r>
      <w:r>
        <w:rPr>
          <w:kern w:val="22"/>
          <w:szCs w:val="22"/>
          <w:lang w:val="ru-RU"/>
        </w:rPr>
        <w:t>деятельности</w:t>
      </w:r>
      <w:r w:rsidRPr="00F11EBD">
        <w:rPr>
          <w:kern w:val="22"/>
          <w:szCs w:val="22"/>
          <w:lang w:val="ru-RU"/>
        </w:rPr>
        <w:t xml:space="preserve"> </w:t>
      </w:r>
      <w:r>
        <w:rPr>
          <w:kern w:val="22"/>
          <w:szCs w:val="22"/>
          <w:lang w:val="ru-RU"/>
        </w:rPr>
        <w:t>пробелы</w:t>
      </w:r>
      <w:r w:rsidRPr="00F11EBD">
        <w:rPr>
          <w:kern w:val="22"/>
          <w:szCs w:val="22"/>
          <w:lang w:val="ru-RU"/>
        </w:rPr>
        <w:t xml:space="preserve"> </w:t>
      </w:r>
      <w:r>
        <w:rPr>
          <w:kern w:val="22"/>
          <w:szCs w:val="22"/>
          <w:lang w:val="ru-RU"/>
        </w:rPr>
        <w:t>в</w:t>
      </w:r>
      <w:r w:rsidRPr="00F11EBD">
        <w:rPr>
          <w:kern w:val="22"/>
          <w:szCs w:val="22"/>
          <w:lang w:val="ru-RU"/>
        </w:rPr>
        <w:t xml:space="preserve"> </w:t>
      </w:r>
      <w:r>
        <w:rPr>
          <w:kern w:val="22"/>
          <w:szCs w:val="22"/>
          <w:lang w:val="ru-RU"/>
        </w:rPr>
        <w:t>данных, касающихся</w:t>
      </w:r>
      <w:r w:rsidRPr="00F11EBD">
        <w:rPr>
          <w:kern w:val="22"/>
          <w:szCs w:val="22"/>
          <w:lang w:val="ru-RU"/>
        </w:rPr>
        <w:t xml:space="preserve"> </w:t>
      </w:r>
      <w:r>
        <w:rPr>
          <w:kern w:val="22"/>
          <w:szCs w:val="22"/>
          <w:lang w:val="ru-RU"/>
        </w:rPr>
        <w:t>морской</w:t>
      </w:r>
      <w:r w:rsidRPr="00F11EBD">
        <w:rPr>
          <w:kern w:val="22"/>
          <w:szCs w:val="22"/>
          <w:lang w:val="ru-RU"/>
        </w:rPr>
        <w:t xml:space="preserve"> </w:t>
      </w:r>
      <w:r>
        <w:rPr>
          <w:kern w:val="22"/>
          <w:szCs w:val="22"/>
          <w:lang w:val="ru-RU"/>
        </w:rPr>
        <w:t>среды, особенно проблематичны</w:t>
      </w:r>
      <w:r w:rsidR="006016CA" w:rsidRPr="00F11EBD">
        <w:rPr>
          <w:kern w:val="22"/>
          <w:szCs w:val="22"/>
          <w:lang w:val="ru-RU"/>
        </w:rPr>
        <w:t xml:space="preserve">. </w:t>
      </w:r>
      <w:r>
        <w:rPr>
          <w:kern w:val="22"/>
          <w:szCs w:val="22"/>
          <w:lang w:val="ru-RU"/>
        </w:rPr>
        <w:t>Поскольку</w:t>
      </w:r>
      <w:r w:rsidRPr="00F11EBD">
        <w:rPr>
          <w:kern w:val="22"/>
          <w:szCs w:val="22"/>
          <w:lang w:val="ru-RU"/>
        </w:rPr>
        <w:t xml:space="preserve"> </w:t>
      </w:r>
      <w:r>
        <w:rPr>
          <w:kern w:val="22"/>
          <w:szCs w:val="22"/>
          <w:lang w:val="ru-RU"/>
        </w:rPr>
        <w:t>многие</w:t>
      </w:r>
      <w:r w:rsidRPr="00F11EBD">
        <w:rPr>
          <w:kern w:val="22"/>
          <w:szCs w:val="22"/>
          <w:lang w:val="ru-RU"/>
        </w:rPr>
        <w:t xml:space="preserve"> </w:t>
      </w:r>
      <w:r>
        <w:rPr>
          <w:kern w:val="22"/>
          <w:szCs w:val="22"/>
          <w:lang w:val="ru-RU"/>
        </w:rPr>
        <w:t>инфраструктурные</w:t>
      </w:r>
      <w:r w:rsidRPr="00F11EBD">
        <w:rPr>
          <w:kern w:val="22"/>
          <w:szCs w:val="22"/>
          <w:lang w:val="ru-RU"/>
        </w:rPr>
        <w:t xml:space="preserve"> </w:t>
      </w:r>
      <w:r>
        <w:rPr>
          <w:kern w:val="22"/>
          <w:szCs w:val="22"/>
          <w:lang w:val="ru-RU"/>
        </w:rPr>
        <w:t>проекты</w:t>
      </w:r>
      <w:r w:rsidRPr="00F11EBD">
        <w:rPr>
          <w:kern w:val="22"/>
          <w:szCs w:val="22"/>
          <w:lang w:val="ru-RU"/>
        </w:rPr>
        <w:t xml:space="preserve"> </w:t>
      </w:r>
      <w:r>
        <w:rPr>
          <w:kern w:val="22"/>
          <w:szCs w:val="22"/>
          <w:lang w:val="ru-RU"/>
        </w:rPr>
        <w:t>пересекают</w:t>
      </w:r>
      <w:r w:rsidRPr="00F11EBD">
        <w:rPr>
          <w:kern w:val="22"/>
          <w:szCs w:val="22"/>
          <w:lang w:val="ru-RU"/>
        </w:rPr>
        <w:t xml:space="preserve"> </w:t>
      </w:r>
      <w:r>
        <w:rPr>
          <w:kern w:val="22"/>
          <w:szCs w:val="22"/>
          <w:lang w:val="ru-RU"/>
        </w:rPr>
        <w:t>субнациональные</w:t>
      </w:r>
      <w:r w:rsidRPr="00F11EBD">
        <w:rPr>
          <w:kern w:val="22"/>
          <w:szCs w:val="22"/>
          <w:lang w:val="ru-RU"/>
        </w:rPr>
        <w:t xml:space="preserve"> </w:t>
      </w:r>
      <w:r w:rsidR="006016CA" w:rsidRPr="00F11EBD">
        <w:rPr>
          <w:kern w:val="22"/>
          <w:szCs w:val="22"/>
          <w:lang w:val="ru-RU"/>
        </w:rPr>
        <w:t>(</w:t>
      </w:r>
      <w:r>
        <w:rPr>
          <w:kern w:val="22"/>
          <w:szCs w:val="22"/>
          <w:lang w:val="ru-RU"/>
        </w:rPr>
        <w:t>а</w:t>
      </w:r>
      <w:r w:rsidRPr="00F11EBD">
        <w:rPr>
          <w:kern w:val="22"/>
          <w:szCs w:val="22"/>
          <w:lang w:val="ru-RU"/>
        </w:rPr>
        <w:t xml:space="preserve"> </w:t>
      </w:r>
      <w:r>
        <w:rPr>
          <w:kern w:val="22"/>
          <w:szCs w:val="22"/>
          <w:lang w:val="ru-RU"/>
        </w:rPr>
        <w:t>иногда</w:t>
      </w:r>
      <w:r w:rsidRPr="00F11EBD">
        <w:rPr>
          <w:kern w:val="22"/>
          <w:szCs w:val="22"/>
          <w:lang w:val="ru-RU"/>
        </w:rPr>
        <w:t xml:space="preserve"> </w:t>
      </w:r>
      <w:r>
        <w:rPr>
          <w:kern w:val="22"/>
          <w:szCs w:val="22"/>
          <w:lang w:val="ru-RU"/>
        </w:rPr>
        <w:t>и</w:t>
      </w:r>
      <w:r w:rsidRPr="00F11EBD">
        <w:rPr>
          <w:kern w:val="22"/>
          <w:szCs w:val="22"/>
          <w:lang w:val="ru-RU"/>
        </w:rPr>
        <w:t xml:space="preserve"> </w:t>
      </w:r>
      <w:r>
        <w:rPr>
          <w:kern w:val="22"/>
          <w:szCs w:val="22"/>
          <w:lang w:val="ru-RU"/>
        </w:rPr>
        <w:t>международные</w:t>
      </w:r>
      <w:r w:rsidR="006016CA" w:rsidRPr="00F11EBD">
        <w:rPr>
          <w:kern w:val="22"/>
          <w:szCs w:val="22"/>
          <w:lang w:val="ru-RU"/>
        </w:rPr>
        <w:t xml:space="preserve">) </w:t>
      </w:r>
      <w:r>
        <w:rPr>
          <w:kern w:val="22"/>
          <w:szCs w:val="22"/>
          <w:lang w:val="ru-RU"/>
        </w:rPr>
        <w:t>границы</w:t>
      </w:r>
      <w:r w:rsidR="006016CA" w:rsidRPr="00F11EBD">
        <w:rPr>
          <w:kern w:val="22"/>
          <w:szCs w:val="22"/>
          <w:lang w:val="ru-RU"/>
        </w:rPr>
        <w:t xml:space="preserve">, </w:t>
      </w:r>
      <w:r>
        <w:rPr>
          <w:kern w:val="22"/>
          <w:szCs w:val="22"/>
          <w:lang w:val="ru-RU"/>
        </w:rPr>
        <w:t xml:space="preserve">различия в уровне доступности данных и </w:t>
      </w:r>
      <w:r w:rsidR="00ED67CA">
        <w:rPr>
          <w:kern w:val="22"/>
          <w:szCs w:val="22"/>
          <w:lang w:val="ru-RU"/>
        </w:rPr>
        <w:t xml:space="preserve">политике управления данными на всем протяжении проекта могут привести к неопределенности при принятии решений в отношении биоразнообразия и </w:t>
      </w:r>
      <w:proofErr w:type="spellStart"/>
      <w:r w:rsidR="00ED67CA">
        <w:rPr>
          <w:kern w:val="22"/>
          <w:szCs w:val="22"/>
          <w:lang w:val="ru-RU"/>
        </w:rPr>
        <w:t>экосистемных</w:t>
      </w:r>
      <w:proofErr w:type="spellEnd"/>
      <w:r w:rsidR="00ED67CA">
        <w:rPr>
          <w:kern w:val="22"/>
          <w:szCs w:val="22"/>
          <w:lang w:val="ru-RU"/>
        </w:rPr>
        <w:t xml:space="preserve"> услуг</w:t>
      </w:r>
      <w:r w:rsidR="006016CA" w:rsidRPr="00F11EBD">
        <w:rPr>
          <w:kern w:val="22"/>
          <w:szCs w:val="22"/>
          <w:lang w:val="ru-RU"/>
        </w:rPr>
        <w:t>.</w:t>
      </w:r>
    </w:p>
    <w:p w14:paraId="65419772" w14:textId="72F28BDB" w:rsidR="006016CA" w:rsidRPr="00ED67CA" w:rsidRDefault="00ED67CA"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Данные</w:t>
      </w:r>
      <w:r w:rsidRPr="00ED67CA">
        <w:rPr>
          <w:kern w:val="22"/>
          <w:szCs w:val="22"/>
          <w:lang w:val="ru-RU"/>
        </w:rPr>
        <w:t xml:space="preserve"> </w:t>
      </w:r>
      <w:r>
        <w:rPr>
          <w:kern w:val="22"/>
          <w:szCs w:val="22"/>
          <w:lang w:val="ru-RU"/>
        </w:rPr>
        <w:t>наблюдений</w:t>
      </w:r>
      <w:r w:rsidR="006016CA" w:rsidRPr="00ED67CA">
        <w:rPr>
          <w:kern w:val="22"/>
          <w:szCs w:val="22"/>
          <w:lang w:val="ru-RU"/>
        </w:rPr>
        <w:t xml:space="preserve"> (</w:t>
      </w:r>
      <w:r>
        <w:rPr>
          <w:kern w:val="22"/>
          <w:szCs w:val="22"/>
          <w:lang w:val="ru-RU"/>
        </w:rPr>
        <w:t>обычно</w:t>
      </w:r>
      <w:r w:rsidRPr="00ED67CA">
        <w:rPr>
          <w:kern w:val="22"/>
          <w:szCs w:val="22"/>
          <w:lang w:val="ru-RU"/>
        </w:rPr>
        <w:t xml:space="preserve"> </w:t>
      </w:r>
      <w:r>
        <w:rPr>
          <w:kern w:val="22"/>
          <w:szCs w:val="22"/>
          <w:lang w:val="ru-RU"/>
        </w:rPr>
        <w:t>собираемые</w:t>
      </w:r>
      <w:r w:rsidRPr="00ED67CA">
        <w:rPr>
          <w:kern w:val="22"/>
          <w:szCs w:val="22"/>
          <w:lang w:val="ru-RU"/>
        </w:rPr>
        <w:t xml:space="preserve"> </w:t>
      </w:r>
      <w:r>
        <w:rPr>
          <w:kern w:val="22"/>
          <w:szCs w:val="22"/>
          <w:lang w:val="ru-RU"/>
        </w:rPr>
        <w:t>в</w:t>
      </w:r>
      <w:r w:rsidRPr="00ED67CA">
        <w:rPr>
          <w:kern w:val="22"/>
          <w:szCs w:val="22"/>
          <w:lang w:val="ru-RU"/>
        </w:rPr>
        <w:t xml:space="preserve"> </w:t>
      </w:r>
      <w:r>
        <w:rPr>
          <w:kern w:val="22"/>
          <w:szCs w:val="22"/>
          <w:lang w:val="ru-RU"/>
        </w:rPr>
        <w:t>ходе</w:t>
      </w:r>
      <w:r w:rsidRPr="00ED67CA">
        <w:rPr>
          <w:kern w:val="22"/>
          <w:szCs w:val="22"/>
          <w:lang w:val="ru-RU"/>
        </w:rPr>
        <w:t xml:space="preserve"> </w:t>
      </w:r>
      <w:r>
        <w:rPr>
          <w:kern w:val="22"/>
          <w:szCs w:val="22"/>
          <w:lang w:val="ru-RU"/>
        </w:rPr>
        <w:t>строительства</w:t>
      </w:r>
      <w:r w:rsidR="006016CA" w:rsidRPr="00ED67CA">
        <w:rPr>
          <w:kern w:val="22"/>
          <w:szCs w:val="22"/>
          <w:lang w:val="ru-RU"/>
        </w:rPr>
        <w:t xml:space="preserve">, </w:t>
      </w:r>
      <w:r>
        <w:rPr>
          <w:kern w:val="22"/>
          <w:szCs w:val="22"/>
          <w:lang w:val="ru-RU"/>
        </w:rPr>
        <w:t>эксплуатации и после вывода из эксплуатации</w:t>
      </w:r>
      <w:r w:rsidR="006016CA" w:rsidRPr="00ED67CA">
        <w:rPr>
          <w:kern w:val="22"/>
          <w:szCs w:val="22"/>
          <w:lang w:val="ru-RU"/>
        </w:rPr>
        <w:t xml:space="preserve">) </w:t>
      </w:r>
      <w:r>
        <w:rPr>
          <w:kern w:val="22"/>
          <w:szCs w:val="22"/>
          <w:lang w:val="ru-RU"/>
        </w:rPr>
        <w:t>жизненно необходимы для оценки эффективности смягчающих мер</w:t>
      </w:r>
      <w:r w:rsidR="006016CA" w:rsidRPr="00ED67CA">
        <w:rPr>
          <w:kern w:val="22"/>
          <w:szCs w:val="22"/>
          <w:lang w:val="ru-RU"/>
        </w:rPr>
        <w:t xml:space="preserve">. </w:t>
      </w:r>
      <w:r>
        <w:rPr>
          <w:kern w:val="22"/>
          <w:szCs w:val="22"/>
          <w:lang w:val="ru-RU"/>
        </w:rPr>
        <w:lastRenderedPageBreak/>
        <w:t>Недостаток</w:t>
      </w:r>
      <w:r w:rsidRPr="00ED67CA">
        <w:rPr>
          <w:kern w:val="22"/>
          <w:szCs w:val="22"/>
          <w:lang w:val="ru-RU"/>
        </w:rPr>
        <w:t xml:space="preserve"> </w:t>
      </w:r>
      <w:r>
        <w:rPr>
          <w:kern w:val="22"/>
          <w:szCs w:val="22"/>
          <w:lang w:val="ru-RU"/>
        </w:rPr>
        <w:t>этих</w:t>
      </w:r>
      <w:r w:rsidRPr="00ED67CA">
        <w:rPr>
          <w:kern w:val="22"/>
          <w:szCs w:val="22"/>
          <w:lang w:val="ru-RU"/>
        </w:rPr>
        <w:t xml:space="preserve"> </w:t>
      </w:r>
      <w:r>
        <w:rPr>
          <w:kern w:val="22"/>
          <w:szCs w:val="22"/>
          <w:lang w:val="ru-RU"/>
        </w:rPr>
        <w:t>данных</w:t>
      </w:r>
      <w:r w:rsidRPr="00ED67CA">
        <w:rPr>
          <w:kern w:val="22"/>
          <w:szCs w:val="22"/>
          <w:lang w:val="ru-RU"/>
        </w:rPr>
        <w:t xml:space="preserve"> </w:t>
      </w:r>
      <w:r>
        <w:rPr>
          <w:kern w:val="22"/>
          <w:szCs w:val="22"/>
          <w:lang w:val="ru-RU"/>
        </w:rPr>
        <w:t>может</w:t>
      </w:r>
      <w:r w:rsidRPr="00ED67CA">
        <w:rPr>
          <w:kern w:val="22"/>
          <w:szCs w:val="22"/>
          <w:lang w:val="ru-RU"/>
        </w:rPr>
        <w:t xml:space="preserve"> </w:t>
      </w:r>
      <w:r>
        <w:rPr>
          <w:kern w:val="22"/>
          <w:szCs w:val="22"/>
          <w:lang w:val="ru-RU"/>
        </w:rPr>
        <w:t>воспрепятствовать</w:t>
      </w:r>
      <w:r w:rsidRPr="00ED67CA">
        <w:rPr>
          <w:kern w:val="22"/>
          <w:szCs w:val="22"/>
          <w:lang w:val="ru-RU"/>
        </w:rPr>
        <w:t xml:space="preserve"> </w:t>
      </w:r>
      <w:r>
        <w:rPr>
          <w:kern w:val="22"/>
          <w:szCs w:val="22"/>
          <w:lang w:val="ru-RU"/>
        </w:rPr>
        <w:t>адаптивному</w:t>
      </w:r>
      <w:r w:rsidRPr="00ED67CA">
        <w:rPr>
          <w:kern w:val="22"/>
          <w:szCs w:val="22"/>
          <w:lang w:val="ru-RU"/>
        </w:rPr>
        <w:t xml:space="preserve"> </w:t>
      </w:r>
      <w:r>
        <w:rPr>
          <w:kern w:val="22"/>
          <w:szCs w:val="22"/>
          <w:lang w:val="ru-RU"/>
        </w:rPr>
        <w:t>управлению</w:t>
      </w:r>
      <w:r w:rsidRPr="00ED67CA">
        <w:rPr>
          <w:kern w:val="22"/>
          <w:szCs w:val="22"/>
          <w:lang w:val="ru-RU"/>
        </w:rPr>
        <w:t xml:space="preserve"> </w:t>
      </w:r>
      <w:r>
        <w:rPr>
          <w:kern w:val="22"/>
          <w:szCs w:val="22"/>
          <w:lang w:val="ru-RU"/>
        </w:rPr>
        <w:t>проектами</w:t>
      </w:r>
      <w:r w:rsidRPr="00ED67CA">
        <w:rPr>
          <w:kern w:val="22"/>
          <w:szCs w:val="22"/>
          <w:lang w:val="ru-RU"/>
        </w:rPr>
        <w:t xml:space="preserve"> </w:t>
      </w:r>
      <w:r>
        <w:rPr>
          <w:kern w:val="22"/>
          <w:szCs w:val="22"/>
          <w:lang w:val="ru-RU"/>
        </w:rPr>
        <w:t>и</w:t>
      </w:r>
      <w:r w:rsidRPr="00ED67CA">
        <w:rPr>
          <w:kern w:val="22"/>
          <w:szCs w:val="22"/>
          <w:lang w:val="ru-RU"/>
        </w:rPr>
        <w:t xml:space="preserve"> </w:t>
      </w:r>
      <w:r>
        <w:rPr>
          <w:kern w:val="22"/>
          <w:szCs w:val="22"/>
          <w:lang w:val="ru-RU"/>
        </w:rPr>
        <w:t>помешать</w:t>
      </w:r>
      <w:r w:rsidRPr="00ED67CA">
        <w:rPr>
          <w:kern w:val="22"/>
          <w:szCs w:val="22"/>
          <w:lang w:val="ru-RU"/>
        </w:rPr>
        <w:t xml:space="preserve"> </w:t>
      </w:r>
      <w:r>
        <w:rPr>
          <w:kern w:val="22"/>
          <w:szCs w:val="22"/>
          <w:lang w:val="ru-RU"/>
        </w:rPr>
        <w:t>всеобъемлющей</w:t>
      </w:r>
      <w:r w:rsidRPr="00ED67CA">
        <w:rPr>
          <w:kern w:val="22"/>
          <w:szCs w:val="22"/>
          <w:lang w:val="ru-RU"/>
        </w:rPr>
        <w:t xml:space="preserve"> </w:t>
      </w:r>
      <w:r>
        <w:rPr>
          <w:kern w:val="22"/>
          <w:szCs w:val="22"/>
          <w:lang w:val="ru-RU"/>
        </w:rPr>
        <w:t>оценке эффективности политики, такой как отсутствие чистой утраты</w:t>
      </w:r>
      <w:r w:rsidR="006016CA" w:rsidRPr="00ED67CA">
        <w:rPr>
          <w:kern w:val="22"/>
          <w:szCs w:val="22"/>
          <w:lang w:val="ru-RU"/>
        </w:rPr>
        <w:t>.</w:t>
      </w:r>
    </w:p>
    <w:p w14:paraId="205BCDB4" w14:textId="231BD62D" w:rsidR="006016CA" w:rsidRPr="00ED67CA" w:rsidRDefault="00ED67CA"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При</w:t>
      </w:r>
      <w:r w:rsidRPr="00ED67CA">
        <w:rPr>
          <w:kern w:val="22"/>
          <w:szCs w:val="22"/>
          <w:lang w:val="ru-RU"/>
        </w:rPr>
        <w:t xml:space="preserve"> </w:t>
      </w:r>
      <w:proofErr w:type="gramStart"/>
      <w:r>
        <w:rPr>
          <w:kern w:val="22"/>
          <w:szCs w:val="22"/>
          <w:lang w:val="ru-RU"/>
        </w:rPr>
        <w:t>том</w:t>
      </w:r>
      <w:proofErr w:type="gramEnd"/>
      <w:r w:rsidRPr="00ED67CA">
        <w:rPr>
          <w:kern w:val="22"/>
          <w:szCs w:val="22"/>
          <w:lang w:val="ru-RU"/>
        </w:rPr>
        <w:t xml:space="preserve"> </w:t>
      </w:r>
      <w:r>
        <w:rPr>
          <w:kern w:val="22"/>
          <w:szCs w:val="22"/>
          <w:lang w:val="ru-RU"/>
        </w:rPr>
        <w:t>что</w:t>
      </w:r>
      <w:r w:rsidRPr="00ED67CA">
        <w:rPr>
          <w:kern w:val="22"/>
          <w:szCs w:val="22"/>
          <w:lang w:val="ru-RU"/>
        </w:rPr>
        <w:t xml:space="preserve"> </w:t>
      </w:r>
      <w:r>
        <w:rPr>
          <w:kern w:val="22"/>
          <w:szCs w:val="22"/>
          <w:lang w:val="ru-RU"/>
        </w:rPr>
        <w:t>во</w:t>
      </w:r>
      <w:r w:rsidRPr="00ED67CA">
        <w:rPr>
          <w:kern w:val="22"/>
          <w:szCs w:val="22"/>
          <w:lang w:val="ru-RU"/>
        </w:rPr>
        <w:t xml:space="preserve"> </w:t>
      </w:r>
      <w:r>
        <w:rPr>
          <w:kern w:val="22"/>
          <w:szCs w:val="22"/>
          <w:lang w:val="ru-RU"/>
        </w:rPr>
        <w:t>многих</w:t>
      </w:r>
      <w:r w:rsidRPr="00ED67CA">
        <w:rPr>
          <w:kern w:val="22"/>
          <w:szCs w:val="22"/>
          <w:lang w:val="ru-RU"/>
        </w:rPr>
        <w:t xml:space="preserve"> </w:t>
      </w:r>
      <w:r>
        <w:rPr>
          <w:kern w:val="22"/>
          <w:szCs w:val="22"/>
          <w:lang w:val="ru-RU"/>
        </w:rPr>
        <w:t>странах</w:t>
      </w:r>
      <w:r w:rsidRPr="00ED67CA">
        <w:rPr>
          <w:kern w:val="22"/>
          <w:szCs w:val="22"/>
          <w:lang w:val="ru-RU"/>
        </w:rPr>
        <w:t xml:space="preserve"> </w:t>
      </w:r>
      <w:r>
        <w:rPr>
          <w:kern w:val="22"/>
          <w:szCs w:val="22"/>
          <w:lang w:val="ru-RU"/>
        </w:rPr>
        <w:t>действует</w:t>
      </w:r>
      <w:r w:rsidRPr="00ED67CA">
        <w:rPr>
          <w:kern w:val="22"/>
          <w:szCs w:val="22"/>
          <w:lang w:val="ru-RU"/>
        </w:rPr>
        <w:t xml:space="preserve"> </w:t>
      </w:r>
      <w:r>
        <w:rPr>
          <w:kern w:val="22"/>
          <w:szCs w:val="22"/>
          <w:lang w:val="ru-RU"/>
        </w:rPr>
        <w:t>политика</w:t>
      </w:r>
      <w:r w:rsidRPr="00ED67CA">
        <w:rPr>
          <w:kern w:val="22"/>
          <w:szCs w:val="22"/>
          <w:lang w:val="ru-RU"/>
        </w:rPr>
        <w:t xml:space="preserve">, </w:t>
      </w:r>
      <w:r>
        <w:rPr>
          <w:kern w:val="22"/>
          <w:szCs w:val="22"/>
          <w:lang w:val="ru-RU"/>
        </w:rPr>
        <w:t>требующая</w:t>
      </w:r>
      <w:r w:rsidRPr="00ED67CA">
        <w:rPr>
          <w:kern w:val="22"/>
          <w:szCs w:val="22"/>
          <w:lang w:val="ru-RU"/>
        </w:rPr>
        <w:t xml:space="preserve"> </w:t>
      </w:r>
      <w:r>
        <w:rPr>
          <w:kern w:val="22"/>
          <w:szCs w:val="22"/>
          <w:lang w:val="ru-RU"/>
        </w:rPr>
        <w:t>обнародования</w:t>
      </w:r>
      <w:r w:rsidRPr="00ED67CA">
        <w:rPr>
          <w:kern w:val="22"/>
          <w:szCs w:val="22"/>
          <w:lang w:val="ru-RU"/>
        </w:rPr>
        <w:t xml:space="preserve"> </w:t>
      </w:r>
      <w:r>
        <w:rPr>
          <w:kern w:val="22"/>
          <w:szCs w:val="22"/>
          <w:lang w:val="ru-RU"/>
        </w:rPr>
        <w:t>данных</w:t>
      </w:r>
      <w:r w:rsidRPr="00ED67CA">
        <w:rPr>
          <w:kern w:val="22"/>
          <w:szCs w:val="22"/>
          <w:lang w:val="ru-RU"/>
        </w:rPr>
        <w:t xml:space="preserve">, </w:t>
      </w:r>
      <w:r>
        <w:rPr>
          <w:kern w:val="22"/>
          <w:szCs w:val="22"/>
          <w:lang w:val="ru-RU"/>
        </w:rPr>
        <w:t>собранных</w:t>
      </w:r>
      <w:r w:rsidRPr="00ED67CA">
        <w:rPr>
          <w:kern w:val="22"/>
          <w:szCs w:val="22"/>
          <w:lang w:val="ru-RU"/>
        </w:rPr>
        <w:t xml:space="preserve"> </w:t>
      </w:r>
      <w:r>
        <w:rPr>
          <w:kern w:val="22"/>
          <w:szCs w:val="22"/>
          <w:lang w:val="ru-RU"/>
        </w:rPr>
        <w:t>частным</w:t>
      </w:r>
      <w:r w:rsidRPr="00ED67CA">
        <w:rPr>
          <w:kern w:val="22"/>
          <w:szCs w:val="22"/>
          <w:lang w:val="ru-RU"/>
        </w:rPr>
        <w:t xml:space="preserve"> </w:t>
      </w:r>
      <w:r>
        <w:rPr>
          <w:kern w:val="22"/>
          <w:szCs w:val="22"/>
          <w:lang w:val="ru-RU"/>
        </w:rPr>
        <w:t>сектором</w:t>
      </w:r>
      <w:r w:rsidRPr="00ED67CA">
        <w:rPr>
          <w:kern w:val="22"/>
          <w:szCs w:val="22"/>
          <w:lang w:val="ru-RU"/>
        </w:rPr>
        <w:t xml:space="preserve">, </w:t>
      </w:r>
      <w:r>
        <w:rPr>
          <w:kern w:val="22"/>
          <w:szCs w:val="22"/>
          <w:lang w:val="ru-RU"/>
        </w:rPr>
        <w:t>данные</w:t>
      </w:r>
      <w:r w:rsidRPr="00ED67CA">
        <w:rPr>
          <w:kern w:val="22"/>
          <w:szCs w:val="22"/>
          <w:lang w:val="ru-RU"/>
        </w:rPr>
        <w:t xml:space="preserve"> </w:t>
      </w:r>
      <w:r>
        <w:rPr>
          <w:kern w:val="22"/>
          <w:szCs w:val="22"/>
          <w:lang w:val="ru-RU"/>
        </w:rPr>
        <w:t>могут</w:t>
      </w:r>
      <w:r w:rsidRPr="00ED67CA">
        <w:rPr>
          <w:kern w:val="22"/>
          <w:szCs w:val="22"/>
          <w:lang w:val="ru-RU"/>
        </w:rPr>
        <w:t xml:space="preserve"> </w:t>
      </w:r>
      <w:r>
        <w:rPr>
          <w:kern w:val="22"/>
          <w:szCs w:val="22"/>
          <w:lang w:val="ru-RU"/>
        </w:rPr>
        <w:t>не</w:t>
      </w:r>
      <w:r w:rsidRPr="00ED67CA">
        <w:rPr>
          <w:kern w:val="22"/>
          <w:szCs w:val="22"/>
          <w:lang w:val="ru-RU"/>
        </w:rPr>
        <w:t xml:space="preserve"> </w:t>
      </w:r>
      <w:r>
        <w:rPr>
          <w:kern w:val="22"/>
          <w:szCs w:val="22"/>
          <w:lang w:val="ru-RU"/>
        </w:rPr>
        <w:t>всегда</w:t>
      </w:r>
      <w:r w:rsidRPr="00ED67CA">
        <w:rPr>
          <w:kern w:val="22"/>
          <w:szCs w:val="22"/>
          <w:lang w:val="ru-RU"/>
        </w:rPr>
        <w:t xml:space="preserve"> </w:t>
      </w:r>
      <w:r>
        <w:rPr>
          <w:kern w:val="22"/>
          <w:szCs w:val="22"/>
          <w:lang w:val="ru-RU"/>
        </w:rPr>
        <w:t>публиковаться</w:t>
      </w:r>
      <w:r w:rsidRPr="00ED67CA">
        <w:rPr>
          <w:kern w:val="22"/>
          <w:szCs w:val="22"/>
          <w:lang w:val="ru-RU"/>
        </w:rPr>
        <w:t xml:space="preserve"> </w:t>
      </w:r>
      <w:r>
        <w:rPr>
          <w:kern w:val="22"/>
          <w:szCs w:val="22"/>
          <w:lang w:val="ru-RU"/>
        </w:rPr>
        <w:t>в</w:t>
      </w:r>
      <w:r w:rsidRPr="00ED67CA">
        <w:rPr>
          <w:kern w:val="22"/>
          <w:szCs w:val="22"/>
          <w:lang w:val="ru-RU"/>
        </w:rPr>
        <w:t xml:space="preserve"> </w:t>
      </w:r>
      <w:r>
        <w:rPr>
          <w:kern w:val="22"/>
          <w:szCs w:val="22"/>
          <w:lang w:val="ru-RU"/>
        </w:rPr>
        <w:t>доступном</w:t>
      </w:r>
      <w:r w:rsidRPr="00ED67CA">
        <w:rPr>
          <w:kern w:val="22"/>
          <w:szCs w:val="22"/>
          <w:lang w:val="ru-RU"/>
        </w:rPr>
        <w:t xml:space="preserve"> </w:t>
      </w:r>
      <w:r>
        <w:rPr>
          <w:kern w:val="22"/>
          <w:szCs w:val="22"/>
          <w:lang w:val="ru-RU"/>
        </w:rPr>
        <w:t>и</w:t>
      </w:r>
      <w:r w:rsidRPr="00ED67CA">
        <w:rPr>
          <w:kern w:val="22"/>
          <w:szCs w:val="22"/>
          <w:lang w:val="ru-RU"/>
        </w:rPr>
        <w:t xml:space="preserve"> </w:t>
      </w:r>
      <w:r>
        <w:rPr>
          <w:kern w:val="22"/>
          <w:szCs w:val="22"/>
          <w:lang w:val="ru-RU"/>
        </w:rPr>
        <w:t>совместимом формате, что препятствует их использованию другими заинтересованными сторонами</w:t>
      </w:r>
      <w:r w:rsidR="006016CA" w:rsidRPr="00ED67CA">
        <w:rPr>
          <w:kern w:val="22"/>
          <w:szCs w:val="22"/>
          <w:lang w:val="ru-RU"/>
        </w:rPr>
        <w:t>.</w:t>
      </w:r>
    </w:p>
    <w:p w14:paraId="7CEF2B55" w14:textId="6F07143E" w:rsidR="006016CA" w:rsidRPr="00AB5360" w:rsidRDefault="00ED67CA"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Во</w:t>
      </w:r>
      <w:r w:rsidRPr="00AB5360">
        <w:rPr>
          <w:kern w:val="22"/>
          <w:szCs w:val="22"/>
          <w:lang w:val="ru-RU"/>
        </w:rPr>
        <w:t xml:space="preserve"> </w:t>
      </w:r>
      <w:r>
        <w:rPr>
          <w:kern w:val="22"/>
          <w:szCs w:val="22"/>
          <w:lang w:val="ru-RU"/>
        </w:rPr>
        <w:t>многих</w:t>
      </w:r>
      <w:r w:rsidRPr="00AB5360">
        <w:rPr>
          <w:kern w:val="22"/>
          <w:szCs w:val="22"/>
          <w:lang w:val="ru-RU"/>
        </w:rPr>
        <w:t xml:space="preserve"> </w:t>
      </w:r>
      <w:r>
        <w:rPr>
          <w:kern w:val="22"/>
          <w:szCs w:val="22"/>
          <w:lang w:val="ru-RU"/>
        </w:rPr>
        <w:t>странах</w:t>
      </w:r>
      <w:r w:rsidRPr="00AB5360">
        <w:rPr>
          <w:kern w:val="22"/>
          <w:szCs w:val="22"/>
          <w:lang w:val="ru-RU"/>
        </w:rPr>
        <w:t xml:space="preserve"> </w:t>
      </w:r>
      <w:r>
        <w:rPr>
          <w:kern w:val="22"/>
          <w:szCs w:val="22"/>
          <w:lang w:val="ru-RU"/>
        </w:rPr>
        <w:t>также</w:t>
      </w:r>
      <w:r w:rsidRPr="00AB5360">
        <w:rPr>
          <w:kern w:val="22"/>
          <w:szCs w:val="22"/>
          <w:lang w:val="ru-RU"/>
        </w:rPr>
        <w:t xml:space="preserve"> </w:t>
      </w:r>
      <w:r>
        <w:rPr>
          <w:kern w:val="22"/>
          <w:szCs w:val="22"/>
          <w:lang w:val="ru-RU"/>
        </w:rPr>
        <w:t>имеется</w:t>
      </w:r>
      <w:r w:rsidRPr="00AB5360">
        <w:rPr>
          <w:kern w:val="22"/>
          <w:szCs w:val="22"/>
          <w:lang w:val="ru-RU"/>
        </w:rPr>
        <w:t xml:space="preserve"> </w:t>
      </w:r>
      <w:r>
        <w:rPr>
          <w:kern w:val="22"/>
          <w:szCs w:val="22"/>
          <w:lang w:val="ru-RU"/>
        </w:rPr>
        <w:t>недостаток</w:t>
      </w:r>
      <w:r w:rsidRPr="00AB5360">
        <w:rPr>
          <w:kern w:val="22"/>
          <w:szCs w:val="22"/>
          <w:lang w:val="ru-RU"/>
        </w:rPr>
        <w:t xml:space="preserve"> </w:t>
      </w:r>
      <w:r>
        <w:rPr>
          <w:kern w:val="22"/>
          <w:szCs w:val="22"/>
          <w:lang w:val="ru-RU"/>
        </w:rPr>
        <w:t>телекоммуникационной</w:t>
      </w:r>
      <w:r w:rsidRPr="00AB5360">
        <w:rPr>
          <w:kern w:val="22"/>
          <w:szCs w:val="22"/>
          <w:lang w:val="ru-RU"/>
        </w:rPr>
        <w:t xml:space="preserve"> </w:t>
      </w:r>
      <w:r>
        <w:rPr>
          <w:kern w:val="22"/>
          <w:szCs w:val="22"/>
          <w:lang w:val="ru-RU"/>
        </w:rPr>
        <w:t>и</w:t>
      </w:r>
      <w:r w:rsidRPr="00AB5360">
        <w:rPr>
          <w:kern w:val="22"/>
          <w:szCs w:val="22"/>
          <w:lang w:val="ru-RU"/>
        </w:rPr>
        <w:t xml:space="preserve"> </w:t>
      </w:r>
      <w:r>
        <w:rPr>
          <w:kern w:val="22"/>
          <w:szCs w:val="22"/>
          <w:lang w:val="ru-RU"/>
        </w:rPr>
        <w:t>вычислительной</w:t>
      </w:r>
      <w:r w:rsidRPr="00AB5360">
        <w:rPr>
          <w:kern w:val="22"/>
          <w:szCs w:val="22"/>
          <w:lang w:val="ru-RU"/>
        </w:rPr>
        <w:t xml:space="preserve"> </w:t>
      </w:r>
      <w:r>
        <w:rPr>
          <w:kern w:val="22"/>
          <w:szCs w:val="22"/>
          <w:lang w:val="ru-RU"/>
        </w:rPr>
        <w:t>инфраструктуры</w:t>
      </w:r>
      <w:r w:rsidRPr="00AB5360">
        <w:rPr>
          <w:kern w:val="22"/>
          <w:szCs w:val="22"/>
          <w:lang w:val="ru-RU"/>
        </w:rPr>
        <w:t xml:space="preserve"> </w:t>
      </w:r>
      <w:r>
        <w:rPr>
          <w:kern w:val="22"/>
          <w:szCs w:val="22"/>
          <w:lang w:val="ru-RU"/>
        </w:rPr>
        <w:t>для</w:t>
      </w:r>
      <w:r w:rsidRPr="00AB5360">
        <w:rPr>
          <w:kern w:val="22"/>
          <w:szCs w:val="22"/>
          <w:lang w:val="ru-RU"/>
        </w:rPr>
        <w:t xml:space="preserve"> </w:t>
      </w:r>
      <w:r>
        <w:rPr>
          <w:kern w:val="22"/>
          <w:szCs w:val="22"/>
          <w:lang w:val="ru-RU"/>
        </w:rPr>
        <w:t>размещения</w:t>
      </w:r>
      <w:r w:rsidRPr="00AB5360">
        <w:rPr>
          <w:kern w:val="22"/>
          <w:szCs w:val="22"/>
          <w:lang w:val="ru-RU"/>
        </w:rPr>
        <w:t xml:space="preserve"> </w:t>
      </w:r>
      <w:r>
        <w:rPr>
          <w:kern w:val="22"/>
          <w:szCs w:val="22"/>
          <w:lang w:val="ru-RU"/>
        </w:rPr>
        <w:t>комплексных</w:t>
      </w:r>
      <w:r w:rsidRPr="00AB5360">
        <w:rPr>
          <w:kern w:val="22"/>
          <w:szCs w:val="22"/>
          <w:lang w:val="ru-RU"/>
        </w:rPr>
        <w:t xml:space="preserve"> </w:t>
      </w:r>
      <w:r>
        <w:rPr>
          <w:kern w:val="22"/>
          <w:szCs w:val="22"/>
          <w:lang w:val="ru-RU"/>
        </w:rPr>
        <w:t>платформ</w:t>
      </w:r>
      <w:r w:rsidR="00AB5360">
        <w:rPr>
          <w:kern w:val="22"/>
          <w:szCs w:val="22"/>
          <w:lang w:val="ru-RU"/>
        </w:rPr>
        <w:t xml:space="preserve">, посвященных биоразнообразию и </w:t>
      </w:r>
      <w:proofErr w:type="spellStart"/>
      <w:r w:rsidR="00AB5360">
        <w:rPr>
          <w:kern w:val="22"/>
          <w:szCs w:val="22"/>
          <w:lang w:val="ru-RU"/>
        </w:rPr>
        <w:t>экосистемным</w:t>
      </w:r>
      <w:proofErr w:type="spellEnd"/>
      <w:r w:rsidR="00AB5360">
        <w:rPr>
          <w:kern w:val="22"/>
          <w:szCs w:val="22"/>
          <w:lang w:val="ru-RU"/>
        </w:rPr>
        <w:t xml:space="preserve"> услугам, и обеспечения доступа для директивных органов и заинтересованных сторон</w:t>
      </w:r>
      <w:r w:rsidR="006016CA" w:rsidRPr="00AB5360">
        <w:rPr>
          <w:kern w:val="22"/>
          <w:szCs w:val="22"/>
          <w:lang w:val="ru-RU"/>
        </w:rPr>
        <w:t xml:space="preserve">. </w:t>
      </w:r>
      <w:r w:rsidR="00AB5360">
        <w:rPr>
          <w:kern w:val="22"/>
          <w:szCs w:val="22"/>
          <w:lang w:val="ru-RU"/>
        </w:rPr>
        <w:t>Лицензирование</w:t>
      </w:r>
      <w:r w:rsidR="00AB5360" w:rsidRPr="00AB5360">
        <w:rPr>
          <w:kern w:val="22"/>
          <w:szCs w:val="22"/>
          <w:lang w:val="ru-RU"/>
        </w:rPr>
        <w:t xml:space="preserve"> </w:t>
      </w:r>
      <w:r w:rsidR="00AB5360">
        <w:rPr>
          <w:kern w:val="22"/>
          <w:szCs w:val="22"/>
          <w:lang w:val="ru-RU"/>
        </w:rPr>
        <w:t>карт</w:t>
      </w:r>
      <w:r w:rsidR="00AB5360" w:rsidRPr="00AB5360">
        <w:rPr>
          <w:kern w:val="22"/>
          <w:szCs w:val="22"/>
          <w:lang w:val="ru-RU"/>
        </w:rPr>
        <w:t xml:space="preserve"> </w:t>
      </w:r>
      <w:r w:rsidR="00AB5360">
        <w:rPr>
          <w:kern w:val="22"/>
          <w:szCs w:val="22"/>
          <w:lang w:val="ru-RU"/>
        </w:rPr>
        <w:t>и</w:t>
      </w:r>
      <w:r w:rsidR="00AB5360" w:rsidRPr="00AB5360">
        <w:rPr>
          <w:kern w:val="22"/>
          <w:szCs w:val="22"/>
          <w:lang w:val="ru-RU"/>
        </w:rPr>
        <w:t xml:space="preserve"> </w:t>
      </w:r>
      <w:r w:rsidR="00AB5360">
        <w:rPr>
          <w:kern w:val="22"/>
          <w:szCs w:val="22"/>
          <w:lang w:val="ru-RU"/>
        </w:rPr>
        <w:t>других</w:t>
      </w:r>
      <w:r w:rsidR="00AB5360" w:rsidRPr="00AB5360">
        <w:rPr>
          <w:kern w:val="22"/>
          <w:szCs w:val="22"/>
          <w:lang w:val="ru-RU"/>
        </w:rPr>
        <w:t xml:space="preserve"> </w:t>
      </w:r>
      <w:r w:rsidR="00AB5360">
        <w:rPr>
          <w:kern w:val="22"/>
          <w:szCs w:val="22"/>
          <w:lang w:val="ru-RU"/>
        </w:rPr>
        <w:t>данных</w:t>
      </w:r>
      <w:r w:rsidR="00AB5360" w:rsidRPr="00AB5360">
        <w:rPr>
          <w:kern w:val="22"/>
          <w:szCs w:val="22"/>
          <w:lang w:val="ru-RU"/>
        </w:rPr>
        <w:t xml:space="preserve"> </w:t>
      </w:r>
      <w:r w:rsidR="006016CA" w:rsidRPr="00AB5360">
        <w:rPr>
          <w:kern w:val="22"/>
          <w:szCs w:val="22"/>
          <w:lang w:val="ru-RU"/>
        </w:rPr>
        <w:t>(</w:t>
      </w:r>
      <w:r w:rsidR="00AB5360">
        <w:rPr>
          <w:kern w:val="22"/>
          <w:szCs w:val="22"/>
          <w:lang w:val="ru-RU"/>
        </w:rPr>
        <w:t>многие из которых, например, недоступны для коммерческого использования</w:t>
      </w:r>
      <w:r w:rsidR="006016CA" w:rsidRPr="00AB5360">
        <w:rPr>
          <w:kern w:val="22"/>
          <w:szCs w:val="22"/>
          <w:lang w:val="ru-RU"/>
        </w:rPr>
        <w:t xml:space="preserve">) </w:t>
      </w:r>
      <w:r w:rsidR="00AB5360">
        <w:rPr>
          <w:kern w:val="22"/>
          <w:szCs w:val="22"/>
          <w:lang w:val="ru-RU"/>
        </w:rPr>
        <w:t xml:space="preserve">также может создавать трудности </w:t>
      </w:r>
      <w:r w:rsidR="00CE4877">
        <w:rPr>
          <w:kern w:val="22"/>
          <w:szCs w:val="22"/>
          <w:lang w:val="ru-RU"/>
        </w:rPr>
        <w:t>в плане</w:t>
      </w:r>
      <w:r w:rsidR="00AB5360">
        <w:rPr>
          <w:kern w:val="22"/>
          <w:szCs w:val="22"/>
          <w:lang w:val="ru-RU"/>
        </w:rPr>
        <w:t xml:space="preserve"> обеспечения открытого доступа</w:t>
      </w:r>
      <w:r w:rsidR="006016CA" w:rsidRPr="00AB5360">
        <w:rPr>
          <w:kern w:val="22"/>
          <w:szCs w:val="22"/>
          <w:lang w:val="ru-RU"/>
        </w:rPr>
        <w:t>.</w:t>
      </w:r>
    </w:p>
    <w:p w14:paraId="05446047" w14:textId="12CDBA1F" w:rsidR="006016CA" w:rsidRPr="00AB5360" w:rsidRDefault="00AB5360" w:rsidP="007B65E1">
      <w:pPr>
        <w:pStyle w:val="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lang w:val="ru-RU"/>
        </w:rPr>
      </w:pPr>
      <w:r>
        <w:rPr>
          <w:snapToGrid w:val="0"/>
          <w:kern w:val="22"/>
          <w:szCs w:val="22"/>
          <w:lang w:val="ru-RU"/>
        </w:rPr>
        <w:t>Инновации</w:t>
      </w:r>
      <w:r w:rsidR="0093515C" w:rsidRPr="00AB5360">
        <w:rPr>
          <w:snapToGrid w:val="0"/>
          <w:kern w:val="22"/>
          <w:szCs w:val="22"/>
          <w:lang w:val="ru-RU"/>
        </w:rPr>
        <w:t xml:space="preserve">: </w:t>
      </w:r>
      <w:r>
        <w:rPr>
          <w:snapToGrid w:val="0"/>
          <w:kern w:val="22"/>
          <w:szCs w:val="22"/>
          <w:lang w:val="ru-RU"/>
        </w:rPr>
        <w:t>уменьшение</w:t>
      </w:r>
      <w:r w:rsidRPr="00AB5360">
        <w:rPr>
          <w:snapToGrid w:val="0"/>
          <w:kern w:val="22"/>
          <w:szCs w:val="22"/>
          <w:lang w:val="ru-RU"/>
        </w:rPr>
        <w:t xml:space="preserve"> </w:t>
      </w:r>
      <w:r>
        <w:rPr>
          <w:snapToGrid w:val="0"/>
          <w:kern w:val="22"/>
          <w:szCs w:val="22"/>
          <w:lang w:val="ru-RU"/>
        </w:rPr>
        <w:t>спроса</w:t>
      </w:r>
      <w:r w:rsidR="0093515C" w:rsidRPr="00AB5360">
        <w:rPr>
          <w:snapToGrid w:val="0"/>
          <w:kern w:val="22"/>
          <w:szCs w:val="22"/>
          <w:lang w:val="ru-RU"/>
        </w:rPr>
        <w:t xml:space="preserve">, </w:t>
      </w:r>
      <w:r>
        <w:rPr>
          <w:snapToGrid w:val="0"/>
          <w:kern w:val="22"/>
          <w:szCs w:val="22"/>
          <w:lang w:val="ru-RU"/>
        </w:rPr>
        <w:t>повышение эффективности и рассмотрение альтернатив</w:t>
      </w:r>
    </w:p>
    <w:p w14:paraId="2B2E27AF" w14:textId="6E177513" w:rsidR="006016CA" w:rsidRPr="00AB5360" w:rsidRDefault="00AD5932" w:rsidP="007B65E1">
      <w:pPr>
        <w:pStyle w:val="3"/>
        <w:suppressLineNumbers/>
        <w:tabs>
          <w:tab w:val="left" w:pos="360"/>
        </w:tabs>
        <w:suppressAutoHyphens/>
        <w:kinsoku w:val="0"/>
        <w:overflowPunct w:val="0"/>
        <w:autoSpaceDE w:val="0"/>
        <w:autoSpaceDN w:val="0"/>
        <w:adjustRightInd w:val="0"/>
        <w:snapToGrid w:val="0"/>
        <w:rPr>
          <w:kern w:val="22"/>
          <w:szCs w:val="22"/>
          <w:lang w:val="ru-RU"/>
        </w:rPr>
      </w:pPr>
      <w:r>
        <w:rPr>
          <w:snapToGrid w:val="0"/>
          <w:kern w:val="22"/>
          <w:szCs w:val="22"/>
        </w:rPr>
        <w:t>1</w:t>
      </w:r>
      <w:r w:rsidR="0093515C" w:rsidRPr="007B65E1">
        <w:rPr>
          <w:snapToGrid w:val="0"/>
          <w:kern w:val="22"/>
          <w:szCs w:val="22"/>
        </w:rPr>
        <w:t>.</w:t>
      </w:r>
      <w:r w:rsidR="0093515C" w:rsidRPr="007B65E1">
        <w:rPr>
          <w:snapToGrid w:val="0"/>
          <w:kern w:val="22"/>
          <w:szCs w:val="22"/>
        </w:rPr>
        <w:tab/>
      </w:r>
      <w:r w:rsidR="00AB5360">
        <w:rPr>
          <w:snapToGrid w:val="0"/>
          <w:kern w:val="22"/>
          <w:szCs w:val="22"/>
          <w:lang w:val="ru-RU"/>
        </w:rPr>
        <w:t>Введение</w:t>
      </w:r>
    </w:p>
    <w:p w14:paraId="24B53EA4" w14:textId="6FF52F1A" w:rsidR="006016CA" w:rsidRPr="0056663F" w:rsidRDefault="00AB5360"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Общее</w:t>
      </w:r>
      <w:r w:rsidRPr="00AB5360">
        <w:rPr>
          <w:kern w:val="22"/>
          <w:szCs w:val="22"/>
          <w:lang w:val="ru-RU"/>
        </w:rPr>
        <w:t xml:space="preserve"> </w:t>
      </w:r>
      <w:r>
        <w:rPr>
          <w:kern w:val="22"/>
          <w:szCs w:val="22"/>
          <w:lang w:val="ru-RU"/>
        </w:rPr>
        <w:t>сокращение</w:t>
      </w:r>
      <w:r w:rsidRPr="00AB5360">
        <w:rPr>
          <w:kern w:val="22"/>
          <w:szCs w:val="22"/>
          <w:lang w:val="ru-RU"/>
        </w:rPr>
        <w:t xml:space="preserve"> </w:t>
      </w:r>
      <w:r>
        <w:rPr>
          <w:kern w:val="22"/>
          <w:szCs w:val="22"/>
          <w:lang w:val="ru-RU"/>
        </w:rPr>
        <w:t>спроса</w:t>
      </w:r>
      <w:r w:rsidRPr="00AB5360">
        <w:rPr>
          <w:kern w:val="22"/>
          <w:szCs w:val="22"/>
          <w:lang w:val="ru-RU"/>
        </w:rPr>
        <w:t xml:space="preserve"> </w:t>
      </w:r>
      <w:r>
        <w:rPr>
          <w:kern w:val="22"/>
          <w:szCs w:val="22"/>
          <w:lang w:val="ru-RU"/>
        </w:rPr>
        <w:t>на</w:t>
      </w:r>
      <w:r w:rsidRPr="00AB5360">
        <w:rPr>
          <w:kern w:val="22"/>
          <w:szCs w:val="22"/>
          <w:lang w:val="ru-RU"/>
        </w:rPr>
        <w:t xml:space="preserve"> </w:t>
      </w:r>
      <w:r>
        <w:rPr>
          <w:kern w:val="22"/>
          <w:szCs w:val="22"/>
          <w:lang w:val="ru-RU"/>
        </w:rPr>
        <w:t>новую</w:t>
      </w:r>
      <w:r w:rsidRPr="00AB5360">
        <w:rPr>
          <w:kern w:val="22"/>
          <w:szCs w:val="22"/>
          <w:lang w:val="ru-RU"/>
        </w:rPr>
        <w:t xml:space="preserve"> </w:t>
      </w:r>
      <w:r>
        <w:rPr>
          <w:kern w:val="22"/>
          <w:szCs w:val="22"/>
          <w:lang w:val="ru-RU"/>
        </w:rPr>
        <w:t>инфраструктуру</w:t>
      </w:r>
      <w:r w:rsidRPr="00AB5360">
        <w:rPr>
          <w:kern w:val="22"/>
          <w:szCs w:val="22"/>
          <w:lang w:val="ru-RU"/>
        </w:rPr>
        <w:t xml:space="preserve"> </w:t>
      </w:r>
      <w:r>
        <w:rPr>
          <w:kern w:val="22"/>
          <w:szCs w:val="22"/>
          <w:lang w:val="ru-RU"/>
        </w:rPr>
        <w:t>благодаря</w:t>
      </w:r>
      <w:r w:rsidRPr="00AB5360">
        <w:rPr>
          <w:kern w:val="22"/>
          <w:szCs w:val="22"/>
          <w:lang w:val="ru-RU"/>
        </w:rPr>
        <w:t xml:space="preserve"> </w:t>
      </w:r>
      <w:r>
        <w:rPr>
          <w:kern w:val="22"/>
          <w:szCs w:val="22"/>
          <w:lang w:val="ru-RU"/>
        </w:rPr>
        <w:t>повышению</w:t>
      </w:r>
      <w:r w:rsidRPr="00AB5360">
        <w:rPr>
          <w:kern w:val="22"/>
          <w:szCs w:val="22"/>
          <w:lang w:val="ru-RU"/>
        </w:rPr>
        <w:t xml:space="preserve"> </w:t>
      </w:r>
      <w:r>
        <w:rPr>
          <w:kern w:val="22"/>
          <w:szCs w:val="22"/>
          <w:lang w:val="ru-RU"/>
        </w:rPr>
        <w:t>эффективности</w:t>
      </w:r>
      <w:r w:rsidRPr="00AB5360">
        <w:rPr>
          <w:kern w:val="22"/>
          <w:szCs w:val="22"/>
          <w:lang w:val="ru-RU"/>
        </w:rPr>
        <w:t xml:space="preserve"> </w:t>
      </w:r>
      <w:r>
        <w:rPr>
          <w:kern w:val="22"/>
          <w:szCs w:val="22"/>
          <w:lang w:val="ru-RU"/>
        </w:rPr>
        <w:t>существующей</w:t>
      </w:r>
      <w:r w:rsidRPr="00AB5360">
        <w:rPr>
          <w:kern w:val="22"/>
          <w:szCs w:val="22"/>
          <w:lang w:val="ru-RU"/>
        </w:rPr>
        <w:t xml:space="preserve"> </w:t>
      </w:r>
      <w:r>
        <w:rPr>
          <w:kern w:val="22"/>
          <w:szCs w:val="22"/>
          <w:lang w:val="ru-RU"/>
        </w:rPr>
        <w:t>и</w:t>
      </w:r>
      <w:r w:rsidRPr="00AB5360">
        <w:rPr>
          <w:kern w:val="22"/>
          <w:szCs w:val="22"/>
          <w:lang w:val="ru-RU"/>
        </w:rPr>
        <w:t xml:space="preserve"> </w:t>
      </w:r>
      <w:r>
        <w:rPr>
          <w:kern w:val="22"/>
          <w:szCs w:val="22"/>
          <w:lang w:val="ru-RU"/>
        </w:rPr>
        <w:t>новой</w:t>
      </w:r>
      <w:r w:rsidRPr="00AB5360">
        <w:rPr>
          <w:kern w:val="22"/>
          <w:szCs w:val="22"/>
          <w:lang w:val="ru-RU"/>
        </w:rPr>
        <w:t xml:space="preserve"> </w:t>
      </w:r>
      <w:r>
        <w:rPr>
          <w:kern w:val="22"/>
          <w:szCs w:val="22"/>
          <w:lang w:val="ru-RU"/>
        </w:rPr>
        <w:t>инфраструктуры</w:t>
      </w:r>
      <w:r w:rsidRPr="00AB5360">
        <w:rPr>
          <w:kern w:val="22"/>
          <w:szCs w:val="22"/>
          <w:lang w:val="ru-RU"/>
        </w:rPr>
        <w:t xml:space="preserve"> </w:t>
      </w:r>
      <w:r>
        <w:rPr>
          <w:kern w:val="22"/>
          <w:szCs w:val="22"/>
          <w:lang w:val="ru-RU"/>
        </w:rPr>
        <w:t>станет</w:t>
      </w:r>
      <w:r w:rsidRPr="00AB5360">
        <w:rPr>
          <w:kern w:val="22"/>
          <w:szCs w:val="22"/>
          <w:lang w:val="ru-RU"/>
        </w:rPr>
        <w:t xml:space="preserve"> </w:t>
      </w:r>
      <w:r>
        <w:rPr>
          <w:kern w:val="22"/>
          <w:szCs w:val="22"/>
          <w:lang w:val="ru-RU"/>
        </w:rPr>
        <w:t>основной</w:t>
      </w:r>
      <w:r w:rsidRPr="00AB5360">
        <w:rPr>
          <w:kern w:val="22"/>
          <w:szCs w:val="22"/>
          <w:lang w:val="ru-RU"/>
        </w:rPr>
        <w:t xml:space="preserve"> </w:t>
      </w:r>
      <w:r>
        <w:rPr>
          <w:kern w:val="22"/>
          <w:szCs w:val="22"/>
          <w:lang w:val="ru-RU"/>
        </w:rPr>
        <w:t>стратегией уменьшения влияния этого сектора на биоразнообразие</w:t>
      </w:r>
      <w:r w:rsidR="006016CA" w:rsidRPr="00AB5360">
        <w:rPr>
          <w:kern w:val="22"/>
          <w:szCs w:val="22"/>
          <w:lang w:val="ru-RU"/>
        </w:rPr>
        <w:t xml:space="preserve">. </w:t>
      </w:r>
      <w:r>
        <w:rPr>
          <w:kern w:val="22"/>
          <w:szCs w:val="22"/>
          <w:lang w:val="ru-RU"/>
        </w:rPr>
        <w:t>Если</w:t>
      </w:r>
      <w:r w:rsidRPr="00004B3B">
        <w:rPr>
          <w:kern w:val="22"/>
          <w:szCs w:val="22"/>
          <w:lang w:val="ru-RU"/>
        </w:rPr>
        <w:t xml:space="preserve"> </w:t>
      </w:r>
      <w:r>
        <w:rPr>
          <w:kern w:val="22"/>
          <w:szCs w:val="22"/>
          <w:lang w:val="ru-RU"/>
        </w:rPr>
        <w:t>существующая</w:t>
      </w:r>
      <w:r w:rsidRPr="00004B3B">
        <w:rPr>
          <w:kern w:val="22"/>
          <w:szCs w:val="22"/>
          <w:lang w:val="ru-RU"/>
        </w:rPr>
        <w:t xml:space="preserve"> </w:t>
      </w:r>
      <w:r>
        <w:rPr>
          <w:kern w:val="22"/>
          <w:szCs w:val="22"/>
          <w:lang w:val="ru-RU"/>
        </w:rPr>
        <w:t>инфраструктура</w:t>
      </w:r>
      <w:r w:rsidRPr="00004B3B">
        <w:rPr>
          <w:kern w:val="22"/>
          <w:szCs w:val="22"/>
          <w:lang w:val="ru-RU"/>
        </w:rPr>
        <w:t xml:space="preserve"> </w:t>
      </w:r>
      <w:r>
        <w:rPr>
          <w:kern w:val="22"/>
          <w:szCs w:val="22"/>
          <w:lang w:val="ru-RU"/>
        </w:rPr>
        <w:t>может</w:t>
      </w:r>
      <w:r w:rsidRPr="00004B3B">
        <w:rPr>
          <w:kern w:val="22"/>
          <w:szCs w:val="22"/>
          <w:lang w:val="ru-RU"/>
        </w:rPr>
        <w:t xml:space="preserve"> </w:t>
      </w:r>
      <w:r>
        <w:rPr>
          <w:kern w:val="22"/>
          <w:szCs w:val="22"/>
          <w:lang w:val="ru-RU"/>
        </w:rPr>
        <w:t>быть</w:t>
      </w:r>
      <w:r w:rsidRPr="00004B3B">
        <w:rPr>
          <w:kern w:val="22"/>
          <w:szCs w:val="22"/>
          <w:lang w:val="ru-RU"/>
        </w:rPr>
        <w:t xml:space="preserve"> </w:t>
      </w:r>
      <w:r>
        <w:rPr>
          <w:kern w:val="22"/>
          <w:szCs w:val="22"/>
          <w:lang w:val="ru-RU"/>
        </w:rPr>
        <w:t>модернизирована</w:t>
      </w:r>
      <w:r w:rsidRPr="00004B3B">
        <w:rPr>
          <w:kern w:val="22"/>
          <w:szCs w:val="22"/>
          <w:lang w:val="ru-RU"/>
        </w:rPr>
        <w:t xml:space="preserve"> </w:t>
      </w:r>
      <w:r>
        <w:rPr>
          <w:kern w:val="22"/>
          <w:szCs w:val="22"/>
          <w:lang w:val="ru-RU"/>
        </w:rPr>
        <w:t>или</w:t>
      </w:r>
      <w:r w:rsidRPr="00004B3B">
        <w:rPr>
          <w:kern w:val="22"/>
          <w:szCs w:val="22"/>
          <w:lang w:val="ru-RU"/>
        </w:rPr>
        <w:t xml:space="preserve"> </w:t>
      </w:r>
      <w:r>
        <w:rPr>
          <w:kern w:val="22"/>
          <w:szCs w:val="22"/>
          <w:lang w:val="ru-RU"/>
        </w:rPr>
        <w:t>перестроена</w:t>
      </w:r>
      <w:r w:rsidRPr="00004B3B">
        <w:rPr>
          <w:kern w:val="22"/>
          <w:szCs w:val="22"/>
          <w:lang w:val="ru-RU"/>
        </w:rPr>
        <w:t xml:space="preserve"> </w:t>
      </w:r>
      <w:r>
        <w:rPr>
          <w:kern w:val="22"/>
          <w:szCs w:val="22"/>
          <w:lang w:val="ru-RU"/>
        </w:rPr>
        <w:t>для</w:t>
      </w:r>
      <w:r w:rsidRPr="00004B3B">
        <w:rPr>
          <w:kern w:val="22"/>
          <w:szCs w:val="22"/>
          <w:lang w:val="ru-RU"/>
        </w:rPr>
        <w:t xml:space="preserve"> </w:t>
      </w:r>
      <w:r w:rsidR="00004B3B">
        <w:rPr>
          <w:kern w:val="22"/>
          <w:szCs w:val="22"/>
          <w:lang w:val="ru-RU"/>
        </w:rPr>
        <w:t xml:space="preserve">многоцелевого применения, влияние на биоразнообразие и </w:t>
      </w:r>
      <w:proofErr w:type="spellStart"/>
      <w:r w:rsidR="00004B3B">
        <w:rPr>
          <w:kern w:val="22"/>
          <w:szCs w:val="22"/>
          <w:lang w:val="ru-RU"/>
        </w:rPr>
        <w:t>экосистемные</w:t>
      </w:r>
      <w:proofErr w:type="spellEnd"/>
      <w:r w:rsidR="00004B3B">
        <w:rPr>
          <w:kern w:val="22"/>
          <w:szCs w:val="22"/>
          <w:lang w:val="ru-RU"/>
        </w:rPr>
        <w:t xml:space="preserve"> услуги может быть предотвращено или уменьшено по сравнению с созданием новой инфраструктуры</w:t>
      </w:r>
      <w:r w:rsidR="006016CA" w:rsidRPr="00004B3B">
        <w:rPr>
          <w:kern w:val="22"/>
          <w:szCs w:val="22"/>
          <w:lang w:val="ru-RU"/>
        </w:rPr>
        <w:t xml:space="preserve">. </w:t>
      </w:r>
      <w:r w:rsidR="00004B3B">
        <w:rPr>
          <w:kern w:val="22"/>
          <w:szCs w:val="22"/>
          <w:lang w:val="ru-RU"/>
        </w:rPr>
        <w:t>Аналогичным</w:t>
      </w:r>
      <w:r w:rsidR="00004B3B" w:rsidRPr="00004B3B">
        <w:rPr>
          <w:kern w:val="22"/>
          <w:szCs w:val="22"/>
          <w:lang w:val="ru-RU"/>
        </w:rPr>
        <w:t xml:space="preserve"> </w:t>
      </w:r>
      <w:r w:rsidR="00004B3B">
        <w:rPr>
          <w:kern w:val="22"/>
          <w:szCs w:val="22"/>
          <w:lang w:val="ru-RU"/>
        </w:rPr>
        <w:t>образом</w:t>
      </w:r>
      <w:r w:rsidR="006016CA" w:rsidRPr="00004B3B">
        <w:rPr>
          <w:kern w:val="22"/>
          <w:szCs w:val="22"/>
          <w:lang w:val="ru-RU"/>
        </w:rPr>
        <w:t xml:space="preserve">, </w:t>
      </w:r>
      <w:r w:rsidR="00004B3B">
        <w:rPr>
          <w:kern w:val="22"/>
          <w:szCs w:val="22"/>
          <w:lang w:val="ru-RU"/>
        </w:rPr>
        <w:t xml:space="preserve">повышение эффективности новой инфраструктуры может уменьшить будущий </w:t>
      </w:r>
      <w:proofErr w:type="gramStart"/>
      <w:r w:rsidR="00004B3B">
        <w:rPr>
          <w:kern w:val="22"/>
          <w:szCs w:val="22"/>
          <w:lang w:val="ru-RU"/>
        </w:rPr>
        <w:t>спрос</w:t>
      </w:r>
      <w:proofErr w:type="gramEnd"/>
      <w:r w:rsidR="00004B3B">
        <w:rPr>
          <w:kern w:val="22"/>
          <w:szCs w:val="22"/>
          <w:lang w:val="ru-RU"/>
        </w:rPr>
        <w:t xml:space="preserve"> как на дополнительную инфраструктуру, так и на материалы для ее обслуживания и эксплуатации</w:t>
      </w:r>
      <w:r w:rsidR="006016CA" w:rsidRPr="00004B3B">
        <w:rPr>
          <w:kern w:val="22"/>
          <w:szCs w:val="22"/>
          <w:lang w:val="ru-RU"/>
        </w:rPr>
        <w:t xml:space="preserve">. </w:t>
      </w:r>
      <w:r w:rsidR="00004B3B">
        <w:rPr>
          <w:kern w:val="22"/>
          <w:szCs w:val="22"/>
          <w:lang w:val="ru-RU"/>
        </w:rPr>
        <w:t>Появляется</w:t>
      </w:r>
      <w:r w:rsidR="00004B3B" w:rsidRPr="00004B3B">
        <w:rPr>
          <w:kern w:val="22"/>
          <w:szCs w:val="22"/>
          <w:lang w:val="ru-RU"/>
        </w:rPr>
        <w:t xml:space="preserve"> </w:t>
      </w:r>
      <w:r w:rsidR="00004B3B">
        <w:rPr>
          <w:kern w:val="22"/>
          <w:szCs w:val="22"/>
          <w:lang w:val="ru-RU"/>
        </w:rPr>
        <w:t>все</w:t>
      </w:r>
      <w:r w:rsidR="00004B3B" w:rsidRPr="00004B3B">
        <w:rPr>
          <w:kern w:val="22"/>
          <w:szCs w:val="22"/>
          <w:lang w:val="ru-RU"/>
        </w:rPr>
        <w:t xml:space="preserve"> </w:t>
      </w:r>
      <w:r w:rsidR="00004B3B">
        <w:rPr>
          <w:kern w:val="22"/>
          <w:szCs w:val="22"/>
          <w:lang w:val="ru-RU"/>
        </w:rPr>
        <w:t>больше</w:t>
      </w:r>
      <w:r w:rsidR="00004B3B" w:rsidRPr="00004B3B">
        <w:rPr>
          <w:kern w:val="22"/>
          <w:szCs w:val="22"/>
          <w:lang w:val="ru-RU"/>
        </w:rPr>
        <w:t xml:space="preserve"> </w:t>
      </w:r>
      <w:r w:rsidR="00004B3B">
        <w:rPr>
          <w:kern w:val="22"/>
          <w:szCs w:val="22"/>
          <w:lang w:val="ru-RU"/>
        </w:rPr>
        <w:t>альтернатив</w:t>
      </w:r>
      <w:r w:rsidR="00004B3B" w:rsidRPr="00004B3B">
        <w:rPr>
          <w:kern w:val="22"/>
          <w:szCs w:val="22"/>
          <w:lang w:val="ru-RU"/>
        </w:rPr>
        <w:t xml:space="preserve"> </w:t>
      </w:r>
      <w:r w:rsidR="00004B3B">
        <w:rPr>
          <w:kern w:val="22"/>
          <w:szCs w:val="22"/>
          <w:lang w:val="ru-RU"/>
        </w:rPr>
        <w:t>традиционным</w:t>
      </w:r>
      <w:r w:rsidR="00004B3B" w:rsidRPr="00004B3B">
        <w:rPr>
          <w:kern w:val="22"/>
          <w:szCs w:val="22"/>
          <w:lang w:val="ru-RU"/>
        </w:rPr>
        <w:t xml:space="preserve"> </w:t>
      </w:r>
      <w:r w:rsidR="00004B3B">
        <w:rPr>
          <w:kern w:val="22"/>
          <w:szCs w:val="22"/>
          <w:lang w:val="ru-RU"/>
        </w:rPr>
        <w:t>инженерным</w:t>
      </w:r>
      <w:r w:rsidR="00004B3B" w:rsidRPr="00004B3B">
        <w:rPr>
          <w:kern w:val="22"/>
          <w:szCs w:val="22"/>
          <w:lang w:val="ru-RU"/>
        </w:rPr>
        <w:t xml:space="preserve"> </w:t>
      </w:r>
      <w:r w:rsidR="00004B3B">
        <w:rPr>
          <w:kern w:val="22"/>
          <w:szCs w:val="22"/>
          <w:lang w:val="ru-RU"/>
        </w:rPr>
        <w:t>решениям</w:t>
      </w:r>
      <w:r w:rsidR="00004B3B" w:rsidRPr="00004B3B">
        <w:rPr>
          <w:kern w:val="22"/>
          <w:szCs w:val="22"/>
          <w:lang w:val="ru-RU"/>
        </w:rPr>
        <w:t xml:space="preserve"> </w:t>
      </w:r>
      <w:r w:rsidR="00004B3B">
        <w:rPr>
          <w:kern w:val="22"/>
          <w:szCs w:val="22"/>
          <w:lang w:val="ru-RU"/>
        </w:rPr>
        <w:t>в</w:t>
      </w:r>
      <w:r w:rsidR="00004B3B" w:rsidRPr="00004B3B">
        <w:rPr>
          <w:kern w:val="22"/>
          <w:szCs w:val="22"/>
          <w:lang w:val="ru-RU"/>
        </w:rPr>
        <w:t xml:space="preserve"> </w:t>
      </w:r>
      <w:r w:rsidR="00004B3B">
        <w:rPr>
          <w:kern w:val="22"/>
          <w:szCs w:val="22"/>
          <w:lang w:val="ru-RU"/>
        </w:rPr>
        <w:t>виде</w:t>
      </w:r>
      <w:r w:rsidR="00004B3B" w:rsidRPr="00004B3B">
        <w:rPr>
          <w:kern w:val="22"/>
          <w:szCs w:val="22"/>
          <w:lang w:val="ru-RU"/>
        </w:rPr>
        <w:t xml:space="preserve"> "</w:t>
      </w:r>
      <w:r w:rsidR="00004B3B">
        <w:rPr>
          <w:kern w:val="22"/>
          <w:szCs w:val="22"/>
          <w:lang w:val="ru-RU"/>
        </w:rPr>
        <w:t>естественной</w:t>
      </w:r>
      <w:r w:rsidR="00004B3B" w:rsidRPr="00004B3B">
        <w:rPr>
          <w:kern w:val="22"/>
          <w:szCs w:val="22"/>
          <w:lang w:val="ru-RU"/>
        </w:rPr>
        <w:t>"</w:t>
      </w:r>
      <w:r w:rsidR="00CE4877">
        <w:rPr>
          <w:kern w:val="22"/>
          <w:szCs w:val="22"/>
          <w:lang w:val="ru-RU"/>
        </w:rPr>
        <w:t>,</w:t>
      </w:r>
      <w:r w:rsidR="00004B3B" w:rsidRPr="00004B3B">
        <w:rPr>
          <w:kern w:val="22"/>
          <w:szCs w:val="22"/>
          <w:lang w:val="ru-RU"/>
        </w:rPr>
        <w:t xml:space="preserve"> </w:t>
      </w:r>
      <w:r w:rsidR="00004B3B">
        <w:rPr>
          <w:kern w:val="22"/>
          <w:szCs w:val="22"/>
          <w:lang w:val="ru-RU"/>
        </w:rPr>
        <w:t>или</w:t>
      </w:r>
      <w:r w:rsidR="00004B3B" w:rsidRPr="00004B3B">
        <w:rPr>
          <w:kern w:val="22"/>
          <w:szCs w:val="22"/>
          <w:lang w:val="ru-RU"/>
        </w:rPr>
        <w:t xml:space="preserve"> "</w:t>
      </w:r>
      <w:r w:rsidR="00004B3B">
        <w:rPr>
          <w:kern w:val="22"/>
          <w:szCs w:val="22"/>
          <w:lang w:val="ru-RU"/>
        </w:rPr>
        <w:t>зеленой</w:t>
      </w:r>
      <w:r w:rsidR="00004B3B" w:rsidRPr="00004B3B">
        <w:rPr>
          <w:kern w:val="22"/>
          <w:szCs w:val="22"/>
          <w:lang w:val="ru-RU"/>
        </w:rPr>
        <w:t>"</w:t>
      </w:r>
      <w:r w:rsidR="00CE4877">
        <w:rPr>
          <w:kern w:val="22"/>
          <w:szCs w:val="22"/>
          <w:lang w:val="ru-RU"/>
        </w:rPr>
        <w:t>,</w:t>
      </w:r>
      <w:r w:rsidR="00004B3B" w:rsidRPr="00004B3B">
        <w:rPr>
          <w:kern w:val="22"/>
          <w:szCs w:val="22"/>
          <w:lang w:val="ru-RU"/>
        </w:rPr>
        <w:t xml:space="preserve"> </w:t>
      </w:r>
      <w:r w:rsidR="00004B3B">
        <w:rPr>
          <w:kern w:val="22"/>
          <w:szCs w:val="22"/>
          <w:lang w:val="ru-RU"/>
        </w:rPr>
        <w:t>инфраструктуры</w:t>
      </w:r>
      <w:r w:rsidR="00004B3B" w:rsidRPr="00004B3B">
        <w:rPr>
          <w:kern w:val="22"/>
          <w:szCs w:val="22"/>
          <w:lang w:val="ru-RU"/>
        </w:rPr>
        <w:t xml:space="preserve">, </w:t>
      </w:r>
      <w:r w:rsidR="00004B3B">
        <w:rPr>
          <w:kern w:val="22"/>
          <w:szCs w:val="22"/>
          <w:lang w:val="ru-RU"/>
        </w:rPr>
        <w:t>которая</w:t>
      </w:r>
      <w:r w:rsidR="00004B3B" w:rsidRPr="00004B3B">
        <w:rPr>
          <w:kern w:val="22"/>
          <w:szCs w:val="22"/>
          <w:lang w:val="ru-RU"/>
        </w:rPr>
        <w:t xml:space="preserve">, </w:t>
      </w:r>
      <w:r w:rsidR="00004B3B">
        <w:rPr>
          <w:kern w:val="22"/>
          <w:szCs w:val="22"/>
          <w:lang w:val="ru-RU"/>
        </w:rPr>
        <w:t>помимо</w:t>
      </w:r>
      <w:r w:rsidR="00004B3B" w:rsidRPr="00004B3B">
        <w:rPr>
          <w:kern w:val="22"/>
          <w:szCs w:val="22"/>
          <w:lang w:val="ru-RU"/>
        </w:rPr>
        <w:t xml:space="preserve"> </w:t>
      </w:r>
      <w:r w:rsidR="00004B3B">
        <w:rPr>
          <w:kern w:val="22"/>
          <w:szCs w:val="22"/>
          <w:lang w:val="ru-RU"/>
        </w:rPr>
        <w:t>уменьшения</w:t>
      </w:r>
      <w:r w:rsidR="00004B3B" w:rsidRPr="00004B3B">
        <w:rPr>
          <w:kern w:val="22"/>
          <w:szCs w:val="22"/>
          <w:lang w:val="ru-RU"/>
        </w:rPr>
        <w:t xml:space="preserve"> </w:t>
      </w:r>
      <w:r w:rsidR="00004B3B">
        <w:rPr>
          <w:kern w:val="22"/>
          <w:szCs w:val="22"/>
          <w:lang w:val="ru-RU"/>
        </w:rPr>
        <w:t>потребности</w:t>
      </w:r>
      <w:r w:rsidR="00004B3B" w:rsidRPr="00004B3B">
        <w:rPr>
          <w:kern w:val="22"/>
          <w:szCs w:val="22"/>
          <w:lang w:val="ru-RU"/>
        </w:rPr>
        <w:t xml:space="preserve"> </w:t>
      </w:r>
      <w:r w:rsidR="00004B3B">
        <w:rPr>
          <w:kern w:val="22"/>
          <w:szCs w:val="22"/>
          <w:lang w:val="ru-RU"/>
        </w:rPr>
        <w:t>в</w:t>
      </w:r>
      <w:r w:rsidR="00004B3B" w:rsidRPr="00004B3B">
        <w:rPr>
          <w:kern w:val="22"/>
          <w:szCs w:val="22"/>
          <w:lang w:val="ru-RU"/>
        </w:rPr>
        <w:t xml:space="preserve"> </w:t>
      </w:r>
      <w:r w:rsidR="00004B3B">
        <w:rPr>
          <w:kern w:val="22"/>
          <w:szCs w:val="22"/>
          <w:lang w:val="ru-RU"/>
        </w:rPr>
        <w:t>традиционной</w:t>
      </w:r>
      <w:r w:rsidR="00004B3B" w:rsidRPr="00004B3B">
        <w:rPr>
          <w:kern w:val="22"/>
          <w:szCs w:val="22"/>
          <w:lang w:val="ru-RU"/>
        </w:rPr>
        <w:t xml:space="preserve"> </w:t>
      </w:r>
      <w:r w:rsidR="00004B3B">
        <w:rPr>
          <w:kern w:val="22"/>
          <w:szCs w:val="22"/>
          <w:lang w:val="ru-RU"/>
        </w:rPr>
        <w:t>инфраструктуре, может предложить ряд преимуществ, связанных с биоразнообразием, здравоохранением и благополучием и изменением климата или ада</w:t>
      </w:r>
      <w:r w:rsidR="0056663F">
        <w:rPr>
          <w:kern w:val="22"/>
          <w:szCs w:val="22"/>
          <w:lang w:val="ru-RU"/>
        </w:rPr>
        <w:t>птацией к нему</w:t>
      </w:r>
      <w:r w:rsidR="006016CA" w:rsidRPr="00004B3B">
        <w:rPr>
          <w:kern w:val="22"/>
          <w:szCs w:val="22"/>
          <w:lang w:val="ru-RU"/>
        </w:rPr>
        <w:t xml:space="preserve">. </w:t>
      </w:r>
      <w:r w:rsidR="0056663F">
        <w:rPr>
          <w:kern w:val="22"/>
          <w:szCs w:val="22"/>
          <w:lang w:val="ru-RU"/>
        </w:rPr>
        <w:t>Потребуются</w:t>
      </w:r>
      <w:r w:rsidR="0056663F" w:rsidRPr="0056663F">
        <w:rPr>
          <w:kern w:val="22"/>
          <w:szCs w:val="22"/>
          <w:lang w:val="ru-RU"/>
        </w:rPr>
        <w:t xml:space="preserve"> </w:t>
      </w:r>
      <w:r w:rsidR="0056663F">
        <w:rPr>
          <w:kern w:val="22"/>
          <w:szCs w:val="22"/>
          <w:lang w:val="ru-RU"/>
        </w:rPr>
        <w:t>стимулирующие</w:t>
      </w:r>
      <w:r w:rsidR="0056663F" w:rsidRPr="0056663F">
        <w:rPr>
          <w:kern w:val="22"/>
          <w:szCs w:val="22"/>
          <w:lang w:val="ru-RU"/>
        </w:rPr>
        <w:t xml:space="preserve"> </w:t>
      </w:r>
      <w:r w:rsidR="0056663F">
        <w:rPr>
          <w:kern w:val="22"/>
          <w:szCs w:val="22"/>
          <w:lang w:val="ru-RU"/>
        </w:rPr>
        <w:t>политические</w:t>
      </w:r>
      <w:r w:rsidR="0056663F" w:rsidRPr="0056663F">
        <w:rPr>
          <w:kern w:val="22"/>
          <w:szCs w:val="22"/>
          <w:lang w:val="ru-RU"/>
        </w:rPr>
        <w:t xml:space="preserve"> </w:t>
      </w:r>
      <w:r w:rsidR="0056663F">
        <w:rPr>
          <w:kern w:val="22"/>
          <w:szCs w:val="22"/>
          <w:lang w:val="ru-RU"/>
        </w:rPr>
        <w:t>меры</w:t>
      </w:r>
      <w:r w:rsidR="0056663F" w:rsidRPr="0056663F">
        <w:rPr>
          <w:kern w:val="22"/>
          <w:szCs w:val="22"/>
          <w:lang w:val="ru-RU"/>
        </w:rPr>
        <w:t xml:space="preserve"> </w:t>
      </w:r>
      <w:r w:rsidR="0056663F">
        <w:rPr>
          <w:kern w:val="22"/>
          <w:szCs w:val="22"/>
          <w:lang w:val="ru-RU"/>
        </w:rPr>
        <w:t>для</w:t>
      </w:r>
      <w:r w:rsidR="0056663F" w:rsidRPr="0056663F">
        <w:rPr>
          <w:kern w:val="22"/>
          <w:szCs w:val="22"/>
          <w:lang w:val="ru-RU"/>
        </w:rPr>
        <w:t xml:space="preserve"> </w:t>
      </w:r>
      <w:r w:rsidR="0056663F">
        <w:rPr>
          <w:kern w:val="22"/>
          <w:szCs w:val="22"/>
          <w:lang w:val="ru-RU"/>
        </w:rPr>
        <w:t>широкомасштабного</w:t>
      </w:r>
      <w:r w:rsidR="0056663F" w:rsidRPr="0056663F">
        <w:rPr>
          <w:kern w:val="22"/>
          <w:szCs w:val="22"/>
          <w:lang w:val="ru-RU"/>
        </w:rPr>
        <w:t xml:space="preserve"> </w:t>
      </w:r>
      <w:r w:rsidR="0056663F">
        <w:rPr>
          <w:kern w:val="22"/>
          <w:szCs w:val="22"/>
          <w:lang w:val="ru-RU"/>
        </w:rPr>
        <w:t>внедрения инновационных решений</w:t>
      </w:r>
      <w:r w:rsidR="006016CA" w:rsidRPr="0056663F">
        <w:rPr>
          <w:kern w:val="22"/>
          <w:szCs w:val="22"/>
          <w:lang w:val="ru-RU"/>
        </w:rPr>
        <w:t>.</w:t>
      </w:r>
    </w:p>
    <w:p w14:paraId="5830D9CA" w14:textId="1573CB3F" w:rsidR="006016CA" w:rsidRPr="00AB5360" w:rsidRDefault="00AD5932" w:rsidP="007B65E1">
      <w:pPr>
        <w:pStyle w:val="3"/>
        <w:suppressLineNumbers/>
        <w:tabs>
          <w:tab w:val="clear" w:pos="567"/>
          <w:tab w:val="left" w:pos="360"/>
        </w:tabs>
        <w:suppressAutoHyphens/>
        <w:kinsoku w:val="0"/>
        <w:overflowPunct w:val="0"/>
        <w:autoSpaceDE w:val="0"/>
        <w:autoSpaceDN w:val="0"/>
        <w:adjustRightInd w:val="0"/>
        <w:snapToGrid w:val="0"/>
        <w:rPr>
          <w:kern w:val="22"/>
          <w:szCs w:val="22"/>
          <w:lang w:val="ru-RU"/>
        </w:rPr>
      </w:pPr>
      <w:r w:rsidRPr="00AB5360">
        <w:rPr>
          <w:snapToGrid w:val="0"/>
          <w:kern w:val="22"/>
          <w:szCs w:val="22"/>
          <w:lang w:val="ru-RU"/>
        </w:rPr>
        <w:t>2</w:t>
      </w:r>
      <w:r w:rsidR="0093515C" w:rsidRPr="00AB5360">
        <w:rPr>
          <w:snapToGrid w:val="0"/>
          <w:kern w:val="22"/>
          <w:szCs w:val="22"/>
          <w:lang w:val="ru-RU"/>
        </w:rPr>
        <w:t>.</w:t>
      </w:r>
      <w:r w:rsidR="0093515C" w:rsidRPr="00AB5360">
        <w:rPr>
          <w:snapToGrid w:val="0"/>
          <w:kern w:val="22"/>
          <w:szCs w:val="22"/>
          <w:lang w:val="ru-RU"/>
        </w:rPr>
        <w:tab/>
      </w:r>
      <w:r w:rsidR="00AB5360" w:rsidRPr="00AB5360">
        <w:rPr>
          <w:snapToGrid w:val="0"/>
          <w:kern w:val="22"/>
          <w:szCs w:val="22"/>
          <w:lang w:val="ru-RU"/>
        </w:rPr>
        <w:t>Избранные существующие подходы, стандарты и надлежащая практика</w:t>
      </w:r>
    </w:p>
    <w:p w14:paraId="65200DC5" w14:textId="6CC6DDB5" w:rsidR="006016CA" w:rsidRPr="0056663F" w:rsidRDefault="0056663F"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Ряд</w:t>
      </w:r>
      <w:r w:rsidRPr="0056663F">
        <w:rPr>
          <w:kern w:val="22"/>
          <w:szCs w:val="22"/>
          <w:lang w:val="ru-RU"/>
        </w:rPr>
        <w:t xml:space="preserve"> </w:t>
      </w:r>
      <w:r>
        <w:rPr>
          <w:kern w:val="22"/>
          <w:szCs w:val="22"/>
          <w:lang w:val="ru-RU"/>
        </w:rPr>
        <w:t>стран</w:t>
      </w:r>
      <w:r w:rsidRPr="0056663F">
        <w:rPr>
          <w:kern w:val="22"/>
          <w:szCs w:val="22"/>
          <w:lang w:val="ru-RU"/>
        </w:rPr>
        <w:t xml:space="preserve"> </w:t>
      </w:r>
      <w:r>
        <w:rPr>
          <w:kern w:val="22"/>
          <w:szCs w:val="22"/>
          <w:lang w:val="ru-RU"/>
        </w:rPr>
        <w:t>пересмотрели</w:t>
      </w:r>
      <w:r w:rsidRPr="0056663F">
        <w:rPr>
          <w:kern w:val="22"/>
          <w:szCs w:val="22"/>
          <w:lang w:val="ru-RU"/>
        </w:rPr>
        <w:t xml:space="preserve"> </w:t>
      </w:r>
      <w:r w:rsidR="00CE4877">
        <w:rPr>
          <w:kern w:val="22"/>
          <w:szCs w:val="22"/>
          <w:lang w:val="ru-RU"/>
        </w:rPr>
        <w:t>свои</w:t>
      </w:r>
      <w:r w:rsidRPr="0056663F">
        <w:rPr>
          <w:kern w:val="22"/>
          <w:szCs w:val="22"/>
          <w:lang w:val="ru-RU"/>
        </w:rPr>
        <w:t xml:space="preserve"> </w:t>
      </w:r>
      <w:r>
        <w:rPr>
          <w:kern w:val="22"/>
          <w:szCs w:val="22"/>
          <w:lang w:val="ru-RU"/>
        </w:rPr>
        <w:t>инфраструктурные</w:t>
      </w:r>
      <w:r w:rsidRPr="0056663F">
        <w:rPr>
          <w:kern w:val="22"/>
          <w:szCs w:val="22"/>
          <w:lang w:val="ru-RU"/>
        </w:rPr>
        <w:t xml:space="preserve"> </w:t>
      </w:r>
      <w:r>
        <w:rPr>
          <w:kern w:val="22"/>
          <w:szCs w:val="22"/>
          <w:lang w:val="ru-RU"/>
        </w:rPr>
        <w:t>требования</w:t>
      </w:r>
      <w:r w:rsidRPr="0056663F">
        <w:rPr>
          <w:kern w:val="22"/>
          <w:szCs w:val="22"/>
          <w:lang w:val="ru-RU"/>
        </w:rPr>
        <w:t xml:space="preserve"> </w:t>
      </w:r>
      <w:r>
        <w:rPr>
          <w:kern w:val="22"/>
          <w:szCs w:val="22"/>
          <w:lang w:val="ru-RU"/>
        </w:rPr>
        <w:t>и</w:t>
      </w:r>
      <w:r w:rsidRPr="0056663F">
        <w:rPr>
          <w:kern w:val="22"/>
          <w:szCs w:val="22"/>
          <w:lang w:val="ru-RU"/>
        </w:rPr>
        <w:t xml:space="preserve"> </w:t>
      </w:r>
      <w:r>
        <w:rPr>
          <w:kern w:val="22"/>
          <w:szCs w:val="22"/>
          <w:lang w:val="ru-RU"/>
        </w:rPr>
        <w:t>активно</w:t>
      </w:r>
      <w:r w:rsidRPr="0056663F">
        <w:rPr>
          <w:kern w:val="22"/>
          <w:szCs w:val="22"/>
          <w:lang w:val="ru-RU"/>
        </w:rPr>
        <w:t xml:space="preserve"> </w:t>
      </w:r>
      <w:r>
        <w:rPr>
          <w:kern w:val="22"/>
          <w:szCs w:val="22"/>
          <w:lang w:val="ru-RU"/>
        </w:rPr>
        <w:t>изыскивают пути повышения эффективности инфраструктуры</w:t>
      </w:r>
      <w:r w:rsidR="006016CA" w:rsidRPr="0056663F">
        <w:rPr>
          <w:kern w:val="22"/>
          <w:szCs w:val="22"/>
          <w:lang w:val="ru-RU"/>
        </w:rPr>
        <w:t>.</w:t>
      </w:r>
    </w:p>
    <w:p w14:paraId="19BD3448" w14:textId="3D3AE19C" w:rsidR="006016CA" w:rsidRPr="004F4719" w:rsidRDefault="0056663F"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Предотвращение</w:t>
      </w:r>
      <w:r w:rsidRPr="0056663F">
        <w:rPr>
          <w:kern w:val="22"/>
          <w:szCs w:val="22"/>
          <w:lang w:val="ru-RU"/>
        </w:rPr>
        <w:t xml:space="preserve"> </w:t>
      </w:r>
      <w:r>
        <w:rPr>
          <w:kern w:val="22"/>
          <w:szCs w:val="22"/>
          <w:lang w:val="ru-RU"/>
        </w:rPr>
        <w:t>последствий</w:t>
      </w:r>
      <w:r w:rsidRPr="0056663F">
        <w:rPr>
          <w:kern w:val="22"/>
          <w:szCs w:val="22"/>
          <w:lang w:val="ru-RU"/>
        </w:rPr>
        <w:t xml:space="preserve"> </w:t>
      </w:r>
      <w:r>
        <w:rPr>
          <w:kern w:val="22"/>
          <w:szCs w:val="22"/>
          <w:lang w:val="ru-RU"/>
        </w:rPr>
        <w:t>должно</w:t>
      </w:r>
      <w:r w:rsidRPr="0056663F">
        <w:rPr>
          <w:kern w:val="22"/>
          <w:szCs w:val="22"/>
          <w:lang w:val="ru-RU"/>
        </w:rPr>
        <w:t xml:space="preserve"> </w:t>
      </w:r>
      <w:r>
        <w:rPr>
          <w:kern w:val="22"/>
          <w:szCs w:val="22"/>
          <w:lang w:val="ru-RU"/>
        </w:rPr>
        <w:t>быть</w:t>
      </w:r>
      <w:r w:rsidRPr="0056663F">
        <w:rPr>
          <w:kern w:val="22"/>
          <w:szCs w:val="22"/>
          <w:lang w:val="ru-RU"/>
        </w:rPr>
        <w:t xml:space="preserve"> </w:t>
      </w:r>
      <w:r>
        <w:rPr>
          <w:kern w:val="22"/>
          <w:szCs w:val="22"/>
          <w:lang w:val="ru-RU"/>
        </w:rPr>
        <w:t>по</w:t>
      </w:r>
      <w:r w:rsidRPr="0056663F">
        <w:rPr>
          <w:kern w:val="22"/>
          <w:szCs w:val="22"/>
          <w:lang w:val="ru-RU"/>
        </w:rPr>
        <w:t xml:space="preserve"> </w:t>
      </w:r>
      <w:r>
        <w:rPr>
          <w:kern w:val="22"/>
          <w:szCs w:val="22"/>
          <w:lang w:val="ru-RU"/>
        </w:rPr>
        <w:t>возможности</w:t>
      </w:r>
      <w:r w:rsidRPr="0056663F">
        <w:rPr>
          <w:kern w:val="22"/>
          <w:szCs w:val="22"/>
          <w:lang w:val="ru-RU"/>
        </w:rPr>
        <w:t xml:space="preserve"> </w:t>
      </w:r>
      <w:r>
        <w:rPr>
          <w:kern w:val="22"/>
          <w:szCs w:val="22"/>
          <w:lang w:val="ru-RU"/>
        </w:rPr>
        <w:t>первой</w:t>
      </w:r>
      <w:r w:rsidRPr="0056663F">
        <w:rPr>
          <w:kern w:val="22"/>
          <w:szCs w:val="22"/>
          <w:lang w:val="ru-RU"/>
        </w:rPr>
        <w:t xml:space="preserve"> </w:t>
      </w:r>
      <w:r>
        <w:rPr>
          <w:kern w:val="22"/>
          <w:szCs w:val="22"/>
          <w:lang w:val="ru-RU"/>
        </w:rPr>
        <w:t>мерой</w:t>
      </w:r>
      <w:r w:rsidRPr="0056663F">
        <w:rPr>
          <w:kern w:val="22"/>
          <w:szCs w:val="22"/>
          <w:lang w:val="ru-RU"/>
        </w:rPr>
        <w:t xml:space="preserve">, </w:t>
      </w:r>
      <w:r>
        <w:rPr>
          <w:kern w:val="22"/>
          <w:szCs w:val="22"/>
          <w:lang w:val="ru-RU"/>
        </w:rPr>
        <w:t>например</w:t>
      </w:r>
      <w:r w:rsidRPr="0056663F">
        <w:rPr>
          <w:kern w:val="22"/>
          <w:szCs w:val="22"/>
          <w:lang w:val="ru-RU"/>
        </w:rPr>
        <w:t xml:space="preserve"> </w:t>
      </w:r>
      <w:r>
        <w:rPr>
          <w:kern w:val="22"/>
          <w:szCs w:val="22"/>
          <w:lang w:val="ru-RU"/>
        </w:rPr>
        <w:t>рассмотрение</w:t>
      </w:r>
      <w:r w:rsidRPr="0056663F">
        <w:rPr>
          <w:kern w:val="22"/>
          <w:szCs w:val="22"/>
          <w:lang w:val="ru-RU"/>
        </w:rPr>
        <w:t xml:space="preserve"> </w:t>
      </w:r>
      <w:r>
        <w:rPr>
          <w:kern w:val="22"/>
          <w:szCs w:val="22"/>
          <w:lang w:val="ru-RU"/>
        </w:rPr>
        <w:t>возможности</w:t>
      </w:r>
      <w:r w:rsidRPr="0056663F">
        <w:rPr>
          <w:kern w:val="22"/>
          <w:szCs w:val="22"/>
          <w:lang w:val="ru-RU"/>
        </w:rPr>
        <w:t xml:space="preserve"> </w:t>
      </w:r>
      <w:r>
        <w:rPr>
          <w:kern w:val="22"/>
          <w:szCs w:val="22"/>
          <w:lang w:val="ru-RU"/>
        </w:rPr>
        <w:t>децентрализации</w:t>
      </w:r>
      <w:r w:rsidRPr="0056663F">
        <w:rPr>
          <w:kern w:val="22"/>
          <w:szCs w:val="22"/>
          <w:lang w:val="ru-RU"/>
        </w:rPr>
        <w:t xml:space="preserve"> </w:t>
      </w:r>
      <w:r>
        <w:rPr>
          <w:kern w:val="22"/>
          <w:szCs w:val="22"/>
          <w:lang w:val="ru-RU"/>
        </w:rPr>
        <w:t>производства</w:t>
      </w:r>
      <w:r w:rsidRPr="0056663F">
        <w:rPr>
          <w:kern w:val="22"/>
          <w:szCs w:val="22"/>
          <w:lang w:val="ru-RU"/>
        </w:rPr>
        <w:t xml:space="preserve"> </w:t>
      </w:r>
      <w:r>
        <w:rPr>
          <w:kern w:val="22"/>
          <w:szCs w:val="22"/>
          <w:lang w:val="ru-RU"/>
        </w:rPr>
        <w:t xml:space="preserve">энергии с целью уменьшения потребности в линиях электропередач </w:t>
      </w:r>
      <w:r w:rsidR="004F4719">
        <w:rPr>
          <w:kern w:val="22"/>
          <w:szCs w:val="22"/>
          <w:lang w:val="ru-RU"/>
        </w:rPr>
        <w:t>и связанных с ними последствий для летающих видов</w:t>
      </w:r>
      <w:r w:rsidR="006016CA" w:rsidRPr="0056663F">
        <w:rPr>
          <w:kern w:val="22"/>
          <w:szCs w:val="22"/>
          <w:lang w:val="ru-RU"/>
        </w:rPr>
        <w:t xml:space="preserve"> (</w:t>
      </w:r>
      <w:r w:rsidR="004F4719">
        <w:rPr>
          <w:kern w:val="22"/>
          <w:szCs w:val="22"/>
          <w:lang w:val="ru-RU"/>
        </w:rPr>
        <w:t>например, столкновений или поражений электрическим током</w:t>
      </w:r>
      <w:r w:rsidR="006016CA" w:rsidRPr="0056663F">
        <w:rPr>
          <w:kern w:val="22"/>
          <w:szCs w:val="22"/>
          <w:lang w:val="ru-RU"/>
        </w:rPr>
        <w:t xml:space="preserve">). </w:t>
      </w:r>
      <w:r w:rsidR="004F4719">
        <w:rPr>
          <w:kern w:val="22"/>
          <w:szCs w:val="22"/>
          <w:lang w:val="ru-RU"/>
        </w:rPr>
        <w:t>Сокращению</w:t>
      </w:r>
      <w:r w:rsidR="004F4719" w:rsidRPr="004F4719">
        <w:rPr>
          <w:kern w:val="22"/>
          <w:szCs w:val="22"/>
          <w:lang w:val="ru-RU"/>
        </w:rPr>
        <w:t xml:space="preserve"> </w:t>
      </w:r>
      <w:r w:rsidR="004F4719">
        <w:rPr>
          <w:kern w:val="22"/>
          <w:szCs w:val="22"/>
          <w:lang w:val="ru-RU"/>
        </w:rPr>
        <w:t>спроса</w:t>
      </w:r>
      <w:r w:rsidR="004F4719" w:rsidRPr="004F4719">
        <w:rPr>
          <w:kern w:val="22"/>
          <w:szCs w:val="22"/>
          <w:lang w:val="ru-RU"/>
        </w:rPr>
        <w:t xml:space="preserve"> </w:t>
      </w:r>
      <w:r w:rsidR="004F4719">
        <w:rPr>
          <w:kern w:val="22"/>
          <w:szCs w:val="22"/>
          <w:lang w:val="ru-RU"/>
        </w:rPr>
        <w:t>может</w:t>
      </w:r>
      <w:r w:rsidR="004F4719" w:rsidRPr="004F4719">
        <w:rPr>
          <w:kern w:val="22"/>
          <w:szCs w:val="22"/>
          <w:lang w:val="ru-RU"/>
        </w:rPr>
        <w:t xml:space="preserve"> </w:t>
      </w:r>
      <w:r w:rsidR="004F4719">
        <w:rPr>
          <w:kern w:val="22"/>
          <w:szCs w:val="22"/>
          <w:lang w:val="ru-RU"/>
        </w:rPr>
        <w:t>способствовать</w:t>
      </w:r>
      <w:r w:rsidR="004F4719" w:rsidRPr="004F4719">
        <w:rPr>
          <w:kern w:val="22"/>
          <w:szCs w:val="22"/>
          <w:lang w:val="ru-RU"/>
        </w:rPr>
        <w:t xml:space="preserve"> </w:t>
      </w:r>
      <w:r w:rsidR="004F4719">
        <w:rPr>
          <w:kern w:val="22"/>
          <w:szCs w:val="22"/>
          <w:lang w:val="ru-RU"/>
        </w:rPr>
        <w:t>изучение</w:t>
      </w:r>
      <w:r w:rsidR="004F4719" w:rsidRPr="004F4719">
        <w:rPr>
          <w:kern w:val="22"/>
          <w:szCs w:val="22"/>
          <w:lang w:val="ru-RU"/>
        </w:rPr>
        <w:t xml:space="preserve"> </w:t>
      </w:r>
      <w:r w:rsidR="004F4719">
        <w:rPr>
          <w:kern w:val="22"/>
          <w:szCs w:val="22"/>
          <w:lang w:val="ru-RU"/>
        </w:rPr>
        <w:t>вариантов</w:t>
      </w:r>
      <w:r w:rsidR="004F4719" w:rsidRPr="004F4719">
        <w:rPr>
          <w:kern w:val="22"/>
          <w:szCs w:val="22"/>
          <w:lang w:val="ru-RU"/>
        </w:rPr>
        <w:t xml:space="preserve"> </w:t>
      </w:r>
      <w:r w:rsidR="004F4719">
        <w:rPr>
          <w:kern w:val="22"/>
          <w:szCs w:val="22"/>
          <w:lang w:val="ru-RU"/>
        </w:rPr>
        <w:t>создания</w:t>
      </w:r>
      <w:r w:rsidR="004F4719" w:rsidRPr="004F4719">
        <w:rPr>
          <w:kern w:val="22"/>
          <w:szCs w:val="22"/>
          <w:lang w:val="ru-RU"/>
        </w:rPr>
        <w:t xml:space="preserve"> </w:t>
      </w:r>
      <w:r w:rsidR="004F4719">
        <w:rPr>
          <w:kern w:val="22"/>
          <w:szCs w:val="22"/>
          <w:lang w:val="ru-RU"/>
        </w:rPr>
        <w:t>многоцелевой</w:t>
      </w:r>
      <w:r w:rsidR="004F4719" w:rsidRPr="004F4719">
        <w:rPr>
          <w:kern w:val="22"/>
          <w:szCs w:val="22"/>
          <w:lang w:val="ru-RU"/>
        </w:rPr>
        <w:t xml:space="preserve"> </w:t>
      </w:r>
      <w:r w:rsidR="004F4719">
        <w:rPr>
          <w:kern w:val="22"/>
          <w:szCs w:val="22"/>
          <w:lang w:val="ru-RU"/>
        </w:rPr>
        <w:t>инфраструктуры</w:t>
      </w:r>
      <w:r w:rsidR="004F4719" w:rsidRPr="004F4719">
        <w:rPr>
          <w:kern w:val="22"/>
          <w:szCs w:val="22"/>
          <w:lang w:val="ru-RU"/>
        </w:rPr>
        <w:t xml:space="preserve">, </w:t>
      </w:r>
      <w:r w:rsidR="00CE4877">
        <w:rPr>
          <w:kern w:val="22"/>
          <w:szCs w:val="22"/>
          <w:lang w:val="ru-RU"/>
        </w:rPr>
        <w:t>например</w:t>
      </w:r>
      <w:r w:rsidR="004F4719" w:rsidRPr="004F4719">
        <w:rPr>
          <w:kern w:val="22"/>
          <w:szCs w:val="22"/>
          <w:lang w:val="ru-RU"/>
        </w:rPr>
        <w:t xml:space="preserve"> </w:t>
      </w:r>
      <w:r w:rsidR="004F4719">
        <w:rPr>
          <w:kern w:val="22"/>
          <w:szCs w:val="22"/>
          <w:lang w:val="ru-RU"/>
        </w:rPr>
        <w:t>плотин</w:t>
      </w:r>
      <w:r w:rsidR="00CE4877">
        <w:rPr>
          <w:kern w:val="22"/>
          <w:szCs w:val="22"/>
          <w:lang w:val="ru-RU"/>
        </w:rPr>
        <w:t>ы</w:t>
      </w:r>
      <w:r w:rsidR="004F4719" w:rsidRPr="004F4719">
        <w:rPr>
          <w:kern w:val="22"/>
          <w:szCs w:val="22"/>
          <w:lang w:val="ru-RU"/>
        </w:rPr>
        <w:t xml:space="preserve">, </w:t>
      </w:r>
      <w:r w:rsidR="004F4719">
        <w:rPr>
          <w:kern w:val="22"/>
          <w:szCs w:val="22"/>
          <w:lang w:val="ru-RU"/>
        </w:rPr>
        <w:t>генерирующ</w:t>
      </w:r>
      <w:r w:rsidR="00CE4877">
        <w:rPr>
          <w:kern w:val="22"/>
          <w:szCs w:val="22"/>
          <w:lang w:val="ru-RU"/>
        </w:rPr>
        <w:t>ей</w:t>
      </w:r>
      <w:r w:rsidR="004F4719" w:rsidRPr="004F4719">
        <w:rPr>
          <w:kern w:val="22"/>
          <w:szCs w:val="22"/>
          <w:lang w:val="ru-RU"/>
        </w:rPr>
        <w:t xml:space="preserve"> </w:t>
      </w:r>
      <w:r w:rsidR="004F4719">
        <w:rPr>
          <w:kern w:val="22"/>
          <w:szCs w:val="22"/>
          <w:lang w:val="ru-RU"/>
        </w:rPr>
        <w:t>гидроэлектроэнергию</w:t>
      </w:r>
      <w:r w:rsidR="004F4719" w:rsidRPr="004F4719">
        <w:rPr>
          <w:kern w:val="22"/>
          <w:szCs w:val="22"/>
          <w:lang w:val="ru-RU"/>
        </w:rPr>
        <w:t xml:space="preserve">, </w:t>
      </w:r>
      <w:r w:rsidR="004F4719">
        <w:rPr>
          <w:kern w:val="22"/>
          <w:szCs w:val="22"/>
          <w:lang w:val="ru-RU"/>
        </w:rPr>
        <w:t>управляющ</w:t>
      </w:r>
      <w:r w:rsidR="00CE4877">
        <w:rPr>
          <w:kern w:val="22"/>
          <w:szCs w:val="22"/>
          <w:lang w:val="ru-RU"/>
        </w:rPr>
        <w:t>ей</w:t>
      </w:r>
      <w:r w:rsidR="004F4719" w:rsidRPr="004F4719">
        <w:rPr>
          <w:kern w:val="22"/>
          <w:szCs w:val="22"/>
          <w:lang w:val="ru-RU"/>
        </w:rPr>
        <w:t xml:space="preserve"> </w:t>
      </w:r>
      <w:r w:rsidR="004F4719">
        <w:rPr>
          <w:kern w:val="22"/>
          <w:szCs w:val="22"/>
          <w:lang w:val="ru-RU"/>
        </w:rPr>
        <w:t>питьевым водоснабжением, обеспечивающ</w:t>
      </w:r>
      <w:r w:rsidR="00CE4877">
        <w:rPr>
          <w:kern w:val="22"/>
          <w:szCs w:val="22"/>
          <w:lang w:val="ru-RU"/>
        </w:rPr>
        <w:t>ей</w:t>
      </w:r>
      <w:r w:rsidR="004F4719">
        <w:rPr>
          <w:kern w:val="22"/>
          <w:szCs w:val="22"/>
          <w:lang w:val="ru-RU"/>
        </w:rPr>
        <w:t xml:space="preserve"> ирригацию для сельскохозяйственных целей, помогающ</w:t>
      </w:r>
      <w:r w:rsidR="00CE4877">
        <w:rPr>
          <w:kern w:val="22"/>
          <w:szCs w:val="22"/>
          <w:lang w:val="ru-RU"/>
        </w:rPr>
        <w:t>ей</w:t>
      </w:r>
      <w:r w:rsidR="004F4719">
        <w:rPr>
          <w:kern w:val="22"/>
          <w:szCs w:val="22"/>
          <w:lang w:val="ru-RU"/>
        </w:rPr>
        <w:t xml:space="preserve"> регулированию паводков, удовлетворяющ</w:t>
      </w:r>
      <w:r w:rsidR="00CE4877">
        <w:rPr>
          <w:kern w:val="22"/>
          <w:szCs w:val="22"/>
          <w:lang w:val="ru-RU"/>
        </w:rPr>
        <w:t>ей</w:t>
      </w:r>
      <w:r w:rsidR="004F4719">
        <w:rPr>
          <w:kern w:val="22"/>
          <w:szCs w:val="22"/>
          <w:lang w:val="ru-RU"/>
        </w:rPr>
        <w:t xml:space="preserve"> промышленные потребности и/или имеющ</w:t>
      </w:r>
      <w:r w:rsidR="00CE4877">
        <w:rPr>
          <w:kern w:val="22"/>
          <w:szCs w:val="22"/>
          <w:lang w:val="ru-RU"/>
        </w:rPr>
        <w:t>ей</w:t>
      </w:r>
      <w:r w:rsidR="004F4719">
        <w:rPr>
          <w:kern w:val="22"/>
          <w:szCs w:val="22"/>
          <w:lang w:val="ru-RU"/>
        </w:rPr>
        <w:t xml:space="preserve"> рекреационную ценность, вместо строительства отдельных инфраструктурных объектов для каждой цели</w:t>
      </w:r>
      <w:r w:rsidR="006016CA" w:rsidRPr="004F4719">
        <w:rPr>
          <w:kern w:val="22"/>
          <w:szCs w:val="22"/>
          <w:lang w:val="ru-RU"/>
        </w:rPr>
        <w:t>.</w:t>
      </w:r>
    </w:p>
    <w:p w14:paraId="0A8B6F59" w14:textId="6EBCAE8A" w:rsidR="006016CA" w:rsidRPr="00D15B0D" w:rsidRDefault="004F4719"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Также</w:t>
      </w:r>
      <w:r w:rsidRPr="004F4719">
        <w:rPr>
          <w:kern w:val="22"/>
          <w:szCs w:val="22"/>
          <w:lang w:val="ru-RU"/>
        </w:rPr>
        <w:t xml:space="preserve"> </w:t>
      </w:r>
      <w:r>
        <w:rPr>
          <w:kern w:val="22"/>
          <w:szCs w:val="22"/>
          <w:lang w:val="ru-RU"/>
        </w:rPr>
        <w:t>возможно</w:t>
      </w:r>
      <w:r w:rsidRPr="004F4719">
        <w:rPr>
          <w:kern w:val="22"/>
          <w:szCs w:val="22"/>
          <w:lang w:val="ru-RU"/>
        </w:rPr>
        <w:t xml:space="preserve"> </w:t>
      </w:r>
      <w:r>
        <w:rPr>
          <w:kern w:val="22"/>
          <w:szCs w:val="22"/>
          <w:lang w:val="ru-RU"/>
        </w:rPr>
        <w:t>рассмотрение</w:t>
      </w:r>
      <w:r w:rsidR="00CE4877">
        <w:rPr>
          <w:kern w:val="22"/>
          <w:szCs w:val="22"/>
          <w:lang w:val="ru-RU"/>
        </w:rPr>
        <w:t xml:space="preserve"> вариантов реализации</w:t>
      </w:r>
      <w:r w:rsidRPr="004F4719">
        <w:rPr>
          <w:kern w:val="22"/>
          <w:szCs w:val="22"/>
          <w:lang w:val="ru-RU"/>
        </w:rPr>
        <w:t xml:space="preserve"> "</w:t>
      </w:r>
      <w:r>
        <w:rPr>
          <w:kern w:val="22"/>
          <w:szCs w:val="22"/>
          <w:lang w:val="ru-RU"/>
        </w:rPr>
        <w:t>естественных</w:t>
      </w:r>
      <w:r w:rsidRPr="004F4719">
        <w:rPr>
          <w:kern w:val="22"/>
          <w:szCs w:val="22"/>
          <w:lang w:val="ru-RU"/>
        </w:rPr>
        <w:t xml:space="preserve">" </w:t>
      </w:r>
      <w:r>
        <w:rPr>
          <w:kern w:val="22"/>
          <w:szCs w:val="22"/>
          <w:lang w:val="ru-RU"/>
        </w:rPr>
        <w:t>инфраструктурных</w:t>
      </w:r>
      <w:r w:rsidRPr="004F4719">
        <w:rPr>
          <w:kern w:val="22"/>
          <w:szCs w:val="22"/>
          <w:lang w:val="ru-RU"/>
        </w:rPr>
        <w:t xml:space="preserve"> </w:t>
      </w:r>
      <w:r>
        <w:rPr>
          <w:kern w:val="22"/>
          <w:szCs w:val="22"/>
          <w:lang w:val="ru-RU"/>
        </w:rPr>
        <w:t>решений</w:t>
      </w:r>
      <w:r w:rsidRPr="004F4719">
        <w:rPr>
          <w:kern w:val="22"/>
          <w:szCs w:val="22"/>
          <w:lang w:val="ru-RU"/>
        </w:rPr>
        <w:t xml:space="preserve"> </w:t>
      </w:r>
      <w:proofErr w:type="gramStart"/>
      <w:r>
        <w:rPr>
          <w:kern w:val="22"/>
          <w:szCs w:val="22"/>
          <w:lang w:val="ru-RU"/>
        </w:rPr>
        <w:t>вместо</w:t>
      </w:r>
      <w:proofErr w:type="gramEnd"/>
      <w:r w:rsidRPr="004F4719">
        <w:rPr>
          <w:kern w:val="22"/>
          <w:szCs w:val="22"/>
          <w:lang w:val="ru-RU"/>
        </w:rPr>
        <w:t xml:space="preserve"> </w:t>
      </w:r>
      <w:r>
        <w:rPr>
          <w:kern w:val="22"/>
          <w:szCs w:val="22"/>
          <w:lang w:val="ru-RU"/>
        </w:rPr>
        <w:t>инженерных</w:t>
      </w:r>
      <w:r w:rsidR="006016CA" w:rsidRPr="004F4719">
        <w:rPr>
          <w:kern w:val="22"/>
          <w:szCs w:val="22"/>
          <w:lang w:val="ru-RU"/>
        </w:rPr>
        <w:t xml:space="preserve">. </w:t>
      </w:r>
      <w:r>
        <w:rPr>
          <w:kern w:val="22"/>
          <w:szCs w:val="22"/>
          <w:lang w:val="ru-RU"/>
        </w:rPr>
        <w:t>Одним</w:t>
      </w:r>
      <w:r w:rsidRPr="005161BE">
        <w:rPr>
          <w:kern w:val="22"/>
          <w:szCs w:val="22"/>
          <w:lang w:val="ru-RU"/>
        </w:rPr>
        <w:t xml:space="preserve"> </w:t>
      </w:r>
      <w:r>
        <w:rPr>
          <w:kern w:val="22"/>
          <w:szCs w:val="22"/>
          <w:lang w:val="ru-RU"/>
        </w:rPr>
        <w:t>из</w:t>
      </w:r>
      <w:r w:rsidRPr="005161BE">
        <w:rPr>
          <w:kern w:val="22"/>
          <w:szCs w:val="22"/>
          <w:lang w:val="ru-RU"/>
        </w:rPr>
        <w:t xml:space="preserve"> </w:t>
      </w:r>
      <w:r>
        <w:rPr>
          <w:kern w:val="22"/>
          <w:szCs w:val="22"/>
          <w:lang w:val="ru-RU"/>
        </w:rPr>
        <w:t>возможных</w:t>
      </w:r>
      <w:r w:rsidRPr="005161BE">
        <w:rPr>
          <w:kern w:val="22"/>
          <w:szCs w:val="22"/>
          <w:lang w:val="ru-RU"/>
        </w:rPr>
        <w:t xml:space="preserve"> </w:t>
      </w:r>
      <w:r>
        <w:rPr>
          <w:kern w:val="22"/>
          <w:szCs w:val="22"/>
          <w:lang w:val="ru-RU"/>
        </w:rPr>
        <w:t>примеров</w:t>
      </w:r>
      <w:r w:rsidRPr="005161BE">
        <w:rPr>
          <w:kern w:val="22"/>
          <w:szCs w:val="22"/>
          <w:lang w:val="ru-RU"/>
        </w:rPr>
        <w:t xml:space="preserve"> </w:t>
      </w:r>
      <w:r>
        <w:rPr>
          <w:kern w:val="22"/>
          <w:szCs w:val="22"/>
          <w:lang w:val="ru-RU"/>
        </w:rPr>
        <w:t>таких</w:t>
      </w:r>
      <w:r w:rsidRPr="005161BE">
        <w:rPr>
          <w:kern w:val="22"/>
          <w:szCs w:val="22"/>
          <w:lang w:val="ru-RU"/>
        </w:rPr>
        <w:t xml:space="preserve"> </w:t>
      </w:r>
      <w:r>
        <w:rPr>
          <w:kern w:val="22"/>
          <w:szCs w:val="22"/>
          <w:lang w:val="ru-RU"/>
        </w:rPr>
        <w:t>решений</w:t>
      </w:r>
      <w:r w:rsidRPr="005161BE">
        <w:rPr>
          <w:kern w:val="22"/>
          <w:szCs w:val="22"/>
          <w:lang w:val="ru-RU"/>
        </w:rPr>
        <w:t xml:space="preserve"> </w:t>
      </w:r>
      <w:r>
        <w:rPr>
          <w:kern w:val="22"/>
          <w:szCs w:val="22"/>
          <w:lang w:val="ru-RU"/>
        </w:rPr>
        <w:t>является</w:t>
      </w:r>
      <w:r w:rsidRPr="005161BE">
        <w:rPr>
          <w:kern w:val="22"/>
          <w:szCs w:val="22"/>
          <w:lang w:val="ru-RU"/>
        </w:rPr>
        <w:t xml:space="preserve"> </w:t>
      </w:r>
      <w:r>
        <w:rPr>
          <w:kern w:val="22"/>
          <w:szCs w:val="22"/>
          <w:lang w:val="ru-RU"/>
        </w:rPr>
        <w:t>создание</w:t>
      </w:r>
      <w:r w:rsidRPr="005161BE">
        <w:rPr>
          <w:kern w:val="22"/>
          <w:szCs w:val="22"/>
          <w:lang w:val="ru-RU"/>
        </w:rPr>
        <w:t xml:space="preserve"> </w:t>
      </w:r>
      <w:r>
        <w:rPr>
          <w:kern w:val="22"/>
          <w:szCs w:val="22"/>
          <w:lang w:val="ru-RU"/>
        </w:rPr>
        <w:t>устричных</w:t>
      </w:r>
      <w:r w:rsidRPr="005161BE">
        <w:rPr>
          <w:kern w:val="22"/>
          <w:szCs w:val="22"/>
          <w:lang w:val="ru-RU"/>
        </w:rPr>
        <w:t xml:space="preserve"> </w:t>
      </w:r>
      <w:r>
        <w:rPr>
          <w:kern w:val="22"/>
          <w:szCs w:val="22"/>
          <w:lang w:val="ru-RU"/>
        </w:rPr>
        <w:t>рифов</w:t>
      </w:r>
      <w:r w:rsidRPr="005161BE">
        <w:rPr>
          <w:kern w:val="22"/>
          <w:szCs w:val="22"/>
          <w:lang w:val="ru-RU"/>
        </w:rPr>
        <w:t xml:space="preserve"> </w:t>
      </w:r>
      <w:r>
        <w:rPr>
          <w:kern w:val="22"/>
          <w:szCs w:val="22"/>
          <w:lang w:val="ru-RU"/>
        </w:rPr>
        <w:t>для</w:t>
      </w:r>
      <w:r w:rsidRPr="005161BE">
        <w:rPr>
          <w:kern w:val="22"/>
          <w:szCs w:val="22"/>
          <w:lang w:val="ru-RU"/>
        </w:rPr>
        <w:t xml:space="preserve"> </w:t>
      </w:r>
      <w:r>
        <w:rPr>
          <w:kern w:val="22"/>
          <w:szCs w:val="22"/>
          <w:lang w:val="ru-RU"/>
        </w:rPr>
        <w:t>защиты</w:t>
      </w:r>
      <w:r w:rsidRPr="005161BE">
        <w:rPr>
          <w:kern w:val="22"/>
          <w:szCs w:val="22"/>
          <w:lang w:val="ru-RU"/>
        </w:rPr>
        <w:t xml:space="preserve"> </w:t>
      </w:r>
      <w:r>
        <w:rPr>
          <w:kern w:val="22"/>
          <w:szCs w:val="22"/>
          <w:lang w:val="ru-RU"/>
        </w:rPr>
        <w:t>трубопровода</w:t>
      </w:r>
      <w:r w:rsidRPr="005161BE">
        <w:rPr>
          <w:kern w:val="22"/>
          <w:szCs w:val="22"/>
          <w:lang w:val="ru-RU"/>
        </w:rPr>
        <w:t xml:space="preserve"> </w:t>
      </w:r>
      <w:r>
        <w:rPr>
          <w:kern w:val="22"/>
          <w:szCs w:val="22"/>
          <w:lang w:val="ru-RU"/>
        </w:rPr>
        <w:t>вместо</w:t>
      </w:r>
      <w:r w:rsidRPr="005161BE">
        <w:rPr>
          <w:kern w:val="22"/>
          <w:szCs w:val="22"/>
          <w:lang w:val="ru-RU"/>
        </w:rPr>
        <w:t xml:space="preserve"> </w:t>
      </w:r>
      <w:r>
        <w:rPr>
          <w:kern w:val="22"/>
          <w:szCs w:val="22"/>
          <w:lang w:val="ru-RU"/>
        </w:rPr>
        <w:t>установки</w:t>
      </w:r>
      <w:r w:rsidRPr="005161BE">
        <w:rPr>
          <w:kern w:val="22"/>
          <w:szCs w:val="22"/>
          <w:lang w:val="ru-RU"/>
        </w:rPr>
        <w:t xml:space="preserve"> </w:t>
      </w:r>
      <w:r>
        <w:rPr>
          <w:kern w:val="22"/>
          <w:szCs w:val="22"/>
          <w:lang w:val="ru-RU"/>
        </w:rPr>
        <w:t>инженерных</w:t>
      </w:r>
      <w:r w:rsidRPr="005161BE">
        <w:rPr>
          <w:kern w:val="22"/>
          <w:szCs w:val="22"/>
          <w:lang w:val="ru-RU"/>
        </w:rPr>
        <w:t xml:space="preserve"> </w:t>
      </w:r>
      <w:r w:rsidR="005161BE">
        <w:rPr>
          <w:kern w:val="22"/>
          <w:szCs w:val="22"/>
          <w:lang w:val="ru-RU"/>
        </w:rPr>
        <w:t>каменных</w:t>
      </w:r>
      <w:r w:rsidR="005161BE" w:rsidRPr="005161BE">
        <w:rPr>
          <w:kern w:val="22"/>
          <w:szCs w:val="22"/>
          <w:lang w:val="ru-RU"/>
        </w:rPr>
        <w:t xml:space="preserve"> </w:t>
      </w:r>
      <w:r w:rsidR="005161BE">
        <w:rPr>
          <w:kern w:val="22"/>
          <w:szCs w:val="22"/>
          <w:lang w:val="ru-RU"/>
        </w:rPr>
        <w:t>заграждений</w:t>
      </w:r>
      <w:r w:rsidR="005161BE" w:rsidRPr="005161BE">
        <w:rPr>
          <w:kern w:val="22"/>
          <w:szCs w:val="22"/>
          <w:lang w:val="ru-RU"/>
        </w:rPr>
        <w:t xml:space="preserve">, </w:t>
      </w:r>
      <w:r w:rsidR="005161BE">
        <w:rPr>
          <w:kern w:val="22"/>
          <w:szCs w:val="22"/>
          <w:lang w:val="ru-RU"/>
        </w:rPr>
        <w:t>которое было апробировано в результате сотрудничества между компанией и природоохранной организацией</w:t>
      </w:r>
      <w:r w:rsidR="006016CA" w:rsidRPr="005161BE">
        <w:rPr>
          <w:kern w:val="22"/>
          <w:szCs w:val="22"/>
          <w:lang w:val="ru-RU"/>
        </w:rPr>
        <w:t xml:space="preserve">. </w:t>
      </w:r>
      <w:r w:rsidR="005161BE">
        <w:rPr>
          <w:kern w:val="22"/>
          <w:szCs w:val="22"/>
          <w:lang w:val="ru-RU"/>
        </w:rPr>
        <w:t>Помимо</w:t>
      </w:r>
      <w:r w:rsidR="005161BE" w:rsidRPr="005161BE">
        <w:rPr>
          <w:kern w:val="22"/>
          <w:szCs w:val="22"/>
          <w:lang w:val="ru-RU"/>
        </w:rPr>
        <w:t xml:space="preserve"> </w:t>
      </w:r>
      <w:r w:rsidR="005161BE">
        <w:rPr>
          <w:kern w:val="22"/>
          <w:szCs w:val="22"/>
          <w:lang w:val="ru-RU"/>
        </w:rPr>
        <w:t>создания</w:t>
      </w:r>
      <w:r w:rsidR="005161BE" w:rsidRPr="005161BE">
        <w:rPr>
          <w:kern w:val="22"/>
          <w:szCs w:val="22"/>
          <w:lang w:val="ru-RU"/>
        </w:rPr>
        <w:t xml:space="preserve"> </w:t>
      </w:r>
      <w:r w:rsidR="005161BE">
        <w:rPr>
          <w:kern w:val="22"/>
          <w:szCs w:val="22"/>
          <w:lang w:val="ru-RU"/>
        </w:rPr>
        <w:t>нового</w:t>
      </w:r>
      <w:r w:rsidR="005161BE" w:rsidRPr="005161BE">
        <w:rPr>
          <w:kern w:val="22"/>
          <w:szCs w:val="22"/>
          <w:lang w:val="ru-RU"/>
        </w:rPr>
        <w:t xml:space="preserve"> </w:t>
      </w:r>
      <w:r w:rsidR="005161BE">
        <w:rPr>
          <w:kern w:val="22"/>
          <w:szCs w:val="22"/>
          <w:lang w:val="ru-RU"/>
        </w:rPr>
        <w:t>места</w:t>
      </w:r>
      <w:r w:rsidR="005161BE" w:rsidRPr="005161BE">
        <w:rPr>
          <w:kern w:val="22"/>
          <w:szCs w:val="22"/>
          <w:lang w:val="ru-RU"/>
        </w:rPr>
        <w:t xml:space="preserve"> </w:t>
      </w:r>
      <w:r w:rsidR="005161BE">
        <w:rPr>
          <w:kern w:val="22"/>
          <w:szCs w:val="22"/>
          <w:lang w:val="ru-RU"/>
        </w:rPr>
        <w:t>обитания</w:t>
      </w:r>
      <w:r w:rsidR="005161BE" w:rsidRPr="005161BE">
        <w:rPr>
          <w:kern w:val="22"/>
          <w:szCs w:val="22"/>
          <w:lang w:val="ru-RU"/>
        </w:rPr>
        <w:t xml:space="preserve"> </w:t>
      </w:r>
      <w:r w:rsidR="005161BE">
        <w:rPr>
          <w:kern w:val="22"/>
          <w:szCs w:val="22"/>
          <w:lang w:val="ru-RU"/>
        </w:rPr>
        <w:t>и</w:t>
      </w:r>
      <w:r w:rsidR="005161BE" w:rsidRPr="005161BE">
        <w:rPr>
          <w:kern w:val="22"/>
          <w:szCs w:val="22"/>
          <w:lang w:val="ru-RU"/>
        </w:rPr>
        <w:t xml:space="preserve"> </w:t>
      </w:r>
      <w:r w:rsidR="005161BE">
        <w:rPr>
          <w:kern w:val="22"/>
          <w:szCs w:val="22"/>
          <w:lang w:val="ru-RU"/>
        </w:rPr>
        <w:t>предотвращения</w:t>
      </w:r>
      <w:r w:rsidR="005161BE" w:rsidRPr="005161BE">
        <w:rPr>
          <w:kern w:val="22"/>
          <w:szCs w:val="22"/>
          <w:lang w:val="ru-RU"/>
        </w:rPr>
        <w:t xml:space="preserve"> </w:t>
      </w:r>
      <w:r w:rsidR="005161BE">
        <w:rPr>
          <w:kern w:val="22"/>
          <w:szCs w:val="22"/>
          <w:lang w:val="ru-RU"/>
        </w:rPr>
        <w:t>последствий</w:t>
      </w:r>
      <w:r w:rsidR="005161BE" w:rsidRPr="005161BE">
        <w:rPr>
          <w:kern w:val="22"/>
          <w:szCs w:val="22"/>
          <w:lang w:val="ru-RU"/>
        </w:rPr>
        <w:t xml:space="preserve">, </w:t>
      </w:r>
      <w:r w:rsidR="005161BE">
        <w:rPr>
          <w:kern w:val="22"/>
          <w:szCs w:val="22"/>
          <w:lang w:val="ru-RU"/>
        </w:rPr>
        <w:t>связанных</w:t>
      </w:r>
      <w:r w:rsidR="005161BE" w:rsidRPr="005161BE">
        <w:rPr>
          <w:kern w:val="22"/>
          <w:szCs w:val="22"/>
          <w:lang w:val="ru-RU"/>
        </w:rPr>
        <w:t xml:space="preserve"> </w:t>
      </w:r>
      <w:r w:rsidR="005161BE">
        <w:rPr>
          <w:kern w:val="22"/>
          <w:szCs w:val="22"/>
          <w:lang w:val="ru-RU"/>
        </w:rPr>
        <w:t>с</w:t>
      </w:r>
      <w:r w:rsidR="005161BE" w:rsidRPr="005161BE">
        <w:rPr>
          <w:kern w:val="22"/>
          <w:szCs w:val="22"/>
          <w:lang w:val="ru-RU"/>
        </w:rPr>
        <w:t xml:space="preserve"> </w:t>
      </w:r>
      <w:r w:rsidR="005161BE">
        <w:rPr>
          <w:kern w:val="22"/>
          <w:szCs w:val="22"/>
          <w:lang w:val="ru-RU"/>
        </w:rPr>
        <w:t>каменными</w:t>
      </w:r>
      <w:r w:rsidR="005161BE" w:rsidRPr="005161BE">
        <w:rPr>
          <w:kern w:val="22"/>
          <w:szCs w:val="22"/>
          <w:lang w:val="ru-RU"/>
        </w:rPr>
        <w:t xml:space="preserve"> </w:t>
      </w:r>
      <w:r w:rsidR="005161BE">
        <w:rPr>
          <w:kern w:val="22"/>
          <w:szCs w:val="22"/>
          <w:lang w:val="ru-RU"/>
        </w:rPr>
        <w:t>заграждениями</w:t>
      </w:r>
      <w:r w:rsidR="005161BE" w:rsidRPr="005161BE">
        <w:rPr>
          <w:kern w:val="22"/>
          <w:szCs w:val="22"/>
          <w:lang w:val="ru-RU"/>
        </w:rPr>
        <w:t xml:space="preserve">, </w:t>
      </w:r>
      <w:r w:rsidR="005161BE">
        <w:rPr>
          <w:kern w:val="22"/>
          <w:szCs w:val="22"/>
          <w:lang w:val="ru-RU"/>
        </w:rPr>
        <w:t>этот</w:t>
      </w:r>
      <w:r w:rsidR="005161BE" w:rsidRPr="005161BE">
        <w:rPr>
          <w:kern w:val="22"/>
          <w:szCs w:val="22"/>
          <w:lang w:val="ru-RU"/>
        </w:rPr>
        <w:t xml:space="preserve"> </w:t>
      </w:r>
      <w:r w:rsidR="005161BE">
        <w:rPr>
          <w:kern w:val="22"/>
          <w:szCs w:val="22"/>
          <w:lang w:val="ru-RU"/>
        </w:rPr>
        <w:t>гибридный</w:t>
      </w:r>
      <w:r w:rsidR="005161BE" w:rsidRPr="005161BE">
        <w:rPr>
          <w:kern w:val="22"/>
          <w:szCs w:val="22"/>
          <w:lang w:val="ru-RU"/>
        </w:rPr>
        <w:t xml:space="preserve"> </w:t>
      </w:r>
      <w:r w:rsidR="005161BE">
        <w:rPr>
          <w:kern w:val="22"/>
          <w:szCs w:val="22"/>
          <w:lang w:val="ru-RU"/>
        </w:rPr>
        <w:t>подход</w:t>
      </w:r>
      <w:r w:rsidR="005161BE" w:rsidRPr="005161BE">
        <w:rPr>
          <w:kern w:val="22"/>
          <w:szCs w:val="22"/>
          <w:lang w:val="ru-RU"/>
        </w:rPr>
        <w:t xml:space="preserve">, </w:t>
      </w:r>
      <w:r w:rsidR="005161BE">
        <w:rPr>
          <w:kern w:val="22"/>
          <w:szCs w:val="22"/>
          <w:lang w:val="ru-RU"/>
        </w:rPr>
        <w:t>вероятно</w:t>
      </w:r>
      <w:r w:rsidR="005161BE" w:rsidRPr="005161BE">
        <w:rPr>
          <w:kern w:val="22"/>
          <w:szCs w:val="22"/>
          <w:lang w:val="ru-RU"/>
        </w:rPr>
        <w:t xml:space="preserve">, </w:t>
      </w:r>
      <w:r w:rsidR="005161BE">
        <w:rPr>
          <w:kern w:val="22"/>
          <w:szCs w:val="22"/>
          <w:lang w:val="ru-RU"/>
        </w:rPr>
        <w:t>обеспечит</w:t>
      </w:r>
      <w:r w:rsidR="005161BE" w:rsidRPr="005161BE">
        <w:rPr>
          <w:kern w:val="22"/>
          <w:szCs w:val="22"/>
          <w:lang w:val="ru-RU"/>
        </w:rPr>
        <w:t xml:space="preserve"> </w:t>
      </w:r>
      <w:r w:rsidR="005161BE">
        <w:rPr>
          <w:kern w:val="22"/>
          <w:szCs w:val="22"/>
          <w:lang w:val="ru-RU"/>
        </w:rPr>
        <w:t>лучшую</w:t>
      </w:r>
      <w:r w:rsidR="005161BE" w:rsidRPr="005161BE">
        <w:rPr>
          <w:kern w:val="22"/>
          <w:szCs w:val="22"/>
          <w:lang w:val="ru-RU"/>
        </w:rPr>
        <w:t xml:space="preserve"> </w:t>
      </w:r>
      <w:r w:rsidR="005161BE">
        <w:rPr>
          <w:kern w:val="22"/>
          <w:szCs w:val="22"/>
          <w:lang w:val="ru-RU"/>
        </w:rPr>
        <w:t>адаптацию</w:t>
      </w:r>
      <w:r w:rsidR="005161BE" w:rsidRPr="005161BE">
        <w:rPr>
          <w:kern w:val="22"/>
          <w:szCs w:val="22"/>
          <w:lang w:val="ru-RU"/>
        </w:rPr>
        <w:t xml:space="preserve"> </w:t>
      </w:r>
      <w:r w:rsidR="005161BE">
        <w:rPr>
          <w:kern w:val="22"/>
          <w:szCs w:val="22"/>
          <w:lang w:val="ru-RU"/>
        </w:rPr>
        <w:t>к</w:t>
      </w:r>
      <w:r w:rsidR="005161BE" w:rsidRPr="005161BE">
        <w:rPr>
          <w:kern w:val="22"/>
          <w:szCs w:val="22"/>
          <w:lang w:val="ru-RU"/>
        </w:rPr>
        <w:t xml:space="preserve"> </w:t>
      </w:r>
      <w:r w:rsidR="005161BE">
        <w:rPr>
          <w:kern w:val="22"/>
          <w:szCs w:val="22"/>
          <w:lang w:val="ru-RU"/>
        </w:rPr>
        <w:t>изменениям</w:t>
      </w:r>
      <w:r w:rsidR="005161BE" w:rsidRPr="005161BE">
        <w:rPr>
          <w:kern w:val="22"/>
          <w:szCs w:val="22"/>
          <w:lang w:val="ru-RU"/>
        </w:rPr>
        <w:t xml:space="preserve"> </w:t>
      </w:r>
      <w:r w:rsidR="005161BE">
        <w:rPr>
          <w:kern w:val="22"/>
          <w:szCs w:val="22"/>
          <w:lang w:val="ru-RU"/>
        </w:rPr>
        <w:t>уровня моря и является экономически эффективным</w:t>
      </w:r>
      <w:r w:rsidR="006016CA" w:rsidRPr="007B65E1">
        <w:rPr>
          <w:rStyle w:val="afa"/>
          <w:rFonts w:eastAsiaTheme="majorEastAsia"/>
          <w:kern w:val="22"/>
          <w:szCs w:val="22"/>
        </w:rPr>
        <w:footnoteReference w:id="30"/>
      </w:r>
      <w:r w:rsidR="005161BE">
        <w:rPr>
          <w:kern w:val="22"/>
          <w:szCs w:val="22"/>
          <w:lang w:val="ru-RU"/>
        </w:rPr>
        <w:t>.</w:t>
      </w:r>
      <w:r w:rsidR="006016CA" w:rsidRPr="005161BE">
        <w:rPr>
          <w:kern w:val="22"/>
          <w:szCs w:val="22"/>
          <w:lang w:val="ru-RU"/>
        </w:rPr>
        <w:t xml:space="preserve"> </w:t>
      </w:r>
      <w:r w:rsidR="00BD28D2">
        <w:rPr>
          <w:kern w:val="22"/>
          <w:szCs w:val="22"/>
          <w:lang w:val="ru-RU"/>
        </w:rPr>
        <w:t>Также</w:t>
      </w:r>
      <w:r w:rsidR="00BD28D2" w:rsidRPr="00BD28D2">
        <w:rPr>
          <w:kern w:val="22"/>
          <w:szCs w:val="22"/>
          <w:lang w:val="ru-RU"/>
        </w:rPr>
        <w:t xml:space="preserve"> </w:t>
      </w:r>
      <w:r w:rsidR="00BD28D2">
        <w:rPr>
          <w:kern w:val="22"/>
          <w:szCs w:val="22"/>
          <w:lang w:val="ru-RU"/>
        </w:rPr>
        <w:t>в</w:t>
      </w:r>
      <w:r w:rsidR="00BD28D2" w:rsidRPr="00BD28D2">
        <w:rPr>
          <w:kern w:val="22"/>
          <w:szCs w:val="22"/>
          <w:lang w:val="ru-RU"/>
        </w:rPr>
        <w:t xml:space="preserve"> </w:t>
      </w:r>
      <w:r w:rsidR="00BD28D2">
        <w:rPr>
          <w:kern w:val="22"/>
          <w:szCs w:val="22"/>
          <w:lang w:val="ru-RU"/>
        </w:rPr>
        <w:t>различных</w:t>
      </w:r>
      <w:r w:rsidR="00BD28D2" w:rsidRPr="00BD28D2">
        <w:rPr>
          <w:kern w:val="22"/>
          <w:szCs w:val="22"/>
          <w:lang w:val="ru-RU"/>
        </w:rPr>
        <w:t xml:space="preserve"> </w:t>
      </w:r>
      <w:r w:rsidR="00BD28D2">
        <w:rPr>
          <w:kern w:val="22"/>
          <w:szCs w:val="22"/>
          <w:lang w:val="ru-RU"/>
        </w:rPr>
        <w:t>районах</w:t>
      </w:r>
      <w:r w:rsidR="00BD28D2" w:rsidRPr="00BD28D2">
        <w:rPr>
          <w:kern w:val="22"/>
          <w:szCs w:val="22"/>
          <w:lang w:val="ru-RU"/>
        </w:rPr>
        <w:t xml:space="preserve"> </w:t>
      </w:r>
      <w:r w:rsidR="00BD28D2">
        <w:rPr>
          <w:kern w:val="22"/>
          <w:szCs w:val="22"/>
          <w:lang w:val="ru-RU"/>
        </w:rPr>
        <w:lastRenderedPageBreak/>
        <w:t>изучается</w:t>
      </w:r>
      <w:r w:rsidR="00BD28D2" w:rsidRPr="00BD28D2">
        <w:rPr>
          <w:kern w:val="22"/>
          <w:szCs w:val="22"/>
          <w:lang w:val="ru-RU"/>
        </w:rPr>
        <w:t xml:space="preserve"> </w:t>
      </w:r>
      <w:r w:rsidR="00BD28D2">
        <w:rPr>
          <w:kern w:val="22"/>
          <w:szCs w:val="22"/>
          <w:lang w:val="ru-RU"/>
        </w:rPr>
        <w:t>возможность</w:t>
      </w:r>
      <w:r w:rsidR="00BD28D2" w:rsidRPr="00BD28D2">
        <w:rPr>
          <w:kern w:val="22"/>
          <w:szCs w:val="22"/>
          <w:lang w:val="ru-RU"/>
        </w:rPr>
        <w:t xml:space="preserve"> </w:t>
      </w:r>
      <w:r w:rsidR="00BD28D2">
        <w:rPr>
          <w:kern w:val="22"/>
          <w:szCs w:val="22"/>
          <w:lang w:val="ru-RU"/>
        </w:rPr>
        <w:t>восстановления</w:t>
      </w:r>
      <w:r w:rsidR="00BD28D2" w:rsidRPr="00BD28D2">
        <w:rPr>
          <w:kern w:val="22"/>
          <w:szCs w:val="22"/>
          <w:lang w:val="ru-RU"/>
        </w:rPr>
        <w:t xml:space="preserve"> </w:t>
      </w:r>
      <w:r w:rsidR="00BD28D2">
        <w:rPr>
          <w:kern w:val="22"/>
          <w:szCs w:val="22"/>
          <w:lang w:val="ru-RU"/>
        </w:rPr>
        <w:t>мангровых</w:t>
      </w:r>
      <w:r w:rsidR="00BD28D2" w:rsidRPr="00BD28D2">
        <w:rPr>
          <w:kern w:val="22"/>
          <w:szCs w:val="22"/>
          <w:lang w:val="ru-RU"/>
        </w:rPr>
        <w:t xml:space="preserve"> </w:t>
      </w:r>
      <w:r w:rsidR="00BD28D2">
        <w:rPr>
          <w:kern w:val="22"/>
          <w:szCs w:val="22"/>
          <w:lang w:val="ru-RU"/>
        </w:rPr>
        <w:t>лесов</w:t>
      </w:r>
      <w:r w:rsidR="00BD28D2" w:rsidRPr="00BD28D2">
        <w:rPr>
          <w:kern w:val="22"/>
          <w:szCs w:val="22"/>
          <w:lang w:val="ru-RU"/>
        </w:rPr>
        <w:t xml:space="preserve"> </w:t>
      </w:r>
      <w:r w:rsidR="00BD28D2">
        <w:rPr>
          <w:kern w:val="22"/>
          <w:szCs w:val="22"/>
          <w:lang w:val="ru-RU"/>
        </w:rPr>
        <w:t>для</w:t>
      </w:r>
      <w:r w:rsidR="00BD28D2" w:rsidRPr="00BD28D2">
        <w:rPr>
          <w:kern w:val="22"/>
          <w:szCs w:val="22"/>
          <w:lang w:val="ru-RU"/>
        </w:rPr>
        <w:t xml:space="preserve"> </w:t>
      </w:r>
      <w:r w:rsidR="00BD28D2">
        <w:rPr>
          <w:kern w:val="22"/>
          <w:szCs w:val="22"/>
          <w:lang w:val="ru-RU"/>
        </w:rPr>
        <w:t>защиты</w:t>
      </w:r>
      <w:r w:rsidR="00BD28D2" w:rsidRPr="00BD28D2">
        <w:rPr>
          <w:kern w:val="22"/>
          <w:szCs w:val="22"/>
          <w:lang w:val="ru-RU"/>
        </w:rPr>
        <w:t xml:space="preserve"> </w:t>
      </w:r>
      <w:r w:rsidR="00BD28D2">
        <w:rPr>
          <w:kern w:val="22"/>
          <w:szCs w:val="22"/>
          <w:lang w:val="ru-RU"/>
        </w:rPr>
        <w:t>побережья</w:t>
      </w:r>
      <w:r w:rsidR="006016CA" w:rsidRPr="00BD28D2">
        <w:rPr>
          <w:kern w:val="22"/>
          <w:szCs w:val="22"/>
          <w:lang w:val="ru-RU"/>
        </w:rPr>
        <w:t xml:space="preserve"> </w:t>
      </w:r>
      <w:r w:rsidR="00BD28D2">
        <w:rPr>
          <w:kern w:val="22"/>
          <w:szCs w:val="22"/>
          <w:lang w:val="ru-RU"/>
        </w:rPr>
        <w:t>в качестве альтернативы волноотбойным стенкам</w:t>
      </w:r>
      <w:r w:rsidR="006016CA" w:rsidRPr="00BD28D2">
        <w:rPr>
          <w:kern w:val="22"/>
          <w:szCs w:val="22"/>
          <w:lang w:val="ru-RU"/>
        </w:rPr>
        <w:t xml:space="preserve">. </w:t>
      </w:r>
      <w:r w:rsidR="00BD28D2">
        <w:rPr>
          <w:kern w:val="22"/>
          <w:szCs w:val="22"/>
          <w:lang w:val="ru-RU"/>
        </w:rPr>
        <w:t>Помимо</w:t>
      </w:r>
      <w:r w:rsidR="00BD28D2" w:rsidRPr="00D15B0D">
        <w:rPr>
          <w:kern w:val="22"/>
          <w:szCs w:val="22"/>
          <w:lang w:val="ru-RU"/>
        </w:rPr>
        <w:t xml:space="preserve"> </w:t>
      </w:r>
      <w:r w:rsidR="00BD28D2">
        <w:rPr>
          <w:kern w:val="22"/>
          <w:szCs w:val="22"/>
          <w:lang w:val="ru-RU"/>
        </w:rPr>
        <w:t>того</w:t>
      </w:r>
      <w:r w:rsidR="00BD28D2" w:rsidRPr="00D15B0D">
        <w:rPr>
          <w:kern w:val="22"/>
          <w:szCs w:val="22"/>
          <w:lang w:val="ru-RU"/>
        </w:rPr>
        <w:t xml:space="preserve"> </w:t>
      </w:r>
      <w:r w:rsidR="00BD28D2">
        <w:rPr>
          <w:kern w:val="22"/>
          <w:szCs w:val="22"/>
          <w:lang w:val="ru-RU"/>
        </w:rPr>
        <w:t>что</w:t>
      </w:r>
      <w:r w:rsidR="00BD28D2" w:rsidRPr="00D15B0D">
        <w:rPr>
          <w:kern w:val="22"/>
          <w:szCs w:val="22"/>
          <w:lang w:val="ru-RU"/>
        </w:rPr>
        <w:t xml:space="preserve"> </w:t>
      </w:r>
      <w:r w:rsidR="00BD28D2">
        <w:rPr>
          <w:kern w:val="22"/>
          <w:szCs w:val="22"/>
          <w:lang w:val="ru-RU"/>
        </w:rPr>
        <w:t>устойчивые</w:t>
      </w:r>
      <w:r w:rsidR="00BD28D2" w:rsidRPr="00D15B0D">
        <w:rPr>
          <w:kern w:val="22"/>
          <w:szCs w:val="22"/>
          <w:lang w:val="ru-RU"/>
        </w:rPr>
        <w:t xml:space="preserve"> </w:t>
      </w:r>
      <w:r w:rsidR="00BD28D2">
        <w:rPr>
          <w:kern w:val="22"/>
          <w:szCs w:val="22"/>
          <w:lang w:val="ru-RU"/>
        </w:rPr>
        <w:t>мангровые</w:t>
      </w:r>
      <w:r w:rsidR="00BD28D2" w:rsidRPr="00D15B0D">
        <w:rPr>
          <w:kern w:val="22"/>
          <w:szCs w:val="22"/>
          <w:lang w:val="ru-RU"/>
        </w:rPr>
        <w:t xml:space="preserve"> </w:t>
      </w:r>
      <w:r w:rsidR="00BD28D2">
        <w:rPr>
          <w:kern w:val="22"/>
          <w:szCs w:val="22"/>
          <w:lang w:val="ru-RU"/>
        </w:rPr>
        <w:t>леса</w:t>
      </w:r>
      <w:r w:rsidR="00BD28D2" w:rsidRPr="00D15B0D">
        <w:rPr>
          <w:kern w:val="22"/>
          <w:szCs w:val="22"/>
          <w:lang w:val="ru-RU"/>
        </w:rPr>
        <w:t xml:space="preserve"> </w:t>
      </w:r>
      <w:r w:rsidR="00BD28D2">
        <w:rPr>
          <w:kern w:val="22"/>
          <w:szCs w:val="22"/>
          <w:lang w:val="ru-RU"/>
        </w:rPr>
        <w:t>обходятся</w:t>
      </w:r>
      <w:r w:rsidR="00BD28D2" w:rsidRPr="00D15B0D">
        <w:rPr>
          <w:kern w:val="22"/>
          <w:szCs w:val="22"/>
          <w:lang w:val="ru-RU"/>
        </w:rPr>
        <w:t xml:space="preserve"> </w:t>
      </w:r>
      <w:r w:rsidR="00BD28D2">
        <w:rPr>
          <w:kern w:val="22"/>
          <w:szCs w:val="22"/>
          <w:lang w:val="ru-RU"/>
        </w:rPr>
        <w:t>дешевле</w:t>
      </w:r>
      <w:r w:rsidR="00BD28D2" w:rsidRPr="00D15B0D">
        <w:rPr>
          <w:kern w:val="22"/>
          <w:szCs w:val="22"/>
          <w:lang w:val="ru-RU"/>
        </w:rPr>
        <w:t xml:space="preserve">, </w:t>
      </w:r>
      <w:r w:rsidR="00BD28D2">
        <w:rPr>
          <w:kern w:val="22"/>
          <w:szCs w:val="22"/>
          <w:lang w:val="ru-RU"/>
        </w:rPr>
        <w:t>чем</w:t>
      </w:r>
      <w:r w:rsidR="00BD28D2" w:rsidRPr="00D15B0D">
        <w:rPr>
          <w:kern w:val="22"/>
          <w:szCs w:val="22"/>
          <w:lang w:val="ru-RU"/>
        </w:rPr>
        <w:t xml:space="preserve"> </w:t>
      </w:r>
      <w:r w:rsidR="00BD28D2">
        <w:rPr>
          <w:kern w:val="22"/>
          <w:szCs w:val="22"/>
          <w:lang w:val="ru-RU"/>
        </w:rPr>
        <w:t>инженерные</w:t>
      </w:r>
      <w:r w:rsidR="00BD28D2" w:rsidRPr="00D15B0D">
        <w:rPr>
          <w:kern w:val="22"/>
          <w:szCs w:val="22"/>
          <w:lang w:val="ru-RU"/>
        </w:rPr>
        <w:t xml:space="preserve"> </w:t>
      </w:r>
      <w:r w:rsidR="00BD28D2">
        <w:rPr>
          <w:kern w:val="22"/>
          <w:szCs w:val="22"/>
          <w:lang w:val="ru-RU"/>
        </w:rPr>
        <w:t>решения</w:t>
      </w:r>
      <w:r w:rsidR="00BD28D2" w:rsidRPr="00D15B0D">
        <w:rPr>
          <w:kern w:val="22"/>
          <w:szCs w:val="22"/>
          <w:lang w:val="ru-RU"/>
        </w:rPr>
        <w:t xml:space="preserve">, </w:t>
      </w:r>
      <w:r w:rsidR="00BD28D2">
        <w:rPr>
          <w:kern w:val="22"/>
          <w:szCs w:val="22"/>
          <w:lang w:val="ru-RU"/>
        </w:rPr>
        <w:t>они</w:t>
      </w:r>
      <w:r w:rsidR="00BD28D2" w:rsidRPr="00D15B0D">
        <w:rPr>
          <w:kern w:val="22"/>
          <w:szCs w:val="22"/>
          <w:lang w:val="ru-RU"/>
        </w:rPr>
        <w:t xml:space="preserve"> </w:t>
      </w:r>
      <w:r w:rsidR="00BD28D2">
        <w:rPr>
          <w:kern w:val="22"/>
          <w:szCs w:val="22"/>
          <w:lang w:val="ru-RU"/>
        </w:rPr>
        <w:t>могут</w:t>
      </w:r>
      <w:r w:rsidR="00BD28D2" w:rsidRPr="00D15B0D">
        <w:rPr>
          <w:kern w:val="22"/>
          <w:szCs w:val="22"/>
          <w:lang w:val="ru-RU"/>
        </w:rPr>
        <w:t xml:space="preserve"> </w:t>
      </w:r>
      <w:r w:rsidR="00BD28D2">
        <w:rPr>
          <w:kern w:val="22"/>
          <w:szCs w:val="22"/>
          <w:lang w:val="ru-RU"/>
        </w:rPr>
        <w:t>служить</w:t>
      </w:r>
      <w:r w:rsidR="00BD28D2" w:rsidRPr="00D15B0D">
        <w:rPr>
          <w:kern w:val="22"/>
          <w:szCs w:val="22"/>
          <w:lang w:val="ru-RU"/>
        </w:rPr>
        <w:t xml:space="preserve"> </w:t>
      </w:r>
      <w:r w:rsidR="00BD28D2">
        <w:rPr>
          <w:kern w:val="22"/>
          <w:szCs w:val="22"/>
          <w:lang w:val="ru-RU"/>
        </w:rPr>
        <w:t>место</w:t>
      </w:r>
      <w:r w:rsidR="00D15B0D">
        <w:rPr>
          <w:kern w:val="22"/>
          <w:szCs w:val="22"/>
          <w:lang w:val="ru-RU"/>
        </w:rPr>
        <w:t>м</w:t>
      </w:r>
      <w:r w:rsidR="00BD28D2" w:rsidRPr="00D15B0D">
        <w:rPr>
          <w:kern w:val="22"/>
          <w:szCs w:val="22"/>
          <w:lang w:val="ru-RU"/>
        </w:rPr>
        <w:t xml:space="preserve"> </w:t>
      </w:r>
      <w:r w:rsidR="00BD28D2">
        <w:rPr>
          <w:kern w:val="22"/>
          <w:szCs w:val="22"/>
          <w:lang w:val="ru-RU"/>
        </w:rPr>
        <w:t>обитания</w:t>
      </w:r>
      <w:r w:rsidR="00BD28D2" w:rsidRPr="00D15B0D">
        <w:rPr>
          <w:kern w:val="22"/>
          <w:szCs w:val="22"/>
          <w:lang w:val="ru-RU"/>
        </w:rPr>
        <w:t xml:space="preserve"> </w:t>
      </w:r>
      <w:r w:rsidR="00BD28D2">
        <w:rPr>
          <w:kern w:val="22"/>
          <w:szCs w:val="22"/>
          <w:lang w:val="ru-RU"/>
        </w:rPr>
        <w:t>для</w:t>
      </w:r>
      <w:r w:rsidR="00BD28D2" w:rsidRPr="00D15B0D">
        <w:rPr>
          <w:kern w:val="22"/>
          <w:szCs w:val="22"/>
          <w:lang w:val="ru-RU"/>
        </w:rPr>
        <w:t xml:space="preserve"> </w:t>
      </w:r>
      <w:r w:rsidR="00BD28D2">
        <w:rPr>
          <w:kern w:val="22"/>
          <w:szCs w:val="22"/>
          <w:lang w:val="ru-RU"/>
        </w:rPr>
        <w:t>диких</w:t>
      </w:r>
      <w:r w:rsidR="00BD28D2" w:rsidRPr="00D15B0D">
        <w:rPr>
          <w:kern w:val="22"/>
          <w:szCs w:val="22"/>
          <w:lang w:val="ru-RU"/>
        </w:rPr>
        <w:t xml:space="preserve"> </w:t>
      </w:r>
      <w:r w:rsidR="00BD28D2">
        <w:rPr>
          <w:kern w:val="22"/>
          <w:szCs w:val="22"/>
          <w:lang w:val="ru-RU"/>
        </w:rPr>
        <w:t>видов</w:t>
      </w:r>
      <w:r w:rsidR="00BD28D2" w:rsidRPr="00D15B0D">
        <w:rPr>
          <w:kern w:val="22"/>
          <w:szCs w:val="22"/>
          <w:lang w:val="ru-RU"/>
        </w:rPr>
        <w:t xml:space="preserve"> </w:t>
      </w:r>
      <w:r w:rsidR="00BD28D2">
        <w:rPr>
          <w:kern w:val="22"/>
          <w:szCs w:val="22"/>
          <w:lang w:val="ru-RU"/>
        </w:rPr>
        <w:t>и</w:t>
      </w:r>
      <w:r w:rsidR="00BD28D2" w:rsidRPr="00D15B0D">
        <w:rPr>
          <w:kern w:val="22"/>
          <w:szCs w:val="22"/>
          <w:lang w:val="ru-RU"/>
        </w:rPr>
        <w:t xml:space="preserve"> </w:t>
      </w:r>
      <w:r w:rsidR="00D15B0D">
        <w:rPr>
          <w:kern w:val="22"/>
          <w:szCs w:val="22"/>
          <w:lang w:val="ru-RU"/>
        </w:rPr>
        <w:t>обеспечивать средства к существованию для местных общин, занимающихся рыболовством, а также поглощать углерод</w:t>
      </w:r>
      <w:r w:rsidR="006016CA" w:rsidRPr="00D15B0D">
        <w:rPr>
          <w:kern w:val="22"/>
          <w:szCs w:val="22"/>
          <w:lang w:val="ru-RU"/>
        </w:rPr>
        <w:t xml:space="preserve">. </w:t>
      </w:r>
      <w:r w:rsidR="00D15B0D">
        <w:rPr>
          <w:kern w:val="22"/>
          <w:szCs w:val="22"/>
          <w:lang w:val="ru-RU"/>
        </w:rPr>
        <w:t xml:space="preserve">Многие страны признают </w:t>
      </w:r>
      <w:r w:rsidR="00CE4877">
        <w:rPr>
          <w:kern w:val="22"/>
          <w:szCs w:val="22"/>
          <w:lang w:val="ru-RU"/>
        </w:rPr>
        <w:t>значение</w:t>
      </w:r>
      <w:r w:rsidR="00D15B0D">
        <w:rPr>
          <w:kern w:val="22"/>
          <w:szCs w:val="22"/>
          <w:lang w:val="ru-RU"/>
        </w:rPr>
        <w:t xml:space="preserve"> естественной инфраструктуры для обеспечения жизненно важных услуг, таких как водопользование</w:t>
      </w:r>
      <w:r w:rsidR="006016CA" w:rsidRPr="00D15B0D">
        <w:rPr>
          <w:kern w:val="22"/>
          <w:szCs w:val="22"/>
          <w:lang w:val="ru-RU"/>
        </w:rPr>
        <w:t>.</w:t>
      </w:r>
    </w:p>
    <w:p w14:paraId="223B5DDC" w14:textId="292C11AA" w:rsidR="006016CA" w:rsidRPr="000D719D" w:rsidRDefault="008C1D92"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 xml:space="preserve">Оценка методологий для всего жизненного цикла проектов, а не только для строительства или реализации инфраструктурных проектов может помочь уменьшить последствия для биоразнообразия и </w:t>
      </w:r>
      <w:proofErr w:type="spellStart"/>
      <w:r>
        <w:rPr>
          <w:kern w:val="22"/>
          <w:szCs w:val="22"/>
          <w:lang w:val="ru-RU"/>
        </w:rPr>
        <w:t>экосистемных</w:t>
      </w:r>
      <w:proofErr w:type="spellEnd"/>
      <w:r>
        <w:rPr>
          <w:kern w:val="22"/>
          <w:szCs w:val="22"/>
          <w:lang w:val="ru-RU"/>
        </w:rPr>
        <w:t xml:space="preserve"> услуг</w:t>
      </w:r>
      <w:r w:rsidR="006016CA" w:rsidRPr="008C1D92">
        <w:rPr>
          <w:kern w:val="22"/>
          <w:szCs w:val="22"/>
          <w:lang w:val="ru-RU"/>
        </w:rPr>
        <w:t xml:space="preserve">. </w:t>
      </w:r>
      <w:r>
        <w:rPr>
          <w:kern w:val="22"/>
          <w:szCs w:val="22"/>
          <w:lang w:val="ru-RU"/>
        </w:rPr>
        <w:t>К</w:t>
      </w:r>
      <w:r w:rsidRPr="000D719D">
        <w:rPr>
          <w:kern w:val="22"/>
          <w:szCs w:val="22"/>
          <w:lang w:val="ru-RU"/>
        </w:rPr>
        <w:t xml:space="preserve"> </w:t>
      </w:r>
      <w:r>
        <w:rPr>
          <w:kern w:val="22"/>
          <w:szCs w:val="22"/>
          <w:lang w:val="ru-RU"/>
        </w:rPr>
        <w:t>примеру</w:t>
      </w:r>
      <w:r w:rsidR="006016CA" w:rsidRPr="000D719D">
        <w:rPr>
          <w:kern w:val="22"/>
          <w:szCs w:val="22"/>
          <w:lang w:val="ru-RU"/>
        </w:rPr>
        <w:t xml:space="preserve">, </w:t>
      </w:r>
      <w:r>
        <w:rPr>
          <w:kern w:val="22"/>
          <w:szCs w:val="22"/>
          <w:lang w:val="ru-RU"/>
        </w:rPr>
        <w:t>оценка</w:t>
      </w:r>
      <w:r w:rsidRPr="000D719D">
        <w:rPr>
          <w:kern w:val="22"/>
          <w:szCs w:val="22"/>
          <w:lang w:val="ru-RU"/>
        </w:rPr>
        <w:t xml:space="preserve"> </w:t>
      </w:r>
      <w:r>
        <w:rPr>
          <w:kern w:val="22"/>
          <w:szCs w:val="22"/>
          <w:lang w:val="ru-RU"/>
        </w:rPr>
        <w:t>природного</w:t>
      </w:r>
      <w:r w:rsidRPr="000D719D">
        <w:rPr>
          <w:kern w:val="22"/>
          <w:szCs w:val="22"/>
          <w:lang w:val="ru-RU"/>
        </w:rPr>
        <w:t xml:space="preserve"> </w:t>
      </w:r>
      <w:r>
        <w:rPr>
          <w:kern w:val="22"/>
          <w:szCs w:val="22"/>
          <w:lang w:val="ru-RU"/>
        </w:rPr>
        <w:t>капитала</w:t>
      </w:r>
      <w:r w:rsidRPr="000D719D">
        <w:rPr>
          <w:kern w:val="22"/>
          <w:szCs w:val="22"/>
          <w:lang w:val="ru-RU"/>
        </w:rPr>
        <w:t xml:space="preserve"> </w:t>
      </w:r>
      <w:r>
        <w:rPr>
          <w:kern w:val="22"/>
          <w:szCs w:val="22"/>
          <w:lang w:val="ru-RU"/>
        </w:rPr>
        <w:t>традиционных</w:t>
      </w:r>
      <w:r w:rsidRPr="000D719D">
        <w:rPr>
          <w:kern w:val="22"/>
          <w:szCs w:val="22"/>
          <w:lang w:val="ru-RU"/>
        </w:rPr>
        <w:t xml:space="preserve"> </w:t>
      </w:r>
      <w:r>
        <w:rPr>
          <w:kern w:val="22"/>
          <w:szCs w:val="22"/>
          <w:lang w:val="ru-RU"/>
        </w:rPr>
        <w:t>методов</w:t>
      </w:r>
      <w:r w:rsidRPr="000D719D">
        <w:rPr>
          <w:kern w:val="22"/>
          <w:szCs w:val="22"/>
          <w:lang w:val="ru-RU"/>
        </w:rPr>
        <w:t xml:space="preserve"> </w:t>
      </w:r>
      <w:r>
        <w:rPr>
          <w:kern w:val="22"/>
          <w:szCs w:val="22"/>
          <w:lang w:val="ru-RU"/>
        </w:rPr>
        <w:t>открытого</w:t>
      </w:r>
      <w:r w:rsidRPr="000D719D">
        <w:rPr>
          <w:kern w:val="22"/>
          <w:szCs w:val="22"/>
          <w:lang w:val="ru-RU"/>
        </w:rPr>
        <w:t xml:space="preserve"> </w:t>
      </w:r>
      <w:r>
        <w:rPr>
          <w:kern w:val="22"/>
          <w:szCs w:val="22"/>
          <w:lang w:val="ru-RU"/>
        </w:rPr>
        <w:t>строительства</w:t>
      </w:r>
      <w:r w:rsidR="006016CA" w:rsidRPr="000D719D">
        <w:rPr>
          <w:kern w:val="22"/>
          <w:szCs w:val="22"/>
          <w:lang w:val="ru-RU"/>
        </w:rPr>
        <w:t xml:space="preserve"> </w:t>
      </w:r>
      <w:r>
        <w:rPr>
          <w:kern w:val="22"/>
          <w:szCs w:val="22"/>
          <w:lang w:val="ru-RU"/>
        </w:rPr>
        <w:t>для</w:t>
      </w:r>
      <w:r w:rsidRPr="000D719D">
        <w:rPr>
          <w:kern w:val="22"/>
          <w:szCs w:val="22"/>
          <w:lang w:val="ru-RU"/>
        </w:rPr>
        <w:t xml:space="preserve"> </w:t>
      </w:r>
      <w:r>
        <w:rPr>
          <w:kern w:val="22"/>
          <w:szCs w:val="22"/>
          <w:lang w:val="ru-RU"/>
        </w:rPr>
        <w:t>прокладки</w:t>
      </w:r>
      <w:r w:rsidRPr="000D719D">
        <w:rPr>
          <w:kern w:val="22"/>
          <w:szCs w:val="22"/>
          <w:lang w:val="ru-RU"/>
        </w:rPr>
        <w:t xml:space="preserve"> </w:t>
      </w:r>
      <w:r>
        <w:rPr>
          <w:kern w:val="22"/>
          <w:szCs w:val="22"/>
          <w:lang w:val="ru-RU"/>
        </w:rPr>
        <w:t>гипотетического</w:t>
      </w:r>
      <w:r w:rsidRPr="000D719D">
        <w:rPr>
          <w:kern w:val="22"/>
          <w:szCs w:val="22"/>
          <w:lang w:val="ru-RU"/>
        </w:rPr>
        <w:t xml:space="preserve"> </w:t>
      </w:r>
      <w:r>
        <w:rPr>
          <w:kern w:val="22"/>
          <w:szCs w:val="22"/>
          <w:lang w:val="ru-RU"/>
        </w:rPr>
        <w:t>трубопровода</w:t>
      </w:r>
      <w:r w:rsidRPr="000D719D">
        <w:rPr>
          <w:kern w:val="22"/>
          <w:szCs w:val="22"/>
          <w:lang w:val="ru-RU"/>
        </w:rPr>
        <w:t xml:space="preserve"> </w:t>
      </w:r>
      <w:r>
        <w:rPr>
          <w:kern w:val="22"/>
          <w:szCs w:val="22"/>
          <w:lang w:val="ru-RU"/>
        </w:rPr>
        <w:t>по</w:t>
      </w:r>
      <w:r w:rsidRPr="000D719D">
        <w:rPr>
          <w:kern w:val="22"/>
          <w:szCs w:val="22"/>
          <w:lang w:val="ru-RU"/>
        </w:rPr>
        <w:t xml:space="preserve"> </w:t>
      </w:r>
      <w:r>
        <w:rPr>
          <w:kern w:val="22"/>
          <w:szCs w:val="22"/>
          <w:lang w:val="ru-RU"/>
        </w:rPr>
        <w:t>сравнению</w:t>
      </w:r>
      <w:r w:rsidRPr="000D719D">
        <w:rPr>
          <w:kern w:val="22"/>
          <w:szCs w:val="22"/>
          <w:lang w:val="ru-RU"/>
        </w:rPr>
        <w:t xml:space="preserve"> </w:t>
      </w:r>
      <w:r>
        <w:rPr>
          <w:kern w:val="22"/>
          <w:szCs w:val="22"/>
          <w:lang w:val="ru-RU"/>
        </w:rPr>
        <w:t>с</w:t>
      </w:r>
      <w:r w:rsidRPr="000D719D">
        <w:rPr>
          <w:kern w:val="22"/>
          <w:szCs w:val="22"/>
          <w:lang w:val="ru-RU"/>
        </w:rPr>
        <w:t xml:space="preserve"> </w:t>
      </w:r>
      <w:r w:rsidR="000D719D">
        <w:rPr>
          <w:kern w:val="22"/>
          <w:szCs w:val="22"/>
          <w:lang w:val="ru-RU"/>
        </w:rPr>
        <w:t>бестраншейной технологией показала, что последний метод характеризуется значительно меньшими затратами природного капитала</w:t>
      </w:r>
      <w:r w:rsidR="006016CA" w:rsidRPr="007B65E1">
        <w:rPr>
          <w:rStyle w:val="afa"/>
          <w:rFonts w:eastAsiaTheme="majorEastAsia"/>
          <w:kern w:val="22"/>
          <w:szCs w:val="22"/>
        </w:rPr>
        <w:footnoteReference w:id="31"/>
      </w:r>
      <w:r w:rsidR="000D719D">
        <w:rPr>
          <w:kern w:val="22"/>
          <w:szCs w:val="22"/>
          <w:lang w:val="ru-RU"/>
        </w:rPr>
        <w:t>.</w:t>
      </w:r>
      <w:r w:rsidR="006016CA" w:rsidRPr="000D719D">
        <w:rPr>
          <w:kern w:val="22"/>
          <w:szCs w:val="22"/>
          <w:lang w:val="ru-RU"/>
        </w:rPr>
        <w:t xml:space="preserve"> </w:t>
      </w:r>
      <w:r w:rsidR="000D719D">
        <w:rPr>
          <w:kern w:val="22"/>
          <w:szCs w:val="22"/>
          <w:lang w:val="ru-RU"/>
        </w:rPr>
        <w:t>Оценка стоимости и анализ жизненного цикла проекта также может помочь обоснованию различных связанных с проектами решений на всех стадиях</w:t>
      </w:r>
      <w:r w:rsidR="006016CA" w:rsidRPr="000D719D">
        <w:rPr>
          <w:kern w:val="22"/>
          <w:szCs w:val="22"/>
          <w:lang w:val="ru-RU"/>
        </w:rPr>
        <w:t>.</w:t>
      </w:r>
    </w:p>
    <w:p w14:paraId="5A8C810F" w14:textId="218947F9" w:rsidR="006016CA" w:rsidRPr="00224DA3" w:rsidRDefault="00224DA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Инновации</w:t>
      </w:r>
      <w:r w:rsidRPr="00224DA3">
        <w:rPr>
          <w:kern w:val="22"/>
          <w:szCs w:val="22"/>
          <w:lang w:val="ru-RU"/>
        </w:rPr>
        <w:t xml:space="preserve"> </w:t>
      </w:r>
      <w:r>
        <w:rPr>
          <w:kern w:val="22"/>
          <w:szCs w:val="22"/>
          <w:lang w:val="ru-RU"/>
        </w:rPr>
        <w:t>для</w:t>
      </w:r>
      <w:r w:rsidRPr="00224DA3">
        <w:rPr>
          <w:kern w:val="22"/>
          <w:szCs w:val="22"/>
          <w:lang w:val="ru-RU"/>
        </w:rPr>
        <w:t xml:space="preserve"> </w:t>
      </w:r>
      <w:r>
        <w:rPr>
          <w:kern w:val="22"/>
          <w:szCs w:val="22"/>
          <w:lang w:val="ru-RU"/>
        </w:rPr>
        <w:t>уменьшения</w:t>
      </w:r>
      <w:r w:rsidRPr="00224DA3">
        <w:rPr>
          <w:kern w:val="22"/>
          <w:szCs w:val="22"/>
          <w:lang w:val="ru-RU"/>
        </w:rPr>
        <w:t xml:space="preserve"> </w:t>
      </w:r>
      <w:r>
        <w:rPr>
          <w:kern w:val="22"/>
          <w:szCs w:val="22"/>
          <w:lang w:val="ru-RU"/>
        </w:rPr>
        <w:t>спроса</w:t>
      </w:r>
      <w:r w:rsidRPr="00224DA3">
        <w:rPr>
          <w:kern w:val="22"/>
          <w:szCs w:val="22"/>
          <w:lang w:val="ru-RU"/>
        </w:rPr>
        <w:t xml:space="preserve"> </w:t>
      </w:r>
      <w:r>
        <w:rPr>
          <w:kern w:val="22"/>
          <w:szCs w:val="22"/>
          <w:lang w:val="ru-RU"/>
        </w:rPr>
        <w:t>и</w:t>
      </w:r>
      <w:r w:rsidRPr="00224DA3">
        <w:rPr>
          <w:kern w:val="22"/>
          <w:szCs w:val="22"/>
          <w:lang w:val="ru-RU"/>
        </w:rPr>
        <w:t xml:space="preserve"> </w:t>
      </w:r>
      <w:r>
        <w:rPr>
          <w:kern w:val="22"/>
          <w:szCs w:val="22"/>
          <w:lang w:val="ru-RU"/>
        </w:rPr>
        <w:t>повышения</w:t>
      </w:r>
      <w:r w:rsidRPr="00224DA3">
        <w:rPr>
          <w:kern w:val="22"/>
          <w:szCs w:val="22"/>
          <w:lang w:val="ru-RU"/>
        </w:rPr>
        <w:t xml:space="preserve"> </w:t>
      </w:r>
      <w:r>
        <w:rPr>
          <w:kern w:val="22"/>
          <w:szCs w:val="22"/>
          <w:lang w:val="ru-RU"/>
        </w:rPr>
        <w:t>эффективности</w:t>
      </w:r>
      <w:r w:rsidRPr="00224DA3">
        <w:rPr>
          <w:kern w:val="22"/>
          <w:szCs w:val="22"/>
          <w:lang w:val="ru-RU"/>
        </w:rPr>
        <w:t xml:space="preserve"> </w:t>
      </w:r>
      <w:r>
        <w:rPr>
          <w:kern w:val="22"/>
          <w:szCs w:val="22"/>
          <w:lang w:val="ru-RU"/>
        </w:rPr>
        <w:t>также</w:t>
      </w:r>
      <w:r w:rsidRPr="00224DA3">
        <w:rPr>
          <w:kern w:val="22"/>
          <w:szCs w:val="22"/>
          <w:lang w:val="ru-RU"/>
        </w:rPr>
        <w:t xml:space="preserve"> </w:t>
      </w:r>
      <w:r>
        <w:rPr>
          <w:kern w:val="22"/>
          <w:szCs w:val="22"/>
          <w:lang w:val="ru-RU"/>
        </w:rPr>
        <w:t>могут</w:t>
      </w:r>
      <w:r w:rsidRPr="00224DA3">
        <w:rPr>
          <w:kern w:val="22"/>
          <w:szCs w:val="22"/>
          <w:lang w:val="ru-RU"/>
        </w:rPr>
        <w:t xml:space="preserve"> </w:t>
      </w:r>
      <w:r>
        <w:rPr>
          <w:kern w:val="22"/>
          <w:szCs w:val="22"/>
          <w:lang w:val="ru-RU"/>
        </w:rPr>
        <w:t>использоваться при</w:t>
      </w:r>
      <w:r w:rsidRPr="00224DA3">
        <w:rPr>
          <w:kern w:val="22"/>
          <w:szCs w:val="22"/>
          <w:lang w:val="ru-RU"/>
        </w:rPr>
        <w:t xml:space="preserve"> </w:t>
      </w:r>
      <w:r>
        <w:rPr>
          <w:kern w:val="22"/>
          <w:szCs w:val="22"/>
          <w:lang w:val="ru-RU"/>
        </w:rPr>
        <w:t>изменении</w:t>
      </w:r>
      <w:r w:rsidRPr="00224DA3">
        <w:rPr>
          <w:kern w:val="22"/>
          <w:szCs w:val="22"/>
          <w:lang w:val="ru-RU"/>
        </w:rPr>
        <w:t xml:space="preserve"> </w:t>
      </w:r>
      <w:r>
        <w:rPr>
          <w:kern w:val="22"/>
          <w:szCs w:val="22"/>
          <w:lang w:val="ru-RU"/>
        </w:rPr>
        <w:t>назначения</w:t>
      </w:r>
      <w:r w:rsidRPr="00224DA3">
        <w:rPr>
          <w:kern w:val="22"/>
          <w:szCs w:val="22"/>
          <w:lang w:val="ru-RU"/>
        </w:rPr>
        <w:t xml:space="preserve"> </w:t>
      </w:r>
      <w:r>
        <w:rPr>
          <w:kern w:val="22"/>
          <w:szCs w:val="22"/>
          <w:lang w:val="ru-RU"/>
        </w:rPr>
        <w:t>существующей инфраструктуры после вывода ее из эксплуатации, например при создании пешеходных дорожек вдоль старых транспортных инфраструктурных маршрутов</w:t>
      </w:r>
      <w:r w:rsidR="006016CA" w:rsidRPr="00224DA3">
        <w:rPr>
          <w:kern w:val="22"/>
          <w:szCs w:val="22"/>
          <w:lang w:val="ru-RU"/>
        </w:rPr>
        <w:t>.</w:t>
      </w:r>
    </w:p>
    <w:p w14:paraId="5B4008DE" w14:textId="3857C8D1" w:rsidR="006016CA" w:rsidRPr="008B49A9" w:rsidRDefault="00224DA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Несмотря</w:t>
      </w:r>
      <w:r w:rsidRPr="00224DA3">
        <w:rPr>
          <w:kern w:val="22"/>
          <w:szCs w:val="22"/>
          <w:lang w:val="ru-RU"/>
        </w:rPr>
        <w:t xml:space="preserve"> </w:t>
      </w:r>
      <w:r>
        <w:rPr>
          <w:kern w:val="22"/>
          <w:szCs w:val="22"/>
          <w:lang w:val="ru-RU"/>
        </w:rPr>
        <w:t>на</w:t>
      </w:r>
      <w:r w:rsidRPr="00224DA3">
        <w:rPr>
          <w:kern w:val="22"/>
          <w:szCs w:val="22"/>
          <w:lang w:val="ru-RU"/>
        </w:rPr>
        <w:t xml:space="preserve"> </w:t>
      </w:r>
      <w:r w:rsidR="00DD6331">
        <w:rPr>
          <w:kern w:val="22"/>
          <w:szCs w:val="22"/>
          <w:lang w:val="ru-RU"/>
        </w:rPr>
        <w:t xml:space="preserve">оказываемое </w:t>
      </w:r>
      <w:r>
        <w:rPr>
          <w:kern w:val="22"/>
          <w:szCs w:val="22"/>
          <w:lang w:val="ru-RU"/>
        </w:rPr>
        <w:t>давление</w:t>
      </w:r>
      <w:r w:rsidR="006016CA" w:rsidRPr="00224DA3">
        <w:rPr>
          <w:kern w:val="22"/>
          <w:szCs w:val="22"/>
          <w:lang w:val="ru-RU"/>
        </w:rPr>
        <w:t xml:space="preserve">, </w:t>
      </w:r>
      <w:r>
        <w:rPr>
          <w:kern w:val="22"/>
          <w:szCs w:val="22"/>
          <w:lang w:val="ru-RU"/>
        </w:rPr>
        <w:t xml:space="preserve">спрос на инфраструктуру также </w:t>
      </w:r>
      <w:r w:rsidR="008B49A9">
        <w:rPr>
          <w:kern w:val="22"/>
          <w:szCs w:val="22"/>
          <w:lang w:val="ru-RU"/>
        </w:rPr>
        <w:t>создает</w:t>
      </w:r>
      <w:r>
        <w:rPr>
          <w:kern w:val="22"/>
          <w:szCs w:val="22"/>
          <w:lang w:val="ru-RU"/>
        </w:rPr>
        <w:t xml:space="preserve"> возможности</w:t>
      </w:r>
      <w:r w:rsidR="006016CA" w:rsidRPr="00224DA3">
        <w:rPr>
          <w:kern w:val="22"/>
          <w:szCs w:val="22"/>
          <w:lang w:val="ru-RU"/>
        </w:rPr>
        <w:t xml:space="preserve"> </w:t>
      </w:r>
      <w:r>
        <w:rPr>
          <w:kern w:val="22"/>
          <w:szCs w:val="22"/>
          <w:lang w:val="ru-RU"/>
        </w:rPr>
        <w:t>для уменьшения последствий</w:t>
      </w:r>
      <w:r w:rsidR="006016CA" w:rsidRPr="00224DA3">
        <w:rPr>
          <w:kern w:val="22"/>
          <w:szCs w:val="22"/>
          <w:lang w:val="ru-RU"/>
        </w:rPr>
        <w:t xml:space="preserve">. </w:t>
      </w:r>
      <w:r>
        <w:rPr>
          <w:kern w:val="22"/>
          <w:szCs w:val="22"/>
          <w:lang w:val="ru-RU"/>
        </w:rPr>
        <w:t>В</w:t>
      </w:r>
      <w:r w:rsidRPr="00224DA3">
        <w:rPr>
          <w:kern w:val="22"/>
          <w:szCs w:val="22"/>
          <w:lang w:val="ru-RU"/>
        </w:rPr>
        <w:t xml:space="preserve"> </w:t>
      </w:r>
      <w:r>
        <w:rPr>
          <w:kern w:val="22"/>
          <w:szCs w:val="22"/>
          <w:lang w:val="ru-RU"/>
        </w:rPr>
        <w:t>их</w:t>
      </w:r>
      <w:r w:rsidRPr="00224DA3">
        <w:rPr>
          <w:kern w:val="22"/>
          <w:szCs w:val="22"/>
          <w:lang w:val="ru-RU"/>
        </w:rPr>
        <w:t xml:space="preserve"> </w:t>
      </w:r>
      <w:r>
        <w:rPr>
          <w:kern w:val="22"/>
          <w:szCs w:val="22"/>
          <w:lang w:val="ru-RU"/>
        </w:rPr>
        <w:t>число</w:t>
      </w:r>
      <w:r w:rsidRPr="00224DA3">
        <w:rPr>
          <w:kern w:val="22"/>
          <w:szCs w:val="22"/>
          <w:lang w:val="ru-RU"/>
        </w:rPr>
        <w:t xml:space="preserve"> </w:t>
      </w:r>
      <w:r>
        <w:rPr>
          <w:kern w:val="22"/>
          <w:szCs w:val="22"/>
          <w:lang w:val="ru-RU"/>
        </w:rPr>
        <w:t>входят</w:t>
      </w:r>
      <w:r w:rsidRPr="00224DA3">
        <w:rPr>
          <w:kern w:val="22"/>
          <w:szCs w:val="22"/>
          <w:lang w:val="ru-RU"/>
        </w:rPr>
        <w:t xml:space="preserve"> </w:t>
      </w:r>
      <w:proofErr w:type="spellStart"/>
      <w:r>
        <w:rPr>
          <w:kern w:val="22"/>
          <w:szCs w:val="22"/>
          <w:lang w:val="ru-RU"/>
        </w:rPr>
        <w:t>приоритизация</w:t>
      </w:r>
      <w:proofErr w:type="spellEnd"/>
      <w:r w:rsidRPr="00224DA3">
        <w:rPr>
          <w:kern w:val="22"/>
          <w:szCs w:val="22"/>
          <w:lang w:val="ru-RU"/>
        </w:rPr>
        <w:t xml:space="preserve"> </w:t>
      </w:r>
      <w:r>
        <w:rPr>
          <w:kern w:val="22"/>
          <w:szCs w:val="22"/>
          <w:lang w:val="ru-RU"/>
        </w:rPr>
        <w:t>децентрализованных</w:t>
      </w:r>
      <w:r w:rsidRPr="00224DA3">
        <w:rPr>
          <w:kern w:val="22"/>
          <w:szCs w:val="22"/>
          <w:lang w:val="ru-RU"/>
        </w:rPr>
        <w:t xml:space="preserve"> </w:t>
      </w:r>
      <w:r>
        <w:rPr>
          <w:kern w:val="22"/>
          <w:szCs w:val="22"/>
          <w:lang w:val="ru-RU"/>
        </w:rPr>
        <w:t>энергетических</w:t>
      </w:r>
      <w:r w:rsidRPr="00224DA3">
        <w:rPr>
          <w:kern w:val="22"/>
          <w:szCs w:val="22"/>
          <w:lang w:val="ru-RU"/>
        </w:rPr>
        <w:t xml:space="preserve"> </w:t>
      </w:r>
      <w:r>
        <w:rPr>
          <w:kern w:val="22"/>
          <w:szCs w:val="22"/>
          <w:lang w:val="ru-RU"/>
        </w:rPr>
        <w:t>и</w:t>
      </w:r>
      <w:r w:rsidRPr="00224DA3">
        <w:rPr>
          <w:kern w:val="22"/>
          <w:szCs w:val="22"/>
          <w:lang w:val="ru-RU"/>
        </w:rPr>
        <w:t xml:space="preserve"> </w:t>
      </w:r>
      <w:r>
        <w:rPr>
          <w:kern w:val="22"/>
          <w:szCs w:val="22"/>
          <w:lang w:val="ru-RU"/>
        </w:rPr>
        <w:t>водопроводных</w:t>
      </w:r>
      <w:r w:rsidRPr="00224DA3">
        <w:rPr>
          <w:kern w:val="22"/>
          <w:szCs w:val="22"/>
          <w:lang w:val="ru-RU"/>
        </w:rPr>
        <w:t xml:space="preserve"> </w:t>
      </w:r>
      <w:r>
        <w:rPr>
          <w:kern w:val="22"/>
          <w:szCs w:val="22"/>
          <w:lang w:val="ru-RU"/>
        </w:rPr>
        <w:t>систем</w:t>
      </w:r>
      <w:r w:rsidRPr="00224DA3">
        <w:rPr>
          <w:kern w:val="22"/>
          <w:szCs w:val="22"/>
          <w:lang w:val="ru-RU"/>
        </w:rPr>
        <w:t xml:space="preserve"> </w:t>
      </w:r>
      <w:r>
        <w:rPr>
          <w:kern w:val="22"/>
          <w:szCs w:val="22"/>
          <w:lang w:val="ru-RU"/>
        </w:rPr>
        <w:t>в</w:t>
      </w:r>
      <w:r w:rsidRPr="00224DA3">
        <w:rPr>
          <w:kern w:val="22"/>
          <w:szCs w:val="22"/>
          <w:lang w:val="ru-RU"/>
        </w:rPr>
        <w:t xml:space="preserve"> </w:t>
      </w:r>
      <w:r>
        <w:rPr>
          <w:kern w:val="22"/>
          <w:szCs w:val="22"/>
          <w:lang w:val="ru-RU"/>
        </w:rPr>
        <w:t>сельской</w:t>
      </w:r>
      <w:r w:rsidRPr="00224DA3">
        <w:rPr>
          <w:kern w:val="22"/>
          <w:szCs w:val="22"/>
          <w:lang w:val="ru-RU"/>
        </w:rPr>
        <w:t xml:space="preserve"> </w:t>
      </w:r>
      <w:r>
        <w:rPr>
          <w:kern w:val="22"/>
          <w:szCs w:val="22"/>
          <w:lang w:val="ru-RU"/>
        </w:rPr>
        <w:t>местности</w:t>
      </w:r>
      <w:r w:rsidRPr="00224DA3">
        <w:rPr>
          <w:kern w:val="22"/>
          <w:szCs w:val="22"/>
          <w:lang w:val="ru-RU"/>
        </w:rPr>
        <w:t xml:space="preserve"> </w:t>
      </w:r>
      <w:r>
        <w:rPr>
          <w:kern w:val="22"/>
          <w:szCs w:val="22"/>
          <w:lang w:val="ru-RU"/>
        </w:rPr>
        <w:t>с</w:t>
      </w:r>
      <w:r w:rsidRPr="00224DA3">
        <w:rPr>
          <w:kern w:val="22"/>
          <w:szCs w:val="22"/>
          <w:lang w:val="ru-RU"/>
        </w:rPr>
        <w:t xml:space="preserve"> </w:t>
      </w:r>
      <w:r>
        <w:rPr>
          <w:kern w:val="22"/>
          <w:szCs w:val="22"/>
          <w:lang w:val="ru-RU"/>
        </w:rPr>
        <w:t>целью</w:t>
      </w:r>
      <w:r w:rsidRPr="00224DA3">
        <w:rPr>
          <w:kern w:val="22"/>
          <w:szCs w:val="22"/>
          <w:lang w:val="ru-RU"/>
        </w:rPr>
        <w:t xml:space="preserve"> </w:t>
      </w:r>
      <w:r>
        <w:rPr>
          <w:kern w:val="22"/>
          <w:szCs w:val="22"/>
          <w:lang w:val="ru-RU"/>
        </w:rPr>
        <w:t>уменьшения</w:t>
      </w:r>
      <w:r w:rsidRPr="00224DA3">
        <w:rPr>
          <w:kern w:val="22"/>
          <w:szCs w:val="22"/>
          <w:lang w:val="ru-RU"/>
        </w:rPr>
        <w:t xml:space="preserve"> </w:t>
      </w:r>
      <w:r>
        <w:rPr>
          <w:kern w:val="22"/>
          <w:szCs w:val="22"/>
          <w:lang w:val="ru-RU"/>
        </w:rPr>
        <w:t>последствий</w:t>
      </w:r>
      <w:r w:rsidRPr="00224DA3">
        <w:rPr>
          <w:kern w:val="22"/>
          <w:szCs w:val="22"/>
          <w:lang w:val="ru-RU"/>
        </w:rPr>
        <w:t xml:space="preserve">, </w:t>
      </w:r>
      <w:r>
        <w:rPr>
          <w:kern w:val="22"/>
          <w:szCs w:val="22"/>
          <w:lang w:val="ru-RU"/>
        </w:rPr>
        <w:t>связанных</w:t>
      </w:r>
      <w:r w:rsidRPr="00224DA3">
        <w:rPr>
          <w:kern w:val="22"/>
          <w:szCs w:val="22"/>
          <w:lang w:val="ru-RU"/>
        </w:rPr>
        <w:t xml:space="preserve"> </w:t>
      </w:r>
      <w:r>
        <w:rPr>
          <w:kern w:val="22"/>
          <w:szCs w:val="22"/>
          <w:lang w:val="ru-RU"/>
        </w:rPr>
        <w:t>с</w:t>
      </w:r>
      <w:r w:rsidRPr="00224DA3">
        <w:rPr>
          <w:kern w:val="22"/>
          <w:szCs w:val="22"/>
          <w:lang w:val="ru-RU"/>
        </w:rPr>
        <w:t xml:space="preserve"> </w:t>
      </w:r>
      <w:r>
        <w:rPr>
          <w:kern w:val="22"/>
          <w:szCs w:val="22"/>
          <w:lang w:val="ru-RU"/>
        </w:rPr>
        <w:t>превращением и распределением энергии, и</w:t>
      </w:r>
      <w:r w:rsidR="00DD6331">
        <w:rPr>
          <w:kern w:val="22"/>
          <w:szCs w:val="22"/>
          <w:lang w:val="ru-RU"/>
        </w:rPr>
        <w:t xml:space="preserve"> гибкий режим работы для уменьшения плотности дорожного движения вместо строительства новых дорог</w:t>
      </w:r>
      <w:bookmarkStart w:id="17" w:name="_Ref508613667"/>
      <w:r w:rsidR="006016CA" w:rsidRPr="007B65E1">
        <w:rPr>
          <w:rStyle w:val="afa"/>
          <w:rFonts w:eastAsiaTheme="majorEastAsia"/>
          <w:kern w:val="22"/>
          <w:szCs w:val="22"/>
        </w:rPr>
        <w:footnoteReference w:id="32"/>
      </w:r>
      <w:bookmarkEnd w:id="17"/>
      <w:r w:rsidR="00DD6331">
        <w:rPr>
          <w:kern w:val="22"/>
          <w:szCs w:val="22"/>
          <w:lang w:val="ru-RU"/>
        </w:rPr>
        <w:t>.</w:t>
      </w:r>
      <w:r w:rsidR="006016CA" w:rsidRPr="00224DA3">
        <w:rPr>
          <w:kern w:val="22"/>
          <w:szCs w:val="22"/>
          <w:lang w:val="ru-RU"/>
        </w:rPr>
        <w:t xml:space="preserve"> </w:t>
      </w:r>
      <w:r w:rsidR="00DD6331">
        <w:rPr>
          <w:kern w:val="22"/>
          <w:szCs w:val="22"/>
          <w:lang w:val="ru-RU"/>
        </w:rPr>
        <w:t>Такая</w:t>
      </w:r>
      <w:r w:rsidR="00DD6331" w:rsidRPr="00DD6331">
        <w:rPr>
          <w:kern w:val="22"/>
          <w:szCs w:val="22"/>
          <w:lang w:val="ru-RU"/>
        </w:rPr>
        <w:t xml:space="preserve"> </w:t>
      </w:r>
      <w:r w:rsidR="008B49A9">
        <w:rPr>
          <w:kern w:val="22"/>
          <w:szCs w:val="22"/>
          <w:lang w:val="ru-RU"/>
        </w:rPr>
        <w:t xml:space="preserve">инновационная </w:t>
      </w:r>
      <w:r w:rsidR="00DD6331">
        <w:rPr>
          <w:kern w:val="22"/>
          <w:szCs w:val="22"/>
          <w:lang w:val="ru-RU"/>
        </w:rPr>
        <w:t>укрепленная</w:t>
      </w:r>
      <w:r w:rsidR="00DD6331" w:rsidRPr="00DD6331">
        <w:rPr>
          <w:kern w:val="22"/>
          <w:szCs w:val="22"/>
          <w:lang w:val="ru-RU"/>
        </w:rPr>
        <w:t xml:space="preserve"> </w:t>
      </w:r>
      <w:r w:rsidR="00DD6331">
        <w:rPr>
          <w:kern w:val="22"/>
          <w:szCs w:val="22"/>
          <w:lang w:val="ru-RU"/>
        </w:rPr>
        <w:t>социальная</w:t>
      </w:r>
      <w:r w:rsidR="00DD6331" w:rsidRPr="00DD6331">
        <w:rPr>
          <w:kern w:val="22"/>
          <w:szCs w:val="22"/>
          <w:lang w:val="ru-RU"/>
        </w:rPr>
        <w:t xml:space="preserve"> </w:t>
      </w:r>
      <w:r w:rsidR="00DD6331">
        <w:rPr>
          <w:kern w:val="22"/>
          <w:szCs w:val="22"/>
          <w:lang w:val="ru-RU"/>
        </w:rPr>
        <w:t>структура</w:t>
      </w:r>
      <w:r w:rsidR="00DD6331" w:rsidRPr="00DD6331">
        <w:rPr>
          <w:kern w:val="22"/>
          <w:szCs w:val="22"/>
          <w:lang w:val="ru-RU"/>
        </w:rPr>
        <w:t xml:space="preserve">, </w:t>
      </w:r>
      <w:r w:rsidR="00DD6331">
        <w:rPr>
          <w:kern w:val="22"/>
          <w:szCs w:val="22"/>
          <w:lang w:val="ru-RU"/>
        </w:rPr>
        <w:t>возникающая</w:t>
      </w:r>
      <w:r w:rsidR="00DD6331" w:rsidRPr="00DD6331">
        <w:rPr>
          <w:kern w:val="22"/>
          <w:szCs w:val="22"/>
          <w:lang w:val="ru-RU"/>
        </w:rPr>
        <w:t xml:space="preserve"> </w:t>
      </w:r>
      <w:r w:rsidR="00DD6331">
        <w:rPr>
          <w:kern w:val="22"/>
          <w:szCs w:val="22"/>
          <w:lang w:val="ru-RU"/>
        </w:rPr>
        <w:t>в</w:t>
      </w:r>
      <w:r w:rsidR="00DD6331" w:rsidRPr="00DD6331">
        <w:rPr>
          <w:kern w:val="22"/>
          <w:szCs w:val="22"/>
          <w:lang w:val="ru-RU"/>
        </w:rPr>
        <w:t xml:space="preserve"> </w:t>
      </w:r>
      <w:r w:rsidR="00DD6331">
        <w:rPr>
          <w:kern w:val="22"/>
          <w:szCs w:val="22"/>
          <w:lang w:val="ru-RU"/>
        </w:rPr>
        <w:t>результате</w:t>
      </w:r>
      <w:r w:rsidR="00DD6331" w:rsidRPr="00DD6331">
        <w:rPr>
          <w:kern w:val="22"/>
          <w:szCs w:val="22"/>
          <w:lang w:val="ru-RU"/>
        </w:rPr>
        <w:t xml:space="preserve"> </w:t>
      </w:r>
      <w:r w:rsidR="00DD6331">
        <w:rPr>
          <w:kern w:val="22"/>
          <w:szCs w:val="22"/>
          <w:lang w:val="ru-RU"/>
        </w:rPr>
        <w:t>изменений</w:t>
      </w:r>
      <w:r w:rsidR="00DD6331" w:rsidRPr="00DD6331">
        <w:rPr>
          <w:kern w:val="22"/>
          <w:szCs w:val="22"/>
          <w:lang w:val="ru-RU"/>
        </w:rPr>
        <w:t xml:space="preserve"> </w:t>
      </w:r>
      <w:r w:rsidR="00DD6331">
        <w:rPr>
          <w:kern w:val="22"/>
          <w:szCs w:val="22"/>
          <w:lang w:val="ru-RU"/>
        </w:rPr>
        <w:t>в</w:t>
      </w:r>
      <w:r w:rsidR="00DD6331" w:rsidRPr="00DD6331">
        <w:rPr>
          <w:kern w:val="22"/>
          <w:szCs w:val="22"/>
          <w:lang w:val="ru-RU"/>
        </w:rPr>
        <w:t xml:space="preserve"> </w:t>
      </w:r>
      <w:r w:rsidR="00DD6331">
        <w:rPr>
          <w:kern w:val="22"/>
          <w:szCs w:val="22"/>
          <w:lang w:val="ru-RU"/>
        </w:rPr>
        <w:t>поведении, также может сыграть роль в уменьшении спроса</w:t>
      </w:r>
      <w:r w:rsidR="006016CA" w:rsidRPr="00DD6331">
        <w:rPr>
          <w:kern w:val="22"/>
          <w:szCs w:val="22"/>
          <w:lang w:val="ru-RU"/>
        </w:rPr>
        <w:t xml:space="preserve">. </w:t>
      </w:r>
      <w:r w:rsidR="008B49A9">
        <w:rPr>
          <w:kern w:val="22"/>
          <w:szCs w:val="22"/>
          <w:lang w:val="ru-RU"/>
        </w:rPr>
        <w:t>Частный</w:t>
      </w:r>
      <w:r w:rsidR="008B49A9" w:rsidRPr="008B49A9">
        <w:rPr>
          <w:kern w:val="22"/>
          <w:szCs w:val="22"/>
          <w:lang w:val="ru-RU"/>
        </w:rPr>
        <w:t xml:space="preserve"> </w:t>
      </w:r>
      <w:r w:rsidR="008B49A9">
        <w:rPr>
          <w:kern w:val="22"/>
          <w:szCs w:val="22"/>
          <w:lang w:val="ru-RU"/>
        </w:rPr>
        <w:t>сектор</w:t>
      </w:r>
      <w:r w:rsidR="008B49A9" w:rsidRPr="008B49A9">
        <w:rPr>
          <w:kern w:val="22"/>
          <w:szCs w:val="22"/>
          <w:lang w:val="ru-RU"/>
        </w:rPr>
        <w:t xml:space="preserve"> </w:t>
      </w:r>
      <w:r w:rsidR="008B49A9">
        <w:rPr>
          <w:kern w:val="22"/>
          <w:szCs w:val="22"/>
          <w:lang w:val="ru-RU"/>
        </w:rPr>
        <w:t>уже</w:t>
      </w:r>
      <w:r w:rsidR="008B49A9" w:rsidRPr="008B49A9">
        <w:rPr>
          <w:kern w:val="22"/>
          <w:szCs w:val="22"/>
          <w:lang w:val="ru-RU"/>
        </w:rPr>
        <w:t xml:space="preserve"> </w:t>
      </w:r>
      <w:r w:rsidR="008B49A9">
        <w:rPr>
          <w:kern w:val="22"/>
          <w:szCs w:val="22"/>
          <w:lang w:val="ru-RU"/>
        </w:rPr>
        <w:t>изучает</w:t>
      </w:r>
      <w:r w:rsidR="008B49A9" w:rsidRPr="008B49A9">
        <w:rPr>
          <w:kern w:val="22"/>
          <w:szCs w:val="22"/>
          <w:lang w:val="ru-RU"/>
        </w:rPr>
        <w:t xml:space="preserve"> </w:t>
      </w:r>
      <w:r w:rsidR="008B49A9">
        <w:rPr>
          <w:kern w:val="22"/>
          <w:szCs w:val="22"/>
          <w:lang w:val="ru-RU"/>
        </w:rPr>
        <w:t>варианты</w:t>
      </w:r>
      <w:r w:rsidR="008B49A9" w:rsidRPr="008B49A9">
        <w:rPr>
          <w:kern w:val="22"/>
          <w:szCs w:val="22"/>
          <w:lang w:val="ru-RU"/>
        </w:rPr>
        <w:t xml:space="preserve"> </w:t>
      </w:r>
      <w:r w:rsidR="008B49A9">
        <w:rPr>
          <w:kern w:val="22"/>
          <w:szCs w:val="22"/>
          <w:lang w:val="ru-RU"/>
        </w:rPr>
        <w:t>создания</w:t>
      </w:r>
      <w:r w:rsidR="008B49A9" w:rsidRPr="008B49A9">
        <w:rPr>
          <w:kern w:val="22"/>
          <w:szCs w:val="22"/>
          <w:lang w:val="ru-RU"/>
        </w:rPr>
        <w:t xml:space="preserve"> "</w:t>
      </w:r>
      <w:r w:rsidR="008B49A9">
        <w:rPr>
          <w:kern w:val="22"/>
          <w:szCs w:val="22"/>
          <w:lang w:val="ru-RU"/>
        </w:rPr>
        <w:t>естественной</w:t>
      </w:r>
      <w:r w:rsidR="008B49A9" w:rsidRPr="008B49A9">
        <w:rPr>
          <w:kern w:val="22"/>
          <w:szCs w:val="22"/>
          <w:lang w:val="ru-RU"/>
        </w:rPr>
        <w:t>"</w:t>
      </w:r>
      <w:r w:rsidR="002A7ED2">
        <w:rPr>
          <w:kern w:val="22"/>
          <w:szCs w:val="22"/>
          <w:lang w:val="ru-RU"/>
        </w:rPr>
        <w:t>,</w:t>
      </w:r>
      <w:r w:rsidR="008B49A9" w:rsidRPr="008B49A9">
        <w:rPr>
          <w:kern w:val="22"/>
          <w:szCs w:val="22"/>
          <w:lang w:val="ru-RU"/>
        </w:rPr>
        <w:t xml:space="preserve"> </w:t>
      </w:r>
      <w:r w:rsidR="008B49A9">
        <w:rPr>
          <w:kern w:val="22"/>
          <w:szCs w:val="22"/>
          <w:lang w:val="ru-RU"/>
        </w:rPr>
        <w:t>или</w:t>
      </w:r>
      <w:r w:rsidR="008B49A9" w:rsidRPr="008B49A9">
        <w:rPr>
          <w:kern w:val="22"/>
          <w:szCs w:val="22"/>
          <w:lang w:val="ru-RU"/>
        </w:rPr>
        <w:t xml:space="preserve"> "</w:t>
      </w:r>
      <w:r w:rsidR="008B49A9">
        <w:rPr>
          <w:kern w:val="22"/>
          <w:szCs w:val="22"/>
          <w:lang w:val="ru-RU"/>
        </w:rPr>
        <w:t>зеленой</w:t>
      </w:r>
      <w:r w:rsidR="008B49A9" w:rsidRPr="008B49A9">
        <w:rPr>
          <w:kern w:val="22"/>
          <w:szCs w:val="22"/>
          <w:lang w:val="ru-RU"/>
        </w:rPr>
        <w:t>"</w:t>
      </w:r>
      <w:r w:rsidR="002A7ED2">
        <w:rPr>
          <w:kern w:val="22"/>
          <w:szCs w:val="22"/>
          <w:lang w:val="ru-RU"/>
        </w:rPr>
        <w:t>,</w:t>
      </w:r>
      <w:r w:rsidR="006016CA" w:rsidRPr="008B49A9">
        <w:rPr>
          <w:kern w:val="22"/>
          <w:szCs w:val="22"/>
          <w:lang w:val="ru-RU"/>
        </w:rPr>
        <w:t xml:space="preserve"> </w:t>
      </w:r>
      <w:r w:rsidR="008B49A9">
        <w:rPr>
          <w:kern w:val="22"/>
          <w:szCs w:val="22"/>
          <w:lang w:val="ru-RU"/>
        </w:rPr>
        <w:t>инфраструктуры</w:t>
      </w:r>
      <w:r w:rsidR="006016CA" w:rsidRPr="008B49A9">
        <w:rPr>
          <w:kern w:val="22"/>
          <w:szCs w:val="22"/>
          <w:lang w:val="ru-RU"/>
        </w:rPr>
        <w:t xml:space="preserve">, </w:t>
      </w:r>
      <w:r w:rsidR="008B49A9">
        <w:rPr>
          <w:kern w:val="22"/>
          <w:szCs w:val="22"/>
          <w:lang w:val="ru-RU"/>
        </w:rPr>
        <w:t>а также инновационные решения для традиционной</w:t>
      </w:r>
      <w:r w:rsidR="006016CA" w:rsidRPr="008B49A9">
        <w:rPr>
          <w:kern w:val="22"/>
          <w:szCs w:val="22"/>
          <w:lang w:val="ru-RU"/>
        </w:rPr>
        <w:t xml:space="preserve"> </w:t>
      </w:r>
      <w:r w:rsidR="008B49A9">
        <w:rPr>
          <w:kern w:val="22"/>
          <w:szCs w:val="22"/>
          <w:lang w:val="ru-RU"/>
        </w:rPr>
        <w:t>инфраструктуры</w:t>
      </w:r>
      <w:r w:rsidR="006016CA" w:rsidRPr="008B49A9">
        <w:rPr>
          <w:kern w:val="22"/>
          <w:szCs w:val="22"/>
          <w:lang w:val="ru-RU"/>
        </w:rPr>
        <w:t xml:space="preserve">. </w:t>
      </w:r>
      <w:r w:rsidR="008B49A9">
        <w:rPr>
          <w:kern w:val="22"/>
          <w:szCs w:val="22"/>
          <w:lang w:val="ru-RU"/>
        </w:rPr>
        <w:t>Что касается опыта, знаний и финансирования, государственно-частные партнерства обеспечивают возможности создания потенциала и разработки инновационных решений</w:t>
      </w:r>
      <w:r w:rsidR="006016CA" w:rsidRPr="008B49A9">
        <w:rPr>
          <w:kern w:val="22"/>
          <w:szCs w:val="22"/>
          <w:lang w:val="ru-RU"/>
        </w:rPr>
        <w:t xml:space="preserve">. </w:t>
      </w:r>
      <w:r w:rsidR="008B49A9">
        <w:rPr>
          <w:kern w:val="22"/>
          <w:szCs w:val="22"/>
          <w:lang w:val="ru-RU"/>
        </w:rPr>
        <w:t>Новаторские</w:t>
      </w:r>
      <w:r w:rsidR="008B49A9" w:rsidRPr="008B49A9">
        <w:rPr>
          <w:kern w:val="22"/>
          <w:szCs w:val="22"/>
          <w:lang w:val="ru-RU"/>
        </w:rPr>
        <w:t xml:space="preserve"> </w:t>
      </w:r>
      <w:r w:rsidR="008B49A9">
        <w:rPr>
          <w:kern w:val="22"/>
          <w:szCs w:val="22"/>
          <w:lang w:val="ru-RU"/>
        </w:rPr>
        <w:t>подходы</w:t>
      </w:r>
      <w:r w:rsidR="008B49A9" w:rsidRPr="008B49A9">
        <w:rPr>
          <w:kern w:val="22"/>
          <w:szCs w:val="22"/>
          <w:lang w:val="ru-RU"/>
        </w:rPr>
        <w:t xml:space="preserve">, </w:t>
      </w:r>
      <w:r w:rsidR="008B49A9">
        <w:rPr>
          <w:kern w:val="22"/>
          <w:szCs w:val="22"/>
          <w:lang w:val="ru-RU"/>
        </w:rPr>
        <w:t>применяемые</w:t>
      </w:r>
      <w:r w:rsidR="008B49A9" w:rsidRPr="008B49A9">
        <w:rPr>
          <w:kern w:val="22"/>
          <w:szCs w:val="22"/>
          <w:lang w:val="ru-RU"/>
        </w:rPr>
        <w:t xml:space="preserve"> </w:t>
      </w:r>
      <w:r w:rsidR="008B49A9">
        <w:rPr>
          <w:kern w:val="22"/>
          <w:szCs w:val="22"/>
          <w:lang w:val="ru-RU"/>
        </w:rPr>
        <w:t>коренными</w:t>
      </w:r>
      <w:r w:rsidR="008B49A9" w:rsidRPr="008B49A9">
        <w:rPr>
          <w:kern w:val="22"/>
          <w:szCs w:val="22"/>
          <w:lang w:val="ru-RU"/>
        </w:rPr>
        <w:t xml:space="preserve"> </w:t>
      </w:r>
      <w:r w:rsidR="008B49A9">
        <w:rPr>
          <w:kern w:val="22"/>
          <w:szCs w:val="22"/>
          <w:lang w:val="ru-RU"/>
        </w:rPr>
        <w:t>народами</w:t>
      </w:r>
      <w:r w:rsidR="008B49A9" w:rsidRPr="008B49A9">
        <w:rPr>
          <w:kern w:val="22"/>
          <w:szCs w:val="22"/>
          <w:lang w:val="ru-RU"/>
        </w:rPr>
        <w:t xml:space="preserve"> </w:t>
      </w:r>
      <w:r w:rsidR="008B49A9">
        <w:rPr>
          <w:kern w:val="22"/>
          <w:szCs w:val="22"/>
          <w:lang w:val="ru-RU"/>
        </w:rPr>
        <w:t>и</w:t>
      </w:r>
      <w:r w:rsidR="008B49A9" w:rsidRPr="008B49A9">
        <w:rPr>
          <w:kern w:val="22"/>
          <w:szCs w:val="22"/>
          <w:lang w:val="ru-RU"/>
        </w:rPr>
        <w:t xml:space="preserve"> </w:t>
      </w:r>
      <w:r w:rsidR="008B49A9">
        <w:rPr>
          <w:kern w:val="22"/>
          <w:szCs w:val="22"/>
          <w:lang w:val="ru-RU"/>
        </w:rPr>
        <w:t>местными</w:t>
      </w:r>
      <w:r w:rsidR="008B49A9" w:rsidRPr="008B49A9">
        <w:rPr>
          <w:kern w:val="22"/>
          <w:szCs w:val="22"/>
          <w:lang w:val="ru-RU"/>
        </w:rPr>
        <w:t xml:space="preserve"> </w:t>
      </w:r>
      <w:r w:rsidR="008B49A9">
        <w:rPr>
          <w:kern w:val="22"/>
          <w:szCs w:val="22"/>
          <w:lang w:val="ru-RU"/>
        </w:rPr>
        <w:t>общинами, также обеспечивают возможности для обучения</w:t>
      </w:r>
      <w:r w:rsidR="006016CA" w:rsidRPr="007B65E1">
        <w:rPr>
          <w:rStyle w:val="afa"/>
          <w:rFonts w:eastAsiaTheme="majorEastAsia"/>
          <w:kern w:val="22"/>
          <w:szCs w:val="22"/>
        </w:rPr>
        <w:footnoteReference w:id="33"/>
      </w:r>
      <w:r w:rsidR="008B49A9">
        <w:rPr>
          <w:kern w:val="22"/>
          <w:szCs w:val="22"/>
          <w:lang w:val="ru-RU"/>
        </w:rPr>
        <w:t>.</w:t>
      </w:r>
    </w:p>
    <w:p w14:paraId="42A1267B" w14:textId="6E8E141E" w:rsidR="006016CA" w:rsidRPr="00A720CB" w:rsidRDefault="000A0889"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Научное</w:t>
      </w:r>
      <w:r w:rsidRPr="00A720CB">
        <w:rPr>
          <w:kern w:val="22"/>
          <w:szCs w:val="22"/>
          <w:lang w:val="ru-RU"/>
        </w:rPr>
        <w:t xml:space="preserve"> </w:t>
      </w:r>
      <w:r>
        <w:rPr>
          <w:kern w:val="22"/>
          <w:szCs w:val="22"/>
          <w:lang w:val="ru-RU"/>
        </w:rPr>
        <w:t>сообщество</w:t>
      </w:r>
      <w:r w:rsidRPr="00A720CB">
        <w:rPr>
          <w:kern w:val="22"/>
          <w:szCs w:val="22"/>
          <w:lang w:val="ru-RU"/>
        </w:rPr>
        <w:t xml:space="preserve"> </w:t>
      </w:r>
      <w:r>
        <w:rPr>
          <w:kern w:val="22"/>
          <w:szCs w:val="22"/>
          <w:lang w:val="ru-RU"/>
        </w:rPr>
        <w:t>поддерживает</w:t>
      </w:r>
      <w:r w:rsidRPr="00A720CB">
        <w:rPr>
          <w:kern w:val="22"/>
          <w:szCs w:val="22"/>
          <w:lang w:val="ru-RU"/>
        </w:rPr>
        <w:t xml:space="preserve"> </w:t>
      </w:r>
      <w:r>
        <w:rPr>
          <w:kern w:val="22"/>
          <w:szCs w:val="22"/>
          <w:lang w:val="ru-RU"/>
        </w:rPr>
        <w:t>такие</w:t>
      </w:r>
      <w:r w:rsidRPr="00A720CB">
        <w:rPr>
          <w:kern w:val="22"/>
          <w:szCs w:val="22"/>
          <w:lang w:val="ru-RU"/>
        </w:rPr>
        <w:t xml:space="preserve"> </w:t>
      </w:r>
      <w:r>
        <w:rPr>
          <w:kern w:val="22"/>
          <w:szCs w:val="22"/>
          <w:lang w:val="ru-RU"/>
        </w:rPr>
        <w:t>подходы</w:t>
      </w:r>
      <w:r w:rsidR="00A720CB" w:rsidRPr="00A720CB">
        <w:rPr>
          <w:kern w:val="22"/>
          <w:szCs w:val="22"/>
          <w:lang w:val="ru-RU"/>
        </w:rPr>
        <w:t xml:space="preserve">, </w:t>
      </w:r>
      <w:r w:rsidR="00A720CB">
        <w:rPr>
          <w:kern w:val="22"/>
          <w:szCs w:val="22"/>
          <w:lang w:val="ru-RU"/>
        </w:rPr>
        <w:t>как</w:t>
      </w:r>
      <w:r w:rsidR="00A720CB" w:rsidRPr="00A720CB">
        <w:rPr>
          <w:kern w:val="22"/>
          <w:szCs w:val="22"/>
          <w:lang w:val="ru-RU"/>
        </w:rPr>
        <w:t xml:space="preserve"> </w:t>
      </w:r>
      <w:r w:rsidR="00A720CB">
        <w:rPr>
          <w:kern w:val="22"/>
          <w:szCs w:val="22"/>
          <w:lang w:val="ru-RU"/>
        </w:rPr>
        <w:t>оценки</w:t>
      </w:r>
      <w:r w:rsidR="00A720CB" w:rsidRPr="00A720CB">
        <w:rPr>
          <w:kern w:val="22"/>
          <w:szCs w:val="22"/>
          <w:lang w:val="ru-RU"/>
        </w:rPr>
        <w:t xml:space="preserve"> </w:t>
      </w:r>
      <w:r w:rsidR="00A720CB">
        <w:rPr>
          <w:kern w:val="22"/>
          <w:szCs w:val="22"/>
          <w:lang w:val="ru-RU"/>
        </w:rPr>
        <w:t>природного</w:t>
      </w:r>
      <w:r w:rsidR="00A720CB" w:rsidRPr="00A720CB">
        <w:rPr>
          <w:kern w:val="22"/>
          <w:szCs w:val="22"/>
          <w:lang w:val="ru-RU"/>
        </w:rPr>
        <w:t xml:space="preserve"> </w:t>
      </w:r>
      <w:r w:rsidR="00A720CB">
        <w:rPr>
          <w:kern w:val="22"/>
          <w:szCs w:val="22"/>
          <w:lang w:val="ru-RU"/>
        </w:rPr>
        <w:t>капитала</w:t>
      </w:r>
      <w:r w:rsidR="006016CA" w:rsidRPr="00A720CB">
        <w:rPr>
          <w:kern w:val="22"/>
          <w:szCs w:val="22"/>
          <w:lang w:val="ru-RU"/>
        </w:rPr>
        <w:t xml:space="preserve"> (</w:t>
      </w:r>
      <w:r w:rsidR="00A720CB">
        <w:rPr>
          <w:kern w:val="22"/>
          <w:szCs w:val="22"/>
          <w:lang w:val="ru-RU"/>
        </w:rPr>
        <w:t>которые могут способствовать пониманию полных экономических и природоохранных издержек инфраструктуры и предложить альтернативы</w:t>
      </w:r>
      <w:r w:rsidR="006016CA" w:rsidRPr="008B49A9">
        <w:rPr>
          <w:rStyle w:val="afa"/>
          <w:rFonts w:eastAsiaTheme="majorEastAsia"/>
          <w:kern w:val="22"/>
          <w:szCs w:val="22"/>
        </w:rPr>
        <w:footnoteReference w:id="34"/>
      </w:r>
      <w:r w:rsidR="006016CA" w:rsidRPr="00A720CB">
        <w:rPr>
          <w:kern w:val="22"/>
          <w:szCs w:val="22"/>
          <w:lang w:val="ru-RU"/>
        </w:rPr>
        <w:t xml:space="preserve">), </w:t>
      </w:r>
      <w:r w:rsidR="00A720CB">
        <w:rPr>
          <w:kern w:val="22"/>
          <w:szCs w:val="22"/>
          <w:lang w:val="ru-RU"/>
        </w:rPr>
        <w:t>и</w:t>
      </w:r>
      <w:r w:rsidR="00A720CB" w:rsidRPr="00A720CB">
        <w:rPr>
          <w:kern w:val="22"/>
          <w:szCs w:val="22"/>
          <w:lang w:val="ru-RU"/>
        </w:rPr>
        <w:t xml:space="preserve"> </w:t>
      </w:r>
      <w:r w:rsidR="00A720CB">
        <w:rPr>
          <w:kern w:val="22"/>
          <w:szCs w:val="22"/>
          <w:lang w:val="ru-RU"/>
        </w:rPr>
        <w:t>такие</w:t>
      </w:r>
      <w:r w:rsidR="00A720CB" w:rsidRPr="00A720CB">
        <w:rPr>
          <w:kern w:val="22"/>
          <w:szCs w:val="22"/>
          <w:lang w:val="ru-RU"/>
        </w:rPr>
        <w:t xml:space="preserve"> </w:t>
      </w:r>
      <w:r w:rsidR="00A720CB">
        <w:rPr>
          <w:kern w:val="22"/>
          <w:szCs w:val="22"/>
          <w:lang w:val="ru-RU"/>
        </w:rPr>
        <w:t>инициативы</w:t>
      </w:r>
      <w:r w:rsidR="00A720CB" w:rsidRPr="00A720CB">
        <w:rPr>
          <w:kern w:val="22"/>
          <w:szCs w:val="22"/>
          <w:lang w:val="ru-RU"/>
        </w:rPr>
        <w:t xml:space="preserve">, </w:t>
      </w:r>
      <w:r w:rsidR="00A720CB">
        <w:rPr>
          <w:kern w:val="22"/>
          <w:szCs w:val="22"/>
          <w:lang w:val="ru-RU"/>
        </w:rPr>
        <w:t>как</w:t>
      </w:r>
      <w:r w:rsidR="00A720CB" w:rsidRPr="00A720CB">
        <w:rPr>
          <w:kern w:val="22"/>
          <w:szCs w:val="22"/>
          <w:lang w:val="ru-RU"/>
        </w:rPr>
        <w:t xml:space="preserve"> </w:t>
      </w:r>
      <w:r w:rsidR="00A720CB">
        <w:rPr>
          <w:kern w:val="22"/>
          <w:szCs w:val="22"/>
          <w:lang w:val="ru-RU"/>
        </w:rPr>
        <w:t>Глобальная</w:t>
      </w:r>
      <w:r w:rsidR="00A720CB" w:rsidRPr="00A720CB">
        <w:rPr>
          <w:kern w:val="22"/>
          <w:szCs w:val="22"/>
          <w:lang w:val="ru-RU"/>
        </w:rPr>
        <w:t xml:space="preserve"> </w:t>
      </w:r>
      <w:r w:rsidR="00A720CB">
        <w:rPr>
          <w:kern w:val="22"/>
          <w:szCs w:val="22"/>
          <w:lang w:val="ru-RU"/>
        </w:rPr>
        <w:t>дорожная</w:t>
      </w:r>
      <w:r w:rsidR="00A720CB" w:rsidRPr="00A720CB">
        <w:rPr>
          <w:kern w:val="22"/>
          <w:szCs w:val="22"/>
          <w:lang w:val="ru-RU"/>
        </w:rPr>
        <w:t xml:space="preserve"> </w:t>
      </w:r>
      <w:r w:rsidR="00A720CB">
        <w:rPr>
          <w:kern w:val="22"/>
          <w:szCs w:val="22"/>
          <w:lang w:val="ru-RU"/>
        </w:rPr>
        <w:t>карта</w:t>
      </w:r>
      <w:r w:rsidR="006016CA" w:rsidRPr="00A720CB">
        <w:rPr>
          <w:kern w:val="22"/>
          <w:szCs w:val="22"/>
          <w:lang w:val="ru-RU"/>
        </w:rPr>
        <w:t xml:space="preserve"> (</w:t>
      </w:r>
      <w:r w:rsidR="00A720CB">
        <w:rPr>
          <w:kern w:val="22"/>
          <w:szCs w:val="22"/>
          <w:lang w:val="ru-RU"/>
        </w:rPr>
        <w:t xml:space="preserve">крупномасштабный образец для активного районирования и </w:t>
      </w:r>
      <w:proofErr w:type="spellStart"/>
      <w:r w:rsidR="00A720CB">
        <w:rPr>
          <w:kern w:val="22"/>
          <w:szCs w:val="22"/>
          <w:lang w:val="ru-RU"/>
        </w:rPr>
        <w:t>приоритизации</w:t>
      </w:r>
      <w:proofErr w:type="spellEnd"/>
      <w:r w:rsidR="00A720CB">
        <w:rPr>
          <w:kern w:val="22"/>
          <w:szCs w:val="22"/>
          <w:lang w:val="ru-RU"/>
        </w:rPr>
        <w:t xml:space="preserve"> дорог</w:t>
      </w:r>
      <w:r w:rsidR="006016CA" w:rsidRPr="008B49A9">
        <w:rPr>
          <w:rStyle w:val="afa"/>
          <w:rFonts w:eastAsiaTheme="majorEastAsia"/>
          <w:kern w:val="22"/>
          <w:szCs w:val="22"/>
        </w:rPr>
        <w:footnoteReference w:id="35"/>
      </w:r>
      <w:r w:rsidR="006016CA" w:rsidRPr="00A720CB">
        <w:rPr>
          <w:kern w:val="22"/>
          <w:szCs w:val="22"/>
          <w:lang w:val="ru-RU"/>
        </w:rPr>
        <w:t>).</w:t>
      </w:r>
    </w:p>
    <w:p w14:paraId="3B4E23DC" w14:textId="611A4272" w:rsidR="006016CA" w:rsidRPr="00A720CB" w:rsidRDefault="00A720CB"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Национальная</w:t>
      </w:r>
      <w:r w:rsidRPr="00A720CB">
        <w:rPr>
          <w:kern w:val="22"/>
          <w:szCs w:val="22"/>
          <w:lang w:val="ru-RU"/>
        </w:rPr>
        <w:t xml:space="preserve"> </w:t>
      </w:r>
      <w:r>
        <w:rPr>
          <w:kern w:val="22"/>
          <w:szCs w:val="22"/>
          <w:lang w:val="ru-RU"/>
        </w:rPr>
        <w:t>политика</w:t>
      </w:r>
      <w:r w:rsidRPr="00A720CB">
        <w:rPr>
          <w:kern w:val="22"/>
          <w:szCs w:val="22"/>
          <w:lang w:val="ru-RU"/>
        </w:rPr>
        <w:t xml:space="preserve"> </w:t>
      </w:r>
      <w:r>
        <w:rPr>
          <w:kern w:val="22"/>
          <w:szCs w:val="22"/>
          <w:lang w:val="ru-RU"/>
        </w:rPr>
        <w:t>играет</w:t>
      </w:r>
      <w:r w:rsidRPr="00A720CB">
        <w:rPr>
          <w:kern w:val="22"/>
          <w:szCs w:val="22"/>
          <w:lang w:val="ru-RU"/>
        </w:rPr>
        <w:t xml:space="preserve"> </w:t>
      </w:r>
      <w:r>
        <w:rPr>
          <w:kern w:val="22"/>
          <w:szCs w:val="22"/>
          <w:lang w:val="ru-RU"/>
        </w:rPr>
        <w:t>ключевую</w:t>
      </w:r>
      <w:r w:rsidRPr="00A720CB">
        <w:rPr>
          <w:kern w:val="22"/>
          <w:szCs w:val="22"/>
          <w:lang w:val="ru-RU"/>
        </w:rPr>
        <w:t xml:space="preserve"> </w:t>
      </w:r>
      <w:r>
        <w:rPr>
          <w:kern w:val="22"/>
          <w:szCs w:val="22"/>
          <w:lang w:val="ru-RU"/>
        </w:rPr>
        <w:t>роль</w:t>
      </w:r>
      <w:r w:rsidRPr="00A720CB">
        <w:rPr>
          <w:kern w:val="22"/>
          <w:szCs w:val="22"/>
          <w:lang w:val="ru-RU"/>
        </w:rPr>
        <w:t xml:space="preserve"> </w:t>
      </w:r>
      <w:r>
        <w:rPr>
          <w:kern w:val="22"/>
          <w:szCs w:val="22"/>
          <w:lang w:val="ru-RU"/>
        </w:rPr>
        <w:t>в</w:t>
      </w:r>
      <w:r w:rsidRPr="00A720CB">
        <w:rPr>
          <w:kern w:val="22"/>
          <w:szCs w:val="22"/>
          <w:lang w:val="ru-RU"/>
        </w:rPr>
        <w:t xml:space="preserve"> </w:t>
      </w:r>
      <w:r>
        <w:rPr>
          <w:kern w:val="22"/>
          <w:szCs w:val="22"/>
          <w:lang w:val="ru-RU"/>
        </w:rPr>
        <w:t>стимулировании</w:t>
      </w:r>
      <w:r w:rsidRPr="00A720CB">
        <w:rPr>
          <w:kern w:val="22"/>
          <w:szCs w:val="22"/>
          <w:lang w:val="ru-RU"/>
        </w:rPr>
        <w:t xml:space="preserve"> </w:t>
      </w:r>
      <w:r>
        <w:rPr>
          <w:kern w:val="22"/>
          <w:szCs w:val="22"/>
          <w:lang w:val="ru-RU"/>
        </w:rPr>
        <w:t>научных</w:t>
      </w:r>
      <w:r w:rsidRPr="00A720CB">
        <w:rPr>
          <w:kern w:val="22"/>
          <w:szCs w:val="22"/>
          <w:lang w:val="ru-RU"/>
        </w:rPr>
        <w:t xml:space="preserve"> </w:t>
      </w:r>
      <w:r>
        <w:rPr>
          <w:kern w:val="22"/>
          <w:szCs w:val="22"/>
          <w:lang w:val="ru-RU"/>
        </w:rPr>
        <w:t>исследований</w:t>
      </w:r>
      <w:r w:rsidRPr="00A720CB">
        <w:rPr>
          <w:kern w:val="22"/>
          <w:szCs w:val="22"/>
          <w:lang w:val="ru-RU"/>
        </w:rPr>
        <w:t xml:space="preserve">, </w:t>
      </w:r>
      <w:r>
        <w:rPr>
          <w:kern w:val="22"/>
          <w:szCs w:val="22"/>
          <w:lang w:val="ru-RU"/>
        </w:rPr>
        <w:t>инноваций</w:t>
      </w:r>
      <w:r w:rsidRPr="00A720CB">
        <w:rPr>
          <w:kern w:val="22"/>
          <w:szCs w:val="22"/>
          <w:lang w:val="ru-RU"/>
        </w:rPr>
        <w:t xml:space="preserve"> </w:t>
      </w:r>
      <w:r>
        <w:rPr>
          <w:kern w:val="22"/>
          <w:szCs w:val="22"/>
          <w:lang w:val="ru-RU"/>
        </w:rPr>
        <w:t>и</w:t>
      </w:r>
      <w:r w:rsidRPr="00A720CB">
        <w:rPr>
          <w:kern w:val="22"/>
          <w:szCs w:val="22"/>
          <w:lang w:val="ru-RU"/>
        </w:rPr>
        <w:t xml:space="preserve"> </w:t>
      </w:r>
      <w:r>
        <w:rPr>
          <w:kern w:val="22"/>
          <w:szCs w:val="22"/>
          <w:lang w:val="ru-RU"/>
        </w:rPr>
        <w:t>разработки</w:t>
      </w:r>
      <w:r w:rsidRPr="00A720CB">
        <w:rPr>
          <w:kern w:val="22"/>
          <w:szCs w:val="22"/>
          <w:lang w:val="ru-RU"/>
        </w:rPr>
        <w:t xml:space="preserve"> </w:t>
      </w:r>
      <w:r>
        <w:rPr>
          <w:kern w:val="22"/>
          <w:szCs w:val="22"/>
          <w:lang w:val="ru-RU"/>
        </w:rPr>
        <w:t>способов</w:t>
      </w:r>
      <w:r w:rsidRPr="00A720CB">
        <w:rPr>
          <w:kern w:val="22"/>
          <w:szCs w:val="22"/>
          <w:lang w:val="ru-RU"/>
        </w:rPr>
        <w:t xml:space="preserve"> </w:t>
      </w:r>
      <w:r>
        <w:rPr>
          <w:kern w:val="22"/>
          <w:szCs w:val="22"/>
          <w:lang w:val="ru-RU"/>
        </w:rPr>
        <w:t>более</w:t>
      </w:r>
      <w:r w:rsidRPr="00A720CB">
        <w:rPr>
          <w:kern w:val="22"/>
          <w:szCs w:val="22"/>
          <w:lang w:val="ru-RU"/>
        </w:rPr>
        <w:t xml:space="preserve"> </w:t>
      </w:r>
      <w:r>
        <w:rPr>
          <w:kern w:val="22"/>
          <w:szCs w:val="22"/>
          <w:lang w:val="ru-RU"/>
        </w:rPr>
        <w:t>эффективного использования ресурсов и альтернативных источников, имеющих лучшие показатели применительно к биоразнообразию</w:t>
      </w:r>
      <w:r w:rsidR="006016CA" w:rsidRPr="00A720CB">
        <w:rPr>
          <w:kern w:val="22"/>
          <w:szCs w:val="22"/>
          <w:lang w:val="ru-RU"/>
        </w:rPr>
        <w:t>.</w:t>
      </w:r>
    </w:p>
    <w:p w14:paraId="3FC28D55" w14:textId="4E86200C" w:rsidR="006016CA" w:rsidRPr="007B65E1" w:rsidRDefault="00A21F6D" w:rsidP="007B65E1">
      <w:pPr>
        <w:pStyle w:val="3"/>
        <w:suppressLineNumbers/>
        <w:tabs>
          <w:tab w:val="clear" w:pos="567"/>
          <w:tab w:val="left" w:pos="270"/>
        </w:tabs>
        <w:suppressAutoHyphens/>
        <w:kinsoku w:val="0"/>
        <w:overflowPunct w:val="0"/>
        <w:autoSpaceDE w:val="0"/>
        <w:autoSpaceDN w:val="0"/>
        <w:adjustRightInd w:val="0"/>
        <w:snapToGrid w:val="0"/>
        <w:rPr>
          <w:kern w:val="22"/>
          <w:szCs w:val="22"/>
        </w:rPr>
      </w:pPr>
      <w:r>
        <w:rPr>
          <w:snapToGrid w:val="0"/>
          <w:kern w:val="22"/>
          <w:szCs w:val="22"/>
        </w:rPr>
        <w:lastRenderedPageBreak/>
        <w:t>3</w:t>
      </w:r>
      <w:r w:rsidR="0093515C" w:rsidRPr="007B65E1">
        <w:rPr>
          <w:snapToGrid w:val="0"/>
          <w:kern w:val="22"/>
          <w:szCs w:val="22"/>
        </w:rPr>
        <w:t>.</w:t>
      </w:r>
      <w:r w:rsidR="0093515C" w:rsidRPr="007B65E1">
        <w:rPr>
          <w:snapToGrid w:val="0"/>
          <w:kern w:val="22"/>
          <w:szCs w:val="22"/>
        </w:rPr>
        <w:tab/>
      </w:r>
      <w:r w:rsidR="002A7ED2">
        <w:rPr>
          <w:snapToGrid w:val="0"/>
          <w:kern w:val="22"/>
          <w:szCs w:val="22"/>
          <w:lang w:val="ru-RU"/>
        </w:rPr>
        <w:t>Актуальные</w:t>
      </w:r>
      <w:r w:rsidR="00AB5360" w:rsidRPr="007C52A5">
        <w:rPr>
          <w:snapToGrid w:val="0"/>
          <w:kern w:val="22"/>
          <w:szCs w:val="22"/>
          <w:lang w:val="ru-RU"/>
        </w:rPr>
        <w:t xml:space="preserve"> и проблемы</w:t>
      </w:r>
    </w:p>
    <w:p w14:paraId="25B4CAA0" w14:textId="1AB7952A" w:rsidR="006016CA" w:rsidRPr="0037353E" w:rsidRDefault="0037353E"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Спрос</w:t>
      </w:r>
      <w:r w:rsidRPr="0037353E">
        <w:rPr>
          <w:kern w:val="22"/>
          <w:szCs w:val="22"/>
          <w:lang w:val="ru-RU"/>
        </w:rPr>
        <w:t xml:space="preserve"> </w:t>
      </w:r>
      <w:r>
        <w:rPr>
          <w:kern w:val="22"/>
          <w:szCs w:val="22"/>
          <w:lang w:val="ru-RU"/>
        </w:rPr>
        <w:t>на</w:t>
      </w:r>
      <w:r w:rsidRPr="0037353E">
        <w:rPr>
          <w:kern w:val="22"/>
          <w:szCs w:val="22"/>
          <w:lang w:val="ru-RU"/>
        </w:rPr>
        <w:t xml:space="preserve"> </w:t>
      </w:r>
      <w:r>
        <w:rPr>
          <w:kern w:val="22"/>
          <w:szCs w:val="22"/>
          <w:lang w:val="ru-RU"/>
        </w:rPr>
        <w:t>инфраструктуру</w:t>
      </w:r>
      <w:r w:rsidRPr="0037353E">
        <w:rPr>
          <w:kern w:val="22"/>
          <w:szCs w:val="22"/>
          <w:lang w:val="ru-RU"/>
        </w:rPr>
        <w:t xml:space="preserve"> </w:t>
      </w:r>
      <w:r>
        <w:rPr>
          <w:kern w:val="22"/>
          <w:szCs w:val="22"/>
          <w:lang w:val="ru-RU"/>
        </w:rPr>
        <w:t>находится</w:t>
      </w:r>
      <w:r w:rsidRPr="0037353E">
        <w:rPr>
          <w:kern w:val="22"/>
          <w:szCs w:val="22"/>
          <w:lang w:val="ru-RU"/>
        </w:rPr>
        <w:t xml:space="preserve"> </w:t>
      </w:r>
      <w:r>
        <w:rPr>
          <w:kern w:val="22"/>
          <w:szCs w:val="22"/>
          <w:lang w:val="ru-RU"/>
        </w:rPr>
        <w:t>на</w:t>
      </w:r>
      <w:r w:rsidRPr="0037353E">
        <w:rPr>
          <w:kern w:val="22"/>
          <w:szCs w:val="22"/>
          <w:lang w:val="ru-RU"/>
        </w:rPr>
        <w:t xml:space="preserve"> </w:t>
      </w:r>
      <w:r>
        <w:rPr>
          <w:kern w:val="22"/>
          <w:szCs w:val="22"/>
          <w:lang w:val="ru-RU"/>
        </w:rPr>
        <w:t>критическом</w:t>
      </w:r>
      <w:r w:rsidRPr="0037353E">
        <w:rPr>
          <w:kern w:val="22"/>
          <w:szCs w:val="22"/>
          <w:lang w:val="ru-RU"/>
        </w:rPr>
        <w:t xml:space="preserve"> </w:t>
      </w:r>
      <w:r>
        <w:rPr>
          <w:kern w:val="22"/>
          <w:szCs w:val="22"/>
          <w:lang w:val="ru-RU"/>
        </w:rPr>
        <w:t>уровне</w:t>
      </w:r>
      <w:r w:rsidRPr="0037353E">
        <w:rPr>
          <w:kern w:val="22"/>
          <w:szCs w:val="22"/>
          <w:lang w:val="ru-RU"/>
        </w:rPr>
        <w:t xml:space="preserve"> </w:t>
      </w:r>
      <w:r>
        <w:rPr>
          <w:kern w:val="22"/>
          <w:szCs w:val="22"/>
          <w:lang w:val="ru-RU"/>
        </w:rPr>
        <w:t>для</w:t>
      </w:r>
      <w:r w:rsidRPr="0037353E">
        <w:rPr>
          <w:kern w:val="22"/>
          <w:szCs w:val="22"/>
          <w:lang w:val="ru-RU"/>
        </w:rPr>
        <w:t xml:space="preserve"> </w:t>
      </w:r>
      <w:r>
        <w:rPr>
          <w:kern w:val="22"/>
          <w:szCs w:val="22"/>
          <w:lang w:val="ru-RU"/>
        </w:rPr>
        <w:t>многих</w:t>
      </w:r>
      <w:r w:rsidRPr="0037353E">
        <w:rPr>
          <w:kern w:val="22"/>
          <w:szCs w:val="22"/>
          <w:lang w:val="ru-RU"/>
        </w:rPr>
        <w:t xml:space="preserve"> </w:t>
      </w:r>
      <w:r>
        <w:rPr>
          <w:kern w:val="22"/>
          <w:szCs w:val="22"/>
          <w:lang w:val="ru-RU"/>
        </w:rPr>
        <w:t>стран</w:t>
      </w:r>
      <w:r w:rsidRPr="0037353E">
        <w:rPr>
          <w:kern w:val="22"/>
          <w:szCs w:val="22"/>
          <w:lang w:val="ru-RU"/>
        </w:rPr>
        <w:t xml:space="preserve">, </w:t>
      </w:r>
      <w:r>
        <w:rPr>
          <w:kern w:val="22"/>
          <w:szCs w:val="22"/>
          <w:lang w:val="ru-RU"/>
        </w:rPr>
        <w:t>что</w:t>
      </w:r>
      <w:r w:rsidRPr="0037353E">
        <w:rPr>
          <w:kern w:val="22"/>
          <w:szCs w:val="22"/>
          <w:lang w:val="ru-RU"/>
        </w:rPr>
        <w:t xml:space="preserve"> </w:t>
      </w:r>
      <w:r>
        <w:rPr>
          <w:kern w:val="22"/>
          <w:szCs w:val="22"/>
          <w:lang w:val="ru-RU"/>
        </w:rPr>
        <w:t>затрудняет</w:t>
      </w:r>
      <w:r w:rsidRPr="0037353E">
        <w:rPr>
          <w:kern w:val="22"/>
          <w:szCs w:val="22"/>
          <w:lang w:val="ru-RU"/>
        </w:rPr>
        <w:t xml:space="preserve"> </w:t>
      </w:r>
      <w:r>
        <w:rPr>
          <w:kern w:val="22"/>
          <w:szCs w:val="22"/>
          <w:lang w:val="ru-RU"/>
        </w:rPr>
        <w:t>нахождение</w:t>
      </w:r>
      <w:r w:rsidRPr="0037353E">
        <w:rPr>
          <w:kern w:val="22"/>
          <w:szCs w:val="22"/>
          <w:lang w:val="ru-RU"/>
        </w:rPr>
        <w:t xml:space="preserve"> </w:t>
      </w:r>
      <w:r>
        <w:rPr>
          <w:kern w:val="22"/>
          <w:szCs w:val="22"/>
          <w:lang w:val="ru-RU"/>
        </w:rPr>
        <w:t>времени</w:t>
      </w:r>
      <w:r w:rsidRPr="0037353E">
        <w:rPr>
          <w:kern w:val="22"/>
          <w:szCs w:val="22"/>
          <w:lang w:val="ru-RU"/>
        </w:rPr>
        <w:t xml:space="preserve"> </w:t>
      </w:r>
      <w:r>
        <w:rPr>
          <w:kern w:val="22"/>
          <w:szCs w:val="22"/>
          <w:lang w:val="ru-RU"/>
        </w:rPr>
        <w:t>и</w:t>
      </w:r>
      <w:r w:rsidRPr="0037353E">
        <w:rPr>
          <w:kern w:val="22"/>
          <w:szCs w:val="22"/>
          <w:lang w:val="ru-RU"/>
        </w:rPr>
        <w:t xml:space="preserve"> </w:t>
      </w:r>
      <w:r>
        <w:rPr>
          <w:kern w:val="22"/>
          <w:szCs w:val="22"/>
          <w:lang w:val="ru-RU"/>
        </w:rPr>
        <w:t>денег</w:t>
      </w:r>
      <w:r w:rsidRPr="0037353E">
        <w:rPr>
          <w:kern w:val="22"/>
          <w:szCs w:val="22"/>
          <w:lang w:val="ru-RU"/>
        </w:rPr>
        <w:t xml:space="preserve">, </w:t>
      </w:r>
      <w:r>
        <w:rPr>
          <w:kern w:val="22"/>
          <w:szCs w:val="22"/>
          <w:lang w:val="ru-RU"/>
        </w:rPr>
        <w:t>необходимых</w:t>
      </w:r>
      <w:r w:rsidR="006016CA" w:rsidRPr="0037353E">
        <w:rPr>
          <w:kern w:val="22"/>
          <w:szCs w:val="22"/>
          <w:lang w:val="ru-RU"/>
        </w:rPr>
        <w:t xml:space="preserve"> </w:t>
      </w:r>
      <w:r>
        <w:rPr>
          <w:kern w:val="22"/>
          <w:szCs w:val="22"/>
          <w:lang w:val="ru-RU"/>
        </w:rPr>
        <w:t>для</w:t>
      </w:r>
      <w:r w:rsidRPr="0037353E">
        <w:rPr>
          <w:kern w:val="22"/>
          <w:szCs w:val="22"/>
          <w:lang w:val="ru-RU"/>
        </w:rPr>
        <w:t xml:space="preserve"> </w:t>
      </w:r>
      <w:r>
        <w:rPr>
          <w:kern w:val="22"/>
          <w:szCs w:val="22"/>
          <w:lang w:val="ru-RU"/>
        </w:rPr>
        <w:t>разработки</w:t>
      </w:r>
      <w:r w:rsidRPr="0037353E">
        <w:rPr>
          <w:kern w:val="22"/>
          <w:szCs w:val="22"/>
          <w:lang w:val="ru-RU"/>
        </w:rPr>
        <w:t xml:space="preserve"> </w:t>
      </w:r>
      <w:r>
        <w:rPr>
          <w:kern w:val="22"/>
          <w:szCs w:val="22"/>
          <w:lang w:val="ru-RU"/>
        </w:rPr>
        <w:t>новых</w:t>
      </w:r>
      <w:r w:rsidRPr="0037353E">
        <w:rPr>
          <w:kern w:val="22"/>
          <w:szCs w:val="22"/>
          <w:lang w:val="ru-RU"/>
        </w:rPr>
        <w:t xml:space="preserve"> </w:t>
      </w:r>
      <w:r>
        <w:rPr>
          <w:kern w:val="22"/>
          <w:szCs w:val="22"/>
          <w:lang w:val="ru-RU"/>
        </w:rPr>
        <w:t>инфраструктурных</w:t>
      </w:r>
      <w:r w:rsidRPr="0037353E">
        <w:rPr>
          <w:kern w:val="22"/>
          <w:szCs w:val="22"/>
          <w:lang w:val="ru-RU"/>
        </w:rPr>
        <w:t xml:space="preserve"> </w:t>
      </w:r>
      <w:r>
        <w:rPr>
          <w:kern w:val="22"/>
          <w:szCs w:val="22"/>
          <w:lang w:val="ru-RU"/>
        </w:rPr>
        <w:t>подходов</w:t>
      </w:r>
      <w:r w:rsidR="006016CA" w:rsidRPr="0037353E">
        <w:rPr>
          <w:kern w:val="22"/>
          <w:szCs w:val="22"/>
          <w:lang w:val="ru-RU"/>
        </w:rPr>
        <w:t xml:space="preserve">. </w:t>
      </w:r>
      <w:r>
        <w:rPr>
          <w:kern w:val="22"/>
          <w:szCs w:val="22"/>
          <w:lang w:val="ru-RU"/>
        </w:rPr>
        <w:t>Некоторые</w:t>
      </w:r>
      <w:r w:rsidR="006016CA" w:rsidRPr="0037353E">
        <w:rPr>
          <w:kern w:val="22"/>
          <w:szCs w:val="22"/>
          <w:lang w:val="ru-RU"/>
        </w:rPr>
        <w:t xml:space="preserve"> (</w:t>
      </w:r>
      <w:r>
        <w:rPr>
          <w:kern w:val="22"/>
          <w:szCs w:val="22"/>
          <w:lang w:val="ru-RU"/>
        </w:rPr>
        <w:t>но</w:t>
      </w:r>
      <w:r w:rsidRPr="0037353E">
        <w:rPr>
          <w:kern w:val="22"/>
          <w:szCs w:val="22"/>
          <w:lang w:val="ru-RU"/>
        </w:rPr>
        <w:t xml:space="preserve"> </w:t>
      </w:r>
      <w:r>
        <w:rPr>
          <w:kern w:val="22"/>
          <w:szCs w:val="22"/>
          <w:lang w:val="ru-RU"/>
        </w:rPr>
        <w:t>не</w:t>
      </w:r>
      <w:r w:rsidRPr="0037353E">
        <w:rPr>
          <w:kern w:val="22"/>
          <w:szCs w:val="22"/>
          <w:lang w:val="ru-RU"/>
        </w:rPr>
        <w:t xml:space="preserve"> </w:t>
      </w:r>
      <w:r>
        <w:rPr>
          <w:kern w:val="22"/>
          <w:szCs w:val="22"/>
          <w:lang w:val="ru-RU"/>
        </w:rPr>
        <w:t>все</w:t>
      </w:r>
      <w:r w:rsidR="006016CA" w:rsidRPr="0037353E">
        <w:rPr>
          <w:kern w:val="22"/>
          <w:szCs w:val="22"/>
          <w:lang w:val="ru-RU"/>
        </w:rPr>
        <w:t xml:space="preserve">) </w:t>
      </w:r>
      <w:r>
        <w:rPr>
          <w:kern w:val="22"/>
          <w:szCs w:val="22"/>
          <w:lang w:val="ru-RU"/>
        </w:rPr>
        <w:t>инновационные</w:t>
      </w:r>
      <w:r w:rsidRPr="0037353E">
        <w:rPr>
          <w:kern w:val="22"/>
          <w:szCs w:val="22"/>
          <w:lang w:val="ru-RU"/>
        </w:rPr>
        <w:t xml:space="preserve"> </w:t>
      </w:r>
      <w:r>
        <w:rPr>
          <w:kern w:val="22"/>
          <w:szCs w:val="22"/>
          <w:lang w:val="ru-RU"/>
        </w:rPr>
        <w:t>подходы</w:t>
      </w:r>
      <w:r w:rsidR="006016CA" w:rsidRPr="0037353E">
        <w:rPr>
          <w:kern w:val="22"/>
          <w:szCs w:val="22"/>
          <w:lang w:val="ru-RU"/>
        </w:rPr>
        <w:t xml:space="preserve"> </w:t>
      </w:r>
      <w:r>
        <w:rPr>
          <w:kern w:val="22"/>
          <w:szCs w:val="22"/>
          <w:lang w:val="ru-RU"/>
        </w:rPr>
        <w:t>также</w:t>
      </w:r>
      <w:r w:rsidRPr="0037353E">
        <w:rPr>
          <w:kern w:val="22"/>
          <w:szCs w:val="22"/>
          <w:lang w:val="ru-RU"/>
        </w:rPr>
        <w:t xml:space="preserve"> </w:t>
      </w:r>
      <w:r>
        <w:rPr>
          <w:kern w:val="22"/>
          <w:szCs w:val="22"/>
          <w:lang w:val="ru-RU"/>
        </w:rPr>
        <w:t>могут</w:t>
      </w:r>
      <w:r w:rsidRPr="0037353E">
        <w:rPr>
          <w:kern w:val="22"/>
          <w:szCs w:val="22"/>
          <w:lang w:val="ru-RU"/>
        </w:rPr>
        <w:t xml:space="preserve"> </w:t>
      </w:r>
      <w:r>
        <w:rPr>
          <w:kern w:val="22"/>
          <w:szCs w:val="22"/>
          <w:lang w:val="ru-RU"/>
        </w:rPr>
        <w:t>быть</w:t>
      </w:r>
      <w:r w:rsidRPr="0037353E">
        <w:rPr>
          <w:kern w:val="22"/>
          <w:szCs w:val="22"/>
          <w:lang w:val="ru-RU"/>
        </w:rPr>
        <w:t xml:space="preserve"> </w:t>
      </w:r>
      <w:r>
        <w:rPr>
          <w:kern w:val="22"/>
          <w:szCs w:val="22"/>
          <w:lang w:val="ru-RU"/>
        </w:rPr>
        <w:t>более</w:t>
      </w:r>
      <w:r w:rsidRPr="0037353E">
        <w:rPr>
          <w:kern w:val="22"/>
          <w:szCs w:val="22"/>
          <w:lang w:val="ru-RU"/>
        </w:rPr>
        <w:t xml:space="preserve"> </w:t>
      </w:r>
      <w:r>
        <w:rPr>
          <w:kern w:val="22"/>
          <w:szCs w:val="22"/>
          <w:lang w:val="ru-RU"/>
        </w:rPr>
        <w:t>дорогостоящими</w:t>
      </w:r>
      <w:r w:rsidRPr="0037353E">
        <w:rPr>
          <w:kern w:val="22"/>
          <w:szCs w:val="22"/>
          <w:lang w:val="ru-RU"/>
        </w:rPr>
        <w:t xml:space="preserve"> </w:t>
      </w:r>
      <w:r>
        <w:rPr>
          <w:kern w:val="22"/>
          <w:szCs w:val="22"/>
          <w:lang w:val="ru-RU"/>
        </w:rPr>
        <w:t>на</w:t>
      </w:r>
      <w:r w:rsidRPr="0037353E">
        <w:rPr>
          <w:kern w:val="22"/>
          <w:szCs w:val="22"/>
          <w:lang w:val="ru-RU"/>
        </w:rPr>
        <w:t xml:space="preserve"> </w:t>
      </w:r>
      <w:r>
        <w:rPr>
          <w:kern w:val="22"/>
          <w:szCs w:val="22"/>
          <w:lang w:val="ru-RU"/>
        </w:rPr>
        <w:t>начальных</w:t>
      </w:r>
      <w:r w:rsidRPr="0037353E">
        <w:rPr>
          <w:kern w:val="22"/>
          <w:szCs w:val="22"/>
          <w:lang w:val="ru-RU"/>
        </w:rPr>
        <w:t xml:space="preserve"> </w:t>
      </w:r>
      <w:r>
        <w:rPr>
          <w:kern w:val="22"/>
          <w:szCs w:val="22"/>
          <w:lang w:val="ru-RU"/>
        </w:rPr>
        <w:t>этапах</w:t>
      </w:r>
      <w:r w:rsidR="006016CA" w:rsidRPr="0037353E">
        <w:rPr>
          <w:kern w:val="22"/>
          <w:szCs w:val="22"/>
          <w:lang w:val="ru-RU"/>
        </w:rPr>
        <w:t xml:space="preserve"> (</w:t>
      </w:r>
      <w:r>
        <w:rPr>
          <w:kern w:val="22"/>
          <w:szCs w:val="22"/>
          <w:lang w:val="ru-RU"/>
        </w:rPr>
        <w:t>что может сделать долгосрочные преимущества новой и инновационной инфраструктуры неочевидными для лиц, принимающих решения, которые ориентированы на более короткие сроки</w:t>
      </w:r>
      <w:r w:rsidR="006016CA" w:rsidRPr="0037353E">
        <w:rPr>
          <w:kern w:val="22"/>
          <w:szCs w:val="22"/>
          <w:lang w:val="ru-RU"/>
        </w:rPr>
        <w:t xml:space="preserve">), </w:t>
      </w:r>
      <w:r>
        <w:rPr>
          <w:kern w:val="22"/>
          <w:szCs w:val="22"/>
          <w:lang w:val="ru-RU"/>
        </w:rPr>
        <w:t>тогда как другие все еще находятся на экспериментальной стадии</w:t>
      </w:r>
      <w:r w:rsidR="006016CA" w:rsidRPr="0037353E">
        <w:rPr>
          <w:kern w:val="22"/>
          <w:szCs w:val="22"/>
          <w:lang w:val="ru-RU"/>
        </w:rPr>
        <w:t xml:space="preserve">. </w:t>
      </w:r>
      <w:r>
        <w:rPr>
          <w:kern w:val="22"/>
          <w:szCs w:val="22"/>
          <w:lang w:val="ru-RU"/>
        </w:rPr>
        <w:t>Однако</w:t>
      </w:r>
      <w:r w:rsidRPr="0037353E">
        <w:rPr>
          <w:kern w:val="22"/>
          <w:szCs w:val="22"/>
          <w:lang w:val="ru-RU"/>
        </w:rPr>
        <w:t xml:space="preserve"> </w:t>
      </w:r>
      <w:r>
        <w:rPr>
          <w:kern w:val="22"/>
          <w:szCs w:val="22"/>
          <w:lang w:val="ru-RU"/>
        </w:rPr>
        <w:t>отказ</w:t>
      </w:r>
      <w:r w:rsidRPr="0037353E">
        <w:rPr>
          <w:kern w:val="22"/>
          <w:szCs w:val="22"/>
          <w:lang w:val="ru-RU"/>
        </w:rPr>
        <w:t xml:space="preserve"> </w:t>
      </w:r>
      <w:r>
        <w:rPr>
          <w:kern w:val="22"/>
          <w:szCs w:val="22"/>
          <w:lang w:val="ru-RU"/>
        </w:rPr>
        <w:t>от</w:t>
      </w:r>
      <w:r w:rsidRPr="0037353E">
        <w:rPr>
          <w:kern w:val="22"/>
          <w:szCs w:val="22"/>
          <w:lang w:val="ru-RU"/>
        </w:rPr>
        <w:t xml:space="preserve"> </w:t>
      </w:r>
      <w:r>
        <w:rPr>
          <w:kern w:val="22"/>
          <w:szCs w:val="22"/>
          <w:lang w:val="ru-RU"/>
        </w:rPr>
        <w:t>рассмотрения</w:t>
      </w:r>
      <w:r w:rsidRPr="0037353E">
        <w:rPr>
          <w:kern w:val="22"/>
          <w:szCs w:val="22"/>
          <w:lang w:val="ru-RU"/>
        </w:rPr>
        <w:t xml:space="preserve"> </w:t>
      </w:r>
      <w:r>
        <w:rPr>
          <w:kern w:val="22"/>
          <w:szCs w:val="22"/>
          <w:lang w:val="ru-RU"/>
        </w:rPr>
        <w:t>инновационных</w:t>
      </w:r>
      <w:r w:rsidRPr="0037353E">
        <w:rPr>
          <w:kern w:val="22"/>
          <w:szCs w:val="22"/>
          <w:lang w:val="ru-RU"/>
        </w:rPr>
        <w:t xml:space="preserve"> </w:t>
      </w:r>
      <w:r>
        <w:rPr>
          <w:kern w:val="22"/>
          <w:szCs w:val="22"/>
          <w:lang w:val="ru-RU"/>
        </w:rPr>
        <w:t>подходов</w:t>
      </w:r>
      <w:r w:rsidRPr="0037353E">
        <w:rPr>
          <w:kern w:val="22"/>
          <w:szCs w:val="22"/>
          <w:lang w:val="ru-RU"/>
        </w:rPr>
        <w:t xml:space="preserve"> </w:t>
      </w:r>
      <w:r>
        <w:rPr>
          <w:kern w:val="22"/>
          <w:szCs w:val="22"/>
          <w:lang w:val="ru-RU"/>
        </w:rPr>
        <w:t>и</w:t>
      </w:r>
      <w:r w:rsidRPr="0037353E">
        <w:rPr>
          <w:kern w:val="22"/>
          <w:szCs w:val="22"/>
          <w:lang w:val="ru-RU"/>
        </w:rPr>
        <w:t xml:space="preserve"> </w:t>
      </w:r>
      <w:r>
        <w:rPr>
          <w:kern w:val="22"/>
          <w:szCs w:val="22"/>
          <w:lang w:val="ru-RU"/>
        </w:rPr>
        <w:t>альтернатив</w:t>
      </w:r>
      <w:r w:rsidRPr="0037353E">
        <w:rPr>
          <w:kern w:val="22"/>
          <w:szCs w:val="22"/>
          <w:lang w:val="ru-RU"/>
        </w:rPr>
        <w:t xml:space="preserve"> </w:t>
      </w:r>
      <w:r>
        <w:rPr>
          <w:kern w:val="22"/>
          <w:szCs w:val="22"/>
          <w:lang w:val="ru-RU"/>
        </w:rPr>
        <w:t>может</w:t>
      </w:r>
      <w:r w:rsidRPr="0037353E">
        <w:rPr>
          <w:kern w:val="22"/>
          <w:szCs w:val="22"/>
          <w:lang w:val="ru-RU"/>
        </w:rPr>
        <w:t xml:space="preserve"> </w:t>
      </w:r>
      <w:r>
        <w:rPr>
          <w:kern w:val="22"/>
          <w:szCs w:val="22"/>
          <w:lang w:val="ru-RU"/>
        </w:rPr>
        <w:t>дорого обойтись в долгосрочной перспективе с экономической, социальной и экологической точек зрения</w:t>
      </w:r>
      <w:r w:rsidR="006016CA" w:rsidRPr="0037353E">
        <w:rPr>
          <w:kern w:val="22"/>
          <w:szCs w:val="22"/>
          <w:lang w:val="ru-RU"/>
        </w:rPr>
        <w:t>.</w:t>
      </w:r>
    </w:p>
    <w:p w14:paraId="23CE2050" w14:textId="085DAE79" w:rsidR="006016CA" w:rsidRPr="00562483" w:rsidRDefault="006C78C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Цепочки</w:t>
      </w:r>
      <w:r w:rsidRPr="00562483">
        <w:rPr>
          <w:kern w:val="22"/>
          <w:szCs w:val="22"/>
          <w:lang w:val="ru-RU"/>
        </w:rPr>
        <w:t xml:space="preserve"> </w:t>
      </w:r>
      <w:r>
        <w:rPr>
          <w:kern w:val="22"/>
          <w:szCs w:val="22"/>
          <w:lang w:val="ru-RU"/>
        </w:rPr>
        <w:t>поставок</w:t>
      </w:r>
      <w:r w:rsidRPr="00562483">
        <w:rPr>
          <w:kern w:val="22"/>
          <w:szCs w:val="22"/>
          <w:lang w:val="ru-RU"/>
        </w:rPr>
        <w:t xml:space="preserve"> </w:t>
      </w:r>
      <w:r>
        <w:rPr>
          <w:kern w:val="22"/>
          <w:szCs w:val="22"/>
          <w:lang w:val="ru-RU"/>
        </w:rPr>
        <w:t>для</w:t>
      </w:r>
      <w:r w:rsidRPr="00562483">
        <w:rPr>
          <w:kern w:val="22"/>
          <w:szCs w:val="22"/>
          <w:lang w:val="ru-RU"/>
        </w:rPr>
        <w:t xml:space="preserve"> </w:t>
      </w:r>
      <w:r>
        <w:rPr>
          <w:kern w:val="22"/>
          <w:szCs w:val="22"/>
          <w:lang w:val="ru-RU"/>
        </w:rPr>
        <w:t>многих</w:t>
      </w:r>
      <w:r w:rsidRPr="00562483">
        <w:rPr>
          <w:kern w:val="22"/>
          <w:szCs w:val="22"/>
          <w:lang w:val="ru-RU"/>
        </w:rPr>
        <w:t xml:space="preserve"> </w:t>
      </w:r>
      <w:r>
        <w:rPr>
          <w:kern w:val="22"/>
          <w:szCs w:val="22"/>
          <w:lang w:val="ru-RU"/>
        </w:rPr>
        <w:t>инфраструктурных</w:t>
      </w:r>
      <w:r w:rsidRPr="00562483">
        <w:rPr>
          <w:kern w:val="22"/>
          <w:szCs w:val="22"/>
          <w:lang w:val="ru-RU"/>
        </w:rPr>
        <w:t xml:space="preserve"> </w:t>
      </w:r>
      <w:r>
        <w:rPr>
          <w:kern w:val="22"/>
          <w:szCs w:val="22"/>
          <w:lang w:val="ru-RU"/>
        </w:rPr>
        <w:t>проектов</w:t>
      </w:r>
      <w:r w:rsidRPr="00562483">
        <w:rPr>
          <w:kern w:val="22"/>
          <w:szCs w:val="22"/>
          <w:lang w:val="ru-RU"/>
        </w:rPr>
        <w:t xml:space="preserve"> </w:t>
      </w:r>
      <w:r>
        <w:rPr>
          <w:kern w:val="22"/>
          <w:szCs w:val="22"/>
          <w:lang w:val="ru-RU"/>
        </w:rPr>
        <w:t>очень</w:t>
      </w:r>
      <w:r w:rsidRPr="00562483">
        <w:rPr>
          <w:kern w:val="22"/>
          <w:szCs w:val="22"/>
          <w:lang w:val="ru-RU"/>
        </w:rPr>
        <w:t xml:space="preserve"> </w:t>
      </w:r>
      <w:r>
        <w:rPr>
          <w:kern w:val="22"/>
          <w:szCs w:val="22"/>
          <w:lang w:val="ru-RU"/>
        </w:rPr>
        <w:t>сложны</w:t>
      </w:r>
      <w:r w:rsidRPr="00562483">
        <w:rPr>
          <w:kern w:val="22"/>
          <w:szCs w:val="22"/>
          <w:lang w:val="ru-RU"/>
        </w:rPr>
        <w:t xml:space="preserve">, </w:t>
      </w:r>
      <w:r>
        <w:rPr>
          <w:kern w:val="22"/>
          <w:szCs w:val="22"/>
          <w:lang w:val="ru-RU"/>
        </w:rPr>
        <w:t>что</w:t>
      </w:r>
      <w:r w:rsidRPr="00562483">
        <w:rPr>
          <w:kern w:val="22"/>
          <w:szCs w:val="22"/>
          <w:lang w:val="ru-RU"/>
        </w:rPr>
        <w:t xml:space="preserve"> </w:t>
      </w:r>
      <w:r>
        <w:rPr>
          <w:kern w:val="22"/>
          <w:szCs w:val="22"/>
          <w:lang w:val="ru-RU"/>
        </w:rPr>
        <w:t>создает</w:t>
      </w:r>
      <w:r w:rsidRPr="00562483">
        <w:rPr>
          <w:kern w:val="22"/>
          <w:szCs w:val="22"/>
          <w:lang w:val="ru-RU"/>
        </w:rPr>
        <w:t xml:space="preserve"> </w:t>
      </w:r>
      <w:r>
        <w:rPr>
          <w:kern w:val="22"/>
          <w:szCs w:val="22"/>
          <w:lang w:val="ru-RU"/>
        </w:rPr>
        <w:t>трудности</w:t>
      </w:r>
      <w:r w:rsidRPr="00562483">
        <w:rPr>
          <w:kern w:val="22"/>
          <w:szCs w:val="22"/>
          <w:lang w:val="ru-RU"/>
        </w:rPr>
        <w:t xml:space="preserve">, </w:t>
      </w:r>
      <w:r>
        <w:rPr>
          <w:kern w:val="22"/>
          <w:szCs w:val="22"/>
          <w:lang w:val="ru-RU"/>
        </w:rPr>
        <w:t>связанные</w:t>
      </w:r>
      <w:r w:rsidRPr="00562483">
        <w:rPr>
          <w:kern w:val="22"/>
          <w:szCs w:val="22"/>
          <w:lang w:val="ru-RU"/>
        </w:rPr>
        <w:t xml:space="preserve"> </w:t>
      </w:r>
      <w:r>
        <w:rPr>
          <w:kern w:val="22"/>
          <w:szCs w:val="22"/>
          <w:lang w:val="ru-RU"/>
        </w:rPr>
        <w:t>с</w:t>
      </w:r>
      <w:r w:rsidRPr="00562483">
        <w:rPr>
          <w:kern w:val="22"/>
          <w:szCs w:val="22"/>
          <w:lang w:val="ru-RU"/>
        </w:rPr>
        <w:t xml:space="preserve"> </w:t>
      </w:r>
      <w:r>
        <w:rPr>
          <w:kern w:val="22"/>
          <w:szCs w:val="22"/>
          <w:lang w:val="ru-RU"/>
        </w:rPr>
        <w:t>устойчивыми</w:t>
      </w:r>
      <w:r w:rsidRPr="00562483">
        <w:rPr>
          <w:kern w:val="22"/>
          <w:szCs w:val="22"/>
          <w:lang w:val="ru-RU"/>
        </w:rPr>
        <w:t xml:space="preserve"> </w:t>
      </w:r>
      <w:r>
        <w:rPr>
          <w:kern w:val="22"/>
          <w:szCs w:val="22"/>
          <w:lang w:val="ru-RU"/>
        </w:rPr>
        <w:t>поставками</w:t>
      </w:r>
      <w:r w:rsidRPr="00562483">
        <w:rPr>
          <w:kern w:val="22"/>
          <w:szCs w:val="22"/>
          <w:lang w:val="ru-RU"/>
        </w:rPr>
        <w:t xml:space="preserve"> </w:t>
      </w:r>
      <w:r>
        <w:rPr>
          <w:kern w:val="22"/>
          <w:szCs w:val="22"/>
          <w:lang w:val="ru-RU"/>
        </w:rPr>
        <w:t>материалов</w:t>
      </w:r>
      <w:r w:rsidRPr="00562483">
        <w:rPr>
          <w:kern w:val="22"/>
          <w:szCs w:val="22"/>
          <w:lang w:val="ru-RU"/>
        </w:rPr>
        <w:t xml:space="preserve"> </w:t>
      </w:r>
      <w:r>
        <w:rPr>
          <w:kern w:val="22"/>
          <w:szCs w:val="22"/>
          <w:lang w:val="ru-RU"/>
        </w:rPr>
        <w:t>и</w:t>
      </w:r>
      <w:r w:rsidRPr="00562483">
        <w:rPr>
          <w:kern w:val="22"/>
          <w:szCs w:val="22"/>
          <w:lang w:val="ru-RU"/>
        </w:rPr>
        <w:t xml:space="preserve"> </w:t>
      </w:r>
      <w:r>
        <w:rPr>
          <w:kern w:val="22"/>
          <w:szCs w:val="22"/>
          <w:lang w:val="ru-RU"/>
        </w:rPr>
        <w:t>другими</w:t>
      </w:r>
      <w:r w:rsidRPr="00562483">
        <w:rPr>
          <w:kern w:val="22"/>
          <w:szCs w:val="22"/>
          <w:lang w:val="ru-RU"/>
        </w:rPr>
        <w:t xml:space="preserve"> </w:t>
      </w:r>
      <w:r>
        <w:rPr>
          <w:kern w:val="22"/>
          <w:szCs w:val="22"/>
          <w:lang w:val="ru-RU"/>
        </w:rPr>
        <w:t>аспектами</w:t>
      </w:r>
      <w:r w:rsidRPr="00562483">
        <w:rPr>
          <w:kern w:val="22"/>
          <w:szCs w:val="22"/>
          <w:lang w:val="ru-RU"/>
        </w:rPr>
        <w:t xml:space="preserve"> </w:t>
      </w:r>
      <w:r w:rsidR="00562483">
        <w:rPr>
          <w:kern w:val="22"/>
          <w:szCs w:val="22"/>
          <w:lang w:val="ru-RU"/>
        </w:rPr>
        <w:t>снабжения, в особенности для новых или неиспытанных подходов</w:t>
      </w:r>
      <w:r w:rsidR="006016CA" w:rsidRPr="00562483">
        <w:rPr>
          <w:kern w:val="22"/>
          <w:szCs w:val="22"/>
          <w:lang w:val="ru-RU"/>
        </w:rPr>
        <w:t xml:space="preserve">. </w:t>
      </w:r>
      <w:r w:rsidR="00562483">
        <w:rPr>
          <w:kern w:val="22"/>
          <w:szCs w:val="22"/>
          <w:lang w:val="ru-RU"/>
        </w:rPr>
        <w:t>Поэтому</w:t>
      </w:r>
      <w:r w:rsidR="00562483" w:rsidRPr="00562483">
        <w:rPr>
          <w:kern w:val="22"/>
          <w:szCs w:val="22"/>
          <w:lang w:val="ru-RU"/>
        </w:rPr>
        <w:t xml:space="preserve"> </w:t>
      </w:r>
      <w:r w:rsidR="00562483">
        <w:rPr>
          <w:kern w:val="22"/>
          <w:szCs w:val="22"/>
          <w:lang w:val="ru-RU"/>
        </w:rPr>
        <w:t>многие</w:t>
      </w:r>
      <w:r w:rsidR="00562483" w:rsidRPr="00562483">
        <w:rPr>
          <w:kern w:val="22"/>
          <w:szCs w:val="22"/>
          <w:lang w:val="ru-RU"/>
        </w:rPr>
        <w:t xml:space="preserve"> </w:t>
      </w:r>
      <w:r w:rsidR="00562483">
        <w:rPr>
          <w:kern w:val="22"/>
          <w:szCs w:val="22"/>
          <w:lang w:val="ru-RU"/>
        </w:rPr>
        <w:t>инновационные</w:t>
      </w:r>
      <w:r w:rsidR="00562483" w:rsidRPr="00562483">
        <w:rPr>
          <w:kern w:val="22"/>
          <w:szCs w:val="22"/>
          <w:lang w:val="ru-RU"/>
        </w:rPr>
        <w:t xml:space="preserve"> </w:t>
      </w:r>
      <w:r w:rsidR="00562483">
        <w:rPr>
          <w:kern w:val="22"/>
          <w:szCs w:val="22"/>
          <w:lang w:val="ru-RU"/>
        </w:rPr>
        <w:t>схемы</w:t>
      </w:r>
      <w:r w:rsidR="00562483" w:rsidRPr="00562483">
        <w:rPr>
          <w:kern w:val="22"/>
          <w:szCs w:val="22"/>
          <w:lang w:val="ru-RU"/>
        </w:rPr>
        <w:t xml:space="preserve"> </w:t>
      </w:r>
      <w:r w:rsidR="00562483">
        <w:rPr>
          <w:kern w:val="22"/>
          <w:szCs w:val="22"/>
          <w:lang w:val="ru-RU"/>
        </w:rPr>
        <w:t>могут</w:t>
      </w:r>
      <w:r w:rsidR="00562483" w:rsidRPr="00562483">
        <w:rPr>
          <w:kern w:val="22"/>
          <w:szCs w:val="22"/>
          <w:lang w:val="ru-RU"/>
        </w:rPr>
        <w:t xml:space="preserve"> </w:t>
      </w:r>
      <w:r w:rsidR="00562483">
        <w:rPr>
          <w:kern w:val="22"/>
          <w:szCs w:val="22"/>
          <w:lang w:val="ru-RU"/>
        </w:rPr>
        <w:t>быть применимы только в определенных обстоятельствах</w:t>
      </w:r>
      <w:r w:rsidR="006016CA" w:rsidRPr="00562483">
        <w:rPr>
          <w:kern w:val="22"/>
          <w:szCs w:val="22"/>
          <w:lang w:val="ru-RU"/>
        </w:rPr>
        <w:t>.</w:t>
      </w:r>
    </w:p>
    <w:p w14:paraId="35BA5BC7" w14:textId="3E20F96F" w:rsidR="006016CA" w:rsidRPr="00EA195C" w:rsidRDefault="0056248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Иногда</w:t>
      </w:r>
      <w:r w:rsidRPr="00562483">
        <w:rPr>
          <w:kern w:val="22"/>
          <w:szCs w:val="22"/>
          <w:lang w:val="ru-RU"/>
        </w:rPr>
        <w:t xml:space="preserve"> </w:t>
      </w:r>
      <w:r>
        <w:rPr>
          <w:kern w:val="22"/>
          <w:szCs w:val="22"/>
          <w:lang w:val="ru-RU"/>
        </w:rPr>
        <w:t>имеются</w:t>
      </w:r>
      <w:r w:rsidRPr="00562483">
        <w:rPr>
          <w:kern w:val="22"/>
          <w:szCs w:val="22"/>
          <w:lang w:val="ru-RU"/>
        </w:rPr>
        <w:t xml:space="preserve"> </w:t>
      </w:r>
      <w:r>
        <w:rPr>
          <w:kern w:val="22"/>
          <w:szCs w:val="22"/>
          <w:lang w:val="ru-RU"/>
        </w:rPr>
        <w:t>препятствия</w:t>
      </w:r>
      <w:r w:rsidRPr="00562483">
        <w:rPr>
          <w:kern w:val="22"/>
          <w:szCs w:val="22"/>
          <w:lang w:val="ru-RU"/>
        </w:rPr>
        <w:t xml:space="preserve"> </w:t>
      </w:r>
      <w:r>
        <w:rPr>
          <w:kern w:val="22"/>
          <w:szCs w:val="22"/>
          <w:lang w:val="ru-RU"/>
        </w:rPr>
        <w:t>для</w:t>
      </w:r>
      <w:r w:rsidRPr="00562483">
        <w:rPr>
          <w:kern w:val="22"/>
          <w:szCs w:val="22"/>
          <w:lang w:val="ru-RU"/>
        </w:rPr>
        <w:t xml:space="preserve"> </w:t>
      </w:r>
      <w:r>
        <w:rPr>
          <w:kern w:val="22"/>
          <w:szCs w:val="22"/>
          <w:lang w:val="ru-RU"/>
        </w:rPr>
        <w:t>эффективного</w:t>
      </w:r>
      <w:r w:rsidRPr="00562483">
        <w:rPr>
          <w:kern w:val="22"/>
          <w:szCs w:val="22"/>
          <w:lang w:val="ru-RU"/>
        </w:rPr>
        <w:t xml:space="preserve"> </w:t>
      </w:r>
      <w:r>
        <w:rPr>
          <w:kern w:val="22"/>
          <w:szCs w:val="22"/>
          <w:lang w:val="ru-RU"/>
        </w:rPr>
        <w:t>многоцелевого</w:t>
      </w:r>
      <w:r w:rsidRPr="00562483">
        <w:rPr>
          <w:kern w:val="22"/>
          <w:szCs w:val="22"/>
          <w:lang w:val="ru-RU"/>
        </w:rPr>
        <w:t xml:space="preserve"> </w:t>
      </w:r>
      <w:r>
        <w:rPr>
          <w:kern w:val="22"/>
          <w:szCs w:val="22"/>
          <w:lang w:val="ru-RU"/>
        </w:rPr>
        <w:t>использования</w:t>
      </w:r>
      <w:r w:rsidR="006016CA" w:rsidRPr="00562483">
        <w:rPr>
          <w:kern w:val="22"/>
          <w:szCs w:val="22"/>
          <w:lang w:val="ru-RU"/>
        </w:rPr>
        <w:t xml:space="preserve"> </w:t>
      </w:r>
      <w:r>
        <w:rPr>
          <w:kern w:val="22"/>
          <w:szCs w:val="22"/>
          <w:lang w:val="ru-RU"/>
        </w:rPr>
        <w:t>инфраструктуры</w:t>
      </w:r>
      <w:r w:rsidR="006016CA" w:rsidRPr="00562483">
        <w:rPr>
          <w:kern w:val="22"/>
          <w:szCs w:val="22"/>
          <w:lang w:val="ru-RU"/>
        </w:rPr>
        <w:t xml:space="preserve">. </w:t>
      </w:r>
      <w:r>
        <w:rPr>
          <w:kern w:val="22"/>
          <w:szCs w:val="22"/>
          <w:lang w:val="ru-RU"/>
        </w:rPr>
        <w:t>К</w:t>
      </w:r>
      <w:r w:rsidRPr="00562483">
        <w:rPr>
          <w:kern w:val="22"/>
          <w:szCs w:val="22"/>
          <w:lang w:val="ru-RU"/>
        </w:rPr>
        <w:t xml:space="preserve"> </w:t>
      </w:r>
      <w:r>
        <w:rPr>
          <w:kern w:val="22"/>
          <w:szCs w:val="22"/>
          <w:lang w:val="ru-RU"/>
        </w:rPr>
        <w:t>примеру</w:t>
      </w:r>
      <w:r w:rsidR="006016CA" w:rsidRPr="00562483">
        <w:rPr>
          <w:kern w:val="22"/>
          <w:szCs w:val="22"/>
          <w:lang w:val="ru-RU"/>
        </w:rPr>
        <w:t xml:space="preserve">, </w:t>
      </w:r>
      <w:r>
        <w:rPr>
          <w:kern w:val="22"/>
          <w:szCs w:val="22"/>
          <w:lang w:val="ru-RU"/>
        </w:rPr>
        <w:t>существуют</w:t>
      </w:r>
      <w:r w:rsidRPr="00562483">
        <w:rPr>
          <w:kern w:val="22"/>
          <w:szCs w:val="22"/>
          <w:lang w:val="ru-RU"/>
        </w:rPr>
        <w:t xml:space="preserve"> </w:t>
      </w:r>
      <w:r w:rsidR="00EA195C">
        <w:rPr>
          <w:kern w:val="22"/>
          <w:szCs w:val="22"/>
          <w:lang w:val="ru-RU"/>
        </w:rPr>
        <w:t>трудности с</w:t>
      </w:r>
      <w:r w:rsidRPr="00562483">
        <w:rPr>
          <w:kern w:val="22"/>
          <w:szCs w:val="22"/>
          <w:lang w:val="ru-RU"/>
        </w:rPr>
        <w:t xml:space="preserve"> </w:t>
      </w:r>
      <w:r>
        <w:rPr>
          <w:kern w:val="22"/>
          <w:szCs w:val="22"/>
          <w:lang w:val="ru-RU"/>
        </w:rPr>
        <w:t>обеспечени</w:t>
      </w:r>
      <w:r w:rsidR="00EA195C">
        <w:rPr>
          <w:kern w:val="22"/>
          <w:szCs w:val="22"/>
          <w:lang w:val="ru-RU"/>
        </w:rPr>
        <w:t>ем</w:t>
      </w:r>
      <w:r>
        <w:rPr>
          <w:kern w:val="22"/>
          <w:szCs w:val="22"/>
          <w:lang w:val="ru-RU"/>
        </w:rPr>
        <w:t xml:space="preserve"> возможност</w:t>
      </w:r>
      <w:r w:rsidR="00EA195C">
        <w:rPr>
          <w:kern w:val="22"/>
          <w:szCs w:val="22"/>
          <w:lang w:val="ru-RU"/>
        </w:rPr>
        <w:t>ей</w:t>
      </w:r>
      <w:r>
        <w:rPr>
          <w:kern w:val="22"/>
          <w:szCs w:val="22"/>
          <w:lang w:val="ru-RU"/>
        </w:rPr>
        <w:t xml:space="preserve"> использования инфраструктуры, связанной с конкретными проектами</w:t>
      </w:r>
      <w:r w:rsidR="006016CA" w:rsidRPr="00562483">
        <w:rPr>
          <w:kern w:val="22"/>
          <w:szCs w:val="22"/>
          <w:lang w:val="ru-RU"/>
        </w:rPr>
        <w:t xml:space="preserve"> (</w:t>
      </w:r>
      <w:r w:rsidR="00EA195C">
        <w:rPr>
          <w:kern w:val="22"/>
          <w:szCs w:val="22"/>
          <w:lang w:val="ru-RU"/>
        </w:rPr>
        <w:t>так</w:t>
      </w:r>
      <w:r w:rsidR="002A7ED2">
        <w:rPr>
          <w:kern w:val="22"/>
          <w:szCs w:val="22"/>
          <w:lang w:val="ru-RU"/>
        </w:rPr>
        <w:t>ой</w:t>
      </w:r>
      <w:r w:rsidR="00EA195C">
        <w:rPr>
          <w:kern w:val="22"/>
          <w:szCs w:val="22"/>
          <w:lang w:val="ru-RU"/>
        </w:rPr>
        <w:t xml:space="preserve"> как железнодорожные линии</w:t>
      </w:r>
      <w:r w:rsidR="006016CA" w:rsidRPr="00562483">
        <w:rPr>
          <w:kern w:val="22"/>
          <w:szCs w:val="22"/>
          <w:lang w:val="ru-RU"/>
        </w:rPr>
        <w:t>)</w:t>
      </w:r>
      <w:r>
        <w:rPr>
          <w:kern w:val="22"/>
          <w:szCs w:val="22"/>
          <w:lang w:val="ru-RU"/>
        </w:rPr>
        <w:t>,</w:t>
      </w:r>
      <w:r w:rsidR="006016CA" w:rsidRPr="00562483">
        <w:rPr>
          <w:kern w:val="22"/>
          <w:szCs w:val="22"/>
          <w:lang w:val="ru-RU"/>
        </w:rPr>
        <w:t xml:space="preserve"> </w:t>
      </w:r>
      <w:r>
        <w:rPr>
          <w:kern w:val="22"/>
          <w:szCs w:val="22"/>
          <w:lang w:val="ru-RU"/>
        </w:rPr>
        <w:t xml:space="preserve">для целей, отличных от </w:t>
      </w:r>
      <w:r w:rsidR="002A7ED2">
        <w:rPr>
          <w:kern w:val="22"/>
          <w:szCs w:val="22"/>
          <w:lang w:val="ru-RU"/>
        </w:rPr>
        <w:t>ее</w:t>
      </w:r>
      <w:r>
        <w:rPr>
          <w:kern w:val="22"/>
          <w:szCs w:val="22"/>
          <w:lang w:val="ru-RU"/>
        </w:rPr>
        <w:t xml:space="preserve"> первоначального назначения</w:t>
      </w:r>
      <w:r w:rsidR="006016CA" w:rsidRPr="00562483">
        <w:rPr>
          <w:kern w:val="22"/>
          <w:szCs w:val="22"/>
          <w:lang w:val="ru-RU"/>
        </w:rPr>
        <w:t xml:space="preserve">. </w:t>
      </w:r>
      <w:r w:rsidR="00EA195C">
        <w:rPr>
          <w:kern w:val="22"/>
          <w:szCs w:val="22"/>
          <w:lang w:val="ru-RU"/>
        </w:rPr>
        <w:t>Это</w:t>
      </w:r>
      <w:r w:rsidR="00EA195C" w:rsidRPr="00EA195C">
        <w:rPr>
          <w:kern w:val="22"/>
          <w:szCs w:val="22"/>
          <w:lang w:val="ru-RU"/>
        </w:rPr>
        <w:t xml:space="preserve"> </w:t>
      </w:r>
      <w:r w:rsidR="00EA195C">
        <w:rPr>
          <w:kern w:val="22"/>
          <w:szCs w:val="22"/>
          <w:lang w:val="ru-RU"/>
        </w:rPr>
        <w:t>частично</w:t>
      </w:r>
      <w:r w:rsidR="00EA195C" w:rsidRPr="00EA195C">
        <w:rPr>
          <w:kern w:val="22"/>
          <w:szCs w:val="22"/>
          <w:lang w:val="ru-RU"/>
        </w:rPr>
        <w:t xml:space="preserve"> </w:t>
      </w:r>
      <w:r w:rsidR="00EA195C">
        <w:rPr>
          <w:kern w:val="22"/>
          <w:szCs w:val="22"/>
          <w:lang w:val="ru-RU"/>
        </w:rPr>
        <w:t>может</w:t>
      </w:r>
      <w:r w:rsidR="00EA195C" w:rsidRPr="00EA195C">
        <w:rPr>
          <w:kern w:val="22"/>
          <w:szCs w:val="22"/>
          <w:lang w:val="ru-RU"/>
        </w:rPr>
        <w:t xml:space="preserve"> </w:t>
      </w:r>
      <w:r w:rsidR="00EA195C">
        <w:rPr>
          <w:kern w:val="22"/>
          <w:szCs w:val="22"/>
          <w:lang w:val="ru-RU"/>
        </w:rPr>
        <w:t>объясняться</w:t>
      </w:r>
      <w:r w:rsidR="00EA195C" w:rsidRPr="00EA195C">
        <w:rPr>
          <w:kern w:val="22"/>
          <w:szCs w:val="22"/>
          <w:lang w:val="ru-RU"/>
        </w:rPr>
        <w:t xml:space="preserve"> </w:t>
      </w:r>
      <w:r w:rsidR="00EA195C">
        <w:rPr>
          <w:kern w:val="22"/>
          <w:szCs w:val="22"/>
          <w:lang w:val="ru-RU"/>
        </w:rPr>
        <w:t>отказом</w:t>
      </w:r>
      <w:r w:rsidR="00EA195C" w:rsidRPr="00EA195C">
        <w:rPr>
          <w:kern w:val="22"/>
          <w:szCs w:val="22"/>
          <w:lang w:val="ru-RU"/>
        </w:rPr>
        <w:t xml:space="preserve"> </w:t>
      </w:r>
      <w:r w:rsidR="00EA195C">
        <w:rPr>
          <w:kern w:val="22"/>
          <w:szCs w:val="22"/>
          <w:lang w:val="ru-RU"/>
        </w:rPr>
        <w:t>от</w:t>
      </w:r>
      <w:r w:rsidR="00EA195C" w:rsidRPr="00EA195C">
        <w:rPr>
          <w:kern w:val="22"/>
          <w:szCs w:val="22"/>
          <w:lang w:val="ru-RU"/>
        </w:rPr>
        <w:t xml:space="preserve"> </w:t>
      </w:r>
      <w:r w:rsidR="00EA195C">
        <w:rPr>
          <w:kern w:val="22"/>
          <w:szCs w:val="22"/>
          <w:lang w:val="ru-RU"/>
        </w:rPr>
        <w:t>рассмотрения</w:t>
      </w:r>
      <w:r w:rsidR="00EA195C" w:rsidRPr="00EA195C">
        <w:rPr>
          <w:kern w:val="22"/>
          <w:szCs w:val="22"/>
          <w:lang w:val="ru-RU"/>
        </w:rPr>
        <w:t xml:space="preserve"> </w:t>
      </w:r>
      <w:r w:rsidR="00EA195C">
        <w:rPr>
          <w:kern w:val="22"/>
          <w:szCs w:val="22"/>
          <w:lang w:val="ru-RU"/>
        </w:rPr>
        <w:t>возможности</w:t>
      </w:r>
      <w:r w:rsidR="00EA195C" w:rsidRPr="00EA195C">
        <w:rPr>
          <w:kern w:val="22"/>
          <w:szCs w:val="22"/>
          <w:lang w:val="ru-RU"/>
        </w:rPr>
        <w:t xml:space="preserve"> </w:t>
      </w:r>
      <w:r w:rsidR="00EA195C">
        <w:rPr>
          <w:kern w:val="22"/>
          <w:szCs w:val="22"/>
          <w:lang w:val="ru-RU"/>
        </w:rPr>
        <w:t>многостороннего</w:t>
      </w:r>
      <w:r w:rsidR="00EA195C" w:rsidRPr="00EA195C">
        <w:rPr>
          <w:kern w:val="22"/>
          <w:szCs w:val="22"/>
          <w:lang w:val="ru-RU"/>
        </w:rPr>
        <w:t xml:space="preserve"> </w:t>
      </w:r>
      <w:r w:rsidR="00EA195C">
        <w:rPr>
          <w:kern w:val="22"/>
          <w:szCs w:val="22"/>
          <w:lang w:val="ru-RU"/>
        </w:rPr>
        <w:t>использования</w:t>
      </w:r>
      <w:r w:rsidR="00EA195C" w:rsidRPr="00EA195C">
        <w:rPr>
          <w:kern w:val="22"/>
          <w:szCs w:val="22"/>
          <w:lang w:val="ru-RU"/>
        </w:rPr>
        <w:t xml:space="preserve"> </w:t>
      </w:r>
      <w:r w:rsidR="00EA195C">
        <w:rPr>
          <w:kern w:val="22"/>
          <w:szCs w:val="22"/>
          <w:lang w:val="ru-RU"/>
        </w:rPr>
        <w:t>инфраструктуры</w:t>
      </w:r>
      <w:r w:rsidR="00EA195C" w:rsidRPr="00EA195C">
        <w:rPr>
          <w:kern w:val="22"/>
          <w:szCs w:val="22"/>
          <w:lang w:val="ru-RU"/>
        </w:rPr>
        <w:t xml:space="preserve"> </w:t>
      </w:r>
      <w:r w:rsidR="00EA195C">
        <w:rPr>
          <w:kern w:val="22"/>
          <w:szCs w:val="22"/>
          <w:lang w:val="ru-RU"/>
        </w:rPr>
        <w:t>на</w:t>
      </w:r>
      <w:r w:rsidR="00EA195C" w:rsidRPr="00EA195C">
        <w:rPr>
          <w:kern w:val="22"/>
          <w:szCs w:val="22"/>
          <w:lang w:val="ru-RU"/>
        </w:rPr>
        <w:t xml:space="preserve"> </w:t>
      </w:r>
      <w:r w:rsidR="00EA195C">
        <w:rPr>
          <w:kern w:val="22"/>
          <w:szCs w:val="22"/>
          <w:lang w:val="ru-RU"/>
        </w:rPr>
        <w:t>этапе</w:t>
      </w:r>
      <w:r w:rsidR="00EA195C" w:rsidRPr="00EA195C">
        <w:rPr>
          <w:kern w:val="22"/>
          <w:szCs w:val="22"/>
          <w:lang w:val="ru-RU"/>
        </w:rPr>
        <w:t xml:space="preserve"> </w:t>
      </w:r>
      <w:r w:rsidR="00EA195C">
        <w:rPr>
          <w:kern w:val="22"/>
          <w:szCs w:val="22"/>
          <w:lang w:val="ru-RU"/>
        </w:rPr>
        <w:t>планирования</w:t>
      </w:r>
      <w:r w:rsidR="00EA195C" w:rsidRPr="00EA195C">
        <w:rPr>
          <w:kern w:val="22"/>
          <w:szCs w:val="22"/>
          <w:lang w:val="ru-RU"/>
        </w:rPr>
        <w:t xml:space="preserve"> </w:t>
      </w:r>
      <w:r w:rsidR="00EA195C">
        <w:rPr>
          <w:kern w:val="22"/>
          <w:szCs w:val="22"/>
          <w:lang w:val="ru-RU"/>
        </w:rPr>
        <w:t>или</w:t>
      </w:r>
      <w:r w:rsidR="00EA195C" w:rsidRPr="00EA195C">
        <w:rPr>
          <w:kern w:val="22"/>
          <w:szCs w:val="22"/>
          <w:lang w:val="ru-RU"/>
        </w:rPr>
        <w:t xml:space="preserve"> </w:t>
      </w:r>
      <w:r w:rsidR="00EA195C">
        <w:rPr>
          <w:kern w:val="22"/>
          <w:szCs w:val="22"/>
          <w:lang w:val="ru-RU"/>
        </w:rPr>
        <w:t>модификаций, которые могут потребоваться для содействия такому использованию</w:t>
      </w:r>
      <w:r w:rsidR="006016CA" w:rsidRPr="00EA195C">
        <w:rPr>
          <w:kern w:val="22"/>
          <w:szCs w:val="22"/>
          <w:lang w:val="ru-RU"/>
        </w:rPr>
        <w:t>.</w:t>
      </w:r>
    </w:p>
    <w:p w14:paraId="495FBC68" w14:textId="32BE12CE" w:rsidR="006016CA" w:rsidRPr="004C5D73" w:rsidRDefault="000E6FF3"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Кроме</w:t>
      </w:r>
      <w:r w:rsidRPr="000E6FF3">
        <w:rPr>
          <w:kern w:val="22"/>
          <w:szCs w:val="22"/>
          <w:lang w:val="ru-RU"/>
        </w:rPr>
        <w:t xml:space="preserve"> </w:t>
      </w:r>
      <w:r>
        <w:rPr>
          <w:kern w:val="22"/>
          <w:szCs w:val="22"/>
          <w:lang w:val="ru-RU"/>
        </w:rPr>
        <w:t>того</w:t>
      </w:r>
      <w:r w:rsidR="006016CA" w:rsidRPr="000E6FF3">
        <w:rPr>
          <w:kern w:val="22"/>
          <w:szCs w:val="22"/>
          <w:lang w:val="ru-RU"/>
        </w:rPr>
        <w:t xml:space="preserve">, </w:t>
      </w:r>
      <w:r>
        <w:rPr>
          <w:kern w:val="22"/>
          <w:szCs w:val="22"/>
          <w:lang w:val="ru-RU"/>
        </w:rPr>
        <w:t>такие</w:t>
      </w:r>
      <w:r w:rsidRPr="000E6FF3">
        <w:rPr>
          <w:kern w:val="22"/>
          <w:szCs w:val="22"/>
          <w:lang w:val="ru-RU"/>
        </w:rPr>
        <w:t xml:space="preserve"> </w:t>
      </w:r>
      <w:r>
        <w:rPr>
          <w:kern w:val="22"/>
          <w:szCs w:val="22"/>
          <w:lang w:val="ru-RU"/>
        </w:rPr>
        <w:t>подходы</w:t>
      </w:r>
      <w:r w:rsidRPr="000E6FF3">
        <w:rPr>
          <w:kern w:val="22"/>
          <w:szCs w:val="22"/>
          <w:lang w:val="ru-RU"/>
        </w:rPr>
        <w:t xml:space="preserve">, </w:t>
      </w:r>
      <w:r>
        <w:rPr>
          <w:kern w:val="22"/>
          <w:szCs w:val="22"/>
          <w:lang w:val="ru-RU"/>
        </w:rPr>
        <w:t>как</w:t>
      </w:r>
      <w:r w:rsidRPr="000E6FF3">
        <w:rPr>
          <w:kern w:val="22"/>
          <w:szCs w:val="22"/>
          <w:lang w:val="ru-RU"/>
        </w:rPr>
        <w:t xml:space="preserve"> </w:t>
      </w:r>
      <w:r>
        <w:rPr>
          <w:kern w:val="22"/>
          <w:szCs w:val="22"/>
          <w:lang w:val="ru-RU"/>
        </w:rPr>
        <w:t>объединение</w:t>
      </w:r>
      <w:r w:rsidRPr="000E6FF3">
        <w:rPr>
          <w:kern w:val="22"/>
          <w:szCs w:val="22"/>
          <w:lang w:val="ru-RU"/>
        </w:rPr>
        <w:t xml:space="preserve"> </w:t>
      </w:r>
      <w:r>
        <w:rPr>
          <w:kern w:val="22"/>
          <w:szCs w:val="22"/>
          <w:lang w:val="ru-RU"/>
        </w:rPr>
        <w:t>энергетической</w:t>
      </w:r>
      <w:r w:rsidRPr="000E6FF3">
        <w:rPr>
          <w:kern w:val="22"/>
          <w:szCs w:val="22"/>
          <w:lang w:val="ru-RU"/>
        </w:rPr>
        <w:t xml:space="preserve"> </w:t>
      </w:r>
      <w:r>
        <w:rPr>
          <w:kern w:val="22"/>
          <w:szCs w:val="22"/>
          <w:lang w:val="ru-RU"/>
        </w:rPr>
        <w:t>и</w:t>
      </w:r>
      <w:r w:rsidRPr="000E6FF3">
        <w:rPr>
          <w:kern w:val="22"/>
          <w:szCs w:val="22"/>
          <w:lang w:val="ru-RU"/>
        </w:rPr>
        <w:t xml:space="preserve"> </w:t>
      </w:r>
      <w:r>
        <w:rPr>
          <w:kern w:val="22"/>
          <w:szCs w:val="22"/>
          <w:lang w:val="ru-RU"/>
        </w:rPr>
        <w:t>транспортной</w:t>
      </w:r>
      <w:r w:rsidRPr="000E6FF3">
        <w:rPr>
          <w:kern w:val="22"/>
          <w:szCs w:val="22"/>
          <w:lang w:val="ru-RU"/>
        </w:rPr>
        <w:t xml:space="preserve"> </w:t>
      </w:r>
      <w:r>
        <w:rPr>
          <w:kern w:val="22"/>
          <w:szCs w:val="22"/>
          <w:lang w:val="ru-RU"/>
        </w:rPr>
        <w:t>инфраструктуры</w:t>
      </w:r>
      <w:r w:rsidR="00C612F9" w:rsidRPr="000E6FF3">
        <w:rPr>
          <w:kern w:val="22"/>
          <w:szCs w:val="22"/>
          <w:lang w:val="ru-RU"/>
        </w:rPr>
        <w:t xml:space="preserve"> </w:t>
      </w:r>
      <w:r w:rsidR="006016CA" w:rsidRPr="000E6FF3">
        <w:rPr>
          <w:kern w:val="22"/>
          <w:szCs w:val="22"/>
          <w:lang w:val="ru-RU"/>
        </w:rPr>
        <w:t>(</w:t>
      </w:r>
      <w:r>
        <w:rPr>
          <w:kern w:val="22"/>
          <w:szCs w:val="22"/>
          <w:lang w:val="ru-RU"/>
        </w:rPr>
        <w:t>например, солнечные дороги</w:t>
      </w:r>
      <w:r w:rsidR="006016CA" w:rsidRPr="000E6FF3">
        <w:rPr>
          <w:kern w:val="22"/>
          <w:szCs w:val="22"/>
          <w:lang w:val="ru-RU"/>
        </w:rPr>
        <w:t>)</w:t>
      </w:r>
      <w:r>
        <w:rPr>
          <w:kern w:val="22"/>
          <w:szCs w:val="22"/>
          <w:lang w:val="ru-RU"/>
        </w:rPr>
        <w:t>, могут быть применимы не в любых местах</w:t>
      </w:r>
      <w:r w:rsidR="006016CA" w:rsidRPr="000E6FF3">
        <w:rPr>
          <w:kern w:val="22"/>
          <w:szCs w:val="22"/>
          <w:lang w:val="ru-RU"/>
        </w:rPr>
        <w:t xml:space="preserve">. </w:t>
      </w:r>
      <w:r>
        <w:rPr>
          <w:kern w:val="22"/>
          <w:szCs w:val="22"/>
          <w:lang w:val="ru-RU"/>
        </w:rPr>
        <w:t>Генерирование</w:t>
      </w:r>
      <w:r w:rsidRPr="000E6FF3">
        <w:rPr>
          <w:kern w:val="22"/>
          <w:szCs w:val="22"/>
          <w:lang w:val="ru-RU"/>
        </w:rPr>
        <w:t xml:space="preserve"> </w:t>
      </w:r>
      <w:r>
        <w:rPr>
          <w:kern w:val="22"/>
          <w:szCs w:val="22"/>
          <w:lang w:val="ru-RU"/>
        </w:rPr>
        <w:t>энергии</w:t>
      </w:r>
      <w:r w:rsidRPr="000E6FF3">
        <w:rPr>
          <w:kern w:val="22"/>
          <w:szCs w:val="22"/>
          <w:lang w:val="ru-RU"/>
        </w:rPr>
        <w:t xml:space="preserve"> </w:t>
      </w:r>
      <w:r>
        <w:rPr>
          <w:kern w:val="22"/>
          <w:szCs w:val="22"/>
          <w:lang w:val="ru-RU"/>
        </w:rPr>
        <w:t>в</w:t>
      </w:r>
      <w:r w:rsidRPr="000E6FF3">
        <w:rPr>
          <w:kern w:val="22"/>
          <w:szCs w:val="22"/>
          <w:lang w:val="ru-RU"/>
        </w:rPr>
        <w:t xml:space="preserve"> </w:t>
      </w:r>
      <w:r>
        <w:rPr>
          <w:kern w:val="22"/>
          <w:szCs w:val="22"/>
          <w:lang w:val="ru-RU"/>
        </w:rPr>
        <w:t>месте</w:t>
      </w:r>
      <w:r w:rsidRPr="000E6FF3">
        <w:rPr>
          <w:kern w:val="22"/>
          <w:szCs w:val="22"/>
          <w:lang w:val="ru-RU"/>
        </w:rPr>
        <w:t xml:space="preserve">, </w:t>
      </w:r>
      <w:r>
        <w:rPr>
          <w:kern w:val="22"/>
          <w:szCs w:val="22"/>
          <w:lang w:val="ru-RU"/>
        </w:rPr>
        <w:t>удаленном</w:t>
      </w:r>
      <w:r w:rsidRPr="000E6FF3">
        <w:rPr>
          <w:kern w:val="22"/>
          <w:szCs w:val="22"/>
          <w:lang w:val="ru-RU"/>
        </w:rPr>
        <w:t xml:space="preserve"> </w:t>
      </w:r>
      <w:r>
        <w:rPr>
          <w:kern w:val="22"/>
          <w:szCs w:val="22"/>
          <w:lang w:val="ru-RU"/>
        </w:rPr>
        <w:t>от</w:t>
      </w:r>
      <w:r w:rsidRPr="000E6FF3">
        <w:rPr>
          <w:kern w:val="22"/>
          <w:szCs w:val="22"/>
          <w:lang w:val="ru-RU"/>
        </w:rPr>
        <w:t xml:space="preserve"> </w:t>
      </w:r>
      <w:r>
        <w:rPr>
          <w:kern w:val="22"/>
          <w:szCs w:val="22"/>
          <w:lang w:val="ru-RU"/>
        </w:rPr>
        <w:t>основных</w:t>
      </w:r>
      <w:r w:rsidRPr="000E6FF3">
        <w:rPr>
          <w:kern w:val="22"/>
          <w:szCs w:val="22"/>
          <w:lang w:val="ru-RU"/>
        </w:rPr>
        <w:t xml:space="preserve"> </w:t>
      </w:r>
      <w:r>
        <w:rPr>
          <w:kern w:val="22"/>
          <w:szCs w:val="22"/>
          <w:lang w:val="ru-RU"/>
        </w:rPr>
        <w:t>потребителей</w:t>
      </w:r>
      <w:r w:rsidRPr="000E6FF3">
        <w:rPr>
          <w:kern w:val="22"/>
          <w:szCs w:val="22"/>
          <w:lang w:val="ru-RU"/>
        </w:rPr>
        <w:t xml:space="preserve"> </w:t>
      </w:r>
      <w:r>
        <w:rPr>
          <w:kern w:val="22"/>
          <w:szCs w:val="22"/>
          <w:lang w:val="ru-RU"/>
        </w:rPr>
        <w:t>энергии</w:t>
      </w:r>
      <w:r w:rsidRPr="000E6FF3">
        <w:rPr>
          <w:kern w:val="22"/>
          <w:szCs w:val="22"/>
          <w:lang w:val="ru-RU"/>
        </w:rPr>
        <w:t xml:space="preserve">, </w:t>
      </w:r>
      <w:r>
        <w:rPr>
          <w:kern w:val="22"/>
          <w:szCs w:val="22"/>
          <w:lang w:val="ru-RU"/>
        </w:rPr>
        <w:t>может</w:t>
      </w:r>
      <w:r w:rsidRPr="000E6FF3">
        <w:rPr>
          <w:kern w:val="22"/>
          <w:szCs w:val="22"/>
          <w:lang w:val="ru-RU"/>
        </w:rPr>
        <w:t xml:space="preserve"> </w:t>
      </w:r>
      <w:r>
        <w:rPr>
          <w:kern w:val="22"/>
          <w:szCs w:val="22"/>
          <w:lang w:val="ru-RU"/>
        </w:rPr>
        <w:t>привести</w:t>
      </w:r>
      <w:r w:rsidRPr="000E6FF3">
        <w:rPr>
          <w:kern w:val="22"/>
          <w:szCs w:val="22"/>
          <w:lang w:val="ru-RU"/>
        </w:rPr>
        <w:t xml:space="preserve"> </w:t>
      </w:r>
      <w:r>
        <w:rPr>
          <w:kern w:val="22"/>
          <w:szCs w:val="22"/>
          <w:lang w:val="ru-RU"/>
        </w:rPr>
        <w:t>к</w:t>
      </w:r>
      <w:r w:rsidRPr="000E6FF3">
        <w:rPr>
          <w:kern w:val="22"/>
          <w:szCs w:val="22"/>
          <w:lang w:val="ru-RU"/>
        </w:rPr>
        <w:t xml:space="preserve"> </w:t>
      </w:r>
      <w:r>
        <w:rPr>
          <w:kern w:val="22"/>
          <w:szCs w:val="22"/>
          <w:lang w:val="ru-RU"/>
        </w:rPr>
        <w:t>повышению</w:t>
      </w:r>
      <w:r w:rsidRPr="000E6FF3">
        <w:rPr>
          <w:kern w:val="22"/>
          <w:szCs w:val="22"/>
          <w:lang w:val="ru-RU"/>
        </w:rPr>
        <w:t xml:space="preserve"> </w:t>
      </w:r>
      <w:r>
        <w:rPr>
          <w:kern w:val="22"/>
          <w:szCs w:val="22"/>
          <w:lang w:val="ru-RU"/>
        </w:rPr>
        <w:t>общего</w:t>
      </w:r>
      <w:r w:rsidRPr="000E6FF3">
        <w:rPr>
          <w:kern w:val="22"/>
          <w:szCs w:val="22"/>
          <w:lang w:val="ru-RU"/>
        </w:rPr>
        <w:t xml:space="preserve"> </w:t>
      </w:r>
      <w:r>
        <w:rPr>
          <w:kern w:val="22"/>
          <w:szCs w:val="22"/>
          <w:lang w:val="ru-RU"/>
        </w:rPr>
        <w:t>спроса</w:t>
      </w:r>
      <w:r w:rsidRPr="000E6FF3">
        <w:rPr>
          <w:kern w:val="22"/>
          <w:szCs w:val="22"/>
          <w:lang w:val="ru-RU"/>
        </w:rPr>
        <w:t xml:space="preserve"> </w:t>
      </w:r>
      <w:r>
        <w:rPr>
          <w:kern w:val="22"/>
          <w:szCs w:val="22"/>
          <w:lang w:val="ru-RU"/>
        </w:rPr>
        <w:t>на</w:t>
      </w:r>
      <w:r w:rsidRPr="000E6FF3">
        <w:rPr>
          <w:kern w:val="22"/>
          <w:szCs w:val="22"/>
          <w:lang w:val="ru-RU"/>
        </w:rPr>
        <w:t xml:space="preserve"> </w:t>
      </w:r>
      <w:r>
        <w:rPr>
          <w:kern w:val="22"/>
          <w:szCs w:val="22"/>
          <w:lang w:val="ru-RU"/>
        </w:rPr>
        <w:t>передающую инфраструктуру</w:t>
      </w:r>
      <w:r w:rsidR="006016CA" w:rsidRPr="000E6FF3">
        <w:rPr>
          <w:kern w:val="22"/>
          <w:szCs w:val="22"/>
          <w:lang w:val="ru-RU"/>
        </w:rPr>
        <w:t xml:space="preserve">. </w:t>
      </w:r>
      <w:r>
        <w:rPr>
          <w:kern w:val="22"/>
          <w:szCs w:val="22"/>
          <w:lang w:val="ru-RU"/>
        </w:rPr>
        <w:t>Необходимо</w:t>
      </w:r>
      <w:r w:rsidRPr="000E6FF3">
        <w:rPr>
          <w:kern w:val="22"/>
          <w:szCs w:val="22"/>
          <w:lang w:val="ru-RU"/>
        </w:rPr>
        <w:t xml:space="preserve"> </w:t>
      </w:r>
      <w:r>
        <w:rPr>
          <w:kern w:val="22"/>
          <w:szCs w:val="22"/>
          <w:lang w:val="ru-RU"/>
        </w:rPr>
        <w:t>проведение</w:t>
      </w:r>
      <w:r w:rsidRPr="000E6FF3">
        <w:rPr>
          <w:kern w:val="22"/>
          <w:szCs w:val="22"/>
          <w:lang w:val="ru-RU"/>
        </w:rPr>
        <w:t xml:space="preserve"> </w:t>
      </w:r>
      <w:r>
        <w:rPr>
          <w:kern w:val="22"/>
          <w:szCs w:val="22"/>
          <w:lang w:val="ru-RU"/>
        </w:rPr>
        <w:t>тщательных</w:t>
      </w:r>
      <w:r w:rsidRPr="000E6FF3">
        <w:rPr>
          <w:kern w:val="22"/>
          <w:szCs w:val="22"/>
          <w:lang w:val="ru-RU"/>
        </w:rPr>
        <w:t xml:space="preserve"> </w:t>
      </w:r>
      <w:r>
        <w:rPr>
          <w:kern w:val="22"/>
          <w:szCs w:val="22"/>
          <w:lang w:val="ru-RU"/>
        </w:rPr>
        <w:t>оценок</w:t>
      </w:r>
      <w:r w:rsidRPr="000E6FF3">
        <w:rPr>
          <w:kern w:val="22"/>
          <w:szCs w:val="22"/>
          <w:lang w:val="ru-RU"/>
        </w:rPr>
        <w:t xml:space="preserve"> </w:t>
      </w:r>
      <w:r>
        <w:rPr>
          <w:kern w:val="22"/>
          <w:szCs w:val="22"/>
          <w:lang w:val="ru-RU"/>
        </w:rPr>
        <w:t>для</w:t>
      </w:r>
      <w:r w:rsidRPr="000E6FF3">
        <w:rPr>
          <w:kern w:val="22"/>
          <w:szCs w:val="22"/>
          <w:lang w:val="ru-RU"/>
        </w:rPr>
        <w:t xml:space="preserve"> </w:t>
      </w:r>
      <w:r>
        <w:rPr>
          <w:kern w:val="22"/>
          <w:szCs w:val="22"/>
          <w:lang w:val="ru-RU"/>
        </w:rPr>
        <w:t>уменьшения</w:t>
      </w:r>
      <w:r w:rsidRPr="000E6FF3">
        <w:rPr>
          <w:kern w:val="22"/>
          <w:szCs w:val="22"/>
          <w:lang w:val="ru-RU"/>
        </w:rPr>
        <w:t xml:space="preserve"> </w:t>
      </w:r>
      <w:r>
        <w:rPr>
          <w:kern w:val="22"/>
          <w:szCs w:val="22"/>
          <w:lang w:val="ru-RU"/>
        </w:rPr>
        <w:t>риска</w:t>
      </w:r>
      <w:r w:rsidRPr="000E6FF3">
        <w:rPr>
          <w:kern w:val="22"/>
          <w:szCs w:val="22"/>
          <w:lang w:val="ru-RU"/>
        </w:rPr>
        <w:t xml:space="preserve"> </w:t>
      </w:r>
      <w:r>
        <w:rPr>
          <w:kern w:val="22"/>
          <w:szCs w:val="22"/>
          <w:lang w:val="ru-RU"/>
        </w:rPr>
        <w:t>таких</w:t>
      </w:r>
      <w:r w:rsidRPr="000E6FF3">
        <w:rPr>
          <w:kern w:val="22"/>
          <w:szCs w:val="22"/>
          <w:lang w:val="ru-RU"/>
        </w:rPr>
        <w:t xml:space="preserve"> </w:t>
      </w:r>
      <w:r>
        <w:rPr>
          <w:kern w:val="22"/>
          <w:szCs w:val="22"/>
          <w:lang w:val="ru-RU"/>
        </w:rPr>
        <w:t>непреднамеренных</w:t>
      </w:r>
      <w:r w:rsidRPr="000E6FF3">
        <w:rPr>
          <w:kern w:val="22"/>
          <w:szCs w:val="22"/>
          <w:lang w:val="ru-RU"/>
        </w:rPr>
        <w:t xml:space="preserve"> </w:t>
      </w:r>
      <w:r>
        <w:rPr>
          <w:kern w:val="22"/>
          <w:szCs w:val="22"/>
          <w:lang w:val="ru-RU"/>
        </w:rPr>
        <w:t>последствий</w:t>
      </w:r>
      <w:r w:rsidR="006016CA" w:rsidRPr="000E6FF3">
        <w:rPr>
          <w:kern w:val="22"/>
          <w:szCs w:val="22"/>
          <w:lang w:val="ru-RU"/>
        </w:rPr>
        <w:t xml:space="preserve"> </w:t>
      </w:r>
      <w:r>
        <w:rPr>
          <w:kern w:val="22"/>
          <w:szCs w:val="22"/>
          <w:lang w:val="ru-RU"/>
        </w:rPr>
        <w:t xml:space="preserve">для биоразнообразия и </w:t>
      </w:r>
      <w:proofErr w:type="spellStart"/>
      <w:r>
        <w:rPr>
          <w:kern w:val="22"/>
          <w:szCs w:val="22"/>
          <w:lang w:val="ru-RU"/>
        </w:rPr>
        <w:t>экосистемных</w:t>
      </w:r>
      <w:proofErr w:type="spellEnd"/>
      <w:r>
        <w:rPr>
          <w:kern w:val="22"/>
          <w:szCs w:val="22"/>
          <w:lang w:val="ru-RU"/>
        </w:rPr>
        <w:t xml:space="preserve"> услуг</w:t>
      </w:r>
      <w:r w:rsidR="006016CA" w:rsidRPr="000E6FF3">
        <w:rPr>
          <w:kern w:val="22"/>
          <w:szCs w:val="22"/>
          <w:lang w:val="ru-RU"/>
        </w:rPr>
        <w:t xml:space="preserve">. </w:t>
      </w:r>
      <w:r>
        <w:rPr>
          <w:kern w:val="22"/>
          <w:szCs w:val="22"/>
          <w:lang w:val="ru-RU"/>
        </w:rPr>
        <w:t>Например</w:t>
      </w:r>
      <w:r w:rsidRPr="000E6FF3">
        <w:rPr>
          <w:kern w:val="22"/>
          <w:szCs w:val="22"/>
          <w:lang w:val="ru-RU"/>
        </w:rPr>
        <w:t xml:space="preserve">, </w:t>
      </w:r>
      <w:r>
        <w:rPr>
          <w:kern w:val="22"/>
          <w:szCs w:val="22"/>
          <w:lang w:val="ru-RU"/>
        </w:rPr>
        <w:t>усилия</w:t>
      </w:r>
      <w:r w:rsidRPr="000E6FF3">
        <w:rPr>
          <w:kern w:val="22"/>
          <w:szCs w:val="22"/>
          <w:lang w:val="ru-RU"/>
        </w:rPr>
        <w:t xml:space="preserve"> </w:t>
      </w:r>
      <w:r>
        <w:rPr>
          <w:kern w:val="22"/>
          <w:szCs w:val="22"/>
          <w:lang w:val="ru-RU"/>
        </w:rPr>
        <w:t>по</w:t>
      </w:r>
      <w:r w:rsidRPr="000E6FF3">
        <w:rPr>
          <w:kern w:val="22"/>
          <w:szCs w:val="22"/>
          <w:lang w:val="ru-RU"/>
        </w:rPr>
        <w:t xml:space="preserve"> </w:t>
      </w:r>
      <w:r>
        <w:rPr>
          <w:kern w:val="22"/>
          <w:szCs w:val="22"/>
          <w:lang w:val="ru-RU"/>
        </w:rPr>
        <w:t>минимизации</w:t>
      </w:r>
      <w:r w:rsidRPr="000E6FF3">
        <w:rPr>
          <w:kern w:val="22"/>
          <w:szCs w:val="22"/>
          <w:lang w:val="ru-RU"/>
        </w:rPr>
        <w:t xml:space="preserve"> </w:t>
      </w:r>
      <w:r>
        <w:rPr>
          <w:kern w:val="22"/>
          <w:szCs w:val="22"/>
          <w:lang w:val="ru-RU"/>
        </w:rPr>
        <w:t>разрушения</w:t>
      </w:r>
      <w:r w:rsidRPr="000E6FF3">
        <w:rPr>
          <w:kern w:val="22"/>
          <w:szCs w:val="22"/>
          <w:lang w:val="ru-RU"/>
        </w:rPr>
        <w:t xml:space="preserve"> </w:t>
      </w:r>
      <w:r>
        <w:rPr>
          <w:kern w:val="22"/>
          <w:szCs w:val="22"/>
          <w:lang w:val="ru-RU"/>
        </w:rPr>
        <w:t>городских</w:t>
      </w:r>
      <w:r w:rsidRPr="000E6FF3">
        <w:rPr>
          <w:kern w:val="22"/>
          <w:szCs w:val="22"/>
          <w:lang w:val="ru-RU"/>
        </w:rPr>
        <w:t xml:space="preserve"> </w:t>
      </w:r>
      <w:r>
        <w:rPr>
          <w:kern w:val="22"/>
          <w:szCs w:val="22"/>
          <w:lang w:val="ru-RU"/>
        </w:rPr>
        <w:t>районов</w:t>
      </w:r>
      <w:r w:rsidR="006016CA" w:rsidRPr="000E6FF3">
        <w:rPr>
          <w:kern w:val="22"/>
          <w:szCs w:val="22"/>
          <w:lang w:val="ru-RU"/>
        </w:rPr>
        <w:t xml:space="preserve"> </w:t>
      </w:r>
      <w:r>
        <w:rPr>
          <w:kern w:val="22"/>
          <w:szCs w:val="22"/>
          <w:lang w:val="ru-RU"/>
        </w:rPr>
        <w:t>могут привести к расположению инфраструктуры в природных районах с соответствующими последствиями</w:t>
      </w:r>
      <w:r w:rsidRPr="000E6FF3">
        <w:rPr>
          <w:kern w:val="22"/>
          <w:szCs w:val="22"/>
          <w:lang w:val="ru-RU"/>
        </w:rPr>
        <w:t xml:space="preserve"> </w:t>
      </w:r>
      <w:r>
        <w:rPr>
          <w:kern w:val="22"/>
          <w:szCs w:val="22"/>
          <w:lang w:val="ru-RU"/>
        </w:rPr>
        <w:t>для биоразнообразия</w:t>
      </w:r>
      <w:r w:rsidR="006016CA" w:rsidRPr="000E6FF3">
        <w:rPr>
          <w:kern w:val="22"/>
          <w:szCs w:val="22"/>
          <w:lang w:val="ru-RU"/>
        </w:rPr>
        <w:t xml:space="preserve">. </w:t>
      </w:r>
      <w:r w:rsidR="004C5D73">
        <w:rPr>
          <w:kern w:val="22"/>
          <w:szCs w:val="22"/>
          <w:lang w:val="ru-RU"/>
        </w:rPr>
        <w:t>Это вызывает настоятельную необходимость в эффективном стратегическом планировании и оценке последствий</w:t>
      </w:r>
      <w:r w:rsidR="006016CA" w:rsidRPr="004C5D73">
        <w:rPr>
          <w:kern w:val="22"/>
          <w:szCs w:val="22"/>
          <w:lang w:val="ru-RU"/>
        </w:rPr>
        <w:t>.</w:t>
      </w:r>
    </w:p>
    <w:p w14:paraId="78CBB6D2" w14:textId="0461220E" w:rsidR="006016CA" w:rsidRPr="005712F8" w:rsidRDefault="005712F8" w:rsidP="007B65E1">
      <w:pPr>
        <w:pStyle w:val="Para10"/>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Следует</w:t>
      </w:r>
      <w:r w:rsidRPr="005712F8">
        <w:rPr>
          <w:kern w:val="22"/>
          <w:szCs w:val="22"/>
          <w:lang w:val="ru-RU"/>
        </w:rPr>
        <w:t xml:space="preserve"> </w:t>
      </w:r>
      <w:r>
        <w:rPr>
          <w:kern w:val="22"/>
          <w:szCs w:val="22"/>
          <w:lang w:val="ru-RU"/>
        </w:rPr>
        <w:t>отметить</w:t>
      </w:r>
      <w:r w:rsidRPr="005712F8">
        <w:rPr>
          <w:kern w:val="22"/>
          <w:szCs w:val="22"/>
          <w:lang w:val="ru-RU"/>
        </w:rPr>
        <w:t xml:space="preserve">, </w:t>
      </w:r>
      <w:r>
        <w:rPr>
          <w:kern w:val="22"/>
          <w:szCs w:val="22"/>
          <w:lang w:val="ru-RU"/>
        </w:rPr>
        <w:t>что</w:t>
      </w:r>
      <w:r w:rsidRPr="005712F8">
        <w:rPr>
          <w:kern w:val="22"/>
          <w:szCs w:val="22"/>
          <w:lang w:val="ru-RU"/>
        </w:rPr>
        <w:t xml:space="preserve"> </w:t>
      </w:r>
      <w:r>
        <w:rPr>
          <w:kern w:val="22"/>
          <w:szCs w:val="22"/>
          <w:lang w:val="ru-RU"/>
        </w:rPr>
        <w:t>в</w:t>
      </w:r>
      <w:r w:rsidRPr="005712F8">
        <w:rPr>
          <w:kern w:val="22"/>
          <w:szCs w:val="22"/>
          <w:lang w:val="ru-RU"/>
        </w:rPr>
        <w:t xml:space="preserve"> </w:t>
      </w:r>
      <w:r>
        <w:rPr>
          <w:kern w:val="22"/>
          <w:szCs w:val="22"/>
          <w:lang w:val="ru-RU"/>
        </w:rPr>
        <w:t>разных</w:t>
      </w:r>
      <w:r w:rsidRPr="005712F8">
        <w:rPr>
          <w:kern w:val="22"/>
          <w:szCs w:val="22"/>
          <w:lang w:val="ru-RU"/>
        </w:rPr>
        <w:t xml:space="preserve"> </w:t>
      </w:r>
      <w:r>
        <w:rPr>
          <w:kern w:val="22"/>
          <w:szCs w:val="22"/>
          <w:lang w:val="ru-RU"/>
        </w:rPr>
        <w:t>странах</w:t>
      </w:r>
      <w:r w:rsidRPr="005712F8">
        <w:rPr>
          <w:kern w:val="22"/>
          <w:szCs w:val="22"/>
          <w:lang w:val="ru-RU"/>
        </w:rPr>
        <w:t xml:space="preserve"> </w:t>
      </w:r>
      <w:r>
        <w:rPr>
          <w:kern w:val="22"/>
          <w:szCs w:val="22"/>
          <w:lang w:val="ru-RU"/>
        </w:rPr>
        <w:t>могут</w:t>
      </w:r>
      <w:r w:rsidRPr="005712F8">
        <w:rPr>
          <w:kern w:val="22"/>
          <w:szCs w:val="22"/>
          <w:lang w:val="ru-RU"/>
        </w:rPr>
        <w:t xml:space="preserve"> </w:t>
      </w:r>
      <w:r>
        <w:rPr>
          <w:kern w:val="22"/>
          <w:szCs w:val="22"/>
          <w:lang w:val="ru-RU"/>
        </w:rPr>
        <w:t>быть</w:t>
      </w:r>
      <w:r w:rsidRPr="005712F8">
        <w:rPr>
          <w:kern w:val="22"/>
          <w:szCs w:val="22"/>
          <w:lang w:val="ru-RU"/>
        </w:rPr>
        <w:t xml:space="preserve"> </w:t>
      </w:r>
      <w:r>
        <w:rPr>
          <w:kern w:val="22"/>
          <w:szCs w:val="22"/>
          <w:lang w:val="ru-RU"/>
        </w:rPr>
        <w:t>разные</w:t>
      </w:r>
      <w:r w:rsidRPr="005712F8">
        <w:rPr>
          <w:kern w:val="22"/>
          <w:szCs w:val="22"/>
          <w:lang w:val="ru-RU"/>
        </w:rPr>
        <w:t xml:space="preserve"> </w:t>
      </w:r>
      <w:r>
        <w:rPr>
          <w:kern w:val="22"/>
          <w:szCs w:val="22"/>
          <w:lang w:val="ru-RU"/>
        </w:rPr>
        <w:t>уровни</w:t>
      </w:r>
      <w:r w:rsidR="006016CA" w:rsidRPr="005712F8">
        <w:rPr>
          <w:kern w:val="22"/>
          <w:szCs w:val="22"/>
          <w:lang w:val="ru-RU"/>
        </w:rPr>
        <w:t xml:space="preserve"> </w:t>
      </w:r>
      <w:r>
        <w:rPr>
          <w:kern w:val="22"/>
          <w:szCs w:val="22"/>
          <w:lang w:val="ru-RU"/>
        </w:rPr>
        <w:t>инновационного</w:t>
      </w:r>
      <w:r w:rsidRPr="005712F8">
        <w:rPr>
          <w:kern w:val="22"/>
          <w:szCs w:val="22"/>
          <w:lang w:val="ru-RU"/>
        </w:rPr>
        <w:t xml:space="preserve"> </w:t>
      </w:r>
      <w:r>
        <w:rPr>
          <w:kern w:val="22"/>
          <w:szCs w:val="22"/>
          <w:lang w:val="ru-RU"/>
        </w:rPr>
        <w:t>потенциала</w:t>
      </w:r>
      <w:r w:rsidRPr="005712F8">
        <w:rPr>
          <w:kern w:val="22"/>
          <w:szCs w:val="22"/>
          <w:lang w:val="ru-RU"/>
        </w:rPr>
        <w:t xml:space="preserve">, </w:t>
      </w:r>
      <w:r>
        <w:rPr>
          <w:kern w:val="22"/>
          <w:szCs w:val="22"/>
          <w:lang w:val="ru-RU"/>
        </w:rPr>
        <w:t>что</w:t>
      </w:r>
      <w:r w:rsidRPr="005712F8">
        <w:rPr>
          <w:kern w:val="22"/>
          <w:szCs w:val="22"/>
          <w:lang w:val="ru-RU"/>
        </w:rPr>
        <w:t xml:space="preserve"> </w:t>
      </w:r>
      <w:r>
        <w:rPr>
          <w:kern w:val="22"/>
          <w:szCs w:val="22"/>
          <w:lang w:val="ru-RU"/>
        </w:rPr>
        <w:t>делает</w:t>
      </w:r>
      <w:r w:rsidRPr="005712F8">
        <w:rPr>
          <w:kern w:val="22"/>
          <w:szCs w:val="22"/>
          <w:lang w:val="ru-RU"/>
        </w:rPr>
        <w:t xml:space="preserve"> </w:t>
      </w:r>
      <w:r>
        <w:rPr>
          <w:kern w:val="22"/>
          <w:szCs w:val="22"/>
          <w:lang w:val="ru-RU"/>
        </w:rPr>
        <w:t>особенно</w:t>
      </w:r>
      <w:r w:rsidRPr="005712F8">
        <w:rPr>
          <w:kern w:val="22"/>
          <w:szCs w:val="22"/>
          <w:lang w:val="ru-RU"/>
        </w:rPr>
        <w:t xml:space="preserve"> </w:t>
      </w:r>
      <w:r>
        <w:rPr>
          <w:kern w:val="22"/>
          <w:szCs w:val="22"/>
          <w:lang w:val="ru-RU"/>
        </w:rPr>
        <w:t>важной</w:t>
      </w:r>
      <w:r w:rsidRPr="005712F8">
        <w:rPr>
          <w:kern w:val="22"/>
          <w:szCs w:val="22"/>
          <w:lang w:val="ru-RU"/>
        </w:rPr>
        <w:t xml:space="preserve"> </w:t>
      </w:r>
      <w:r>
        <w:rPr>
          <w:kern w:val="22"/>
          <w:szCs w:val="22"/>
          <w:lang w:val="ru-RU"/>
        </w:rPr>
        <w:t>задачу</w:t>
      </w:r>
      <w:r w:rsidRPr="005712F8">
        <w:rPr>
          <w:kern w:val="22"/>
          <w:szCs w:val="22"/>
          <w:lang w:val="ru-RU"/>
        </w:rPr>
        <w:t xml:space="preserve"> </w:t>
      </w:r>
      <w:r>
        <w:rPr>
          <w:kern w:val="22"/>
          <w:szCs w:val="22"/>
          <w:lang w:val="ru-RU"/>
        </w:rPr>
        <w:t>обмена</w:t>
      </w:r>
      <w:r w:rsidRPr="005712F8">
        <w:rPr>
          <w:kern w:val="22"/>
          <w:szCs w:val="22"/>
          <w:lang w:val="ru-RU"/>
        </w:rPr>
        <w:t xml:space="preserve"> </w:t>
      </w:r>
      <w:r>
        <w:rPr>
          <w:kern w:val="22"/>
          <w:szCs w:val="22"/>
          <w:lang w:val="ru-RU"/>
        </w:rPr>
        <w:t>информацией</w:t>
      </w:r>
      <w:r w:rsidRPr="005712F8">
        <w:rPr>
          <w:kern w:val="22"/>
          <w:szCs w:val="22"/>
          <w:lang w:val="ru-RU"/>
        </w:rPr>
        <w:t xml:space="preserve">, </w:t>
      </w:r>
      <w:r>
        <w:rPr>
          <w:kern w:val="22"/>
          <w:szCs w:val="22"/>
          <w:lang w:val="ru-RU"/>
        </w:rPr>
        <w:t>инструментами</w:t>
      </w:r>
      <w:r w:rsidRPr="005712F8">
        <w:rPr>
          <w:kern w:val="22"/>
          <w:szCs w:val="22"/>
          <w:lang w:val="ru-RU"/>
        </w:rPr>
        <w:t xml:space="preserve"> </w:t>
      </w:r>
      <w:r>
        <w:rPr>
          <w:kern w:val="22"/>
          <w:szCs w:val="22"/>
          <w:lang w:val="ru-RU"/>
        </w:rPr>
        <w:t>и</w:t>
      </w:r>
      <w:r w:rsidRPr="005712F8">
        <w:rPr>
          <w:kern w:val="22"/>
          <w:szCs w:val="22"/>
          <w:lang w:val="ru-RU"/>
        </w:rPr>
        <w:t xml:space="preserve"> </w:t>
      </w:r>
      <w:r>
        <w:rPr>
          <w:kern w:val="22"/>
          <w:szCs w:val="22"/>
          <w:lang w:val="ru-RU"/>
        </w:rPr>
        <w:t>технологиями</w:t>
      </w:r>
      <w:r w:rsidRPr="005712F8">
        <w:rPr>
          <w:kern w:val="22"/>
          <w:szCs w:val="22"/>
          <w:lang w:val="ru-RU"/>
        </w:rPr>
        <w:t xml:space="preserve">, </w:t>
      </w:r>
      <w:r>
        <w:rPr>
          <w:kern w:val="22"/>
          <w:szCs w:val="22"/>
          <w:lang w:val="ru-RU"/>
        </w:rPr>
        <w:t>касающимися передовой практики, создания потенциала</w:t>
      </w:r>
      <w:r w:rsidR="006016CA" w:rsidRPr="005712F8">
        <w:rPr>
          <w:kern w:val="22"/>
          <w:szCs w:val="22"/>
          <w:lang w:val="ru-RU"/>
        </w:rPr>
        <w:t xml:space="preserve"> </w:t>
      </w:r>
      <w:r>
        <w:rPr>
          <w:kern w:val="22"/>
          <w:szCs w:val="22"/>
          <w:lang w:val="ru-RU"/>
        </w:rPr>
        <w:t>и финансирования в целях реализации инновационных подходов</w:t>
      </w:r>
      <w:r w:rsidR="006016CA" w:rsidRPr="005712F8">
        <w:rPr>
          <w:kern w:val="22"/>
          <w:szCs w:val="22"/>
          <w:lang w:val="ru-RU"/>
        </w:rPr>
        <w:t>.</w:t>
      </w:r>
    </w:p>
    <w:p w14:paraId="1C55C6DD" w14:textId="658D2AA3" w:rsidR="006016CA" w:rsidRPr="005712F8" w:rsidRDefault="00D958FA" w:rsidP="007B65E1">
      <w:pPr>
        <w:pStyle w:val="Para10"/>
        <w:keepNext/>
        <w:numPr>
          <w:ilvl w:val="0"/>
          <w:numId w:val="0"/>
        </w:numPr>
        <w:suppressLineNumbers/>
        <w:suppressAutoHyphens/>
        <w:kinsoku w:val="0"/>
        <w:overflowPunct w:val="0"/>
        <w:autoSpaceDE w:val="0"/>
        <w:autoSpaceDN w:val="0"/>
        <w:adjustRightInd w:val="0"/>
        <w:snapToGrid w:val="0"/>
        <w:ind w:left="1440" w:hanging="720"/>
        <w:jc w:val="left"/>
        <w:rPr>
          <w:b/>
          <w:bCs/>
          <w:kern w:val="22"/>
          <w:szCs w:val="22"/>
          <w:lang w:val="ru-RU"/>
        </w:rPr>
      </w:pPr>
      <w:r w:rsidRPr="00D958FA">
        <w:rPr>
          <w:b/>
          <w:bCs/>
          <w:kern w:val="22"/>
          <w:szCs w:val="22"/>
        </w:rPr>
        <w:t>IV</w:t>
      </w:r>
      <w:r w:rsidRPr="005712F8">
        <w:rPr>
          <w:b/>
          <w:bCs/>
          <w:kern w:val="22"/>
          <w:szCs w:val="22"/>
          <w:lang w:val="ru-RU"/>
        </w:rPr>
        <w:t>.</w:t>
      </w:r>
      <w:r w:rsidRPr="005712F8">
        <w:rPr>
          <w:b/>
          <w:bCs/>
          <w:kern w:val="22"/>
          <w:szCs w:val="22"/>
          <w:lang w:val="ru-RU"/>
        </w:rPr>
        <w:tab/>
      </w:r>
      <w:r w:rsidR="005712F8">
        <w:rPr>
          <w:b/>
          <w:bCs/>
          <w:kern w:val="22"/>
          <w:szCs w:val="22"/>
          <w:lang w:val="ru-RU"/>
        </w:rPr>
        <w:t>ВОЗМОЖНОСТИ РАССМОТРЕНИЯ ВСПОМОГАТЕЛЬНЫМ ОРГАНОМ</w:t>
      </w:r>
      <w:r w:rsidR="005712F8">
        <w:rPr>
          <w:b/>
          <w:bCs/>
          <w:kern w:val="22"/>
          <w:szCs w:val="22"/>
          <w:lang w:val="ru-RU"/>
        </w:rPr>
        <w:br/>
        <w:t>ПО ОСУЩЕСТВЛЕНИЮ</w:t>
      </w:r>
    </w:p>
    <w:p w14:paraId="21BAD079" w14:textId="4F960F39" w:rsidR="006016CA" w:rsidRPr="005712F8" w:rsidRDefault="00C420B4" w:rsidP="007B65E1">
      <w:pPr>
        <w:pStyle w:val="3"/>
        <w:suppressLineNumbers/>
        <w:tabs>
          <w:tab w:val="clear" w:pos="567"/>
          <w:tab w:val="left" w:pos="270"/>
        </w:tabs>
        <w:suppressAutoHyphens/>
        <w:kinsoku w:val="0"/>
        <w:overflowPunct w:val="0"/>
        <w:autoSpaceDE w:val="0"/>
        <w:autoSpaceDN w:val="0"/>
        <w:adjustRightInd w:val="0"/>
        <w:snapToGrid w:val="0"/>
        <w:rPr>
          <w:b/>
          <w:bCs/>
          <w:kern w:val="22"/>
          <w:szCs w:val="22"/>
          <w:lang w:val="ru-RU"/>
        </w:rPr>
      </w:pPr>
      <w:r w:rsidRPr="007B65E1">
        <w:rPr>
          <w:b/>
          <w:bCs/>
          <w:i w:val="0"/>
          <w:iCs w:val="0"/>
          <w:snapToGrid w:val="0"/>
          <w:kern w:val="22"/>
          <w:szCs w:val="22"/>
        </w:rPr>
        <w:t>A</w:t>
      </w:r>
      <w:r w:rsidR="00F32B1B" w:rsidRPr="007B65E1">
        <w:rPr>
          <w:b/>
          <w:bCs/>
          <w:i w:val="0"/>
          <w:iCs w:val="0"/>
          <w:snapToGrid w:val="0"/>
          <w:kern w:val="22"/>
          <w:szCs w:val="22"/>
        </w:rPr>
        <w:t>.</w:t>
      </w:r>
      <w:r w:rsidR="00F32B1B" w:rsidRPr="007B65E1">
        <w:rPr>
          <w:b/>
          <w:bCs/>
          <w:i w:val="0"/>
          <w:iCs w:val="0"/>
          <w:snapToGrid w:val="0"/>
          <w:kern w:val="22"/>
          <w:szCs w:val="22"/>
        </w:rPr>
        <w:tab/>
      </w:r>
      <w:r w:rsidR="005712F8">
        <w:rPr>
          <w:b/>
          <w:bCs/>
          <w:i w:val="0"/>
          <w:iCs w:val="0"/>
          <w:snapToGrid w:val="0"/>
          <w:kern w:val="22"/>
          <w:szCs w:val="22"/>
          <w:lang w:val="ru-RU"/>
        </w:rPr>
        <w:t>Стороны</w:t>
      </w:r>
    </w:p>
    <w:p w14:paraId="7FC97A49" w14:textId="7137928F" w:rsidR="003B7C62" w:rsidRPr="005712F8" w:rsidRDefault="005712F8" w:rsidP="007B65E1">
      <w:pPr>
        <w:pStyle w:val="Para10"/>
        <w:suppressLineNumbers/>
        <w:tabs>
          <w:tab w:val="clear" w:pos="360"/>
        </w:tabs>
        <w:suppressAutoHyphens/>
        <w:kinsoku w:val="0"/>
        <w:overflowPunct w:val="0"/>
        <w:autoSpaceDE w:val="0"/>
        <w:autoSpaceDN w:val="0"/>
        <w:adjustRightInd w:val="0"/>
        <w:snapToGrid w:val="0"/>
        <w:rPr>
          <w:lang w:val="ru-RU"/>
        </w:rPr>
      </w:pPr>
      <w:r>
        <w:rPr>
          <w:lang w:val="ru-RU"/>
        </w:rPr>
        <w:t>Вспомогательный</w:t>
      </w:r>
      <w:r w:rsidRPr="005712F8">
        <w:rPr>
          <w:lang w:val="ru-RU"/>
        </w:rPr>
        <w:t xml:space="preserve"> </w:t>
      </w:r>
      <w:r>
        <w:rPr>
          <w:lang w:val="ru-RU"/>
        </w:rPr>
        <w:t>орган</w:t>
      </w:r>
      <w:r w:rsidRPr="005712F8">
        <w:rPr>
          <w:lang w:val="ru-RU"/>
        </w:rPr>
        <w:t xml:space="preserve">, </w:t>
      </w:r>
      <w:r>
        <w:rPr>
          <w:lang w:val="ru-RU"/>
        </w:rPr>
        <w:t>возможно</w:t>
      </w:r>
      <w:r w:rsidRPr="005712F8">
        <w:rPr>
          <w:lang w:val="ru-RU"/>
        </w:rPr>
        <w:t xml:space="preserve">, </w:t>
      </w:r>
      <w:r>
        <w:rPr>
          <w:lang w:val="ru-RU"/>
        </w:rPr>
        <w:t>пожелает изучить вопрос о том, чтобы</w:t>
      </w:r>
      <w:r w:rsidRPr="005712F8">
        <w:rPr>
          <w:lang w:val="ru-RU"/>
        </w:rPr>
        <w:t xml:space="preserve"> </w:t>
      </w:r>
      <w:r>
        <w:rPr>
          <w:lang w:val="ru-RU"/>
        </w:rPr>
        <w:t>рекомендовать</w:t>
      </w:r>
      <w:r w:rsidR="003B7C62" w:rsidRPr="005712F8">
        <w:rPr>
          <w:lang w:val="ru-RU"/>
        </w:rPr>
        <w:t xml:space="preserve"> </w:t>
      </w:r>
      <w:r>
        <w:rPr>
          <w:lang w:val="ru-RU"/>
        </w:rPr>
        <w:t>Сторонам осуществить следующие действия</w:t>
      </w:r>
      <w:r w:rsidR="003B7C62" w:rsidRPr="005712F8">
        <w:rPr>
          <w:lang w:val="ru-RU"/>
        </w:rPr>
        <w:t>:</w:t>
      </w:r>
    </w:p>
    <w:p w14:paraId="16DC70AD" w14:textId="6EF32A58" w:rsidR="006016CA" w:rsidRPr="00505A50" w:rsidRDefault="00505A50"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принять</w:t>
      </w:r>
      <w:r w:rsidRPr="00505A50">
        <w:rPr>
          <w:snapToGrid w:val="0"/>
          <w:kern w:val="22"/>
          <w:szCs w:val="22"/>
          <w:lang w:val="ru-RU"/>
        </w:rPr>
        <w:t xml:space="preserve"> </w:t>
      </w:r>
      <w:r>
        <w:rPr>
          <w:snapToGrid w:val="0"/>
          <w:kern w:val="22"/>
          <w:szCs w:val="22"/>
          <w:lang w:val="ru-RU"/>
        </w:rPr>
        <w:t>меры</w:t>
      </w:r>
      <w:r w:rsidRPr="00505A50">
        <w:rPr>
          <w:snapToGrid w:val="0"/>
          <w:kern w:val="22"/>
          <w:szCs w:val="22"/>
          <w:lang w:val="ru-RU"/>
        </w:rPr>
        <w:t xml:space="preserve"> </w:t>
      </w:r>
      <w:r>
        <w:rPr>
          <w:snapToGrid w:val="0"/>
          <w:kern w:val="22"/>
          <w:szCs w:val="22"/>
          <w:lang w:val="ru-RU"/>
        </w:rPr>
        <w:t>по поддержке успешного осуществления национальных планов действий и стратегий по сохранению биоразнообразия</w:t>
      </w:r>
      <w:r w:rsidR="009E4B09" w:rsidRPr="00505A50">
        <w:rPr>
          <w:snapToGrid w:val="0"/>
          <w:kern w:val="22"/>
          <w:szCs w:val="22"/>
          <w:lang w:val="ru-RU"/>
        </w:rPr>
        <w:t>,</w:t>
      </w:r>
      <w:r w:rsidR="006016CA" w:rsidRPr="00505A50">
        <w:rPr>
          <w:snapToGrid w:val="0"/>
          <w:kern w:val="22"/>
          <w:szCs w:val="22"/>
          <w:lang w:val="ru-RU"/>
        </w:rPr>
        <w:t xml:space="preserve"> </w:t>
      </w:r>
      <w:r>
        <w:rPr>
          <w:snapToGrid w:val="0"/>
          <w:kern w:val="22"/>
          <w:szCs w:val="22"/>
          <w:lang w:val="ru-RU"/>
        </w:rPr>
        <w:t>такие как</w:t>
      </w:r>
      <w:r w:rsidR="006016CA" w:rsidRPr="00505A50">
        <w:rPr>
          <w:snapToGrid w:val="0"/>
          <w:kern w:val="22"/>
          <w:szCs w:val="22"/>
          <w:lang w:val="ru-RU"/>
        </w:rPr>
        <w:t>:</w:t>
      </w:r>
    </w:p>
    <w:p w14:paraId="21DB5199" w14:textId="1F584789" w:rsidR="006016CA" w:rsidRPr="00505A50" w:rsidRDefault="00505A50"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согласование и координация с другими национальными стратегиями и планами действий</w:t>
      </w:r>
      <w:r w:rsidR="006016CA" w:rsidRPr="00505A50">
        <w:rPr>
          <w:kern w:val="22"/>
          <w:szCs w:val="22"/>
          <w:lang w:val="ru-RU"/>
        </w:rPr>
        <w:t>;</w:t>
      </w:r>
    </w:p>
    <w:p w14:paraId="75D62F9F" w14:textId="1858608B" w:rsidR="006016CA" w:rsidRPr="00505A50" w:rsidRDefault="00505A50"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рассмотрение</w:t>
      </w:r>
      <w:r w:rsidRPr="00505A50">
        <w:rPr>
          <w:kern w:val="22"/>
          <w:szCs w:val="22"/>
          <w:lang w:val="ru-RU"/>
        </w:rPr>
        <w:t xml:space="preserve"> </w:t>
      </w:r>
      <w:r>
        <w:rPr>
          <w:kern w:val="22"/>
          <w:szCs w:val="22"/>
          <w:lang w:val="ru-RU"/>
        </w:rPr>
        <w:t>секторальных</w:t>
      </w:r>
      <w:r w:rsidRPr="00505A50">
        <w:rPr>
          <w:kern w:val="22"/>
          <w:szCs w:val="22"/>
          <w:lang w:val="ru-RU"/>
        </w:rPr>
        <w:t xml:space="preserve"> </w:t>
      </w:r>
      <w:r>
        <w:rPr>
          <w:kern w:val="22"/>
          <w:szCs w:val="22"/>
          <w:lang w:val="ru-RU"/>
        </w:rPr>
        <w:t>целей</w:t>
      </w:r>
      <w:r w:rsidRPr="00505A50">
        <w:rPr>
          <w:kern w:val="22"/>
          <w:szCs w:val="22"/>
          <w:lang w:val="ru-RU"/>
        </w:rPr>
        <w:t xml:space="preserve"> </w:t>
      </w:r>
      <w:r>
        <w:rPr>
          <w:kern w:val="22"/>
          <w:szCs w:val="22"/>
          <w:lang w:val="ru-RU"/>
        </w:rPr>
        <w:t>и</w:t>
      </w:r>
      <w:r w:rsidRPr="00505A50">
        <w:rPr>
          <w:kern w:val="22"/>
          <w:szCs w:val="22"/>
          <w:lang w:val="ru-RU"/>
        </w:rPr>
        <w:t xml:space="preserve"> </w:t>
      </w:r>
      <w:r>
        <w:rPr>
          <w:kern w:val="22"/>
          <w:szCs w:val="22"/>
          <w:lang w:val="ru-RU"/>
        </w:rPr>
        <w:t>мер в сфере инфраструктуры в ходе последующих процессов обзора</w:t>
      </w:r>
      <w:r w:rsidR="006016CA" w:rsidRPr="00505A50">
        <w:rPr>
          <w:kern w:val="22"/>
          <w:szCs w:val="22"/>
          <w:lang w:val="ru-RU"/>
        </w:rPr>
        <w:t>;</w:t>
      </w:r>
    </w:p>
    <w:p w14:paraId="34EDED2F" w14:textId="3146E8E5" w:rsidR="006016CA" w:rsidRPr="009D2364" w:rsidRDefault="00505A50"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изучение</w:t>
      </w:r>
      <w:r w:rsidRPr="009D2364">
        <w:rPr>
          <w:kern w:val="22"/>
          <w:szCs w:val="22"/>
          <w:lang w:val="ru-RU"/>
        </w:rPr>
        <w:t xml:space="preserve"> </w:t>
      </w:r>
      <w:r>
        <w:rPr>
          <w:kern w:val="22"/>
          <w:szCs w:val="22"/>
          <w:lang w:val="ru-RU"/>
        </w:rPr>
        <w:t>совместно</w:t>
      </w:r>
      <w:r w:rsidRPr="009D2364">
        <w:rPr>
          <w:kern w:val="22"/>
          <w:szCs w:val="22"/>
          <w:lang w:val="ru-RU"/>
        </w:rPr>
        <w:t xml:space="preserve"> </w:t>
      </w:r>
      <w:r>
        <w:rPr>
          <w:kern w:val="22"/>
          <w:szCs w:val="22"/>
          <w:lang w:val="ru-RU"/>
        </w:rPr>
        <w:t>с</w:t>
      </w:r>
      <w:r w:rsidRPr="009D2364">
        <w:rPr>
          <w:kern w:val="22"/>
          <w:szCs w:val="22"/>
          <w:lang w:val="ru-RU"/>
        </w:rPr>
        <w:t xml:space="preserve"> </w:t>
      </w:r>
      <w:r>
        <w:rPr>
          <w:kern w:val="22"/>
          <w:szCs w:val="22"/>
          <w:lang w:val="ru-RU"/>
        </w:rPr>
        <w:t>частным</w:t>
      </w:r>
      <w:r w:rsidRPr="009D2364">
        <w:rPr>
          <w:kern w:val="22"/>
          <w:szCs w:val="22"/>
          <w:lang w:val="ru-RU"/>
        </w:rPr>
        <w:t xml:space="preserve"> </w:t>
      </w:r>
      <w:r>
        <w:rPr>
          <w:kern w:val="22"/>
          <w:szCs w:val="22"/>
          <w:lang w:val="ru-RU"/>
        </w:rPr>
        <w:t>сектором</w:t>
      </w:r>
      <w:r w:rsidRPr="009D2364">
        <w:rPr>
          <w:kern w:val="22"/>
          <w:szCs w:val="22"/>
          <w:lang w:val="ru-RU"/>
        </w:rPr>
        <w:t xml:space="preserve"> </w:t>
      </w:r>
      <w:r>
        <w:rPr>
          <w:kern w:val="22"/>
          <w:szCs w:val="22"/>
          <w:lang w:val="ru-RU"/>
        </w:rPr>
        <w:t>вариантов</w:t>
      </w:r>
      <w:r w:rsidR="009D2364" w:rsidRPr="009D2364">
        <w:rPr>
          <w:kern w:val="22"/>
          <w:szCs w:val="22"/>
          <w:lang w:val="ru-RU"/>
        </w:rPr>
        <w:t xml:space="preserve"> </w:t>
      </w:r>
      <w:r w:rsidR="009D2364">
        <w:rPr>
          <w:kern w:val="22"/>
          <w:szCs w:val="22"/>
          <w:lang w:val="ru-RU"/>
        </w:rPr>
        <w:t>национальной</w:t>
      </w:r>
      <w:r w:rsidR="009D2364" w:rsidRPr="009D2364">
        <w:rPr>
          <w:kern w:val="22"/>
          <w:szCs w:val="22"/>
          <w:lang w:val="ru-RU"/>
        </w:rPr>
        <w:t xml:space="preserve"> </w:t>
      </w:r>
      <w:r w:rsidR="009D2364">
        <w:rPr>
          <w:kern w:val="22"/>
          <w:szCs w:val="22"/>
          <w:lang w:val="ru-RU"/>
        </w:rPr>
        <w:t>стратегии</w:t>
      </w:r>
      <w:r w:rsidR="009D2364" w:rsidRPr="009D2364">
        <w:rPr>
          <w:kern w:val="22"/>
          <w:szCs w:val="22"/>
          <w:lang w:val="ru-RU"/>
        </w:rPr>
        <w:t xml:space="preserve"> </w:t>
      </w:r>
      <w:r w:rsidR="009D2364">
        <w:rPr>
          <w:kern w:val="22"/>
          <w:szCs w:val="22"/>
          <w:lang w:val="ru-RU"/>
        </w:rPr>
        <w:t>и</w:t>
      </w:r>
      <w:r w:rsidR="009D2364" w:rsidRPr="009D2364">
        <w:rPr>
          <w:kern w:val="22"/>
          <w:szCs w:val="22"/>
          <w:lang w:val="ru-RU"/>
        </w:rPr>
        <w:t xml:space="preserve"> </w:t>
      </w:r>
      <w:r w:rsidR="009D2364">
        <w:rPr>
          <w:kern w:val="22"/>
          <w:szCs w:val="22"/>
          <w:lang w:val="ru-RU"/>
        </w:rPr>
        <w:t>плана</w:t>
      </w:r>
      <w:r w:rsidR="009D2364" w:rsidRPr="009D2364">
        <w:rPr>
          <w:kern w:val="22"/>
          <w:szCs w:val="22"/>
          <w:lang w:val="ru-RU"/>
        </w:rPr>
        <w:t xml:space="preserve"> </w:t>
      </w:r>
      <w:r w:rsidR="009D2364">
        <w:rPr>
          <w:kern w:val="22"/>
          <w:szCs w:val="22"/>
          <w:lang w:val="ru-RU"/>
        </w:rPr>
        <w:t>действий</w:t>
      </w:r>
      <w:r w:rsidR="009D2364" w:rsidRPr="009D2364">
        <w:rPr>
          <w:kern w:val="22"/>
          <w:szCs w:val="22"/>
          <w:lang w:val="ru-RU"/>
        </w:rPr>
        <w:t xml:space="preserve"> </w:t>
      </w:r>
      <w:r w:rsidR="009D2364">
        <w:rPr>
          <w:kern w:val="22"/>
          <w:szCs w:val="22"/>
          <w:lang w:val="ru-RU"/>
        </w:rPr>
        <w:t>по сохранению биоразнообразия для предприятий</w:t>
      </w:r>
      <w:r w:rsidR="00B5471D" w:rsidRPr="009D2364">
        <w:rPr>
          <w:kern w:val="22"/>
          <w:szCs w:val="22"/>
          <w:lang w:val="ru-RU"/>
        </w:rPr>
        <w:t>;</w:t>
      </w:r>
    </w:p>
    <w:p w14:paraId="26B0F8D2" w14:textId="21DA84F9" w:rsidR="006016CA" w:rsidRPr="009D2364" w:rsidRDefault="009D2364" w:rsidP="007B65E1">
      <w:pPr>
        <w:pStyle w:val="aff0"/>
        <w:numPr>
          <w:ilvl w:val="0"/>
          <w:numId w:val="29"/>
        </w:numPr>
        <w:suppressLineNumbers/>
        <w:suppressAutoHyphens/>
        <w:kinsoku w:val="0"/>
        <w:overflowPunct w:val="0"/>
        <w:autoSpaceDE w:val="0"/>
        <w:autoSpaceDN w:val="0"/>
        <w:adjustRightInd w:val="0"/>
        <w:snapToGrid w:val="0"/>
        <w:spacing w:after="120"/>
        <w:ind w:left="0" w:firstLine="698"/>
        <w:contextualSpacing w:val="0"/>
        <w:rPr>
          <w:snapToGrid w:val="0"/>
          <w:kern w:val="22"/>
          <w:szCs w:val="22"/>
          <w:lang w:val="ru-RU"/>
        </w:rPr>
      </w:pPr>
      <w:r>
        <w:rPr>
          <w:snapToGrid w:val="0"/>
          <w:kern w:val="22"/>
          <w:szCs w:val="22"/>
          <w:lang w:val="ru-RU"/>
        </w:rPr>
        <w:lastRenderedPageBreak/>
        <w:t>провести</w:t>
      </w:r>
      <w:r w:rsidRPr="009D2364">
        <w:rPr>
          <w:snapToGrid w:val="0"/>
          <w:kern w:val="22"/>
          <w:szCs w:val="22"/>
          <w:lang w:val="ru-RU"/>
        </w:rPr>
        <w:t xml:space="preserve"> </w:t>
      </w:r>
      <w:r>
        <w:rPr>
          <w:snapToGrid w:val="0"/>
          <w:kern w:val="22"/>
          <w:szCs w:val="22"/>
          <w:lang w:val="ru-RU"/>
        </w:rPr>
        <w:t>обзор</w:t>
      </w:r>
      <w:r w:rsidRPr="009D2364">
        <w:rPr>
          <w:snapToGrid w:val="0"/>
          <w:kern w:val="22"/>
          <w:szCs w:val="22"/>
          <w:lang w:val="ru-RU"/>
        </w:rPr>
        <w:t xml:space="preserve"> </w:t>
      </w:r>
      <w:r>
        <w:rPr>
          <w:snapToGrid w:val="0"/>
          <w:kern w:val="22"/>
          <w:szCs w:val="22"/>
          <w:lang w:val="ru-RU"/>
        </w:rPr>
        <w:t>национального</w:t>
      </w:r>
      <w:r w:rsidRPr="009D2364">
        <w:rPr>
          <w:snapToGrid w:val="0"/>
          <w:kern w:val="22"/>
          <w:szCs w:val="22"/>
          <w:lang w:val="ru-RU"/>
        </w:rPr>
        <w:t xml:space="preserve"> </w:t>
      </w:r>
      <w:r>
        <w:rPr>
          <w:snapToGrid w:val="0"/>
          <w:kern w:val="22"/>
          <w:szCs w:val="22"/>
          <w:lang w:val="ru-RU"/>
        </w:rPr>
        <w:t>законодательства</w:t>
      </w:r>
      <w:r w:rsidRPr="009D2364">
        <w:rPr>
          <w:snapToGrid w:val="0"/>
          <w:kern w:val="22"/>
          <w:szCs w:val="22"/>
          <w:lang w:val="ru-RU"/>
        </w:rPr>
        <w:t xml:space="preserve"> </w:t>
      </w:r>
      <w:r>
        <w:rPr>
          <w:snapToGrid w:val="0"/>
          <w:kern w:val="22"/>
          <w:szCs w:val="22"/>
          <w:lang w:val="ru-RU"/>
        </w:rPr>
        <w:t>и</w:t>
      </w:r>
      <w:r w:rsidRPr="009D2364">
        <w:rPr>
          <w:snapToGrid w:val="0"/>
          <w:kern w:val="22"/>
          <w:szCs w:val="22"/>
          <w:lang w:val="ru-RU"/>
        </w:rPr>
        <w:t xml:space="preserve"> </w:t>
      </w:r>
      <w:r>
        <w:rPr>
          <w:snapToGrid w:val="0"/>
          <w:kern w:val="22"/>
          <w:szCs w:val="22"/>
          <w:lang w:val="ru-RU"/>
        </w:rPr>
        <w:t>политики</w:t>
      </w:r>
      <w:r w:rsidRPr="009D2364">
        <w:rPr>
          <w:snapToGrid w:val="0"/>
          <w:kern w:val="22"/>
          <w:szCs w:val="22"/>
          <w:lang w:val="ru-RU"/>
        </w:rPr>
        <w:t xml:space="preserve">, </w:t>
      </w:r>
      <w:r>
        <w:rPr>
          <w:snapToGrid w:val="0"/>
          <w:kern w:val="22"/>
          <w:szCs w:val="22"/>
          <w:lang w:val="ru-RU"/>
        </w:rPr>
        <w:t>касающихся</w:t>
      </w:r>
      <w:r w:rsidRPr="009D2364">
        <w:rPr>
          <w:snapToGrid w:val="0"/>
          <w:kern w:val="22"/>
          <w:szCs w:val="22"/>
          <w:lang w:val="ru-RU"/>
        </w:rPr>
        <w:t xml:space="preserve"> </w:t>
      </w:r>
      <w:r>
        <w:rPr>
          <w:snapToGrid w:val="0"/>
          <w:kern w:val="22"/>
          <w:szCs w:val="22"/>
          <w:lang w:val="ru-RU"/>
        </w:rPr>
        <w:t>сектора</w:t>
      </w:r>
      <w:r w:rsidRPr="009D2364">
        <w:rPr>
          <w:snapToGrid w:val="0"/>
          <w:kern w:val="22"/>
          <w:szCs w:val="22"/>
          <w:lang w:val="ru-RU"/>
        </w:rPr>
        <w:t xml:space="preserve"> </w:t>
      </w:r>
      <w:r>
        <w:rPr>
          <w:snapToGrid w:val="0"/>
          <w:kern w:val="22"/>
          <w:szCs w:val="22"/>
          <w:lang w:val="ru-RU"/>
        </w:rPr>
        <w:t>инфраструктуры</w:t>
      </w:r>
      <w:r w:rsidRPr="009D2364">
        <w:rPr>
          <w:snapToGrid w:val="0"/>
          <w:kern w:val="22"/>
          <w:szCs w:val="22"/>
          <w:lang w:val="ru-RU"/>
        </w:rPr>
        <w:t xml:space="preserve"> </w:t>
      </w:r>
      <w:r w:rsidR="006016CA" w:rsidRPr="009D2364">
        <w:rPr>
          <w:snapToGrid w:val="0"/>
          <w:kern w:val="22"/>
          <w:szCs w:val="22"/>
          <w:lang w:val="ru-RU"/>
        </w:rPr>
        <w:t>(</w:t>
      </w:r>
      <w:r>
        <w:rPr>
          <w:snapToGrid w:val="0"/>
          <w:kern w:val="22"/>
          <w:szCs w:val="22"/>
          <w:lang w:val="ru-RU"/>
        </w:rPr>
        <w:t>учитывая все аспекты</w:t>
      </w:r>
      <w:r w:rsidR="006016CA" w:rsidRPr="009D2364">
        <w:rPr>
          <w:snapToGrid w:val="0"/>
          <w:kern w:val="22"/>
          <w:szCs w:val="22"/>
          <w:lang w:val="ru-RU"/>
        </w:rPr>
        <w:t xml:space="preserve">, </w:t>
      </w:r>
      <w:r>
        <w:rPr>
          <w:snapToGrid w:val="0"/>
          <w:kern w:val="22"/>
          <w:szCs w:val="22"/>
          <w:lang w:val="ru-RU"/>
        </w:rPr>
        <w:t>в том числе экологический, социальный</w:t>
      </w:r>
      <w:r w:rsidR="006016CA" w:rsidRPr="009D2364">
        <w:rPr>
          <w:snapToGrid w:val="0"/>
          <w:kern w:val="22"/>
          <w:szCs w:val="22"/>
          <w:lang w:val="ru-RU"/>
        </w:rPr>
        <w:t xml:space="preserve">, </w:t>
      </w:r>
      <w:r>
        <w:rPr>
          <w:snapToGrid w:val="0"/>
          <w:kern w:val="22"/>
          <w:szCs w:val="22"/>
          <w:lang w:val="ru-RU"/>
        </w:rPr>
        <w:t>секторальный</w:t>
      </w:r>
      <w:r w:rsidR="006016CA" w:rsidRPr="009D2364">
        <w:rPr>
          <w:snapToGrid w:val="0"/>
          <w:kern w:val="22"/>
          <w:szCs w:val="22"/>
          <w:lang w:val="ru-RU"/>
        </w:rPr>
        <w:t>,</w:t>
      </w:r>
      <w:r>
        <w:rPr>
          <w:snapToGrid w:val="0"/>
          <w:kern w:val="22"/>
          <w:szCs w:val="22"/>
          <w:lang w:val="ru-RU"/>
        </w:rPr>
        <w:t xml:space="preserve"> а также мониторинг и планирование</w:t>
      </w:r>
      <w:r w:rsidR="006016CA" w:rsidRPr="009D2364">
        <w:rPr>
          <w:snapToGrid w:val="0"/>
          <w:kern w:val="22"/>
          <w:szCs w:val="22"/>
          <w:lang w:val="ru-RU"/>
        </w:rPr>
        <w:t>)</w:t>
      </w:r>
      <w:r>
        <w:rPr>
          <w:snapToGrid w:val="0"/>
          <w:kern w:val="22"/>
          <w:szCs w:val="22"/>
          <w:lang w:val="ru-RU"/>
        </w:rPr>
        <w:t>, с целью определения связанных с биоразнообразием пробелов или недостаточной согласованности и направление соответствующей информации в институциональные механизмы</w:t>
      </w:r>
      <w:r w:rsidR="006016CA" w:rsidRPr="009D2364">
        <w:rPr>
          <w:snapToGrid w:val="0"/>
          <w:kern w:val="22"/>
          <w:szCs w:val="22"/>
          <w:lang w:val="ru-RU"/>
        </w:rPr>
        <w:t xml:space="preserve">. </w:t>
      </w:r>
      <w:r>
        <w:rPr>
          <w:snapToGrid w:val="0"/>
          <w:kern w:val="22"/>
          <w:szCs w:val="22"/>
          <w:lang w:val="ru-RU"/>
        </w:rPr>
        <w:t>Это</w:t>
      </w:r>
      <w:r w:rsidRPr="009D2364">
        <w:rPr>
          <w:snapToGrid w:val="0"/>
          <w:kern w:val="22"/>
          <w:szCs w:val="22"/>
          <w:lang w:val="ru-RU"/>
        </w:rPr>
        <w:t xml:space="preserve"> </w:t>
      </w:r>
      <w:r>
        <w:rPr>
          <w:snapToGrid w:val="0"/>
          <w:kern w:val="22"/>
          <w:szCs w:val="22"/>
          <w:lang w:val="ru-RU"/>
        </w:rPr>
        <w:t>может</w:t>
      </w:r>
      <w:r w:rsidRPr="009D2364">
        <w:rPr>
          <w:snapToGrid w:val="0"/>
          <w:kern w:val="22"/>
          <w:szCs w:val="22"/>
          <w:lang w:val="ru-RU"/>
        </w:rPr>
        <w:t xml:space="preserve"> </w:t>
      </w:r>
      <w:r>
        <w:rPr>
          <w:snapToGrid w:val="0"/>
          <w:kern w:val="22"/>
          <w:szCs w:val="22"/>
          <w:lang w:val="ru-RU"/>
        </w:rPr>
        <w:t>включать</w:t>
      </w:r>
      <w:r w:rsidRPr="009D2364">
        <w:rPr>
          <w:snapToGrid w:val="0"/>
          <w:kern w:val="22"/>
          <w:szCs w:val="22"/>
          <w:lang w:val="ru-RU"/>
        </w:rPr>
        <w:t xml:space="preserve"> </w:t>
      </w:r>
      <w:r>
        <w:rPr>
          <w:snapToGrid w:val="0"/>
          <w:kern w:val="22"/>
          <w:szCs w:val="22"/>
          <w:lang w:val="ru-RU"/>
        </w:rPr>
        <w:t>следующие</w:t>
      </w:r>
      <w:r w:rsidRPr="009D2364">
        <w:rPr>
          <w:snapToGrid w:val="0"/>
          <w:kern w:val="22"/>
          <w:szCs w:val="22"/>
          <w:lang w:val="ru-RU"/>
        </w:rPr>
        <w:t xml:space="preserve"> </w:t>
      </w:r>
      <w:r>
        <w:rPr>
          <w:snapToGrid w:val="0"/>
          <w:kern w:val="22"/>
          <w:szCs w:val="22"/>
          <w:lang w:val="ru-RU"/>
        </w:rPr>
        <w:t>меры</w:t>
      </w:r>
      <w:r w:rsidR="00C97969" w:rsidRPr="009D2364">
        <w:rPr>
          <w:snapToGrid w:val="0"/>
          <w:kern w:val="22"/>
          <w:szCs w:val="22"/>
          <w:lang w:val="ru-RU"/>
        </w:rPr>
        <w:t>:</w:t>
      </w:r>
    </w:p>
    <w:p w14:paraId="6E465479" w14:textId="04C67E42" w:rsidR="006016CA" w:rsidRPr="001A1C33" w:rsidRDefault="008D1C96"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р</w:t>
      </w:r>
      <w:r w:rsidR="001A1C33">
        <w:rPr>
          <w:kern w:val="22"/>
          <w:szCs w:val="22"/>
          <w:lang w:val="ru-RU"/>
        </w:rPr>
        <w:t>ассмотрение</w:t>
      </w:r>
      <w:r w:rsidR="006016CA" w:rsidRPr="001A1C33">
        <w:rPr>
          <w:kern w:val="22"/>
          <w:szCs w:val="22"/>
          <w:lang w:val="ru-RU"/>
        </w:rPr>
        <w:t xml:space="preserve"> (</w:t>
      </w:r>
      <w:r w:rsidR="001A1C33">
        <w:rPr>
          <w:kern w:val="22"/>
          <w:szCs w:val="22"/>
          <w:lang w:val="ru-RU"/>
        </w:rPr>
        <w:t>в</w:t>
      </w:r>
      <w:r w:rsidR="001A1C33" w:rsidRPr="001A1C33">
        <w:rPr>
          <w:kern w:val="22"/>
          <w:szCs w:val="22"/>
          <w:lang w:val="ru-RU"/>
        </w:rPr>
        <w:t xml:space="preserve"> </w:t>
      </w:r>
      <w:r w:rsidR="001A1C33">
        <w:rPr>
          <w:kern w:val="22"/>
          <w:szCs w:val="22"/>
          <w:lang w:val="ru-RU"/>
        </w:rPr>
        <w:t>соответствующих</w:t>
      </w:r>
      <w:r w:rsidR="001A1C33" w:rsidRPr="001A1C33">
        <w:rPr>
          <w:kern w:val="22"/>
          <w:szCs w:val="22"/>
          <w:lang w:val="ru-RU"/>
        </w:rPr>
        <w:t xml:space="preserve"> </w:t>
      </w:r>
      <w:r w:rsidR="001A1C33">
        <w:rPr>
          <w:kern w:val="22"/>
          <w:szCs w:val="22"/>
          <w:lang w:val="ru-RU"/>
        </w:rPr>
        <w:t>случаях</w:t>
      </w:r>
      <w:r w:rsidR="006016CA" w:rsidRPr="001A1C33">
        <w:rPr>
          <w:kern w:val="22"/>
          <w:szCs w:val="22"/>
          <w:lang w:val="ru-RU"/>
        </w:rPr>
        <w:t>)</w:t>
      </w:r>
      <w:r w:rsidR="001A1C33">
        <w:rPr>
          <w:kern w:val="22"/>
          <w:szCs w:val="22"/>
          <w:lang w:val="ru-RU"/>
        </w:rPr>
        <w:t xml:space="preserve"> возможности включения международных концепций передовой практики в национальное законодательство</w:t>
      </w:r>
      <w:r w:rsidR="006016CA" w:rsidRPr="001A1C33">
        <w:rPr>
          <w:kern w:val="22"/>
          <w:szCs w:val="22"/>
          <w:lang w:val="ru-RU"/>
        </w:rPr>
        <w:t xml:space="preserve">. </w:t>
      </w:r>
      <w:r w:rsidR="0024603F">
        <w:rPr>
          <w:kern w:val="22"/>
          <w:szCs w:val="22"/>
          <w:lang w:val="ru-RU"/>
        </w:rPr>
        <w:t>Такие концепции включают</w:t>
      </w:r>
      <w:r w:rsidR="001A1C33" w:rsidRPr="001A1C33">
        <w:rPr>
          <w:kern w:val="22"/>
          <w:szCs w:val="22"/>
          <w:lang w:val="ru-RU"/>
        </w:rPr>
        <w:t xml:space="preserve"> </w:t>
      </w:r>
      <w:r w:rsidR="001A1C33">
        <w:rPr>
          <w:kern w:val="22"/>
          <w:szCs w:val="22"/>
          <w:lang w:val="ru-RU"/>
        </w:rPr>
        <w:t>достоверные</w:t>
      </w:r>
      <w:r w:rsidR="001A1C33" w:rsidRPr="001A1C33">
        <w:rPr>
          <w:kern w:val="22"/>
          <w:szCs w:val="22"/>
          <w:lang w:val="ru-RU"/>
        </w:rPr>
        <w:t xml:space="preserve"> </w:t>
      </w:r>
      <w:r w:rsidR="001A1C33">
        <w:rPr>
          <w:kern w:val="22"/>
          <w:szCs w:val="22"/>
          <w:lang w:val="ru-RU"/>
        </w:rPr>
        <w:t>оценки</w:t>
      </w:r>
      <w:r w:rsidR="001A1C33" w:rsidRPr="001A1C33">
        <w:rPr>
          <w:kern w:val="22"/>
          <w:szCs w:val="22"/>
          <w:lang w:val="ru-RU"/>
        </w:rPr>
        <w:t xml:space="preserve"> </w:t>
      </w:r>
      <w:r w:rsidR="001A1C33">
        <w:rPr>
          <w:kern w:val="22"/>
          <w:szCs w:val="22"/>
          <w:lang w:val="ru-RU"/>
        </w:rPr>
        <w:t>последствий</w:t>
      </w:r>
      <w:r w:rsidR="001A1C33" w:rsidRPr="001A1C33">
        <w:rPr>
          <w:kern w:val="22"/>
          <w:szCs w:val="22"/>
          <w:lang w:val="ru-RU"/>
        </w:rPr>
        <w:t xml:space="preserve">, </w:t>
      </w:r>
      <w:r w:rsidR="001A1C33">
        <w:rPr>
          <w:kern w:val="22"/>
          <w:szCs w:val="22"/>
          <w:lang w:val="ru-RU"/>
        </w:rPr>
        <w:t>в</w:t>
      </w:r>
      <w:r w:rsidR="001A1C33" w:rsidRPr="001A1C33">
        <w:rPr>
          <w:kern w:val="22"/>
          <w:szCs w:val="22"/>
          <w:lang w:val="ru-RU"/>
        </w:rPr>
        <w:t xml:space="preserve"> </w:t>
      </w:r>
      <w:r w:rsidR="001A1C33">
        <w:rPr>
          <w:kern w:val="22"/>
          <w:szCs w:val="22"/>
          <w:lang w:val="ru-RU"/>
        </w:rPr>
        <w:t>том</w:t>
      </w:r>
      <w:r w:rsidR="001A1C33" w:rsidRPr="001A1C33">
        <w:rPr>
          <w:kern w:val="22"/>
          <w:szCs w:val="22"/>
          <w:lang w:val="ru-RU"/>
        </w:rPr>
        <w:t xml:space="preserve"> </w:t>
      </w:r>
      <w:r w:rsidR="001A1C33">
        <w:rPr>
          <w:kern w:val="22"/>
          <w:szCs w:val="22"/>
          <w:lang w:val="ru-RU"/>
        </w:rPr>
        <w:t>числе</w:t>
      </w:r>
      <w:r w:rsidR="001A1C33" w:rsidRPr="001A1C33">
        <w:rPr>
          <w:kern w:val="22"/>
          <w:szCs w:val="22"/>
          <w:lang w:val="ru-RU"/>
        </w:rPr>
        <w:t xml:space="preserve"> </w:t>
      </w:r>
      <w:r w:rsidR="001A1C33">
        <w:rPr>
          <w:kern w:val="22"/>
          <w:szCs w:val="22"/>
          <w:lang w:val="ru-RU"/>
        </w:rPr>
        <w:t>кумулятивных</w:t>
      </w:r>
      <w:r w:rsidR="001A1C33" w:rsidRPr="001A1C33">
        <w:rPr>
          <w:kern w:val="22"/>
          <w:szCs w:val="22"/>
          <w:lang w:val="ru-RU"/>
        </w:rPr>
        <w:t xml:space="preserve"> </w:t>
      </w:r>
      <w:r w:rsidR="001A1C33">
        <w:rPr>
          <w:kern w:val="22"/>
          <w:szCs w:val="22"/>
          <w:lang w:val="ru-RU"/>
        </w:rPr>
        <w:t>и</w:t>
      </w:r>
      <w:r w:rsidR="001A1C33" w:rsidRPr="001A1C33">
        <w:rPr>
          <w:kern w:val="22"/>
          <w:szCs w:val="22"/>
          <w:lang w:val="ru-RU"/>
        </w:rPr>
        <w:t xml:space="preserve"> </w:t>
      </w:r>
      <w:r w:rsidR="001A1C33">
        <w:rPr>
          <w:kern w:val="22"/>
          <w:szCs w:val="22"/>
          <w:lang w:val="ru-RU"/>
        </w:rPr>
        <w:t>косвенных</w:t>
      </w:r>
      <w:r w:rsidR="001A1C33" w:rsidRPr="001A1C33">
        <w:rPr>
          <w:kern w:val="22"/>
          <w:szCs w:val="22"/>
          <w:lang w:val="ru-RU"/>
        </w:rPr>
        <w:t xml:space="preserve"> </w:t>
      </w:r>
      <w:r w:rsidR="001A1C33">
        <w:rPr>
          <w:kern w:val="22"/>
          <w:szCs w:val="22"/>
          <w:lang w:val="ru-RU"/>
        </w:rPr>
        <w:t>последствий</w:t>
      </w:r>
      <w:r w:rsidR="001A1C33" w:rsidRPr="001A1C33">
        <w:rPr>
          <w:kern w:val="22"/>
          <w:szCs w:val="22"/>
          <w:lang w:val="ru-RU"/>
        </w:rPr>
        <w:t xml:space="preserve">, </w:t>
      </w:r>
      <w:r w:rsidR="001A1C33">
        <w:rPr>
          <w:kern w:val="22"/>
          <w:szCs w:val="22"/>
          <w:lang w:val="ru-RU"/>
        </w:rPr>
        <w:t>соблюдение</w:t>
      </w:r>
      <w:r w:rsidR="001A1C33" w:rsidRPr="001A1C33">
        <w:rPr>
          <w:kern w:val="22"/>
          <w:szCs w:val="22"/>
          <w:lang w:val="ru-RU"/>
        </w:rPr>
        <w:t xml:space="preserve"> </w:t>
      </w:r>
      <w:r w:rsidR="001A1C33">
        <w:rPr>
          <w:bCs/>
          <w:kern w:val="22"/>
          <w:szCs w:val="22"/>
          <w:lang w:val="ru-RU"/>
        </w:rPr>
        <w:t>иерархии</w:t>
      </w:r>
      <w:r w:rsidR="001A1C33" w:rsidRPr="001A1C33">
        <w:rPr>
          <w:bCs/>
          <w:kern w:val="22"/>
          <w:szCs w:val="22"/>
          <w:lang w:val="ru-RU"/>
        </w:rPr>
        <w:t xml:space="preserve"> </w:t>
      </w:r>
      <w:r w:rsidR="001A1C33">
        <w:rPr>
          <w:bCs/>
          <w:kern w:val="22"/>
          <w:szCs w:val="22"/>
          <w:lang w:val="ru-RU"/>
        </w:rPr>
        <w:t>смягчающих</w:t>
      </w:r>
      <w:r w:rsidR="001A1C33" w:rsidRPr="001A1C33">
        <w:rPr>
          <w:bCs/>
          <w:kern w:val="22"/>
          <w:szCs w:val="22"/>
          <w:lang w:val="ru-RU"/>
        </w:rPr>
        <w:t xml:space="preserve"> </w:t>
      </w:r>
      <w:r w:rsidR="001A1C33">
        <w:rPr>
          <w:bCs/>
          <w:kern w:val="22"/>
          <w:szCs w:val="22"/>
          <w:lang w:val="ru-RU"/>
        </w:rPr>
        <w:t>мер</w:t>
      </w:r>
      <w:r w:rsidR="006016CA" w:rsidRPr="001A1C33">
        <w:rPr>
          <w:kern w:val="22"/>
          <w:szCs w:val="22"/>
          <w:lang w:val="ru-RU"/>
        </w:rPr>
        <w:t xml:space="preserve">, </w:t>
      </w:r>
      <w:r w:rsidR="001A1C33">
        <w:rPr>
          <w:kern w:val="22"/>
          <w:szCs w:val="22"/>
          <w:lang w:val="ru-RU"/>
        </w:rPr>
        <w:t>последствия в виде отсутствия чистой утраты</w:t>
      </w:r>
      <w:r w:rsidR="006016CA" w:rsidRPr="001A1C33">
        <w:rPr>
          <w:kern w:val="22"/>
          <w:szCs w:val="22"/>
          <w:lang w:val="ru-RU"/>
        </w:rPr>
        <w:t>/</w:t>
      </w:r>
      <w:r w:rsidR="001A1C33">
        <w:rPr>
          <w:kern w:val="22"/>
          <w:szCs w:val="22"/>
          <w:lang w:val="ru-RU"/>
        </w:rPr>
        <w:t>наличия чистой выгоды</w:t>
      </w:r>
      <w:r w:rsidR="006016CA" w:rsidRPr="001A1C33">
        <w:rPr>
          <w:kern w:val="22"/>
          <w:szCs w:val="22"/>
          <w:lang w:val="ru-RU"/>
        </w:rPr>
        <w:t xml:space="preserve">, </w:t>
      </w:r>
      <w:r w:rsidR="001A1C33">
        <w:rPr>
          <w:kern w:val="22"/>
          <w:szCs w:val="22"/>
          <w:lang w:val="ru-RU"/>
        </w:rPr>
        <w:t xml:space="preserve">оценки и учет природного </w:t>
      </w:r>
      <w:proofErr w:type="gramStart"/>
      <w:r w:rsidR="001A1C33">
        <w:rPr>
          <w:kern w:val="22"/>
          <w:szCs w:val="22"/>
          <w:lang w:val="ru-RU"/>
        </w:rPr>
        <w:t>капитала</w:t>
      </w:r>
      <w:proofErr w:type="gramEnd"/>
      <w:r w:rsidR="001A1C33">
        <w:rPr>
          <w:kern w:val="22"/>
          <w:szCs w:val="22"/>
          <w:lang w:val="ru-RU"/>
        </w:rPr>
        <w:t xml:space="preserve"> и использование индикаторов и исходных показателей биоразнообразия</w:t>
      </w:r>
      <w:r>
        <w:rPr>
          <w:kern w:val="22"/>
          <w:szCs w:val="22"/>
          <w:lang w:val="ru-RU"/>
        </w:rPr>
        <w:t>;</w:t>
      </w:r>
    </w:p>
    <w:p w14:paraId="1B238B0A" w14:textId="0D7C3A46" w:rsidR="006016CA" w:rsidRPr="00E94D40" w:rsidRDefault="008D1C96"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у</w:t>
      </w:r>
      <w:r w:rsidR="001A1C33">
        <w:rPr>
          <w:kern w:val="22"/>
          <w:szCs w:val="22"/>
          <w:lang w:val="ru-RU"/>
        </w:rPr>
        <w:t>становление</w:t>
      </w:r>
      <w:r w:rsidR="001A1C33" w:rsidRPr="001A1C33">
        <w:rPr>
          <w:kern w:val="22"/>
          <w:szCs w:val="22"/>
          <w:lang w:val="ru-RU"/>
        </w:rPr>
        <w:t xml:space="preserve"> </w:t>
      </w:r>
      <w:r w:rsidR="001A1C33">
        <w:rPr>
          <w:kern w:val="22"/>
          <w:szCs w:val="22"/>
          <w:lang w:val="ru-RU"/>
        </w:rPr>
        <w:t>в</w:t>
      </w:r>
      <w:r w:rsidR="001A1C33" w:rsidRPr="001A1C33">
        <w:rPr>
          <w:kern w:val="22"/>
          <w:szCs w:val="22"/>
          <w:lang w:val="ru-RU"/>
        </w:rPr>
        <w:t xml:space="preserve"> </w:t>
      </w:r>
      <w:r w:rsidR="001A1C33">
        <w:rPr>
          <w:kern w:val="22"/>
          <w:szCs w:val="22"/>
          <w:lang w:val="ru-RU"/>
        </w:rPr>
        <w:t>законодательстве</w:t>
      </w:r>
      <w:r w:rsidR="001A1C33" w:rsidRPr="001A1C33">
        <w:rPr>
          <w:kern w:val="22"/>
          <w:szCs w:val="22"/>
          <w:lang w:val="ru-RU"/>
        </w:rPr>
        <w:t xml:space="preserve">, </w:t>
      </w:r>
      <w:r w:rsidR="001A1C33">
        <w:rPr>
          <w:kern w:val="22"/>
          <w:szCs w:val="22"/>
          <w:lang w:val="ru-RU"/>
        </w:rPr>
        <w:t>какие</w:t>
      </w:r>
      <w:r w:rsidR="001A1C33" w:rsidRPr="001A1C33">
        <w:rPr>
          <w:kern w:val="22"/>
          <w:szCs w:val="22"/>
          <w:lang w:val="ru-RU"/>
        </w:rPr>
        <w:t xml:space="preserve"> </w:t>
      </w:r>
      <w:r w:rsidR="001A1C33">
        <w:rPr>
          <w:kern w:val="22"/>
          <w:szCs w:val="22"/>
          <w:lang w:val="ru-RU"/>
        </w:rPr>
        <w:t>географические</w:t>
      </w:r>
      <w:r w:rsidR="001A1C33" w:rsidRPr="001A1C33">
        <w:rPr>
          <w:kern w:val="22"/>
          <w:szCs w:val="22"/>
          <w:lang w:val="ru-RU"/>
        </w:rPr>
        <w:t xml:space="preserve"> </w:t>
      </w:r>
      <w:r w:rsidR="001A1C33">
        <w:rPr>
          <w:kern w:val="22"/>
          <w:szCs w:val="22"/>
          <w:lang w:val="ru-RU"/>
        </w:rPr>
        <w:t>районы</w:t>
      </w:r>
      <w:r w:rsidR="001A1C33" w:rsidRPr="001A1C33">
        <w:rPr>
          <w:kern w:val="22"/>
          <w:szCs w:val="22"/>
          <w:lang w:val="ru-RU"/>
        </w:rPr>
        <w:t xml:space="preserve"> </w:t>
      </w:r>
      <w:r w:rsidR="001A1C33">
        <w:rPr>
          <w:kern w:val="22"/>
          <w:szCs w:val="22"/>
          <w:lang w:val="ru-RU"/>
        </w:rPr>
        <w:t>могут</w:t>
      </w:r>
      <w:r w:rsidR="001A1C33" w:rsidRPr="001A1C33">
        <w:rPr>
          <w:kern w:val="22"/>
          <w:szCs w:val="22"/>
          <w:lang w:val="ru-RU"/>
        </w:rPr>
        <w:t xml:space="preserve"> </w:t>
      </w:r>
      <w:r w:rsidR="001A1C33">
        <w:rPr>
          <w:kern w:val="22"/>
          <w:szCs w:val="22"/>
          <w:lang w:val="ru-RU"/>
        </w:rPr>
        <w:t>быть закрыты для крупных инфраструктурных проектов, на основе процесса планирования стратегической политики</w:t>
      </w:r>
      <w:r w:rsidR="006016CA" w:rsidRPr="001A1C33">
        <w:rPr>
          <w:kern w:val="22"/>
          <w:szCs w:val="22"/>
          <w:lang w:val="ru-RU"/>
        </w:rPr>
        <w:t xml:space="preserve">. </w:t>
      </w:r>
      <w:r w:rsidR="001A1C33">
        <w:rPr>
          <w:kern w:val="22"/>
          <w:szCs w:val="22"/>
          <w:lang w:val="ru-RU"/>
        </w:rPr>
        <w:t>К</w:t>
      </w:r>
      <w:r w:rsidR="001A1C33" w:rsidRPr="00E94D40">
        <w:rPr>
          <w:kern w:val="22"/>
          <w:szCs w:val="22"/>
          <w:lang w:val="ru-RU"/>
        </w:rPr>
        <w:t xml:space="preserve"> </w:t>
      </w:r>
      <w:r w:rsidR="001A1C33">
        <w:rPr>
          <w:kern w:val="22"/>
          <w:szCs w:val="22"/>
          <w:lang w:val="ru-RU"/>
        </w:rPr>
        <w:t>примеру</w:t>
      </w:r>
      <w:r w:rsidR="00564CDA" w:rsidRPr="00E94D40">
        <w:rPr>
          <w:kern w:val="22"/>
          <w:szCs w:val="22"/>
          <w:lang w:val="ru-RU"/>
        </w:rPr>
        <w:t>,</w:t>
      </w:r>
      <w:r w:rsidR="001A1C33" w:rsidRPr="00E94D40">
        <w:rPr>
          <w:kern w:val="22"/>
          <w:szCs w:val="22"/>
          <w:lang w:val="ru-RU"/>
        </w:rPr>
        <w:t xml:space="preserve"> </w:t>
      </w:r>
      <w:r w:rsidR="001A1C33">
        <w:rPr>
          <w:kern w:val="22"/>
          <w:szCs w:val="22"/>
          <w:lang w:val="ru-RU"/>
        </w:rPr>
        <w:t>национальная</w:t>
      </w:r>
      <w:r w:rsidR="001A1C33" w:rsidRPr="00E94D40">
        <w:rPr>
          <w:kern w:val="22"/>
          <w:szCs w:val="22"/>
          <w:lang w:val="ru-RU"/>
        </w:rPr>
        <w:t xml:space="preserve"> </w:t>
      </w:r>
      <w:r w:rsidR="001A1C33">
        <w:rPr>
          <w:kern w:val="22"/>
          <w:szCs w:val="22"/>
          <w:lang w:val="ru-RU"/>
        </w:rPr>
        <w:t>позиция</w:t>
      </w:r>
      <w:r w:rsidR="001A1C33" w:rsidRPr="00E94D40">
        <w:rPr>
          <w:kern w:val="22"/>
          <w:szCs w:val="22"/>
          <w:lang w:val="ru-RU"/>
        </w:rPr>
        <w:t xml:space="preserve"> </w:t>
      </w:r>
      <w:r w:rsidR="001A1C33">
        <w:rPr>
          <w:kern w:val="22"/>
          <w:szCs w:val="22"/>
          <w:lang w:val="ru-RU"/>
        </w:rPr>
        <w:t>в</w:t>
      </w:r>
      <w:r w:rsidR="001A1C33" w:rsidRPr="00E94D40">
        <w:rPr>
          <w:kern w:val="22"/>
          <w:szCs w:val="22"/>
          <w:lang w:val="ru-RU"/>
        </w:rPr>
        <w:t xml:space="preserve"> </w:t>
      </w:r>
      <w:r w:rsidR="001A1C33">
        <w:rPr>
          <w:kern w:val="22"/>
          <w:szCs w:val="22"/>
          <w:lang w:val="ru-RU"/>
        </w:rPr>
        <w:t>отношении</w:t>
      </w:r>
      <w:r w:rsidR="001A1C33" w:rsidRPr="00E94D40">
        <w:rPr>
          <w:kern w:val="22"/>
          <w:szCs w:val="22"/>
          <w:lang w:val="ru-RU"/>
        </w:rPr>
        <w:t xml:space="preserve"> </w:t>
      </w:r>
      <w:r w:rsidR="001A1C33">
        <w:rPr>
          <w:kern w:val="22"/>
          <w:szCs w:val="22"/>
          <w:lang w:val="ru-RU"/>
        </w:rPr>
        <w:t>инфраструктурной</w:t>
      </w:r>
      <w:r w:rsidR="001A1C33" w:rsidRPr="00E94D40">
        <w:rPr>
          <w:kern w:val="22"/>
          <w:szCs w:val="22"/>
          <w:lang w:val="ru-RU"/>
        </w:rPr>
        <w:t xml:space="preserve"> </w:t>
      </w:r>
      <w:r w:rsidR="001A1C33">
        <w:rPr>
          <w:kern w:val="22"/>
          <w:szCs w:val="22"/>
          <w:lang w:val="ru-RU"/>
        </w:rPr>
        <w:t>деятельности</w:t>
      </w:r>
      <w:r w:rsidR="001A1C33" w:rsidRPr="00E94D40">
        <w:rPr>
          <w:kern w:val="22"/>
          <w:szCs w:val="22"/>
          <w:lang w:val="ru-RU"/>
        </w:rPr>
        <w:t xml:space="preserve"> </w:t>
      </w:r>
      <w:r w:rsidR="001A1C33">
        <w:rPr>
          <w:kern w:val="22"/>
          <w:szCs w:val="22"/>
          <w:lang w:val="ru-RU"/>
        </w:rPr>
        <w:t>в</w:t>
      </w:r>
      <w:r w:rsidR="001A1C33" w:rsidRPr="00E94D40">
        <w:rPr>
          <w:kern w:val="22"/>
          <w:szCs w:val="22"/>
          <w:lang w:val="ru-RU"/>
        </w:rPr>
        <w:t xml:space="preserve"> </w:t>
      </w:r>
      <w:r w:rsidR="001A1C33">
        <w:rPr>
          <w:kern w:val="22"/>
          <w:szCs w:val="22"/>
          <w:lang w:val="ru-RU"/>
        </w:rPr>
        <w:t>охраняемых</w:t>
      </w:r>
      <w:r w:rsidR="001A1C33" w:rsidRPr="00E94D40">
        <w:rPr>
          <w:kern w:val="22"/>
          <w:szCs w:val="22"/>
          <w:lang w:val="ru-RU"/>
        </w:rPr>
        <w:t xml:space="preserve"> </w:t>
      </w:r>
      <w:r w:rsidR="001A1C33">
        <w:rPr>
          <w:kern w:val="22"/>
          <w:szCs w:val="22"/>
          <w:lang w:val="ru-RU"/>
        </w:rPr>
        <w:t>районах</w:t>
      </w:r>
      <w:r w:rsidR="001A1C33" w:rsidRPr="00E94D40">
        <w:rPr>
          <w:kern w:val="22"/>
          <w:szCs w:val="22"/>
          <w:lang w:val="ru-RU"/>
        </w:rPr>
        <w:t xml:space="preserve">, </w:t>
      </w:r>
      <w:r w:rsidR="001A1C33">
        <w:rPr>
          <w:kern w:val="22"/>
          <w:szCs w:val="22"/>
          <w:lang w:val="ru-RU"/>
        </w:rPr>
        <w:t>включая</w:t>
      </w:r>
      <w:r w:rsidR="001A1C33" w:rsidRPr="00E94D40">
        <w:rPr>
          <w:kern w:val="22"/>
          <w:szCs w:val="22"/>
          <w:lang w:val="ru-RU"/>
        </w:rPr>
        <w:t xml:space="preserve"> </w:t>
      </w:r>
      <w:r w:rsidR="00E94D40">
        <w:rPr>
          <w:kern w:val="22"/>
          <w:szCs w:val="22"/>
          <w:lang w:val="ru-RU"/>
        </w:rPr>
        <w:t>районы</w:t>
      </w:r>
      <w:r w:rsidR="00E94D40" w:rsidRPr="00E94D40">
        <w:rPr>
          <w:kern w:val="22"/>
          <w:szCs w:val="22"/>
          <w:lang w:val="ru-RU"/>
        </w:rPr>
        <w:t xml:space="preserve">, </w:t>
      </w:r>
      <w:r w:rsidR="00E94D40">
        <w:rPr>
          <w:kern w:val="22"/>
          <w:szCs w:val="22"/>
          <w:lang w:val="ru-RU"/>
        </w:rPr>
        <w:t>охраняемые</w:t>
      </w:r>
      <w:r w:rsidR="00E94D40" w:rsidRPr="00E94D40">
        <w:rPr>
          <w:kern w:val="22"/>
          <w:szCs w:val="22"/>
          <w:lang w:val="ru-RU"/>
        </w:rPr>
        <w:t xml:space="preserve"> </w:t>
      </w:r>
      <w:r w:rsidR="00E94D40">
        <w:rPr>
          <w:kern w:val="22"/>
          <w:szCs w:val="22"/>
          <w:lang w:val="ru-RU"/>
        </w:rPr>
        <w:t>коренными</w:t>
      </w:r>
      <w:r w:rsidR="00E94D40" w:rsidRPr="00E94D40">
        <w:rPr>
          <w:kern w:val="22"/>
          <w:szCs w:val="22"/>
          <w:lang w:val="ru-RU"/>
        </w:rPr>
        <w:t xml:space="preserve"> </w:t>
      </w:r>
      <w:r w:rsidR="00E94D40">
        <w:rPr>
          <w:kern w:val="22"/>
          <w:szCs w:val="22"/>
          <w:lang w:val="ru-RU"/>
        </w:rPr>
        <w:t>и</w:t>
      </w:r>
      <w:r w:rsidR="00E94D40" w:rsidRPr="00E94D40">
        <w:rPr>
          <w:kern w:val="22"/>
          <w:szCs w:val="22"/>
          <w:lang w:val="ru-RU"/>
        </w:rPr>
        <w:t xml:space="preserve"> </w:t>
      </w:r>
      <w:r w:rsidR="00E94D40">
        <w:rPr>
          <w:kern w:val="22"/>
          <w:szCs w:val="22"/>
          <w:lang w:val="ru-RU"/>
        </w:rPr>
        <w:t>местными</w:t>
      </w:r>
      <w:r w:rsidR="00E94D40" w:rsidRPr="00E94D40">
        <w:rPr>
          <w:kern w:val="22"/>
          <w:szCs w:val="22"/>
          <w:lang w:val="ru-RU"/>
        </w:rPr>
        <w:t xml:space="preserve"> </w:t>
      </w:r>
      <w:r w:rsidR="00E94D40">
        <w:rPr>
          <w:kern w:val="22"/>
          <w:szCs w:val="22"/>
          <w:lang w:val="ru-RU"/>
        </w:rPr>
        <w:t>общинами</w:t>
      </w:r>
      <w:r w:rsidR="006016CA" w:rsidRPr="00E94D40">
        <w:rPr>
          <w:kern w:val="22"/>
          <w:szCs w:val="22"/>
          <w:lang w:val="ru-RU"/>
        </w:rPr>
        <w:t xml:space="preserve">, </w:t>
      </w:r>
      <w:r w:rsidR="00E94D40">
        <w:rPr>
          <w:kern w:val="22"/>
          <w:szCs w:val="22"/>
          <w:lang w:val="ru-RU"/>
        </w:rPr>
        <w:t>а также условия выдачи лицензии</w:t>
      </w:r>
      <w:r w:rsidR="006016CA" w:rsidRPr="00E94D40">
        <w:rPr>
          <w:kern w:val="22"/>
          <w:szCs w:val="22"/>
          <w:lang w:val="ru-RU"/>
        </w:rPr>
        <w:t xml:space="preserve"> (</w:t>
      </w:r>
      <w:r w:rsidR="00E94D40">
        <w:rPr>
          <w:kern w:val="22"/>
          <w:szCs w:val="22"/>
          <w:lang w:val="ru-RU"/>
        </w:rPr>
        <w:t>например,</w:t>
      </w:r>
      <w:r w:rsidR="006016CA" w:rsidRPr="00E94D40">
        <w:rPr>
          <w:kern w:val="22"/>
          <w:szCs w:val="22"/>
          <w:lang w:val="ru-RU"/>
        </w:rPr>
        <w:t xml:space="preserve"> </w:t>
      </w:r>
      <w:r w:rsidR="00E94D40">
        <w:rPr>
          <w:kern w:val="22"/>
          <w:szCs w:val="22"/>
          <w:lang w:val="ru-RU"/>
        </w:rPr>
        <w:t>должна быть продемонстрирована чистая выгода для биоразнообразия в результате реализации проекта</w:t>
      </w:r>
      <w:r w:rsidR="006016CA" w:rsidRPr="00E94D40">
        <w:rPr>
          <w:kern w:val="22"/>
          <w:szCs w:val="22"/>
          <w:lang w:val="ru-RU"/>
        </w:rPr>
        <w:t>)</w:t>
      </w:r>
      <w:r>
        <w:rPr>
          <w:kern w:val="22"/>
          <w:szCs w:val="22"/>
          <w:lang w:val="ru-RU"/>
        </w:rPr>
        <w:t>;</w:t>
      </w:r>
    </w:p>
    <w:p w14:paraId="3D99B375" w14:textId="0086338A" w:rsidR="006016CA" w:rsidRPr="004C7DF2" w:rsidRDefault="008D1C96"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р</w:t>
      </w:r>
      <w:r w:rsidR="004C7DF2">
        <w:rPr>
          <w:kern w:val="22"/>
          <w:szCs w:val="22"/>
          <w:lang w:val="ru-RU"/>
        </w:rPr>
        <w:t>азработка</w:t>
      </w:r>
      <w:r w:rsidR="004C7DF2" w:rsidRPr="004C7DF2">
        <w:rPr>
          <w:kern w:val="22"/>
          <w:szCs w:val="22"/>
          <w:lang w:val="ru-RU"/>
        </w:rPr>
        <w:t xml:space="preserve"> </w:t>
      </w:r>
      <w:r w:rsidR="004C7DF2">
        <w:rPr>
          <w:kern w:val="22"/>
          <w:szCs w:val="22"/>
          <w:lang w:val="ru-RU"/>
        </w:rPr>
        <w:t>или</w:t>
      </w:r>
      <w:r w:rsidR="004C7DF2" w:rsidRPr="004C7DF2">
        <w:rPr>
          <w:kern w:val="22"/>
          <w:szCs w:val="22"/>
          <w:lang w:val="ru-RU"/>
        </w:rPr>
        <w:t xml:space="preserve"> </w:t>
      </w:r>
      <w:r w:rsidR="004C7DF2">
        <w:rPr>
          <w:kern w:val="22"/>
          <w:szCs w:val="22"/>
          <w:lang w:val="ru-RU"/>
        </w:rPr>
        <w:t>укрепление</w:t>
      </w:r>
      <w:r w:rsidR="004C7DF2" w:rsidRPr="004C7DF2">
        <w:rPr>
          <w:kern w:val="22"/>
          <w:szCs w:val="22"/>
          <w:lang w:val="ru-RU"/>
        </w:rPr>
        <w:t xml:space="preserve"> </w:t>
      </w:r>
      <w:r w:rsidR="004C7DF2">
        <w:rPr>
          <w:kern w:val="22"/>
          <w:szCs w:val="22"/>
          <w:lang w:val="ru-RU"/>
        </w:rPr>
        <w:t>законодательства</w:t>
      </w:r>
      <w:r w:rsidR="004C7DF2" w:rsidRPr="004C7DF2">
        <w:rPr>
          <w:kern w:val="22"/>
          <w:szCs w:val="22"/>
          <w:lang w:val="ru-RU"/>
        </w:rPr>
        <w:t xml:space="preserve"> </w:t>
      </w:r>
      <w:r w:rsidR="004C7DF2">
        <w:rPr>
          <w:kern w:val="22"/>
          <w:szCs w:val="22"/>
          <w:lang w:val="ru-RU"/>
        </w:rPr>
        <w:t>для</w:t>
      </w:r>
      <w:r w:rsidR="004C7DF2" w:rsidRPr="004C7DF2">
        <w:rPr>
          <w:kern w:val="22"/>
          <w:szCs w:val="22"/>
          <w:lang w:val="ru-RU"/>
        </w:rPr>
        <w:t xml:space="preserve"> </w:t>
      </w:r>
      <w:r w:rsidR="004C7DF2">
        <w:rPr>
          <w:kern w:val="22"/>
          <w:szCs w:val="22"/>
          <w:lang w:val="ru-RU"/>
        </w:rPr>
        <w:t>стратегической</w:t>
      </w:r>
      <w:r w:rsidR="004C7DF2" w:rsidRPr="004C7DF2">
        <w:rPr>
          <w:kern w:val="22"/>
          <w:szCs w:val="22"/>
          <w:lang w:val="ru-RU"/>
        </w:rPr>
        <w:t xml:space="preserve"> </w:t>
      </w:r>
      <w:r w:rsidR="004C7DF2">
        <w:rPr>
          <w:kern w:val="22"/>
          <w:szCs w:val="22"/>
          <w:lang w:val="ru-RU"/>
        </w:rPr>
        <w:t>оценки</w:t>
      </w:r>
      <w:r w:rsidR="004C7DF2" w:rsidRPr="004C7DF2">
        <w:rPr>
          <w:kern w:val="22"/>
          <w:szCs w:val="22"/>
          <w:lang w:val="ru-RU"/>
        </w:rPr>
        <w:t xml:space="preserve"> </w:t>
      </w:r>
      <w:r w:rsidR="004C7DF2">
        <w:rPr>
          <w:kern w:val="22"/>
          <w:szCs w:val="22"/>
          <w:lang w:val="ru-RU"/>
        </w:rPr>
        <w:t>окружающей</w:t>
      </w:r>
      <w:r w:rsidR="004C7DF2" w:rsidRPr="004C7DF2">
        <w:rPr>
          <w:kern w:val="22"/>
          <w:szCs w:val="22"/>
          <w:lang w:val="ru-RU"/>
        </w:rPr>
        <w:t xml:space="preserve"> </w:t>
      </w:r>
      <w:r w:rsidR="004C7DF2">
        <w:rPr>
          <w:kern w:val="22"/>
          <w:szCs w:val="22"/>
          <w:lang w:val="ru-RU"/>
        </w:rPr>
        <w:t>среды</w:t>
      </w:r>
      <w:r w:rsidR="006016CA" w:rsidRPr="004C7DF2">
        <w:rPr>
          <w:kern w:val="22"/>
          <w:szCs w:val="22"/>
          <w:lang w:val="ru-RU"/>
        </w:rPr>
        <w:t xml:space="preserve"> (</w:t>
      </w:r>
      <w:r w:rsidR="004C7DF2">
        <w:rPr>
          <w:kern w:val="22"/>
          <w:szCs w:val="22"/>
          <w:lang w:val="ru-RU"/>
        </w:rPr>
        <w:t>включая касающееся инфраструктуры содержание секторальных законов</w:t>
      </w:r>
      <w:r w:rsidR="006016CA" w:rsidRPr="004C7DF2">
        <w:rPr>
          <w:kern w:val="22"/>
          <w:szCs w:val="22"/>
          <w:lang w:val="ru-RU"/>
        </w:rPr>
        <w:t xml:space="preserve">), </w:t>
      </w:r>
      <w:r w:rsidR="004C7DF2">
        <w:rPr>
          <w:kern w:val="22"/>
          <w:szCs w:val="22"/>
          <w:lang w:val="ru-RU"/>
        </w:rPr>
        <w:t xml:space="preserve">включающего </w:t>
      </w:r>
      <w:proofErr w:type="spellStart"/>
      <w:r w:rsidR="004C7DF2">
        <w:rPr>
          <w:kern w:val="22"/>
          <w:szCs w:val="22"/>
          <w:lang w:val="ru-RU"/>
        </w:rPr>
        <w:t>межсекторальное</w:t>
      </w:r>
      <w:proofErr w:type="spellEnd"/>
      <w:r w:rsidR="004C7DF2">
        <w:rPr>
          <w:kern w:val="22"/>
          <w:szCs w:val="22"/>
          <w:lang w:val="ru-RU"/>
        </w:rPr>
        <w:t xml:space="preserve"> сотрудничество</w:t>
      </w:r>
      <w:r w:rsidR="006016CA" w:rsidRPr="004C7DF2">
        <w:rPr>
          <w:kern w:val="22"/>
          <w:szCs w:val="22"/>
          <w:lang w:val="ru-RU"/>
        </w:rPr>
        <w:t xml:space="preserve"> </w:t>
      </w:r>
      <w:r w:rsidR="004C7DF2">
        <w:rPr>
          <w:kern w:val="22"/>
          <w:szCs w:val="22"/>
          <w:lang w:val="ru-RU"/>
        </w:rPr>
        <w:t>и обеспечивающего рассмотрение альтернатив</w:t>
      </w:r>
      <w:r>
        <w:rPr>
          <w:kern w:val="22"/>
          <w:szCs w:val="22"/>
          <w:lang w:val="ru-RU"/>
        </w:rPr>
        <w:t>;</w:t>
      </w:r>
    </w:p>
    <w:p w14:paraId="4C866B84" w14:textId="1D89A0DA" w:rsidR="006016CA" w:rsidRPr="004C7DF2" w:rsidRDefault="008D1C96"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у</w:t>
      </w:r>
      <w:r w:rsidR="004C7DF2">
        <w:rPr>
          <w:kern w:val="22"/>
          <w:szCs w:val="22"/>
          <w:lang w:val="ru-RU"/>
        </w:rPr>
        <w:t>чет</w:t>
      </w:r>
      <w:r w:rsidR="004C7DF2" w:rsidRPr="004C7DF2">
        <w:rPr>
          <w:kern w:val="22"/>
          <w:szCs w:val="22"/>
          <w:lang w:val="ru-RU"/>
        </w:rPr>
        <w:t xml:space="preserve"> </w:t>
      </w:r>
      <w:r w:rsidR="004C7DF2">
        <w:rPr>
          <w:kern w:val="22"/>
          <w:szCs w:val="22"/>
          <w:lang w:val="ru-RU"/>
        </w:rPr>
        <w:t>аспектов</w:t>
      </w:r>
      <w:r w:rsidR="004C7DF2" w:rsidRPr="004C7DF2">
        <w:rPr>
          <w:kern w:val="22"/>
          <w:szCs w:val="22"/>
          <w:lang w:val="ru-RU"/>
        </w:rPr>
        <w:t xml:space="preserve"> </w:t>
      </w:r>
      <w:r w:rsidR="004C7DF2">
        <w:rPr>
          <w:kern w:val="22"/>
          <w:szCs w:val="22"/>
          <w:lang w:val="ru-RU"/>
        </w:rPr>
        <w:t>биоразнообразия</w:t>
      </w:r>
      <w:r w:rsidR="006016CA" w:rsidRPr="004C7DF2">
        <w:rPr>
          <w:kern w:val="22"/>
          <w:szCs w:val="22"/>
          <w:lang w:val="ru-RU"/>
        </w:rPr>
        <w:t xml:space="preserve"> </w:t>
      </w:r>
      <w:r w:rsidR="004C7DF2">
        <w:rPr>
          <w:kern w:val="22"/>
          <w:szCs w:val="22"/>
          <w:lang w:val="ru-RU"/>
        </w:rPr>
        <w:t>и</w:t>
      </w:r>
      <w:r w:rsidR="004C7DF2" w:rsidRPr="004C7DF2">
        <w:rPr>
          <w:kern w:val="22"/>
          <w:szCs w:val="22"/>
          <w:lang w:val="ru-RU"/>
        </w:rPr>
        <w:t xml:space="preserve"> </w:t>
      </w:r>
      <w:r w:rsidR="004C7DF2">
        <w:rPr>
          <w:kern w:val="22"/>
          <w:szCs w:val="22"/>
          <w:lang w:val="ru-RU"/>
        </w:rPr>
        <w:t>ссыл</w:t>
      </w:r>
      <w:r w:rsidR="0024603F">
        <w:rPr>
          <w:kern w:val="22"/>
          <w:szCs w:val="22"/>
          <w:lang w:val="ru-RU"/>
        </w:rPr>
        <w:t>ки</w:t>
      </w:r>
      <w:r w:rsidR="004C7DF2" w:rsidRPr="004C7DF2">
        <w:rPr>
          <w:kern w:val="22"/>
          <w:szCs w:val="22"/>
          <w:lang w:val="ru-RU"/>
        </w:rPr>
        <w:t xml:space="preserve"> </w:t>
      </w:r>
      <w:r w:rsidR="004C7DF2">
        <w:rPr>
          <w:kern w:val="22"/>
          <w:szCs w:val="22"/>
          <w:lang w:val="ru-RU"/>
        </w:rPr>
        <w:t>на</w:t>
      </w:r>
      <w:r w:rsidR="004C7DF2" w:rsidRPr="004C7DF2">
        <w:rPr>
          <w:kern w:val="22"/>
          <w:szCs w:val="22"/>
          <w:lang w:val="ru-RU"/>
        </w:rPr>
        <w:t xml:space="preserve"> </w:t>
      </w:r>
      <w:r w:rsidR="004C7DF2">
        <w:rPr>
          <w:kern w:val="22"/>
          <w:szCs w:val="22"/>
          <w:lang w:val="ru-RU"/>
        </w:rPr>
        <w:t>оценки</w:t>
      </w:r>
      <w:r w:rsidR="004C7DF2" w:rsidRPr="004C7DF2">
        <w:rPr>
          <w:kern w:val="22"/>
          <w:szCs w:val="22"/>
          <w:lang w:val="ru-RU"/>
        </w:rPr>
        <w:t xml:space="preserve"> </w:t>
      </w:r>
      <w:r w:rsidR="004C7DF2">
        <w:rPr>
          <w:kern w:val="22"/>
          <w:szCs w:val="22"/>
          <w:lang w:val="ru-RU"/>
        </w:rPr>
        <w:t>экологических</w:t>
      </w:r>
      <w:r w:rsidR="004C7DF2" w:rsidRPr="004C7DF2">
        <w:rPr>
          <w:kern w:val="22"/>
          <w:szCs w:val="22"/>
          <w:lang w:val="ru-RU"/>
        </w:rPr>
        <w:t xml:space="preserve"> </w:t>
      </w:r>
      <w:r w:rsidR="004C7DF2">
        <w:rPr>
          <w:kern w:val="22"/>
          <w:szCs w:val="22"/>
          <w:lang w:val="ru-RU"/>
        </w:rPr>
        <w:t>и</w:t>
      </w:r>
      <w:r w:rsidR="004C7DF2" w:rsidRPr="004C7DF2">
        <w:rPr>
          <w:kern w:val="22"/>
          <w:szCs w:val="22"/>
          <w:lang w:val="ru-RU"/>
        </w:rPr>
        <w:t xml:space="preserve"> </w:t>
      </w:r>
      <w:r w:rsidR="004C7DF2">
        <w:rPr>
          <w:kern w:val="22"/>
          <w:szCs w:val="22"/>
          <w:lang w:val="ru-RU"/>
        </w:rPr>
        <w:t>социальных</w:t>
      </w:r>
      <w:r w:rsidR="004C7DF2" w:rsidRPr="004C7DF2">
        <w:rPr>
          <w:kern w:val="22"/>
          <w:szCs w:val="22"/>
          <w:lang w:val="ru-RU"/>
        </w:rPr>
        <w:t xml:space="preserve"> </w:t>
      </w:r>
      <w:r w:rsidR="004C7DF2">
        <w:rPr>
          <w:kern w:val="22"/>
          <w:szCs w:val="22"/>
          <w:lang w:val="ru-RU"/>
        </w:rPr>
        <w:t>последствий</w:t>
      </w:r>
      <w:r w:rsidR="004C7DF2" w:rsidRPr="004C7DF2">
        <w:rPr>
          <w:kern w:val="22"/>
          <w:szCs w:val="22"/>
          <w:lang w:val="ru-RU"/>
        </w:rPr>
        <w:t xml:space="preserve"> </w:t>
      </w:r>
      <w:r w:rsidR="004C7DF2">
        <w:rPr>
          <w:kern w:val="22"/>
          <w:szCs w:val="22"/>
          <w:lang w:val="ru-RU"/>
        </w:rPr>
        <w:t xml:space="preserve">в национальном законодательстве о закупках в рамках оценок эффективности </w:t>
      </w:r>
      <w:r>
        <w:rPr>
          <w:kern w:val="22"/>
          <w:szCs w:val="22"/>
          <w:lang w:val="ru-RU"/>
        </w:rPr>
        <w:t>расходования сре</w:t>
      </w:r>
      <w:proofErr w:type="gramStart"/>
      <w:r>
        <w:rPr>
          <w:kern w:val="22"/>
          <w:szCs w:val="22"/>
          <w:lang w:val="ru-RU"/>
        </w:rPr>
        <w:t>дств пр</w:t>
      </w:r>
      <w:proofErr w:type="gramEnd"/>
      <w:r>
        <w:rPr>
          <w:kern w:val="22"/>
          <w:szCs w:val="22"/>
          <w:lang w:val="ru-RU"/>
        </w:rPr>
        <w:t>и снабжении инфраструктурных проектов;</w:t>
      </w:r>
    </w:p>
    <w:p w14:paraId="5BD782E4" w14:textId="5BEA67E3" w:rsidR="006016CA" w:rsidRPr="008D1C96" w:rsidRDefault="008D1C96"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разработка</w:t>
      </w:r>
      <w:r w:rsidRPr="008D1C96">
        <w:rPr>
          <w:kern w:val="22"/>
          <w:szCs w:val="22"/>
          <w:lang w:val="ru-RU"/>
        </w:rPr>
        <w:t xml:space="preserve"> </w:t>
      </w:r>
      <w:r>
        <w:rPr>
          <w:kern w:val="22"/>
          <w:szCs w:val="22"/>
          <w:lang w:val="ru-RU"/>
        </w:rPr>
        <w:t>национальной</w:t>
      </w:r>
      <w:r w:rsidRPr="008D1C96">
        <w:rPr>
          <w:kern w:val="22"/>
          <w:szCs w:val="22"/>
          <w:lang w:val="ru-RU"/>
        </w:rPr>
        <w:t xml:space="preserve"> </w:t>
      </w:r>
      <w:r>
        <w:rPr>
          <w:kern w:val="22"/>
          <w:szCs w:val="22"/>
          <w:lang w:val="ru-RU"/>
        </w:rPr>
        <w:t>политики</w:t>
      </w:r>
      <w:r w:rsidRPr="008D1C96">
        <w:rPr>
          <w:kern w:val="22"/>
          <w:szCs w:val="22"/>
          <w:lang w:val="ru-RU"/>
        </w:rPr>
        <w:t xml:space="preserve">, </w:t>
      </w:r>
      <w:r>
        <w:rPr>
          <w:kern w:val="22"/>
          <w:szCs w:val="22"/>
          <w:lang w:val="ru-RU"/>
        </w:rPr>
        <w:t>стимулирующей</w:t>
      </w:r>
      <w:r w:rsidRPr="008D1C96">
        <w:rPr>
          <w:kern w:val="22"/>
          <w:szCs w:val="22"/>
          <w:lang w:val="ru-RU"/>
        </w:rPr>
        <w:t xml:space="preserve"> </w:t>
      </w:r>
      <w:r>
        <w:rPr>
          <w:kern w:val="22"/>
          <w:szCs w:val="22"/>
          <w:lang w:val="ru-RU"/>
        </w:rPr>
        <w:t>научные</w:t>
      </w:r>
      <w:r w:rsidRPr="00A720CB">
        <w:rPr>
          <w:kern w:val="22"/>
          <w:szCs w:val="22"/>
          <w:lang w:val="ru-RU"/>
        </w:rPr>
        <w:t xml:space="preserve"> </w:t>
      </w:r>
      <w:r>
        <w:rPr>
          <w:kern w:val="22"/>
          <w:szCs w:val="22"/>
          <w:lang w:val="ru-RU"/>
        </w:rPr>
        <w:t>исследования</w:t>
      </w:r>
      <w:r w:rsidRPr="00A720CB">
        <w:rPr>
          <w:kern w:val="22"/>
          <w:szCs w:val="22"/>
          <w:lang w:val="ru-RU"/>
        </w:rPr>
        <w:t xml:space="preserve">, </w:t>
      </w:r>
      <w:r>
        <w:rPr>
          <w:kern w:val="22"/>
          <w:szCs w:val="22"/>
          <w:lang w:val="ru-RU"/>
        </w:rPr>
        <w:t>инновации</w:t>
      </w:r>
      <w:r w:rsidRPr="00A720CB">
        <w:rPr>
          <w:kern w:val="22"/>
          <w:szCs w:val="22"/>
          <w:lang w:val="ru-RU"/>
        </w:rPr>
        <w:t xml:space="preserve"> </w:t>
      </w:r>
      <w:r>
        <w:rPr>
          <w:kern w:val="22"/>
          <w:szCs w:val="22"/>
          <w:lang w:val="ru-RU"/>
        </w:rPr>
        <w:t>и</w:t>
      </w:r>
      <w:r w:rsidRPr="00A720CB">
        <w:rPr>
          <w:kern w:val="22"/>
          <w:szCs w:val="22"/>
          <w:lang w:val="ru-RU"/>
        </w:rPr>
        <w:t xml:space="preserve"> </w:t>
      </w:r>
      <w:r>
        <w:rPr>
          <w:kern w:val="22"/>
          <w:szCs w:val="22"/>
          <w:lang w:val="ru-RU"/>
        </w:rPr>
        <w:t>создание</w:t>
      </w:r>
      <w:r w:rsidRPr="00A720CB">
        <w:rPr>
          <w:kern w:val="22"/>
          <w:szCs w:val="22"/>
          <w:lang w:val="ru-RU"/>
        </w:rPr>
        <w:t xml:space="preserve"> </w:t>
      </w:r>
      <w:r>
        <w:rPr>
          <w:kern w:val="22"/>
          <w:szCs w:val="22"/>
          <w:lang w:val="ru-RU"/>
        </w:rPr>
        <w:t>более</w:t>
      </w:r>
      <w:r w:rsidRPr="00A720CB">
        <w:rPr>
          <w:kern w:val="22"/>
          <w:szCs w:val="22"/>
          <w:lang w:val="ru-RU"/>
        </w:rPr>
        <w:t xml:space="preserve"> </w:t>
      </w:r>
      <w:r>
        <w:rPr>
          <w:kern w:val="22"/>
          <w:szCs w:val="22"/>
          <w:lang w:val="ru-RU"/>
        </w:rPr>
        <w:t>устойчивой инфраструктуры, имеющей лучшие показатели применительно к биоразнообразию</w:t>
      </w:r>
      <w:r w:rsidR="00564CDA" w:rsidRPr="008D1C96">
        <w:rPr>
          <w:kern w:val="22"/>
          <w:szCs w:val="22"/>
          <w:lang w:val="ru-RU"/>
        </w:rPr>
        <w:t>;</w:t>
      </w:r>
    </w:p>
    <w:p w14:paraId="75C539CB" w14:textId="40018D08" w:rsidR="006016CA" w:rsidRPr="00496631" w:rsidRDefault="00496631" w:rsidP="007B65E1">
      <w:pPr>
        <w:pStyle w:val="Para10"/>
        <w:numPr>
          <w:ilvl w:val="0"/>
          <w:numId w:val="47"/>
        </w:numPr>
        <w:suppressLineNumbers/>
        <w:suppressAutoHyphens/>
        <w:kinsoku w:val="0"/>
        <w:overflowPunct w:val="0"/>
        <w:autoSpaceDE w:val="0"/>
        <w:autoSpaceDN w:val="0"/>
        <w:adjustRightInd w:val="0"/>
        <w:snapToGrid w:val="0"/>
        <w:ind w:left="1440" w:hanging="450"/>
        <w:rPr>
          <w:spacing w:val="-2"/>
          <w:kern w:val="22"/>
          <w:szCs w:val="22"/>
          <w:lang w:val="ru-RU"/>
        </w:rPr>
      </w:pPr>
      <w:r>
        <w:rPr>
          <w:spacing w:val="-2"/>
          <w:kern w:val="22"/>
          <w:szCs w:val="22"/>
          <w:lang w:val="ru-RU"/>
        </w:rPr>
        <w:t>содействие</w:t>
      </w:r>
      <w:r w:rsidRPr="00496631">
        <w:rPr>
          <w:spacing w:val="-2"/>
          <w:kern w:val="22"/>
          <w:szCs w:val="22"/>
          <w:lang w:val="ru-RU"/>
        </w:rPr>
        <w:t xml:space="preserve"> </w:t>
      </w:r>
      <w:r>
        <w:rPr>
          <w:spacing w:val="-2"/>
          <w:kern w:val="22"/>
          <w:szCs w:val="22"/>
          <w:lang w:val="ru-RU"/>
        </w:rPr>
        <w:t>национальной</w:t>
      </w:r>
      <w:r w:rsidRPr="00496631">
        <w:rPr>
          <w:spacing w:val="-2"/>
          <w:kern w:val="22"/>
          <w:szCs w:val="22"/>
          <w:lang w:val="ru-RU"/>
        </w:rPr>
        <w:t xml:space="preserve"> </w:t>
      </w:r>
      <w:r>
        <w:rPr>
          <w:spacing w:val="-2"/>
          <w:kern w:val="22"/>
          <w:szCs w:val="22"/>
          <w:lang w:val="ru-RU"/>
        </w:rPr>
        <w:t>политике</w:t>
      </w:r>
      <w:r w:rsidRPr="00496631">
        <w:rPr>
          <w:spacing w:val="-2"/>
          <w:kern w:val="22"/>
          <w:szCs w:val="22"/>
          <w:lang w:val="ru-RU"/>
        </w:rPr>
        <w:t xml:space="preserve"> </w:t>
      </w:r>
      <w:r>
        <w:rPr>
          <w:spacing w:val="-2"/>
          <w:kern w:val="22"/>
          <w:szCs w:val="22"/>
          <w:lang w:val="ru-RU"/>
        </w:rPr>
        <w:t>по</w:t>
      </w:r>
      <w:r w:rsidRPr="00496631">
        <w:rPr>
          <w:spacing w:val="-2"/>
          <w:kern w:val="22"/>
          <w:szCs w:val="22"/>
          <w:lang w:val="ru-RU"/>
        </w:rPr>
        <w:t xml:space="preserve"> </w:t>
      </w:r>
      <w:r>
        <w:rPr>
          <w:spacing w:val="-2"/>
          <w:kern w:val="22"/>
          <w:szCs w:val="22"/>
          <w:lang w:val="ru-RU"/>
        </w:rPr>
        <w:t>обмену</w:t>
      </w:r>
      <w:r w:rsidRPr="00496631">
        <w:rPr>
          <w:spacing w:val="-2"/>
          <w:kern w:val="22"/>
          <w:szCs w:val="22"/>
          <w:lang w:val="ru-RU"/>
        </w:rPr>
        <w:t xml:space="preserve"> </w:t>
      </w:r>
      <w:r>
        <w:rPr>
          <w:spacing w:val="-2"/>
          <w:kern w:val="22"/>
          <w:szCs w:val="22"/>
          <w:lang w:val="ru-RU"/>
        </w:rPr>
        <w:t>данными</w:t>
      </w:r>
      <w:r w:rsidRPr="00496631">
        <w:rPr>
          <w:spacing w:val="-2"/>
          <w:kern w:val="22"/>
          <w:szCs w:val="22"/>
          <w:lang w:val="ru-RU"/>
        </w:rPr>
        <w:t xml:space="preserve"> </w:t>
      </w:r>
      <w:r>
        <w:rPr>
          <w:spacing w:val="-2"/>
          <w:kern w:val="22"/>
          <w:szCs w:val="22"/>
          <w:lang w:val="ru-RU"/>
        </w:rPr>
        <w:t>и</w:t>
      </w:r>
      <w:r w:rsidRPr="00496631">
        <w:rPr>
          <w:spacing w:val="-2"/>
          <w:kern w:val="22"/>
          <w:szCs w:val="22"/>
          <w:lang w:val="ru-RU"/>
        </w:rPr>
        <w:t xml:space="preserve"> </w:t>
      </w:r>
      <w:r>
        <w:rPr>
          <w:spacing w:val="-2"/>
          <w:kern w:val="22"/>
          <w:szCs w:val="22"/>
          <w:lang w:val="ru-RU"/>
        </w:rPr>
        <w:t>информацией</w:t>
      </w:r>
      <w:r w:rsidRPr="00496631">
        <w:rPr>
          <w:spacing w:val="-2"/>
          <w:kern w:val="22"/>
          <w:szCs w:val="22"/>
          <w:lang w:val="ru-RU"/>
        </w:rPr>
        <w:t xml:space="preserve">, </w:t>
      </w:r>
      <w:r>
        <w:rPr>
          <w:spacing w:val="-2"/>
          <w:kern w:val="22"/>
          <w:szCs w:val="22"/>
          <w:lang w:val="ru-RU"/>
        </w:rPr>
        <w:t>включая</w:t>
      </w:r>
      <w:r w:rsidR="006016CA" w:rsidRPr="00496631">
        <w:rPr>
          <w:spacing w:val="-2"/>
          <w:kern w:val="22"/>
          <w:szCs w:val="22"/>
          <w:lang w:val="ru-RU"/>
        </w:rPr>
        <w:t xml:space="preserve"> </w:t>
      </w:r>
      <w:r>
        <w:rPr>
          <w:spacing w:val="-2"/>
          <w:kern w:val="22"/>
          <w:szCs w:val="22"/>
          <w:lang w:val="ru-RU"/>
        </w:rPr>
        <w:t>поддержку</w:t>
      </w:r>
      <w:r w:rsidRPr="00496631">
        <w:rPr>
          <w:spacing w:val="-2"/>
          <w:kern w:val="22"/>
          <w:szCs w:val="22"/>
          <w:lang w:val="ru-RU"/>
        </w:rPr>
        <w:t xml:space="preserve">, </w:t>
      </w:r>
      <w:r>
        <w:rPr>
          <w:spacing w:val="-2"/>
          <w:kern w:val="22"/>
          <w:szCs w:val="22"/>
          <w:lang w:val="ru-RU"/>
        </w:rPr>
        <w:t>поощрение</w:t>
      </w:r>
      <w:r w:rsidRPr="00496631">
        <w:rPr>
          <w:spacing w:val="-2"/>
          <w:kern w:val="22"/>
          <w:szCs w:val="22"/>
          <w:lang w:val="ru-RU"/>
        </w:rPr>
        <w:t xml:space="preserve"> </w:t>
      </w:r>
      <w:r>
        <w:rPr>
          <w:spacing w:val="-2"/>
          <w:kern w:val="22"/>
          <w:szCs w:val="22"/>
          <w:lang w:val="ru-RU"/>
        </w:rPr>
        <w:t>или</w:t>
      </w:r>
      <w:r w:rsidRPr="00496631">
        <w:rPr>
          <w:spacing w:val="-2"/>
          <w:kern w:val="22"/>
          <w:szCs w:val="22"/>
          <w:lang w:val="ru-RU"/>
        </w:rPr>
        <w:t xml:space="preserve"> </w:t>
      </w:r>
      <w:r>
        <w:rPr>
          <w:spacing w:val="-2"/>
          <w:kern w:val="22"/>
          <w:szCs w:val="22"/>
          <w:lang w:val="ru-RU"/>
        </w:rPr>
        <w:t>предъявление</w:t>
      </w:r>
      <w:r w:rsidRPr="00496631">
        <w:rPr>
          <w:spacing w:val="-2"/>
          <w:kern w:val="22"/>
          <w:szCs w:val="22"/>
          <w:lang w:val="ru-RU"/>
        </w:rPr>
        <w:t xml:space="preserve"> </w:t>
      </w:r>
      <w:r>
        <w:rPr>
          <w:spacing w:val="-2"/>
          <w:kern w:val="22"/>
          <w:szCs w:val="22"/>
          <w:lang w:val="ru-RU"/>
        </w:rPr>
        <w:t>требований</w:t>
      </w:r>
      <w:r w:rsidRPr="00496631">
        <w:rPr>
          <w:spacing w:val="-2"/>
          <w:kern w:val="22"/>
          <w:szCs w:val="22"/>
          <w:lang w:val="ru-RU"/>
        </w:rPr>
        <w:t xml:space="preserve"> </w:t>
      </w:r>
      <w:r>
        <w:rPr>
          <w:spacing w:val="-2"/>
          <w:kern w:val="22"/>
          <w:szCs w:val="22"/>
          <w:lang w:val="ru-RU"/>
        </w:rPr>
        <w:t>к</w:t>
      </w:r>
      <w:r w:rsidRPr="00496631">
        <w:rPr>
          <w:spacing w:val="-2"/>
          <w:kern w:val="22"/>
          <w:szCs w:val="22"/>
          <w:lang w:val="ru-RU"/>
        </w:rPr>
        <w:t xml:space="preserve"> </w:t>
      </w:r>
      <w:r>
        <w:rPr>
          <w:spacing w:val="-2"/>
          <w:kern w:val="22"/>
          <w:szCs w:val="22"/>
          <w:lang w:val="ru-RU"/>
        </w:rPr>
        <w:t>предприятиям</w:t>
      </w:r>
      <w:r w:rsidR="006016CA" w:rsidRPr="00496631">
        <w:rPr>
          <w:spacing w:val="-2"/>
          <w:kern w:val="22"/>
          <w:szCs w:val="22"/>
          <w:lang w:val="ru-RU"/>
        </w:rPr>
        <w:t xml:space="preserve"> </w:t>
      </w:r>
      <w:r>
        <w:rPr>
          <w:spacing w:val="-2"/>
          <w:kern w:val="22"/>
          <w:szCs w:val="22"/>
          <w:lang w:val="ru-RU"/>
        </w:rPr>
        <w:t>в</w:t>
      </w:r>
      <w:r w:rsidRPr="00496631">
        <w:rPr>
          <w:spacing w:val="-2"/>
          <w:kern w:val="22"/>
          <w:szCs w:val="22"/>
          <w:lang w:val="ru-RU"/>
        </w:rPr>
        <w:t xml:space="preserve"> </w:t>
      </w:r>
      <w:r>
        <w:rPr>
          <w:spacing w:val="-2"/>
          <w:kern w:val="22"/>
          <w:szCs w:val="22"/>
          <w:lang w:val="ru-RU"/>
        </w:rPr>
        <w:t>отношении</w:t>
      </w:r>
      <w:r w:rsidRPr="00496631">
        <w:rPr>
          <w:spacing w:val="-2"/>
          <w:kern w:val="22"/>
          <w:szCs w:val="22"/>
          <w:lang w:val="ru-RU"/>
        </w:rPr>
        <w:t xml:space="preserve"> </w:t>
      </w:r>
      <w:r>
        <w:rPr>
          <w:spacing w:val="-2"/>
          <w:kern w:val="22"/>
          <w:szCs w:val="22"/>
          <w:lang w:val="ru-RU"/>
        </w:rPr>
        <w:t xml:space="preserve">обнародования данных о биоразнообразии, собранных в рамках оценок </w:t>
      </w:r>
      <w:r>
        <w:rPr>
          <w:kern w:val="22"/>
          <w:szCs w:val="22"/>
          <w:lang w:val="ru-RU"/>
        </w:rPr>
        <w:t>экологических</w:t>
      </w:r>
      <w:r w:rsidRPr="004C7DF2">
        <w:rPr>
          <w:kern w:val="22"/>
          <w:szCs w:val="22"/>
          <w:lang w:val="ru-RU"/>
        </w:rPr>
        <w:t xml:space="preserve"> </w:t>
      </w:r>
      <w:r>
        <w:rPr>
          <w:kern w:val="22"/>
          <w:szCs w:val="22"/>
          <w:lang w:val="ru-RU"/>
        </w:rPr>
        <w:t>и</w:t>
      </w:r>
      <w:r w:rsidRPr="004C7DF2">
        <w:rPr>
          <w:kern w:val="22"/>
          <w:szCs w:val="22"/>
          <w:lang w:val="ru-RU"/>
        </w:rPr>
        <w:t xml:space="preserve"> </w:t>
      </w:r>
      <w:r>
        <w:rPr>
          <w:kern w:val="22"/>
          <w:szCs w:val="22"/>
          <w:lang w:val="ru-RU"/>
        </w:rPr>
        <w:t>социальных</w:t>
      </w:r>
      <w:r w:rsidRPr="004C7DF2">
        <w:rPr>
          <w:kern w:val="22"/>
          <w:szCs w:val="22"/>
          <w:lang w:val="ru-RU"/>
        </w:rPr>
        <w:t xml:space="preserve"> </w:t>
      </w:r>
      <w:r>
        <w:rPr>
          <w:kern w:val="22"/>
          <w:szCs w:val="22"/>
          <w:lang w:val="ru-RU"/>
        </w:rPr>
        <w:t>последствий, в легкодоступном формате</w:t>
      </w:r>
      <w:r w:rsidR="00564CDA" w:rsidRPr="00496631">
        <w:rPr>
          <w:spacing w:val="-2"/>
          <w:kern w:val="22"/>
          <w:szCs w:val="22"/>
          <w:lang w:val="ru-RU"/>
        </w:rPr>
        <w:t>;</w:t>
      </w:r>
    </w:p>
    <w:p w14:paraId="2A472033" w14:textId="26FC322B" w:rsidR="006016CA" w:rsidRPr="00496631" w:rsidRDefault="00496631"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закрепление</w:t>
      </w:r>
      <w:r w:rsidRPr="00496631">
        <w:rPr>
          <w:kern w:val="22"/>
          <w:szCs w:val="22"/>
          <w:lang w:val="ru-RU"/>
        </w:rPr>
        <w:t xml:space="preserve"> </w:t>
      </w:r>
      <w:r>
        <w:rPr>
          <w:kern w:val="22"/>
          <w:szCs w:val="22"/>
          <w:lang w:val="ru-RU"/>
        </w:rPr>
        <w:t>в</w:t>
      </w:r>
      <w:r w:rsidRPr="00496631">
        <w:rPr>
          <w:kern w:val="22"/>
          <w:szCs w:val="22"/>
          <w:lang w:val="ru-RU"/>
        </w:rPr>
        <w:t xml:space="preserve"> </w:t>
      </w:r>
      <w:r>
        <w:rPr>
          <w:kern w:val="22"/>
          <w:szCs w:val="22"/>
          <w:lang w:val="ru-RU"/>
        </w:rPr>
        <w:t>законодательстве</w:t>
      </w:r>
      <w:r w:rsidRPr="00496631">
        <w:rPr>
          <w:kern w:val="22"/>
          <w:szCs w:val="22"/>
          <w:lang w:val="ru-RU"/>
        </w:rPr>
        <w:t xml:space="preserve"> </w:t>
      </w:r>
      <w:r>
        <w:rPr>
          <w:kern w:val="22"/>
          <w:szCs w:val="22"/>
          <w:lang w:val="ru-RU"/>
        </w:rPr>
        <w:t>роли</w:t>
      </w:r>
      <w:r w:rsidRPr="00496631">
        <w:rPr>
          <w:kern w:val="22"/>
          <w:szCs w:val="22"/>
          <w:lang w:val="ru-RU"/>
        </w:rPr>
        <w:t xml:space="preserve"> </w:t>
      </w:r>
      <w:r>
        <w:rPr>
          <w:kern w:val="22"/>
          <w:szCs w:val="22"/>
          <w:lang w:val="ru-RU"/>
        </w:rPr>
        <w:t>государства</w:t>
      </w:r>
      <w:r w:rsidRPr="00496631">
        <w:rPr>
          <w:kern w:val="22"/>
          <w:szCs w:val="22"/>
          <w:lang w:val="ru-RU"/>
        </w:rPr>
        <w:t xml:space="preserve"> </w:t>
      </w:r>
      <w:r>
        <w:rPr>
          <w:kern w:val="22"/>
          <w:szCs w:val="22"/>
          <w:lang w:val="ru-RU"/>
        </w:rPr>
        <w:t>в</w:t>
      </w:r>
      <w:r w:rsidRPr="00496631">
        <w:rPr>
          <w:kern w:val="22"/>
          <w:szCs w:val="22"/>
          <w:lang w:val="ru-RU"/>
        </w:rPr>
        <w:t xml:space="preserve"> </w:t>
      </w:r>
      <w:r>
        <w:rPr>
          <w:kern w:val="22"/>
          <w:szCs w:val="22"/>
          <w:lang w:val="ru-RU"/>
        </w:rPr>
        <w:t>качестве</w:t>
      </w:r>
      <w:r w:rsidRPr="00496631">
        <w:rPr>
          <w:kern w:val="22"/>
          <w:szCs w:val="22"/>
          <w:lang w:val="ru-RU"/>
        </w:rPr>
        <w:t xml:space="preserve"> </w:t>
      </w:r>
      <w:r>
        <w:rPr>
          <w:kern w:val="22"/>
          <w:szCs w:val="22"/>
          <w:lang w:val="ru-RU"/>
        </w:rPr>
        <w:t>хранителя</w:t>
      </w:r>
      <w:r w:rsidRPr="00496631">
        <w:rPr>
          <w:kern w:val="22"/>
          <w:szCs w:val="22"/>
          <w:lang w:val="ru-RU"/>
        </w:rPr>
        <w:t xml:space="preserve"> </w:t>
      </w:r>
      <w:r>
        <w:rPr>
          <w:kern w:val="22"/>
          <w:szCs w:val="22"/>
          <w:lang w:val="ru-RU"/>
        </w:rPr>
        <w:t>биоразнообразия, ведущей к ответственности в случае неспособности выполнять эту обязанность</w:t>
      </w:r>
      <w:r w:rsidR="006016CA" w:rsidRPr="00496631">
        <w:rPr>
          <w:kern w:val="22"/>
          <w:szCs w:val="22"/>
          <w:lang w:val="ru-RU"/>
        </w:rPr>
        <w:t xml:space="preserve">. </w:t>
      </w:r>
      <w:r>
        <w:rPr>
          <w:kern w:val="22"/>
          <w:szCs w:val="22"/>
          <w:lang w:val="ru-RU"/>
        </w:rPr>
        <w:t>Это</w:t>
      </w:r>
      <w:r w:rsidRPr="00496631">
        <w:rPr>
          <w:kern w:val="22"/>
          <w:szCs w:val="22"/>
          <w:lang w:val="ru-RU"/>
        </w:rPr>
        <w:t xml:space="preserve"> </w:t>
      </w:r>
      <w:r>
        <w:rPr>
          <w:kern w:val="22"/>
          <w:szCs w:val="22"/>
          <w:lang w:val="ru-RU"/>
        </w:rPr>
        <w:t>может</w:t>
      </w:r>
      <w:r w:rsidRPr="00496631">
        <w:rPr>
          <w:kern w:val="22"/>
          <w:szCs w:val="22"/>
          <w:lang w:val="ru-RU"/>
        </w:rPr>
        <w:t xml:space="preserve"> </w:t>
      </w:r>
      <w:r>
        <w:rPr>
          <w:kern w:val="22"/>
          <w:szCs w:val="22"/>
          <w:lang w:val="ru-RU"/>
        </w:rPr>
        <w:t>быть</w:t>
      </w:r>
      <w:r w:rsidRPr="00496631">
        <w:rPr>
          <w:kern w:val="22"/>
          <w:szCs w:val="22"/>
          <w:lang w:val="ru-RU"/>
        </w:rPr>
        <w:t xml:space="preserve"> </w:t>
      </w:r>
      <w:r>
        <w:rPr>
          <w:kern w:val="22"/>
          <w:szCs w:val="22"/>
          <w:lang w:val="ru-RU"/>
        </w:rPr>
        <w:t>конституционная</w:t>
      </w:r>
      <w:r w:rsidRPr="00496631">
        <w:rPr>
          <w:kern w:val="22"/>
          <w:szCs w:val="22"/>
          <w:lang w:val="ru-RU"/>
        </w:rPr>
        <w:t xml:space="preserve">, </w:t>
      </w:r>
      <w:r>
        <w:rPr>
          <w:kern w:val="22"/>
          <w:szCs w:val="22"/>
          <w:lang w:val="ru-RU"/>
        </w:rPr>
        <w:t>общая</w:t>
      </w:r>
      <w:r w:rsidRPr="00496631">
        <w:rPr>
          <w:kern w:val="22"/>
          <w:szCs w:val="22"/>
          <w:lang w:val="ru-RU"/>
        </w:rPr>
        <w:t xml:space="preserve"> </w:t>
      </w:r>
      <w:r>
        <w:rPr>
          <w:kern w:val="22"/>
          <w:szCs w:val="22"/>
          <w:lang w:val="ru-RU"/>
        </w:rPr>
        <w:t>ответственность</w:t>
      </w:r>
      <w:r w:rsidRPr="00496631">
        <w:rPr>
          <w:kern w:val="22"/>
          <w:szCs w:val="22"/>
          <w:lang w:val="ru-RU"/>
        </w:rPr>
        <w:t xml:space="preserve">, </w:t>
      </w:r>
      <w:r>
        <w:rPr>
          <w:kern w:val="22"/>
          <w:szCs w:val="22"/>
          <w:lang w:val="ru-RU"/>
        </w:rPr>
        <w:t>уточняемая</w:t>
      </w:r>
      <w:r w:rsidRPr="00496631">
        <w:rPr>
          <w:kern w:val="22"/>
          <w:szCs w:val="22"/>
          <w:lang w:val="ru-RU"/>
        </w:rPr>
        <w:t xml:space="preserve"> </w:t>
      </w:r>
      <w:r>
        <w:rPr>
          <w:kern w:val="22"/>
          <w:szCs w:val="22"/>
          <w:lang w:val="ru-RU"/>
        </w:rPr>
        <w:t>впоследствии</w:t>
      </w:r>
      <w:r w:rsidRPr="00496631">
        <w:rPr>
          <w:kern w:val="22"/>
          <w:szCs w:val="22"/>
          <w:lang w:val="ru-RU"/>
        </w:rPr>
        <w:t xml:space="preserve"> </w:t>
      </w:r>
      <w:r>
        <w:rPr>
          <w:kern w:val="22"/>
          <w:szCs w:val="22"/>
          <w:lang w:val="ru-RU"/>
        </w:rPr>
        <w:t>законодательными или судебными органами</w:t>
      </w:r>
      <w:r w:rsidR="00564CDA" w:rsidRPr="00496631">
        <w:rPr>
          <w:kern w:val="22"/>
          <w:szCs w:val="22"/>
          <w:lang w:val="ru-RU"/>
        </w:rPr>
        <w:t>;</w:t>
      </w:r>
    </w:p>
    <w:p w14:paraId="05AB1D52" w14:textId="69AE62C3" w:rsidR="006016CA" w:rsidRPr="002C2CB7" w:rsidRDefault="002C2CB7"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обеспечение согласованности между экологическим и отраслевым законодательством</w:t>
      </w:r>
      <w:r w:rsidR="006016CA" w:rsidRPr="002C2CB7">
        <w:rPr>
          <w:kern w:val="22"/>
          <w:szCs w:val="22"/>
          <w:lang w:val="ru-RU"/>
        </w:rPr>
        <w:t xml:space="preserve"> </w:t>
      </w:r>
      <w:r>
        <w:rPr>
          <w:kern w:val="22"/>
          <w:szCs w:val="22"/>
          <w:lang w:val="ru-RU"/>
        </w:rPr>
        <w:t>и политикой</w:t>
      </w:r>
      <w:r w:rsidR="006016CA" w:rsidRPr="002C2CB7">
        <w:rPr>
          <w:kern w:val="22"/>
          <w:szCs w:val="22"/>
          <w:lang w:val="ru-RU"/>
        </w:rPr>
        <w:t xml:space="preserve">. </w:t>
      </w:r>
      <w:r>
        <w:rPr>
          <w:kern w:val="22"/>
          <w:szCs w:val="22"/>
          <w:lang w:val="ru-RU"/>
        </w:rPr>
        <w:t>Это</w:t>
      </w:r>
      <w:r w:rsidRPr="002C2CB7">
        <w:rPr>
          <w:kern w:val="22"/>
          <w:szCs w:val="22"/>
          <w:lang w:val="ru-RU"/>
        </w:rPr>
        <w:t xml:space="preserve"> </w:t>
      </w:r>
      <w:r>
        <w:rPr>
          <w:kern w:val="22"/>
          <w:szCs w:val="22"/>
          <w:lang w:val="ru-RU"/>
        </w:rPr>
        <w:t>может</w:t>
      </w:r>
      <w:r w:rsidRPr="002C2CB7">
        <w:rPr>
          <w:kern w:val="22"/>
          <w:szCs w:val="22"/>
          <w:lang w:val="ru-RU"/>
        </w:rPr>
        <w:t xml:space="preserve"> </w:t>
      </w:r>
      <w:r>
        <w:rPr>
          <w:kern w:val="22"/>
          <w:szCs w:val="22"/>
          <w:lang w:val="ru-RU"/>
        </w:rPr>
        <w:t>включать</w:t>
      </w:r>
      <w:r w:rsidR="006016CA" w:rsidRPr="002C2CB7">
        <w:rPr>
          <w:kern w:val="22"/>
          <w:szCs w:val="22"/>
          <w:lang w:val="ru-RU"/>
        </w:rPr>
        <w:t xml:space="preserve">, </w:t>
      </w:r>
      <w:r>
        <w:rPr>
          <w:kern w:val="22"/>
          <w:szCs w:val="22"/>
          <w:lang w:val="ru-RU"/>
        </w:rPr>
        <w:t>к</w:t>
      </w:r>
      <w:r w:rsidRPr="002C2CB7">
        <w:rPr>
          <w:kern w:val="22"/>
          <w:szCs w:val="22"/>
          <w:lang w:val="ru-RU"/>
        </w:rPr>
        <w:t xml:space="preserve"> </w:t>
      </w:r>
      <w:r>
        <w:rPr>
          <w:kern w:val="22"/>
          <w:szCs w:val="22"/>
          <w:lang w:val="ru-RU"/>
        </w:rPr>
        <w:t>примеру</w:t>
      </w:r>
      <w:r w:rsidR="006016CA" w:rsidRPr="002C2CB7">
        <w:rPr>
          <w:kern w:val="22"/>
          <w:szCs w:val="22"/>
          <w:lang w:val="ru-RU"/>
        </w:rPr>
        <w:t xml:space="preserve">, </w:t>
      </w:r>
      <w:r>
        <w:rPr>
          <w:kern w:val="22"/>
          <w:szCs w:val="22"/>
          <w:lang w:val="ru-RU"/>
        </w:rPr>
        <w:t>прямые</w:t>
      </w:r>
      <w:r w:rsidRPr="002C2CB7">
        <w:rPr>
          <w:kern w:val="22"/>
          <w:szCs w:val="22"/>
          <w:lang w:val="ru-RU"/>
        </w:rPr>
        <w:t xml:space="preserve"> </w:t>
      </w:r>
      <w:r>
        <w:rPr>
          <w:kern w:val="22"/>
          <w:szCs w:val="22"/>
          <w:lang w:val="ru-RU"/>
        </w:rPr>
        <w:t>ссылки</w:t>
      </w:r>
      <w:r w:rsidRPr="002C2CB7">
        <w:rPr>
          <w:kern w:val="22"/>
          <w:szCs w:val="22"/>
          <w:lang w:val="ru-RU"/>
        </w:rPr>
        <w:t xml:space="preserve"> </w:t>
      </w:r>
      <w:r>
        <w:rPr>
          <w:kern w:val="22"/>
          <w:szCs w:val="22"/>
          <w:lang w:val="ru-RU"/>
        </w:rPr>
        <w:t>на</w:t>
      </w:r>
      <w:r w:rsidRPr="002C2CB7">
        <w:rPr>
          <w:kern w:val="22"/>
          <w:szCs w:val="22"/>
          <w:lang w:val="ru-RU"/>
        </w:rPr>
        <w:t xml:space="preserve"> </w:t>
      </w:r>
      <w:r>
        <w:rPr>
          <w:kern w:val="22"/>
          <w:szCs w:val="22"/>
          <w:lang w:val="ru-RU"/>
        </w:rPr>
        <w:t>законы</w:t>
      </w:r>
      <w:r w:rsidRPr="002C2CB7">
        <w:rPr>
          <w:kern w:val="22"/>
          <w:szCs w:val="22"/>
          <w:lang w:val="ru-RU"/>
        </w:rPr>
        <w:t xml:space="preserve"> </w:t>
      </w:r>
      <w:r>
        <w:rPr>
          <w:kern w:val="22"/>
          <w:szCs w:val="22"/>
          <w:lang w:val="ru-RU"/>
        </w:rPr>
        <w:t>и</w:t>
      </w:r>
      <w:r w:rsidRPr="002C2CB7">
        <w:rPr>
          <w:kern w:val="22"/>
          <w:szCs w:val="22"/>
          <w:lang w:val="ru-RU"/>
        </w:rPr>
        <w:t xml:space="preserve"> </w:t>
      </w:r>
      <w:r>
        <w:rPr>
          <w:kern w:val="22"/>
          <w:szCs w:val="22"/>
          <w:lang w:val="ru-RU"/>
        </w:rPr>
        <w:t>политические</w:t>
      </w:r>
      <w:r w:rsidRPr="002C2CB7">
        <w:rPr>
          <w:kern w:val="22"/>
          <w:szCs w:val="22"/>
          <w:lang w:val="ru-RU"/>
        </w:rPr>
        <w:t xml:space="preserve"> </w:t>
      </w:r>
      <w:r>
        <w:rPr>
          <w:kern w:val="22"/>
          <w:szCs w:val="22"/>
          <w:lang w:val="ru-RU"/>
        </w:rPr>
        <w:t>меры</w:t>
      </w:r>
      <w:r w:rsidRPr="002C2CB7">
        <w:rPr>
          <w:kern w:val="22"/>
          <w:szCs w:val="22"/>
          <w:lang w:val="ru-RU"/>
        </w:rPr>
        <w:t xml:space="preserve">, </w:t>
      </w:r>
      <w:r>
        <w:rPr>
          <w:kern w:val="22"/>
          <w:szCs w:val="22"/>
          <w:lang w:val="ru-RU"/>
        </w:rPr>
        <w:t>касающиеся</w:t>
      </w:r>
      <w:r w:rsidRPr="002C2CB7">
        <w:rPr>
          <w:kern w:val="22"/>
          <w:szCs w:val="22"/>
          <w:lang w:val="ru-RU"/>
        </w:rPr>
        <w:t xml:space="preserve"> </w:t>
      </w:r>
      <w:r>
        <w:rPr>
          <w:kern w:val="22"/>
          <w:szCs w:val="22"/>
          <w:lang w:val="ru-RU"/>
        </w:rPr>
        <w:t>биоразнообразия</w:t>
      </w:r>
      <w:r w:rsidRPr="002C2CB7">
        <w:rPr>
          <w:kern w:val="22"/>
          <w:szCs w:val="22"/>
          <w:lang w:val="ru-RU"/>
        </w:rPr>
        <w:t xml:space="preserve">, </w:t>
      </w:r>
      <w:r>
        <w:rPr>
          <w:kern w:val="22"/>
          <w:szCs w:val="22"/>
          <w:lang w:val="ru-RU"/>
        </w:rPr>
        <w:t>в</w:t>
      </w:r>
      <w:r w:rsidRPr="002C2CB7">
        <w:rPr>
          <w:kern w:val="22"/>
          <w:szCs w:val="22"/>
          <w:lang w:val="ru-RU"/>
        </w:rPr>
        <w:t xml:space="preserve"> </w:t>
      </w:r>
      <w:r>
        <w:rPr>
          <w:kern w:val="22"/>
          <w:szCs w:val="22"/>
          <w:lang w:val="ru-RU"/>
        </w:rPr>
        <w:t>рамках</w:t>
      </w:r>
      <w:r w:rsidRPr="002C2CB7">
        <w:rPr>
          <w:kern w:val="22"/>
          <w:szCs w:val="22"/>
          <w:lang w:val="ru-RU"/>
        </w:rPr>
        <w:t xml:space="preserve"> </w:t>
      </w:r>
      <w:r>
        <w:rPr>
          <w:kern w:val="22"/>
          <w:szCs w:val="22"/>
          <w:lang w:val="ru-RU"/>
        </w:rPr>
        <w:t>инфраструктурных</w:t>
      </w:r>
      <w:r w:rsidRPr="002C2CB7">
        <w:rPr>
          <w:kern w:val="22"/>
          <w:szCs w:val="22"/>
          <w:lang w:val="ru-RU"/>
        </w:rPr>
        <w:t xml:space="preserve"> </w:t>
      </w:r>
      <w:r>
        <w:rPr>
          <w:kern w:val="22"/>
          <w:szCs w:val="22"/>
          <w:lang w:val="ru-RU"/>
        </w:rPr>
        <w:t>планов</w:t>
      </w:r>
      <w:r w:rsidRPr="002C2CB7">
        <w:rPr>
          <w:kern w:val="22"/>
          <w:szCs w:val="22"/>
          <w:lang w:val="ru-RU"/>
        </w:rPr>
        <w:t xml:space="preserve"> </w:t>
      </w:r>
      <w:r>
        <w:rPr>
          <w:kern w:val="22"/>
          <w:szCs w:val="22"/>
          <w:lang w:val="ru-RU"/>
        </w:rPr>
        <w:t xml:space="preserve">или, как минимум, заявление о том, что аспекты биоразнообразия и </w:t>
      </w:r>
      <w:proofErr w:type="spellStart"/>
      <w:r>
        <w:rPr>
          <w:kern w:val="22"/>
          <w:szCs w:val="22"/>
          <w:lang w:val="ru-RU"/>
        </w:rPr>
        <w:t>экосистемных</w:t>
      </w:r>
      <w:proofErr w:type="spellEnd"/>
      <w:r>
        <w:rPr>
          <w:kern w:val="22"/>
          <w:szCs w:val="22"/>
          <w:lang w:val="ru-RU"/>
        </w:rPr>
        <w:t xml:space="preserve"> услуг должны учитываться во всех секторальных законах</w:t>
      </w:r>
      <w:r w:rsidR="00564CDA" w:rsidRPr="002C2CB7">
        <w:rPr>
          <w:kern w:val="22"/>
          <w:szCs w:val="22"/>
          <w:lang w:val="ru-RU"/>
        </w:rPr>
        <w:t>;</w:t>
      </w:r>
    </w:p>
    <w:p w14:paraId="10908FA2" w14:textId="55D259BE" w:rsidR="006016CA" w:rsidRPr="007B65E1" w:rsidRDefault="00DF5013"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kern w:val="22"/>
          <w:szCs w:val="22"/>
          <w:lang w:val="ru-RU"/>
        </w:rPr>
        <w:t>решить</w:t>
      </w:r>
      <w:r w:rsidRPr="00DF5013">
        <w:rPr>
          <w:snapToGrid w:val="0"/>
          <w:kern w:val="22"/>
          <w:szCs w:val="22"/>
          <w:lang w:val="ru-RU"/>
        </w:rPr>
        <w:t xml:space="preserve"> </w:t>
      </w:r>
      <w:r>
        <w:rPr>
          <w:snapToGrid w:val="0"/>
          <w:kern w:val="22"/>
          <w:szCs w:val="22"/>
          <w:lang w:val="ru-RU"/>
        </w:rPr>
        <w:t>проблему</w:t>
      </w:r>
      <w:r w:rsidRPr="00DF5013">
        <w:rPr>
          <w:snapToGrid w:val="0"/>
          <w:kern w:val="22"/>
          <w:szCs w:val="22"/>
          <w:lang w:val="ru-RU"/>
        </w:rPr>
        <w:t xml:space="preserve"> </w:t>
      </w:r>
      <w:proofErr w:type="spellStart"/>
      <w:r>
        <w:rPr>
          <w:snapToGrid w:val="0"/>
          <w:kern w:val="22"/>
          <w:szCs w:val="22"/>
          <w:lang w:val="ru-RU"/>
        </w:rPr>
        <w:t>имплементационного</w:t>
      </w:r>
      <w:proofErr w:type="spellEnd"/>
      <w:r w:rsidRPr="00DF5013">
        <w:rPr>
          <w:snapToGrid w:val="0"/>
          <w:kern w:val="22"/>
          <w:szCs w:val="22"/>
          <w:lang w:val="ru-RU"/>
        </w:rPr>
        <w:t xml:space="preserve"> </w:t>
      </w:r>
      <w:r>
        <w:rPr>
          <w:snapToGrid w:val="0"/>
          <w:kern w:val="22"/>
          <w:szCs w:val="22"/>
          <w:lang w:val="ru-RU"/>
        </w:rPr>
        <w:t>разрыва</w:t>
      </w:r>
      <w:r w:rsidRPr="00DF5013">
        <w:rPr>
          <w:snapToGrid w:val="0"/>
          <w:kern w:val="22"/>
          <w:szCs w:val="22"/>
          <w:lang w:val="ru-RU"/>
        </w:rPr>
        <w:t xml:space="preserve"> </w:t>
      </w:r>
      <w:r w:rsidR="006016CA" w:rsidRPr="00DF5013">
        <w:rPr>
          <w:snapToGrid w:val="0"/>
          <w:kern w:val="22"/>
          <w:szCs w:val="22"/>
          <w:lang w:val="ru-RU"/>
        </w:rPr>
        <w:t>(</w:t>
      </w:r>
      <w:r>
        <w:rPr>
          <w:snapToGrid w:val="0"/>
          <w:kern w:val="22"/>
          <w:szCs w:val="22"/>
          <w:lang w:val="ru-RU"/>
        </w:rPr>
        <w:t>или</w:t>
      </w:r>
      <w:r w:rsidRPr="00DF5013">
        <w:rPr>
          <w:snapToGrid w:val="0"/>
          <w:kern w:val="22"/>
          <w:szCs w:val="22"/>
          <w:lang w:val="ru-RU"/>
        </w:rPr>
        <w:t xml:space="preserve"> </w:t>
      </w:r>
      <w:r>
        <w:rPr>
          <w:snapToGrid w:val="0"/>
          <w:kern w:val="22"/>
          <w:szCs w:val="22"/>
          <w:lang w:val="ru-RU"/>
        </w:rPr>
        <w:t>отставания</w:t>
      </w:r>
      <w:r w:rsidR="006016CA" w:rsidRPr="00DF5013">
        <w:rPr>
          <w:snapToGrid w:val="0"/>
          <w:kern w:val="22"/>
          <w:szCs w:val="22"/>
          <w:lang w:val="ru-RU"/>
        </w:rPr>
        <w:t>)</w:t>
      </w:r>
      <w:r w:rsidRPr="00DF5013">
        <w:rPr>
          <w:snapToGrid w:val="0"/>
          <w:kern w:val="22"/>
          <w:szCs w:val="22"/>
          <w:lang w:val="ru-RU"/>
        </w:rPr>
        <w:t xml:space="preserve">, </w:t>
      </w:r>
      <w:r>
        <w:rPr>
          <w:snapToGrid w:val="0"/>
          <w:kern w:val="22"/>
          <w:szCs w:val="22"/>
          <w:lang w:val="ru-RU"/>
        </w:rPr>
        <w:t>при</w:t>
      </w:r>
      <w:r w:rsidRPr="00DF5013">
        <w:rPr>
          <w:snapToGrid w:val="0"/>
          <w:kern w:val="22"/>
          <w:szCs w:val="22"/>
          <w:lang w:val="ru-RU"/>
        </w:rPr>
        <w:t xml:space="preserve"> </w:t>
      </w:r>
      <w:r>
        <w:rPr>
          <w:snapToGrid w:val="0"/>
          <w:kern w:val="22"/>
          <w:szCs w:val="22"/>
          <w:lang w:val="ru-RU"/>
        </w:rPr>
        <w:t>котором</w:t>
      </w:r>
      <w:r w:rsidRPr="00DF5013">
        <w:rPr>
          <w:snapToGrid w:val="0"/>
          <w:kern w:val="22"/>
          <w:szCs w:val="22"/>
          <w:lang w:val="ru-RU"/>
        </w:rPr>
        <w:t xml:space="preserve"> </w:t>
      </w:r>
      <w:r>
        <w:rPr>
          <w:snapToGrid w:val="0"/>
          <w:kern w:val="22"/>
          <w:szCs w:val="22"/>
          <w:lang w:val="ru-RU"/>
        </w:rPr>
        <w:t>законодательные</w:t>
      </w:r>
      <w:r w:rsidRPr="00DF5013">
        <w:rPr>
          <w:snapToGrid w:val="0"/>
          <w:kern w:val="22"/>
          <w:szCs w:val="22"/>
          <w:lang w:val="ru-RU"/>
        </w:rPr>
        <w:t xml:space="preserve"> </w:t>
      </w:r>
      <w:r>
        <w:rPr>
          <w:snapToGrid w:val="0"/>
          <w:kern w:val="22"/>
          <w:szCs w:val="22"/>
          <w:lang w:val="ru-RU"/>
        </w:rPr>
        <w:t>требования</w:t>
      </w:r>
      <w:r w:rsidRPr="00DF5013">
        <w:rPr>
          <w:snapToGrid w:val="0"/>
          <w:kern w:val="22"/>
          <w:szCs w:val="22"/>
          <w:lang w:val="ru-RU"/>
        </w:rPr>
        <w:t xml:space="preserve"> </w:t>
      </w:r>
      <w:r>
        <w:rPr>
          <w:snapToGrid w:val="0"/>
          <w:kern w:val="22"/>
          <w:szCs w:val="22"/>
          <w:lang w:val="ru-RU"/>
        </w:rPr>
        <w:t>существуют</w:t>
      </w:r>
      <w:r w:rsidRPr="00DF5013">
        <w:rPr>
          <w:snapToGrid w:val="0"/>
          <w:kern w:val="22"/>
          <w:szCs w:val="22"/>
          <w:lang w:val="ru-RU"/>
        </w:rPr>
        <w:t xml:space="preserve">, </w:t>
      </w:r>
      <w:r>
        <w:rPr>
          <w:snapToGrid w:val="0"/>
          <w:kern w:val="22"/>
          <w:szCs w:val="22"/>
          <w:lang w:val="ru-RU"/>
        </w:rPr>
        <w:t>но</w:t>
      </w:r>
      <w:r w:rsidRPr="00DF5013">
        <w:rPr>
          <w:snapToGrid w:val="0"/>
          <w:kern w:val="22"/>
          <w:szCs w:val="22"/>
          <w:lang w:val="ru-RU"/>
        </w:rPr>
        <w:t xml:space="preserve"> </w:t>
      </w:r>
      <w:r>
        <w:rPr>
          <w:snapToGrid w:val="0"/>
          <w:kern w:val="22"/>
          <w:szCs w:val="22"/>
          <w:lang w:val="ru-RU"/>
        </w:rPr>
        <w:t>не</w:t>
      </w:r>
      <w:r w:rsidRPr="00DF5013">
        <w:rPr>
          <w:snapToGrid w:val="0"/>
          <w:kern w:val="22"/>
          <w:szCs w:val="22"/>
          <w:lang w:val="ru-RU"/>
        </w:rPr>
        <w:t xml:space="preserve"> (</w:t>
      </w:r>
      <w:r>
        <w:rPr>
          <w:snapToGrid w:val="0"/>
          <w:kern w:val="22"/>
          <w:szCs w:val="22"/>
          <w:lang w:val="ru-RU"/>
        </w:rPr>
        <w:t>полностью</w:t>
      </w:r>
      <w:r w:rsidRPr="00DF5013">
        <w:rPr>
          <w:snapToGrid w:val="0"/>
          <w:kern w:val="22"/>
          <w:szCs w:val="22"/>
          <w:lang w:val="ru-RU"/>
        </w:rPr>
        <w:t xml:space="preserve">) </w:t>
      </w:r>
      <w:r>
        <w:rPr>
          <w:snapToGrid w:val="0"/>
          <w:kern w:val="22"/>
          <w:szCs w:val="22"/>
          <w:lang w:val="ru-RU"/>
        </w:rPr>
        <w:t>разъясняются или соблюдаются, и создать институциональный потенциал для актуализации тематики биоразнообразия в секторе инфраструктуры</w:t>
      </w:r>
      <w:r w:rsidR="006016CA" w:rsidRPr="00DF5013">
        <w:rPr>
          <w:snapToGrid w:val="0"/>
          <w:kern w:val="22"/>
          <w:szCs w:val="22"/>
          <w:lang w:val="ru-RU"/>
        </w:rPr>
        <w:t xml:space="preserve">. </w:t>
      </w:r>
      <w:r>
        <w:rPr>
          <w:snapToGrid w:val="0"/>
          <w:kern w:val="22"/>
          <w:szCs w:val="22"/>
          <w:lang w:val="ru-RU"/>
        </w:rPr>
        <w:t>Это</w:t>
      </w:r>
      <w:r w:rsidRPr="009D2364">
        <w:rPr>
          <w:snapToGrid w:val="0"/>
          <w:kern w:val="22"/>
          <w:szCs w:val="22"/>
          <w:lang w:val="ru-RU"/>
        </w:rPr>
        <w:t xml:space="preserve"> </w:t>
      </w:r>
      <w:r>
        <w:rPr>
          <w:snapToGrid w:val="0"/>
          <w:kern w:val="22"/>
          <w:szCs w:val="22"/>
          <w:lang w:val="ru-RU"/>
        </w:rPr>
        <w:t>может</w:t>
      </w:r>
      <w:r w:rsidRPr="009D2364">
        <w:rPr>
          <w:snapToGrid w:val="0"/>
          <w:kern w:val="22"/>
          <w:szCs w:val="22"/>
          <w:lang w:val="ru-RU"/>
        </w:rPr>
        <w:t xml:space="preserve"> </w:t>
      </w:r>
      <w:r>
        <w:rPr>
          <w:snapToGrid w:val="0"/>
          <w:kern w:val="22"/>
          <w:szCs w:val="22"/>
          <w:lang w:val="ru-RU"/>
        </w:rPr>
        <w:t>включать</w:t>
      </w:r>
      <w:r w:rsidRPr="009D2364">
        <w:rPr>
          <w:snapToGrid w:val="0"/>
          <w:kern w:val="22"/>
          <w:szCs w:val="22"/>
          <w:lang w:val="ru-RU"/>
        </w:rPr>
        <w:t xml:space="preserve"> </w:t>
      </w:r>
      <w:r>
        <w:rPr>
          <w:snapToGrid w:val="0"/>
          <w:kern w:val="22"/>
          <w:szCs w:val="22"/>
          <w:lang w:val="ru-RU"/>
        </w:rPr>
        <w:t>следующие</w:t>
      </w:r>
      <w:r w:rsidRPr="009D2364">
        <w:rPr>
          <w:snapToGrid w:val="0"/>
          <w:kern w:val="22"/>
          <w:szCs w:val="22"/>
          <w:lang w:val="ru-RU"/>
        </w:rPr>
        <w:t xml:space="preserve"> </w:t>
      </w:r>
      <w:r>
        <w:rPr>
          <w:snapToGrid w:val="0"/>
          <w:kern w:val="22"/>
          <w:szCs w:val="22"/>
          <w:lang w:val="ru-RU"/>
        </w:rPr>
        <w:t>меры</w:t>
      </w:r>
      <w:r w:rsidR="00564CDA" w:rsidRPr="007B65E1">
        <w:rPr>
          <w:snapToGrid w:val="0"/>
          <w:kern w:val="22"/>
          <w:szCs w:val="22"/>
        </w:rPr>
        <w:t>:</w:t>
      </w:r>
    </w:p>
    <w:p w14:paraId="14E30036" w14:textId="59DAFC54" w:rsidR="006016CA" w:rsidRPr="00660A80" w:rsidRDefault="00660A80"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уточнение</w:t>
      </w:r>
      <w:r w:rsidRPr="00660A80">
        <w:rPr>
          <w:kern w:val="22"/>
          <w:szCs w:val="22"/>
          <w:lang w:val="ru-RU"/>
        </w:rPr>
        <w:t xml:space="preserve"> </w:t>
      </w:r>
      <w:r>
        <w:rPr>
          <w:kern w:val="22"/>
          <w:szCs w:val="22"/>
          <w:lang w:val="ru-RU"/>
        </w:rPr>
        <w:t>полномочий</w:t>
      </w:r>
      <w:r w:rsidRPr="00660A80">
        <w:rPr>
          <w:kern w:val="22"/>
          <w:szCs w:val="22"/>
          <w:lang w:val="ru-RU"/>
        </w:rPr>
        <w:t xml:space="preserve"> </w:t>
      </w:r>
      <w:r>
        <w:rPr>
          <w:kern w:val="22"/>
          <w:szCs w:val="22"/>
          <w:lang w:val="ru-RU"/>
        </w:rPr>
        <w:t>министерств</w:t>
      </w:r>
      <w:r w:rsidRPr="00660A80">
        <w:rPr>
          <w:kern w:val="22"/>
          <w:szCs w:val="22"/>
          <w:lang w:val="ru-RU"/>
        </w:rPr>
        <w:t xml:space="preserve"> </w:t>
      </w:r>
      <w:r>
        <w:rPr>
          <w:kern w:val="22"/>
          <w:szCs w:val="22"/>
          <w:lang w:val="ru-RU"/>
        </w:rPr>
        <w:t>и</w:t>
      </w:r>
      <w:r w:rsidRPr="00660A80">
        <w:rPr>
          <w:kern w:val="22"/>
          <w:szCs w:val="22"/>
          <w:lang w:val="ru-RU"/>
        </w:rPr>
        <w:t xml:space="preserve"> </w:t>
      </w:r>
      <w:r>
        <w:rPr>
          <w:kern w:val="22"/>
          <w:szCs w:val="22"/>
          <w:lang w:val="ru-RU"/>
        </w:rPr>
        <w:t>процедур</w:t>
      </w:r>
      <w:r w:rsidRPr="00660A80">
        <w:rPr>
          <w:kern w:val="22"/>
          <w:szCs w:val="22"/>
          <w:lang w:val="ru-RU"/>
        </w:rPr>
        <w:t xml:space="preserve"> </w:t>
      </w:r>
      <w:r>
        <w:rPr>
          <w:kern w:val="22"/>
          <w:szCs w:val="22"/>
          <w:lang w:val="ru-RU"/>
        </w:rPr>
        <w:t>урегулирования</w:t>
      </w:r>
      <w:r w:rsidRPr="00660A80">
        <w:rPr>
          <w:kern w:val="22"/>
          <w:szCs w:val="22"/>
          <w:lang w:val="ru-RU"/>
        </w:rPr>
        <w:t xml:space="preserve"> </w:t>
      </w:r>
      <w:r>
        <w:rPr>
          <w:kern w:val="22"/>
          <w:szCs w:val="22"/>
          <w:lang w:val="ru-RU"/>
        </w:rPr>
        <w:t>споров</w:t>
      </w:r>
      <w:r w:rsidR="00564CDA" w:rsidRPr="00660A80">
        <w:rPr>
          <w:kern w:val="22"/>
          <w:szCs w:val="22"/>
          <w:lang w:val="ru-RU"/>
        </w:rPr>
        <w:t>;</w:t>
      </w:r>
    </w:p>
    <w:p w14:paraId="638BE098" w14:textId="07F705DF" w:rsidR="006016CA" w:rsidRPr="00660A80" w:rsidRDefault="00660A80"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lastRenderedPageBreak/>
        <w:t>обеспечение</w:t>
      </w:r>
      <w:r w:rsidRPr="00660A80">
        <w:rPr>
          <w:kern w:val="22"/>
          <w:szCs w:val="22"/>
          <w:lang w:val="ru-RU"/>
        </w:rPr>
        <w:t xml:space="preserve"> </w:t>
      </w:r>
      <w:r>
        <w:rPr>
          <w:kern w:val="22"/>
          <w:szCs w:val="22"/>
          <w:lang w:val="ru-RU"/>
        </w:rPr>
        <w:t>достаточного</w:t>
      </w:r>
      <w:r w:rsidRPr="00660A80">
        <w:rPr>
          <w:kern w:val="22"/>
          <w:szCs w:val="22"/>
          <w:lang w:val="ru-RU"/>
        </w:rPr>
        <w:t xml:space="preserve"> </w:t>
      </w:r>
      <w:r>
        <w:rPr>
          <w:kern w:val="22"/>
          <w:szCs w:val="22"/>
          <w:lang w:val="ru-RU"/>
        </w:rPr>
        <w:t>потенциала</w:t>
      </w:r>
      <w:r w:rsidRPr="00660A80">
        <w:rPr>
          <w:kern w:val="22"/>
          <w:szCs w:val="22"/>
          <w:lang w:val="ru-RU"/>
        </w:rPr>
        <w:t xml:space="preserve"> </w:t>
      </w:r>
      <w:r>
        <w:rPr>
          <w:kern w:val="22"/>
          <w:szCs w:val="22"/>
          <w:lang w:val="ru-RU"/>
        </w:rPr>
        <w:t>для</w:t>
      </w:r>
      <w:r w:rsidRPr="00660A80">
        <w:rPr>
          <w:kern w:val="22"/>
          <w:szCs w:val="22"/>
          <w:lang w:val="ru-RU"/>
        </w:rPr>
        <w:t xml:space="preserve"> </w:t>
      </w:r>
      <w:r>
        <w:rPr>
          <w:kern w:val="22"/>
          <w:szCs w:val="22"/>
          <w:lang w:val="ru-RU"/>
        </w:rPr>
        <w:t>контроля</w:t>
      </w:r>
      <w:r w:rsidRPr="00660A80">
        <w:rPr>
          <w:kern w:val="22"/>
          <w:szCs w:val="22"/>
          <w:lang w:val="ru-RU"/>
        </w:rPr>
        <w:t xml:space="preserve"> </w:t>
      </w:r>
      <w:r>
        <w:rPr>
          <w:kern w:val="22"/>
          <w:szCs w:val="22"/>
          <w:lang w:val="ru-RU"/>
        </w:rPr>
        <w:t>соблюдения</w:t>
      </w:r>
      <w:r w:rsidRPr="00660A80">
        <w:rPr>
          <w:kern w:val="22"/>
          <w:szCs w:val="22"/>
          <w:lang w:val="ru-RU"/>
        </w:rPr>
        <w:t xml:space="preserve"> </w:t>
      </w:r>
      <w:r>
        <w:rPr>
          <w:kern w:val="22"/>
          <w:szCs w:val="22"/>
          <w:lang w:val="ru-RU"/>
        </w:rPr>
        <w:t>требований экологических лицензий и планов организации работ</w:t>
      </w:r>
      <w:r w:rsidR="00564CDA" w:rsidRPr="00660A80">
        <w:rPr>
          <w:kern w:val="22"/>
          <w:szCs w:val="22"/>
          <w:lang w:val="ru-RU"/>
        </w:rPr>
        <w:t>;</w:t>
      </w:r>
    </w:p>
    <w:p w14:paraId="08342447" w14:textId="48F39654" w:rsidR="006016CA" w:rsidRPr="00660A80" w:rsidRDefault="00660A80"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разработка</w:t>
      </w:r>
      <w:r w:rsidRPr="00660A80">
        <w:rPr>
          <w:kern w:val="22"/>
          <w:szCs w:val="22"/>
          <w:lang w:val="ru-RU"/>
        </w:rPr>
        <w:t xml:space="preserve"> </w:t>
      </w:r>
      <w:r>
        <w:rPr>
          <w:kern w:val="22"/>
          <w:szCs w:val="22"/>
          <w:lang w:val="ru-RU"/>
        </w:rPr>
        <w:t>программ</w:t>
      </w:r>
      <w:r w:rsidRPr="00660A80">
        <w:rPr>
          <w:kern w:val="22"/>
          <w:szCs w:val="22"/>
          <w:lang w:val="ru-RU"/>
        </w:rPr>
        <w:t xml:space="preserve"> </w:t>
      </w:r>
      <w:r>
        <w:rPr>
          <w:kern w:val="22"/>
          <w:szCs w:val="22"/>
          <w:lang w:val="ru-RU"/>
        </w:rPr>
        <w:t>обучения</w:t>
      </w:r>
      <w:r w:rsidRPr="00660A80">
        <w:rPr>
          <w:kern w:val="22"/>
          <w:szCs w:val="22"/>
          <w:lang w:val="ru-RU"/>
        </w:rPr>
        <w:t xml:space="preserve"> </w:t>
      </w:r>
      <w:r>
        <w:rPr>
          <w:kern w:val="22"/>
          <w:szCs w:val="22"/>
          <w:lang w:val="ru-RU"/>
        </w:rPr>
        <w:t>или</w:t>
      </w:r>
      <w:r w:rsidRPr="00660A80">
        <w:rPr>
          <w:kern w:val="22"/>
          <w:szCs w:val="22"/>
          <w:lang w:val="ru-RU"/>
        </w:rPr>
        <w:t xml:space="preserve"> </w:t>
      </w:r>
      <w:r>
        <w:rPr>
          <w:kern w:val="22"/>
          <w:szCs w:val="22"/>
          <w:lang w:val="ru-RU"/>
        </w:rPr>
        <w:t>создания</w:t>
      </w:r>
      <w:r w:rsidRPr="00660A80">
        <w:rPr>
          <w:kern w:val="22"/>
          <w:szCs w:val="22"/>
          <w:lang w:val="ru-RU"/>
        </w:rPr>
        <w:t xml:space="preserve"> </w:t>
      </w:r>
      <w:r>
        <w:rPr>
          <w:kern w:val="22"/>
          <w:szCs w:val="22"/>
          <w:lang w:val="ru-RU"/>
        </w:rPr>
        <w:t>потенциала</w:t>
      </w:r>
      <w:r w:rsidRPr="00660A80">
        <w:rPr>
          <w:kern w:val="22"/>
          <w:szCs w:val="22"/>
          <w:lang w:val="ru-RU"/>
        </w:rPr>
        <w:t xml:space="preserve"> </w:t>
      </w:r>
      <w:r>
        <w:rPr>
          <w:kern w:val="22"/>
          <w:szCs w:val="22"/>
          <w:lang w:val="ru-RU"/>
        </w:rPr>
        <w:t>и</w:t>
      </w:r>
      <w:r w:rsidRPr="00660A80">
        <w:rPr>
          <w:kern w:val="22"/>
          <w:szCs w:val="22"/>
          <w:lang w:val="ru-RU"/>
        </w:rPr>
        <w:t xml:space="preserve"> </w:t>
      </w:r>
      <w:r>
        <w:rPr>
          <w:kern w:val="22"/>
          <w:szCs w:val="22"/>
          <w:lang w:val="ru-RU"/>
        </w:rPr>
        <w:t>включение</w:t>
      </w:r>
      <w:r w:rsidRPr="00660A80">
        <w:rPr>
          <w:kern w:val="22"/>
          <w:szCs w:val="22"/>
          <w:lang w:val="ru-RU"/>
        </w:rPr>
        <w:t xml:space="preserve"> </w:t>
      </w:r>
      <w:r>
        <w:rPr>
          <w:kern w:val="22"/>
          <w:szCs w:val="22"/>
          <w:lang w:val="ru-RU"/>
        </w:rPr>
        <w:t>знаний</w:t>
      </w:r>
      <w:r w:rsidRPr="00660A80">
        <w:rPr>
          <w:kern w:val="22"/>
          <w:szCs w:val="22"/>
          <w:lang w:val="ru-RU"/>
        </w:rPr>
        <w:t xml:space="preserve">, </w:t>
      </w:r>
      <w:r>
        <w:rPr>
          <w:kern w:val="22"/>
          <w:szCs w:val="22"/>
          <w:lang w:val="ru-RU"/>
        </w:rPr>
        <w:t>связанных</w:t>
      </w:r>
      <w:r w:rsidRPr="00660A80">
        <w:rPr>
          <w:kern w:val="22"/>
          <w:szCs w:val="22"/>
          <w:lang w:val="ru-RU"/>
        </w:rPr>
        <w:t xml:space="preserve"> </w:t>
      </w:r>
      <w:r>
        <w:rPr>
          <w:kern w:val="22"/>
          <w:szCs w:val="22"/>
          <w:lang w:val="ru-RU"/>
        </w:rPr>
        <w:t>с</w:t>
      </w:r>
      <w:r w:rsidRPr="00660A80">
        <w:rPr>
          <w:kern w:val="22"/>
          <w:szCs w:val="22"/>
          <w:lang w:val="ru-RU"/>
        </w:rPr>
        <w:t xml:space="preserve"> </w:t>
      </w:r>
      <w:r>
        <w:rPr>
          <w:kern w:val="22"/>
          <w:szCs w:val="22"/>
          <w:lang w:val="ru-RU"/>
        </w:rPr>
        <w:t>биоразнообразием</w:t>
      </w:r>
      <w:r w:rsidRPr="00660A80">
        <w:rPr>
          <w:kern w:val="22"/>
          <w:szCs w:val="22"/>
          <w:lang w:val="ru-RU"/>
        </w:rPr>
        <w:t xml:space="preserve">, </w:t>
      </w:r>
      <w:proofErr w:type="spellStart"/>
      <w:r>
        <w:rPr>
          <w:kern w:val="22"/>
          <w:szCs w:val="22"/>
          <w:lang w:val="ru-RU"/>
        </w:rPr>
        <w:t>экосистемными</w:t>
      </w:r>
      <w:proofErr w:type="spellEnd"/>
      <w:r w:rsidRPr="00660A80">
        <w:rPr>
          <w:kern w:val="22"/>
          <w:szCs w:val="22"/>
          <w:lang w:val="ru-RU"/>
        </w:rPr>
        <w:t xml:space="preserve"> </w:t>
      </w:r>
      <w:r>
        <w:rPr>
          <w:kern w:val="22"/>
          <w:szCs w:val="22"/>
          <w:lang w:val="ru-RU"/>
        </w:rPr>
        <w:t>услугами</w:t>
      </w:r>
      <w:r w:rsidRPr="00660A80">
        <w:rPr>
          <w:kern w:val="22"/>
          <w:szCs w:val="22"/>
          <w:lang w:val="ru-RU"/>
        </w:rPr>
        <w:t xml:space="preserve"> </w:t>
      </w:r>
      <w:r>
        <w:rPr>
          <w:kern w:val="22"/>
          <w:szCs w:val="22"/>
          <w:lang w:val="ru-RU"/>
        </w:rPr>
        <w:t>и</w:t>
      </w:r>
      <w:r w:rsidRPr="00660A80">
        <w:rPr>
          <w:kern w:val="22"/>
          <w:szCs w:val="22"/>
          <w:lang w:val="ru-RU"/>
        </w:rPr>
        <w:t xml:space="preserve"> </w:t>
      </w:r>
      <w:r>
        <w:rPr>
          <w:kern w:val="22"/>
          <w:szCs w:val="22"/>
          <w:lang w:val="ru-RU"/>
        </w:rPr>
        <w:t>инновациями</w:t>
      </w:r>
      <w:r w:rsidRPr="00660A80">
        <w:rPr>
          <w:kern w:val="22"/>
          <w:szCs w:val="22"/>
          <w:lang w:val="ru-RU"/>
        </w:rPr>
        <w:t xml:space="preserve">, </w:t>
      </w:r>
      <w:r>
        <w:rPr>
          <w:kern w:val="22"/>
          <w:szCs w:val="22"/>
          <w:lang w:val="ru-RU"/>
        </w:rPr>
        <w:t>в</w:t>
      </w:r>
      <w:r w:rsidRPr="00660A80">
        <w:rPr>
          <w:kern w:val="22"/>
          <w:szCs w:val="22"/>
          <w:lang w:val="ru-RU"/>
        </w:rPr>
        <w:t xml:space="preserve"> </w:t>
      </w:r>
      <w:r>
        <w:rPr>
          <w:kern w:val="22"/>
          <w:szCs w:val="22"/>
          <w:lang w:val="ru-RU"/>
        </w:rPr>
        <w:t>учебные программы ряда образовательных учреждений</w:t>
      </w:r>
      <w:r w:rsidR="00564CDA" w:rsidRPr="00660A80">
        <w:rPr>
          <w:kern w:val="22"/>
          <w:szCs w:val="22"/>
          <w:lang w:val="ru-RU"/>
        </w:rPr>
        <w:t>;</w:t>
      </w:r>
    </w:p>
    <w:p w14:paraId="53607156" w14:textId="40323844" w:rsidR="006016CA" w:rsidRPr="00660A80" w:rsidRDefault="00660A80"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укрепление</w:t>
      </w:r>
      <w:r w:rsidRPr="00660A80">
        <w:rPr>
          <w:kern w:val="22"/>
          <w:szCs w:val="22"/>
          <w:lang w:val="ru-RU"/>
        </w:rPr>
        <w:t xml:space="preserve"> </w:t>
      </w:r>
      <w:r>
        <w:rPr>
          <w:kern w:val="22"/>
          <w:szCs w:val="22"/>
          <w:lang w:val="ru-RU"/>
        </w:rPr>
        <w:t>руководящих указаний</w:t>
      </w:r>
      <w:r w:rsidRPr="00660A80">
        <w:rPr>
          <w:kern w:val="22"/>
          <w:szCs w:val="22"/>
          <w:lang w:val="ru-RU"/>
        </w:rPr>
        <w:t xml:space="preserve"> </w:t>
      </w:r>
      <w:r>
        <w:rPr>
          <w:kern w:val="22"/>
          <w:szCs w:val="22"/>
          <w:lang w:val="ru-RU"/>
        </w:rPr>
        <w:t>по</w:t>
      </w:r>
      <w:r w:rsidRPr="00660A80">
        <w:rPr>
          <w:kern w:val="22"/>
          <w:szCs w:val="22"/>
          <w:lang w:val="ru-RU"/>
        </w:rPr>
        <w:t xml:space="preserve"> </w:t>
      </w:r>
      <w:r>
        <w:rPr>
          <w:kern w:val="22"/>
          <w:szCs w:val="22"/>
          <w:lang w:val="ru-RU"/>
        </w:rPr>
        <w:t>проведению</w:t>
      </w:r>
      <w:r w:rsidRPr="00660A80">
        <w:rPr>
          <w:kern w:val="22"/>
          <w:szCs w:val="22"/>
          <w:lang w:val="ru-RU"/>
        </w:rPr>
        <w:t xml:space="preserve"> </w:t>
      </w:r>
      <w:r>
        <w:rPr>
          <w:kern w:val="22"/>
          <w:szCs w:val="22"/>
          <w:lang w:val="ru-RU"/>
        </w:rPr>
        <w:t>оценок</w:t>
      </w:r>
      <w:r w:rsidRPr="00660A80">
        <w:rPr>
          <w:kern w:val="22"/>
          <w:szCs w:val="22"/>
          <w:lang w:val="ru-RU"/>
        </w:rPr>
        <w:t xml:space="preserve"> </w:t>
      </w:r>
      <w:r>
        <w:rPr>
          <w:kern w:val="22"/>
          <w:szCs w:val="22"/>
          <w:lang w:val="ru-RU"/>
        </w:rPr>
        <w:t>экологических</w:t>
      </w:r>
      <w:r w:rsidRPr="00660A80">
        <w:rPr>
          <w:kern w:val="22"/>
          <w:szCs w:val="22"/>
          <w:lang w:val="ru-RU"/>
        </w:rPr>
        <w:t xml:space="preserve"> </w:t>
      </w:r>
      <w:r>
        <w:rPr>
          <w:kern w:val="22"/>
          <w:szCs w:val="22"/>
          <w:lang w:val="ru-RU"/>
        </w:rPr>
        <w:t>и</w:t>
      </w:r>
      <w:r w:rsidRPr="00660A80">
        <w:rPr>
          <w:kern w:val="22"/>
          <w:szCs w:val="22"/>
          <w:lang w:val="ru-RU"/>
        </w:rPr>
        <w:t xml:space="preserve"> </w:t>
      </w:r>
      <w:r>
        <w:rPr>
          <w:kern w:val="22"/>
          <w:szCs w:val="22"/>
          <w:lang w:val="ru-RU"/>
        </w:rPr>
        <w:t>социальных</w:t>
      </w:r>
      <w:r w:rsidRPr="00660A80">
        <w:rPr>
          <w:kern w:val="22"/>
          <w:szCs w:val="22"/>
          <w:lang w:val="ru-RU"/>
        </w:rPr>
        <w:t xml:space="preserve"> </w:t>
      </w:r>
      <w:r>
        <w:rPr>
          <w:kern w:val="22"/>
          <w:szCs w:val="22"/>
          <w:lang w:val="ru-RU"/>
        </w:rPr>
        <w:t>последствий</w:t>
      </w:r>
      <w:r w:rsidRPr="00660A80">
        <w:rPr>
          <w:kern w:val="22"/>
          <w:szCs w:val="22"/>
          <w:lang w:val="ru-RU"/>
        </w:rPr>
        <w:t xml:space="preserve">, </w:t>
      </w:r>
      <w:r>
        <w:rPr>
          <w:kern w:val="22"/>
          <w:szCs w:val="22"/>
          <w:lang w:val="ru-RU"/>
        </w:rPr>
        <w:t>касающихся</w:t>
      </w:r>
      <w:r w:rsidR="006016CA" w:rsidRPr="00660A80">
        <w:rPr>
          <w:kern w:val="22"/>
          <w:szCs w:val="22"/>
          <w:lang w:val="ru-RU"/>
        </w:rPr>
        <w:t xml:space="preserve"> </w:t>
      </w:r>
      <w:r>
        <w:rPr>
          <w:bCs/>
          <w:kern w:val="22"/>
          <w:szCs w:val="22"/>
          <w:lang w:val="ru-RU"/>
        </w:rPr>
        <w:t>иерархии</w:t>
      </w:r>
      <w:r w:rsidRPr="001A1C33">
        <w:rPr>
          <w:bCs/>
          <w:kern w:val="22"/>
          <w:szCs w:val="22"/>
          <w:lang w:val="ru-RU"/>
        </w:rPr>
        <w:t xml:space="preserve"> </w:t>
      </w:r>
      <w:r>
        <w:rPr>
          <w:bCs/>
          <w:kern w:val="22"/>
          <w:szCs w:val="22"/>
          <w:lang w:val="ru-RU"/>
        </w:rPr>
        <w:t>смягчающих</w:t>
      </w:r>
      <w:r w:rsidRPr="001A1C33">
        <w:rPr>
          <w:bCs/>
          <w:kern w:val="22"/>
          <w:szCs w:val="22"/>
          <w:lang w:val="ru-RU"/>
        </w:rPr>
        <w:t xml:space="preserve"> </w:t>
      </w:r>
      <w:r>
        <w:rPr>
          <w:bCs/>
          <w:kern w:val="22"/>
          <w:szCs w:val="22"/>
          <w:lang w:val="ru-RU"/>
        </w:rPr>
        <w:t>мер</w:t>
      </w:r>
      <w:r w:rsidRPr="00660A80">
        <w:rPr>
          <w:kern w:val="22"/>
          <w:szCs w:val="22"/>
          <w:lang w:val="ru-RU"/>
        </w:rPr>
        <w:t xml:space="preserve"> </w:t>
      </w:r>
      <w:r>
        <w:rPr>
          <w:kern w:val="22"/>
          <w:szCs w:val="22"/>
          <w:lang w:val="ru-RU"/>
        </w:rPr>
        <w:t>и рассмотрения альтернатив</w:t>
      </w:r>
      <w:r w:rsidR="00564CDA" w:rsidRPr="00660A80">
        <w:rPr>
          <w:kern w:val="22"/>
          <w:szCs w:val="22"/>
          <w:lang w:val="ru-RU"/>
        </w:rPr>
        <w:t>;</w:t>
      </w:r>
    </w:p>
    <w:p w14:paraId="35E8DD44" w14:textId="5BD9AA40" w:rsidR="006016CA" w:rsidRPr="00660A80" w:rsidRDefault="00660A80"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сотрудничество</w:t>
      </w:r>
      <w:r w:rsidRPr="00660A80">
        <w:rPr>
          <w:kern w:val="22"/>
          <w:szCs w:val="22"/>
          <w:lang w:val="ru-RU"/>
        </w:rPr>
        <w:t xml:space="preserve"> </w:t>
      </w:r>
      <w:r>
        <w:rPr>
          <w:kern w:val="22"/>
          <w:szCs w:val="22"/>
          <w:lang w:val="ru-RU"/>
        </w:rPr>
        <w:t>с</w:t>
      </w:r>
      <w:r w:rsidRPr="00660A80">
        <w:rPr>
          <w:kern w:val="22"/>
          <w:szCs w:val="22"/>
          <w:lang w:val="ru-RU"/>
        </w:rPr>
        <w:t xml:space="preserve"> </w:t>
      </w:r>
      <w:r>
        <w:rPr>
          <w:kern w:val="22"/>
          <w:szCs w:val="22"/>
          <w:lang w:val="ru-RU"/>
        </w:rPr>
        <w:t>другими</w:t>
      </w:r>
      <w:r w:rsidRPr="00660A80">
        <w:rPr>
          <w:kern w:val="22"/>
          <w:szCs w:val="22"/>
          <w:lang w:val="ru-RU"/>
        </w:rPr>
        <w:t xml:space="preserve"> </w:t>
      </w:r>
      <w:r>
        <w:rPr>
          <w:kern w:val="22"/>
          <w:szCs w:val="22"/>
          <w:lang w:val="ru-RU"/>
        </w:rPr>
        <w:t>правительствами</w:t>
      </w:r>
      <w:r w:rsidRPr="00660A80">
        <w:rPr>
          <w:kern w:val="22"/>
          <w:szCs w:val="22"/>
          <w:lang w:val="ru-RU"/>
        </w:rPr>
        <w:t xml:space="preserve"> </w:t>
      </w:r>
      <w:r>
        <w:rPr>
          <w:kern w:val="22"/>
          <w:szCs w:val="22"/>
          <w:lang w:val="ru-RU"/>
        </w:rPr>
        <w:t>в</w:t>
      </w:r>
      <w:r w:rsidRPr="00660A80">
        <w:rPr>
          <w:kern w:val="22"/>
          <w:szCs w:val="22"/>
          <w:lang w:val="ru-RU"/>
        </w:rPr>
        <w:t xml:space="preserve"> </w:t>
      </w:r>
      <w:r>
        <w:rPr>
          <w:kern w:val="22"/>
          <w:szCs w:val="22"/>
          <w:lang w:val="ru-RU"/>
        </w:rPr>
        <w:t>целях</w:t>
      </w:r>
      <w:r w:rsidRPr="00660A80">
        <w:rPr>
          <w:kern w:val="22"/>
          <w:szCs w:val="22"/>
          <w:lang w:val="ru-RU"/>
        </w:rPr>
        <w:t xml:space="preserve"> </w:t>
      </w:r>
      <w:r>
        <w:rPr>
          <w:kern w:val="22"/>
          <w:szCs w:val="22"/>
          <w:lang w:val="ru-RU"/>
        </w:rPr>
        <w:t>определения</w:t>
      </w:r>
      <w:r w:rsidRPr="00660A80">
        <w:rPr>
          <w:kern w:val="22"/>
          <w:szCs w:val="22"/>
          <w:lang w:val="ru-RU"/>
        </w:rPr>
        <w:t xml:space="preserve"> </w:t>
      </w:r>
      <w:r>
        <w:rPr>
          <w:kern w:val="22"/>
          <w:szCs w:val="22"/>
          <w:lang w:val="ru-RU"/>
        </w:rPr>
        <w:t>возможностей</w:t>
      </w:r>
      <w:r w:rsidR="006016CA" w:rsidRPr="00660A80">
        <w:rPr>
          <w:kern w:val="22"/>
          <w:szCs w:val="22"/>
          <w:lang w:val="ru-RU"/>
        </w:rPr>
        <w:t xml:space="preserve"> </w:t>
      </w:r>
      <w:r>
        <w:rPr>
          <w:kern w:val="22"/>
          <w:szCs w:val="22"/>
          <w:lang w:val="ru-RU"/>
        </w:rPr>
        <w:t>по обмену информацией, созданию потенциала и финансированию</w:t>
      </w:r>
      <w:r w:rsidR="00564CDA" w:rsidRPr="00660A80">
        <w:rPr>
          <w:kern w:val="22"/>
          <w:szCs w:val="22"/>
          <w:lang w:val="ru-RU"/>
        </w:rPr>
        <w:t>;</w:t>
      </w:r>
    </w:p>
    <w:p w14:paraId="417D3832" w14:textId="6425F79A" w:rsidR="006016CA" w:rsidRPr="000C44BA" w:rsidRDefault="00660A80"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развитие</w:t>
      </w:r>
      <w:r w:rsidRPr="00660A80">
        <w:rPr>
          <w:kern w:val="22"/>
          <w:szCs w:val="22"/>
          <w:lang w:val="ru-RU"/>
        </w:rPr>
        <w:t xml:space="preserve"> </w:t>
      </w:r>
      <w:r>
        <w:rPr>
          <w:kern w:val="22"/>
          <w:szCs w:val="22"/>
          <w:lang w:val="ru-RU"/>
        </w:rPr>
        <w:t>институционального</w:t>
      </w:r>
      <w:r w:rsidRPr="00660A80">
        <w:rPr>
          <w:kern w:val="22"/>
          <w:szCs w:val="22"/>
          <w:lang w:val="ru-RU"/>
        </w:rPr>
        <w:t xml:space="preserve"> </w:t>
      </w:r>
      <w:r>
        <w:rPr>
          <w:kern w:val="22"/>
          <w:szCs w:val="22"/>
          <w:lang w:val="ru-RU"/>
        </w:rPr>
        <w:t>потенциала</w:t>
      </w:r>
      <w:r w:rsidRPr="00660A80">
        <w:rPr>
          <w:kern w:val="22"/>
          <w:szCs w:val="22"/>
          <w:lang w:val="ru-RU"/>
        </w:rPr>
        <w:t xml:space="preserve"> </w:t>
      </w:r>
      <w:r>
        <w:rPr>
          <w:kern w:val="22"/>
          <w:szCs w:val="22"/>
          <w:lang w:val="ru-RU"/>
        </w:rPr>
        <w:t>в</w:t>
      </w:r>
      <w:r w:rsidRPr="00660A80">
        <w:rPr>
          <w:kern w:val="22"/>
          <w:szCs w:val="22"/>
          <w:lang w:val="ru-RU"/>
        </w:rPr>
        <w:t xml:space="preserve"> </w:t>
      </w:r>
      <w:r>
        <w:rPr>
          <w:kern w:val="22"/>
          <w:szCs w:val="22"/>
          <w:lang w:val="ru-RU"/>
        </w:rPr>
        <w:t>отношении</w:t>
      </w:r>
      <w:r w:rsidRPr="00660A80">
        <w:rPr>
          <w:kern w:val="22"/>
          <w:szCs w:val="22"/>
          <w:lang w:val="ru-RU"/>
        </w:rPr>
        <w:t xml:space="preserve"> </w:t>
      </w:r>
      <w:r>
        <w:rPr>
          <w:kern w:val="22"/>
          <w:szCs w:val="22"/>
          <w:lang w:val="ru-RU"/>
        </w:rPr>
        <w:t>взаимосвязей</w:t>
      </w:r>
      <w:r w:rsidRPr="00660A80">
        <w:rPr>
          <w:kern w:val="22"/>
          <w:szCs w:val="22"/>
          <w:lang w:val="ru-RU"/>
        </w:rPr>
        <w:t xml:space="preserve"> </w:t>
      </w:r>
      <w:r>
        <w:rPr>
          <w:kern w:val="22"/>
          <w:szCs w:val="22"/>
          <w:lang w:val="ru-RU"/>
        </w:rPr>
        <w:t xml:space="preserve">между инфраструктурой, биоразнообразием и </w:t>
      </w:r>
      <w:proofErr w:type="spellStart"/>
      <w:r>
        <w:rPr>
          <w:kern w:val="22"/>
          <w:szCs w:val="22"/>
          <w:lang w:val="ru-RU"/>
        </w:rPr>
        <w:t>экосистемными</w:t>
      </w:r>
      <w:proofErr w:type="spellEnd"/>
      <w:r>
        <w:rPr>
          <w:kern w:val="22"/>
          <w:szCs w:val="22"/>
          <w:lang w:val="ru-RU"/>
        </w:rPr>
        <w:t xml:space="preserve"> услугами</w:t>
      </w:r>
      <w:r w:rsidR="006016CA" w:rsidRPr="00660A80">
        <w:rPr>
          <w:kern w:val="22"/>
          <w:szCs w:val="22"/>
          <w:lang w:val="ru-RU"/>
        </w:rPr>
        <w:t xml:space="preserve">. </w:t>
      </w:r>
      <w:r w:rsidR="000C44BA">
        <w:rPr>
          <w:kern w:val="22"/>
          <w:szCs w:val="22"/>
          <w:lang w:val="ru-RU"/>
        </w:rPr>
        <w:t>Это может включать государственно-частные партнерства с предприятиями сектора инфраструктуры в целях создания потенциала</w:t>
      </w:r>
      <w:r w:rsidR="006016CA" w:rsidRPr="000C44BA">
        <w:rPr>
          <w:kern w:val="22"/>
          <w:szCs w:val="22"/>
          <w:lang w:val="ru-RU"/>
        </w:rPr>
        <w:t xml:space="preserve">. </w:t>
      </w:r>
      <w:r w:rsidR="000C44BA">
        <w:rPr>
          <w:kern w:val="22"/>
          <w:szCs w:val="22"/>
          <w:lang w:val="ru-RU"/>
        </w:rPr>
        <w:t>Это</w:t>
      </w:r>
      <w:r w:rsidR="000C44BA" w:rsidRPr="000C44BA">
        <w:rPr>
          <w:kern w:val="22"/>
          <w:szCs w:val="22"/>
          <w:lang w:val="ru-RU"/>
        </w:rPr>
        <w:t xml:space="preserve"> </w:t>
      </w:r>
      <w:r w:rsidR="000C44BA">
        <w:rPr>
          <w:kern w:val="22"/>
          <w:szCs w:val="22"/>
          <w:lang w:val="ru-RU"/>
        </w:rPr>
        <w:t>также</w:t>
      </w:r>
      <w:r w:rsidR="000C44BA" w:rsidRPr="000C44BA">
        <w:rPr>
          <w:kern w:val="22"/>
          <w:szCs w:val="22"/>
          <w:lang w:val="ru-RU"/>
        </w:rPr>
        <w:t xml:space="preserve"> </w:t>
      </w:r>
      <w:r w:rsidR="000C44BA">
        <w:rPr>
          <w:kern w:val="22"/>
          <w:szCs w:val="22"/>
          <w:lang w:val="ru-RU"/>
        </w:rPr>
        <w:t>должно</w:t>
      </w:r>
      <w:r w:rsidR="000C44BA" w:rsidRPr="000C44BA">
        <w:rPr>
          <w:kern w:val="22"/>
          <w:szCs w:val="22"/>
          <w:lang w:val="ru-RU"/>
        </w:rPr>
        <w:t xml:space="preserve"> </w:t>
      </w:r>
      <w:r w:rsidR="000C44BA">
        <w:rPr>
          <w:kern w:val="22"/>
          <w:szCs w:val="22"/>
          <w:lang w:val="ru-RU"/>
        </w:rPr>
        <w:t>включать</w:t>
      </w:r>
      <w:r w:rsidR="000C44BA" w:rsidRPr="000C44BA">
        <w:rPr>
          <w:kern w:val="22"/>
          <w:szCs w:val="22"/>
          <w:lang w:val="ru-RU"/>
        </w:rPr>
        <w:t xml:space="preserve"> </w:t>
      </w:r>
      <w:r w:rsidR="000C44BA">
        <w:rPr>
          <w:kern w:val="22"/>
          <w:szCs w:val="22"/>
          <w:lang w:val="ru-RU"/>
        </w:rPr>
        <w:t>создание</w:t>
      </w:r>
      <w:r w:rsidR="000C44BA" w:rsidRPr="000C44BA">
        <w:rPr>
          <w:kern w:val="22"/>
          <w:szCs w:val="22"/>
          <w:lang w:val="ru-RU"/>
        </w:rPr>
        <w:t xml:space="preserve"> </w:t>
      </w:r>
      <w:r w:rsidR="000C44BA">
        <w:rPr>
          <w:kern w:val="22"/>
          <w:szCs w:val="22"/>
          <w:lang w:val="ru-RU"/>
        </w:rPr>
        <w:t>потенциала</w:t>
      </w:r>
      <w:r w:rsidR="000C44BA" w:rsidRPr="000C44BA">
        <w:rPr>
          <w:kern w:val="22"/>
          <w:szCs w:val="22"/>
          <w:lang w:val="ru-RU"/>
        </w:rPr>
        <w:t xml:space="preserve"> </w:t>
      </w:r>
      <w:r w:rsidR="000C44BA">
        <w:rPr>
          <w:kern w:val="22"/>
          <w:szCs w:val="22"/>
          <w:lang w:val="ru-RU"/>
        </w:rPr>
        <w:t>для</w:t>
      </w:r>
      <w:r w:rsidR="000C44BA" w:rsidRPr="000C44BA">
        <w:rPr>
          <w:kern w:val="22"/>
          <w:szCs w:val="22"/>
          <w:lang w:val="ru-RU"/>
        </w:rPr>
        <w:t xml:space="preserve"> </w:t>
      </w:r>
      <w:r w:rsidR="000C44BA">
        <w:rPr>
          <w:kern w:val="22"/>
          <w:szCs w:val="22"/>
          <w:lang w:val="ru-RU"/>
        </w:rPr>
        <w:t>внедрения системы</w:t>
      </w:r>
      <w:r w:rsidR="000C44BA" w:rsidRPr="000C44BA">
        <w:rPr>
          <w:kern w:val="22"/>
          <w:szCs w:val="22"/>
          <w:lang w:val="ru-RU"/>
        </w:rPr>
        <w:t xml:space="preserve"> </w:t>
      </w:r>
      <w:r w:rsidR="000C44BA">
        <w:rPr>
          <w:kern w:val="22"/>
          <w:szCs w:val="22"/>
          <w:lang w:val="ru-RU"/>
        </w:rPr>
        <w:t>устойчивых закупок</w:t>
      </w:r>
      <w:r w:rsidR="00564CDA" w:rsidRPr="000C44BA">
        <w:rPr>
          <w:kern w:val="22"/>
          <w:szCs w:val="22"/>
          <w:lang w:val="ru-RU"/>
        </w:rPr>
        <w:t>;</w:t>
      </w:r>
    </w:p>
    <w:p w14:paraId="7BE19C5E" w14:textId="204240EE" w:rsidR="006016CA" w:rsidRPr="000C44BA" w:rsidRDefault="000C44B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обсуждение с потенциальными донорами вариантов поддержки создания потенциала для правительств по актуализации тематики биоразнообразия в деятельности по созданию инфраструктуры</w:t>
      </w:r>
      <w:r w:rsidR="00564CDA" w:rsidRPr="000C44BA">
        <w:rPr>
          <w:kern w:val="22"/>
          <w:szCs w:val="22"/>
          <w:lang w:val="ru-RU"/>
        </w:rPr>
        <w:t>;</w:t>
      </w:r>
    </w:p>
    <w:p w14:paraId="1938C9EC" w14:textId="64A8C57D" w:rsidR="006016CA" w:rsidRPr="000C44BA" w:rsidRDefault="000C44B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поощрение</w:t>
      </w:r>
      <w:r w:rsidRPr="000C44BA">
        <w:rPr>
          <w:kern w:val="22"/>
          <w:szCs w:val="22"/>
          <w:lang w:val="ru-RU"/>
        </w:rPr>
        <w:t xml:space="preserve"> </w:t>
      </w:r>
      <w:r>
        <w:rPr>
          <w:kern w:val="22"/>
          <w:szCs w:val="22"/>
          <w:lang w:val="ru-RU"/>
        </w:rPr>
        <w:t>межправительственных</w:t>
      </w:r>
      <w:r w:rsidRPr="000C44BA">
        <w:rPr>
          <w:kern w:val="22"/>
          <w:szCs w:val="22"/>
          <w:lang w:val="ru-RU"/>
        </w:rPr>
        <w:t xml:space="preserve"> </w:t>
      </w:r>
      <w:r>
        <w:rPr>
          <w:kern w:val="22"/>
          <w:szCs w:val="22"/>
          <w:lang w:val="ru-RU"/>
        </w:rPr>
        <w:t>или</w:t>
      </w:r>
      <w:r w:rsidRPr="000C44BA">
        <w:rPr>
          <w:kern w:val="22"/>
          <w:szCs w:val="22"/>
          <w:lang w:val="ru-RU"/>
        </w:rPr>
        <w:t xml:space="preserve"> </w:t>
      </w:r>
      <w:r>
        <w:rPr>
          <w:kern w:val="22"/>
          <w:szCs w:val="22"/>
          <w:lang w:val="ru-RU"/>
        </w:rPr>
        <w:t>межминистерских</w:t>
      </w:r>
      <w:r w:rsidRPr="000C44BA">
        <w:rPr>
          <w:kern w:val="22"/>
          <w:szCs w:val="22"/>
          <w:lang w:val="ru-RU"/>
        </w:rPr>
        <w:t xml:space="preserve"> </w:t>
      </w:r>
      <w:r>
        <w:rPr>
          <w:kern w:val="22"/>
          <w:szCs w:val="22"/>
          <w:lang w:val="ru-RU"/>
        </w:rPr>
        <w:t>политических</w:t>
      </w:r>
      <w:r w:rsidRPr="000C44BA">
        <w:rPr>
          <w:kern w:val="22"/>
          <w:szCs w:val="22"/>
          <w:lang w:val="ru-RU"/>
        </w:rPr>
        <w:t xml:space="preserve"> </w:t>
      </w:r>
      <w:r>
        <w:rPr>
          <w:kern w:val="22"/>
          <w:szCs w:val="22"/>
          <w:lang w:val="ru-RU"/>
        </w:rPr>
        <w:t>подходов</w:t>
      </w:r>
      <w:r w:rsidR="006016CA" w:rsidRPr="000C44BA">
        <w:rPr>
          <w:kern w:val="22"/>
          <w:szCs w:val="22"/>
          <w:lang w:val="ru-RU"/>
        </w:rPr>
        <w:t xml:space="preserve">, </w:t>
      </w:r>
      <w:r>
        <w:rPr>
          <w:kern w:val="22"/>
          <w:szCs w:val="22"/>
          <w:lang w:val="ru-RU"/>
        </w:rPr>
        <w:t>диалогов</w:t>
      </w:r>
      <w:r w:rsidRPr="000C44BA">
        <w:rPr>
          <w:kern w:val="22"/>
          <w:szCs w:val="22"/>
          <w:lang w:val="ru-RU"/>
        </w:rPr>
        <w:t xml:space="preserve"> </w:t>
      </w:r>
      <w:r>
        <w:rPr>
          <w:kern w:val="22"/>
          <w:szCs w:val="22"/>
          <w:lang w:val="ru-RU"/>
        </w:rPr>
        <w:t>и</w:t>
      </w:r>
      <w:r w:rsidRPr="000C44BA">
        <w:rPr>
          <w:kern w:val="22"/>
          <w:szCs w:val="22"/>
          <w:lang w:val="ru-RU"/>
        </w:rPr>
        <w:t xml:space="preserve"> </w:t>
      </w:r>
      <w:r>
        <w:rPr>
          <w:kern w:val="22"/>
          <w:szCs w:val="22"/>
          <w:lang w:val="ru-RU"/>
        </w:rPr>
        <w:t>четких</w:t>
      </w:r>
      <w:r w:rsidRPr="000C44BA">
        <w:rPr>
          <w:kern w:val="22"/>
          <w:szCs w:val="22"/>
          <w:lang w:val="ru-RU"/>
        </w:rPr>
        <w:t xml:space="preserve"> </w:t>
      </w:r>
      <w:r>
        <w:rPr>
          <w:kern w:val="22"/>
          <w:szCs w:val="22"/>
          <w:lang w:val="ru-RU"/>
        </w:rPr>
        <w:t>цепочек</w:t>
      </w:r>
      <w:r w:rsidRPr="000C44BA">
        <w:rPr>
          <w:kern w:val="22"/>
          <w:szCs w:val="22"/>
          <w:lang w:val="ru-RU"/>
        </w:rPr>
        <w:t xml:space="preserve"> </w:t>
      </w:r>
      <w:r>
        <w:rPr>
          <w:kern w:val="22"/>
          <w:szCs w:val="22"/>
          <w:lang w:val="ru-RU"/>
        </w:rPr>
        <w:t>ответственности</w:t>
      </w:r>
      <w:r w:rsidRPr="000C44BA">
        <w:rPr>
          <w:kern w:val="22"/>
          <w:szCs w:val="22"/>
          <w:lang w:val="ru-RU"/>
        </w:rPr>
        <w:t xml:space="preserve">, </w:t>
      </w:r>
      <w:r>
        <w:rPr>
          <w:kern w:val="22"/>
          <w:szCs w:val="22"/>
          <w:lang w:val="ru-RU"/>
        </w:rPr>
        <w:t>которые</w:t>
      </w:r>
      <w:r w:rsidRPr="000C44BA">
        <w:rPr>
          <w:kern w:val="22"/>
          <w:szCs w:val="22"/>
          <w:lang w:val="ru-RU"/>
        </w:rPr>
        <w:t xml:space="preserve"> </w:t>
      </w:r>
      <w:r>
        <w:rPr>
          <w:kern w:val="22"/>
          <w:szCs w:val="22"/>
          <w:lang w:val="ru-RU"/>
        </w:rPr>
        <w:t>способствуют пониманию ценности природы и потенциальных последствий и возможностей, связанных с инфраструктурой</w:t>
      </w:r>
      <w:r w:rsidR="00C97969" w:rsidRPr="000C44BA">
        <w:rPr>
          <w:kern w:val="22"/>
          <w:szCs w:val="22"/>
          <w:lang w:val="ru-RU"/>
        </w:rPr>
        <w:t>;</w:t>
      </w:r>
    </w:p>
    <w:p w14:paraId="32A71B4E" w14:textId="61A2A9DA" w:rsidR="006016CA" w:rsidRPr="000C44BA" w:rsidRDefault="000C44BA"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содействовать</w:t>
      </w:r>
      <w:r w:rsidRPr="000C44BA">
        <w:rPr>
          <w:snapToGrid w:val="0"/>
          <w:kern w:val="22"/>
          <w:szCs w:val="22"/>
          <w:lang w:val="ru-RU"/>
        </w:rPr>
        <w:t xml:space="preserve"> </w:t>
      </w:r>
      <w:r>
        <w:rPr>
          <w:snapToGrid w:val="0"/>
          <w:kern w:val="22"/>
          <w:szCs w:val="22"/>
          <w:lang w:val="ru-RU"/>
        </w:rPr>
        <w:t>пространственному</w:t>
      </w:r>
      <w:r w:rsidRPr="000C44BA">
        <w:rPr>
          <w:snapToGrid w:val="0"/>
          <w:kern w:val="22"/>
          <w:szCs w:val="22"/>
          <w:lang w:val="ru-RU"/>
        </w:rPr>
        <w:t xml:space="preserve"> </w:t>
      </w:r>
      <w:r>
        <w:rPr>
          <w:snapToGrid w:val="0"/>
          <w:kern w:val="22"/>
          <w:szCs w:val="22"/>
          <w:lang w:val="ru-RU"/>
        </w:rPr>
        <w:t>планированию</w:t>
      </w:r>
      <w:r w:rsidRPr="000C44BA">
        <w:rPr>
          <w:snapToGrid w:val="0"/>
          <w:kern w:val="22"/>
          <w:szCs w:val="22"/>
          <w:lang w:val="ru-RU"/>
        </w:rPr>
        <w:t xml:space="preserve"> </w:t>
      </w:r>
      <w:r>
        <w:rPr>
          <w:snapToGrid w:val="0"/>
          <w:kern w:val="22"/>
          <w:szCs w:val="22"/>
          <w:lang w:val="ru-RU"/>
        </w:rPr>
        <w:t>на</w:t>
      </w:r>
      <w:r w:rsidRPr="000C44BA">
        <w:rPr>
          <w:snapToGrid w:val="0"/>
          <w:kern w:val="22"/>
          <w:szCs w:val="22"/>
          <w:lang w:val="ru-RU"/>
        </w:rPr>
        <w:t xml:space="preserve"> </w:t>
      </w:r>
      <w:r>
        <w:rPr>
          <w:snapToGrid w:val="0"/>
          <w:kern w:val="22"/>
          <w:szCs w:val="22"/>
          <w:lang w:val="ru-RU"/>
        </w:rPr>
        <w:t xml:space="preserve">уровне </w:t>
      </w:r>
      <w:r>
        <w:rPr>
          <w:kern w:val="22"/>
          <w:szCs w:val="22"/>
          <w:lang w:val="ru-RU"/>
        </w:rPr>
        <w:t>наземных</w:t>
      </w:r>
      <w:r w:rsidRPr="00887E1F">
        <w:rPr>
          <w:kern w:val="22"/>
          <w:szCs w:val="22"/>
          <w:lang w:val="ru-RU"/>
        </w:rPr>
        <w:t>/</w:t>
      </w:r>
      <w:r>
        <w:rPr>
          <w:kern w:val="22"/>
          <w:szCs w:val="22"/>
          <w:lang w:val="ru-RU"/>
        </w:rPr>
        <w:t>морских</w:t>
      </w:r>
      <w:r w:rsidRPr="00887E1F">
        <w:rPr>
          <w:kern w:val="22"/>
          <w:szCs w:val="22"/>
          <w:lang w:val="ru-RU"/>
        </w:rPr>
        <w:t xml:space="preserve"> </w:t>
      </w:r>
      <w:r>
        <w:rPr>
          <w:kern w:val="22"/>
          <w:szCs w:val="22"/>
          <w:lang w:val="ru-RU"/>
        </w:rPr>
        <w:t>ландшафтов, которое</w:t>
      </w:r>
      <w:r w:rsidRPr="00887E1F">
        <w:rPr>
          <w:kern w:val="22"/>
          <w:szCs w:val="22"/>
          <w:lang w:val="ru-RU"/>
        </w:rPr>
        <w:t xml:space="preserve"> </w:t>
      </w:r>
      <w:r>
        <w:rPr>
          <w:kern w:val="22"/>
          <w:szCs w:val="22"/>
          <w:lang w:val="ru-RU"/>
        </w:rPr>
        <w:t xml:space="preserve">осуществляется на </w:t>
      </w:r>
      <w:proofErr w:type="spellStart"/>
      <w:r>
        <w:rPr>
          <w:kern w:val="22"/>
          <w:szCs w:val="22"/>
          <w:lang w:val="ru-RU"/>
        </w:rPr>
        <w:t>межсекторальном</w:t>
      </w:r>
      <w:proofErr w:type="spellEnd"/>
      <w:r>
        <w:rPr>
          <w:kern w:val="22"/>
          <w:szCs w:val="22"/>
          <w:lang w:val="ru-RU"/>
        </w:rPr>
        <w:t xml:space="preserve"> уровне, учитывает стоимостную оценку биоразнообразия</w:t>
      </w:r>
      <w:r w:rsidRPr="00887E1F">
        <w:rPr>
          <w:kern w:val="22"/>
          <w:szCs w:val="22"/>
          <w:lang w:val="ru-RU"/>
        </w:rPr>
        <w:t xml:space="preserve"> </w:t>
      </w:r>
      <w:r>
        <w:rPr>
          <w:kern w:val="22"/>
          <w:szCs w:val="22"/>
          <w:lang w:val="ru-RU"/>
        </w:rPr>
        <w:t>и включ</w:t>
      </w:r>
      <w:r w:rsidR="004F78EA">
        <w:rPr>
          <w:kern w:val="22"/>
          <w:szCs w:val="22"/>
          <w:lang w:val="ru-RU"/>
        </w:rPr>
        <w:t>ается</w:t>
      </w:r>
      <w:r>
        <w:rPr>
          <w:kern w:val="22"/>
          <w:szCs w:val="22"/>
          <w:lang w:val="ru-RU"/>
        </w:rPr>
        <w:t xml:space="preserve"> в механизмы и стратегии национального и субнационального планирования</w:t>
      </w:r>
      <w:r w:rsidR="004F78EA">
        <w:rPr>
          <w:kern w:val="22"/>
          <w:szCs w:val="22"/>
          <w:lang w:val="ru-RU"/>
        </w:rPr>
        <w:t xml:space="preserve"> посредством согласованного использования стратегических оценок окружающей среды</w:t>
      </w:r>
      <w:r w:rsidR="00564CDA" w:rsidRPr="000C44BA">
        <w:rPr>
          <w:snapToGrid w:val="0"/>
          <w:kern w:val="22"/>
          <w:szCs w:val="22"/>
          <w:lang w:val="ru-RU"/>
        </w:rPr>
        <w:t>;</w:t>
      </w:r>
    </w:p>
    <w:p w14:paraId="4FCF5E7F" w14:textId="123D639B" w:rsidR="006016CA" w:rsidRPr="004F78EA" w:rsidRDefault="004F78EA"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рассмотреть</w:t>
      </w:r>
      <w:r w:rsidRPr="004F78EA">
        <w:rPr>
          <w:snapToGrid w:val="0"/>
          <w:kern w:val="22"/>
          <w:szCs w:val="22"/>
          <w:lang w:val="ru-RU"/>
        </w:rPr>
        <w:t xml:space="preserve"> </w:t>
      </w:r>
      <w:r>
        <w:rPr>
          <w:snapToGrid w:val="0"/>
          <w:kern w:val="22"/>
          <w:szCs w:val="22"/>
          <w:lang w:val="ru-RU"/>
        </w:rPr>
        <w:t>возможность</w:t>
      </w:r>
      <w:r w:rsidRPr="004F78EA">
        <w:rPr>
          <w:snapToGrid w:val="0"/>
          <w:kern w:val="22"/>
          <w:szCs w:val="22"/>
          <w:lang w:val="ru-RU"/>
        </w:rPr>
        <w:t xml:space="preserve"> </w:t>
      </w:r>
      <w:r>
        <w:rPr>
          <w:snapToGrid w:val="0"/>
          <w:kern w:val="22"/>
          <w:szCs w:val="22"/>
          <w:lang w:val="ru-RU"/>
        </w:rPr>
        <w:t>стимулирования</w:t>
      </w:r>
      <w:r w:rsidRPr="004F78EA">
        <w:rPr>
          <w:snapToGrid w:val="0"/>
          <w:kern w:val="22"/>
          <w:szCs w:val="22"/>
          <w:lang w:val="ru-RU"/>
        </w:rPr>
        <w:t xml:space="preserve"> </w:t>
      </w:r>
      <w:r>
        <w:rPr>
          <w:snapToGrid w:val="0"/>
          <w:kern w:val="22"/>
          <w:szCs w:val="22"/>
          <w:lang w:val="ru-RU"/>
        </w:rPr>
        <w:t>добровольных</w:t>
      </w:r>
      <w:r w:rsidRPr="004F78EA">
        <w:rPr>
          <w:kern w:val="22"/>
          <w:szCs w:val="22"/>
          <w:lang w:val="ru-RU"/>
        </w:rPr>
        <w:t xml:space="preserve"> </w:t>
      </w:r>
      <w:r>
        <w:rPr>
          <w:kern w:val="22"/>
          <w:szCs w:val="22"/>
          <w:lang w:val="ru-RU"/>
        </w:rPr>
        <w:t>стратегических оценок окружающей среды до введения соответствующего законодательства</w:t>
      </w:r>
      <w:r w:rsidR="00564CDA" w:rsidRPr="004F78EA">
        <w:rPr>
          <w:snapToGrid w:val="0"/>
          <w:kern w:val="22"/>
          <w:szCs w:val="22"/>
          <w:lang w:val="ru-RU"/>
        </w:rPr>
        <w:t>;</w:t>
      </w:r>
    </w:p>
    <w:p w14:paraId="6168FBD6" w14:textId="0F1231BB" w:rsidR="006016CA" w:rsidRPr="005D7564" w:rsidRDefault="005D7564"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обеспечить</w:t>
      </w:r>
      <w:r w:rsidRPr="005D7564">
        <w:rPr>
          <w:snapToGrid w:val="0"/>
          <w:kern w:val="22"/>
          <w:szCs w:val="22"/>
          <w:lang w:val="ru-RU"/>
        </w:rPr>
        <w:t xml:space="preserve"> </w:t>
      </w:r>
      <w:r>
        <w:rPr>
          <w:snapToGrid w:val="0"/>
          <w:kern w:val="22"/>
          <w:szCs w:val="22"/>
          <w:lang w:val="ru-RU"/>
        </w:rPr>
        <w:t>общественное</w:t>
      </w:r>
      <w:r w:rsidRPr="005D7564">
        <w:rPr>
          <w:snapToGrid w:val="0"/>
          <w:kern w:val="22"/>
          <w:szCs w:val="22"/>
          <w:lang w:val="ru-RU"/>
        </w:rPr>
        <w:t xml:space="preserve"> </w:t>
      </w:r>
      <w:r>
        <w:rPr>
          <w:snapToGrid w:val="0"/>
          <w:kern w:val="22"/>
          <w:szCs w:val="22"/>
          <w:lang w:val="ru-RU"/>
        </w:rPr>
        <w:t>участие</w:t>
      </w:r>
      <w:r w:rsidR="006016CA" w:rsidRPr="005D7564">
        <w:rPr>
          <w:snapToGrid w:val="0"/>
          <w:kern w:val="22"/>
          <w:szCs w:val="22"/>
          <w:lang w:val="ru-RU"/>
        </w:rPr>
        <w:t xml:space="preserve"> (</w:t>
      </w:r>
      <w:r>
        <w:rPr>
          <w:snapToGrid w:val="0"/>
          <w:kern w:val="22"/>
          <w:szCs w:val="22"/>
          <w:lang w:val="ru-RU"/>
        </w:rPr>
        <w:t xml:space="preserve">включая субъектов деятельности, определяемых посредством связей с </w:t>
      </w:r>
      <w:proofErr w:type="spellStart"/>
      <w:r>
        <w:rPr>
          <w:snapToGrid w:val="0"/>
          <w:kern w:val="22"/>
          <w:szCs w:val="22"/>
          <w:lang w:val="ru-RU"/>
        </w:rPr>
        <w:t>экосистемными</w:t>
      </w:r>
      <w:proofErr w:type="spellEnd"/>
      <w:r>
        <w:rPr>
          <w:snapToGrid w:val="0"/>
          <w:kern w:val="22"/>
          <w:szCs w:val="22"/>
          <w:lang w:val="ru-RU"/>
        </w:rPr>
        <w:t xml:space="preserve"> услугами</w:t>
      </w:r>
      <w:r w:rsidR="006016CA" w:rsidRPr="005D7564">
        <w:rPr>
          <w:snapToGrid w:val="0"/>
          <w:kern w:val="22"/>
          <w:szCs w:val="22"/>
          <w:lang w:val="ru-RU"/>
        </w:rPr>
        <w:t xml:space="preserve">) </w:t>
      </w:r>
      <w:r>
        <w:rPr>
          <w:snapToGrid w:val="0"/>
          <w:kern w:val="22"/>
          <w:szCs w:val="22"/>
          <w:lang w:val="ru-RU"/>
        </w:rPr>
        <w:t>на ранней стадии</w:t>
      </w:r>
      <w:r w:rsidR="006016CA" w:rsidRPr="005D7564">
        <w:rPr>
          <w:snapToGrid w:val="0"/>
          <w:kern w:val="22"/>
          <w:szCs w:val="22"/>
          <w:lang w:val="ru-RU"/>
        </w:rPr>
        <w:t xml:space="preserve"> </w:t>
      </w:r>
      <w:r>
        <w:rPr>
          <w:kern w:val="22"/>
          <w:szCs w:val="22"/>
          <w:lang w:val="ru-RU"/>
        </w:rPr>
        <w:t>стратегической оценки окружающей среды</w:t>
      </w:r>
      <w:r w:rsidRPr="005D7564">
        <w:rPr>
          <w:snapToGrid w:val="0"/>
          <w:kern w:val="22"/>
          <w:szCs w:val="22"/>
          <w:lang w:val="ru-RU"/>
        </w:rPr>
        <w:t xml:space="preserve"> </w:t>
      </w:r>
      <w:r>
        <w:rPr>
          <w:snapToGrid w:val="0"/>
          <w:kern w:val="22"/>
          <w:szCs w:val="22"/>
          <w:lang w:val="ru-RU"/>
        </w:rPr>
        <w:t>и на протяжении всего процесса</w:t>
      </w:r>
      <w:r w:rsidR="006016CA" w:rsidRPr="005D7564">
        <w:rPr>
          <w:snapToGrid w:val="0"/>
          <w:kern w:val="22"/>
          <w:szCs w:val="22"/>
          <w:lang w:val="ru-RU"/>
        </w:rPr>
        <w:t xml:space="preserve">. </w:t>
      </w:r>
      <w:r>
        <w:rPr>
          <w:snapToGrid w:val="0"/>
          <w:kern w:val="22"/>
          <w:szCs w:val="22"/>
          <w:lang w:val="ru-RU"/>
        </w:rPr>
        <w:t>Это</w:t>
      </w:r>
      <w:r w:rsidRPr="005D7564">
        <w:rPr>
          <w:snapToGrid w:val="0"/>
          <w:kern w:val="22"/>
          <w:szCs w:val="22"/>
          <w:lang w:val="ru-RU"/>
        </w:rPr>
        <w:t xml:space="preserve"> </w:t>
      </w:r>
      <w:r>
        <w:rPr>
          <w:snapToGrid w:val="0"/>
          <w:kern w:val="22"/>
          <w:szCs w:val="22"/>
          <w:lang w:val="ru-RU"/>
        </w:rPr>
        <w:t>будет</w:t>
      </w:r>
      <w:r w:rsidRPr="005D7564">
        <w:rPr>
          <w:snapToGrid w:val="0"/>
          <w:kern w:val="22"/>
          <w:szCs w:val="22"/>
          <w:lang w:val="ru-RU"/>
        </w:rPr>
        <w:t xml:space="preserve"> </w:t>
      </w:r>
      <w:r>
        <w:rPr>
          <w:snapToGrid w:val="0"/>
          <w:kern w:val="22"/>
          <w:szCs w:val="22"/>
          <w:lang w:val="ru-RU"/>
        </w:rPr>
        <w:t>включать</w:t>
      </w:r>
      <w:r w:rsidRPr="005D7564">
        <w:rPr>
          <w:snapToGrid w:val="0"/>
          <w:kern w:val="22"/>
          <w:szCs w:val="22"/>
          <w:lang w:val="ru-RU"/>
        </w:rPr>
        <w:t xml:space="preserve"> </w:t>
      </w:r>
      <w:r>
        <w:rPr>
          <w:snapToGrid w:val="0"/>
          <w:kern w:val="22"/>
          <w:szCs w:val="22"/>
          <w:lang w:val="ru-RU"/>
        </w:rPr>
        <w:t>участие</w:t>
      </w:r>
      <w:r w:rsidRPr="005D7564">
        <w:rPr>
          <w:snapToGrid w:val="0"/>
          <w:kern w:val="22"/>
          <w:szCs w:val="22"/>
          <w:lang w:val="ru-RU"/>
        </w:rPr>
        <w:t xml:space="preserve"> </w:t>
      </w:r>
      <w:r>
        <w:rPr>
          <w:snapToGrid w:val="0"/>
          <w:kern w:val="22"/>
          <w:szCs w:val="22"/>
          <w:lang w:val="ru-RU"/>
        </w:rPr>
        <w:t>общественности</w:t>
      </w:r>
      <w:r w:rsidRPr="005D7564">
        <w:rPr>
          <w:snapToGrid w:val="0"/>
          <w:kern w:val="22"/>
          <w:szCs w:val="22"/>
          <w:lang w:val="ru-RU"/>
        </w:rPr>
        <w:t xml:space="preserve"> </w:t>
      </w:r>
      <w:r>
        <w:rPr>
          <w:snapToGrid w:val="0"/>
          <w:kern w:val="22"/>
          <w:szCs w:val="22"/>
          <w:lang w:val="ru-RU"/>
        </w:rPr>
        <w:t>в</w:t>
      </w:r>
      <w:r w:rsidRPr="005D7564">
        <w:rPr>
          <w:snapToGrid w:val="0"/>
          <w:kern w:val="22"/>
          <w:szCs w:val="22"/>
          <w:lang w:val="ru-RU"/>
        </w:rPr>
        <w:t xml:space="preserve"> </w:t>
      </w:r>
      <w:r>
        <w:rPr>
          <w:snapToGrid w:val="0"/>
          <w:kern w:val="22"/>
          <w:szCs w:val="22"/>
          <w:lang w:val="ru-RU"/>
        </w:rPr>
        <w:t>принятии</w:t>
      </w:r>
      <w:r w:rsidRPr="005D7564">
        <w:rPr>
          <w:snapToGrid w:val="0"/>
          <w:kern w:val="22"/>
          <w:szCs w:val="22"/>
          <w:lang w:val="ru-RU"/>
        </w:rPr>
        <w:t xml:space="preserve"> </w:t>
      </w:r>
      <w:r>
        <w:rPr>
          <w:snapToGrid w:val="0"/>
          <w:kern w:val="22"/>
          <w:szCs w:val="22"/>
          <w:lang w:val="ru-RU"/>
        </w:rPr>
        <w:t>решения</w:t>
      </w:r>
      <w:r w:rsidRPr="005D7564">
        <w:rPr>
          <w:snapToGrid w:val="0"/>
          <w:kern w:val="22"/>
          <w:szCs w:val="22"/>
          <w:lang w:val="ru-RU"/>
        </w:rPr>
        <w:t xml:space="preserve"> </w:t>
      </w:r>
      <w:r>
        <w:rPr>
          <w:snapToGrid w:val="0"/>
          <w:kern w:val="22"/>
          <w:szCs w:val="22"/>
          <w:lang w:val="ru-RU"/>
        </w:rPr>
        <w:t>относительно</w:t>
      </w:r>
      <w:r w:rsidRPr="005D7564">
        <w:rPr>
          <w:snapToGrid w:val="0"/>
          <w:kern w:val="22"/>
          <w:szCs w:val="22"/>
          <w:lang w:val="ru-RU"/>
        </w:rPr>
        <w:t xml:space="preserve"> </w:t>
      </w:r>
      <w:r>
        <w:rPr>
          <w:snapToGrid w:val="0"/>
          <w:kern w:val="22"/>
          <w:szCs w:val="22"/>
          <w:lang w:val="ru-RU"/>
        </w:rPr>
        <w:t>осуществления</w:t>
      </w:r>
      <w:r w:rsidRPr="005D7564">
        <w:rPr>
          <w:snapToGrid w:val="0"/>
          <w:kern w:val="22"/>
          <w:szCs w:val="22"/>
          <w:lang w:val="ru-RU"/>
        </w:rPr>
        <w:t xml:space="preserve"> </w:t>
      </w:r>
      <w:r>
        <w:rPr>
          <w:snapToGrid w:val="0"/>
          <w:kern w:val="22"/>
          <w:szCs w:val="22"/>
          <w:lang w:val="ru-RU"/>
        </w:rPr>
        <w:t>проекта</w:t>
      </w:r>
      <w:r w:rsidRPr="005D7564">
        <w:rPr>
          <w:snapToGrid w:val="0"/>
          <w:kern w:val="22"/>
          <w:szCs w:val="22"/>
          <w:lang w:val="ru-RU"/>
        </w:rPr>
        <w:t xml:space="preserve"> </w:t>
      </w:r>
      <w:r>
        <w:rPr>
          <w:snapToGrid w:val="0"/>
          <w:kern w:val="22"/>
          <w:szCs w:val="22"/>
          <w:lang w:val="ru-RU"/>
        </w:rPr>
        <w:t>и</w:t>
      </w:r>
      <w:r w:rsidRPr="005D7564">
        <w:rPr>
          <w:snapToGrid w:val="0"/>
          <w:kern w:val="22"/>
          <w:szCs w:val="22"/>
          <w:lang w:val="ru-RU"/>
        </w:rPr>
        <w:t xml:space="preserve"> </w:t>
      </w:r>
      <w:r>
        <w:rPr>
          <w:snapToGrid w:val="0"/>
          <w:kern w:val="22"/>
          <w:szCs w:val="22"/>
          <w:lang w:val="ru-RU"/>
        </w:rPr>
        <w:t>соглашение</w:t>
      </w:r>
      <w:r w:rsidRPr="005D7564">
        <w:rPr>
          <w:snapToGrid w:val="0"/>
          <w:kern w:val="22"/>
          <w:szCs w:val="22"/>
          <w:lang w:val="ru-RU"/>
        </w:rPr>
        <w:t xml:space="preserve"> </w:t>
      </w:r>
      <w:r>
        <w:rPr>
          <w:snapToGrid w:val="0"/>
          <w:kern w:val="22"/>
          <w:szCs w:val="22"/>
          <w:lang w:val="ru-RU"/>
        </w:rPr>
        <w:t>о</w:t>
      </w:r>
      <w:r w:rsidRPr="005D7564">
        <w:rPr>
          <w:snapToGrid w:val="0"/>
          <w:kern w:val="22"/>
          <w:szCs w:val="22"/>
          <w:lang w:val="ru-RU"/>
        </w:rPr>
        <w:t xml:space="preserve"> </w:t>
      </w:r>
      <w:r>
        <w:rPr>
          <w:snapToGrid w:val="0"/>
          <w:kern w:val="22"/>
          <w:szCs w:val="22"/>
          <w:lang w:val="ru-RU"/>
        </w:rPr>
        <w:t>мероприятиях</w:t>
      </w:r>
      <w:r w:rsidRPr="005D7564">
        <w:rPr>
          <w:snapToGrid w:val="0"/>
          <w:kern w:val="22"/>
          <w:szCs w:val="22"/>
          <w:lang w:val="ru-RU"/>
        </w:rPr>
        <w:t xml:space="preserve"> </w:t>
      </w:r>
      <w:r>
        <w:rPr>
          <w:snapToGrid w:val="0"/>
          <w:kern w:val="22"/>
          <w:szCs w:val="22"/>
          <w:lang w:val="ru-RU"/>
        </w:rPr>
        <w:t>по</w:t>
      </w:r>
      <w:r w:rsidRPr="005D7564">
        <w:rPr>
          <w:snapToGrid w:val="0"/>
          <w:kern w:val="22"/>
          <w:szCs w:val="22"/>
          <w:lang w:val="ru-RU"/>
        </w:rPr>
        <w:t xml:space="preserve"> </w:t>
      </w:r>
      <w:r>
        <w:rPr>
          <w:snapToGrid w:val="0"/>
          <w:kern w:val="22"/>
          <w:szCs w:val="22"/>
          <w:lang w:val="ru-RU"/>
        </w:rPr>
        <w:t>развитию</w:t>
      </w:r>
      <w:r w:rsidRPr="005D7564">
        <w:rPr>
          <w:snapToGrid w:val="0"/>
          <w:kern w:val="22"/>
          <w:szCs w:val="22"/>
          <w:lang w:val="ru-RU"/>
        </w:rPr>
        <w:t xml:space="preserve"> </w:t>
      </w:r>
      <w:r>
        <w:rPr>
          <w:snapToGrid w:val="0"/>
          <w:kern w:val="22"/>
          <w:szCs w:val="22"/>
          <w:lang w:val="ru-RU"/>
        </w:rPr>
        <w:t>общин</w:t>
      </w:r>
      <w:r w:rsidR="006016CA" w:rsidRPr="005D7564">
        <w:rPr>
          <w:snapToGrid w:val="0"/>
          <w:kern w:val="22"/>
          <w:szCs w:val="22"/>
          <w:lang w:val="ru-RU"/>
        </w:rPr>
        <w:t xml:space="preserve"> (</w:t>
      </w:r>
      <w:r>
        <w:rPr>
          <w:snapToGrid w:val="0"/>
          <w:kern w:val="22"/>
          <w:szCs w:val="22"/>
          <w:lang w:val="ru-RU"/>
        </w:rPr>
        <w:t>таких как экологические программы и инвестиции</w:t>
      </w:r>
      <w:r w:rsidR="006016CA" w:rsidRPr="005D7564">
        <w:rPr>
          <w:snapToGrid w:val="0"/>
          <w:kern w:val="22"/>
          <w:szCs w:val="22"/>
          <w:lang w:val="ru-RU"/>
        </w:rPr>
        <w:t>)</w:t>
      </w:r>
      <w:r w:rsidR="00822D28">
        <w:rPr>
          <w:snapToGrid w:val="0"/>
          <w:kern w:val="22"/>
          <w:szCs w:val="22"/>
          <w:lang w:val="ru-RU"/>
        </w:rPr>
        <w:t>, связанных с проектом или с его закрытием</w:t>
      </w:r>
      <w:r w:rsidR="00564CDA" w:rsidRPr="005D7564">
        <w:rPr>
          <w:snapToGrid w:val="0"/>
          <w:kern w:val="22"/>
          <w:szCs w:val="22"/>
          <w:lang w:val="ru-RU"/>
        </w:rPr>
        <w:t>;</w:t>
      </w:r>
    </w:p>
    <w:p w14:paraId="13922872" w14:textId="480A9D1D" w:rsidR="006016CA" w:rsidRPr="001468C5" w:rsidRDefault="001468C5"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создать</w:t>
      </w:r>
      <w:r w:rsidRPr="001468C5">
        <w:rPr>
          <w:snapToGrid w:val="0"/>
          <w:kern w:val="22"/>
          <w:szCs w:val="22"/>
          <w:lang w:val="ru-RU"/>
        </w:rPr>
        <w:t xml:space="preserve"> </w:t>
      </w:r>
      <w:r>
        <w:rPr>
          <w:snapToGrid w:val="0"/>
          <w:kern w:val="22"/>
          <w:szCs w:val="22"/>
          <w:lang w:val="ru-RU"/>
        </w:rPr>
        <w:t>прямую</w:t>
      </w:r>
      <w:r w:rsidRPr="001468C5">
        <w:rPr>
          <w:snapToGrid w:val="0"/>
          <w:kern w:val="22"/>
          <w:szCs w:val="22"/>
          <w:lang w:val="ru-RU"/>
        </w:rPr>
        <w:t xml:space="preserve"> </w:t>
      </w:r>
      <w:r>
        <w:rPr>
          <w:snapToGrid w:val="0"/>
          <w:kern w:val="22"/>
          <w:szCs w:val="22"/>
          <w:lang w:val="ru-RU"/>
        </w:rPr>
        <w:t>связь</w:t>
      </w:r>
      <w:r w:rsidRPr="001468C5">
        <w:rPr>
          <w:snapToGrid w:val="0"/>
          <w:kern w:val="22"/>
          <w:szCs w:val="22"/>
          <w:lang w:val="ru-RU"/>
        </w:rPr>
        <w:t xml:space="preserve"> </w:t>
      </w:r>
      <w:r>
        <w:rPr>
          <w:snapToGrid w:val="0"/>
          <w:kern w:val="22"/>
          <w:szCs w:val="22"/>
          <w:lang w:val="ru-RU"/>
        </w:rPr>
        <w:t>между</w:t>
      </w:r>
      <w:r w:rsidRPr="001468C5">
        <w:rPr>
          <w:snapToGrid w:val="0"/>
          <w:kern w:val="22"/>
          <w:szCs w:val="22"/>
          <w:lang w:val="ru-RU"/>
        </w:rPr>
        <w:t xml:space="preserve"> </w:t>
      </w:r>
      <w:r>
        <w:rPr>
          <w:snapToGrid w:val="0"/>
          <w:kern w:val="22"/>
          <w:szCs w:val="22"/>
          <w:lang w:val="ru-RU"/>
        </w:rPr>
        <w:t>результатами</w:t>
      </w:r>
      <w:r w:rsidRPr="001468C5">
        <w:rPr>
          <w:snapToGrid w:val="0"/>
          <w:kern w:val="22"/>
          <w:szCs w:val="22"/>
          <w:lang w:val="ru-RU"/>
        </w:rPr>
        <w:t xml:space="preserve"> </w:t>
      </w:r>
      <w:r>
        <w:rPr>
          <w:snapToGrid w:val="0"/>
          <w:kern w:val="22"/>
          <w:szCs w:val="22"/>
          <w:lang w:val="ru-RU"/>
        </w:rPr>
        <w:t>стратегических</w:t>
      </w:r>
      <w:r w:rsidRPr="001468C5">
        <w:rPr>
          <w:snapToGrid w:val="0"/>
          <w:kern w:val="22"/>
          <w:szCs w:val="22"/>
          <w:lang w:val="ru-RU"/>
        </w:rPr>
        <w:t xml:space="preserve"> </w:t>
      </w:r>
      <w:r>
        <w:rPr>
          <w:snapToGrid w:val="0"/>
          <w:kern w:val="22"/>
          <w:szCs w:val="22"/>
          <w:lang w:val="ru-RU"/>
        </w:rPr>
        <w:t>оценок</w:t>
      </w:r>
      <w:r w:rsidRPr="001468C5">
        <w:rPr>
          <w:snapToGrid w:val="0"/>
          <w:kern w:val="22"/>
          <w:szCs w:val="22"/>
          <w:lang w:val="ru-RU"/>
        </w:rPr>
        <w:t xml:space="preserve"> </w:t>
      </w:r>
      <w:r>
        <w:rPr>
          <w:snapToGrid w:val="0"/>
          <w:kern w:val="22"/>
          <w:szCs w:val="22"/>
          <w:lang w:val="ru-RU"/>
        </w:rPr>
        <w:t>окружающей</w:t>
      </w:r>
      <w:r w:rsidRPr="001468C5">
        <w:rPr>
          <w:snapToGrid w:val="0"/>
          <w:kern w:val="22"/>
          <w:szCs w:val="22"/>
          <w:lang w:val="ru-RU"/>
        </w:rPr>
        <w:t xml:space="preserve"> </w:t>
      </w:r>
      <w:r>
        <w:rPr>
          <w:snapToGrid w:val="0"/>
          <w:kern w:val="22"/>
          <w:szCs w:val="22"/>
          <w:lang w:val="ru-RU"/>
        </w:rPr>
        <w:t>среды</w:t>
      </w:r>
      <w:r w:rsidRPr="001468C5">
        <w:rPr>
          <w:snapToGrid w:val="0"/>
          <w:kern w:val="22"/>
          <w:szCs w:val="22"/>
          <w:lang w:val="ru-RU"/>
        </w:rPr>
        <w:t xml:space="preserve"> </w:t>
      </w:r>
      <w:r>
        <w:rPr>
          <w:snapToGrid w:val="0"/>
          <w:kern w:val="22"/>
          <w:szCs w:val="22"/>
          <w:lang w:val="ru-RU"/>
        </w:rPr>
        <w:t>и</w:t>
      </w:r>
      <w:r w:rsidRPr="001468C5">
        <w:rPr>
          <w:snapToGrid w:val="0"/>
          <w:kern w:val="22"/>
          <w:szCs w:val="22"/>
          <w:lang w:val="ru-RU"/>
        </w:rPr>
        <w:t xml:space="preserve"> </w:t>
      </w:r>
      <w:r>
        <w:rPr>
          <w:snapToGrid w:val="0"/>
          <w:kern w:val="22"/>
          <w:szCs w:val="22"/>
          <w:lang w:val="ru-RU"/>
        </w:rPr>
        <w:t>процессом</w:t>
      </w:r>
      <w:r w:rsidRPr="001468C5">
        <w:rPr>
          <w:snapToGrid w:val="0"/>
          <w:kern w:val="22"/>
          <w:szCs w:val="22"/>
          <w:lang w:val="ru-RU"/>
        </w:rPr>
        <w:t xml:space="preserve"> </w:t>
      </w:r>
      <w:r>
        <w:rPr>
          <w:snapToGrid w:val="0"/>
          <w:kern w:val="22"/>
          <w:szCs w:val="22"/>
          <w:lang w:val="ru-RU"/>
        </w:rPr>
        <w:t>снабжения</w:t>
      </w:r>
      <w:r w:rsidRPr="001468C5">
        <w:rPr>
          <w:snapToGrid w:val="0"/>
          <w:kern w:val="22"/>
          <w:szCs w:val="22"/>
          <w:lang w:val="ru-RU"/>
        </w:rPr>
        <w:t xml:space="preserve"> </w:t>
      </w:r>
      <w:r>
        <w:rPr>
          <w:snapToGrid w:val="0"/>
          <w:kern w:val="22"/>
          <w:szCs w:val="22"/>
          <w:lang w:val="ru-RU"/>
        </w:rPr>
        <w:t>инфраструктурных</w:t>
      </w:r>
      <w:r w:rsidRPr="001468C5">
        <w:rPr>
          <w:snapToGrid w:val="0"/>
          <w:kern w:val="22"/>
          <w:szCs w:val="22"/>
          <w:lang w:val="ru-RU"/>
        </w:rPr>
        <w:t xml:space="preserve"> </w:t>
      </w:r>
      <w:r>
        <w:rPr>
          <w:snapToGrid w:val="0"/>
          <w:kern w:val="22"/>
          <w:szCs w:val="22"/>
          <w:lang w:val="ru-RU"/>
        </w:rPr>
        <w:t>проектов</w:t>
      </w:r>
      <w:r w:rsidR="006016CA" w:rsidRPr="001468C5">
        <w:rPr>
          <w:snapToGrid w:val="0"/>
          <w:kern w:val="22"/>
          <w:szCs w:val="22"/>
          <w:lang w:val="ru-RU"/>
        </w:rPr>
        <w:t xml:space="preserve"> (</w:t>
      </w:r>
      <w:r>
        <w:rPr>
          <w:snapToGrid w:val="0"/>
          <w:kern w:val="22"/>
          <w:szCs w:val="22"/>
          <w:lang w:val="ru-RU"/>
        </w:rPr>
        <w:t>т. е.</w:t>
      </w:r>
      <w:r w:rsidR="006016CA" w:rsidRPr="001468C5">
        <w:rPr>
          <w:snapToGrid w:val="0"/>
          <w:kern w:val="22"/>
          <w:szCs w:val="22"/>
          <w:lang w:val="ru-RU"/>
        </w:rPr>
        <w:t xml:space="preserve"> </w:t>
      </w:r>
      <w:r>
        <w:rPr>
          <w:snapToGrid w:val="0"/>
          <w:kern w:val="22"/>
          <w:szCs w:val="22"/>
          <w:lang w:val="ru-RU"/>
        </w:rPr>
        <w:t>включить гарантии и критерии обеспечения устойчивости</w:t>
      </w:r>
      <w:r w:rsidR="006016CA" w:rsidRPr="001468C5">
        <w:rPr>
          <w:snapToGrid w:val="0"/>
          <w:kern w:val="22"/>
          <w:szCs w:val="22"/>
          <w:lang w:val="ru-RU"/>
        </w:rPr>
        <w:t xml:space="preserve"> </w:t>
      </w:r>
      <w:r>
        <w:rPr>
          <w:snapToGrid w:val="0"/>
          <w:kern w:val="22"/>
          <w:szCs w:val="22"/>
          <w:lang w:val="ru-RU"/>
        </w:rPr>
        <w:t>в процесс</w:t>
      </w:r>
      <w:r w:rsidR="006016CA" w:rsidRPr="001468C5">
        <w:rPr>
          <w:snapToGrid w:val="0"/>
          <w:kern w:val="22"/>
          <w:szCs w:val="22"/>
          <w:lang w:val="ru-RU"/>
        </w:rPr>
        <w:t xml:space="preserve"> </w:t>
      </w:r>
      <w:r w:rsidR="00972413">
        <w:rPr>
          <w:snapToGrid w:val="0"/>
          <w:kern w:val="22"/>
          <w:szCs w:val="22"/>
          <w:lang w:val="ru-RU"/>
        </w:rPr>
        <w:t>предложения, оценки и заключения контрактов</w:t>
      </w:r>
      <w:r w:rsidR="006016CA" w:rsidRPr="001468C5">
        <w:rPr>
          <w:snapToGrid w:val="0"/>
          <w:kern w:val="22"/>
          <w:szCs w:val="22"/>
          <w:lang w:val="ru-RU"/>
        </w:rPr>
        <w:t>)</w:t>
      </w:r>
      <w:r w:rsidR="00564CDA" w:rsidRPr="001468C5">
        <w:rPr>
          <w:snapToGrid w:val="0"/>
          <w:kern w:val="22"/>
          <w:szCs w:val="22"/>
          <w:lang w:val="ru-RU"/>
        </w:rPr>
        <w:t>;</w:t>
      </w:r>
    </w:p>
    <w:p w14:paraId="69265FE0" w14:textId="20ABE1AD" w:rsidR="006016CA" w:rsidRPr="00972413" w:rsidRDefault="00972413"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рассмотреть</w:t>
      </w:r>
      <w:r w:rsidRPr="00972413">
        <w:rPr>
          <w:snapToGrid w:val="0"/>
          <w:kern w:val="22"/>
          <w:szCs w:val="22"/>
          <w:lang w:val="ru-RU"/>
        </w:rPr>
        <w:t xml:space="preserve"> </w:t>
      </w:r>
      <w:r>
        <w:rPr>
          <w:snapToGrid w:val="0"/>
          <w:kern w:val="22"/>
          <w:szCs w:val="22"/>
          <w:lang w:val="ru-RU"/>
        </w:rPr>
        <w:t>возможность</w:t>
      </w:r>
      <w:r w:rsidRPr="00972413">
        <w:rPr>
          <w:snapToGrid w:val="0"/>
          <w:kern w:val="22"/>
          <w:szCs w:val="22"/>
          <w:lang w:val="ru-RU"/>
        </w:rPr>
        <w:t xml:space="preserve"> </w:t>
      </w:r>
      <w:r>
        <w:rPr>
          <w:snapToGrid w:val="0"/>
          <w:kern w:val="22"/>
          <w:szCs w:val="22"/>
          <w:lang w:val="ru-RU"/>
        </w:rPr>
        <w:t>увязывания</w:t>
      </w:r>
      <w:r w:rsidRPr="00972413">
        <w:rPr>
          <w:snapToGrid w:val="0"/>
          <w:kern w:val="22"/>
          <w:szCs w:val="22"/>
          <w:lang w:val="ru-RU"/>
        </w:rPr>
        <w:t xml:space="preserve"> </w:t>
      </w:r>
      <w:r>
        <w:rPr>
          <w:snapToGrid w:val="0"/>
          <w:kern w:val="22"/>
          <w:szCs w:val="22"/>
          <w:lang w:val="ru-RU"/>
        </w:rPr>
        <w:t>элементов</w:t>
      </w:r>
      <w:r w:rsidRPr="00972413">
        <w:rPr>
          <w:snapToGrid w:val="0"/>
          <w:kern w:val="22"/>
          <w:szCs w:val="22"/>
          <w:lang w:val="ru-RU"/>
        </w:rPr>
        <w:t xml:space="preserve"> </w:t>
      </w:r>
      <w:r>
        <w:rPr>
          <w:snapToGrid w:val="0"/>
          <w:kern w:val="22"/>
          <w:szCs w:val="22"/>
          <w:lang w:val="ru-RU"/>
        </w:rPr>
        <w:t>анализа</w:t>
      </w:r>
      <w:r w:rsidRPr="00972413">
        <w:rPr>
          <w:snapToGrid w:val="0"/>
          <w:kern w:val="22"/>
          <w:szCs w:val="22"/>
          <w:lang w:val="ru-RU"/>
        </w:rPr>
        <w:t xml:space="preserve"> </w:t>
      </w:r>
      <w:r>
        <w:rPr>
          <w:snapToGrid w:val="0"/>
          <w:kern w:val="22"/>
          <w:szCs w:val="22"/>
          <w:lang w:val="ru-RU"/>
        </w:rPr>
        <w:t>заинтересованных</w:t>
      </w:r>
      <w:r w:rsidRPr="00972413">
        <w:rPr>
          <w:snapToGrid w:val="0"/>
          <w:kern w:val="22"/>
          <w:szCs w:val="22"/>
          <w:lang w:val="ru-RU"/>
        </w:rPr>
        <w:t xml:space="preserve"> </w:t>
      </w:r>
      <w:r>
        <w:rPr>
          <w:snapToGrid w:val="0"/>
          <w:kern w:val="22"/>
          <w:szCs w:val="22"/>
          <w:lang w:val="ru-RU"/>
        </w:rPr>
        <w:t>сторон</w:t>
      </w:r>
      <w:r w:rsidR="006016CA" w:rsidRPr="00972413">
        <w:rPr>
          <w:snapToGrid w:val="0"/>
          <w:kern w:val="22"/>
          <w:szCs w:val="22"/>
          <w:lang w:val="ru-RU"/>
        </w:rPr>
        <w:t xml:space="preserve"> (</w:t>
      </w:r>
      <w:r>
        <w:rPr>
          <w:snapToGrid w:val="0"/>
          <w:kern w:val="22"/>
          <w:szCs w:val="22"/>
          <w:lang w:val="ru-RU"/>
        </w:rPr>
        <w:t>например</w:t>
      </w:r>
      <w:r w:rsidRPr="00972413">
        <w:rPr>
          <w:snapToGrid w:val="0"/>
          <w:kern w:val="22"/>
          <w:szCs w:val="22"/>
          <w:lang w:val="ru-RU"/>
        </w:rPr>
        <w:t xml:space="preserve">, </w:t>
      </w:r>
      <w:r>
        <w:rPr>
          <w:snapToGrid w:val="0"/>
          <w:kern w:val="22"/>
          <w:szCs w:val="22"/>
          <w:lang w:val="ru-RU"/>
        </w:rPr>
        <w:t>оценок</w:t>
      </w:r>
      <w:r w:rsidRPr="00972413">
        <w:rPr>
          <w:snapToGrid w:val="0"/>
          <w:kern w:val="22"/>
          <w:szCs w:val="22"/>
          <w:lang w:val="ru-RU"/>
        </w:rPr>
        <w:t xml:space="preserve"> </w:t>
      </w:r>
      <w:r>
        <w:rPr>
          <w:snapToGrid w:val="0"/>
          <w:kern w:val="22"/>
          <w:szCs w:val="22"/>
          <w:lang w:val="ru-RU"/>
        </w:rPr>
        <w:t>сре</w:t>
      </w:r>
      <w:proofErr w:type="gramStart"/>
      <w:r>
        <w:rPr>
          <w:snapToGrid w:val="0"/>
          <w:kern w:val="22"/>
          <w:szCs w:val="22"/>
          <w:lang w:val="ru-RU"/>
        </w:rPr>
        <w:t>дств</w:t>
      </w:r>
      <w:r w:rsidRPr="00972413">
        <w:rPr>
          <w:snapToGrid w:val="0"/>
          <w:kern w:val="22"/>
          <w:szCs w:val="22"/>
          <w:lang w:val="ru-RU"/>
        </w:rPr>
        <w:t xml:space="preserve"> </w:t>
      </w:r>
      <w:r>
        <w:rPr>
          <w:snapToGrid w:val="0"/>
          <w:kern w:val="22"/>
          <w:szCs w:val="22"/>
          <w:lang w:val="ru-RU"/>
        </w:rPr>
        <w:t>к</w:t>
      </w:r>
      <w:r w:rsidRPr="00972413">
        <w:rPr>
          <w:snapToGrid w:val="0"/>
          <w:kern w:val="22"/>
          <w:szCs w:val="22"/>
          <w:lang w:val="ru-RU"/>
        </w:rPr>
        <w:t xml:space="preserve"> </w:t>
      </w:r>
      <w:r>
        <w:rPr>
          <w:snapToGrid w:val="0"/>
          <w:kern w:val="22"/>
          <w:szCs w:val="22"/>
          <w:lang w:val="ru-RU"/>
        </w:rPr>
        <w:t>с</w:t>
      </w:r>
      <w:proofErr w:type="gramEnd"/>
      <w:r>
        <w:rPr>
          <w:snapToGrid w:val="0"/>
          <w:kern w:val="22"/>
          <w:szCs w:val="22"/>
          <w:lang w:val="ru-RU"/>
        </w:rPr>
        <w:t>уществованию</w:t>
      </w:r>
      <w:r w:rsidR="006016CA" w:rsidRPr="00972413">
        <w:rPr>
          <w:snapToGrid w:val="0"/>
          <w:kern w:val="22"/>
          <w:szCs w:val="22"/>
          <w:lang w:val="ru-RU"/>
        </w:rPr>
        <w:t xml:space="preserve">) </w:t>
      </w:r>
      <w:r>
        <w:rPr>
          <w:snapToGrid w:val="0"/>
          <w:kern w:val="22"/>
          <w:szCs w:val="22"/>
          <w:lang w:val="ru-RU"/>
        </w:rPr>
        <w:t>с</w:t>
      </w:r>
      <w:r w:rsidRPr="00972413">
        <w:rPr>
          <w:snapToGrid w:val="0"/>
          <w:kern w:val="22"/>
          <w:szCs w:val="22"/>
          <w:lang w:val="ru-RU"/>
        </w:rPr>
        <w:t xml:space="preserve"> </w:t>
      </w:r>
      <w:r>
        <w:rPr>
          <w:snapToGrid w:val="0"/>
          <w:kern w:val="22"/>
          <w:szCs w:val="22"/>
          <w:lang w:val="ru-RU"/>
        </w:rPr>
        <w:t>экономическими</w:t>
      </w:r>
      <w:r w:rsidRPr="00972413">
        <w:rPr>
          <w:snapToGrid w:val="0"/>
          <w:kern w:val="22"/>
          <w:szCs w:val="22"/>
          <w:lang w:val="ru-RU"/>
        </w:rPr>
        <w:t xml:space="preserve"> </w:t>
      </w:r>
      <w:r>
        <w:rPr>
          <w:snapToGrid w:val="0"/>
          <w:kern w:val="22"/>
          <w:szCs w:val="22"/>
          <w:lang w:val="ru-RU"/>
        </w:rPr>
        <w:t>оценками</w:t>
      </w:r>
      <w:r w:rsidRPr="00972413">
        <w:rPr>
          <w:snapToGrid w:val="0"/>
          <w:kern w:val="22"/>
          <w:szCs w:val="22"/>
          <w:lang w:val="ru-RU"/>
        </w:rPr>
        <w:t xml:space="preserve"> </w:t>
      </w:r>
      <w:r>
        <w:rPr>
          <w:snapToGrid w:val="0"/>
          <w:kern w:val="22"/>
          <w:szCs w:val="22"/>
          <w:lang w:val="ru-RU"/>
        </w:rPr>
        <w:t>экосистем</w:t>
      </w:r>
      <w:r w:rsidRPr="00972413">
        <w:rPr>
          <w:snapToGrid w:val="0"/>
          <w:kern w:val="22"/>
          <w:szCs w:val="22"/>
          <w:lang w:val="ru-RU"/>
        </w:rPr>
        <w:t xml:space="preserve"> </w:t>
      </w:r>
      <w:r>
        <w:rPr>
          <w:snapToGrid w:val="0"/>
          <w:kern w:val="22"/>
          <w:szCs w:val="22"/>
          <w:lang w:val="ru-RU"/>
        </w:rPr>
        <w:t>и</w:t>
      </w:r>
      <w:r w:rsidRPr="00972413">
        <w:rPr>
          <w:snapToGrid w:val="0"/>
          <w:kern w:val="22"/>
          <w:szCs w:val="22"/>
          <w:lang w:val="ru-RU"/>
        </w:rPr>
        <w:t xml:space="preserve"> </w:t>
      </w:r>
      <w:r>
        <w:rPr>
          <w:snapToGrid w:val="0"/>
          <w:kern w:val="22"/>
          <w:szCs w:val="22"/>
          <w:lang w:val="ru-RU"/>
        </w:rPr>
        <w:t>поддерживать</w:t>
      </w:r>
      <w:r w:rsidRPr="00972413">
        <w:rPr>
          <w:snapToGrid w:val="0"/>
          <w:kern w:val="22"/>
          <w:szCs w:val="22"/>
          <w:lang w:val="ru-RU"/>
        </w:rPr>
        <w:t xml:space="preserve"> </w:t>
      </w:r>
      <w:r>
        <w:rPr>
          <w:snapToGrid w:val="0"/>
          <w:kern w:val="22"/>
          <w:szCs w:val="22"/>
          <w:lang w:val="ru-RU"/>
        </w:rPr>
        <w:t>комплексные</w:t>
      </w:r>
      <w:r w:rsidRPr="00972413">
        <w:rPr>
          <w:snapToGrid w:val="0"/>
          <w:kern w:val="22"/>
          <w:szCs w:val="22"/>
          <w:lang w:val="ru-RU"/>
        </w:rPr>
        <w:t xml:space="preserve"> </w:t>
      </w:r>
      <w:r>
        <w:rPr>
          <w:snapToGrid w:val="0"/>
          <w:kern w:val="22"/>
          <w:szCs w:val="22"/>
          <w:lang w:val="ru-RU"/>
        </w:rPr>
        <w:t>и гибкие процессы консультаций с заинтересованными сторонами, в том числе с коренными народами и местными общинами, для содействия проведению беспристрастных оценок последствий инфраструктурных проектов для средств к существованию</w:t>
      </w:r>
      <w:r w:rsidR="00564CDA" w:rsidRPr="00972413">
        <w:rPr>
          <w:snapToGrid w:val="0"/>
          <w:kern w:val="22"/>
          <w:szCs w:val="22"/>
          <w:lang w:val="ru-RU"/>
        </w:rPr>
        <w:t>;</w:t>
      </w:r>
    </w:p>
    <w:p w14:paraId="0038F2A4" w14:textId="027D31DF" w:rsidR="006016CA" w:rsidRPr="00972413" w:rsidRDefault="00972413"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изуч</w:t>
      </w:r>
      <w:r w:rsidR="00061E3D">
        <w:rPr>
          <w:snapToGrid w:val="0"/>
          <w:kern w:val="22"/>
          <w:szCs w:val="22"/>
          <w:lang w:val="ru-RU"/>
        </w:rPr>
        <w:t>и</w:t>
      </w:r>
      <w:r>
        <w:rPr>
          <w:snapToGrid w:val="0"/>
          <w:kern w:val="22"/>
          <w:szCs w:val="22"/>
          <w:lang w:val="ru-RU"/>
        </w:rPr>
        <w:t>ть</w:t>
      </w:r>
      <w:r w:rsidRPr="00972413">
        <w:rPr>
          <w:snapToGrid w:val="0"/>
          <w:kern w:val="22"/>
          <w:szCs w:val="22"/>
          <w:lang w:val="ru-RU"/>
        </w:rPr>
        <w:t xml:space="preserve"> </w:t>
      </w:r>
      <w:r>
        <w:rPr>
          <w:snapToGrid w:val="0"/>
          <w:kern w:val="22"/>
          <w:szCs w:val="22"/>
          <w:lang w:val="ru-RU"/>
        </w:rPr>
        <w:t>государственно</w:t>
      </w:r>
      <w:r w:rsidRPr="00972413">
        <w:rPr>
          <w:snapToGrid w:val="0"/>
          <w:kern w:val="22"/>
          <w:szCs w:val="22"/>
          <w:lang w:val="ru-RU"/>
        </w:rPr>
        <w:t>-</w:t>
      </w:r>
      <w:r>
        <w:rPr>
          <w:snapToGrid w:val="0"/>
          <w:kern w:val="22"/>
          <w:szCs w:val="22"/>
          <w:lang w:val="ru-RU"/>
        </w:rPr>
        <w:t>частные</w:t>
      </w:r>
      <w:r w:rsidRPr="00972413">
        <w:rPr>
          <w:snapToGrid w:val="0"/>
          <w:kern w:val="22"/>
          <w:szCs w:val="22"/>
          <w:lang w:val="ru-RU"/>
        </w:rPr>
        <w:t xml:space="preserve"> </w:t>
      </w:r>
      <w:r>
        <w:rPr>
          <w:snapToGrid w:val="0"/>
          <w:kern w:val="22"/>
          <w:szCs w:val="22"/>
          <w:lang w:val="ru-RU"/>
        </w:rPr>
        <w:t>партнерства</w:t>
      </w:r>
      <w:r w:rsidRPr="00972413">
        <w:rPr>
          <w:snapToGrid w:val="0"/>
          <w:kern w:val="22"/>
          <w:szCs w:val="22"/>
          <w:lang w:val="ru-RU"/>
        </w:rPr>
        <w:t xml:space="preserve"> </w:t>
      </w:r>
      <w:r>
        <w:rPr>
          <w:snapToGrid w:val="0"/>
          <w:kern w:val="22"/>
          <w:szCs w:val="22"/>
          <w:lang w:val="ru-RU"/>
        </w:rPr>
        <w:t>в</w:t>
      </w:r>
      <w:r w:rsidRPr="00972413">
        <w:rPr>
          <w:snapToGrid w:val="0"/>
          <w:kern w:val="22"/>
          <w:szCs w:val="22"/>
          <w:lang w:val="ru-RU"/>
        </w:rPr>
        <w:t xml:space="preserve"> </w:t>
      </w:r>
      <w:r>
        <w:rPr>
          <w:snapToGrid w:val="0"/>
          <w:kern w:val="22"/>
          <w:szCs w:val="22"/>
          <w:lang w:val="ru-RU"/>
        </w:rPr>
        <w:t>целях</w:t>
      </w:r>
      <w:r w:rsidRPr="00972413">
        <w:rPr>
          <w:snapToGrid w:val="0"/>
          <w:kern w:val="22"/>
          <w:szCs w:val="22"/>
          <w:lang w:val="ru-RU"/>
        </w:rPr>
        <w:t xml:space="preserve"> </w:t>
      </w:r>
      <w:r>
        <w:rPr>
          <w:snapToGrid w:val="0"/>
          <w:kern w:val="22"/>
          <w:szCs w:val="22"/>
          <w:lang w:val="ru-RU"/>
        </w:rPr>
        <w:t>разработки</w:t>
      </w:r>
      <w:r w:rsidRPr="00972413">
        <w:rPr>
          <w:snapToGrid w:val="0"/>
          <w:kern w:val="22"/>
          <w:szCs w:val="22"/>
          <w:lang w:val="ru-RU"/>
        </w:rPr>
        <w:t xml:space="preserve"> </w:t>
      </w:r>
      <w:r>
        <w:rPr>
          <w:snapToGrid w:val="0"/>
          <w:kern w:val="22"/>
          <w:szCs w:val="22"/>
          <w:lang w:val="ru-RU"/>
        </w:rPr>
        <w:t>инновационных</w:t>
      </w:r>
      <w:r w:rsidRPr="00972413">
        <w:rPr>
          <w:snapToGrid w:val="0"/>
          <w:kern w:val="22"/>
          <w:szCs w:val="22"/>
          <w:lang w:val="ru-RU"/>
        </w:rPr>
        <w:t xml:space="preserve"> </w:t>
      </w:r>
      <w:r>
        <w:rPr>
          <w:snapToGrid w:val="0"/>
          <w:kern w:val="22"/>
          <w:szCs w:val="22"/>
          <w:lang w:val="ru-RU"/>
        </w:rPr>
        <w:t>и</w:t>
      </w:r>
      <w:r w:rsidRPr="00972413">
        <w:rPr>
          <w:snapToGrid w:val="0"/>
          <w:kern w:val="22"/>
          <w:szCs w:val="22"/>
          <w:lang w:val="ru-RU"/>
        </w:rPr>
        <w:t xml:space="preserve"> </w:t>
      </w:r>
      <w:proofErr w:type="spellStart"/>
      <w:r>
        <w:rPr>
          <w:snapToGrid w:val="0"/>
          <w:kern w:val="22"/>
          <w:szCs w:val="22"/>
          <w:lang w:val="ru-RU"/>
        </w:rPr>
        <w:t>экологичных</w:t>
      </w:r>
      <w:proofErr w:type="spellEnd"/>
      <w:r w:rsidRPr="00972413">
        <w:rPr>
          <w:snapToGrid w:val="0"/>
          <w:kern w:val="22"/>
          <w:szCs w:val="22"/>
          <w:lang w:val="ru-RU"/>
        </w:rPr>
        <w:t xml:space="preserve"> </w:t>
      </w:r>
      <w:r>
        <w:rPr>
          <w:snapToGrid w:val="0"/>
          <w:kern w:val="22"/>
          <w:szCs w:val="22"/>
          <w:lang w:val="ru-RU"/>
        </w:rPr>
        <w:t>решений</w:t>
      </w:r>
      <w:r w:rsidR="006016CA" w:rsidRPr="00972413">
        <w:rPr>
          <w:snapToGrid w:val="0"/>
          <w:kern w:val="22"/>
          <w:szCs w:val="22"/>
          <w:lang w:val="ru-RU"/>
        </w:rPr>
        <w:t xml:space="preserve"> </w:t>
      </w:r>
      <w:r>
        <w:rPr>
          <w:snapToGrid w:val="0"/>
          <w:kern w:val="22"/>
          <w:szCs w:val="22"/>
          <w:lang w:val="ru-RU"/>
        </w:rPr>
        <w:t>для</w:t>
      </w:r>
      <w:r w:rsidRPr="00972413">
        <w:rPr>
          <w:snapToGrid w:val="0"/>
          <w:kern w:val="22"/>
          <w:szCs w:val="22"/>
          <w:lang w:val="ru-RU"/>
        </w:rPr>
        <w:t xml:space="preserve"> </w:t>
      </w:r>
      <w:r>
        <w:rPr>
          <w:snapToGrid w:val="0"/>
          <w:kern w:val="22"/>
          <w:szCs w:val="22"/>
          <w:lang w:val="ru-RU"/>
        </w:rPr>
        <w:t>удовлетворения</w:t>
      </w:r>
      <w:r w:rsidRPr="00972413">
        <w:rPr>
          <w:snapToGrid w:val="0"/>
          <w:kern w:val="22"/>
          <w:szCs w:val="22"/>
          <w:lang w:val="ru-RU"/>
        </w:rPr>
        <w:t xml:space="preserve"> </w:t>
      </w:r>
      <w:r>
        <w:rPr>
          <w:snapToGrid w:val="0"/>
          <w:kern w:val="22"/>
          <w:szCs w:val="22"/>
          <w:lang w:val="ru-RU"/>
        </w:rPr>
        <w:t>спроса</w:t>
      </w:r>
      <w:r w:rsidRPr="00972413">
        <w:rPr>
          <w:snapToGrid w:val="0"/>
          <w:kern w:val="22"/>
          <w:szCs w:val="22"/>
          <w:lang w:val="ru-RU"/>
        </w:rPr>
        <w:t xml:space="preserve"> </w:t>
      </w:r>
      <w:r>
        <w:rPr>
          <w:snapToGrid w:val="0"/>
          <w:kern w:val="22"/>
          <w:szCs w:val="22"/>
          <w:lang w:val="ru-RU"/>
        </w:rPr>
        <w:t>на</w:t>
      </w:r>
      <w:r w:rsidRPr="00972413">
        <w:rPr>
          <w:snapToGrid w:val="0"/>
          <w:kern w:val="22"/>
          <w:szCs w:val="22"/>
          <w:lang w:val="ru-RU"/>
        </w:rPr>
        <w:t xml:space="preserve"> </w:t>
      </w:r>
      <w:r>
        <w:rPr>
          <w:snapToGrid w:val="0"/>
          <w:kern w:val="22"/>
          <w:szCs w:val="22"/>
          <w:lang w:val="ru-RU"/>
        </w:rPr>
        <w:t>инфраструктуру</w:t>
      </w:r>
      <w:r w:rsidR="006016CA" w:rsidRPr="00972413">
        <w:rPr>
          <w:snapToGrid w:val="0"/>
          <w:kern w:val="22"/>
          <w:szCs w:val="22"/>
          <w:lang w:val="ru-RU"/>
        </w:rPr>
        <w:t xml:space="preserve">, </w:t>
      </w:r>
      <w:r>
        <w:rPr>
          <w:snapToGrid w:val="0"/>
          <w:kern w:val="22"/>
          <w:szCs w:val="22"/>
          <w:lang w:val="ru-RU"/>
        </w:rPr>
        <w:t xml:space="preserve">включая инновационную социальную и трудовую практику, нацеленную на уменьшение спроса, и варианты многоцелевой инфраструктуры для уменьшения последствий для биоразнообразия и </w:t>
      </w:r>
      <w:proofErr w:type="spellStart"/>
      <w:r>
        <w:rPr>
          <w:snapToGrid w:val="0"/>
          <w:kern w:val="22"/>
          <w:szCs w:val="22"/>
          <w:lang w:val="ru-RU"/>
        </w:rPr>
        <w:t>экосистемных</w:t>
      </w:r>
      <w:proofErr w:type="spellEnd"/>
      <w:r>
        <w:rPr>
          <w:snapToGrid w:val="0"/>
          <w:kern w:val="22"/>
          <w:szCs w:val="22"/>
          <w:lang w:val="ru-RU"/>
        </w:rPr>
        <w:t xml:space="preserve"> услуг</w:t>
      </w:r>
      <w:r w:rsidR="00564CDA" w:rsidRPr="00972413">
        <w:rPr>
          <w:snapToGrid w:val="0"/>
          <w:kern w:val="22"/>
          <w:szCs w:val="22"/>
          <w:lang w:val="ru-RU"/>
        </w:rPr>
        <w:t>;</w:t>
      </w:r>
    </w:p>
    <w:p w14:paraId="23C11E06" w14:textId="6898227B" w:rsidR="006016CA" w:rsidRPr="00972413" w:rsidRDefault="00972413"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lastRenderedPageBreak/>
        <w:t>рассмотреть</w:t>
      </w:r>
      <w:r w:rsidRPr="00972413">
        <w:rPr>
          <w:snapToGrid w:val="0"/>
          <w:kern w:val="22"/>
          <w:szCs w:val="22"/>
          <w:lang w:val="ru-RU"/>
        </w:rPr>
        <w:t xml:space="preserve"> </w:t>
      </w:r>
      <w:r>
        <w:rPr>
          <w:snapToGrid w:val="0"/>
          <w:kern w:val="22"/>
          <w:szCs w:val="22"/>
          <w:lang w:val="ru-RU"/>
        </w:rPr>
        <w:t>возможность</w:t>
      </w:r>
      <w:r w:rsidRPr="00972413">
        <w:rPr>
          <w:snapToGrid w:val="0"/>
          <w:kern w:val="22"/>
          <w:szCs w:val="22"/>
          <w:lang w:val="ru-RU"/>
        </w:rPr>
        <w:t xml:space="preserve"> </w:t>
      </w:r>
      <w:r>
        <w:rPr>
          <w:snapToGrid w:val="0"/>
          <w:kern w:val="22"/>
          <w:szCs w:val="22"/>
          <w:lang w:val="ru-RU"/>
        </w:rPr>
        <w:t>включения</w:t>
      </w:r>
      <w:r w:rsidRPr="00972413">
        <w:rPr>
          <w:snapToGrid w:val="0"/>
          <w:kern w:val="22"/>
          <w:szCs w:val="22"/>
          <w:lang w:val="ru-RU"/>
        </w:rPr>
        <w:t xml:space="preserve"> </w:t>
      </w:r>
      <w:r>
        <w:rPr>
          <w:snapToGrid w:val="0"/>
          <w:kern w:val="22"/>
          <w:szCs w:val="22"/>
          <w:lang w:val="ru-RU"/>
        </w:rPr>
        <w:t>элементов</w:t>
      </w:r>
      <w:r w:rsidRPr="00972413">
        <w:rPr>
          <w:snapToGrid w:val="0"/>
          <w:kern w:val="22"/>
          <w:szCs w:val="22"/>
          <w:lang w:val="ru-RU"/>
        </w:rPr>
        <w:t xml:space="preserve"> </w:t>
      </w:r>
      <w:r>
        <w:rPr>
          <w:snapToGrid w:val="0"/>
          <w:kern w:val="22"/>
          <w:szCs w:val="22"/>
          <w:lang w:val="ru-RU"/>
        </w:rPr>
        <w:t>надлежащей</w:t>
      </w:r>
      <w:r w:rsidRPr="00972413">
        <w:rPr>
          <w:snapToGrid w:val="0"/>
          <w:kern w:val="22"/>
          <w:szCs w:val="22"/>
          <w:lang w:val="ru-RU"/>
        </w:rPr>
        <w:t xml:space="preserve"> </w:t>
      </w:r>
      <w:r>
        <w:rPr>
          <w:snapToGrid w:val="0"/>
          <w:kern w:val="22"/>
          <w:szCs w:val="22"/>
          <w:lang w:val="ru-RU"/>
        </w:rPr>
        <w:t>международной</w:t>
      </w:r>
      <w:r w:rsidRPr="00972413">
        <w:rPr>
          <w:snapToGrid w:val="0"/>
          <w:kern w:val="22"/>
          <w:szCs w:val="22"/>
          <w:lang w:val="ru-RU"/>
        </w:rPr>
        <w:t xml:space="preserve"> </w:t>
      </w:r>
      <w:r>
        <w:rPr>
          <w:snapToGrid w:val="0"/>
          <w:kern w:val="22"/>
          <w:szCs w:val="22"/>
          <w:lang w:val="ru-RU"/>
        </w:rPr>
        <w:t>практики</w:t>
      </w:r>
      <w:r w:rsidR="006016CA" w:rsidRPr="00972413">
        <w:rPr>
          <w:snapToGrid w:val="0"/>
          <w:kern w:val="22"/>
          <w:szCs w:val="22"/>
          <w:lang w:val="ru-RU"/>
        </w:rPr>
        <w:t xml:space="preserve"> (</w:t>
      </w:r>
      <w:r w:rsidR="0039317F">
        <w:rPr>
          <w:snapToGrid w:val="0"/>
          <w:kern w:val="22"/>
          <w:szCs w:val="22"/>
          <w:lang w:val="ru-RU"/>
        </w:rPr>
        <w:t>например, соблюдения</w:t>
      </w:r>
      <w:r w:rsidR="0039317F" w:rsidRPr="0039317F">
        <w:rPr>
          <w:bCs/>
          <w:kern w:val="22"/>
          <w:szCs w:val="22"/>
          <w:lang w:val="ru-RU"/>
        </w:rPr>
        <w:t xml:space="preserve"> </w:t>
      </w:r>
      <w:r w:rsidR="0039317F">
        <w:rPr>
          <w:bCs/>
          <w:kern w:val="22"/>
          <w:szCs w:val="22"/>
          <w:lang w:val="ru-RU"/>
        </w:rPr>
        <w:t>иерархии</w:t>
      </w:r>
      <w:r w:rsidR="0039317F" w:rsidRPr="001A1C33">
        <w:rPr>
          <w:bCs/>
          <w:kern w:val="22"/>
          <w:szCs w:val="22"/>
          <w:lang w:val="ru-RU"/>
        </w:rPr>
        <w:t xml:space="preserve"> </w:t>
      </w:r>
      <w:r w:rsidR="0039317F">
        <w:rPr>
          <w:bCs/>
          <w:kern w:val="22"/>
          <w:szCs w:val="22"/>
          <w:lang w:val="ru-RU"/>
        </w:rPr>
        <w:t>смягчающих</w:t>
      </w:r>
      <w:r w:rsidR="0039317F" w:rsidRPr="001A1C33">
        <w:rPr>
          <w:bCs/>
          <w:kern w:val="22"/>
          <w:szCs w:val="22"/>
          <w:lang w:val="ru-RU"/>
        </w:rPr>
        <w:t xml:space="preserve"> </w:t>
      </w:r>
      <w:r w:rsidR="0039317F">
        <w:rPr>
          <w:bCs/>
          <w:kern w:val="22"/>
          <w:szCs w:val="22"/>
          <w:lang w:val="ru-RU"/>
        </w:rPr>
        <w:t>мер и оценки</w:t>
      </w:r>
      <w:r w:rsidR="006016CA" w:rsidRPr="00972413">
        <w:rPr>
          <w:snapToGrid w:val="0"/>
          <w:kern w:val="22"/>
          <w:szCs w:val="22"/>
          <w:lang w:val="ru-RU"/>
        </w:rPr>
        <w:t xml:space="preserve"> </w:t>
      </w:r>
      <w:r w:rsidR="0039317F">
        <w:rPr>
          <w:snapToGrid w:val="0"/>
          <w:kern w:val="22"/>
          <w:szCs w:val="22"/>
          <w:lang w:val="ru-RU"/>
        </w:rPr>
        <w:t>кумулятивных и побочных последствий</w:t>
      </w:r>
      <w:r w:rsidR="006016CA" w:rsidRPr="00972413">
        <w:rPr>
          <w:snapToGrid w:val="0"/>
          <w:kern w:val="22"/>
          <w:szCs w:val="22"/>
          <w:lang w:val="ru-RU"/>
        </w:rPr>
        <w:t xml:space="preserve">) </w:t>
      </w:r>
      <w:r>
        <w:rPr>
          <w:snapToGrid w:val="0"/>
          <w:kern w:val="22"/>
          <w:szCs w:val="22"/>
          <w:lang w:val="ru-RU"/>
        </w:rPr>
        <w:t>в</w:t>
      </w:r>
      <w:r w:rsidRPr="00972413">
        <w:rPr>
          <w:snapToGrid w:val="0"/>
          <w:kern w:val="22"/>
          <w:szCs w:val="22"/>
          <w:lang w:val="ru-RU"/>
        </w:rPr>
        <w:t xml:space="preserve"> </w:t>
      </w:r>
      <w:r>
        <w:rPr>
          <w:snapToGrid w:val="0"/>
          <w:kern w:val="22"/>
          <w:szCs w:val="22"/>
          <w:lang w:val="ru-RU"/>
        </w:rPr>
        <w:t>требования в отношении государственного финансирования инфраструктуры</w:t>
      </w:r>
      <w:r w:rsidR="00564CDA" w:rsidRPr="00972413">
        <w:rPr>
          <w:snapToGrid w:val="0"/>
          <w:kern w:val="22"/>
          <w:szCs w:val="22"/>
          <w:lang w:val="ru-RU"/>
        </w:rPr>
        <w:t>;</w:t>
      </w:r>
    </w:p>
    <w:p w14:paraId="42A9989C" w14:textId="28DD3158" w:rsidR="006016CA" w:rsidRPr="0039317F" w:rsidRDefault="0039317F"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сотрудничать</w:t>
      </w:r>
      <w:r w:rsidRPr="0039317F">
        <w:rPr>
          <w:snapToGrid w:val="0"/>
          <w:kern w:val="22"/>
          <w:szCs w:val="22"/>
          <w:lang w:val="ru-RU"/>
        </w:rPr>
        <w:t xml:space="preserve"> </w:t>
      </w:r>
      <w:r>
        <w:rPr>
          <w:snapToGrid w:val="0"/>
          <w:kern w:val="22"/>
          <w:szCs w:val="22"/>
          <w:lang w:val="ru-RU"/>
        </w:rPr>
        <w:t>с</w:t>
      </w:r>
      <w:r w:rsidRPr="0039317F">
        <w:rPr>
          <w:snapToGrid w:val="0"/>
          <w:kern w:val="22"/>
          <w:szCs w:val="22"/>
          <w:lang w:val="ru-RU"/>
        </w:rPr>
        <w:t xml:space="preserve"> </w:t>
      </w:r>
      <w:r>
        <w:rPr>
          <w:snapToGrid w:val="0"/>
          <w:kern w:val="22"/>
          <w:szCs w:val="22"/>
          <w:lang w:val="ru-RU"/>
        </w:rPr>
        <w:t>министерствами</w:t>
      </w:r>
      <w:r w:rsidRPr="0039317F">
        <w:rPr>
          <w:snapToGrid w:val="0"/>
          <w:kern w:val="22"/>
          <w:szCs w:val="22"/>
          <w:lang w:val="ru-RU"/>
        </w:rPr>
        <w:t xml:space="preserve"> </w:t>
      </w:r>
      <w:r>
        <w:rPr>
          <w:snapToGrid w:val="0"/>
          <w:kern w:val="22"/>
          <w:szCs w:val="22"/>
          <w:lang w:val="ru-RU"/>
        </w:rPr>
        <w:t>финансов</w:t>
      </w:r>
      <w:r w:rsidRPr="0039317F">
        <w:rPr>
          <w:snapToGrid w:val="0"/>
          <w:kern w:val="22"/>
          <w:szCs w:val="22"/>
          <w:lang w:val="ru-RU"/>
        </w:rPr>
        <w:t xml:space="preserve"> </w:t>
      </w:r>
      <w:r>
        <w:rPr>
          <w:snapToGrid w:val="0"/>
          <w:kern w:val="22"/>
          <w:szCs w:val="22"/>
          <w:lang w:val="ru-RU"/>
        </w:rPr>
        <w:t>и отраслевыми министерствами с целью изучения возможности создания фондов, которые могут использоваться для поддержки актуализации тематики биоразнообразия в секторе инфраструктуры</w:t>
      </w:r>
      <w:r w:rsidR="00564CDA" w:rsidRPr="0039317F">
        <w:rPr>
          <w:snapToGrid w:val="0"/>
          <w:kern w:val="22"/>
          <w:szCs w:val="22"/>
          <w:lang w:val="ru-RU"/>
        </w:rPr>
        <w:t>;</w:t>
      </w:r>
    </w:p>
    <w:p w14:paraId="7F506505" w14:textId="016457E3" w:rsidR="006016CA" w:rsidRPr="007B65E1" w:rsidRDefault="0039317F" w:rsidP="007B65E1">
      <w:pPr>
        <w:pStyle w:val="aff0"/>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kern w:val="22"/>
          <w:szCs w:val="22"/>
          <w:lang w:val="ru-RU"/>
        </w:rPr>
        <w:t>разработать</w:t>
      </w:r>
      <w:r w:rsidRPr="0039317F">
        <w:rPr>
          <w:snapToGrid w:val="0"/>
          <w:kern w:val="22"/>
          <w:szCs w:val="22"/>
          <w:lang w:val="ru-RU"/>
        </w:rPr>
        <w:t xml:space="preserve"> </w:t>
      </w:r>
      <w:r>
        <w:rPr>
          <w:snapToGrid w:val="0"/>
          <w:kern w:val="22"/>
          <w:szCs w:val="22"/>
          <w:lang w:val="ru-RU"/>
        </w:rPr>
        <w:t>четкий</w:t>
      </w:r>
      <w:r w:rsidRPr="0039317F">
        <w:rPr>
          <w:snapToGrid w:val="0"/>
          <w:kern w:val="22"/>
          <w:szCs w:val="22"/>
          <w:lang w:val="ru-RU"/>
        </w:rPr>
        <w:t xml:space="preserve"> </w:t>
      </w:r>
      <w:r>
        <w:rPr>
          <w:snapToGrid w:val="0"/>
          <w:kern w:val="22"/>
          <w:szCs w:val="22"/>
          <w:lang w:val="ru-RU"/>
        </w:rPr>
        <w:t>механизм</w:t>
      </w:r>
      <w:r w:rsidRPr="0039317F">
        <w:rPr>
          <w:snapToGrid w:val="0"/>
          <w:kern w:val="22"/>
          <w:szCs w:val="22"/>
          <w:lang w:val="ru-RU"/>
        </w:rPr>
        <w:t xml:space="preserve"> </w:t>
      </w:r>
      <w:r>
        <w:rPr>
          <w:snapToGrid w:val="0"/>
          <w:kern w:val="22"/>
          <w:szCs w:val="22"/>
          <w:lang w:val="ru-RU"/>
        </w:rPr>
        <w:t>обеспечения</w:t>
      </w:r>
      <w:r w:rsidRPr="0039317F">
        <w:rPr>
          <w:snapToGrid w:val="0"/>
          <w:kern w:val="22"/>
          <w:szCs w:val="22"/>
          <w:lang w:val="ru-RU"/>
        </w:rPr>
        <w:t xml:space="preserve"> </w:t>
      </w:r>
      <w:r>
        <w:rPr>
          <w:snapToGrid w:val="0"/>
          <w:kern w:val="22"/>
          <w:szCs w:val="22"/>
          <w:lang w:val="ru-RU"/>
        </w:rPr>
        <w:t>прозрачности</w:t>
      </w:r>
      <w:r w:rsidRPr="0039317F">
        <w:rPr>
          <w:snapToGrid w:val="0"/>
          <w:kern w:val="22"/>
          <w:szCs w:val="22"/>
          <w:lang w:val="ru-RU"/>
        </w:rPr>
        <w:t xml:space="preserve"> </w:t>
      </w:r>
      <w:r>
        <w:rPr>
          <w:snapToGrid w:val="0"/>
          <w:kern w:val="22"/>
          <w:szCs w:val="22"/>
          <w:lang w:val="ru-RU"/>
        </w:rPr>
        <w:t>и</w:t>
      </w:r>
      <w:r w:rsidRPr="0039317F">
        <w:rPr>
          <w:snapToGrid w:val="0"/>
          <w:kern w:val="22"/>
          <w:szCs w:val="22"/>
          <w:lang w:val="ru-RU"/>
        </w:rPr>
        <w:t xml:space="preserve"> </w:t>
      </w:r>
      <w:r>
        <w:rPr>
          <w:snapToGrid w:val="0"/>
          <w:kern w:val="22"/>
          <w:szCs w:val="22"/>
          <w:lang w:val="ru-RU"/>
        </w:rPr>
        <w:t>доступа</w:t>
      </w:r>
      <w:r w:rsidRPr="0039317F">
        <w:rPr>
          <w:snapToGrid w:val="0"/>
          <w:kern w:val="22"/>
          <w:szCs w:val="22"/>
          <w:lang w:val="ru-RU"/>
        </w:rPr>
        <w:t xml:space="preserve"> </w:t>
      </w:r>
      <w:r>
        <w:rPr>
          <w:snapToGrid w:val="0"/>
          <w:kern w:val="22"/>
          <w:szCs w:val="22"/>
          <w:lang w:val="ru-RU"/>
        </w:rPr>
        <w:t>к</w:t>
      </w:r>
      <w:r w:rsidRPr="0039317F">
        <w:rPr>
          <w:snapToGrid w:val="0"/>
          <w:kern w:val="22"/>
          <w:szCs w:val="22"/>
          <w:lang w:val="ru-RU"/>
        </w:rPr>
        <w:t xml:space="preserve"> </w:t>
      </w:r>
      <w:r>
        <w:rPr>
          <w:snapToGrid w:val="0"/>
          <w:kern w:val="22"/>
          <w:szCs w:val="22"/>
          <w:lang w:val="ru-RU"/>
        </w:rPr>
        <w:t>информации</w:t>
      </w:r>
      <w:r w:rsidRPr="0039317F">
        <w:rPr>
          <w:snapToGrid w:val="0"/>
          <w:kern w:val="22"/>
          <w:szCs w:val="22"/>
          <w:lang w:val="ru-RU"/>
        </w:rPr>
        <w:t xml:space="preserve">, </w:t>
      </w:r>
      <w:r>
        <w:rPr>
          <w:snapToGrid w:val="0"/>
          <w:kern w:val="22"/>
          <w:szCs w:val="22"/>
          <w:lang w:val="ru-RU"/>
        </w:rPr>
        <w:t>а</w:t>
      </w:r>
      <w:r w:rsidRPr="0039317F">
        <w:rPr>
          <w:snapToGrid w:val="0"/>
          <w:kern w:val="22"/>
          <w:szCs w:val="22"/>
          <w:lang w:val="ru-RU"/>
        </w:rPr>
        <w:t xml:space="preserve"> </w:t>
      </w:r>
      <w:r>
        <w:rPr>
          <w:snapToGrid w:val="0"/>
          <w:kern w:val="22"/>
          <w:szCs w:val="22"/>
          <w:lang w:val="ru-RU"/>
        </w:rPr>
        <w:t>также</w:t>
      </w:r>
      <w:r w:rsidRPr="0039317F">
        <w:rPr>
          <w:snapToGrid w:val="0"/>
          <w:kern w:val="22"/>
          <w:szCs w:val="22"/>
          <w:lang w:val="ru-RU"/>
        </w:rPr>
        <w:t xml:space="preserve"> </w:t>
      </w:r>
      <w:r>
        <w:rPr>
          <w:snapToGrid w:val="0"/>
          <w:kern w:val="22"/>
          <w:szCs w:val="22"/>
          <w:lang w:val="ru-RU"/>
        </w:rPr>
        <w:t>реагирования на предоставляемые данные</w:t>
      </w:r>
      <w:r w:rsidR="006016CA" w:rsidRPr="0039317F">
        <w:rPr>
          <w:snapToGrid w:val="0"/>
          <w:kern w:val="22"/>
          <w:szCs w:val="22"/>
          <w:lang w:val="ru-RU"/>
        </w:rPr>
        <w:t xml:space="preserve">. </w:t>
      </w:r>
      <w:r>
        <w:rPr>
          <w:snapToGrid w:val="0"/>
          <w:kern w:val="22"/>
          <w:szCs w:val="22"/>
          <w:lang w:val="ru-RU"/>
        </w:rPr>
        <w:t>Это</w:t>
      </w:r>
      <w:r w:rsidRPr="009D2364">
        <w:rPr>
          <w:snapToGrid w:val="0"/>
          <w:kern w:val="22"/>
          <w:szCs w:val="22"/>
          <w:lang w:val="ru-RU"/>
        </w:rPr>
        <w:t xml:space="preserve"> </w:t>
      </w:r>
      <w:r>
        <w:rPr>
          <w:snapToGrid w:val="0"/>
          <w:kern w:val="22"/>
          <w:szCs w:val="22"/>
          <w:lang w:val="ru-RU"/>
        </w:rPr>
        <w:t>может</w:t>
      </w:r>
      <w:r w:rsidRPr="009D2364">
        <w:rPr>
          <w:snapToGrid w:val="0"/>
          <w:kern w:val="22"/>
          <w:szCs w:val="22"/>
          <w:lang w:val="ru-RU"/>
        </w:rPr>
        <w:t xml:space="preserve"> </w:t>
      </w:r>
      <w:r>
        <w:rPr>
          <w:snapToGrid w:val="0"/>
          <w:kern w:val="22"/>
          <w:szCs w:val="22"/>
          <w:lang w:val="ru-RU"/>
        </w:rPr>
        <w:t>включать</w:t>
      </w:r>
      <w:r w:rsidRPr="009D2364">
        <w:rPr>
          <w:snapToGrid w:val="0"/>
          <w:kern w:val="22"/>
          <w:szCs w:val="22"/>
          <w:lang w:val="ru-RU"/>
        </w:rPr>
        <w:t xml:space="preserve"> </w:t>
      </w:r>
      <w:r>
        <w:rPr>
          <w:snapToGrid w:val="0"/>
          <w:kern w:val="22"/>
          <w:szCs w:val="22"/>
          <w:lang w:val="ru-RU"/>
        </w:rPr>
        <w:t>следующие</w:t>
      </w:r>
      <w:r w:rsidRPr="009D2364">
        <w:rPr>
          <w:snapToGrid w:val="0"/>
          <w:kern w:val="22"/>
          <w:szCs w:val="22"/>
          <w:lang w:val="ru-RU"/>
        </w:rPr>
        <w:t xml:space="preserve"> </w:t>
      </w:r>
      <w:r>
        <w:rPr>
          <w:snapToGrid w:val="0"/>
          <w:kern w:val="22"/>
          <w:szCs w:val="22"/>
          <w:lang w:val="ru-RU"/>
        </w:rPr>
        <w:t>меры</w:t>
      </w:r>
      <w:r w:rsidR="00564CDA" w:rsidRPr="007B65E1">
        <w:rPr>
          <w:snapToGrid w:val="0"/>
          <w:kern w:val="22"/>
          <w:szCs w:val="22"/>
        </w:rPr>
        <w:t>:</w:t>
      </w:r>
    </w:p>
    <w:p w14:paraId="4A40748A" w14:textId="2213600C" w:rsidR="006016CA" w:rsidRPr="0039317F" w:rsidRDefault="0039317F"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применение</w:t>
      </w:r>
      <w:r w:rsidRPr="0039317F">
        <w:rPr>
          <w:kern w:val="22"/>
          <w:szCs w:val="22"/>
          <w:lang w:val="ru-RU"/>
        </w:rPr>
        <w:t xml:space="preserve"> </w:t>
      </w:r>
      <w:r>
        <w:rPr>
          <w:kern w:val="22"/>
          <w:szCs w:val="22"/>
          <w:lang w:val="ru-RU"/>
        </w:rPr>
        <w:t>таких</w:t>
      </w:r>
      <w:r w:rsidRPr="0039317F">
        <w:rPr>
          <w:kern w:val="22"/>
          <w:szCs w:val="22"/>
          <w:lang w:val="ru-RU"/>
        </w:rPr>
        <w:t xml:space="preserve"> </w:t>
      </w:r>
      <w:r>
        <w:rPr>
          <w:kern w:val="22"/>
          <w:szCs w:val="22"/>
          <w:lang w:val="ru-RU"/>
        </w:rPr>
        <w:t>инструментов</w:t>
      </w:r>
      <w:r w:rsidRPr="0039317F">
        <w:rPr>
          <w:kern w:val="22"/>
          <w:szCs w:val="22"/>
          <w:lang w:val="ru-RU"/>
        </w:rPr>
        <w:t xml:space="preserve">, </w:t>
      </w:r>
      <w:r>
        <w:rPr>
          <w:kern w:val="22"/>
          <w:szCs w:val="22"/>
          <w:lang w:val="ru-RU"/>
        </w:rPr>
        <w:t>как</w:t>
      </w:r>
      <w:r w:rsidRPr="0039317F">
        <w:rPr>
          <w:kern w:val="22"/>
          <w:szCs w:val="22"/>
          <w:lang w:val="ru-RU"/>
        </w:rPr>
        <w:t xml:space="preserve"> </w:t>
      </w:r>
      <w:r>
        <w:rPr>
          <w:kern w:val="22"/>
          <w:szCs w:val="22"/>
          <w:lang w:val="ru-RU"/>
        </w:rPr>
        <w:t>оценки</w:t>
      </w:r>
      <w:r w:rsidRPr="0039317F">
        <w:rPr>
          <w:kern w:val="22"/>
          <w:szCs w:val="22"/>
          <w:lang w:val="ru-RU"/>
        </w:rPr>
        <w:t xml:space="preserve"> </w:t>
      </w:r>
      <w:r>
        <w:rPr>
          <w:kern w:val="22"/>
          <w:szCs w:val="22"/>
          <w:lang w:val="ru-RU"/>
        </w:rPr>
        <w:t>природного</w:t>
      </w:r>
      <w:r w:rsidRPr="0039317F">
        <w:rPr>
          <w:kern w:val="22"/>
          <w:szCs w:val="22"/>
          <w:lang w:val="ru-RU"/>
        </w:rPr>
        <w:t xml:space="preserve"> </w:t>
      </w:r>
      <w:r>
        <w:rPr>
          <w:kern w:val="22"/>
          <w:szCs w:val="22"/>
          <w:lang w:val="ru-RU"/>
        </w:rPr>
        <w:t>капитала</w:t>
      </w:r>
      <w:r w:rsidRPr="0039317F">
        <w:rPr>
          <w:kern w:val="22"/>
          <w:szCs w:val="22"/>
          <w:lang w:val="ru-RU"/>
        </w:rPr>
        <w:t xml:space="preserve">, </w:t>
      </w:r>
      <w:r>
        <w:rPr>
          <w:kern w:val="22"/>
          <w:szCs w:val="22"/>
          <w:lang w:val="ru-RU"/>
        </w:rPr>
        <w:t>средства</w:t>
      </w:r>
      <w:r w:rsidRPr="0039317F">
        <w:rPr>
          <w:kern w:val="22"/>
          <w:szCs w:val="22"/>
          <w:lang w:val="ru-RU"/>
        </w:rPr>
        <w:t xml:space="preserve"> </w:t>
      </w:r>
      <w:r>
        <w:rPr>
          <w:kern w:val="22"/>
          <w:szCs w:val="22"/>
          <w:lang w:val="ru-RU"/>
        </w:rPr>
        <w:t>анализа</w:t>
      </w:r>
      <w:r w:rsidRPr="0039317F">
        <w:rPr>
          <w:kern w:val="22"/>
          <w:szCs w:val="22"/>
          <w:lang w:val="ru-RU"/>
        </w:rPr>
        <w:t xml:space="preserve"> </w:t>
      </w:r>
      <w:r>
        <w:rPr>
          <w:kern w:val="22"/>
          <w:szCs w:val="22"/>
          <w:lang w:val="ru-RU"/>
        </w:rPr>
        <w:t>жизненного</w:t>
      </w:r>
      <w:r w:rsidRPr="0039317F">
        <w:rPr>
          <w:kern w:val="22"/>
          <w:szCs w:val="22"/>
          <w:lang w:val="ru-RU"/>
        </w:rPr>
        <w:t xml:space="preserve"> </w:t>
      </w:r>
      <w:r>
        <w:rPr>
          <w:kern w:val="22"/>
          <w:szCs w:val="22"/>
          <w:lang w:val="ru-RU"/>
        </w:rPr>
        <w:t>цикла</w:t>
      </w:r>
      <w:r w:rsidRPr="0039317F">
        <w:rPr>
          <w:kern w:val="22"/>
          <w:szCs w:val="22"/>
          <w:lang w:val="ru-RU"/>
        </w:rPr>
        <w:t xml:space="preserve"> </w:t>
      </w:r>
      <w:r>
        <w:rPr>
          <w:kern w:val="22"/>
          <w:szCs w:val="22"/>
          <w:lang w:val="ru-RU"/>
        </w:rPr>
        <w:t>и</w:t>
      </w:r>
      <w:r w:rsidRPr="0039317F">
        <w:rPr>
          <w:kern w:val="22"/>
          <w:szCs w:val="22"/>
          <w:lang w:val="ru-RU"/>
        </w:rPr>
        <w:t xml:space="preserve"> </w:t>
      </w:r>
      <w:r>
        <w:rPr>
          <w:kern w:val="22"/>
          <w:szCs w:val="22"/>
          <w:lang w:val="ru-RU"/>
        </w:rPr>
        <w:t>средство</w:t>
      </w:r>
      <w:r w:rsidRPr="0039317F">
        <w:rPr>
          <w:kern w:val="22"/>
          <w:szCs w:val="22"/>
          <w:lang w:val="ru-RU"/>
        </w:rPr>
        <w:t xml:space="preserve"> </w:t>
      </w:r>
      <w:r>
        <w:rPr>
          <w:kern w:val="22"/>
          <w:szCs w:val="22"/>
          <w:lang w:val="ru-RU"/>
        </w:rPr>
        <w:t>оценки</w:t>
      </w:r>
      <w:r w:rsidRPr="0039317F">
        <w:rPr>
          <w:kern w:val="22"/>
          <w:szCs w:val="22"/>
          <w:lang w:val="ru-RU"/>
        </w:rPr>
        <w:t xml:space="preserve"> </w:t>
      </w:r>
      <w:r>
        <w:rPr>
          <w:kern w:val="22"/>
          <w:szCs w:val="22"/>
          <w:lang w:val="ru-RU"/>
        </w:rPr>
        <w:t>устойчивости</w:t>
      </w:r>
      <w:r w:rsidRPr="0039317F">
        <w:rPr>
          <w:kern w:val="22"/>
          <w:szCs w:val="22"/>
          <w:lang w:val="ru-RU"/>
        </w:rPr>
        <w:t xml:space="preserve"> </w:t>
      </w:r>
      <w:r>
        <w:rPr>
          <w:kern w:val="22"/>
          <w:szCs w:val="22"/>
          <w:lang w:val="ru-RU"/>
        </w:rPr>
        <w:t>активов</w:t>
      </w:r>
      <w:r w:rsidRPr="0039317F">
        <w:rPr>
          <w:kern w:val="22"/>
          <w:szCs w:val="22"/>
          <w:lang w:val="ru-RU"/>
        </w:rPr>
        <w:t xml:space="preserve"> </w:t>
      </w:r>
      <w:r w:rsidR="006016CA" w:rsidRPr="0039317F">
        <w:rPr>
          <w:kern w:val="22"/>
          <w:szCs w:val="22"/>
          <w:lang w:val="ru-RU"/>
        </w:rPr>
        <w:t>(</w:t>
      </w:r>
      <w:proofErr w:type="spellStart"/>
      <w:r w:rsidR="006016CA" w:rsidRPr="007B65E1">
        <w:rPr>
          <w:kern w:val="22"/>
          <w:szCs w:val="22"/>
        </w:rPr>
        <w:t>SAVi</w:t>
      </w:r>
      <w:proofErr w:type="spellEnd"/>
      <w:r w:rsidR="006016CA" w:rsidRPr="0039317F">
        <w:rPr>
          <w:kern w:val="22"/>
          <w:szCs w:val="22"/>
          <w:lang w:val="ru-RU"/>
        </w:rPr>
        <w:t>)</w:t>
      </w:r>
      <w:r>
        <w:rPr>
          <w:kern w:val="22"/>
          <w:szCs w:val="22"/>
          <w:lang w:val="ru-RU"/>
        </w:rPr>
        <w:t>, для оценки</w:t>
      </w:r>
      <w:r w:rsidR="006016CA" w:rsidRPr="0039317F">
        <w:rPr>
          <w:kern w:val="22"/>
          <w:szCs w:val="22"/>
          <w:lang w:val="ru-RU"/>
        </w:rPr>
        <w:t xml:space="preserve"> </w:t>
      </w:r>
      <w:r>
        <w:rPr>
          <w:kern w:val="22"/>
          <w:szCs w:val="22"/>
          <w:lang w:val="ru-RU"/>
        </w:rPr>
        <w:t>вариантов устойчивого развития</w:t>
      </w:r>
      <w:r w:rsidR="00564CDA" w:rsidRPr="0039317F">
        <w:rPr>
          <w:kern w:val="22"/>
          <w:szCs w:val="22"/>
          <w:lang w:val="ru-RU"/>
        </w:rPr>
        <w:t>;</w:t>
      </w:r>
    </w:p>
    <w:p w14:paraId="25C3B890" w14:textId="353B685A" w:rsidR="006016CA" w:rsidRPr="00FD3CB4" w:rsidRDefault="0039317F"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поддержка</w:t>
      </w:r>
      <w:r w:rsidRPr="0039317F">
        <w:rPr>
          <w:kern w:val="22"/>
          <w:szCs w:val="22"/>
          <w:lang w:val="ru-RU"/>
        </w:rPr>
        <w:t xml:space="preserve"> </w:t>
      </w:r>
      <w:r>
        <w:rPr>
          <w:kern w:val="22"/>
          <w:szCs w:val="22"/>
          <w:lang w:val="ru-RU"/>
        </w:rPr>
        <w:t>разработки</w:t>
      </w:r>
      <w:r w:rsidRPr="0039317F">
        <w:rPr>
          <w:kern w:val="22"/>
          <w:szCs w:val="22"/>
          <w:lang w:val="ru-RU"/>
        </w:rPr>
        <w:t xml:space="preserve"> </w:t>
      </w:r>
      <w:r>
        <w:rPr>
          <w:kern w:val="22"/>
          <w:szCs w:val="22"/>
          <w:lang w:val="ru-RU"/>
        </w:rPr>
        <w:t>национальных</w:t>
      </w:r>
      <w:r w:rsidRPr="0039317F">
        <w:rPr>
          <w:kern w:val="22"/>
          <w:szCs w:val="22"/>
          <w:lang w:val="ru-RU"/>
        </w:rPr>
        <w:t xml:space="preserve"> </w:t>
      </w:r>
      <w:r>
        <w:rPr>
          <w:kern w:val="22"/>
          <w:szCs w:val="22"/>
          <w:lang w:val="ru-RU"/>
        </w:rPr>
        <w:t>платформ</w:t>
      </w:r>
      <w:r w:rsidR="006016CA" w:rsidRPr="0039317F">
        <w:rPr>
          <w:kern w:val="22"/>
          <w:szCs w:val="22"/>
          <w:lang w:val="ru-RU"/>
        </w:rPr>
        <w:t xml:space="preserve"> </w:t>
      </w:r>
      <w:r>
        <w:rPr>
          <w:kern w:val="22"/>
          <w:szCs w:val="22"/>
          <w:lang w:val="ru-RU"/>
        </w:rPr>
        <w:t>и</w:t>
      </w:r>
      <w:r w:rsidRPr="0039317F">
        <w:rPr>
          <w:kern w:val="22"/>
          <w:szCs w:val="22"/>
          <w:lang w:val="ru-RU"/>
        </w:rPr>
        <w:t>/</w:t>
      </w:r>
      <w:r>
        <w:rPr>
          <w:kern w:val="22"/>
          <w:szCs w:val="22"/>
          <w:lang w:val="ru-RU"/>
        </w:rPr>
        <w:t>или</w:t>
      </w:r>
      <w:r w:rsidRPr="0039317F">
        <w:rPr>
          <w:kern w:val="22"/>
          <w:szCs w:val="22"/>
          <w:lang w:val="ru-RU"/>
        </w:rPr>
        <w:t xml:space="preserve"> </w:t>
      </w:r>
      <w:r>
        <w:rPr>
          <w:kern w:val="22"/>
          <w:szCs w:val="22"/>
          <w:lang w:val="ru-RU"/>
        </w:rPr>
        <w:t>сетей</w:t>
      </w:r>
      <w:r w:rsidRPr="0039317F">
        <w:rPr>
          <w:kern w:val="22"/>
          <w:szCs w:val="22"/>
          <w:lang w:val="ru-RU"/>
        </w:rPr>
        <w:t xml:space="preserve"> </w:t>
      </w:r>
      <w:r>
        <w:rPr>
          <w:kern w:val="22"/>
          <w:szCs w:val="22"/>
          <w:lang w:val="ru-RU"/>
        </w:rPr>
        <w:t>для</w:t>
      </w:r>
      <w:r w:rsidRPr="0039317F">
        <w:rPr>
          <w:kern w:val="22"/>
          <w:szCs w:val="22"/>
          <w:lang w:val="ru-RU"/>
        </w:rPr>
        <w:t xml:space="preserve"> </w:t>
      </w:r>
      <w:r>
        <w:rPr>
          <w:kern w:val="22"/>
          <w:szCs w:val="22"/>
          <w:lang w:val="ru-RU"/>
        </w:rPr>
        <w:t>расширения</w:t>
      </w:r>
      <w:r w:rsidRPr="0039317F">
        <w:rPr>
          <w:kern w:val="22"/>
          <w:szCs w:val="22"/>
          <w:lang w:val="ru-RU"/>
        </w:rPr>
        <w:t xml:space="preserve"> </w:t>
      </w:r>
      <w:r>
        <w:rPr>
          <w:kern w:val="22"/>
          <w:szCs w:val="22"/>
          <w:lang w:val="ru-RU"/>
        </w:rPr>
        <w:t>доступа</w:t>
      </w:r>
      <w:r w:rsidRPr="0039317F">
        <w:rPr>
          <w:kern w:val="22"/>
          <w:szCs w:val="22"/>
          <w:lang w:val="ru-RU"/>
        </w:rPr>
        <w:t xml:space="preserve"> </w:t>
      </w:r>
      <w:r>
        <w:rPr>
          <w:kern w:val="22"/>
          <w:szCs w:val="22"/>
          <w:lang w:val="ru-RU"/>
        </w:rPr>
        <w:t>к</w:t>
      </w:r>
      <w:r w:rsidRPr="0039317F">
        <w:rPr>
          <w:kern w:val="22"/>
          <w:szCs w:val="22"/>
          <w:lang w:val="ru-RU"/>
        </w:rPr>
        <w:t xml:space="preserve"> </w:t>
      </w:r>
      <w:r>
        <w:rPr>
          <w:kern w:val="22"/>
          <w:szCs w:val="22"/>
          <w:lang w:val="ru-RU"/>
        </w:rPr>
        <w:t>такой</w:t>
      </w:r>
      <w:r w:rsidRPr="0039317F">
        <w:rPr>
          <w:kern w:val="22"/>
          <w:szCs w:val="22"/>
          <w:lang w:val="ru-RU"/>
        </w:rPr>
        <w:t xml:space="preserve"> </w:t>
      </w:r>
      <w:r>
        <w:rPr>
          <w:kern w:val="22"/>
          <w:szCs w:val="22"/>
          <w:lang w:val="ru-RU"/>
        </w:rPr>
        <w:t>информации</w:t>
      </w:r>
      <w:r w:rsidR="006016CA" w:rsidRPr="0039317F">
        <w:rPr>
          <w:kern w:val="22"/>
          <w:szCs w:val="22"/>
          <w:lang w:val="ru-RU"/>
        </w:rPr>
        <w:t xml:space="preserve"> (</w:t>
      </w:r>
      <w:r>
        <w:rPr>
          <w:kern w:val="22"/>
          <w:szCs w:val="22"/>
          <w:lang w:val="ru-RU"/>
        </w:rPr>
        <w:t>признавая, что в ряде стран это уже реализовано</w:t>
      </w:r>
      <w:r w:rsidR="006016CA" w:rsidRPr="0039317F">
        <w:rPr>
          <w:kern w:val="22"/>
          <w:szCs w:val="22"/>
          <w:lang w:val="ru-RU"/>
        </w:rPr>
        <w:t xml:space="preserve">). </w:t>
      </w:r>
      <w:r>
        <w:rPr>
          <w:kern w:val="22"/>
          <w:szCs w:val="22"/>
          <w:lang w:val="ru-RU"/>
        </w:rPr>
        <w:t>Эт</w:t>
      </w:r>
      <w:r w:rsidR="00FD3CB4">
        <w:rPr>
          <w:kern w:val="22"/>
          <w:szCs w:val="22"/>
          <w:lang w:val="ru-RU"/>
        </w:rPr>
        <w:t>а информация должна</w:t>
      </w:r>
      <w:r w:rsidRPr="00FD3CB4">
        <w:rPr>
          <w:kern w:val="22"/>
          <w:szCs w:val="22"/>
          <w:lang w:val="ru-RU"/>
        </w:rPr>
        <w:t xml:space="preserve"> </w:t>
      </w:r>
      <w:r>
        <w:rPr>
          <w:kern w:val="22"/>
          <w:szCs w:val="22"/>
          <w:lang w:val="ru-RU"/>
        </w:rPr>
        <w:t>включать</w:t>
      </w:r>
      <w:r w:rsidRPr="00FD3CB4">
        <w:rPr>
          <w:kern w:val="22"/>
          <w:szCs w:val="22"/>
          <w:lang w:val="ru-RU"/>
        </w:rPr>
        <w:t xml:space="preserve"> </w:t>
      </w:r>
      <w:r>
        <w:rPr>
          <w:kern w:val="22"/>
          <w:szCs w:val="22"/>
          <w:lang w:val="ru-RU"/>
        </w:rPr>
        <w:t>информацию</w:t>
      </w:r>
      <w:r w:rsidRPr="00FD3CB4">
        <w:rPr>
          <w:kern w:val="22"/>
          <w:szCs w:val="22"/>
          <w:lang w:val="ru-RU"/>
        </w:rPr>
        <w:t xml:space="preserve"> </w:t>
      </w:r>
      <w:r>
        <w:rPr>
          <w:kern w:val="22"/>
          <w:szCs w:val="22"/>
          <w:lang w:val="ru-RU"/>
        </w:rPr>
        <w:t>из</w:t>
      </w:r>
      <w:r w:rsidRPr="00FD3CB4">
        <w:rPr>
          <w:kern w:val="22"/>
          <w:szCs w:val="22"/>
          <w:lang w:val="ru-RU"/>
        </w:rPr>
        <w:t xml:space="preserve"> </w:t>
      </w:r>
      <w:r w:rsidR="00FD3CB4">
        <w:rPr>
          <w:kern w:val="22"/>
          <w:szCs w:val="22"/>
          <w:lang w:val="ru-RU"/>
        </w:rPr>
        <w:t>исключительной экономической зоны страны</w:t>
      </w:r>
      <w:r w:rsidR="00564CDA" w:rsidRPr="00FD3CB4">
        <w:rPr>
          <w:kern w:val="22"/>
          <w:szCs w:val="22"/>
          <w:lang w:val="ru-RU"/>
        </w:rPr>
        <w:t>;</w:t>
      </w:r>
    </w:p>
    <w:p w14:paraId="608C2B67" w14:textId="5AA42435" w:rsidR="006016CA" w:rsidRPr="00FD3CB4" w:rsidRDefault="00FD3CB4"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lang w:val="ru-RU"/>
        </w:rPr>
      </w:pPr>
      <w:r>
        <w:rPr>
          <w:kern w:val="22"/>
          <w:szCs w:val="22"/>
          <w:lang w:val="ru-RU"/>
        </w:rPr>
        <w:t>привязка</w:t>
      </w:r>
      <w:r w:rsidRPr="00FD3CB4">
        <w:rPr>
          <w:kern w:val="22"/>
          <w:szCs w:val="22"/>
          <w:lang w:val="ru-RU"/>
        </w:rPr>
        <w:t xml:space="preserve"> </w:t>
      </w:r>
      <w:r>
        <w:rPr>
          <w:kern w:val="22"/>
          <w:szCs w:val="22"/>
          <w:lang w:val="ru-RU"/>
        </w:rPr>
        <w:t>национальных</w:t>
      </w:r>
      <w:r w:rsidRPr="00FD3CB4">
        <w:rPr>
          <w:kern w:val="22"/>
          <w:szCs w:val="22"/>
          <w:lang w:val="ru-RU"/>
        </w:rPr>
        <w:t xml:space="preserve"> </w:t>
      </w:r>
      <w:r>
        <w:rPr>
          <w:kern w:val="22"/>
          <w:szCs w:val="22"/>
          <w:lang w:val="ru-RU"/>
        </w:rPr>
        <w:t>платформ</w:t>
      </w:r>
      <w:r w:rsidRPr="00FD3CB4">
        <w:rPr>
          <w:kern w:val="22"/>
          <w:szCs w:val="22"/>
          <w:lang w:val="ru-RU"/>
        </w:rPr>
        <w:t xml:space="preserve">, </w:t>
      </w:r>
      <w:r>
        <w:rPr>
          <w:kern w:val="22"/>
          <w:szCs w:val="22"/>
          <w:lang w:val="ru-RU"/>
        </w:rPr>
        <w:t>посвященных</w:t>
      </w:r>
      <w:r w:rsidRPr="00FD3CB4">
        <w:rPr>
          <w:kern w:val="22"/>
          <w:szCs w:val="22"/>
          <w:lang w:val="ru-RU"/>
        </w:rPr>
        <w:t xml:space="preserve"> </w:t>
      </w:r>
      <w:r>
        <w:rPr>
          <w:kern w:val="22"/>
          <w:szCs w:val="22"/>
          <w:lang w:val="ru-RU"/>
        </w:rPr>
        <w:t>биоразнообразию</w:t>
      </w:r>
      <w:r w:rsidRPr="00FD3CB4">
        <w:rPr>
          <w:kern w:val="22"/>
          <w:szCs w:val="22"/>
          <w:lang w:val="ru-RU"/>
        </w:rPr>
        <w:t xml:space="preserve"> (</w:t>
      </w:r>
      <w:r>
        <w:rPr>
          <w:kern w:val="22"/>
          <w:szCs w:val="22"/>
          <w:lang w:val="ru-RU"/>
        </w:rPr>
        <w:t>при</w:t>
      </w:r>
      <w:r w:rsidRPr="00FD3CB4">
        <w:rPr>
          <w:kern w:val="22"/>
          <w:szCs w:val="22"/>
          <w:lang w:val="ru-RU"/>
        </w:rPr>
        <w:t xml:space="preserve"> </w:t>
      </w:r>
      <w:r>
        <w:rPr>
          <w:kern w:val="22"/>
          <w:szCs w:val="22"/>
          <w:lang w:val="ru-RU"/>
        </w:rPr>
        <w:t>их</w:t>
      </w:r>
      <w:r w:rsidRPr="00FD3CB4">
        <w:rPr>
          <w:kern w:val="22"/>
          <w:szCs w:val="22"/>
          <w:lang w:val="ru-RU"/>
        </w:rPr>
        <w:t xml:space="preserve"> </w:t>
      </w:r>
      <w:r>
        <w:rPr>
          <w:kern w:val="22"/>
          <w:szCs w:val="22"/>
          <w:lang w:val="ru-RU"/>
        </w:rPr>
        <w:t>наличии</w:t>
      </w:r>
      <w:r w:rsidRPr="00FD3CB4">
        <w:rPr>
          <w:kern w:val="22"/>
          <w:szCs w:val="22"/>
          <w:lang w:val="ru-RU"/>
        </w:rPr>
        <w:t>),</w:t>
      </w:r>
      <w:r w:rsidR="006016CA" w:rsidRPr="00FD3CB4">
        <w:rPr>
          <w:kern w:val="22"/>
          <w:szCs w:val="22"/>
          <w:lang w:val="ru-RU"/>
        </w:rPr>
        <w:t xml:space="preserve"> </w:t>
      </w:r>
      <w:r>
        <w:rPr>
          <w:kern w:val="22"/>
          <w:szCs w:val="22"/>
          <w:lang w:val="ru-RU"/>
        </w:rPr>
        <w:t>к обязательствам по представлению отчетности/сбору данных в рамках других соглашений в целях обеспечения взаимодействия и экономии средств</w:t>
      </w:r>
      <w:r w:rsidR="006016CA" w:rsidRPr="00FD3CB4">
        <w:rPr>
          <w:kern w:val="22"/>
          <w:szCs w:val="22"/>
          <w:lang w:val="ru-RU"/>
        </w:rPr>
        <w:t>.</w:t>
      </w:r>
    </w:p>
    <w:p w14:paraId="7C69E601" w14:textId="7E79632E" w:rsidR="006016CA" w:rsidRPr="0039317F" w:rsidRDefault="00C420B4" w:rsidP="007B65E1">
      <w:pPr>
        <w:pStyle w:val="3"/>
        <w:suppressLineNumbers/>
        <w:tabs>
          <w:tab w:val="clear" w:pos="567"/>
          <w:tab w:val="left" w:pos="360"/>
        </w:tabs>
        <w:suppressAutoHyphens/>
        <w:kinsoku w:val="0"/>
        <w:overflowPunct w:val="0"/>
        <w:autoSpaceDE w:val="0"/>
        <w:autoSpaceDN w:val="0"/>
        <w:adjustRightInd w:val="0"/>
        <w:snapToGrid w:val="0"/>
        <w:rPr>
          <w:b/>
          <w:bCs/>
          <w:kern w:val="22"/>
          <w:szCs w:val="22"/>
          <w:lang w:val="ru-RU"/>
        </w:rPr>
      </w:pPr>
      <w:r w:rsidRPr="007B65E1">
        <w:rPr>
          <w:b/>
          <w:bCs/>
          <w:i w:val="0"/>
          <w:iCs w:val="0"/>
          <w:snapToGrid w:val="0"/>
          <w:kern w:val="22"/>
          <w:szCs w:val="22"/>
        </w:rPr>
        <w:t>B</w:t>
      </w:r>
      <w:r w:rsidR="00F32B1B" w:rsidRPr="007B65E1">
        <w:rPr>
          <w:b/>
          <w:bCs/>
          <w:i w:val="0"/>
          <w:iCs w:val="0"/>
          <w:snapToGrid w:val="0"/>
          <w:kern w:val="22"/>
          <w:szCs w:val="22"/>
        </w:rPr>
        <w:t>.</w:t>
      </w:r>
      <w:r w:rsidR="00F32B1B" w:rsidRPr="007B65E1">
        <w:rPr>
          <w:b/>
          <w:bCs/>
          <w:i w:val="0"/>
          <w:iCs w:val="0"/>
          <w:snapToGrid w:val="0"/>
          <w:kern w:val="22"/>
          <w:szCs w:val="22"/>
        </w:rPr>
        <w:tab/>
      </w:r>
      <w:r w:rsidR="0039317F">
        <w:rPr>
          <w:b/>
          <w:bCs/>
          <w:i w:val="0"/>
          <w:iCs w:val="0"/>
          <w:snapToGrid w:val="0"/>
          <w:kern w:val="22"/>
          <w:szCs w:val="22"/>
          <w:lang w:val="ru-RU"/>
        </w:rPr>
        <w:t>Исполнительный секретарь</w:t>
      </w:r>
    </w:p>
    <w:p w14:paraId="7AE77511" w14:textId="1C5416A7" w:rsidR="00155C3E" w:rsidRPr="00FD3CB4" w:rsidRDefault="00FD3CB4" w:rsidP="007B65E1">
      <w:pPr>
        <w:pStyle w:val="Para10"/>
        <w:suppressLineNumbers/>
        <w:tabs>
          <w:tab w:val="clear" w:pos="360"/>
        </w:tabs>
        <w:suppressAutoHyphens/>
        <w:kinsoku w:val="0"/>
        <w:overflowPunct w:val="0"/>
        <w:autoSpaceDE w:val="0"/>
        <w:autoSpaceDN w:val="0"/>
        <w:adjustRightInd w:val="0"/>
        <w:snapToGrid w:val="0"/>
        <w:rPr>
          <w:szCs w:val="22"/>
          <w:lang w:val="ru-RU"/>
        </w:rPr>
      </w:pPr>
      <w:r w:rsidRPr="00FD3CB4">
        <w:rPr>
          <w:szCs w:val="22"/>
          <w:lang w:val="ru-RU"/>
        </w:rPr>
        <w:t xml:space="preserve">Вспомогательный орган, возможно, пожелает изучить вопрос о том, чтобы рекомендовать </w:t>
      </w:r>
      <w:r>
        <w:rPr>
          <w:szCs w:val="22"/>
          <w:lang w:val="ru-RU"/>
        </w:rPr>
        <w:t>Исполнительному секретарю</w:t>
      </w:r>
      <w:r w:rsidRPr="00FD3CB4">
        <w:rPr>
          <w:szCs w:val="22"/>
          <w:lang w:val="ru-RU"/>
        </w:rPr>
        <w:t xml:space="preserve"> осуществить следующие действия</w:t>
      </w:r>
      <w:r w:rsidR="00155C3E" w:rsidRPr="00FD3CB4">
        <w:rPr>
          <w:szCs w:val="22"/>
          <w:lang w:val="ru-RU"/>
        </w:rPr>
        <w:t>:</w:t>
      </w:r>
    </w:p>
    <w:p w14:paraId="05A9C188" w14:textId="4ACBEAAA" w:rsidR="006016CA" w:rsidRPr="000651A8" w:rsidRDefault="000651A8"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поддерживать</w:t>
      </w:r>
      <w:r w:rsidR="006016CA" w:rsidRPr="000651A8">
        <w:rPr>
          <w:snapToGrid w:val="0"/>
          <w:kern w:val="22"/>
          <w:szCs w:val="22"/>
          <w:lang w:val="ru-RU"/>
        </w:rPr>
        <w:t xml:space="preserve"> </w:t>
      </w:r>
      <w:r>
        <w:rPr>
          <w:snapToGrid w:val="0"/>
          <w:kern w:val="22"/>
          <w:szCs w:val="22"/>
          <w:lang w:val="ru-RU"/>
        </w:rPr>
        <w:t>координацию</w:t>
      </w:r>
      <w:r w:rsidRPr="000651A8">
        <w:rPr>
          <w:snapToGrid w:val="0"/>
          <w:kern w:val="22"/>
          <w:szCs w:val="22"/>
          <w:lang w:val="ru-RU"/>
        </w:rPr>
        <w:t xml:space="preserve"> </w:t>
      </w:r>
      <w:r>
        <w:rPr>
          <w:snapToGrid w:val="0"/>
          <w:kern w:val="22"/>
          <w:szCs w:val="22"/>
          <w:lang w:val="ru-RU"/>
        </w:rPr>
        <w:t>между</w:t>
      </w:r>
      <w:r w:rsidRPr="000651A8">
        <w:rPr>
          <w:snapToGrid w:val="0"/>
          <w:kern w:val="22"/>
          <w:szCs w:val="22"/>
          <w:lang w:val="ru-RU"/>
        </w:rPr>
        <w:t xml:space="preserve"> </w:t>
      </w:r>
      <w:r>
        <w:rPr>
          <w:snapToGrid w:val="0"/>
          <w:kern w:val="22"/>
          <w:szCs w:val="22"/>
          <w:lang w:val="ru-RU"/>
        </w:rPr>
        <w:t>Сторонами</w:t>
      </w:r>
      <w:r w:rsidRPr="000651A8">
        <w:rPr>
          <w:snapToGrid w:val="0"/>
          <w:kern w:val="22"/>
          <w:szCs w:val="22"/>
          <w:lang w:val="ru-RU"/>
        </w:rPr>
        <w:t xml:space="preserve"> </w:t>
      </w:r>
      <w:r>
        <w:rPr>
          <w:snapToGrid w:val="0"/>
          <w:kern w:val="22"/>
          <w:szCs w:val="22"/>
          <w:lang w:val="ru-RU"/>
        </w:rPr>
        <w:t>и</w:t>
      </w:r>
      <w:r w:rsidRPr="000651A8">
        <w:rPr>
          <w:snapToGrid w:val="0"/>
          <w:kern w:val="22"/>
          <w:szCs w:val="22"/>
          <w:lang w:val="ru-RU"/>
        </w:rPr>
        <w:t xml:space="preserve"> </w:t>
      </w:r>
      <w:r>
        <w:rPr>
          <w:snapToGrid w:val="0"/>
          <w:kern w:val="22"/>
          <w:szCs w:val="22"/>
          <w:lang w:val="ru-RU"/>
        </w:rPr>
        <w:t>международными</w:t>
      </w:r>
      <w:r w:rsidRPr="000651A8">
        <w:rPr>
          <w:snapToGrid w:val="0"/>
          <w:kern w:val="22"/>
          <w:szCs w:val="22"/>
          <w:lang w:val="ru-RU"/>
        </w:rPr>
        <w:t xml:space="preserve"> </w:t>
      </w:r>
      <w:r>
        <w:rPr>
          <w:snapToGrid w:val="0"/>
          <w:kern w:val="22"/>
          <w:szCs w:val="22"/>
          <w:lang w:val="ru-RU"/>
        </w:rPr>
        <w:t>организациями</w:t>
      </w:r>
      <w:r w:rsidR="006016CA" w:rsidRPr="000651A8">
        <w:rPr>
          <w:snapToGrid w:val="0"/>
          <w:kern w:val="22"/>
          <w:szCs w:val="22"/>
          <w:lang w:val="ru-RU"/>
        </w:rPr>
        <w:t xml:space="preserve"> (</w:t>
      </w:r>
      <w:r>
        <w:rPr>
          <w:snapToGrid w:val="0"/>
          <w:kern w:val="22"/>
          <w:szCs w:val="22"/>
          <w:lang w:val="ru-RU"/>
        </w:rPr>
        <w:t xml:space="preserve">такими, как </w:t>
      </w:r>
      <w:r w:rsidRPr="000651A8">
        <w:rPr>
          <w:snapToGrid w:val="0"/>
          <w:kern w:val="22"/>
          <w:szCs w:val="22"/>
          <w:lang w:val="ru-RU"/>
        </w:rPr>
        <w:t>Программа Организации Объединенных Наций по окружающей среде</w:t>
      </w:r>
      <w:r>
        <w:rPr>
          <w:snapToGrid w:val="0"/>
          <w:kern w:val="22"/>
          <w:szCs w:val="22"/>
          <w:lang w:val="ru-RU"/>
        </w:rPr>
        <w:t xml:space="preserve">, </w:t>
      </w:r>
      <w:r w:rsidRPr="000651A8">
        <w:rPr>
          <w:snapToGrid w:val="0"/>
          <w:kern w:val="22"/>
          <w:szCs w:val="22"/>
          <w:lang w:val="ru-RU"/>
        </w:rPr>
        <w:t>Программа развития Организации Объединенных Наций</w:t>
      </w:r>
      <w:r>
        <w:rPr>
          <w:snapToGrid w:val="0"/>
          <w:kern w:val="22"/>
          <w:szCs w:val="22"/>
          <w:lang w:val="ru-RU"/>
        </w:rPr>
        <w:t xml:space="preserve"> и </w:t>
      </w:r>
      <w:r w:rsidRPr="000651A8">
        <w:rPr>
          <w:snapToGrid w:val="0"/>
          <w:kern w:val="22"/>
          <w:szCs w:val="22"/>
          <w:lang w:val="ru-RU"/>
        </w:rPr>
        <w:t>Совет по правам человека</w:t>
      </w:r>
      <w:r>
        <w:rPr>
          <w:snapToGrid w:val="0"/>
          <w:kern w:val="22"/>
          <w:szCs w:val="22"/>
          <w:lang w:val="ru-RU"/>
        </w:rPr>
        <w:t xml:space="preserve"> </w:t>
      </w:r>
      <w:r w:rsidRPr="000651A8">
        <w:rPr>
          <w:snapToGrid w:val="0"/>
          <w:kern w:val="22"/>
          <w:szCs w:val="22"/>
          <w:lang w:val="ru-RU"/>
        </w:rPr>
        <w:t>Организации Объединенных Наций</w:t>
      </w:r>
      <w:r w:rsidR="006016CA" w:rsidRPr="000651A8">
        <w:rPr>
          <w:snapToGrid w:val="0"/>
          <w:kern w:val="22"/>
          <w:szCs w:val="22"/>
          <w:lang w:val="ru-RU"/>
        </w:rPr>
        <w:t xml:space="preserve">) </w:t>
      </w:r>
      <w:r>
        <w:rPr>
          <w:snapToGrid w:val="0"/>
          <w:kern w:val="22"/>
          <w:szCs w:val="22"/>
          <w:lang w:val="ru-RU"/>
        </w:rPr>
        <w:t>в</w:t>
      </w:r>
      <w:r w:rsidRPr="000651A8">
        <w:rPr>
          <w:snapToGrid w:val="0"/>
          <w:kern w:val="22"/>
          <w:szCs w:val="22"/>
          <w:lang w:val="ru-RU"/>
        </w:rPr>
        <w:t xml:space="preserve"> </w:t>
      </w:r>
      <w:r>
        <w:rPr>
          <w:snapToGrid w:val="0"/>
          <w:kern w:val="22"/>
          <w:szCs w:val="22"/>
          <w:lang w:val="ru-RU"/>
        </w:rPr>
        <w:t>целях</w:t>
      </w:r>
      <w:r w:rsidRPr="000651A8">
        <w:rPr>
          <w:snapToGrid w:val="0"/>
          <w:kern w:val="22"/>
          <w:szCs w:val="22"/>
          <w:lang w:val="ru-RU"/>
        </w:rPr>
        <w:t xml:space="preserve"> </w:t>
      </w:r>
      <w:r>
        <w:rPr>
          <w:snapToGrid w:val="0"/>
          <w:kern w:val="22"/>
          <w:szCs w:val="22"/>
          <w:lang w:val="ru-RU"/>
        </w:rPr>
        <w:t>предотвращения</w:t>
      </w:r>
      <w:r w:rsidRPr="000651A8">
        <w:rPr>
          <w:snapToGrid w:val="0"/>
          <w:kern w:val="22"/>
          <w:szCs w:val="22"/>
          <w:lang w:val="ru-RU"/>
        </w:rPr>
        <w:t xml:space="preserve"> </w:t>
      </w:r>
      <w:r>
        <w:rPr>
          <w:snapToGrid w:val="0"/>
          <w:kern w:val="22"/>
          <w:szCs w:val="22"/>
          <w:lang w:val="ru-RU"/>
        </w:rPr>
        <w:t>дублирования</w:t>
      </w:r>
      <w:r w:rsidRPr="000651A8">
        <w:rPr>
          <w:snapToGrid w:val="0"/>
          <w:kern w:val="22"/>
          <w:szCs w:val="22"/>
          <w:lang w:val="ru-RU"/>
        </w:rPr>
        <w:t xml:space="preserve"> </w:t>
      </w:r>
      <w:r>
        <w:rPr>
          <w:snapToGrid w:val="0"/>
          <w:kern w:val="22"/>
          <w:szCs w:val="22"/>
          <w:lang w:val="ru-RU"/>
        </w:rPr>
        <w:t>усилий</w:t>
      </w:r>
      <w:r w:rsidRPr="000651A8">
        <w:rPr>
          <w:snapToGrid w:val="0"/>
          <w:kern w:val="22"/>
          <w:szCs w:val="22"/>
          <w:lang w:val="ru-RU"/>
        </w:rPr>
        <w:t xml:space="preserve"> </w:t>
      </w:r>
      <w:r>
        <w:rPr>
          <w:snapToGrid w:val="0"/>
          <w:kern w:val="22"/>
          <w:szCs w:val="22"/>
          <w:lang w:val="ru-RU"/>
        </w:rPr>
        <w:t>и</w:t>
      </w:r>
      <w:r w:rsidRPr="000651A8">
        <w:rPr>
          <w:snapToGrid w:val="0"/>
          <w:kern w:val="22"/>
          <w:szCs w:val="22"/>
          <w:lang w:val="ru-RU"/>
        </w:rPr>
        <w:t xml:space="preserve"> </w:t>
      </w:r>
      <w:r>
        <w:rPr>
          <w:snapToGrid w:val="0"/>
          <w:kern w:val="22"/>
          <w:szCs w:val="22"/>
          <w:lang w:val="ru-RU"/>
        </w:rPr>
        <w:t>выявления сфер взаимодействия в отношении выполнения многосторонних природоохранных соглашений на национальном уровне</w:t>
      </w:r>
      <w:r w:rsidR="00564CDA" w:rsidRPr="000651A8">
        <w:rPr>
          <w:snapToGrid w:val="0"/>
          <w:kern w:val="22"/>
          <w:szCs w:val="22"/>
          <w:lang w:val="ru-RU"/>
        </w:rPr>
        <w:t>;</w:t>
      </w:r>
    </w:p>
    <w:p w14:paraId="5C7239F9" w14:textId="3D560332" w:rsidR="006016CA" w:rsidRPr="000651A8" w:rsidRDefault="000651A8"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поддерживать</w:t>
      </w:r>
      <w:r w:rsidRPr="000651A8">
        <w:rPr>
          <w:snapToGrid w:val="0"/>
          <w:kern w:val="22"/>
          <w:szCs w:val="22"/>
          <w:lang w:val="ru-RU"/>
        </w:rPr>
        <w:t xml:space="preserve"> </w:t>
      </w:r>
      <w:r>
        <w:rPr>
          <w:snapToGrid w:val="0"/>
          <w:kern w:val="22"/>
          <w:szCs w:val="22"/>
          <w:lang w:val="ru-RU"/>
        </w:rPr>
        <w:t>Стороны</w:t>
      </w:r>
      <w:r w:rsidR="006016CA" w:rsidRPr="000651A8">
        <w:rPr>
          <w:snapToGrid w:val="0"/>
          <w:kern w:val="22"/>
          <w:szCs w:val="22"/>
          <w:lang w:val="ru-RU"/>
        </w:rPr>
        <w:t xml:space="preserve"> </w:t>
      </w:r>
      <w:r>
        <w:rPr>
          <w:snapToGrid w:val="0"/>
          <w:kern w:val="22"/>
          <w:szCs w:val="22"/>
          <w:lang w:val="ru-RU"/>
        </w:rPr>
        <w:t>в</w:t>
      </w:r>
      <w:r w:rsidRPr="000651A8">
        <w:rPr>
          <w:snapToGrid w:val="0"/>
          <w:kern w:val="22"/>
          <w:szCs w:val="22"/>
          <w:lang w:val="ru-RU"/>
        </w:rPr>
        <w:t xml:space="preserve"> </w:t>
      </w:r>
      <w:r>
        <w:rPr>
          <w:snapToGrid w:val="0"/>
          <w:kern w:val="22"/>
          <w:szCs w:val="22"/>
          <w:lang w:val="ru-RU"/>
        </w:rPr>
        <w:t>применении</w:t>
      </w:r>
      <w:r w:rsidRPr="000651A8">
        <w:rPr>
          <w:snapToGrid w:val="0"/>
          <w:kern w:val="22"/>
          <w:szCs w:val="22"/>
          <w:lang w:val="ru-RU"/>
        </w:rPr>
        <w:t xml:space="preserve"> </w:t>
      </w:r>
      <w:r>
        <w:rPr>
          <w:snapToGrid w:val="0"/>
          <w:kern w:val="22"/>
          <w:szCs w:val="22"/>
          <w:lang w:val="ru-RU"/>
        </w:rPr>
        <w:t>ими</w:t>
      </w:r>
      <w:r w:rsidRPr="000651A8">
        <w:rPr>
          <w:snapToGrid w:val="0"/>
          <w:kern w:val="22"/>
          <w:szCs w:val="22"/>
          <w:lang w:val="ru-RU"/>
        </w:rPr>
        <w:t xml:space="preserve"> </w:t>
      </w:r>
      <w:r>
        <w:rPr>
          <w:snapToGrid w:val="0"/>
          <w:kern w:val="22"/>
          <w:szCs w:val="22"/>
          <w:lang w:val="ru-RU"/>
        </w:rPr>
        <w:t>четких</w:t>
      </w:r>
      <w:r w:rsidRPr="000651A8">
        <w:rPr>
          <w:snapToGrid w:val="0"/>
          <w:kern w:val="22"/>
          <w:szCs w:val="22"/>
          <w:lang w:val="ru-RU"/>
        </w:rPr>
        <w:t xml:space="preserve"> </w:t>
      </w:r>
      <w:r>
        <w:rPr>
          <w:snapToGrid w:val="0"/>
          <w:kern w:val="22"/>
          <w:szCs w:val="22"/>
          <w:lang w:val="ru-RU"/>
        </w:rPr>
        <w:t>и</w:t>
      </w:r>
      <w:r w:rsidRPr="000651A8">
        <w:rPr>
          <w:snapToGrid w:val="0"/>
          <w:kern w:val="22"/>
          <w:szCs w:val="22"/>
          <w:lang w:val="ru-RU"/>
        </w:rPr>
        <w:t xml:space="preserve"> </w:t>
      </w:r>
      <w:r>
        <w:rPr>
          <w:snapToGrid w:val="0"/>
          <w:kern w:val="22"/>
          <w:szCs w:val="22"/>
          <w:lang w:val="ru-RU"/>
        </w:rPr>
        <w:t>кратких</w:t>
      </w:r>
      <w:r w:rsidRPr="000651A8">
        <w:rPr>
          <w:snapToGrid w:val="0"/>
          <w:kern w:val="22"/>
          <w:szCs w:val="22"/>
          <w:lang w:val="ru-RU"/>
        </w:rPr>
        <w:t xml:space="preserve"> </w:t>
      </w:r>
      <w:r>
        <w:rPr>
          <w:snapToGrid w:val="0"/>
          <w:kern w:val="22"/>
          <w:szCs w:val="22"/>
          <w:lang w:val="ru-RU"/>
        </w:rPr>
        <w:t>формулировок</w:t>
      </w:r>
      <w:r w:rsidRPr="000651A8">
        <w:rPr>
          <w:snapToGrid w:val="0"/>
          <w:kern w:val="22"/>
          <w:szCs w:val="22"/>
          <w:lang w:val="ru-RU"/>
        </w:rPr>
        <w:t xml:space="preserve"> </w:t>
      </w:r>
      <w:r>
        <w:rPr>
          <w:snapToGrid w:val="0"/>
          <w:kern w:val="22"/>
          <w:szCs w:val="22"/>
          <w:lang w:val="ru-RU"/>
        </w:rPr>
        <w:t>при</w:t>
      </w:r>
      <w:r w:rsidRPr="000651A8">
        <w:rPr>
          <w:snapToGrid w:val="0"/>
          <w:kern w:val="22"/>
          <w:szCs w:val="22"/>
          <w:lang w:val="ru-RU"/>
        </w:rPr>
        <w:t xml:space="preserve"> </w:t>
      </w:r>
      <w:r>
        <w:rPr>
          <w:snapToGrid w:val="0"/>
          <w:kern w:val="22"/>
          <w:szCs w:val="22"/>
          <w:lang w:val="ru-RU"/>
        </w:rPr>
        <w:t>разработке</w:t>
      </w:r>
      <w:r w:rsidRPr="000651A8">
        <w:rPr>
          <w:snapToGrid w:val="0"/>
          <w:kern w:val="22"/>
          <w:szCs w:val="22"/>
          <w:lang w:val="ru-RU"/>
        </w:rPr>
        <w:t xml:space="preserve"> </w:t>
      </w:r>
      <w:r>
        <w:rPr>
          <w:snapToGrid w:val="0"/>
          <w:kern w:val="22"/>
          <w:szCs w:val="22"/>
          <w:lang w:val="ru-RU"/>
        </w:rPr>
        <w:t>согласованных</w:t>
      </w:r>
      <w:r w:rsidRPr="000651A8">
        <w:rPr>
          <w:snapToGrid w:val="0"/>
          <w:kern w:val="22"/>
          <w:szCs w:val="22"/>
          <w:lang w:val="ru-RU"/>
        </w:rPr>
        <w:t xml:space="preserve"> </w:t>
      </w:r>
      <w:r>
        <w:rPr>
          <w:snapToGrid w:val="0"/>
          <w:kern w:val="22"/>
          <w:szCs w:val="22"/>
          <w:lang w:val="ru-RU"/>
        </w:rPr>
        <w:t>экологических</w:t>
      </w:r>
      <w:r w:rsidRPr="000651A8">
        <w:rPr>
          <w:snapToGrid w:val="0"/>
          <w:kern w:val="22"/>
          <w:szCs w:val="22"/>
          <w:lang w:val="ru-RU"/>
        </w:rPr>
        <w:t xml:space="preserve"> </w:t>
      </w:r>
      <w:r>
        <w:rPr>
          <w:snapToGrid w:val="0"/>
          <w:kern w:val="22"/>
          <w:szCs w:val="22"/>
          <w:lang w:val="ru-RU"/>
        </w:rPr>
        <w:t>и</w:t>
      </w:r>
      <w:r w:rsidRPr="000651A8">
        <w:rPr>
          <w:snapToGrid w:val="0"/>
          <w:kern w:val="22"/>
          <w:szCs w:val="22"/>
          <w:lang w:val="ru-RU"/>
        </w:rPr>
        <w:t xml:space="preserve"> </w:t>
      </w:r>
      <w:r>
        <w:rPr>
          <w:snapToGrid w:val="0"/>
          <w:kern w:val="22"/>
          <w:szCs w:val="22"/>
          <w:lang w:val="ru-RU"/>
        </w:rPr>
        <w:t xml:space="preserve">отраслевых политических мер, в особенности при включении международных обязательств в национальные </w:t>
      </w:r>
      <w:r w:rsidR="00CF6850">
        <w:rPr>
          <w:snapToGrid w:val="0"/>
          <w:kern w:val="22"/>
          <w:szCs w:val="22"/>
          <w:lang w:val="ru-RU"/>
        </w:rPr>
        <w:t>системы</w:t>
      </w:r>
      <w:r w:rsidR="00564CDA" w:rsidRPr="000651A8">
        <w:rPr>
          <w:snapToGrid w:val="0"/>
          <w:kern w:val="22"/>
          <w:szCs w:val="22"/>
          <w:lang w:val="ru-RU"/>
        </w:rPr>
        <w:t>;</w:t>
      </w:r>
    </w:p>
    <w:p w14:paraId="2526EECF" w14:textId="5203720B" w:rsidR="006016CA" w:rsidRPr="00CF6850" w:rsidRDefault="00CF6850"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пересмотреть существующий инструктивный материал, касающийся стратегических оценок окружающей среды и оценок экологических и социальных последствий, совместно со Сторонами, экспертами и другими соответствующими субъектами деятельности</w:t>
      </w:r>
      <w:r w:rsidR="006016CA" w:rsidRPr="00CF6850">
        <w:rPr>
          <w:snapToGrid w:val="0"/>
          <w:kern w:val="22"/>
          <w:szCs w:val="22"/>
          <w:lang w:val="ru-RU"/>
        </w:rPr>
        <w:t xml:space="preserve">. </w:t>
      </w:r>
      <w:r>
        <w:rPr>
          <w:snapToGrid w:val="0"/>
          <w:kern w:val="22"/>
          <w:szCs w:val="22"/>
          <w:lang w:val="ru-RU"/>
        </w:rPr>
        <w:t>Рассмотреть</w:t>
      </w:r>
      <w:r w:rsidRPr="00CF6850">
        <w:rPr>
          <w:snapToGrid w:val="0"/>
          <w:kern w:val="22"/>
          <w:szCs w:val="22"/>
          <w:lang w:val="ru-RU"/>
        </w:rPr>
        <w:t xml:space="preserve"> </w:t>
      </w:r>
      <w:r>
        <w:rPr>
          <w:snapToGrid w:val="0"/>
          <w:kern w:val="22"/>
          <w:szCs w:val="22"/>
          <w:lang w:val="ru-RU"/>
        </w:rPr>
        <w:t>возможность</w:t>
      </w:r>
      <w:r w:rsidRPr="00CF6850">
        <w:rPr>
          <w:snapToGrid w:val="0"/>
          <w:kern w:val="22"/>
          <w:szCs w:val="22"/>
          <w:lang w:val="ru-RU"/>
        </w:rPr>
        <w:t xml:space="preserve"> </w:t>
      </w:r>
      <w:r>
        <w:rPr>
          <w:snapToGrid w:val="0"/>
          <w:kern w:val="22"/>
          <w:szCs w:val="22"/>
          <w:lang w:val="ru-RU"/>
        </w:rPr>
        <w:t>разработки</w:t>
      </w:r>
      <w:r w:rsidRPr="00CF6850">
        <w:rPr>
          <w:snapToGrid w:val="0"/>
          <w:kern w:val="22"/>
          <w:szCs w:val="22"/>
          <w:lang w:val="ru-RU"/>
        </w:rPr>
        <w:t xml:space="preserve"> </w:t>
      </w:r>
      <w:r>
        <w:rPr>
          <w:snapToGrid w:val="0"/>
          <w:kern w:val="22"/>
          <w:szCs w:val="22"/>
          <w:lang w:val="ru-RU"/>
        </w:rPr>
        <w:t>и</w:t>
      </w:r>
      <w:r w:rsidRPr="00CF6850">
        <w:rPr>
          <w:snapToGrid w:val="0"/>
          <w:kern w:val="22"/>
          <w:szCs w:val="22"/>
          <w:lang w:val="ru-RU"/>
        </w:rPr>
        <w:t xml:space="preserve"> </w:t>
      </w:r>
      <w:r>
        <w:rPr>
          <w:snapToGrid w:val="0"/>
          <w:kern w:val="22"/>
          <w:szCs w:val="22"/>
          <w:lang w:val="ru-RU"/>
        </w:rPr>
        <w:t>издания</w:t>
      </w:r>
      <w:r w:rsidRPr="00CF6850">
        <w:rPr>
          <w:snapToGrid w:val="0"/>
          <w:kern w:val="22"/>
          <w:szCs w:val="22"/>
          <w:lang w:val="ru-RU"/>
        </w:rPr>
        <w:t xml:space="preserve"> </w:t>
      </w:r>
      <w:r>
        <w:rPr>
          <w:snapToGrid w:val="0"/>
          <w:kern w:val="22"/>
          <w:szCs w:val="22"/>
          <w:lang w:val="ru-RU"/>
        </w:rPr>
        <w:t>при необходимости</w:t>
      </w:r>
      <w:r w:rsidRPr="00CF6850">
        <w:rPr>
          <w:snapToGrid w:val="0"/>
          <w:kern w:val="22"/>
          <w:szCs w:val="22"/>
          <w:lang w:val="ru-RU"/>
        </w:rPr>
        <w:t xml:space="preserve"> </w:t>
      </w:r>
      <w:r>
        <w:rPr>
          <w:snapToGrid w:val="0"/>
          <w:kern w:val="22"/>
          <w:szCs w:val="22"/>
          <w:lang w:val="ru-RU"/>
        </w:rPr>
        <w:t xml:space="preserve">обновленного руководства, включающего рекомендации в отношении учета </w:t>
      </w:r>
      <w:proofErr w:type="spellStart"/>
      <w:r>
        <w:rPr>
          <w:snapToGrid w:val="0"/>
          <w:kern w:val="22"/>
          <w:szCs w:val="22"/>
          <w:lang w:val="ru-RU"/>
        </w:rPr>
        <w:t>экосистемных</w:t>
      </w:r>
      <w:proofErr w:type="spellEnd"/>
      <w:r>
        <w:rPr>
          <w:snapToGrid w:val="0"/>
          <w:kern w:val="22"/>
          <w:szCs w:val="22"/>
          <w:lang w:val="ru-RU"/>
        </w:rPr>
        <w:t xml:space="preserve"> услуг</w:t>
      </w:r>
      <w:r w:rsidR="00564CDA" w:rsidRPr="00CF6850">
        <w:rPr>
          <w:snapToGrid w:val="0"/>
          <w:kern w:val="22"/>
          <w:szCs w:val="22"/>
          <w:lang w:val="ru-RU"/>
        </w:rPr>
        <w:t>;</w:t>
      </w:r>
    </w:p>
    <w:p w14:paraId="61A43D82" w14:textId="5187C091" w:rsidR="006016CA" w:rsidRPr="00CF6850" w:rsidRDefault="00CF6850"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взаимодействовать</w:t>
      </w:r>
      <w:r w:rsidRPr="00CF6850">
        <w:rPr>
          <w:snapToGrid w:val="0"/>
          <w:kern w:val="22"/>
          <w:szCs w:val="22"/>
          <w:lang w:val="ru-RU"/>
        </w:rPr>
        <w:t xml:space="preserve"> </w:t>
      </w:r>
      <w:r>
        <w:rPr>
          <w:snapToGrid w:val="0"/>
          <w:kern w:val="22"/>
          <w:szCs w:val="22"/>
          <w:lang w:val="ru-RU"/>
        </w:rPr>
        <w:t>с</w:t>
      </w:r>
      <w:r w:rsidRPr="00CF6850">
        <w:rPr>
          <w:snapToGrid w:val="0"/>
          <w:kern w:val="22"/>
          <w:szCs w:val="22"/>
          <w:lang w:val="ru-RU"/>
        </w:rPr>
        <w:t xml:space="preserve"> </w:t>
      </w:r>
      <w:r>
        <w:rPr>
          <w:snapToGrid w:val="0"/>
          <w:kern w:val="22"/>
          <w:szCs w:val="22"/>
          <w:lang w:val="ru-RU"/>
        </w:rPr>
        <w:t>предпринимательским</w:t>
      </w:r>
      <w:r w:rsidRPr="00CF6850">
        <w:rPr>
          <w:snapToGrid w:val="0"/>
          <w:kern w:val="22"/>
          <w:szCs w:val="22"/>
          <w:lang w:val="ru-RU"/>
        </w:rPr>
        <w:t xml:space="preserve"> </w:t>
      </w:r>
      <w:r>
        <w:rPr>
          <w:snapToGrid w:val="0"/>
          <w:kern w:val="22"/>
          <w:szCs w:val="22"/>
          <w:lang w:val="ru-RU"/>
        </w:rPr>
        <w:t>и</w:t>
      </w:r>
      <w:r w:rsidRPr="00CF6850">
        <w:rPr>
          <w:snapToGrid w:val="0"/>
          <w:kern w:val="22"/>
          <w:szCs w:val="22"/>
          <w:lang w:val="ru-RU"/>
        </w:rPr>
        <w:t xml:space="preserve"> </w:t>
      </w:r>
      <w:r>
        <w:rPr>
          <w:snapToGrid w:val="0"/>
          <w:kern w:val="22"/>
          <w:szCs w:val="22"/>
          <w:lang w:val="ru-RU"/>
        </w:rPr>
        <w:t>финансовым</w:t>
      </w:r>
      <w:r w:rsidRPr="00CF6850">
        <w:rPr>
          <w:snapToGrid w:val="0"/>
          <w:kern w:val="22"/>
          <w:szCs w:val="22"/>
          <w:lang w:val="ru-RU"/>
        </w:rPr>
        <w:t xml:space="preserve"> </w:t>
      </w:r>
      <w:r>
        <w:rPr>
          <w:snapToGrid w:val="0"/>
          <w:kern w:val="22"/>
          <w:szCs w:val="22"/>
          <w:lang w:val="ru-RU"/>
        </w:rPr>
        <w:t>секторами</w:t>
      </w:r>
      <w:r w:rsidRPr="00CF6850">
        <w:rPr>
          <w:snapToGrid w:val="0"/>
          <w:kern w:val="22"/>
          <w:szCs w:val="22"/>
          <w:lang w:val="ru-RU"/>
        </w:rPr>
        <w:t xml:space="preserve"> </w:t>
      </w:r>
      <w:r>
        <w:rPr>
          <w:snapToGrid w:val="0"/>
          <w:kern w:val="22"/>
          <w:szCs w:val="22"/>
          <w:lang w:val="ru-RU"/>
        </w:rPr>
        <w:t>для</w:t>
      </w:r>
      <w:r w:rsidRPr="00CF6850">
        <w:rPr>
          <w:snapToGrid w:val="0"/>
          <w:kern w:val="22"/>
          <w:szCs w:val="22"/>
          <w:lang w:val="ru-RU"/>
        </w:rPr>
        <w:t xml:space="preserve"> </w:t>
      </w:r>
      <w:r>
        <w:rPr>
          <w:snapToGrid w:val="0"/>
          <w:kern w:val="22"/>
          <w:szCs w:val="22"/>
          <w:lang w:val="ru-RU"/>
        </w:rPr>
        <w:t>поощрения</w:t>
      </w:r>
      <w:r w:rsidRPr="00CF6850">
        <w:rPr>
          <w:snapToGrid w:val="0"/>
          <w:kern w:val="22"/>
          <w:szCs w:val="22"/>
          <w:lang w:val="ru-RU"/>
        </w:rPr>
        <w:t xml:space="preserve"> </w:t>
      </w:r>
      <w:r>
        <w:rPr>
          <w:snapToGrid w:val="0"/>
          <w:kern w:val="22"/>
          <w:szCs w:val="22"/>
          <w:lang w:val="ru-RU"/>
        </w:rPr>
        <w:t>стратегических</w:t>
      </w:r>
      <w:r w:rsidRPr="00CF6850">
        <w:rPr>
          <w:snapToGrid w:val="0"/>
          <w:kern w:val="22"/>
          <w:szCs w:val="22"/>
          <w:lang w:val="ru-RU"/>
        </w:rPr>
        <w:t xml:space="preserve"> </w:t>
      </w:r>
      <w:r>
        <w:rPr>
          <w:snapToGrid w:val="0"/>
          <w:kern w:val="22"/>
          <w:szCs w:val="22"/>
          <w:lang w:val="ru-RU"/>
        </w:rPr>
        <w:t>оценок</w:t>
      </w:r>
      <w:r w:rsidRPr="00CF6850">
        <w:rPr>
          <w:snapToGrid w:val="0"/>
          <w:kern w:val="22"/>
          <w:szCs w:val="22"/>
          <w:lang w:val="ru-RU"/>
        </w:rPr>
        <w:t xml:space="preserve"> </w:t>
      </w:r>
      <w:r>
        <w:rPr>
          <w:snapToGrid w:val="0"/>
          <w:kern w:val="22"/>
          <w:szCs w:val="22"/>
          <w:lang w:val="ru-RU"/>
        </w:rPr>
        <w:t>окружающей</w:t>
      </w:r>
      <w:r w:rsidRPr="00CF6850">
        <w:rPr>
          <w:snapToGrid w:val="0"/>
          <w:kern w:val="22"/>
          <w:szCs w:val="22"/>
          <w:lang w:val="ru-RU"/>
        </w:rPr>
        <w:t xml:space="preserve"> </w:t>
      </w:r>
      <w:r>
        <w:rPr>
          <w:snapToGrid w:val="0"/>
          <w:kern w:val="22"/>
          <w:szCs w:val="22"/>
          <w:lang w:val="ru-RU"/>
        </w:rPr>
        <w:t>среды</w:t>
      </w:r>
      <w:r w:rsidRPr="00CF6850">
        <w:rPr>
          <w:snapToGrid w:val="0"/>
          <w:kern w:val="22"/>
          <w:szCs w:val="22"/>
          <w:lang w:val="ru-RU"/>
        </w:rPr>
        <w:t xml:space="preserve"> </w:t>
      </w:r>
      <w:r>
        <w:rPr>
          <w:snapToGrid w:val="0"/>
          <w:kern w:val="22"/>
          <w:szCs w:val="22"/>
          <w:lang w:val="ru-RU"/>
        </w:rPr>
        <w:t>как</w:t>
      </w:r>
      <w:r w:rsidRPr="00CF6850">
        <w:rPr>
          <w:snapToGrid w:val="0"/>
          <w:kern w:val="22"/>
          <w:szCs w:val="22"/>
          <w:lang w:val="ru-RU"/>
        </w:rPr>
        <w:t xml:space="preserve"> </w:t>
      </w:r>
      <w:r>
        <w:rPr>
          <w:snapToGrid w:val="0"/>
          <w:kern w:val="22"/>
          <w:szCs w:val="22"/>
          <w:lang w:val="ru-RU"/>
        </w:rPr>
        <w:t>важного</w:t>
      </w:r>
      <w:r w:rsidRPr="00CF6850">
        <w:rPr>
          <w:snapToGrid w:val="0"/>
          <w:kern w:val="22"/>
          <w:szCs w:val="22"/>
          <w:lang w:val="ru-RU"/>
        </w:rPr>
        <w:t xml:space="preserve"> </w:t>
      </w:r>
      <w:r>
        <w:rPr>
          <w:snapToGrid w:val="0"/>
          <w:kern w:val="22"/>
          <w:szCs w:val="22"/>
          <w:lang w:val="ru-RU"/>
        </w:rPr>
        <w:t>средства устойчивого предпринимательства и для обеспечения их поддержки правительств посредством этого процесса</w:t>
      </w:r>
      <w:r w:rsidR="00564CDA" w:rsidRPr="00CF6850">
        <w:rPr>
          <w:snapToGrid w:val="0"/>
          <w:kern w:val="22"/>
          <w:szCs w:val="22"/>
          <w:lang w:val="ru-RU"/>
        </w:rPr>
        <w:t>;</w:t>
      </w:r>
    </w:p>
    <w:p w14:paraId="74D89AE9" w14:textId="49E0D576" w:rsidR="006016CA" w:rsidRPr="00CF6850" w:rsidRDefault="00CF6850"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создать платформу для обмена информацией и опытом в отношении актуализации тематики биоразнообразия в секторе инфраструктуры</w:t>
      </w:r>
      <w:r w:rsidR="00564CDA" w:rsidRPr="00CF6850">
        <w:rPr>
          <w:snapToGrid w:val="0"/>
          <w:kern w:val="22"/>
          <w:szCs w:val="22"/>
          <w:lang w:val="ru-RU"/>
        </w:rPr>
        <w:t>;</w:t>
      </w:r>
    </w:p>
    <w:p w14:paraId="34BBD20F" w14:textId="6547F850" w:rsidR="006016CA" w:rsidRPr="007B65E1" w:rsidRDefault="00CF6850"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Pr>
          <w:snapToGrid w:val="0"/>
          <w:kern w:val="22"/>
          <w:szCs w:val="22"/>
          <w:lang w:val="ru-RU"/>
        </w:rPr>
        <w:t>разработать</w:t>
      </w:r>
      <w:r w:rsidRPr="00880D0E">
        <w:rPr>
          <w:snapToGrid w:val="0"/>
          <w:kern w:val="22"/>
          <w:szCs w:val="22"/>
          <w:lang w:val="ru-RU"/>
        </w:rPr>
        <w:t xml:space="preserve"> </w:t>
      </w:r>
      <w:r>
        <w:rPr>
          <w:snapToGrid w:val="0"/>
          <w:kern w:val="22"/>
          <w:szCs w:val="22"/>
          <w:lang w:val="ru-RU"/>
        </w:rPr>
        <w:t>долгосрочн</w:t>
      </w:r>
      <w:r w:rsidR="00880D0E">
        <w:rPr>
          <w:snapToGrid w:val="0"/>
          <w:kern w:val="22"/>
          <w:szCs w:val="22"/>
          <w:lang w:val="ru-RU"/>
        </w:rPr>
        <w:t>ое</w:t>
      </w:r>
      <w:r w:rsidRPr="00880D0E">
        <w:rPr>
          <w:snapToGrid w:val="0"/>
          <w:kern w:val="22"/>
          <w:szCs w:val="22"/>
          <w:lang w:val="ru-RU"/>
        </w:rPr>
        <w:t xml:space="preserve"> </w:t>
      </w:r>
      <w:r w:rsidR="00880D0E">
        <w:rPr>
          <w:snapToGrid w:val="0"/>
          <w:kern w:val="22"/>
          <w:szCs w:val="22"/>
          <w:lang w:val="ru-RU"/>
        </w:rPr>
        <w:t>стратегическое</w:t>
      </w:r>
      <w:r w:rsidR="00880D0E" w:rsidRPr="00880D0E">
        <w:rPr>
          <w:snapToGrid w:val="0"/>
          <w:kern w:val="22"/>
          <w:szCs w:val="22"/>
          <w:lang w:val="ru-RU"/>
        </w:rPr>
        <w:t xml:space="preserve"> </w:t>
      </w:r>
      <w:r w:rsidR="00880D0E">
        <w:rPr>
          <w:snapToGrid w:val="0"/>
          <w:kern w:val="22"/>
          <w:szCs w:val="22"/>
          <w:lang w:val="ru-RU"/>
        </w:rPr>
        <w:t>направление</w:t>
      </w:r>
      <w:r w:rsidR="00880D0E" w:rsidRPr="00880D0E">
        <w:rPr>
          <w:snapToGrid w:val="0"/>
          <w:kern w:val="22"/>
          <w:szCs w:val="22"/>
          <w:lang w:val="ru-RU"/>
        </w:rPr>
        <w:t xml:space="preserve"> </w:t>
      </w:r>
      <w:r w:rsidR="00880D0E">
        <w:rPr>
          <w:snapToGrid w:val="0"/>
          <w:kern w:val="22"/>
          <w:szCs w:val="22"/>
          <w:lang w:val="ru-RU"/>
        </w:rPr>
        <w:t>деятельности</w:t>
      </w:r>
      <w:r w:rsidR="00880D0E" w:rsidRPr="00880D0E">
        <w:rPr>
          <w:snapToGrid w:val="0"/>
          <w:kern w:val="22"/>
          <w:szCs w:val="22"/>
          <w:lang w:val="ru-RU"/>
        </w:rPr>
        <w:t xml:space="preserve">, </w:t>
      </w:r>
      <w:r w:rsidR="00880D0E">
        <w:rPr>
          <w:snapToGrid w:val="0"/>
          <w:kern w:val="22"/>
          <w:szCs w:val="22"/>
          <w:lang w:val="ru-RU"/>
        </w:rPr>
        <w:t>посвященное</w:t>
      </w:r>
      <w:r w:rsidR="00880D0E" w:rsidRPr="00880D0E">
        <w:rPr>
          <w:snapToGrid w:val="0"/>
          <w:kern w:val="22"/>
          <w:szCs w:val="22"/>
          <w:lang w:val="ru-RU"/>
        </w:rPr>
        <w:t xml:space="preserve"> </w:t>
      </w:r>
      <w:r w:rsidR="00880D0E">
        <w:rPr>
          <w:snapToGrid w:val="0"/>
          <w:kern w:val="22"/>
          <w:szCs w:val="22"/>
          <w:lang w:val="ru-RU"/>
        </w:rPr>
        <w:t>инновациям</w:t>
      </w:r>
      <w:r w:rsidR="00880D0E" w:rsidRPr="00880D0E">
        <w:rPr>
          <w:snapToGrid w:val="0"/>
          <w:kern w:val="22"/>
          <w:szCs w:val="22"/>
          <w:lang w:val="ru-RU"/>
        </w:rPr>
        <w:t xml:space="preserve"> </w:t>
      </w:r>
      <w:r w:rsidR="00880D0E">
        <w:rPr>
          <w:snapToGrid w:val="0"/>
          <w:kern w:val="22"/>
          <w:szCs w:val="22"/>
          <w:lang w:val="ru-RU"/>
        </w:rPr>
        <w:t>для инфраструктуры и биоразнообразия в рамках Конвенции о биологическом разнообразии</w:t>
      </w:r>
      <w:r w:rsidR="006016CA" w:rsidRPr="00880D0E">
        <w:rPr>
          <w:snapToGrid w:val="0"/>
          <w:kern w:val="22"/>
          <w:szCs w:val="22"/>
          <w:lang w:val="ru-RU"/>
        </w:rPr>
        <w:t xml:space="preserve">. </w:t>
      </w:r>
      <w:r w:rsidR="00880D0E">
        <w:rPr>
          <w:snapToGrid w:val="0"/>
          <w:kern w:val="22"/>
          <w:szCs w:val="22"/>
          <w:lang w:val="ru-RU"/>
        </w:rPr>
        <w:t>Рассмотреть следующие меры</w:t>
      </w:r>
      <w:r w:rsidR="006016CA" w:rsidRPr="007B65E1">
        <w:rPr>
          <w:snapToGrid w:val="0"/>
          <w:kern w:val="22"/>
          <w:szCs w:val="22"/>
        </w:rPr>
        <w:t>:</w:t>
      </w:r>
    </w:p>
    <w:p w14:paraId="24765534" w14:textId="59E33657" w:rsidR="006016CA" w:rsidRPr="00880D0E" w:rsidRDefault="00880D0E"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взаимодействие</w:t>
      </w:r>
      <w:r w:rsidRPr="00880D0E">
        <w:rPr>
          <w:kern w:val="22"/>
          <w:szCs w:val="22"/>
          <w:lang w:val="ru-RU"/>
        </w:rPr>
        <w:t xml:space="preserve"> </w:t>
      </w:r>
      <w:r>
        <w:rPr>
          <w:kern w:val="22"/>
          <w:szCs w:val="22"/>
          <w:lang w:val="ru-RU"/>
        </w:rPr>
        <w:t>с</w:t>
      </w:r>
      <w:r w:rsidRPr="00880D0E">
        <w:rPr>
          <w:kern w:val="22"/>
          <w:szCs w:val="22"/>
          <w:lang w:val="ru-RU"/>
        </w:rPr>
        <w:t xml:space="preserve"> </w:t>
      </w:r>
      <w:r>
        <w:rPr>
          <w:kern w:val="22"/>
          <w:szCs w:val="22"/>
          <w:lang w:val="ru-RU"/>
        </w:rPr>
        <w:t>деловыми</w:t>
      </w:r>
      <w:r w:rsidRPr="00880D0E">
        <w:rPr>
          <w:kern w:val="22"/>
          <w:szCs w:val="22"/>
          <w:lang w:val="ru-RU"/>
        </w:rPr>
        <w:t xml:space="preserve"> </w:t>
      </w:r>
      <w:r>
        <w:rPr>
          <w:kern w:val="22"/>
          <w:szCs w:val="22"/>
          <w:lang w:val="ru-RU"/>
        </w:rPr>
        <w:t>и</w:t>
      </w:r>
      <w:r w:rsidRPr="00880D0E">
        <w:rPr>
          <w:kern w:val="22"/>
          <w:szCs w:val="22"/>
          <w:lang w:val="ru-RU"/>
        </w:rPr>
        <w:t xml:space="preserve"> </w:t>
      </w:r>
      <w:r>
        <w:rPr>
          <w:kern w:val="22"/>
          <w:szCs w:val="22"/>
          <w:lang w:val="ru-RU"/>
        </w:rPr>
        <w:t>академическими</w:t>
      </w:r>
      <w:r w:rsidRPr="00880D0E">
        <w:rPr>
          <w:kern w:val="22"/>
          <w:szCs w:val="22"/>
          <w:lang w:val="ru-RU"/>
        </w:rPr>
        <w:t xml:space="preserve"> </w:t>
      </w:r>
      <w:r>
        <w:rPr>
          <w:kern w:val="22"/>
          <w:szCs w:val="22"/>
          <w:lang w:val="ru-RU"/>
        </w:rPr>
        <w:t>кругами</w:t>
      </w:r>
      <w:r w:rsidRPr="00880D0E">
        <w:rPr>
          <w:kern w:val="22"/>
          <w:szCs w:val="22"/>
          <w:lang w:val="ru-RU"/>
        </w:rPr>
        <w:t xml:space="preserve"> </w:t>
      </w:r>
      <w:r>
        <w:rPr>
          <w:kern w:val="22"/>
          <w:szCs w:val="22"/>
          <w:lang w:val="ru-RU"/>
        </w:rPr>
        <w:t>по</w:t>
      </w:r>
      <w:r w:rsidRPr="00880D0E">
        <w:rPr>
          <w:kern w:val="22"/>
          <w:szCs w:val="22"/>
          <w:lang w:val="ru-RU"/>
        </w:rPr>
        <w:t xml:space="preserve"> </w:t>
      </w:r>
      <w:r>
        <w:rPr>
          <w:kern w:val="22"/>
          <w:szCs w:val="22"/>
          <w:lang w:val="ru-RU"/>
        </w:rPr>
        <w:t>вопросам</w:t>
      </w:r>
      <w:r w:rsidRPr="00880D0E">
        <w:rPr>
          <w:kern w:val="22"/>
          <w:szCs w:val="22"/>
          <w:lang w:val="ru-RU"/>
        </w:rPr>
        <w:t xml:space="preserve"> </w:t>
      </w:r>
      <w:r>
        <w:rPr>
          <w:kern w:val="22"/>
          <w:szCs w:val="22"/>
          <w:lang w:val="ru-RU"/>
        </w:rPr>
        <w:t>инноваций</w:t>
      </w:r>
      <w:r w:rsidRPr="00880D0E">
        <w:rPr>
          <w:kern w:val="22"/>
          <w:szCs w:val="22"/>
          <w:lang w:val="ru-RU"/>
        </w:rPr>
        <w:t xml:space="preserve"> </w:t>
      </w:r>
      <w:r>
        <w:rPr>
          <w:kern w:val="22"/>
          <w:szCs w:val="22"/>
          <w:lang w:val="ru-RU"/>
        </w:rPr>
        <w:t>для</w:t>
      </w:r>
      <w:r w:rsidRPr="00880D0E">
        <w:rPr>
          <w:kern w:val="22"/>
          <w:szCs w:val="22"/>
          <w:lang w:val="ru-RU"/>
        </w:rPr>
        <w:t xml:space="preserve"> </w:t>
      </w:r>
      <w:r>
        <w:rPr>
          <w:kern w:val="22"/>
          <w:szCs w:val="22"/>
          <w:lang w:val="ru-RU"/>
        </w:rPr>
        <w:t>устойчивой</w:t>
      </w:r>
      <w:r w:rsidRPr="00880D0E">
        <w:rPr>
          <w:kern w:val="22"/>
          <w:szCs w:val="22"/>
          <w:lang w:val="ru-RU"/>
        </w:rPr>
        <w:t xml:space="preserve"> </w:t>
      </w:r>
      <w:r>
        <w:rPr>
          <w:kern w:val="22"/>
          <w:szCs w:val="22"/>
          <w:lang w:val="ru-RU"/>
        </w:rPr>
        <w:t>инфраструктуры</w:t>
      </w:r>
      <w:r w:rsidR="006016CA" w:rsidRPr="00880D0E">
        <w:rPr>
          <w:kern w:val="22"/>
          <w:szCs w:val="22"/>
          <w:lang w:val="ru-RU"/>
        </w:rPr>
        <w:t>;</w:t>
      </w:r>
    </w:p>
    <w:p w14:paraId="6AAF77DE" w14:textId="1EA9A2DC" w:rsidR="006016CA" w:rsidRPr="00880D0E" w:rsidRDefault="00880D0E"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lastRenderedPageBreak/>
        <w:t>взаимодействие</w:t>
      </w:r>
      <w:r w:rsidRPr="00880D0E">
        <w:rPr>
          <w:kern w:val="22"/>
          <w:szCs w:val="22"/>
          <w:lang w:val="ru-RU"/>
        </w:rPr>
        <w:t xml:space="preserve"> </w:t>
      </w:r>
      <w:r>
        <w:rPr>
          <w:kern w:val="22"/>
          <w:szCs w:val="22"/>
          <w:lang w:val="ru-RU"/>
        </w:rPr>
        <w:t>с</w:t>
      </w:r>
      <w:r w:rsidRPr="00880D0E">
        <w:rPr>
          <w:kern w:val="22"/>
          <w:szCs w:val="22"/>
          <w:lang w:val="ru-RU"/>
        </w:rPr>
        <w:t xml:space="preserve"> </w:t>
      </w:r>
      <w:r>
        <w:rPr>
          <w:kern w:val="22"/>
          <w:szCs w:val="22"/>
          <w:lang w:val="ru-RU"/>
        </w:rPr>
        <w:t>финансовым</w:t>
      </w:r>
      <w:r w:rsidRPr="00880D0E">
        <w:rPr>
          <w:kern w:val="22"/>
          <w:szCs w:val="22"/>
          <w:lang w:val="ru-RU"/>
        </w:rPr>
        <w:t xml:space="preserve"> </w:t>
      </w:r>
      <w:r>
        <w:rPr>
          <w:kern w:val="22"/>
          <w:szCs w:val="22"/>
          <w:lang w:val="ru-RU"/>
        </w:rPr>
        <w:t>сектором</w:t>
      </w:r>
      <w:r w:rsidRPr="00880D0E">
        <w:rPr>
          <w:kern w:val="22"/>
          <w:szCs w:val="22"/>
          <w:lang w:val="ru-RU"/>
        </w:rPr>
        <w:t xml:space="preserve"> </w:t>
      </w:r>
      <w:r>
        <w:rPr>
          <w:kern w:val="22"/>
          <w:szCs w:val="22"/>
          <w:lang w:val="ru-RU"/>
        </w:rPr>
        <w:t>в</w:t>
      </w:r>
      <w:r w:rsidRPr="00880D0E">
        <w:rPr>
          <w:kern w:val="22"/>
          <w:szCs w:val="22"/>
          <w:lang w:val="ru-RU"/>
        </w:rPr>
        <w:t xml:space="preserve"> </w:t>
      </w:r>
      <w:r>
        <w:rPr>
          <w:kern w:val="22"/>
          <w:szCs w:val="22"/>
          <w:lang w:val="ru-RU"/>
        </w:rPr>
        <w:t>целях</w:t>
      </w:r>
      <w:r w:rsidRPr="00880D0E">
        <w:rPr>
          <w:kern w:val="22"/>
          <w:szCs w:val="22"/>
          <w:lang w:val="ru-RU"/>
        </w:rPr>
        <w:t xml:space="preserve"> </w:t>
      </w:r>
      <w:r>
        <w:rPr>
          <w:kern w:val="22"/>
          <w:szCs w:val="22"/>
          <w:lang w:val="ru-RU"/>
        </w:rPr>
        <w:t>разработки</w:t>
      </w:r>
      <w:r w:rsidRPr="00880D0E">
        <w:rPr>
          <w:kern w:val="22"/>
          <w:szCs w:val="22"/>
          <w:lang w:val="ru-RU"/>
        </w:rPr>
        <w:t xml:space="preserve"> </w:t>
      </w:r>
      <w:r>
        <w:rPr>
          <w:kern w:val="22"/>
          <w:szCs w:val="22"/>
          <w:lang w:val="ru-RU"/>
        </w:rPr>
        <w:t>инновационных механизмов финансирования для актуализации тематики биоразнообразия в секторе инфраструктуры</w:t>
      </w:r>
      <w:r w:rsidR="006016CA" w:rsidRPr="00880D0E">
        <w:rPr>
          <w:kern w:val="22"/>
          <w:szCs w:val="22"/>
          <w:lang w:val="ru-RU"/>
        </w:rPr>
        <w:t>;</w:t>
      </w:r>
    </w:p>
    <w:p w14:paraId="68966087" w14:textId="43440FB6" w:rsidR="006016CA" w:rsidRPr="00880D0E" w:rsidRDefault="00880D0E"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содействие</w:t>
      </w:r>
      <w:r w:rsidRPr="00880D0E">
        <w:rPr>
          <w:kern w:val="22"/>
          <w:szCs w:val="22"/>
          <w:lang w:val="ru-RU"/>
        </w:rPr>
        <w:t xml:space="preserve"> </w:t>
      </w:r>
      <w:r>
        <w:rPr>
          <w:kern w:val="22"/>
          <w:szCs w:val="22"/>
          <w:lang w:val="ru-RU"/>
        </w:rPr>
        <w:t>взаимному</w:t>
      </w:r>
      <w:r w:rsidRPr="00880D0E">
        <w:rPr>
          <w:kern w:val="22"/>
          <w:szCs w:val="22"/>
          <w:lang w:val="ru-RU"/>
        </w:rPr>
        <w:t xml:space="preserve"> </w:t>
      </w:r>
      <w:r>
        <w:rPr>
          <w:kern w:val="22"/>
          <w:szCs w:val="22"/>
          <w:lang w:val="ru-RU"/>
        </w:rPr>
        <w:t>обучению</w:t>
      </w:r>
      <w:r w:rsidRPr="00880D0E">
        <w:rPr>
          <w:kern w:val="22"/>
          <w:szCs w:val="22"/>
          <w:lang w:val="ru-RU"/>
        </w:rPr>
        <w:t xml:space="preserve"> </w:t>
      </w:r>
      <w:r>
        <w:rPr>
          <w:kern w:val="22"/>
          <w:szCs w:val="22"/>
          <w:lang w:val="ru-RU"/>
        </w:rPr>
        <w:t>для</w:t>
      </w:r>
      <w:r w:rsidRPr="00880D0E">
        <w:rPr>
          <w:kern w:val="22"/>
          <w:szCs w:val="22"/>
          <w:lang w:val="ru-RU"/>
        </w:rPr>
        <w:t xml:space="preserve"> </w:t>
      </w:r>
      <w:r>
        <w:rPr>
          <w:kern w:val="22"/>
          <w:szCs w:val="22"/>
          <w:lang w:val="ru-RU"/>
        </w:rPr>
        <w:t>Сторон</w:t>
      </w:r>
      <w:r w:rsidRPr="00880D0E">
        <w:rPr>
          <w:kern w:val="22"/>
          <w:szCs w:val="22"/>
          <w:lang w:val="ru-RU"/>
        </w:rPr>
        <w:t xml:space="preserve"> </w:t>
      </w:r>
      <w:r>
        <w:rPr>
          <w:kern w:val="22"/>
          <w:szCs w:val="22"/>
          <w:lang w:val="ru-RU"/>
        </w:rPr>
        <w:t>по вопросам</w:t>
      </w:r>
      <w:r w:rsidRPr="00880D0E">
        <w:rPr>
          <w:kern w:val="22"/>
          <w:szCs w:val="22"/>
          <w:lang w:val="ru-RU"/>
        </w:rPr>
        <w:t xml:space="preserve"> </w:t>
      </w:r>
      <w:r>
        <w:rPr>
          <w:kern w:val="22"/>
          <w:szCs w:val="22"/>
          <w:lang w:val="ru-RU"/>
        </w:rPr>
        <w:t>механизмов</w:t>
      </w:r>
      <w:r w:rsidRPr="00880D0E">
        <w:rPr>
          <w:kern w:val="22"/>
          <w:szCs w:val="22"/>
          <w:lang w:val="ru-RU"/>
        </w:rPr>
        <w:t xml:space="preserve"> </w:t>
      </w:r>
      <w:r>
        <w:rPr>
          <w:kern w:val="22"/>
          <w:szCs w:val="22"/>
          <w:lang w:val="ru-RU"/>
        </w:rPr>
        <w:t>финансирования</w:t>
      </w:r>
      <w:r w:rsidRPr="00880D0E">
        <w:rPr>
          <w:kern w:val="22"/>
          <w:szCs w:val="22"/>
          <w:lang w:val="ru-RU"/>
        </w:rPr>
        <w:t xml:space="preserve"> </w:t>
      </w:r>
      <w:r>
        <w:rPr>
          <w:kern w:val="22"/>
          <w:szCs w:val="22"/>
          <w:lang w:val="ru-RU"/>
        </w:rPr>
        <w:t>и</w:t>
      </w:r>
      <w:r w:rsidRPr="00880D0E">
        <w:rPr>
          <w:kern w:val="22"/>
          <w:szCs w:val="22"/>
          <w:lang w:val="ru-RU"/>
        </w:rPr>
        <w:t xml:space="preserve"> </w:t>
      </w:r>
      <w:r>
        <w:rPr>
          <w:kern w:val="22"/>
          <w:szCs w:val="22"/>
          <w:lang w:val="ru-RU"/>
        </w:rPr>
        <w:t>поощрения</w:t>
      </w:r>
      <w:r w:rsidRPr="00880D0E">
        <w:rPr>
          <w:kern w:val="22"/>
          <w:szCs w:val="22"/>
          <w:lang w:val="ru-RU"/>
        </w:rPr>
        <w:t xml:space="preserve"> </w:t>
      </w:r>
      <w:r>
        <w:rPr>
          <w:kern w:val="22"/>
          <w:szCs w:val="22"/>
          <w:lang w:val="ru-RU"/>
        </w:rPr>
        <w:t>инноваций, учитывающих аспекты биоразнообразия, на национальном и региональном уровнях</w:t>
      </w:r>
      <w:r w:rsidR="006016CA" w:rsidRPr="00880D0E">
        <w:rPr>
          <w:kern w:val="22"/>
          <w:szCs w:val="22"/>
          <w:lang w:val="ru-RU"/>
        </w:rPr>
        <w:t xml:space="preserve">. </w:t>
      </w:r>
      <w:r>
        <w:rPr>
          <w:kern w:val="22"/>
          <w:szCs w:val="22"/>
          <w:lang w:val="ru-RU"/>
        </w:rPr>
        <w:t>Это</w:t>
      </w:r>
      <w:r w:rsidRPr="00880D0E">
        <w:rPr>
          <w:kern w:val="22"/>
          <w:szCs w:val="22"/>
          <w:lang w:val="ru-RU"/>
        </w:rPr>
        <w:t xml:space="preserve"> </w:t>
      </w:r>
      <w:r>
        <w:rPr>
          <w:kern w:val="22"/>
          <w:szCs w:val="22"/>
          <w:lang w:val="ru-RU"/>
        </w:rPr>
        <w:t>может</w:t>
      </w:r>
      <w:r w:rsidRPr="00880D0E">
        <w:rPr>
          <w:kern w:val="22"/>
          <w:szCs w:val="22"/>
          <w:lang w:val="ru-RU"/>
        </w:rPr>
        <w:t xml:space="preserve"> </w:t>
      </w:r>
      <w:r>
        <w:rPr>
          <w:kern w:val="22"/>
          <w:szCs w:val="22"/>
          <w:lang w:val="ru-RU"/>
        </w:rPr>
        <w:t>включать</w:t>
      </w:r>
      <w:r w:rsidRPr="00880D0E">
        <w:rPr>
          <w:kern w:val="22"/>
          <w:szCs w:val="22"/>
          <w:lang w:val="ru-RU"/>
        </w:rPr>
        <w:t xml:space="preserve"> </w:t>
      </w:r>
      <w:r>
        <w:rPr>
          <w:kern w:val="22"/>
          <w:szCs w:val="22"/>
          <w:lang w:val="ru-RU"/>
        </w:rPr>
        <w:t>содействие</w:t>
      </w:r>
      <w:r w:rsidRPr="00880D0E">
        <w:rPr>
          <w:kern w:val="22"/>
          <w:szCs w:val="22"/>
          <w:lang w:val="ru-RU"/>
        </w:rPr>
        <w:t xml:space="preserve"> </w:t>
      </w:r>
      <w:r>
        <w:rPr>
          <w:kern w:val="22"/>
          <w:szCs w:val="22"/>
          <w:lang w:val="ru-RU"/>
        </w:rPr>
        <w:t>передаче</w:t>
      </w:r>
      <w:r w:rsidRPr="00880D0E">
        <w:rPr>
          <w:kern w:val="22"/>
          <w:szCs w:val="22"/>
          <w:lang w:val="ru-RU"/>
        </w:rPr>
        <w:t xml:space="preserve"> </w:t>
      </w:r>
      <w:r>
        <w:rPr>
          <w:kern w:val="22"/>
          <w:szCs w:val="22"/>
          <w:lang w:val="ru-RU"/>
        </w:rPr>
        <w:t>технологий</w:t>
      </w:r>
      <w:r w:rsidRPr="00880D0E">
        <w:rPr>
          <w:kern w:val="22"/>
          <w:szCs w:val="22"/>
          <w:lang w:val="ru-RU"/>
        </w:rPr>
        <w:t xml:space="preserve"> </w:t>
      </w:r>
      <w:r>
        <w:rPr>
          <w:kern w:val="22"/>
          <w:szCs w:val="22"/>
          <w:lang w:val="ru-RU"/>
        </w:rPr>
        <w:t>в соответствующих случаях</w:t>
      </w:r>
      <w:r w:rsidR="00442A82" w:rsidRPr="00880D0E">
        <w:rPr>
          <w:kern w:val="22"/>
          <w:szCs w:val="22"/>
          <w:lang w:val="ru-RU"/>
        </w:rPr>
        <w:t>;</w:t>
      </w:r>
    </w:p>
    <w:p w14:paraId="6C0215EC" w14:textId="4D58F908" w:rsidR="006016CA" w:rsidRPr="00ED381F" w:rsidRDefault="00ED381F"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учиться</w:t>
      </w:r>
      <w:r w:rsidRPr="00ED381F">
        <w:rPr>
          <w:snapToGrid w:val="0"/>
          <w:kern w:val="22"/>
          <w:szCs w:val="22"/>
          <w:lang w:val="ru-RU"/>
        </w:rPr>
        <w:t xml:space="preserve"> </w:t>
      </w:r>
      <w:r>
        <w:rPr>
          <w:snapToGrid w:val="0"/>
          <w:kern w:val="22"/>
          <w:szCs w:val="22"/>
          <w:lang w:val="ru-RU"/>
        </w:rPr>
        <w:t>на</w:t>
      </w:r>
      <w:r w:rsidRPr="00ED381F">
        <w:rPr>
          <w:snapToGrid w:val="0"/>
          <w:kern w:val="22"/>
          <w:szCs w:val="22"/>
          <w:lang w:val="ru-RU"/>
        </w:rPr>
        <w:t xml:space="preserve"> </w:t>
      </w:r>
      <w:r>
        <w:rPr>
          <w:snapToGrid w:val="0"/>
          <w:kern w:val="22"/>
          <w:szCs w:val="22"/>
          <w:lang w:val="ru-RU"/>
        </w:rPr>
        <w:t>основе</w:t>
      </w:r>
      <w:r w:rsidRPr="00ED381F">
        <w:rPr>
          <w:snapToGrid w:val="0"/>
          <w:kern w:val="22"/>
          <w:szCs w:val="22"/>
          <w:lang w:val="ru-RU"/>
        </w:rPr>
        <w:t xml:space="preserve"> </w:t>
      </w:r>
      <w:r>
        <w:rPr>
          <w:snapToGrid w:val="0"/>
          <w:kern w:val="22"/>
          <w:szCs w:val="22"/>
          <w:lang w:val="ru-RU"/>
        </w:rPr>
        <w:t>того</w:t>
      </w:r>
      <w:r w:rsidRPr="00ED381F">
        <w:rPr>
          <w:snapToGrid w:val="0"/>
          <w:kern w:val="22"/>
          <w:szCs w:val="22"/>
          <w:lang w:val="ru-RU"/>
        </w:rPr>
        <w:t xml:space="preserve">, </w:t>
      </w:r>
      <w:r>
        <w:rPr>
          <w:snapToGrid w:val="0"/>
          <w:kern w:val="22"/>
          <w:szCs w:val="22"/>
          <w:lang w:val="ru-RU"/>
        </w:rPr>
        <w:t>каким</w:t>
      </w:r>
      <w:r w:rsidRPr="00ED381F">
        <w:rPr>
          <w:snapToGrid w:val="0"/>
          <w:kern w:val="22"/>
          <w:szCs w:val="22"/>
          <w:lang w:val="ru-RU"/>
        </w:rPr>
        <w:t xml:space="preserve"> </w:t>
      </w:r>
      <w:r>
        <w:rPr>
          <w:snapToGrid w:val="0"/>
          <w:kern w:val="22"/>
          <w:szCs w:val="22"/>
          <w:lang w:val="ru-RU"/>
        </w:rPr>
        <w:t>образом</w:t>
      </w:r>
      <w:r w:rsidRPr="00ED381F">
        <w:rPr>
          <w:snapToGrid w:val="0"/>
          <w:kern w:val="22"/>
          <w:szCs w:val="22"/>
          <w:lang w:val="ru-RU"/>
        </w:rPr>
        <w:t xml:space="preserve"> </w:t>
      </w:r>
      <w:r>
        <w:rPr>
          <w:snapToGrid w:val="0"/>
          <w:kern w:val="22"/>
          <w:szCs w:val="22"/>
          <w:lang w:val="ru-RU"/>
        </w:rPr>
        <w:t>учитываются</w:t>
      </w:r>
      <w:r w:rsidRPr="00ED381F">
        <w:rPr>
          <w:snapToGrid w:val="0"/>
          <w:kern w:val="22"/>
          <w:szCs w:val="22"/>
          <w:lang w:val="ru-RU"/>
        </w:rPr>
        <w:t xml:space="preserve"> </w:t>
      </w:r>
      <w:r>
        <w:rPr>
          <w:snapToGrid w:val="0"/>
          <w:kern w:val="22"/>
          <w:szCs w:val="22"/>
          <w:lang w:val="ru-RU"/>
        </w:rPr>
        <w:t>другие</w:t>
      </w:r>
      <w:r w:rsidRPr="00ED381F">
        <w:rPr>
          <w:snapToGrid w:val="0"/>
          <w:kern w:val="22"/>
          <w:szCs w:val="22"/>
          <w:lang w:val="ru-RU"/>
        </w:rPr>
        <w:t xml:space="preserve"> </w:t>
      </w:r>
      <w:r>
        <w:rPr>
          <w:snapToGrid w:val="0"/>
          <w:kern w:val="22"/>
          <w:szCs w:val="22"/>
          <w:lang w:val="ru-RU"/>
        </w:rPr>
        <w:t>вопросы</w:t>
      </w:r>
      <w:r w:rsidRPr="00ED381F">
        <w:rPr>
          <w:snapToGrid w:val="0"/>
          <w:kern w:val="22"/>
          <w:szCs w:val="22"/>
          <w:lang w:val="ru-RU"/>
        </w:rPr>
        <w:t xml:space="preserve">, </w:t>
      </w:r>
      <w:r>
        <w:rPr>
          <w:snapToGrid w:val="0"/>
          <w:kern w:val="22"/>
          <w:szCs w:val="22"/>
          <w:lang w:val="ru-RU"/>
        </w:rPr>
        <w:t>например</w:t>
      </w:r>
      <w:r w:rsidRPr="00ED381F">
        <w:rPr>
          <w:snapToGrid w:val="0"/>
          <w:kern w:val="22"/>
          <w:szCs w:val="22"/>
          <w:lang w:val="ru-RU"/>
        </w:rPr>
        <w:t xml:space="preserve"> </w:t>
      </w:r>
      <w:r>
        <w:rPr>
          <w:snapToGrid w:val="0"/>
          <w:kern w:val="22"/>
          <w:szCs w:val="22"/>
          <w:lang w:val="ru-RU"/>
        </w:rPr>
        <w:t>на основе деятельности</w:t>
      </w:r>
      <w:r w:rsidRPr="00ED381F">
        <w:rPr>
          <w:snapToGrid w:val="0"/>
          <w:kern w:val="22"/>
          <w:szCs w:val="22"/>
          <w:lang w:val="ru-RU"/>
        </w:rPr>
        <w:t xml:space="preserve"> </w:t>
      </w:r>
      <w:r>
        <w:rPr>
          <w:snapToGrid w:val="0"/>
          <w:kern w:val="22"/>
          <w:szCs w:val="22"/>
          <w:lang w:val="ru-RU"/>
        </w:rPr>
        <w:t xml:space="preserve">Организации Объединенных Наций в области прав человека </w:t>
      </w:r>
      <w:r w:rsidR="001F6129">
        <w:rPr>
          <w:snapToGrid w:val="0"/>
          <w:kern w:val="22"/>
          <w:szCs w:val="22"/>
          <w:lang w:val="ru-RU"/>
        </w:rPr>
        <w:t>пр</w:t>
      </w:r>
      <w:r>
        <w:rPr>
          <w:snapToGrid w:val="0"/>
          <w:kern w:val="22"/>
          <w:szCs w:val="22"/>
          <w:lang w:val="ru-RU"/>
        </w:rPr>
        <w:t>и</w:t>
      </w:r>
      <w:r w:rsidR="001F6129" w:rsidRPr="001F6129">
        <w:rPr>
          <w:snapToGrid w:val="0"/>
          <w:kern w:val="22"/>
          <w:szCs w:val="22"/>
          <w:lang w:val="ru-RU"/>
        </w:rPr>
        <w:t xml:space="preserve"> </w:t>
      </w:r>
      <w:r w:rsidR="001F6129">
        <w:rPr>
          <w:snapToGrid w:val="0"/>
          <w:kern w:val="22"/>
          <w:szCs w:val="22"/>
          <w:lang w:val="ru-RU"/>
        </w:rPr>
        <w:t>взаимодействии с лидерами бизнеса</w:t>
      </w:r>
      <w:r w:rsidR="006016CA" w:rsidRPr="00ED381F">
        <w:rPr>
          <w:snapToGrid w:val="0"/>
          <w:kern w:val="22"/>
          <w:szCs w:val="22"/>
          <w:lang w:val="ru-RU"/>
        </w:rPr>
        <w:t xml:space="preserve"> (</w:t>
      </w:r>
      <w:r>
        <w:rPr>
          <w:snapToGrid w:val="0"/>
          <w:kern w:val="22"/>
          <w:szCs w:val="22"/>
          <w:lang w:val="ru-RU"/>
        </w:rPr>
        <w:t>например</w:t>
      </w:r>
      <w:r w:rsidRPr="00ED381F">
        <w:rPr>
          <w:snapToGrid w:val="0"/>
          <w:kern w:val="22"/>
          <w:szCs w:val="22"/>
          <w:lang w:val="ru-RU"/>
        </w:rPr>
        <w:t>,</w:t>
      </w:r>
      <w:r w:rsidR="006016CA" w:rsidRPr="00ED381F">
        <w:rPr>
          <w:snapToGrid w:val="0"/>
          <w:kern w:val="22"/>
          <w:szCs w:val="22"/>
          <w:lang w:val="ru-RU"/>
        </w:rPr>
        <w:t xml:space="preserve"> </w:t>
      </w:r>
      <w:r w:rsidRPr="00ED381F">
        <w:rPr>
          <w:snapToGrid w:val="0"/>
          <w:kern w:val="22"/>
          <w:szCs w:val="22"/>
          <w:lang w:val="ru-RU"/>
        </w:rPr>
        <w:t xml:space="preserve">Руководящие принципы предпринимательской деятельности в аспекте прав человека </w:t>
      </w:r>
      <w:r>
        <w:rPr>
          <w:snapToGrid w:val="0"/>
          <w:kern w:val="22"/>
          <w:szCs w:val="22"/>
          <w:lang w:val="ru-RU"/>
        </w:rPr>
        <w:t>Организации Объединенных Наций</w:t>
      </w:r>
      <w:r w:rsidR="006016CA" w:rsidRPr="00ED381F">
        <w:rPr>
          <w:snapToGrid w:val="0"/>
          <w:kern w:val="22"/>
          <w:szCs w:val="22"/>
          <w:lang w:val="ru-RU"/>
        </w:rPr>
        <w:t>)</w:t>
      </w:r>
      <w:r w:rsidR="00564CDA" w:rsidRPr="00ED381F">
        <w:rPr>
          <w:snapToGrid w:val="0"/>
          <w:kern w:val="22"/>
          <w:szCs w:val="22"/>
          <w:lang w:val="ru-RU"/>
        </w:rPr>
        <w:t>;</w:t>
      </w:r>
    </w:p>
    <w:p w14:paraId="270FFABE" w14:textId="4E1D6E15" w:rsidR="006016CA" w:rsidRPr="001F6129" w:rsidRDefault="001F6129"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рассмотреть</w:t>
      </w:r>
      <w:r w:rsidRPr="001F6129">
        <w:rPr>
          <w:snapToGrid w:val="0"/>
          <w:kern w:val="22"/>
          <w:szCs w:val="22"/>
          <w:lang w:val="ru-RU"/>
        </w:rPr>
        <w:t xml:space="preserve"> </w:t>
      </w:r>
      <w:r>
        <w:rPr>
          <w:snapToGrid w:val="0"/>
          <w:kern w:val="22"/>
          <w:szCs w:val="22"/>
          <w:lang w:val="ru-RU"/>
        </w:rPr>
        <w:t>механизмы</w:t>
      </w:r>
      <w:r w:rsidRPr="001F6129">
        <w:rPr>
          <w:snapToGrid w:val="0"/>
          <w:kern w:val="22"/>
          <w:szCs w:val="22"/>
          <w:lang w:val="ru-RU"/>
        </w:rPr>
        <w:t xml:space="preserve"> </w:t>
      </w:r>
      <w:r>
        <w:rPr>
          <w:snapToGrid w:val="0"/>
          <w:kern w:val="22"/>
          <w:szCs w:val="22"/>
          <w:lang w:val="ru-RU"/>
        </w:rPr>
        <w:t>содействия</w:t>
      </w:r>
      <w:r w:rsidRPr="001F6129">
        <w:rPr>
          <w:snapToGrid w:val="0"/>
          <w:kern w:val="22"/>
          <w:szCs w:val="22"/>
          <w:lang w:val="ru-RU"/>
        </w:rPr>
        <w:t xml:space="preserve"> </w:t>
      </w:r>
      <w:r>
        <w:rPr>
          <w:snapToGrid w:val="0"/>
          <w:kern w:val="22"/>
          <w:szCs w:val="22"/>
          <w:lang w:val="ru-RU"/>
        </w:rPr>
        <w:t>межгосударственному сотрудничеству по инфраструктурным проектам</w:t>
      </w:r>
      <w:r w:rsidR="00564CDA" w:rsidRPr="001F6129">
        <w:rPr>
          <w:snapToGrid w:val="0"/>
          <w:kern w:val="22"/>
          <w:szCs w:val="22"/>
          <w:lang w:val="ru-RU"/>
        </w:rPr>
        <w:t>;</w:t>
      </w:r>
    </w:p>
    <w:p w14:paraId="2B13162E" w14:textId="4FD5EC39" w:rsidR="006016CA" w:rsidRPr="001F6129" w:rsidRDefault="001F6129" w:rsidP="007B65E1">
      <w:pPr>
        <w:pStyle w:val="aff0"/>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расширить</w:t>
      </w:r>
      <w:r w:rsidRPr="001F6129">
        <w:rPr>
          <w:snapToGrid w:val="0"/>
          <w:kern w:val="22"/>
          <w:szCs w:val="22"/>
          <w:lang w:val="ru-RU"/>
        </w:rPr>
        <w:t xml:space="preserve"> </w:t>
      </w:r>
      <w:r>
        <w:rPr>
          <w:snapToGrid w:val="0"/>
          <w:kern w:val="22"/>
          <w:szCs w:val="22"/>
          <w:lang w:val="ru-RU"/>
        </w:rPr>
        <w:t>доступ</w:t>
      </w:r>
      <w:r w:rsidRPr="001F6129">
        <w:rPr>
          <w:snapToGrid w:val="0"/>
          <w:kern w:val="22"/>
          <w:szCs w:val="22"/>
          <w:lang w:val="ru-RU"/>
        </w:rPr>
        <w:t xml:space="preserve"> </w:t>
      </w:r>
      <w:r>
        <w:rPr>
          <w:snapToGrid w:val="0"/>
          <w:kern w:val="22"/>
          <w:szCs w:val="22"/>
          <w:lang w:val="ru-RU"/>
        </w:rPr>
        <w:t>к</w:t>
      </w:r>
      <w:r w:rsidRPr="001F6129">
        <w:rPr>
          <w:snapToGrid w:val="0"/>
          <w:kern w:val="22"/>
          <w:szCs w:val="22"/>
          <w:lang w:val="ru-RU"/>
        </w:rPr>
        <w:t xml:space="preserve"> </w:t>
      </w:r>
      <w:r>
        <w:rPr>
          <w:snapToGrid w:val="0"/>
          <w:kern w:val="22"/>
          <w:szCs w:val="22"/>
          <w:lang w:val="ru-RU"/>
        </w:rPr>
        <w:t>данным</w:t>
      </w:r>
      <w:r w:rsidRPr="001F6129">
        <w:rPr>
          <w:snapToGrid w:val="0"/>
          <w:kern w:val="22"/>
          <w:szCs w:val="22"/>
          <w:lang w:val="ru-RU"/>
        </w:rPr>
        <w:t xml:space="preserve"> </w:t>
      </w:r>
      <w:r>
        <w:rPr>
          <w:snapToGrid w:val="0"/>
          <w:kern w:val="22"/>
          <w:szCs w:val="22"/>
          <w:lang w:val="ru-RU"/>
        </w:rPr>
        <w:t>и</w:t>
      </w:r>
      <w:r w:rsidRPr="001F6129">
        <w:rPr>
          <w:snapToGrid w:val="0"/>
          <w:kern w:val="22"/>
          <w:szCs w:val="22"/>
          <w:lang w:val="ru-RU"/>
        </w:rPr>
        <w:t xml:space="preserve"> </w:t>
      </w:r>
      <w:r>
        <w:rPr>
          <w:snapToGrid w:val="0"/>
          <w:kern w:val="22"/>
          <w:szCs w:val="22"/>
          <w:lang w:val="ru-RU"/>
        </w:rPr>
        <w:t>средствам</w:t>
      </w:r>
      <w:r w:rsidRPr="001F6129">
        <w:rPr>
          <w:snapToGrid w:val="0"/>
          <w:kern w:val="22"/>
          <w:szCs w:val="22"/>
          <w:lang w:val="ru-RU"/>
        </w:rPr>
        <w:t xml:space="preserve"> </w:t>
      </w:r>
      <w:r>
        <w:rPr>
          <w:snapToGrid w:val="0"/>
          <w:kern w:val="22"/>
          <w:szCs w:val="22"/>
          <w:lang w:val="ru-RU"/>
        </w:rPr>
        <w:t>для</w:t>
      </w:r>
      <w:r w:rsidRPr="001F6129">
        <w:rPr>
          <w:snapToGrid w:val="0"/>
          <w:kern w:val="22"/>
          <w:szCs w:val="22"/>
          <w:lang w:val="ru-RU"/>
        </w:rPr>
        <w:t xml:space="preserve"> </w:t>
      </w:r>
      <w:r>
        <w:rPr>
          <w:snapToGrid w:val="0"/>
          <w:kern w:val="22"/>
          <w:szCs w:val="22"/>
          <w:lang w:val="ru-RU"/>
        </w:rPr>
        <w:t>актуализации</w:t>
      </w:r>
      <w:r w:rsidRPr="001F6129">
        <w:rPr>
          <w:snapToGrid w:val="0"/>
          <w:kern w:val="22"/>
          <w:szCs w:val="22"/>
          <w:lang w:val="ru-RU"/>
        </w:rPr>
        <w:t xml:space="preserve"> </w:t>
      </w:r>
      <w:r>
        <w:rPr>
          <w:snapToGrid w:val="0"/>
          <w:kern w:val="22"/>
          <w:szCs w:val="22"/>
          <w:lang w:val="ru-RU"/>
        </w:rPr>
        <w:t>тематики</w:t>
      </w:r>
      <w:r w:rsidRPr="001F6129">
        <w:rPr>
          <w:snapToGrid w:val="0"/>
          <w:kern w:val="22"/>
          <w:szCs w:val="22"/>
          <w:lang w:val="ru-RU"/>
        </w:rPr>
        <w:t xml:space="preserve"> </w:t>
      </w:r>
      <w:r>
        <w:rPr>
          <w:snapToGrid w:val="0"/>
          <w:kern w:val="22"/>
          <w:szCs w:val="22"/>
          <w:lang w:val="ru-RU"/>
        </w:rPr>
        <w:t>биоразнообразия в секторе инфраструктуры посредством следующих мер</w:t>
      </w:r>
      <w:r w:rsidR="006016CA" w:rsidRPr="001F6129">
        <w:rPr>
          <w:snapToGrid w:val="0"/>
          <w:kern w:val="22"/>
          <w:szCs w:val="22"/>
          <w:lang w:val="ru-RU"/>
        </w:rPr>
        <w:t>:</w:t>
      </w:r>
    </w:p>
    <w:p w14:paraId="16469D4F" w14:textId="77AAC11E" w:rsidR="006016CA" w:rsidRPr="001F6129" w:rsidRDefault="001F6129"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поощрение</w:t>
      </w:r>
      <w:r w:rsidRPr="001F6129">
        <w:rPr>
          <w:kern w:val="22"/>
          <w:szCs w:val="22"/>
          <w:lang w:val="ru-RU"/>
        </w:rPr>
        <w:t xml:space="preserve"> </w:t>
      </w:r>
      <w:r>
        <w:rPr>
          <w:kern w:val="22"/>
          <w:szCs w:val="22"/>
          <w:lang w:val="ru-RU"/>
        </w:rPr>
        <w:t>и</w:t>
      </w:r>
      <w:r w:rsidRPr="001F6129">
        <w:rPr>
          <w:kern w:val="22"/>
          <w:szCs w:val="22"/>
          <w:lang w:val="ru-RU"/>
        </w:rPr>
        <w:t xml:space="preserve"> </w:t>
      </w:r>
      <w:r>
        <w:rPr>
          <w:kern w:val="22"/>
          <w:szCs w:val="22"/>
          <w:lang w:val="ru-RU"/>
        </w:rPr>
        <w:t>содействие</w:t>
      </w:r>
      <w:r w:rsidRPr="001F6129">
        <w:rPr>
          <w:kern w:val="22"/>
          <w:szCs w:val="22"/>
          <w:lang w:val="ru-RU"/>
        </w:rPr>
        <w:t xml:space="preserve"> </w:t>
      </w:r>
      <w:r>
        <w:rPr>
          <w:kern w:val="22"/>
          <w:szCs w:val="22"/>
          <w:lang w:val="ru-RU"/>
        </w:rPr>
        <w:t>работе</w:t>
      </w:r>
      <w:r w:rsidRPr="001F6129">
        <w:rPr>
          <w:kern w:val="22"/>
          <w:szCs w:val="22"/>
          <w:lang w:val="ru-RU"/>
        </w:rPr>
        <w:t xml:space="preserve"> </w:t>
      </w:r>
      <w:r>
        <w:rPr>
          <w:kern w:val="22"/>
          <w:szCs w:val="22"/>
          <w:lang w:val="ru-RU"/>
        </w:rPr>
        <w:t>организаций</w:t>
      </w:r>
      <w:r w:rsidRPr="001F6129">
        <w:rPr>
          <w:kern w:val="22"/>
          <w:szCs w:val="22"/>
          <w:lang w:val="ru-RU"/>
        </w:rPr>
        <w:t xml:space="preserve">, </w:t>
      </w:r>
      <w:r>
        <w:rPr>
          <w:kern w:val="22"/>
          <w:szCs w:val="22"/>
          <w:lang w:val="ru-RU"/>
        </w:rPr>
        <w:t>уже</w:t>
      </w:r>
      <w:r w:rsidRPr="001F6129">
        <w:rPr>
          <w:kern w:val="22"/>
          <w:szCs w:val="22"/>
          <w:lang w:val="ru-RU"/>
        </w:rPr>
        <w:t xml:space="preserve"> </w:t>
      </w:r>
      <w:r>
        <w:rPr>
          <w:kern w:val="22"/>
          <w:szCs w:val="22"/>
          <w:lang w:val="ru-RU"/>
        </w:rPr>
        <w:t>действующих</w:t>
      </w:r>
      <w:r w:rsidRPr="001F6129">
        <w:rPr>
          <w:kern w:val="22"/>
          <w:szCs w:val="22"/>
          <w:lang w:val="ru-RU"/>
        </w:rPr>
        <w:t xml:space="preserve"> </w:t>
      </w:r>
      <w:r>
        <w:rPr>
          <w:kern w:val="22"/>
          <w:szCs w:val="22"/>
          <w:lang w:val="ru-RU"/>
        </w:rPr>
        <w:t>в этой области</w:t>
      </w:r>
      <w:r w:rsidR="006016CA" w:rsidRPr="001F6129">
        <w:rPr>
          <w:kern w:val="22"/>
          <w:szCs w:val="22"/>
          <w:lang w:val="ru-RU"/>
        </w:rPr>
        <w:t>;</w:t>
      </w:r>
    </w:p>
    <w:p w14:paraId="2E0D94D3" w14:textId="07320F36" w:rsidR="006016CA" w:rsidRPr="001F6129" w:rsidRDefault="001F6129"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содействие</w:t>
      </w:r>
      <w:r w:rsidRPr="001F6129">
        <w:rPr>
          <w:kern w:val="22"/>
          <w:szCs w:val="22"/>
          <w:lang w:val="ru-RU"/>
        </w:rPr>
        <w:t xml:space="preserve"> </w:t>
      </w:r>
      <w:r>
        <w:rPr>
          <w:kern w:val="22"/>
          <w:szCs w:val="22"/>
          <w:lang w:val="ru-RU"/>
        </w:rPr>
        <w:t>взаимному</w:t>
      </w:r>
      <w:r w:rsidRPr="001F6129">
        <w:rPr>
          <w:kern w:val="22"/>
          <w:szCs w:val="22"/>
          <w:lang w:val="ru-RU"/>
        </w:rPr>
        <w:t xml:space="preserve"> </w:t>
      </w:r>
      <w:r>
        <w:rPr>
          <w:kern w:val="22"/>
          <w:szCs w:val="22"/>
          <w:lang w:val="ru-RU"/>
        </w:rPr>
        <w:t>обучению</w:t>
      </w:r>
      <w:r w:rsidRPr="001F6129">
        <w:rPr>
          <w:kern w:val="22"/>
          <w:szCs w:val="22"/>
          <w:lang w:val="ru-RU"/>
        </w:rPr>
        <w:t xml:space="preserve"> </w:t>
      </w:r>
      <w:r>
        <w:rPr>
          <w:kern w:val="22"/>
          <w:szCs w:val="22"/>
          <w:lang w:val="ru-RU"/>
        </w:rPr>
        <w:t>для</w:t>
      </w:r>
      <w:r w:rsidRPr="001F6129">
        <w:rPr>
          <w:kern w:val="22"/>
          <w:szCs w:val="22"/>
          <w:lang w:val="ru-RU"/>
        </w:rPr>
        <w:t xml:space="preserve"> </w:t>
      </w:r>
      <w:r>
        <w:rPr>
          <w:kern w:val="22"/>
          <w:szCs w:val="22"/>
          <w:lang w:val="ru-RU"/>
        </w:rPr>
        <w:t>Сторон</w:t>
      </w:r>
      <w:r w:rsidRPr="001F6129">
        <w:rPr>
          <w:kern w:val="22"/>
          <w:szCs w:val="22"/>
          <w:lang w:val="ru-RU"/>
        </w:rPr>
        <w:t xml:space="preserve"> </w:t>
      </w:r>
      <w:r>
        <w:rPr>
          <w:kern w:val="22"/>
          <w:szCs w:val="22"/>
          <w:lang w:val="ru-RU"/>
        </w:rPr>
        <w:t>по</w:t>
      </w:r>
      <w:r w:rsidRPr="001F6129">
        <w:rPr>
          <w:kern w:val="22"/>
          <w:szCs w:val="22"/>
          <w:lang w:val="ru-RU"/>
        </w:rPr>
        <w:t xml:space="preserve"> </w:t>
      </w:r>
      <w:r>
        <w:rPr>
          <w:kern w:val="22"/>
          <w:szCs w:val="22"/>
          <w:lang w:val="ru-RU"/>
        </w:rPr>
        <w:t>вопросам</w:t>
      </w:r>
      <w:r w:rsidRPr="001F6129">
        <w:rPr>
          <w:kern w:val="22"/>
          <w:szCs w:val="22"/>
          <w:lang w:val="ru-RU"/>
        </w:rPr>
        <w:t xml:space="preserve"> </w:t>
      </w:r>
      <w:r>
        <w:rPr>
          <w:kern w:val="22"/>
          <w:szCs w:val="22"/>
          <w:lang w:val="ru-RU"/>
        </w:rPr>
        <w:t>механизмов</w:t>
      </w:r>
      <w:r w:rsidRPr="001F6129">
        <w:rPr>
          <w:kern w:val="22"/>
          <w:szCs w:val="22"/>
          <w:lang w:val="ru-RU"/>
        </w:rPr>
        <w:t xml:space="preserve"> </w:t>
      </w:r>
      <w:r>
        <w:rPr>
          <w:kern w:val="22"/>
          <w:szCs w:val="22"/>
          <w:lang w:val="ru-RU"/>
        </w:rPr>
        <w:t>финансирования</w:t>
      </w:r>
      <w:r w:rsidRPr="001F6129">
        <w:rPr>
          <w:kern w:val="22"/>
          <w:szCs w:val="22"/>
          <w:lang w:val="ru-RU"/>
        </w:rPr>
        <w:t xml:space="preserve"> </w:t>
      </w:r>
      <w:r>
        <w:rPr>
          <w:kern w:val="22"/>
          <w:szCs w:val="22"/>
          <w:lang w:val="ru-RU"/>
        </w:rPr>
        <w:t>и</w:t>
      </w:r>
      <w:r>
        <w:rPr>
          <w:kern w:val="22"/>
          <w:szCs w:val="22"/>
          <w:lang w:val="ru-RU"/>
        </w:rPr>
        <w:t xml:space="preserve"> создания эффективной национальной системы данных и информации о биоразнообразии и </w:t>
      </w:r>
      <w:proofErr w:type="spellStart"/>
      <w:r>
        <w:rPr>
          <w:kern w:val="22"/>
          <w:szCs w:val="22"/>
          <w:lang w:val="ru-RU"/>
        </w:rPr>
        <w:t>экосистемных</w:t>
      </w:r>
      <w:proofErr w:type="spellEnd"/>
      <w:r>
        <w:rPr>
          <w:kern w:val="22"/>
          <w:szCs w:val="22"/>
          <w:lang w:val="ru-RU"/>
        </w:rPr>
        <w:t xml:space="preserve"> услугах</w:t>
      </w:r>
      <w:r w:rsidR="006016CA" w:rsidRPr="001F6129">
        <w:rPr>
          <w:kern w:val="22"/>
          <w:szCs w:val="22"/>
          <w:lang w:val="ru-RU"/>
        </w:rPr>
        <w:t>;</w:t>
      </w:r>
    </w:p>
    <w:p w14:paraId="5A13342C" w14:textId="2776BF1D" w:rsidR="006016CA" w:rsidRPr="00E21ACE" w:rsidRDefault="001F6129"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lang w:val="ru-RU"/>
        </w:rPr>
      </w:pPr>
      <w:r>
        <w:rPr>
          <w:kern w:val="22"/>
          <w:szCs w:val="22"/>
          <w:lang w:val="ru-RU"/>
        </w:rPr>
        <w:t>создание</w:t>
      </w:r>
      <w:r w:rsidRPr="00E21ACE">
        <w:rPr>
          <w:kern w:val="22"/>
          <w:szCs w:val="22"/>
          <w:lang w:val="ru-RU"/>
        </w:rPr>
        <w:t xml:space="preserve"> </w:t>
      </w:r>
      <w:r>
        <w:rPr>
          <w:kern w:val="22"/>
          <w:szCs w:val="22"/>
          <w:lang w:val="ru-RU"/>
        </w:rPr>
        <w:t>и</w:t>
      </w:r>
      <w:r w:rsidRPr="00E21ACE">
        <w:rPr>
          <w:kern w:val="22"/>
          <w:szCs w:val="22"/>
          <w:lang w:val="ru-RU"/>
        </w:rPr>
        <w:t xml:space="preserve"> </w:t>
      </w:r>
      <w:r>
        <w:rPr>
          <w:kern w:val="22"/>
          <w:szCs w:val="22"/>
          <w:lang w:val="ru-RU"/>
        </w:rPr>
        <w:t>ведение</w:t>
      </w:r>
      <w:r w:rsidRPr="00E21ACE">
        <w:rPr>
          <w:kern w:val="22"/>
          <w:szCs w:val="22"/>
          <w:lang w:val="ru-RU"/>
        </w:rPr>
        <w:t xml:space="preserve"> </w:t>
      </w:r>
      <w:r>
        <w:rPr>
          <w:kern w:val="22"/>
          <w:szCs w:val="22"/>
          <w:lang w:val="ru-RU"/>
        </w:rPr>
        <w:t>всеобъемлющей</w:t>
      </w:r>
      <w:r w:rsidRPr="00E21ACE">
        <w:rPr>
          <w:kern w:val="22"/>
          <w:szCs w:val="22"/>
          <w:lang w:val="ru-RU"/>
        </w:rPr>
        <w:t xml:space="preserve"> </w:t>
      </w:r>
      <w:r>
        <w:rPr>
          <w:kern w:val="22"/>
          <w:szCs w:val="22"/>
          <w:lang w:val="ru-RU"/>
        </w:rPr>
        <w:t>центральной</w:t>
      </w:r>
      <w:r w:rsidRPr="00E21ACE">
        <w:rPr>
          <w:kern w:val="22"/>
          <w:szCs w:val="22"/>
          <w:lang w:val="ru-RU"/>
        </w:rPr>
        <w:t xml:space="preserve"> </w:t>
      </w:r>
      <w:r>
        <w:rPr>
          <w:kern w:val="22"/>
          <w:szCs w:val="22"/>
          <w:lang w:val="ru-RU"/>
        </w:rPr>
        <w:t>базы</w:t>
      </w:r>
      <w:r w:rsidRPr="00E21ACE">
        <w:rPr>
          <w:kern w:val="22"/>
          <w:szCs w:val="22"/>
          <w:lang w:val="ru-RU"/>
        </w:rPr>
        <w:t xml:space="preserve"> </w:t>
      </w:r>
      <w:r>
        <w:rPr>
          <w:kern w:val="22"/>
          <w:szCs w:val="22"/>
          <w:lang w:val="ru-RU"/>
        </w:rPr>
        <w:t>данных</w:t>
      </w:r>
      <w:r w:rsidRPr="00E21ACE">
        <w:rPr>
          <w:kern w:val="22"/>
          <w:szCs w:val="22"/>
          <w:lang w:val="ru-RU"/>
        </w:rPr>
        <w:t xml:space="preserve"> </w:t>
      </w:r>
      <w:r w:rsidR="00E21ACE">
        <w:rPr>
          <w:kern w:val="22"/>
          <w:szCs w:val="22"/>
          <w:lang w:val="ru-RU"/>
        </w:rPr>
        <w:t>п</w:t>
      </w:r>
      <w:r>
        <w:rPr>
          <w:kern w:val="22"/>
          <w:szCs w:val="22"/>
          <w:lang w:val="ru-RU"/>
        </w:rPr>
        <w:t>о</w:t>
      </w:r>
      <w:r w:rsidRPr="00E21ACE">
        <w:rPr>
          <w:kern w:val="22"/>
          <w:szCs w:val="22"/>
          <w:lang w:val="ru-RU"/>
        </w:rPr>
        <w:t xml:space="preserve"> </w:t>
      </w:r>
      <w:r>
        <w:rPr>
          <w:kern w:val="22"/>
          <w:szCs w:val="22"/>
          <w:lang w:val="ru-RU"/>
        </w:rPr>
        <w:t>существующи</w:t>
      </w:r>
      <w:r w:rsidR="00E21ACE">
        <w:rPr>
          <w:kern w:val="22"/>
          <w:szCs w:val="22"/>
          <w:lang w:val="ru-RU"/>
        </w:rPr>
        <w:t>м</w:t>
      </w:r>
      <w:r w:rsidRPr="00E21ACE">
        <w:rPr>
          <w:kern w:val="22"/>
          <w:szCs w:val="22"/>
          <w:lang w:val="ru-RU"/>
        </w:rPr>
        <w:t xml:space="preserve"> </w:t>
      </w:r>
      <w:r>
        <w:rPr>
          <w:kern w:val="22"/>
          <w:szCs w:val="22"/>
          <w:lang w:val="ru-RU"/>
        </w:rPr>
        <w:t>источника</w:t>
      </w:r>
      <w:r w:rsidR="00E21ACE">
        <w:rPr>
          <w:kern w:val="22"/>
          <w:szCs w:val="22"/>
          <w:lang w:val="ru-RU"/>
        </w:rPr>
        <w:t>м</w:t>
      </w:r>
      <w:r w:rsidR="006016CA" w:rsidRPr="00E21ACE">
        <w:rPr>
          <w:kern w:val="22"/>
          <w:szCs w:val="22"/>
          <w:lang w:val="ru-RU"/>
        </w:rPr>
        <w:t xml:space="preserve"> </w:t>
      </w:r>
      <w:r>
        <w:rPr>
          <w:kern w:val="22"/>
          <w:szCs w:val="22"/>
          <w:lang w:val="ru-RU"/>
        </w:rPr>
        <w:t>данных</w:t>
      </w:r>
      <w:r w:rsidRPr="00E21ACE">
        <w:rPr>
          <w:kern w:val="22"/>
          <w:szCs w:val="22"/>
          <w:lang w:val="ru-RU"/>
        </w:rPr>
        <w:t xml:space="preserve"> </w:t>
      </w:r>
      <w:r>
        <w:rPr>
          <w:kern w:val="22"/>
          <w:szCs w:val="22"/>
          <w:lang w:val="ru-RU"/>
        </w:rPr>
        <w:t>и</w:t>
      </w:r>
      <w:r w:rsidRPr="00E21ACE">
        <w:rPr>
          <w:kern w:val="22"/>
          <w:szCs w:val="22"/>
          <w:lang w:val="ru-RU"/>
        </w:rPr>
        <w:t xml:space="preserve"> </w:t>
      </w:r>
      <w:r>
        <w:rPr>
          <w:kern w:val="22"/>
          <w:szCs w:val="22"/>
          <w:lang w:val="ru-RU"/>
        </w:rPr>
        <w:t>информации</w:t>
      </w:r>
      <w:r w:rsidRPr="00E21ACE">
        <w:rPr>
          <w:kern w:val="22"/>
          <w:szCs w:val="22"/>
          <w:lang w:val="ru-RU"/>
        </w:rPr>
        <w:t xml:space="preserve"> </w:t>
      </w:r>
      <w:r>
        <w:rPr>
          <w:kern w:val="22"/>
          <w:szCs w:val="22"/>
          <w:lang w:val="ru-RU"/>
        </w:rPr>
        <w:t>для</w:t>
      </w:r>
      <w:r w:rsidRPr="00E21ACE">
        <w:rPr>
          <w:kern w:val="22"/>
          <w:szCs w:val="22"/>
          <w:lang w:val="ru-RU"/>
        </w:rPr>
        <w:t xml:space="preserve"> </w:t>
      </w:r>
      <w:r>
        <w:rPr>
          <w:kern w:val="22"/>
          <w:szCs w:val="22"/>
          <w:lang w:val="ru-RU"/>
        </w:rPr>
        <w:t>поддержки</w:t>
      </w:r>
      <w:r w:rsidRPr="00E21ACE">
        <w:rPr>
          <w:kern w:val="22"/>
          <w:szCs w:val="22"/>
          <w:lang w:val="ru-RU"/>
        </w:rPr>
        <w:t xml:space="preserve"> </w:t>
      </w:r>
      <w:r>
        <w:rPr>
          <w:kern w:val="22"/>
          <w:szCs w:val="22"/>
          <w:lang w:val="ru-RU"/>
        </w:rPr>
        <w:t>заинтересованных</w:t>
      </w:r>
      <w:r w:rsidRPr="00E21ACE">
        <w:rPr>
          <w:kern w:val="22"/>
          <w:szCs w:val="22"/>
          <w:lang w:val="ru-RU"/>
        </w:rPr>
        <w:t xml:space="preserve"> </w:t>
      </w:r>
      <w:r>
        <w:rPr>
          <w:kern w:val="22"/>
          <w:szCs w:val="22"/>
          <w:lang w:val="ru-RU"/>
        </w:rPr>
        <w:t>сторон</w:t>
      </w:r>
      <w:r w:rsidRPr="00E21ACE">
        <w:rPr>
          <w:kern w:val="22"/>
          <w:szCs w:val="22"/>
          <w:lang w:val="ru-RU"/>
        </w:rPr>
        <w:t xml:space="preserve"> </w:t>
      </w:r>
      <w:r>
        <w:rPr>
          <w:kern w:val="22"/>
          <w:szCs w:val="22"/>
          <w:lang w:val="ru-RU"/>
        </w:rPr>
        <w:t>в</w:t>
      </w:r>
      <w:r w:rsidRPr="00E21ACE">
        <w:rPr>
          <w:kern w:val="22"/>
          <w:szCs w:val="22"/>
          <w:lang w:val="ru-RU"/>
        </w:rPr>
        <w:t xml:space="preserve"> </w:t>
      </w:r>
      <w:r>
        <w:rPr>
          <w:kern w:val="22"/>
          <w:szCs w:val="22"/>
          <w:lang w:val="ru-RU"/>
        </w:rPr>
        <w:t>обучении</w:t>
      </w:r>
      <w:r w:rsidRPr="00E21ACE">
        <w:rPr>
          <w:kern w:val="22"/>
          <w:szCs w:val="22"/>
          <w:lang w:val="ru-RU"/>
        </w:rPr>
        <w:t xml:space="preserve"> </w:t>
      </w:r>
      <w:r>
        <w:rPr>
          <w:kern w:val="22"/>
          <w:szCs w:val="22"/>
          <w:lang w:val="ru-RU"/>
        </w:rPr>
        <w:t>на</w:t>
      </w:r>
      <w:r w:rsidRPr="00E21ACE">
        <w:rPr>
          <w:kern w:val="22"/>
          <w:szCs w:val="22"/>
          <w:lang w:val="ru-RU"/>
        </w:rPr>
        <w:t xml:space="preserve"> </w:t>
      </w:r>
      <w:r>
        <w:rPr>
          <w:kern w:val="22"/>
          <w:szCs w:val="22"/>
          <w:lang w:val="ru-RU"/>
        </w:rPr>
        <w:t>чужом</w:t>
      </w:r>
      <w:r w:rsidRPr="00E21ACE">
        <w:rPr>
          <w:kern w:val="22"/>
          <w:szCs w:val="22"/>
          <w:lang w:val="ru-RU"/>
        </w:rPr>
        <w:t xml:space="preserve"> </w:t>
      </w:r>
      <w:r>
        <w:rPr>
          <w:kern w:val="22"/>
          <w:szCs w:val="22"/>
          <w:lang w:val="ru-RU"/>
        </w:rPr>
        <w:t>опыте</w:t>
      </w:r>
      <w:r w:rsidR="006016CA" w:rsidRPr="00E21ACE">
        <w:rPr>
          <w:kern w:val="22"/>
          <w:szCs w:val="22"/>
          <w:lang w:val="ru-RU"/>
        </w:rPr>
        <w:t xml:space="preserve"> </w:t>
      </w:r>
      <w:r w:rsidR="00E21ACE">
        <w:rPr>
          <w:kern w:val="22"/>
          <w:szCs w:val="22"/>
          <w:lang w:val="ru-RU"/>
        </w:rPr>
        <w:t>и</w:t>
      </w:r>
      <w:r w:rsidR="00E21ACE" w:rsidRPr="00E21ACE">
        <w:rPr>
          <w:kern w:val="22"/>
          <w:szCs w:val="22"/>
          <w:lang w:val="ru-RU"/>
        </w:rPr>
        <w:t xml:space="preserve"> </w:t>
      </w:r>
      <w:r w:rsidR="00E21ACE">
        <w:rPr>
          <w:kern w:val="22"/>
          <w:szCs w:val="22"/>
          <w:lang w:val="ru-RU"/>
        </w:rPr>
        <w:t>разработке</w:t>
      </w:r>
      <w:r w:rsidR="00E21ACE" w:rsidRPr="00E21ACE">
        <w:rPr>
          <w:kern w:val="22"/>
          <w:szCs w:val="22"/>
          <w:lang w:val="ru-RU"/>
        </w:rPr>
        <w:t xml:space="preserve"> </w:t>
      </w:r>
      <w:r w:rsidR="00E21ACE">
        <w:rPr>
          <w:kern w:val="22"/>
          <w:szCs w:val="22"/>
          <w:lang w:val="ru-RU"/>
        </w:rPr>
        <w:t>надлежащих, основанных на данных подходах к актуализации тематики биоразнообразия в секторе инфраструктуры</w:t>
      </w:r>
      <w:r w:rsidR="006016CA" w:rsidRPr="00E21ACE">
        <w:rPr>
          <w:kern w:val="22"/>
          <w:szCs w:val="22"/>
          <w:lang w:val="ru-RU"/>
        </w:rPr>
        <w:t>.</w:t>
      </w:r>
    </w:p>
    <w:p w14:paraId="2DC56DCD" w14:textId="5A0F093B" w:rsidR="006016CA" w:rsidRPr="000B334C" w:rsidRDefault="00C420B4" w:rsidP="007B65E1">
      <w:pPr>
        <w:pStyle w:val="3"/>
        <w:suppressLineNumbers/>
        <w:tabs>
          <w:tab w:val="clear" w:pos="567"/>
          <w:tab w:val="left" w:pos="270"/>
        </w:tabs>
        <w:suppressAutoHyphens/>
        <w:kinsoku w:val="0"/>
        <w:overflowPunct w:val="0"/>
        <w:autoSpaceDE w:val="0"/>
        <w:autoSpaceDN w:val="0"/>
        <w:adjustRightInd w:val="0"/>
        <w:snapToGrid w:val="0"/>
        <w:rPr>
          <w:b/>
          <w:bCs/>
          <w:kern w:val="22"/>
          <w:szCs w:val="22"/>
          <w:lang w:val="ru-RU"/>
        </w:rPr>
      </w:pPr>
      <w:r w:rsidRPr="007B65E1">
        <w:rPr>
          <w:b/>
          <w:bCs/>
          <w:i w:val="0"/>
          <w:iCs w:val="0"/>
          <w:snapToGrid w:val="0"/>
          <w:kern w:val="22"/>
          <w:szCs w:val="22"/>
        </w:rPr>
        <w:t>C</w:t>
      </w:r>
      <w:r w:rsidR="00F32B1B" w:rsidRPr="007B65E1">
        <w:rPr>
          <w:b/>
          <w:bCs/>
          <w:i w:val="0"/>
          <w:iCs w:val="0"/>
          <w:snapToGrid w:val="0"/>
          <w:kern w:val="22"/>
          <w:szCs w:val="22"/>
        </w:rPr>
        <w:t>.</w:t>
      </w:r>
      <w:r w:rsidR="00F32B1B" w:rsidRPr="007B65E1">
        <w:rPr>
          <w:b/>
          <w:bCs/>
          <w:i w:val="0"/>
          <w:iCs w:val="0"/>
          <w:snapToGrid w:val="0"/>
          <w:kern w:val="22"/>
          <w:szCs w:val="22"/>
        </w:rPr>
        <w:tab/>
      </w:r>
      <w:r w:rsidR="000B334C">
        <w:rPr>
          <w:b/>
          <w:bCs/>
          <w:i w:val="0"/>
          <w:iCs w:val="0"/>
          <w:snapToGrid w:val="0"/>
          <w:kern w:val="22"/>
          <w:szCs w:val="22"/>
          <w:lang w:val="ru-RU"/>
        </w:rPr>
        <w:t>Частный сектор</w:t>
      </w:r>
    </w:p>
    <w:p w14:paraId="3968DC23" w14:textId="2E0D5A9E" w:rsidR="00155C3E" w:rsidRPr="000B334C" w:rsidRDefault="000B334C" w:rsidP="007B65E1">
      <w:pPr>
        <w:pStyle w:val="Para10"/>
        <w:suppressLineNumbers/>
        <w:tabs>
          <w:tab w:val="clear" w:pos="360"/>
        </w:tabs>
        <w:suppressAutoHyphens/>
        <w:kinsoku w:val="0"/>
        <w:overflowPunct w:val="0"/>
        <w:autoSpaceDE w:val="0"/>
        <w:autoSpaceDN w:val="0"/>
        <w:adjustRightInd w:val="0"/>
        <w:snapToGrid w:val="0"/>
        <w:rPr>
          <w:lang w:val="ru-RU"/>
        </w:rPr>
      </w:pPr>
      <w:r w:rsidRPr="000B334C">
        <w:rPr>
          <w:lang w:val="ru-RU"/>
        </w:rPr>
        <w:t xml:space="preserve">Вспомогательный орган, возможно, пожелает изучить вопрос о том, чтобы рекомендовать </w:t>
      </w:r>
      <w:r>
        <w:rPr>
          <w:lang w:val="ru-RU"/>
        </w:rPr>
        <w:t>предприятиям частного сектора</w:t>
      </w:r>
      <w:r w:rsidRPr="000B334C">
        <w:rPr>
          <w:lang w:val="ru-RU"/>
        </w:rPr>
        <w:t xml:space="preserve"> осуществить следующие действия</w:t>
      </w:r>
      <w:r w:rsidR="00155C3E" w:rsidRPr="000B334C">
        <w:rPr>
          <w:lang w:val="ru-RU"/>
        </w:rPr>
        <w:t>:</w:t>
      </w:r>
    </w:p>
    <w:p w14:paraId="0A1227F2" w14:textId="09BDC6D8" w:rsidR="006016CA" w:rsidRPr="00375BC0" w:rsidRDefault="00375BC0" w:rsidP="007B65E1">
      <w:pPr>
        <w:pStyle w:val="aff0"/>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принять</w:t>
      </w:r>
      <w:r w:rsidRPr="00375BC0">
        <w:rPr>
          <w:snapToGrid w:val="0"/>
          <w:kern w:val="22"/>
          <w:szCs w:val="22"/>
          <w:lang w:val="ru-RU"/>
        </w:rPr>
        <w:t xml:space="preserve"> </w:t>
      </w:r>
      <w:r>
        <w:rPr>
          <w:snapToGrid w:val="0"/>
          <w:kern w:val="22"/>
          <w:szCs w:val="22"/>
          <w:lang w:val="ru-RU"/>
        </w:rPr>
        <w:t>участие</w:t>
      </w:r>
      <w:r w:rsidRPr="00375BC0">
        <w:rPr>
          <w:snapToGrid w:val="0"/>
          <w:kern w:val="22"/>
          <w:szCs w:val="22"/>
          <w:lang w:val="ru-RU"/>
        </w:rPr>
        <w:t xml:space="preserve"> </w:t>
      </w:r>
      <w:r>
        <w:rPr>
          <w:snapToGrid w:val="0"/>
          <w:kern w:val="22"/>
          <w:szCs w:val="22"/>
          <w:lang w:val="ru-RU"/>
        </w:rPr>
        <w:t>в</w:t>
      </w:r>
      <w:r w:rsidRPr="00375BC0">
        <w:rPr>
          <w:snapToGrid w:val="0"/>
          <w:kern w:val="22"/>
          <w:szCs w:val="22"/>
          <w:lang w:val="ru-RU"/>
        </w:rPr>
        <w:t xml:space="preserve"> </w:t>
      </w:r>
      <w:r>
        <w:rPr>
          <w:snapToGrid w:val="0"/>
          <w:kern w:val="22"/>
          <w:szCs w:val="22"/>
          <w:lang w:val="ru-RU"/>
        </w:rPr>
        <w:t>национальных</w:t>
      </w:r>
      <w:r w:rsidRPr="00375BC0">
        <w:rPr>
          <w:snapToGrid w:val="0"/>
          <w:kern w:val="22"/>
          <w:szCs w:val="22"/>
          <w:lang w:val="ru-RU"/>
        </w:rPr>
        <w:t xml:space="preserve"> </w:t>
      </w:r>
      <w:r>
        <w:rPr>
          <w:snapToGrid w:val="0"/>
          <w:kern w:val="22"/>
          <w:szCs w:val="22"/>
          <w:lang w:val="ru-RU"/>
        </w:rPr>
        <w:t>инициативах</w:t>
      </w:r>
      <w:r w:rsidRPr="00375BC0">
        <w:rPr>
          <w:snapToGrid w:val="0"/>
          <w:kern w:val="22"/>
          <w:szCs w:val="22"/>
          <w:lang w:val="ru-RU"/>
        </w:rPr>
        <w:t xml:space="preserve"> </w:t>
      </w:r>
      <w:r>
        <w:rPr>
          <w:snapToGrid w:val="0"/>
          <w:kern w:val="22"/>
          <w:szCs w:val="22"/>
          <w:lang w:val="ru-RU"/>
        </w:rPr>
        <w:t>в</w:t>
      </w:r>
      <w:r w:rsidRPr="00375BC0">
        <w:rPr>
          <w:snapToGrid w:val="0"/>
          <w:kern w:val="22"/>
          <w:szCs w:val="22"/>
          <w:lang w:val="ru-RU"/>
        </w:rPr>
        <w:t xml:space="preserve"> </w:t>
      </w:r>
      <w:r>
        <w:rPr>
          <w:snapToGrid w:val="0"/>
          <w:kern w:val="22"/>
          <w:szCs w:val="22"/>
          <w:lang w:val="ru-RU"/>
        </w:rPr>
        <w:t>области</w:t>
      </w:r>
      <w:r w:rsidRPr="00375BC0">
        <w:rPr>
          <w:snapToGrid w:val="0"/>
          <w:kern w:val="22"/>
          <w:szCs w:val="22"/>
          <w:lang w:val="ru-RU"/>
        </w:rPr>
        <w:t xml:space="preserve"> </w:t>
      </w:r>
      <w:r>
        <w:rPr>
          <w:snapToGrid w:val="0"/>
          <w:kern w:val="22"/>
          <w:szCs w:val="22"/>
          <w:lang w:val="ru-RU"/>
        </w:rPr>
        <w:t>предпринимательства</w:t>
      </w:r>
      <w:r w:rsidRPr="00375BC0">
        <w:rPr>
          <w:snapToGrid w:val="0"/>
          <w:kern w:val="22"/>
          <w:szCs w:val="22"/>
          <w:lang w:val="ru-RU"/>
        </w:rPr>
        <w:t xml:space="preserve"> </w:t>
      </w:r>
      <w:r>
        <w:rPr>
          <w:snapToGrid w:val="0"/>
          <w:kern w:val="22"/>
          <w:szCs w:val="22"/>
          <w:lang w:val="ru-RU"/>
        </w:rPr>
        <w:t>и</w:t>
      </w:r>
      <w:r w:rsidRPr="00375BC0">
        <w:rPr>
          <w:snapToGrid w:val="0"/>
          <w:kern w:val="22"/>
          <w:szCs w:val="22"/>
          <w:lang w:val="ru-RU"/>
        </w:rPr>
        <w:t xml:space="preserve"> </w:t>
      </w:r>
      <w:r>
        <w:rPr>
          <w:snapToGrid w:val="0"/>
          <w:kern w:val="22"/>
          <w:szCs w:val="22"/>
          <w:lang w:val="ru-RU"/>
        </w:rPr>
        <w:t>биоразнообразия</w:t>
      </w:r>
      <w:r w:rsidRPr="00375BC0">
        <w:rPr>
          <w:snapToGrid w:val="0"/>
          <w:kern w:val="22"/>
          <w:szCs w:val="22"/>
          <w:lang w:val="ru-RU"/>
        </w:rPr>
        <w:t xml:space="preserve"> </w:t>
      </w:r>
      <w:r>
        <w:rPr>
          <w:snapToGrid w:val="0"/>
          <w:kern w:val="22"/>
          <w:szCs w:val="22"/>
          <w:lang w:val="ru-RU"/>
        </w:rPr>
        <w:t>в</w:t>
      </w:r>
      <w:r w:rsidRPr="00375BC0">
        <w:rPr>
          <w:snapToGrid w:val="0"/>
          <w:kern w:val="22"/>
          <w:szCs w:val="22"/>
          <w:lang w:val="ru-RU"/>
        </w:rPr>
        <w:t xml:space="preserve"> </w:t>
      </w:r>
      <w:r>
        <w:rPr>
          <w:snapToGrid w:val="0"/>
          <w:kern w:val="22"/>
          <w:szCs w:val="22"/>
          <w:lang w:val="ru-RU"/>
        </w:rPr>
        <w:t>рамках</w:t>
      </w:r>
      <w:r w:rsidRPr="00375BC0">
        <w:rPr>
          <w:snapToGrid w:val="0"/>
          <w:kern w:val="22"/>
          <w:szCs w:val="22"/>
          <w:lang w:val="ru-RU"/>
        </w:rPr>
        <w:t xml:space="preserve"> </w:t>
      </w:r>
      <w:r>
        <w:rPr>
          <w:snapToGrid w:val="0"/>
          <w:kern w:val="22"/>
          <w:szCs w:val="22"/>
          <w:lang w:val="ru-RU"/>
        </w:rPr>
        <w:t>Глобального</w:t>
      </w:r>
      <w:r w:rsidRPr="00375BC0">
        <w:rPr>
          <w:snapToGrid w:val="0"/>
          <w:kern w:val="22"/>
          <w:szCs w:val="22"/>
          <w:lang w:val="ru-RU"/>
        </w:rPr>
        <w:t xml:space="preserve"> </w:t>
      </w:r>
      <w:r>
        <w:rPr>
          <w:snapToGrid w:val="0"/>
          <w:kern w:val="22"/>
          <w:szCs w:val="22"/>
          <w:lang w:val="ru-RU"/>
        </w:rPr>
        <w:t>партнерства</w:t>
      </w:r>
      <w:r w:rsidRPr="00375BC0">
        <w:rPr>
          <w:snapToGrid w:val="0"/>
          <w:kern w:val="22"/>
          <w:szCs w:val="22"/>
          <w:lang w:val="ru-RU"/>
        </w:rPr>
        <w:t xml:space="preserve"> </w:t>
      </w:r>
      <w:r>
        <w:rPr>
          <w:snapToGrid w:val="0"/>
          <w:kern w:val="22"/>
          <w:szCs w:val="22"/>
          <w:lang w:val="ru-RU"/>
        </w:rPr>
        <w:t>по</w:t>
      </w:r>
      <w:r w:rsidRPr="00375BC0">
        <w:rPr>
          <w:snapToGrid w:val="0"/>
          <w:kern w:val="22"/>
          <w:szCs w:val="22"/>
          <w:lang w:val="ru-RU"/>
        </w:rPr>
        <w:t xml:space="preserve"> </w:t>
      </w:r>
      <w:r>
        <w:rPr>
          <w:snapToGrid w:val="0"/>
          <w:kern w:val="22"/>
          <w:szCs w:val="22"/>
          <w:lang w:val="ru-RU"/>
        </w:rPr>
        <w:t>вопросам</w:t>
      </w:r>
      <w:r w:rsidRPr="00375BC0">
        <w:rPr>
          <w:snapToGrid w:val="0"/>
          <w:kern w:val="22"/>
          <w:szCs w:val="22"/>
          <w:lang w:val="ru-RU"/>
        </w:rPr>
        <w:t xml:space="preserve"> </w:t>
      </w:r>
      <w:r>
        <w:rPr>
          <w:snapToGrid w:val="0"/>
          <w:kern w:val="22"/>
          <w:szCs w:val="22"/>
          <w:lang w:val="ru-RU"/>
        </w:rPr>
        <w:t>предпринимательства</w:t>
      </w:r>
      <w:r w:rsidRPr="00375BC0">
        <w:rPr>
          <w:snapToGrid w:val="0"/>
          <w:kern w:val="22"/>
          <w:szCs w:val="22"/>
          <w:lang w:val="ru-RU"/>
        </w:rPr>
        <w:t xml:space="preserve"> </w:t>
      </w:r>
      <w:r>
        <w:rPr>
          <w:snapToGrid w:val="0"/>
          <w:kern w:val="22"/>
          <w:szCs w:val="22"/>
          <w:lang w:val="ru-RU"/>
        </w:rPr>
        <w:t>и</w:t>
      </w:r>
      <w:r w:rsidRPr="00375BC0">
        <w:rPr>
          <w:snapToGrid w:val="0"/>
          <w:kern w:val="22"/>
          <w:szCs w:val="22"/>
          <w:lang w:val="ru-RU"/>
        </w:rPr>
        <w:t xml:space="preserve"> </w:t>
      </w:r>
      <w:r>
        <w:rPr>
          <w:snapToGrid w:val="0"/>
          <w:kern w:val="22"/>
          <w:szCs w:val="22"/>
          <w:lang w:val="ru-RU"/>
        </w:rPr>
        <w:t>биоразнообразия</w:t>
      </w:r>
      <w:r w:rsidRPr="00375BC0">
        <w:rPr>
          <w:snapToGrid w:val="0"/>
          <w:kern w:val="22"/>
          <w:szCs w:val="22"/>
          <w:lang w:val="ru-RU"/>
        </w:rPr>
        <w:t xml:space="preserve"> </w:t>
      </w:r>
      <w:r>
        <w:rPr>
          <w:snapToGrid w:val="0"/>
          <w:kern w:val="22"/>
          <w:szCs w:val="22"/>
          <w:lang w:val="ru-RU"/>
        </w:rPr>
        <w:t>с целью обмена знаниями и опытом в отношении инноваций</w:t>
      </w:r>
      <w:r w:rsidR="006016CA" w:rsidRPr="00375BC0">
        <w:rPr>
          <w:snapToGrid w:val="0"/>
          <w:kern w:val="22"/>
          <w:szCs w:val="22"/>
          <w:lang w:val="ru-RU"/>
        </w:rPr>
        <w:t xml:space="preserve"> </w:t>
      </w:r>
      <w:r>
        <w:rPr>
          <w:snapToGrid w:val="0"/>
          <w:kern w:val="22"/>
          <w:szCs w:val="22"/>
          <w:lang w:val="ru-RU"/>
        </w:rPr>
        <w:t>в сфере инфраструктуры и поощрения передачи знаний и развития потенциала</w:t>
      </w:r>
      <w:r w:rsidR="00564CDA" w:rsidRPr="00375BC0">
        <w:rPr>
          <w:snapToGrid w:val="0"/>
          <w:kern w:val="22"/>
          <w:szCs w:val="22"/>
          <w:lang w:val="ru-RU"/>
        </w:rPr>
        <w:t>;</w:t>
      </w:r>
    </w:p>
    <w:p w14:paraId="7593138D" w14:textId="4CF78B4A" w:rsidR="006016CA" w:rsidRPr="00375BC0" w:rsidRDefault="00375BC0" w:rsidP="007B65E1">
      <w:pPr>
        <w:pStyle w:val="aff0"/>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инвестировать в научные исследования и разработки инновационных видов инфраструктуры, уменьшающих спрос и повышающих эффективность</w:t>
      </w:r>
      <w:r w:rsidR="00564CDA" w:rsidRPr="00375BC0">
        <w:rPr>
          <w:snapToGrid w:val="0"/>
          <w:kern w:val="22"/>
          <w:szCs w:val="22"/>
          <w:lang w:val="ru-RU"/>
        </w:rPr>
        <w:t>;</w:t>
      </w:r>
    </w:p>
    <w:p w14:paraId="2662019C" w14:textId="740CF7E3" w:rsidR="006016CA" w:rsidRPr="00375BC0" w:rsidRDefault="00375BC0" w:rsidP="007B65E1">
      <w:pPr>
        <w:pStyle w:val="aff0"/>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обеспечивать</w:t>
      </w:r>
      <w:r w:rsidRPr="00375BC0">
        <w:rPr>
          <w:snapToGrid w:val="0"/>
          <w:kern w:val="22"/>
          <w:szCs w:val="22"/>
          <w:lang w:val="ru-RU"/>
        </w:rPr>
        <w:t xml:space="preserve">, </w:t>
      </w:r>
      <w:r>
        <w:rPr>
          <w:snapToGrid w:val="0"/>
          <w:kern w:val="22"/>
          <w:szCs w:val="22"/>
          <w:lang w:val="ru-RU"/>
        </w:rPr>
        <w:t>чтобы</w:t>
      </w:r>
      <w:r w:rsidRPr="00375BC0">
        <w:rPr>
          <w:snapToGrid w:val="0"/>
          <w:kern w:val="22"/>
          <w:szCs w:val="22"/>
          <w:lang w:val="ru-RU"/>
        </w:rPr>
        <w:t xml:space="preserve"> </w:t>
      </w:r>
      <w:r>
        <w:rPr>
          <w:snapToGrid w:val="0"/>
          <w:kern w:val="22"/>
          <w:szCs w:val="22"/>
          <w:lang w:val="ru-RU"/>
        </w:rPr>
        <w:t>проекты</w:t>
      </w:r>
      <w:r w:rsidRPr="00375BC0">
        <w:rPr>
          <w:snapToGrid w:val="0"/>
          <w:kern w:val="22"/>
          <w:szCs w:val="22"/>
          <w:lang w:val="ru-RU"/>
        </w:rPr>
        <w:t xml:space="preserve"> </w:t>
      </w:r>
      <w:r>
        <w:rPr>
          <w:snapToGrid w:val="0"/>
          <w:kern w:val="22"/>
          <w:szCs w:val="22"/>
          <w:lang w:val="ru-RU"/>
        </w:rPr>
        <w:t>были</w:t>
      </w:r>
      <w:r w:rsidRPr="00375BC0">
        <w:rPr>
          <w:snapToGrid w:val="0"/>
          <w:kern w:val="22"/>
          <w:szCs w:val="22"/>
          <w:lang w:val="ru-RU"/>
        </w:rPr>
        <w:t xml:space="preserve"> </w:t>
      </w:r>
      <w:r>
        <w:rPr>
          <w:snapToGrid w:val="0"/>
          <w:kern w:val="22"/>
          <w:szCs w:val="22"/>
          <w:lang w:val="ru-RU"/>
        </w:rPr>
        <w:t>согласованы</w:t>
      </w:r>
      <w:r w:rsidRPr="00375BC0">
        <w:rPr>
          <w:snapToGrid w:val="0"/>
          <w:kern w:val="22"/>
          <w:szCs w:val="22"/>
          <w:lang w:val="ru-RU"/>
        </w:rPr>
        <w:t xml:space="preserve"> </w:t>
      </w:r>
      <w:r>
        <w:rPr>
          <w:snapToGrid w:val="0"/>
          <w:kern w:val="22"/>
          <w:szCs w:val="22"/>
          <w:lang w:val="ru-RU"/>
        </w:rPr>
        <w:t xml:space="preserve">с </w:t>
      </w:r>
      <w:r>
        <w:rPr>
          <w:snapToGrid w:val="0"/>
          <w:kern w:val="22"/>
          <w:szCs w:val="22"/>
          <w:lang w:val="ru-RU"/>
        </w:rPr>
        <w:t>деятельност</w:t>
      </w:r>
      <w:r>
        <w:rPr>
          <w:snapToGrid w:val="0"/>
          <w:kern w:val="22"/>
          <w:szCs w:val="22"/>
          <w:lang w:val="ru-RU"/>
        </w:rPr>
        <w:t>ью</w:t>
      </w:r>
      <w:r w:rsidRPr="00375BC0">
        <w:rPr>
          <w:snapToGrid w:val="0"/>
          <w:kern w:val="22"/>
          <w:szCs w:val="22"/>
          <w:lang w:val="ru-RU"/>
        </w:rPr>
        <w:t xml:space="preserve"> </w:t>
      </w:r>
      <w:r>
        <w:rPr>
          <w:snapToGrid w:val="0"/>
          <w:kern w:val="22"/>
          <w:szCs w:val="22"/>
          <w:lang w:val="ru-RU"/>
        </w:rPr>
        <w:t>по</w:t>
      </w:r>
      <w:r w:rsidRPr="00375BC0">
        <w:rPr>
          <w:snapToGrid w:val="0"/>
          <w:kern w:val="22"/>
          <w:szCs w:val="22"/>
          <w:lang w:val="ru-RU"/>
        </w:rPr>
        <w:t xml:space="preserve"> </w:t>
      </w:r>
      <w:r>
        <w:rPr>
          <w:snapToGrid w:val="0"/>
          <w:kern w:val="22"/>
          <w:szCs w:val="22"/>
          <w:lang w:val="ru-RU"/>
        </w:rPr>
        <w:t>планированию</w:t>
      </w:r>
      <w:r w:rsidRPr="00375BC0">
        <w:rPr>
          <w:snapToGrid w:val="0"/>
          <w:kern w:val="22"/>
          <w:szCs w:val="22"/>
          <w:lang w:val="ru-RU"/>
        </w:rPr>
        <w:t xml:space="preserve"> </w:t>
      </w:r>
      <w:r>
        <w:rPr>
          <w:snapToGrid w:val="0"/>
          <w:kern w:val="22"/>
          <w:szCs w:val="22"/>
          <w:lang w:val="ru-RU"/>
        </w:rPr>
        <w:t>на</w:t>
      </w:r>
      <w:r w:rsidRPr="00375BC0">
        <w:rPr>
          <w:snapToGrid w:val="0"/>
          <w:kern w:val="22"/>
          <w:szCs w:val="22"/>
          <w:lang w:val="ru-RU"/>
        </w:rPr>
        <w:t xml:space="preserve"> </w:t>
      </w:r>
      <w:r>
        <w:rPr>
          <w:snapToGrid w:val="0"/>
          <w:kern w:val="22"/>
          <w:szCs w:val="22"/>
          <w:lang w:val="ru-RU"/>
        </w:rPr>
        <w:t>стратегическом</w:t>
      </w:r>
      <w:r w:rsidRPr="00375BC0">
        <w:rPr>
          <w:snapToGrid w:val="0"/>
          <w:kern w:val="22"/>
          <w:szCs w:val="22"/>
          <w:lang w:val="ru-RU"/>
        </w:rPr>
        <w:t xml:space="preserve"> </w:t>
      </w:r>
      <w:r>
        <w:rPr>
          <w:snapToGrid w:val="0"/>
          <w:kern w:val="22"/>
          <w:szCs w:val="22"/>
          <w:lang w:val="ru-RU"/>
        </w:rPr>
        <w:t>уровне</w:t>
      </w:r>
      <w:r w:rsidRPr="00375BC0">
        <w:rPr>
          <w:snapToGrid w:val="0"/>
          <w:kern w:val="22"/>
          <w:szCs w:val="22"/>
          <w:lang w:val="ru-RU"/>
        </w:rPr>
        <w:t xml:space="preserve"> </w:t>
      </w:r>
      <w:r>
        <w:rPr>
          <w:snapToGrid w:val="0"/>
          <w:kern w:val="22"/>
          <w:szCs w:val="22"/>
          <w:lang w:val="ru-RU"/>
        </w:rPr>
        <w:t>и</w:t>
      </w:r>
      <w:r w:rsidRPr="00375BC0">
        <w:rPr>
          <w:snapToGrid w:val="0"/>
          <w:kern w:val="22"/>
          <w:szCs w:val="22"/>
          <w:lang w:val="ru-RU"/>
        </w:rPr>
        <w:t xml:space="preserve"> </w:t>
      </w:r>
      <w:r>
        <w:rPr>
          <w:snapToGrid w:val="0"/>
          <w:kern w:val="22"/>
          <w:szCs w:val="22"/>
          <w:lang w:val="ru-RU"/>
        </w:rPr>
        <w:t>оказывали</w:t>
      </w:r>
      <w:r w:rsidRPr="00375BC0">
        <w:rPr>
          <w:snapToGrid w:val="0"/>
          <w:kern w:val="22"/>
          <w:szCs w:val="22"/>
          <w:lang w:val="ru-RU"/>
        </w:rPr>
        <w:t xml:space="preserve"> </w:t>
      </w:r>
      <w:r>
        <w:rPr>
          <w:snapToGrid w:val="0"/>
          <w:kern w:val="22"/>
          <w:szCs w:val="22"/>
          <w:lang w:val="ru-RU"/>
        </w:rPr>
        <w:t>ей поддержку, а также поддерживали разработку стратегических оценок окружающей среды</w:t>
      </w:r>
      <w:r w:rsidR="00564CDA" w:rsidRPr="00375BC0">
        <w:rPr>
          <w:snapToGrid w:val="0"/>
          <w:kern w:val="22"/>
          <w:szCs w:val="22"/>
          <w:lang w:val="ru-RU"/>
        </w:rPr>
        <w:t>;</w:t>
      </w:r>
    </w:p>
    <w:p w14:paraId="18E47B0A" w14:textId="50BD5592" w:rsidR="006016CA" w:rsidRPr="000A4E25" w:rsidRDefault="000A4E25" w:rsidP="007B65E1">
      <w:pPr>
        <w:pStyle w:val="aff0"/>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обеспечивать соблюдение национального законодательства и международной передовой практики в тех случаях, когда это способствует сохранению биоразнообразия</w:t>
      </w:r>
      <w:r w:rsidR="00564CDA" w:rsidRPr="000A4E25">
        <w:rPr>
          <w:snapToGrid w:val="0"/>
          <w:kern w:val="22"/>
          <w:szCs w:val="22"/>
          <w:lang w:val="ru-RU"/>
        </w:rPr>
        <w:t>;</w:t>
      </w:r>
    </w:p>
    <w:p w14:paraId="1050FF69" w14:textId="28FAAC01" w:rsidR="006016CA" w:rsidRPr="000A4E25" w:rsidRDefault="000A4E25" w:rsidP="007B65E1">
      <w:pPr>
        <w:pStyle w:val="aff0"/>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применять</w:t>
      </w:r>
      <w:r w:rsidRPr="000A4E25">
        <w:rPr>
          <w:snapToGrid w:val="0"/>
          <w:kern w:val="22"/>
          <w:szCs w:val="22"/>
          <w:lang w:val="ru-RU"/>
        </w:rPr>
        <w:t xml:space="preserve"> </w:t>
      </w:r>
      <w:proofErr w:type="spellStart"/>
      <w:r>
        <w:rPr>
          <w:snapToGrid w:val="0"/>
          <w:kern w:val="22"/>
          <w:szCs w:val="22"/>
          <w:lang w:val="ru-RU"/>
        </w:rPr>
        <w:t>транспарентную</w:t>
      </w:r>
      <w:proofErr w:type="spellEnd"/>
      <w:r w:rsidRPr="000A4E25">
        <w:rPr>
          <w:snapToGrid w:val="0"/>
          <w:kern w:val="22"/>
          <w:szCs w:val="22"/>
          <w:lang w:val="ru-RU"/>
        </w:rPr>
        <w:t xml:space="preserve"> </w:t>
      </w:r>
      <w:r>
        <w:rPr>
          <w:snapToGrid w:val="0"/>
          <w:kern w:val="22"/>
          <w:szCs w:val="22"/>
          <w:lang w:val="ru-RU"/>
        </w:rPr>
        <w:t>отчетность</w:t>
      </w:r>
      <w:r w:rsidRPr="000A4E25">
        <w:rPr>
          <w:snapToGrid w:val="0"/>
          <w:kern w:val="22"/>
          <w:szCs w:val="22"/>
          <w:lang w:val="ru-RU"/>
        </w:rPr>
        <w:t xml:space="preserve"> </w:t>
      </w:r>
      <w:r>
        <w:rPr>
          <w:snapToGrid w:val="0"/>
          <w:kern w:val="22"/>
          <w:szCs w:val="22"/>
          <w:lang w:val="ru-RU"/>
        </w:rPr>
        <w:t>в</w:t>
      </w:r>
      <w:r w:rsidRPr="000A4E25">
        <w:rPr>
          <w:snapToGrid w:val="0"/>
          <w:kern w:val="22"/>
          <w:szCs w:val="22"/>
          <w:lang w:val="ru-RU"/>
        </w:rPr>
        <w:t xml:space="preserve"> </w:t>
      </w:r>
      <w:r>
        <w:rPr>
          <w:snapToGrid w:val="0"/>
          <w:kern w:val="22"/>
          <w:szCs w:val="22"/>
          <w:lang w:val="ru-RU"/>
        </w:rPr>
        <w:t>рамках</w:t>
      </w:r>
      <w:r w:rsidRPr="000A4E25">
        <w:rPr>
          <w:snapToGrid w:val="0"/>
          <w:kern w:val="22"/>
          <w:szCs w:val="22"/>
          <w:lang w:val="ru-RU"/>
        </w:rPr>
        <w:t xml:space="preserve"> </w:t>
      </w:r>
      <w:r>
        <w:rPr>
          <w:snapToGrid w:val="0"/>
          <w:kern w:val="22"/>
          <w:szCs w:val="22"/>
          <w:lang w:val="ru-RU"/>
        </w:rPr>
        <w:t>раскрытия корпоративной информации, включающую меры в отношении биоразнообразия</w:t>
      </w:r>
      <w:r w:rsidR="00564CDA" w:rsidRPr="000A4E25">
        <w:rPr>
          <w:snapToGrid w:val="0"/>
          <w:kern w:val="22"/>
          <w:szCs w:val="22"/>
          <w:lang w:val="ru-RU"/>
        </w:rPr>
        <w:t>;</w:t>
      </w:r>
    </w:p>
    <w:p w14:paraId="0E630B48" w14:textId="31DB844D" w:rsidR="006016CA" w:rsidRPr="000A4E25" w:rsidRDefault="000A4E25" w:rsidP="007B65E1">
      <w:pPr>
        <w:pStyle w:val="aff0"/>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ru-RU"/>
        </w:rPr>
      </w:pPr>
      <w:r>
        <w:rPr>
          <w:snapToGrid w:val="0"/>
          <w:kern w:val="22"/>
          <w:szCs w:val="22"/>
          <w:lang w:val="ru-RU"/>
        </w:rPr>
        <w:t>изучить варианты финансирования устойчивых инфраструктурных проектов, включая разработку экономического обоснования</w:t>
      </w:r>
      <w:r w:rsidR="00564CDA" w:rsidRPr="000A4E25">
        <w:rPr>
          <w:snapToGrid w:val="0"/>
          <w:kern w:val="22"/>
          <w:szCs w:val="22"/>
          <w:lang w:val="ru-RU"/>
        </w:rPr>
        <w:t>;</w:t>
      </w:r>
    </w:p>
    <w:p w14:paraId="3D820958" w14:textId="37007FC5" w:rsidR="00427D21" w:rsidRPr="000A4E25" w:rsidRDefault="000A4E25" w:rsidP="007B65E1">
      <w:pPr>
        <w:pStyle w:val="aff0"/>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ru-RU"/>
        </w:rPr>
      </w:pPr>
      <w:r>
        <w:rPr>
          <w:snapToGrid w:val="0"/>
          <w:kern w:val="22"/>
          <w:szCs w:val="22"/>
          <w:lang w:val="ru-RU"/>
        </w:rPr>
        <w:t xml:space="preserve">разработать механизмы обмена данными </w:t>
      </w:r>
      <w:r w:rsidR="00825A02">
        <w:rPr>
          <w:snapToGrid w:val="0"/>
          <w:kern w:val="22"/>
          <w:szCs w:val="22"/>
          <w:lang w:val="ru-RU"/>
        </w:rPr>
        <w:t>о</w:t>
      </w:r>
      <w:r>
        <w:rPr>
          <w:snapToGrid w:val="0"/>
          <w:kern w:val="22"/>
          <w:szCs w:val="22"/>
          <w:lang w:val="ru-RU"/>
        </w:rPr>
        <w:t xml:space="preserve"> биоразнообразии и </w:t>
      </w:r>
      <w:proofErr w:type="spellStart"/>
      <w:r>
        <w:rPr>
          <w:snapToGrid w:val="0"/>
          <w:kern w:val="22"/>
          <w:szCs w:val="22"/>
          <w:lang w:val="ru-RU"/>
        </w:rPr>
        <w:t>экосистемных</w:t>
      </w:r>
      <w:proofErr w:type="spellEnd"/>
      <w:r>
        <w:rPr>
          <w:snapToGrid w:val="0"/>
          <w:kern w:val="22"/>
          <w:szCs w:val="22"/>
          <w:lang w:val="ru-RU"/>
        </w:rPr>
        <w:t xml:space="preserve"> услугах, собранными посредством</w:t>
      </w:r>
      <w:bookmarkStart w:id="18" w:name="_GoBack"/>
      <w:bookmarkEnd w:id="18"/>
      <w:r>
        <w:rPr>
          <w:snapToGrid w:val="0"/>
          <w:kern w:val="22"/>
          <w:szCs w:val="22"/>
          <w:lang w:val="ru-RU"/>
        </w:rPr>
        <w:t xml:space="preserve"> оценок </w:t>
      </w:r>
      <w:r w:rsidR="00825A02">
        <w:rPr>
          <w:snapToGrid w:val="0"/>
          <w:kern w:val="22"/>
          <w:szCs w:val="22"/>
          <w:lang w:val="ru-RU"/>
        </w:rPr>
        <w:t>и мониторинга</w:t>
      </w:r>
      <w:r w:rsidR="00825A02">
        <w:rPr>
          <w:snapToGrid w:val="0"/>
          <w:kern w:val="22"/>
          <w:szCs w:val="22"/>
          <w:lang w:val="ru-RU"/>
        </w:rPr>
        <w:t xml:space="preserve"> </w:t>
      </w:r>
      <w:r>
        <w:rPr>
          <w:snapToGrid w:val="0"/>
          <w:kern w:val="22"/>
          <w:szCs w:val="22"/>
          <w:lang w:val="ru-RU"/>
        </w:rPr>
        <w:t>экологических и социальных последствий, с правительствами и другими субъектами деятельности</w:t>
      </w:r>
      <w:r w:rsidR="006016CA" w:rsidRPr="000A4E25">
        <w:rPr>
          <w:snapToGrid w:val="0"/>
          <w:kern w:val="22"/>
          <w:szCs w:val="22"/>
          <w:lang w:val="ru-RU"/>
        </w:rPr>
        <w:t>.</w:t>
      </w:r>
    </w:p>
    <w:p w14:paraId="787D8DB8" w14:textId="624EA519" w:rsidR="00B3369F" w:rsidRPr="007B65E1" w:rsidRDefault="00C9161D" w:rsidP="000A4E25">
      <w:pPr>
        <w:suppressLineNumbers/>
        <w:suppressAutoHyphens/>
        <w:kinsoku w:val="0"/>
        <w:overflowPunct w:val="0"/>
        <w:autoSpaceDE w:val="0"/>
        <w:autoSpaceDN w:val="0"/>
        <w:adjustRightInd w:val="0"/>
        <w:snapToGrid w:val="0"/>
        <w:jc w:val="center"/>
        <w:rPr>
          <w:snapToGrid w:val="0"/>
          <w:kern w:val="22"/>
          <w:szCs w:val="22"/>
        </w:rPr>
      </w:pPr>
      <w:r w:rsidRPr="007B65E1">
        <w:rPr>
          <w:snapToGrid w:val="0"/>
          <w:kern w:val="22"/>
          <w:szCs w:val="22"/>
        </w:rPr>
        <w:t>______</w:t>
      </w:r>
      <w:r w:rsidR="0093515C" w:rsidRPr="007B65E1">
        <w:rPr>
          <w:snapToGrid w:val="0"/>
          <w:kern w:val="22"/>
          <w:szCs w:val="22"/>
        </w:rPr>
        <w:t>_</w:t>
      </w:r>
      <w:r w:rsidR="00020933">
        <w:rPr>
          <w:snapToGrid w:val="0"/>
          <w:kern w:val="22"/>
          <w:szCs w:val="22"/>
        </w:rPr>
        <w:t>___</w:t>
      </w:r>
    </w:p>
    <w:sectPr w:rsidR="00B3369F" w:rsidRPr="007B65E1" w:rsidSect="007B65E1">
      <w:headerReference w:type="even" r:id="rId14"/>
      <w:headerReference w:type="default" r:id="rId15"/>
      <w:footerReference w:type="even" r:id="rId16"/>
      <w:headerReference w:type="first" r:id="rId17"/>
      <w:footerReference w:type="first" r:id="rId18"/>
      <w:pgSz w:w="12240" w:h="15840"/>
      <w:pgMar w:top="567" w:right="1389" w:bottom="1134" w:left="1389" w:header="461"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0055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055D9" w16cid:durableId="1ECE54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D9A5F" w14:textId="77777777" w:rsidR="0008246C" w:rsidRDefault="0008246C" w:rsidP="00CF1848">
      <w:r>
        <w:separator/>
      </w:r>
    </w:p>
  </w:endnote>
  <w:endnote w:type="continuationSeparator" w:id="0">
    <w:p w14:paraId="7F31A434" w14:textId="77777777" w:rsidR="0008246C" w:rsidRDefault="0008246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Times New Roman Bold">
    <w:altName w:val="Thames"/>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altName w:val="?????Ўю¬в¬§¬±???¬Щ¬§¬±?ЁП?Ўю¬вO"/>
    <w:panose1 w:val="020B0503020000020004"/>
    <w:charset w:val="81"/>
    <w:family w:val="swiss"/>
    <w:pitch w:val="variable"/>
    <w:sig w:usb0="9000002F" w:usb1="2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865" w14:textId="77777777" w:rsidR="00ED381F" w:rsidRDefault="00ED381F" w:rsidP="007B65E1">
    <w:pPr>
      <w:pStyle w:val="a9"/>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39B5" w14:textId="77777777" w:rsidR="00ED381F" w:rsidRDefault="00ED381F" w:rsidP="007B65E1">
    <w:pPr>
      <w:pStyle w:val="a9"/>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876C" w14:textId="77777777" w:rsidR="0008246C" w:rsidRDefault="0008246C" w:rsidP="00CF1848">
      <w:r>
        <w:separator/>
      </w:r>
    </w:p>
  </w:footnote>
  <w:footnote w:type="continuationSeparator" w:id="0">
    <w:p w14:paraId="4AC8FB32" w14:textId="77777777" w:rsidR="0008246C" w:rsidRDefault="0008246C" w:rsidP="00CF1848">
      <w:r>
        <w:continuationSeparator/>
      </w:r>
    </w:p>
  </w:footnote>
  <w:footnote w:id="1">
    <w:p w14:paraId="701F24BA" w14:textId="12C42F2F" w:rsidR="00ED381F" w:rsidRPr="007B65E1" w:rsidRDefault="00ED381F" w:rsidP="007B65E1">
      <w:pPr>
        <w:pStyle w:val="afb"/>
        <w:ind w:firstLine="0"/>
        <w:rPr>
          <w:lang w:val="en-US"/>
        </w:rPr>
      </w:pPr>
      <w:r>
        <w:rPr>
          <w:rStyle w:val="afa"/>
        </w:rPr>
        <w:t>*</w:t>
      </w:r>
      <w:r>
        <w:t xml:space="preserve"> </w:t>
      </w:r>
      <w:hyperlink r:id="rId1" w:history="1">
        <w:proofErr w:type="gramStart"/>
        <w:r w:rsidRPr="00B26890">
          <w:rPr>
            <w:rStyle w:val="aff"/>
          </w:rPr>
          <w:t>CBD/</w:t>
        </w:r>
        <w:proofErr w:type="spellStart"/>
        <w:r w:rsidRPr="00B26890">
          <w:rPr>
            <w:rStyle w:val="aff"/>
          </w:rPr>
          <w:t>SBI</w:t>
        </w:r>
        <w:proofErr w:type="spellEnd"/>
        <w:r w:rsidRPr="00B26890">
          <w:rPr>
            <w:rStyle w:val="aff"/>
          </w:rPr>
          <w:t>/2/1</w:t>
        </w:r>
      </w:hyperlink>
      <w:r>
        <w:t>.</w:t>
      </w:r>
      <w:proofErr w:type="gramEnd"/>
    </w:p>
  </w:footnote>
  <w:footnote w:id="2">
    <w:p w14:paraId="555C2058" w14:textId="1025E6C2"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w:t>
      </w:r>
      <w:r>
        <w:rPr>
          <w:snapToGrid w:val="0"/>
          <w:kern w:val="18"/>
          <w:szCs w:val="18"/>
          <w:lang w:val="ru-RU"/>
        </w:rPr>
        <w:t>Документы</w:t>
      </w:r>
      <w:r w:rsidRPr="007B65E1">
        <w:rPr>
          <w:snapToGrid w:val="0"/>
          <w:kern w:val="18"/>
          <w:szCs w:val="18"/>
        </w:rPr>
        <w:t xml:space="preserve"> </w:t>
      </w:r>
      <w:r w:rsidRPr="004C3F71">
        <w:rPr>
          <w:snapToGrid w:val="0"/>
          <w:kern w:val="18"/>
          <w:szCs w:val="18"/>
        </w:rPr>
        <w:t>CBD/</w:t>
      </w:r>
      <w:proofErr w:type="spellStart"/>
      <w:r w:rsidRPr="004C3F71">
        <w:rPr>
          <w:snapToGrid w:val="0"/>
          <w:kern w:val="18"/>
          <w:szCs w:val="18"/>
        </w:rPr>
        <w:t>SBSTTA</w:t>
      </w:r>
      <w:proofErr w:type="spellEnd"/>
      <w:r w:rsidRPr="004C3F71">
        <w:rPr>
          <w:snapToGrid w:val="0"/>
          <w:kern w:val="18"/>
          <w:szCs w:val="18"/>
        </w:rPr>
        <w:t>/21/</w:t>
      </w:r>
      <w:r w:rsidRPr="004C3F71">
        <w:rPr>
          <w:bCs/>
          <w:snapToGrid w:val="0"/>
          <w:kern w:val="18"/>
          <w:szCs w:val="18"/>
        </w:rPr>
        <w:t>INF/5</w:t>
      </w:r>
      <w:r w:rsidRPr="007B65E1">
        <w:rPr>
          <w:bCs/>
          <w:snapToGrid w:val="0"/>
          <w:kern w:val="18"/>
          <w:szCs w:val="18"/>
        </w:rPr>
        <w:t xml:space="preserve"> (Environmental assessment legislation - a global overview)</w:t>
      </w:r>
      <w:r w:rsidRPr="007B65E1">
        <w:rPr>
          <w:snapToGrid w:val="0"/>
          <w:kern w:val="18"/>
          <w:szCs w:val="18"/>
        </w:rPr>
        <w:t xml:space="preserve">; </w:t>
      </w:r>
      <w:r w:rsidRPr="004C3F71">
        <w:rPr>
          <w:bCs/>
          <w:snapToGrid w:val="0"/>
          <w:kern w:val="18"/>
          <w:szCs w:val="18"/>
        </w:rPr>
        <w:t>CBD/</w:t>
      </w:r>
      <w:proofErr w:type="spellStart"/>
      <w:r w:rsidRPr="004C3F71">
        <w:rPr>
          <w:bCs/>
          <w:snapToGrid w:val="0"/>
          <w:kern w:val="18"/>
          <w:szCs w:val="18"/>
        </w:rPr>
        <w:t>SBSTTA</w:t>
      </w:r>
      <w:proofErr w:type="spellEnd"/>
      <w:r w:rsidRPr="004C3F71">
        <w:rPr>
          <w:bCs/>
          <w:snapToGrid w:val="0"/>
          <w:kern w:val="18"/>
          <w:szCs w:val="18"/>
        </w:rPr>
        <w:t>/21/INF/9</w:t>
      </w:r>
      <w:r w:rsidRPr="007B65E1">
        <w:rPr>
          <w:bCs/>
          <w:snapToGrid w:val="0"/>
          <w:kern w:val="18"/>
          <w:szCs w:val="18"/>
        </w:rPr>
        <w:t xml:space="preserve"> (Energy and mining); </w:t>
      </w:r>
      <w:r w:rsidRPr="004C3F71">
        <w:rPr>
          <w:bCs/>
          <w:snapToGrid w:val="0"/>
          <w:kern w:val="18"/>
          <w:szCs w:val="18"/>
        </w:rPr>
        <w:t>CBD/</w:t>
      </w:r>
      <w:proofErr w:type="spellStart"/>
      <w:r w:rsidRPr="004C3F71">
        <w:rPr>
          <w:bCs/>
          <w:snapToGrid w:val="0"/>
          <w:kern w:val="18"/>
          <w:szCs w:val="18"/>
        </w:rPr>
        <w:t>SBSTTA</w:t>
      </w:r>
      <w:proofErr w:type="spellEnd"/>
      <w:r w:rsidRPr="004C3F71">
        <w:rPr>
          <w:bCs/>
          <w:snapToGrid w:val="0"/>
          <w:kern w:val="18"/>
          <w:szCs w:val="18"/>
        </w:rPr>
        <w:t>/21/INF/11</w:t>
      </w:r>
      <w:r w:rsidRPr="007B65E1">
        <w:rPr>
          <w:bCs/>
          <w:snapToGrid w:val="0"/>
          <w:kern w:val="18"/>
          <w:szCs w:val="18"/>
        </w:rPr>
        <w:t xml:space="preserve"> (Infrastructure and biodiversity); </w:t>
      </w:r>
      <w:r w:rsidRPr="004C3F71">
        <w:rPr>
          <w:bCs/>
          <w:snapToGrid w:val="0"/>
          <w:kern w:val="18"/>
          <w:szCs w:val="18"/>
        </w:rPr>
        <w:t>CBD/</w:t>
      </w:r>
      <w:proofErr w:type="spellStart"/>
      <w:r w:rsidRPr="004C3F71">
        <w:rPr>
          <w:bCs/>
          <w:snapToGrid w:val="0"/>
          <w:kern w:val="18"/>
          <w:szCs w:val="18"/>
        </w:rPr>
        <w:t>SBSTTA</w:t>
      </w:r>
      <w:proofErr w:type="spellEnd"/>
      <w:r w:rsidRPr="004C3F71">
        <w:rPr>
          <w:bCs/>
          <w:snapToGrid w:val="0"/>
          <w:kern w:val="18"/>
          <w:szCs w:val="18"/>
        </w:rPr>
        <w:t>/21/INF/12</w:t>
      </w:r>
      <w:r w:rsidRPr="007B65E1">
        <w:rPr>
          <w:bCs/>
          <w:snapToGrid w:val="0"/>
          <w:kern w:val="18"/>
          <w:szCs w:val="18"/>
        </w:rPr>
        <w:t xml:space="preserve"> (Manufacturing and processing); </w:t>
      </w:r>
      <w:r w:rsidRPr="004C3F71">
        <w:rPr>
          <w:bCs/>
          <w:snapToGrid w:val="0"/>
          <w:kern w:val="18"/>
          <w:szCs w:val="18"/>
        </w:rPr>
        <w:t>CBD/</w:t>
      </w:r>
      <w:proofErr w:type="spellStart"/>
      <w:r w:rsidRPr="004C3F71">
        <w:rPr>
          <w:bCs/>
          <w:snapToGrid w:val="0"/>
          <w:kern w:val="18"/>
          <w:szCs w:val="18"/>
        </w:rPr>
        <w:t>SBSTTA</w:t>
      </w:r>
      <w:proofErr w:type="spellEnd"/>
      <w:r w:rsidRPr="004C3F71">
        <w:rPr>
          <w:bCs/>
          <w:snapToGrid w:val="0"/>
          <w:kern w:val="18"/>
          <w:szCs w:val="18"/>
        </w:rPr>
        <w:t>/21/INF/13</w:t>
      </w:r>
      <w:r w:rsidRPr="007B65E1">
        <w:rPr>
          <w:bCs/>
          <w:snapToGrid w:val="0"/>
          <w:kern w:val="18"/>
          <w:szCs w:val="18"/>
        </w:rPr>
        <w:t xml:space="preserve"> (Strategic Environmental Assessment and Environmental Assessment); </w:t>
      </w:r>
      <w:r w:rsidRPr="004C3F71">
        <w:rPr>
          <w:bCs/>
          <w:snapToGrid w:val="0"/>
          <w:kern w:val="18"/>
          <w:szCs w:val="18"/>
        </w:rPr>
        <w:t>CBD/</w:t>
      </w:r>
      <w:proofErr w:type="spellStart"/>
      <w:r w:rsidRPr="004C3F71">
        <w:rPr>
          <w:bCs/>
          <w:snapToGrid w:val="0"/>
          <w:kern w:val="18"/>
          <w:szCs w:val="18"/>
        </w:rPr>
        <w:t>SBSTTA</w:t>
      </w:r>
      <w:proofErr w:type="spellEnd"/>
      <w:r w:rsidRPr="004C3F71">
        <w:rPr>
          <w:bCs/>
          <w:snapToGrid w:val="0"/>
          <w:kern w:val="18"/>
          <w:szCs w:val="18"/>
        </w:rPr>
        <w:t>/21/INF/14</w:t>
      </w:r>
      <w:r w:rsidRPr="007B65E1">
        <w:rPr>
          <w:bCs/>
          <w:snapToGrid w:val="0"/>
          <w:kern w:val="18"/>
          <w:szCs w:val="18"/>
        </w:rPr>
        <w:t xml:space="preserve"> (Cities and Infrastructure and Biodiversity Implications); </w:t>
      </w:r>
      <w:r w:rsidRPr="004C3F71">
        <w:rPr>
          <w:bCs/>
          <w:snapToGrid w:val="0"/>
          <w:kern w:val="18"/>
          <w:szCs w:val="18"/>
        </w:rPr>
        <w:t>CBD/</w:t>
      </w:r>
      <w:proofErr w:type="spellStart"/>
      <w:r w:rsidRPr="004C3F71">
        <w:rPr>
          <w:bCs/>
          <w:snapToGrid w:val="0"/>
          <w:kern w:val="18"/>
          <w:szCs w:val="18"/>
        </w:rPr>
        <w:t>SBSTTA</w:t>
      </w:r>
      <w:proofErr w:type="spellEnd"/>
      <w:r w:rsidRPr="004C3F71">
        <w:rPr>
          <w:bCs/>
          <w:snapToGrid w:val="0"/>
          <w:kern w:val="18"/>
          <w:szCs w:val="18"/>
        </w:rPr>
        <w:t>/21/INF/15</w:t>
      </w:r>
      <w:r w:rsidRPr="007B65E1">
        <w:rPr>
          <w:bCs/>
          <w:snapToGrid w:val="0"/>
          <w:kern w:val="18"/>
          <w:szCs w:val="18"/>
        </w:rPr>
        <w:t xml:space="preserve"> (Options on how to make best use of existing programmes of work to further enhance the implementation of the Convention in the light of mainstreaming needs and the Strategic Plan for Biodiversity 2011-2020).</w:t>
      </w:r>
    </w:p>
  </w:footnote>
  <w:footnote w:id="3">
    <w:p w14:paraId="4A51BBF1" w14:textId="0054498A" w:rsidR="00ED381F" w:rsidRPr="0095584C"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95584C">
        <w:rPr>
          <w:snapToGrid w:val="0"/>
          <w:kern w:val="18"/>
          <w:szCs w:val="18"/>
          <w:lang w:val="ru-RU"/>
        </w:rPr>
        <w:t xml:space="preserve"> </w:t>
      </w:r>
      <w:r>
        <w:rPr>
          <w:snapToGrid w:val="0"/>
          <w:kern w:val="18"/>
          <w:szCs w:val="18"/>
          <w:lang w:val="ru-RU"/>
        </w:rPr>
        <w:t>В качестве примера см.</w:t>
      </w:r>
      <w:r w:rsidRPr="0095584C">
        <w:rPr>
          <w:snapToGrid w:val="0"/>
          <w:kern w:val="18"/>
          <w:szCs w:val="18"/>
          <w:lang w:val="ru-RU"/>
        </w:rPr>
        <w:t xml:space="preserve">: </w:t>
      </w:r>
      <w:hyperlink r:id="rId2" w:history="1">
        <w:r w:rsidRPr="007B65E1">
          <w:rPr>
            <w:rStyle w:val="aff"/>
            <w:snapToGrid w:val="0"/>
            <w:kern w:val="18"/>
            <w:szCs w:val="18"/>
          </w:rPr>
          <w:t>https</w:t>
        </w:r>
        <w:r w:rsidRPr="0095584C">
          <w:rPr>
            <w:rStyle w:val="aff"/>
            <w:snapToGrid w:val="0"/>
            <w:kern w:val="18"/>
            <w:szCs w:val="18"/>
            <w:lang w:val="ru-RU"/>
          </w:rPr>
          <w:t>://</w:t>
        </w:r>
        <w:r w:rsidRPr="007B65E1">
          <w:rPr>
            <w:rStyle w:val="aff"/>
            <w:snapToGrid w:val="0"/>
            <w:kern w:val="18"/>
            <w:szCs w:val="18"/>
          </w:rPr>
          <w:t>www</w:t>
        </w:r>
        <w:r w:rsidRPr="0095584C">
          <w:rPr>
            <w:rStyle w:val="aff"/>
            <w:snapToGrid w:val="0"/>
            <w:kern w:val="18"/>
            <w:szCs w:val="18"/>
            <w:lang w:val="ru-RU"/>
          </w:rPr>
          <w:t>.</w:t>
        </w:r>
        <w:proofErr w:type="spellStart"/>
        <w:r w:rsidRPr="007B65E1">
          <w:rPr>
            <w:rStyle w:val="aff"/>
            <w:snapToGrid w:val="0"/>
            <w:kern w:val="18"/>
            <w:szCs w:val="18"/>
          </w:rPr>
          <w:t>equatorinitiative</w:t>
        </w:r>
        <w:proofErr w:type="spellEnd"/>
        <w:r w:rsidRPr="0095584C">
          <w:rPr>
            <w:rStyle w:val="aff"/>
            <w:snapToGrid w:val="0"/>
            <w:kern w:val="18"/>
            <w:szCs w:val="18"/>
            <w:lang w:val="ru-RU"/>
          </w:rPr>
          <w:t>.</w:t>
        </w:r>
        <w:r w:rsidRPr="007B65E1">
          <w:rPr>
            <w:rStyle w:val="aff"/>
            <w:snapToGrid w:val="0"/>
            <w:kern w:val="18"/>
            <w:szCs w:val="18"/>
          </w:rPr>
          <w:t>org</w:t>
        </w:r>
        <w:r w:rsidRPr="0095584C">
          <w:rPr>
            <w:rStyle w:val="aff"/>
            <w:snapToGrid w:val="0"/>
            <w:kern w:val="18"/>
            <w:szCs w:val="18"/>
            <w:lang w:val="ru-RU"/>
          </w:rPr>
          <w:t>/</w:t>
        </w:r>
        <w:r w:rsidRPr="007B65E1">
          <w:rPr>
            <w:rStyle w:val="aff"/>
            <w:snapToGrid w:val="0"/>
            <w:kern w:val="18"/>
            <w:szCs w:val="18"/>
          </w:rPr>
          <w:t>knowledge</w:t>
        </w:r>
        <w:r w:rsidRPr="0095584C">
          <w:rPr>
            <w:rStyle w:val="aff"/>
            <w:snapToGrid w:val="0"/>
            <w:kern w:val="18"/>
            <w:szCs w:val="18"/>
            <w:lang w:val="ru-RU"/>
          </w:rPr>
          <w:t>-</w:t>
        </w:r>
        <w:proofErr w:type="spellStart"/>
        <w:r w:rsidRPr="007B65E1">
          <w:rPr>
            <w:rStyle w:val="aff"/>
            <w:snapToGrid w:val="0"/>
            <w:kern w:val="18"/>
            <w:szCs w:val="18"/>
          </w:rPr>
          <w:t>center</w:t>
        </w:r>
        <w:proofErr w:type="spellEnd"/>
        <w:r w:rsidRPr="0095584C">
          <w:rPr>
            <w:rStyle w:val="aff"/>
            <w:snapToGrid w:val="0"/>
            <w:kern w:val="18"/>
            <w:szCs w:val="18"/>
            <w:lang w:val="ru-RU"/>
          </w:rPr>
          <w:t>/</w:t>
        </w:r>
        <w:r w:rsidRPr="007B65E1">
          <w:rPr>
            <w:rStyle w:val="aff"/>
            <w:snapToGrid w:val="0"/>
            <w:kern w:val="18"/>
            <w:szCs w:val="18"/>
          </w:rPr>
          <w:t>nature</w:t>
        </w:r>
        <w:r w:rsidRPr="0095584C">
          <w:rPr>
            <w:rStyle w:val="aff"/>
            <w:snapToGrid w:val="0"/>
            <w:kern w:val="18"/>
            <w:szCs w:val="18"/>
            <w:lang w:val="ru-RU"/>
          </w:rPr>
          <w:t>-</w:t>
        </w:r>
        <w:r w:rsidRPr="007B65E1">
          <w:rPr>
            <w:rStyle w:val="aff"/>
            <w:snapToGrid w:val="0"/>
            <w:kern w:val="18"/>
            <w:szCs w:val="18"/>
          </w:rPr>
          <w:t>based</w:t>
        </w:r>
        <w:r w:rsidRPr="0095584C">
          <w:rPr>
            <w:rStyle w:val="aff"/>
            <w:snapToGrid w:val="0"/>
            <w:kern w:val="18"/>
            <w:szCs w:val="18"/>
            <w:lang w:val="ru-RU"/>
          </w:rPr>
          <w:t>-</w:t>
        </w:r>
        <w:r w:rsidRPr="007B65E1">
          <w:rPr>
            <w:rStyle w:val="aff"/>
            <w:snapToGrid w:val="0"/>
            <w:kern w:val="18"/>
            <w:szCs w:val="18"/>
          </w:rPr>
          <w:t>solutions</w:t>
        </w:r>
        <w:r w:rsidRPr="0095584C">
          <w:rPr>
            <w:rStyle w:val="aff"/>
            <w:snapToGrid w:val="0"/>
            <w:kern w:val="18"/>
            <w:szCs w:val="18"/>
            <w:lang w:val="ru-RU"/>
          </w:rPr>
          <w:t>-</w:t>
        </w:r>
        <w:r w:rsidRPr="007B65E1">
          <w:rPr>
            <w:rStyle w:val="aff"/>
            <w:snapToGrid w:val="0"/>
            <w:kern w:val="18"/>
            <w:szCs w:val="18"/>
          </w:rPr>
          <w:t>database</w:t>
        </w:r>
        <w:r w:rsidRPr="0095584C">
          <w:rPr>
            <w:rStyle w:val="aff"/>
            <w:snapToGrid w:val="0"/>
            <w:kern w:val="18"/>
            <w:szCs w:val="18"/>
            <w:lang w:val="ru-RU"/>
          </w:rPr>
          <w:t>/</w:t>
        </w:r>
      </w:hyperlink>
    </w:p>
  </w:footnote>
  <w:footnote w:id="4">
    <w:p w14:paraId="3CA3DC93" w14:textId="2358268E"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ED5236">
        <w:rPr>
          <w:snapToGrid w:val="0"/>
          <w:kern w:val="18"/>
          <w:szCs w:val="18"/>
          <w:lang w:val="ru-RU"/>
        </w:rPr>
        <w:t xml:space="preserve"> "</w:t>
      </w:r>
      <w:r>
        <w:rPr>
          <w:snapToGrid w:val="0"/>
          <w:kern w:val="18"/>
          <w:szCs w:val="18"/>
          <w:lang w:val="ru-RU"/>
        </w:rPr>
        <w:t>Взаимосвязанная</w:t>
      </w:r>
      <w:r w:rsidRPr="00ED5236">
        <w:rPr>
          <w:snapToGrid w:val="0"/>
          <w:kern w:val="18"/>
          <w:szCs w:val="18"/>
          <w:lang w:val="ru-RU"/>
        </w:rPr>
        <w:t xml:space="preserve"> </w:t>
      </w:r>
      <w:r>
        <w:rPr>
          <w:snapToGrid w:val="0"/>
          <w:kern w:val="18"/>
          <w:szCs w:val="18"/>
          <w:lang w:val="ru-RU"/>
        </w:rPr>
        <w:t>сеть</w:t>
      </w:r>
      <w:r w:rsidRPr="00ED5236">
        <w:rPr>
          <w:snapToGrid w:val="0"/>
          <w:kern w:val="18"/>
          <w:szCs w:val="18"/>
          <w:lang w:val="ru-RU"/>
        </w:rPr>
        <w:t xml:space="preserve"> </w:t>
      </w:r>
      <w:r>
        <w:rPr>
          <w:snapToGrid w:val="0"/>
          <w:kern w:val="18"/>
          <w:szCs w:val="18"/>
          <w:lang w:val="ru-RU"/>
        </w:rPr>
        <w:t>природны</w:t>
      </w:r>
      <w:r>
        <w:rPr>
          <w:iCs/>
          <w:snapToGrid w:val="0"/>
          <w:kern w:val="18"/>
          <w:szCs w:val="18"/>
          <w:lang w:val="ru-RU"/>
        </w:rPr>
        <w:t>х</w:t>
      </w:r>
      <w:r w:rsidRPr="00ED5236">
        <w:rPr>
          <w:iCs/>
          <w:snapToGrid w:val="0"/>
          <w:kern w:val="18"/>
          <w:szCs w:val="18"/>
          <w:lang w:val="ru-RU"/>
        </w:rPr>
        <w:t xml:space="preserve"> </w:t>
      </w:r>
      <w:r>
        <w:rPr>
          <w:iCs/>
          <w:snapToGrid w:val="0"/>
          <w:kern w:val="18"/>
          <w:szCs w:val="18"/>
          <w:lang w:val="ru-RU"/>
        </w:rPr>
        <w:t>районов</w:t>
      </w:r>
      <w:r w:rsidRPr="00ED5236">
        <w:rPr>
          <w:iCs/>
          <w:snapToGrid w:val="0"/>
          <w:kern w:val="18"/>
          <w:szCs w:val="18"/>
          <w:lang w:val="ru-RU"/>
        </w:rPr>
        <w:t xml:space="preserve"> </w:t>
      </w:r>
      <w:r>
        <w:rPr>
          <w:iCs/>
          <w:snapToGrid w:val="0"/>
          <w:kern w:val="18"/>
          <w:szCs w:val="18"/>
          <w:lang w:val="ru-RU"/>
        </w:rPr>
        <w:t>и</w:t>
      </w:r>
      <w:r w:rsidRPr="00ED5236">
        <w:rPr>
          <w:iCs/>
          <w:snapToGrid w:val="0"/>
          <w:kern w:val="18"/>
          <w:szCs w:val="18"/>
          <w:lang w:val="ru-RU"/>
        </w:rPr>
        <w:t xml:space="preserve"> </w:t>
      </w:r>
      <w:r>
        <w:rPr>
          <w:iCs/>
          <w:snapToGrid w:val="0"/>
          <w:kern w:val="18"/>
          <w:szCs w:val="18"/>
          <w:lang w:val="ru-RU"/>
        </w:rPr>
        <w:t>открытых</w:t>
      </w:r>
      <w:r w:rsidRPr="00ED5236">
        <w:rPr>
          <w:iCs/>
          <w:snapToGrid w:val="0"/>
          <w:kern w:val="18"/>
          <w:szCs w:val="18"/>
          <w:lang w:val="ru-RU"/>
        </w:rPr>
        <w:t xml:space="preserve"> </w:t>
      </w:r>
      <w:r>
        <w:rPr>
          <w:iCs/>
          <w:snapToGrid w:val="0"/>
          <w:kern w:val="18"/>
          <w:szCs w:val="18"/>
          <w:lang w:val="ru-RU"/>
        </w:rPr>
        <w:t>пространств</w:t>
      </w:r>
      <w:r w:rsidRPr="00ED5236">
        <w:rPr>
          <w:iCs/>
          <w:snapToGrid w:val="0"/>
          <w:kern w:val="18"/>
          <w:szCs w:val="18"/>
          <w:lang w:val="ru-RU"/>
        </w:rPr>
        <w:t xml:space="preserve">, </w:t>
      </w:r>
      <w:r>
        <w:rPr>
          <w:iCs/>
          <w:snapToGrid w:val="0"/>
          <w:kern w:val="18"/>
          <w:szCs w:val="18"/>
          <w:lang w:val="ru-RU"/>
        </w:rPr>
        <w:t>сохраняющая</w:t>
      </w:r>
      <w:r w:rsidRPr="00ED5236">
        <w:rPr>
          <w:iCs/>
          <w:snapToGrid w:val="0"/>
          <w:kern w:val="18"/>
          <w:szCs w:val="18"/>
          <w:lang w:val="ru-RU"/>
        </w:rPr>
        <w:t xml:space="preserve"> </w:t>
      </w:r>
      <w:r>
        <w:rPr>
          <w:iCs/>
          <w:snapToGrid w:val="0"/>
          <w:kern w:val="18"/>
          <w:szCs w:val="18"/>
          <w:lang w:val="ru-RU"/>
        </w:rPr>
        <w:t>ценности</w:t>
      </w:r>
      <w:r w:rsidRPr="00ED5236">
        <w:rPr>
          <w:iCs/>
          <w:snapToGrid w:val="0"/>
          <w:kern w:val="18"/>
          <w:szCs w:val="18"/>
          <w:lang w:val="ru-RU"/>
        </w:rPr>
        <w:t xml:space="preserve"> </w:t>
      </w:r>
      <w:r>
        <w:rPr>
          <w:iCs/>
          <w:snapToGrid w:val="0"/>
          <w:kern w:val="18"/>
          <w:szCs w:val="18"/>
          <w:lang w:val="ru-RU"/>
        </w:rPr>
        <w:t>и</w:t>
      </w:r>
      <w:r w:rsidRPr="00ED5236">
        <w:rPr>
          <w:iCs/>
          <w:snapToGrid w:val="0"/>
          <w:kern w:val="18"/>
          <w:szCs w:val="18"/>
          <w:lang w:val="ru-RU"/>
        </w:rPr>
        <w:t xml:space="preserve"> </w:t>
      </w:r>
      <w:r>
        <w:rPr>
          <w:iCs/>
          <w:snapToGrid w:val="0"/>
          <w:kern w:val="18"/>
          <w:szCs w:val="18"/>
          <w:lang w:val="ru-RU"/>
        </w:rPr>
        <w:t>функции</w:t>
      </w:r>
      <w:r w:rsidRPr="00ED5236">
        <w:rPr>
          <w:iCs/>
          <w:snapToGrid w:val="0"/>
          <w:kern w:val="18"/>
          <w:szCs w:val="18"/>
          <w:lang w:val="ru-RU"/>
        </w:rPr>
        <w:t xml:space="preserve"> </w:t>
      </w:r>
      <w:r>
        <w:rPr>
          <w:iCs/>
          <w:snapToGrid w:val="0"/>
          <w:kern w:val="18"/>
          <w:szCs w:val="18"/>
          <w:lang w:val="ru-RU"/>
        </w:rPr>
        <w:t>природных</w:t>
      </w:r>
      <w:r w:rsidRPr="00ED5236">
        <w:rPr>
          <w:iCs/>
          <w:snapToGrid w:val="0"/>
          <w:kern w:val="18"/>
          <w:szCs w:val="18"/>
          <w:lang w:val="ru-RU"/>
        </w:rPr>
        <w:t xml:space="preserve"> </w:t>
      </w:r>
      <w:r>
        <w:rPr>
          <w:iCs/>
          <w:snapToGrid w:val="0"/>
          <w:kern w:val="18"/>
          <w:szCs w:val="18"/>
          <w:lang w:val="ru-RU"/>
        </w:rPr>
        <w:t>экосистем</w:t>
      </w:r>
      <w:r w:rsidRPr="00ED5236">
        <w:rPr>
          <w:iCs/>
          <w:snapToGrid w:val="0"/>
          <w:kern w:val="18"/>
          <w:szCs w:val="18"/>
          <w:lang w:val="ru-RU"/>
        </w:rPr>
        <w:t>,</w:t>
      </w:r>
      <w:r>
        <w:rPr>
          <w:iCs/>
          <w:snapToGrid w:val="0"/>
          <w:kern w:val="18"/>
          <w:szCs w:val="18"/>
          <w:lang w:val="ru-RU"/>
        </w:rPr>
        <w:t xml:space="preserve"> поддерживающая чистоту воздуха и воды и обеспечивающая широкий спектр выгод для людей и живой природы</w:t>
      </w:r>
      <w:r w:rsidRPr="00ED5236">
        <w:rPr>
          <w:snapToGrid w:val="0"/>
          <w:kern w:val="18"/>
          <w:szCs w:val="18"/>
          <w:lang w:val="ru-RU"/>
        </w:rPr>
        <w:t>" (</w:t>
      </w:r>
      <w:r w:rsidRPr="007B65E1">
        <w:rPr>
          <w:snapToGrid w:val="0"/>
          <w:kern w:val="18"/>
          <w:szCs w:val="18"/>
        </w:rPr>
        <w:t>Benedict</w:t>
      </w:r>
      <w:r w:rsidRPr="00ED5236">
        <w:rPr>
          <w:snapToGrid w:val="0"/>
          <w:kern w:val="18"/>
          <w:szCs w:val="18"/>
          <w:lang w:val="ru-RU"/>
        </w:rPr>
        <w:t xml:space="preserve">, </w:t>
      </w:r>
      <w:r w:rsidRPr="007B65E1">
        <w:rPr>
          <w:snapToGrid w:val="0"/>
          <w:kern w:val="18"/>
          <w:szCs w:val="18"/>
        </w:rPr>
        <w:t>M</w:t>
      </w:r>
      <w:r w:rsidRPr="00ED5236">
        <w:rPr>
          <w:snapToGrid w:val="0"/>
          <w:kern w:val="18"/>
          <w:szCs w:val="18"/>
          <w:lang w:val="ru-RU"/>
        </w:rPr>
        <w:t xml:space="preserve">. </w:t>
      </w:r>
      <w:r w:rsidRPr="007B65E1">
        <w:rPr>
          <w:snapToGrid w:val="0"/>
          <w:kern w:val="18"/>
          <w:szCs w:val="18"/>
        </w:rPr>
        <w:t>A</w:t>
      </w:r>
      <w:r w:rsidRPr="00ED5236">
        <w:rPr>
          <w:snapToGrid w:val="0"/>
          <w:kern w:val="18"/>
          <w:szCs w:val="18"/>
          <w:lang w:val="ru-RU"/>
        </w:rPr>
        <w:t xml:space="preserve">. </w:t>
      </w:r>
      <w:r>
        <w:rPr>
          <w:snapToGrid w:val="0"/>
          <w:kern w:val="18"/>
          <w:szCs w:val="18"/>
        </w:rPr>
        <w:t>and</w:t>
      </w:r>
      <w:r w:rsidRPr="00ED5236">
        <w:rPr>
          <w:snapToGrid w:val="0"/>
          <w:kern w:val="18"/>
          <w:szCs w:val="18"/>
          <w:lang w:val="ru-RU"/>
        </w:rPr>
        <w:t xml:space="preserve"> </w:t>
      </w:r>
      <w:r w:rsidRPr="007B65E1">
        <w:rPr>
          <w:snapToGrid w:val="0"/>
          <w:kern w:val="18"/>
          <w:szCs w:val="18"/>
        </w:rPr>
        <w:t>McMahon</w:t>
      </w:r>
      <w:r w:rsidRPr="00ED5236">
        <w:rPr>
          <w:snapToGrid w:val="0"/>
          <w:kern w:val="18"/>
          <w:szCs w:val="18"/>
          <w:lang w:val="ru-RU"/>
        </w:rPr>
        <w:t xml:space="preserve">, </w:t>
      </w:r>
      <w:r w:rsidRPr="007B65E1">
        <w:rPr>
          <w:snapToGrid w:val="0"/>
          <w:kern w:val="18"/>
          <w:szCs w:val="18"/>
        </w:rPr>
        <w:t>E</w:t>
      </w:r>
      <w:r w:rsidRPr="00ED5236">
        <w:rPr>
          <w:snapToGrid w:val="0"/>
          <w:kern w:val="18"/>
          <w:szCs w:val="18"/>
          <w:lang w:val="ru-RU"/>
        </w:rPr>
        <w:t xml:space="preserve">. </w:t>
      </w:r>
      <w:r w:rsidRPr="007B65E1">
        <w:rPr>
          <w:snapToGrid w:val="0"/>
          <w:kern w:val="18"/>
          <w:szCs w:val="18"/>
        </w:rPr>
        <w:t>T</w:t>
      </w:r>
      <w:r w:rsidRPr="00ED5236">
        <w:rPr>
          <w:snapToGrid w:val="0"/>
          <w:kern w:val="18"/>
          <w:szCs w:val="18"/>
          <w:lang w:val="ru-RU"/>
        </w:rPr>
        <w:t xml:space="preserve">. (2006). </w:t>
      </w:r>
      <w:r w:rsidRPr="007B65E1">
        <w:rPr>
          <w:i/>
          <w:iCs/>
          <w:snapToGrid w:val="0"/>
          <w:kern w:val="18"/>
          <w:szCs w:val="18"/>
        </w:rPr>
        <w:t>Green Infrastructure: Linking Landscapes and Communities</w:t>
      </w:r>
      <w:r w:rsidRPr="007B65E1">
        <w:rPr>
          <w:snapToGrid w:val="0"/>
          <w:kern w:val="18"/>
          <w:szCs w:val="18"/>
        </w:rPr>
        <w:t xml:space="preserve">. </w:t>
      </w:r>
      <w:proofErr w:type="gramStart"/>
      <w:r w:rsidRPr="007B65E1">
        <w:rPr>
          <w:snapToGrid w:val="0"/>
          <w:kern w:val="18"/>
          <w:szCs w:val="18"/>
        </w:rPr>
        <w:t>Island Press).</w:t>
      </w:r>
      <w:proofErr w:type="gramEnd"/>
    </w:p>
  </w:footnote>
  <w:footnote w:id="5">
    <w:p w14:paraId="7551CCF0" w14:textId="506BF443"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Laurence et al (2014)</w:t>
      </w:r>
      <w:r>
        <w:rPr>
          <w:snapToGrid w:val="0"/>
          <w:kern w:val="18"/>
          <w:szCs w:val="18"/>
        </w:rPr>
        <w:t>.</w:t>
      </w:r>
      <w:r w:rsidRPr="007B65E1">
        <w:rPr>
          <w:snapToGrid w:val="0"/>
          <w:kern w:val="18"/>
          <w:szCs w:val="18"/>
        </w:rPr>
        <w:t xml:space="preserve"> </w:t>
      </w:r>
      <w:proofErr w:type="gramStart"/>
      <w:r w:rsidRPr="007B65E1">
        <w:rPr>
          <w:snapToGrid w:val="0"/>
          <w:kern w:val="18"/>
          <w:szCs w:val="18"/>
        </w:rPr>
        <w:t>A global strategy for road building.</w:t>
      </w:r>
      <w:proofErr w:type="gramEnd"/>
      <w:r w:rsidRPr="007B65E1">
        <w:rPr>
          <w:snapToGrid w:val="0"/>
          <w:kern w:val="18"/>
          <w:szCs w:val="18"/>
        </w:rPr>
        <w:t xml:space="preserve"> Nature 513, 229-232; </w:t>
      </w:r>
      <w:proofErr w:type="spellStart"/>
      <w:r w:rsidRPr="007B65E1">
        <w:rPr>
          <w:snapToGrid w:val="0"/>
          <w:kern w:val="18"/>
          <w:szCs w:val="18"/>
        </w:rPr>
        <w:t>Dulac</w:t>
      </w:r>
      <w:proofErr w:type="spellEnd"/>
      <w:r w:rsidRPr="007B65E1">
        <w:rPr>
          <w:snapToGrid w:val="0"/>
          <w:kern w:val="18"/>
          <w:szCs w:val="18"/>
        </w:rPr>
        <w:t xml:space="preserve">, J. (2013) Global land transport infrastructure requirements: Estimating road and railway infrastructure, capacity and costs to 2050. Paris, France: Internal Energy Agency; </w:t>
      </w:r>
      <w:proofErr w:type="spellStart"/>
      <w:r w:rsidRPr="007B65E1">
        <w:rPr>
          <w:snapToGrid w:val="0"/>
          <w:kern w:val="18"/>
          <w:szCs w:val="18"/>
        </w:rPr>
        <w:t>Alamgir</w:t>
      </w:r>
      <w:proofErr w:type="spellEnd"/>
      <w:r w:rsidRPr="007B65E1">
        <w:rPr>
          <w:snapToGrid w:val="0"/>
          <w:kern w:val="18"/>
          <w:szCs w:val="18"/>
        </w:rPr>
        <w:t xml:space="preserve"> et al (2017) Economic, Socio-Political and Environmental Risks of Road Development in the Tropics. </w:t>
      </w:r>
      <w:r w:rsidRPr="007B65E1">
        <w:rPr>
          <w:i/>
          <w:iCs/>
          <w:snapToGrid w:val="0"/>
          <w:kern w:val="18"/>
          <w:szCs w:val="18"/>
        </w:rPr>
        <w:t>Current Biology</w:t>
      </w:r>
      <w:r w:rsidRPr="007B65E1">
        <w:rPr>
          <w:snapToGrid w:val="0"/>
          <w:kern w:val="18"/>
          <w:szCs w:val="18"/>
        </w:rPr>
        <w:t xml:space="preserve"> 27 1130-1140.</w:t>
      </w:r>
    </w:p>
  </w:footnote>
  <w:footnote w:id="6">
    <w:p w14:paraId="5E3015B6" w14:textId="59CF3523"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International Energy Agency (2011) </w:t>
      </w:r>
      <w:r w:rsidRPr="007B65E1">
        <w:rPr>
          <w:i/>
          <w:iCs/>
          <w:snapToGrid w:val="0"/>
          <w:kern w:val="18"/>
          <w:szCs w:val="18"/>
        </w:rPr>
        <w:t>Technology Roadmap: Smart Grids</w:t>
      </w:r>
      <w:r w:rsidRPr="007B65E1">
        <w:rPr>
          <w:snapToGrid w:val="0"/>
          <w:kern w:val="18"/>
          <w:szCs w:val="18"/>
        </w:rPr>
        <w:t>. Paris: Internal Energy Agency</w:t>
      </w:r>
      <w:r>
        <w:rPr>
          <w:snapToGrid w:val="0"/>
          <w:kern w:val="18"/>
          <w:szCs w:val="18"/>
        </w:rPr>
        <w:t>.</w:t>
      </w:r>
    </w:p>
  </w:footnote>
  <w:footnote w:id="7">
    <w:p w14:paraId="75BDD123" w14:textId="28BA7266" w:rsidR="00ED381F" w:rsidRPr="00455709"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rStyle w:val="afa"/>
          <w:rFonts w:eastAsiaTheme="majorEastAsia"/>
          <w:snapToGrid w:val="0"/>
          <w:kern w:val="18"/>
          <w:sz w:val="18"/>
          <w:szCs w:val="18"/>
        </w:rPr>
        <w:t xml:space="preserve"> </w:t>
      </w:r>
      <w:proofErr w:type="spellStart"/>
      <w:r w:rsidRPr="007B65E1">
        <w:rPr>
          <w:rStyle w:val="afa"/>
          <w:rFonts w:eastAsiaTheme="majorEastAsia"/>
          <w:snapToGrid w:val="0"/>
          <w:kern w:val="18"/>
          <w:sz w:val="18"/>
          <w:szCs w:val="18"/>
          <w:vertAlign w:val="baseline"/>
        </w:rPr>
        <w:t>Seto</w:t>
      </w:r>
      <w:proofErr w:type="spellEnd"/>
      <w:r w:rsidRPr="007B65E1">
        <w:rPr>
          <w:rStyle w:val="afa"/>
          <w:rFonts w:eastAsiaTheme="majorEastAsia"/>
          <w:snapToGrid w:val="0"/>
          <w:kern w:val="18"/>
          <w:sz w:val="18"/>
          <w:szCs w:val="18"/>
          <w:vertAlign w:val="baseline"/>
        </w:rPr>
        <w:t xml:space="preserve">, </w:t>
      </w:r>
      <w:proofErr w:type="spellStart"/>
      <w:r w:rsidRPr="007B65E1">
        <w:rPr>
          <w:rStyle w:val="afa"/>
          <w:rFonts w:eastAsiaTheme="majorEastAsia"/>
          <w:snapToGrid w:val="0"/>
          <w:kern w:val="18"/>
          <w:sz w:val="18"/>
          <w:szCs w:val="18"/>
          <w:vertAlign w:val="baseline"/>
        </w:rPr>
        <w:t>K.C</w:t>
      </w:r>
      <w:proofErr w:type="spellEnd"/>
      <w:r w:rsidRPr="007B65E1">
        <w:rPr>
          <w:rStyle w:val="afa"/>
          <w:rFonts w:eastAsiaTheme="majorEastAsia"/>
          <w:snapToGrid w:val="0"/>
          <w:kern w:val="18"/>
          <w:sz w:val="18"/>
          <w:szCs w:val="18"/>
          <w:vertAlign w:val="baseline"/>
        </w:rPr>
        <w:t xml:space="preserve">. (2012). Global forecasts of urban expansion to 2030 and direct impacts on biodiversity and carbon pools. </w:t>
      </w:r>
      <w:r w:rsidRPr="007B65E1">
        <w:rPr>
          <w:rStyle w:val="afa"/>
          <w:rFonts w:eastAsiaTheme="majorEastAsia"/>
          <w:i/>
          <w:iCs/>
          <w:snapToGrid w:val="0"/>
          <w:kern w:val="18"/>
          <w:sz w:val="18"/>
          <w:szCs w:val="18"/>
          <w:vertAlign w:val="baseline"/>
        </w:rPr>
        <w:t>Proceedings of the National Academy of Sciences</w:t>
      </w:r>
      <w:r w:rsidRPr="007B65E1">
        <w:rPr>
          <w:rStyle w:val="afa"/>
          <w:rFonts w:eastAsiaTheme="majorEastAsia"/>
          <w:snapToGrid w:val="0"/>
          <w:kern w:val="18"/>
          <w:sz w:val="18"/>
          <w:szCs w:val="18"/>
          <w:vertAlign w:val="baseline"/>
        </w:rPr>
        <w:t>. vol. 109</w:t>
      </w:r>
      <w:r>
        <w:rPr>
          <w:rStyle w:val="afa"/>
          <w:rFonts w:eastAsiaTheme="majorEastAsia"/>
          <w:snapToGrid w:val="0"/>
          <w:kern w:val="18"/>
          <w:sz w:val="18"/>
          <w:szCs w:val="18"/>
          <w:vertAlign w:val="baseline"/>
        </w:rPr>
        <w:t>,</w:t>
      </w:r>
      <w:r w:rsidRPr="007B65E1">
        <w:rPr>
          <w:rStyle w:val="afa"/>
          <w:rFonts w:eastAsiaTheme="majorEastAsia"/>
          <w:snapToGrid w:val="0"/>
          <w:kern w:val="18"/>
          <w:sz w:val="18"/>
          <w:szCs w:val="18"/>
          <w:vertAlign w:val="baseline"/>
        </w:rPr>
        <w:t xml:space="preserve"> </w:t>
      </w:r>
      <w:r>
        <w:rPr>
          <w:rFonts w:eastAsiaTheme="majorEastAsia"/>
          <w:snapToGrid w:val="0"/>
          <w:kern w:val="18"/>
          <w:szCs w:val="18"/>
        </w:rPr>
        <w:t>N</w:t>
      </w:r>
      <w:r w:rsidRPr="007B65E1">
        <w:rPr>
          <w:rStyle w:val="afa"/>
          <w:rFonts w:eastAsiaTheme="majorEastAsia"/>
          <w:snapToGrid w:val="0"/>
          <w:kern w:val="18"/>
          <w:sz w:val="18"/>
          <w:szCs w:val="18"/>
          <w:vertAlign w:val="baseline"/>
        </w:rPr>
        <w:t xml:space="preserve">o. 40. </w:t>
      </w:r>
      <w:hyperlink r:id="rId3" w:history="1">
        <w:r w:rsidRPr="007B65E1">
          <w:rPr>
            <w:rStyle w:val="afa"/>
            <w:rFonts w:eastAsiaTheme="majorEastAsia"/>
            <w:snapToGrid w:val="0"/>
            <w:kern w:val="18"/>
            <w:sz w:val="18"/>
            <w:szCs w:val="18"/>
            <w:vertAlign w:val="baseline"/>
          </w:rPr>
          <w:t>http://www.pnas.org/content/109/40/16083</w:t>
        </w:r>
      </w:hyperlink>
      <w:r w:rsidRPr="007B65E1">
        <w:rPr>
          <w:rStyle w:val="afa"/>
          <w:rFonts w:eastAsiaTheme="majorEastAsia"/>
          <w:snapToGrid w:val="0"/>
          <w:kern w:val="18"/>
          <w:sz w:val="18"/>
          <w:szCs w:val="18"/>
          <w:vertAlign w:val="baseline"/>
        </w:rPr>
        <w:t>.</w:t>
      </w:r>
    </w:p>
  </w:footnote>
  <w:footnote w:id="8">
    <w:p w14:paraId="0E0D2CBF" w14:textId="76446DD1"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Organization for Economic Cooperation and Development (2017)</w:t>
      </w:r>
      <w:r>
        <w:rPr>
          <w:snapToGrid w:val="0"/>
          <w:kern w:val="18"/>
          <w:szCs w:val="18"/>
        </w:rPr>
        <w:t>.</w:t>
      </w:r>
      <w:proofErr w:type="gramEnd"/>
      <w:r w:rsidRPr="007B65E1">
        <w:rPr>
          <w:snapToGrid w:val="0"/>
          <w:kern w:val="18"/>
          <w:szCs w:val="18"/>
        </w:rPr>
        <w:t xml:space="preserve"> </w:t>
      </w:r>
      <w:proofErr w:type="gramStart"/>
      <w:r w:rsidRPr="007B65E1">
        <w:rPr>
          <w:i/>
          <w:iCs/>
          <w:snapToGrid w:val="0"/>
          <w:kern w:val="18"/>
          <w:szCs w:val="18"/>
        </w:rPr>
        <w:t>Investing in Climate, Investing in Growth</w:t>
      </w:r>
      <w:r w:rsidRPr="007B65E1">
        <w:rPr>
          <w:snapToGrid w:val="0"/>
          <w:kern w:val="18"/>
          <w:szCs w:val="18"/>
        </w:rPr>
        <w:t>, OECD Publishing, Paris [</w:t>
      </w:r>
      <w:r>
        <w:rPr>
          <w:snapToGrid w:val="0"/>
          <w:kern w:val="18"/>
          <w:szCs w:val="18"/>
          <w:lang w:val="ru-RU"/>
        </w:rPr>
        <w:t>в</w:t>
      </w:r>
      <w:r w:rsidRPr="00553C07">
        <w:rPr>
          <w:snapToGrid w:val="0"/>
          <w:kern w:val="18"/>
          <w:szCs w:val="18"/>
          <w:lang w:val="en-US"/>
        </w:rPr>
        <w:t xml:space="preserve"> </w:t>
      </w:r>
      <w:r>
        <w:rPr>
          <w:snapToGrid w:val="0"/>
          <w:kern w:val="18"/>
          <w:szCs w:val="18"/>
          <w:lang w:val="ru-RU"/>
        </w:rPr>
        <w:t>сетевом</w:t>
      </w:r>
      <w:r w:rsidRPr="00553C07">
        <w:rPr>
          <w:snapToGrid w:val="0"/>
          <w:kern w:val="18"/>
          <w:szCs w:val="18"/>
          <w:lang w:val="en-US"/>
        </w:rPr>
        <w:t xml:space="preserve"> </w:t>
      </w:r>
      <w:r>
        <w:rPr>
          <w:snapToGrid w:val="0"/>
          <w:kern w:val="18"/>
          <w:szCs w:val="18"/>
          <w:lang w:val="ru-RU"/>
        </w:rPr>
        <w:t>доступе</w:t>
      </w:r>
      <w:r w:rsidRPr="007B65E1">
        <w:rPr>
          <w:snapToGrid w:val="0"/>
          <w:kern w:val="18"/>
          <w:szCs w:val="18"/>
        </w:rPr>
        <w:t xml:space="preserve">] </w:t>
      </w:r>
      <w:r>
        <w:rPr>
          <w:snapToGrid w:val="0"/>
          <w:kern w:val="18"/>
          <w:szCs w:val="18"/>
          <w:lang w:val="ru-RU"/>
        </w:rPr>
        <w:t>Доступно</w:t>
      </w:r>
      <w:r w:rsidRPr="00553C07">
        <w:rPr>
          <w:snapToGrid w:val="0"/>
          <w:kern w:val="18"/>
          <w:szCs w:val="18"/>
          <w:lang w:val="en-US"/>
        </w:rPr>
        <w:t xml:space="preserve"> </w:t>
      </w:r>
      <w:r>
        <w:rPr>
          <w:snapToGrid w:val="0"/>
          <w:kern w:val="18"/>
          <w:szCs w:val="18"/>
          <w:lang w:val="ru-RU"/>
        </w:rPr>
        <w:t>по</w:t>
      </w:r>
      <w:r w:rsidRPr="00553C07">
        <w:rPr>
          <w:snapToGrid w:val="0"/>
          <w:kern w:val="18"/>
          <w:szCs w:val="18"/>
          <w:lang w:val="en-US"/>
        </w:rPr>
        <w:t xml:space="preserve"> </w:t>
      </w:r>
      <w:r>
        <w:rPr>
          <w:snapToGrid w:val="0"/>
          <w:kern w:val="18"/>
          <w:szCs w:val="18"/>
          <w:lang w:val="ru-RU"/>
        </w:rPr>
        <w:t>адресу</w:t>
      </w:r>
      <w:r w:rsidRPr="007B65E1">
        <w:rPr>
          <w:snapToGrid w:val="0"/>
          <w:kern w:val="18"/>
          <w:szCs w:val="18"/>
        </w:rPr>
        <w:t xml:space="preserve">: </w:t>
      </w:r>
      <w:hyperlink r:id="rId4" w:history="1">
        <w:r w:rsidRPr="007B65E1">
          <w:rPr>
            <w:rStyle w:val="aff"/>
            <w:snapToGrid w:val="0"/>
            <w:kern w:val="18"/>
            <w:szCs w:val="18"/>
          </w:rPr>
          <w:t>http://www.oecd-ilibrary.org/economics/investing-in-climate-investing-in-growth_9789264273528-en</w:t>
        </w:r>
      </w:hyperlink>
      <w:r w:rsidRPr="007B65E1">
        <w:rPr>
          <w:snapToGrid w:val="0"/>
          <w:kern w:val="18"/>
          <w:szCs w:val="18"/>
        </w:rPr>
        <w:t xml:space="preserve"> [</w:t>
      </w:r>
      <w:r w:rsidRPr="00553C07">
        <w:rPr>
          <w:snapToGrid w:val="0"/>
          <w:kern w:val="18"/>
          <w:szCs w:val="18"/>
          <w:lang w:val="ru-RU"/>
        </w:rPr>
        <w:t>по</w:t>
      </w:r>
      <w:r w:rsidRPr="00553C07">
        <w:rPr>
          <w:snapToGrid w:val="0"/>
          <w:kern w:val="18"/>
          <w:szCs w:val="18"/>
        </w:rPr>
        <w:t xml:space="preserve"> </w:t>
      </w:r>
      <w:r w:rsidRPr="00553C07">
        <w:rPr>
          <w:snapToGrid w:val="0"/>
          <w:kern w:val="18"/>
          <w:szCs w:val="18"/>
          <w:lang w:val="ru-RU"/>
        </w:rPr>
        <w:t>состоянию</w:t>
      </w:r>
      <w:r w:rsidRPr="00553C07">
        <w:rPr>
          <w:snapToGrid w:val="0"/>
          <w:kern w:val="18"/>
          <w:szCs w:val="18"/>
        </w:rPr>
        <w:t xml:space="preserve"> </w:t>
      </w:r>
      <w:r w:rsidRPr="00553C07">
        <w:rPr>
          <w:snapToGrid w:val="0"/>
          <w:kern w:val="18"/>
          <w:szCs w:val="18"/>
          <w:lang w:val="ru-RU"/>
        </w:rPr>
        <w:t>на</w:t>
      </w:r>
      <w:r w:rsidRPr="00553C07">
        <w:rPr>
          <w:snapToGrid w:val="0"/>
          <w:kern w:val="18"/>
          <w:szCs w:val="18"/>
        </w:rPr>
        <w:t xml:space="preserve"> </w:t>
      </w:r>
      <w:r>
        <w:rPr>
          <w:snapToGrid w:val="0"/>
          <w:kern w:val="18"/>
          <w:szCs w:val="18"/>
          <w:lang w:val="ru-RU"/>
        </w:rPr>
        <w:t>март</w:t>
      </w:r>
      <w:r w:rsidRPr="00553C07">
        <w:rPr>
          <w:snapToGrid w:val="0"/>
          <w:kern w:val="18"/>
          <w:szCs w:val="18"/>
        </w:rPr>
        <w:t xml:space="preserve"> 2018 </w:t>
      </w:r>
      <w:r>
        <w:rPr>
          <w:snapToGrid w:val="0"/>
          <w:kern w:val="18"/>
          <w:szCs w:val="18"/>
          <w:lang w:val="ru-RU"/>
        </w:rPr>
        <w:t>г</w:t>
      </w:r>
      <w:r w:rsidRPr="00553C07">
        <w:rPr>
          <w:snapToGrid w:val="0"/>
          <w:kern w:val="18"/>
          <w:szCs w:val="18"/>
        </w:rPr>
        <w:t>.</w:t>
      </w:r>
      <w:r w:rsidRPr="007B65E1">
        <w:rPr>
          <w:snapToGrid w:val="0"/>
          <w:kern w:val="18"/>
          <w:szCs w:val="18"/>
        </w:rPr>
        <w:t>]</w:t>
      </w:r>
      <w:r>
        <w:rPr>
          <w:snapToGrid w:val="0"/>
          <w:kern w:val="18"/>
          <w:szCs w:val="18"/>
        </w:rPr>
        <w:t>.</w:t>
      </w:r>
      <w:proofErr w:type="gramEnd"/>
    </w:p>
  </w:footnote>
  <w:footnote w:id="9">
    <w:p w14:paraId="2A7A46C6" w14:textId="558FED88" w:rsidR="00ED381F" w:rsidRPr="00553C07"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The New Climate Economy (2016)</w:t>
      </w:r>
      <w:r>
        <w:rPr>
          <w:snapToGrid w:val="0"/>
          <w:kern w:val="18"/>
          <w:szCs w:val="18"/>
        </w:rPr>
        <w:t>.</w:t>
      </w:r>
      <w:proofErr w:type="gramEnd"/>
      <w:r w:rsidRPr="007B65E1">
        <w:rPr>
          <w:snapToGrid w:val="0"/>
          <w:kern w:val="18"/>
          <w:szCs w:val="18"/>
        </w:rPr>
        <w:t xml:space="preserve"> </w:t>
      </w:r>
      <w:r w:rsidRPr="007B65E1">
        <w:rPr>
          <w:i/>
          <w:iCs/>
          <w:snapToGrid w:val="0"/>
          <w:kern w:val="18"/>
          <w:szCs w:val="18"/>
        </w:rPr>
        <w:t>The</w:t>
      </w:r>
      <w:r w:rsidRPr="00553C07">
        <w:rPr>
          <w:i/>
          <w:iCs/>
          <w:snapToGrid w:val="0"/>
          <w:kern w:val="18"/>
          <w:szCs w:val="18"/>
          <w:lang w:val="ru-RU"/>
        </w:rPr>
        <w:t xml:space="preserve"> </w:t>
      </w:r>
      <w:r w:rsidRPr="007B65E1">
        <w:rPr>
          <w:i/>
          <w:iCs/>
          <w:snapToGrid w:val="0"/>
          <w:kern w:val="18"/>
          <w:szCs w:val="18"/>
        </w:rPr>
        <w:t>Sustainable</w:t>
      </w:r>
      <w:r w:rsidRPr="00553C07">
        <w:rPr>
          <w:i/>
          <w:iCs/>
          <w:snapToGrid w:val="0"/>
          <w:kern w:val="18"/>
          <w:szCs w:val="18"/>
          <w:lang w:val="ru-RU"/>
        </w:rPr>
        <w:t xml:space="preserve"> </w:t>
      </w:r>
      <w:r w:rsidRPr="007B65E1">
        <w:rPr>
          <w:i/>
          <w:iCs/>
          <w:snapToGrid w:val="0"/>
          <w:kern w:val="18"/>
          <w:szCs w:val="18"/>
        </w:rPr>
        <w:t>Infrastructure</w:t>
      </w:r>
      <w:r w:rsidRPr="00553C07">
        <w:rPr>
          <w:i/>
          <w:iCs/>
          <w:snapToGrid w:val="0"/>
          <w:kern w:val="18"/>
          <w:szCs w:val="18"/>
          <w:lang w:val="ru-RU"/>
        </w:rPr>
        <w:t xml:space="preserve"> </w:t>
      </w:r>
      <w:r w:rsidRPr="007B65E1">
        <w:rPr>
          <w:i/>
          <w:iCs/>
          <w:snapToGrid w:val="0"/>
          <w:kern w:val="18"/>
          <w:szCs w:val="18"/>
        </w:rPr>
        <w:t>Imperative</w:t>
      </w:r>
      <w:r w:rsidRPr="00553C07">
        <w:rPr>
          <w:snapToGrid w:val="0"/>
          <w:kern w:val="18"/>
          <w:szCs w:val="18"/>
          <w:lang w:val="ru-RU"/>
        </w:rPr>
        <w:t xml:space="preserve"> [</w:t>
      </w:r>
      <w:r>
        <w:rPr>
          <w:snapToGrid w:val="0"/>
          <w:kern w:val="18"/>
          <w:szCs w:val="18"/>
          <w:lang w:val="ru-RU"/>
        </w:rPr>
        <w:t>в сетевом доступе</w:t>
      </w:r>
      <w:r w:rsidRPr="00553C07">
        <w:rPr>
          <w:snapToGrid w:val="0"/>
          <w:kern w:val="18"/>
          <w:szCs w:val="18"/>
          <w:lang w:val="ru-RU"/>
        </w:rPr>
        <w:t xml:space="preserve">] </w:t>
      </w:r>
      <w:r>
        <w:rPr>
          <w:snapToGrid w:val="0"/>
          <w:kern w:val="18"/>
          <w:szCs w:val="18"/>
          <w:lang w:val="ru-RU"/>
        </w:rPr>
        <w:t>Доступно по адресу</w:t>
      </w:r>
      <w:r w:rsidRPr="00553C07">
        <w:rPr>
          <w:snapToGrid w:val="0"/>
          <w:kern w:val="18"/>
          <w:szCs w:val="18"/>
          <w:lang w:val="ru-RU"/>
        </w:rPr>
        <w:t xml:space="preserve">:  </w:t>
      </w:r>
      <w:hyperlink r:id="rId5" w:history="1">
        <w:r w:rsidRPr="007B65E1">
          <w:rPr>
            <w:rStyle w:val="aff"/>
            <w:snapToGrid w:val="0"/>
            <w:kern w:val="18"/>
            <w:szCs w:val="18"/>
          </w:rPr>
          <w:t>http</w:t>
        </w:r>
        <w:r w:rsidRPr="00553C07">
          <w:rPr>
            <w:rStyle w:val="aff"/>
            <w:snapToGrid w:val="0"/>
            <w:kern w:val="18"/>
            <w:szCs w:val="18"/>
            <w:lang w:val="ru-RU"/>
          </w:rPr>
          <w:t>://</w:t>
        </w:r>
        <w:proofErr w:type="spellStart"/>
        <w:r w:rsidRPr="007B65E1">
          <w:rPr>
            <w:rStyle w:val="aff"/>
            <w:snapToGrid w:val="0"/>
            <w:kern w:val="18"/>
            <w:szCs w:val="18"/>
          </w:rPr>
          <w:t>newclimateeconomy</w:t>
        </w:r>
        <w:proofErr w:type="spellEnd"/>
        <w:r w:rsidRPr="00553C07">
          <w:rPr>
            <w:rStyle w:val="aff"/>
            <w:snapToGrid w:val="0"/>
            <w:kern w:val="18"/>
            <w:szCs w:val="18"/>
            <w:lang w:val="ru-RU"/>
          </w:rPr>
          <w:t>.</w:t>
        </w:r>
        <w:r w:rsidRPr="007B65E1">
          <w:rPr>
            <w:rStyle w:val="aff"/>
            <w:snapToGrid w:val="0"/>
            <w:kern w:val="18"/>
            <w:szCs w:val="18"/>
          </w:rPr>
          <w:t>report</w:t>
        </w:r>
        <w:r w:rsidRPr="00553C07">
          <w:rPr>
            <w:rStyle w:val="aff"/>
            <w:snapToGrid w:val="0"/>
            <w:kern w:val="18"/>
            <w:szCs w:val="18"/>
            <w:lang w:val="ru-RU"/>
          </w:rPr>
          <w:t>/2016/</w:t>
        </w:r>
      </w:hyperlink>
      <w:r w:rsidRPr="00553C07">
        <w:rPr>
          <w:snapToGrid w:val="0"/>
          <w:kern w:val="18"/>
          <w:szCs w:val="18"/>
          <w:lang w:val="ru-RU"/>
        </w:rPr>
        <w:t xml:space="preserve">  [по состоянию на </w:t>
      </w:r>
      <w:r>
        <w:rPr>
          <w:snapToGrid w:val="0"/>
          <w:kern w:val="18"/>
          <w:szCs w:val="18"/>
          <w:lang w:val="ru-RU"/>
        </w:rPr>
        <w:t>март</w:t>
      </w:r>
      <w:r w:rsidRPr="00553C07">
        <w:rPr>
          <w:snapToGrid w:val="0"/>
          <w:kern w:val="18"/>
          <w:szCs w:val="18"/>
          <w:lang w:val="ru-RU"/>
        </w:rPr>
        <w:t xml:space="preserve"> 2018 </w:t>
      </w:r>
      <w:r>
        <w:rPr>
          <w:snapToGrid w:val="0"/>
          <w:kern w:val="18"/>
          <w:szCs w:val="18"/>
          <w:lang w:val="ru-RU"/>
        </w:rPr>
        <w:t>г</w:t>
      </w:r>
      <w:r w:rsidRPr="00553C07">
        <w:rPr>
          <w:snapToGrid w:val="0"/>
          <w:kern w:val="18"/>
          <w:szCs w:val="18"/>
          <w:lang w:val="ru-RU"/>
        </w:rPr>
        <w:t>.].</w:t>
      </w:r>
    </w:p>
  </w:footnote>
  <w:footnote w:id="10">
    <w:p w14:paraId="2FF9D3ED" w14:textId="0F0D54CC"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Organization for Economic Cooperation and Development Environmental (2012)</w:t>
      </w:r>
      <w:r>
        <w:rPr>
          <w:snapToGrid w:val="0"/>
          <w:kern w:val="18"/>
          <w:szCs w:val="18"/>
        </w:rPr>
        <w:t>.</w:t>
      </w:r>
      <w:proofErr w:type="gramEnd"/>
      <w:r w:rsidRPr="007B65E1">
        <w:rPr>
          <w:snapToGrid w:val="0"/>
          <w:kern w:val="18"/>
          <w:szCs w:val="18"/>
        </w:rPr>
        <w:t xml:space="preserve"> </w:t>
      </w:r>
      <w:r w:rsidRPr="007B65E1">
        <w:rPr>
          <w:i/>
          <w:iCs/>
          <w:snapToGrid w:val="0"/>
          <w:kern w:val="18"/>
          <w:szCs w:val="18"/>
        </w:rPr>
        <w:t>OECD Environmental Outlook to 2050: The Consequences of Inaction</w:t>
      </w:r>
      <w:r w:rsidRPr="007B65E1">
        <w:rPr>
          <w:snapToGrid w:val="0"/>
          <w:kern w:val="18"/>
          <w:szCs w:val="18"/>
        </w:rPr>
        <w:t xml:space="preserve"> [</w:t>
      </w:r>
      <w:r>
        <w:rPr>
          <w:snapToGrid w:val="0"/>
          <w:kern w:val="18"/>
          <w:szCs w:val="18"/>
          <w:lang w:val="ru-RU"/>
        </w:rPr>
        <w:t>в</w:t>
      </w:r>
      <w:r w:rsidRPr="00553C07">
        <w:rPr>
          <w:snapToGrid w:val="0"/>
          <w:kern w:val="18"/>
          <w:szCs w:val="18"/>
          <w:lang w:val="en-US"/>
        </w:rPr>
        <w:t xml:space="preserve"> </w:t>
      </w:r>
      <w:r>
        <w:rPr>
          <w:snapToGrid w:val="0"/>
          <w:kern w:val="18"/>
          <w:szCs w:val="18"/>
          <w:lang w:val="ru-RU"/>
        </w:rPr>
        <w:t>сетевом</w:t>
      </w:r>
      <w:r w:rsidRPr="00553C07">
        <w:rPr>
          <w:snapToGrid w:val="0"/>
          <w:kern w:val="18"/>
          <w:szCs w:val="18"/>
          <w:lang w:val="en-US"/>
        </w:rPr>
        <w:t xml:space="preserve"> </w:t>
      </w:r>
      <w:r>
        <w:rPr>
          <w:snapToGrid w:val="0"/>
          <w:kern w:val="18"/>
          <w:szCs w:val="18"/>
          <w:lang w:val="ru-RU"/>
        </w:rPr>
        <w:t>доступе</w:t>
      </w:r>
      <w:r w:rsidRPr="007B65E1">
        <w:rPr>
          <w:snapToGrid w:val="0"/>
          <w:kern w:val="18"/>
          <w:szCs w:val="18"/>
        </w:rPr>
        <w:t xml:space="preserve">] </w:t>
      </w:r>
      <w:r>
        <w:rPr>
          <w:snapToGrid w:val="0"/>
          <w:kern w:val="18"/>
          <w:szCs w:val="18"/>
          <w:lang w:val="ru-RU"/>
        </w:rPr>
        <w:t>Доступно</w:t>
      </w:r>
      <w:r w:rsidRPr="00553C07">
        <w:rPr>
          <w:snapToGrid w:val="0"/>
          <w:kern w:val="18"/>
          <w:szCs w:val="18"/>
        </w:rPr>
        <w:t xml:space="preserve"> </w:t>
      </w:r>
      <w:r>
        <w:rPr>
          <w:snapToGrid w:val="0"/>
          <w:kern w:val="18"/>
          <w:szCs w:val="18"/>
          <w:lang w:val="ru-RU"/>
        </w:rPr>
        <w:t>по</w:t>
      </w:r>
      <w:r w:rsidRPr="00553C07">
        <w:rPr>
          <w:snapToGrid w:val="0"/>
          <w:kern w:val="18"/>
          <w:szCs w:val="18"/>
        </w:rPr>
        <w:t xml:space="preserve"> </w:t>
      </w:r>
      <w:r>
        <w:rPr>
          <w:snapToGrid w:val="0"/>
          <w:kern w:val="18"/>
          <w:szCs w:val="18"/>
          <w:lang w:val="ru-RU"/>
        </w:rPr>
        <w:t>адресу</w:t>
      </w:r>
      <w:r w:rsidRPr="007B65E1">
        <w:rPr>
          <w:snapToGrid w:val="0"/>
          <w:kern w:val="18"/>
          <w:szCs w:val="18"/>
        </w:rPr>
        <w:t xml:space="preserve">: </w:t>
      </w:r>
      <w:hyperlink r:id="rId6" w:history="1">
        <w:r w:rsidRPr="007B65E1">
          <w:rPr>
            <w:rStyle w:val="aff"/>
            <w:snapToGrid w:val="0"/>
            <w:kern w:val="18"/>
            <w:szCs w:val="18"/>
          </w:rPr>
          <w:t>http://www.oecd.org/env/indicators-modelling-outlooks/oecd-environmental-outlook-1999155x.htm</w:t>
        </w:r>
      </w:hyperlink>
      <w:r w:rsidRPr="007B65E1">
        <w:rPr>
          <w:snapToGrid w:val="0"/>
          <w:kern w:val="18"/>
          <w:szCs w:val="18"/>
        </w:rPr>
        <w:t xml:space="preserve"> [</w:t>
      </w:r>
      <w:r w:rsidRPr="00553C07">
        <w:rPr>
          <w:snapToGrid w:val="0"/>
          <w:kern w:val="18"/>
          <w:szCs w:val="18"/>
          <w:lang w:val="ru-RU"/>
        </w:rPr>
        <w:t>по</w:t>
      </w:r>
      <w:r w:rsidRPr="00553C07">
        <w:rPr>
          <w:snapToGrid w:val="0"/>
          <w:kern w:val="18"/>
          <w:szCs w:val="18"/>
          <w:lang w:val="en-US"/>
        </w:rPr>
        <w:t xml:space="preserve"> </w:t>
      </w:r>
      <w:r w:rsidRPr="00553C07">
        <w:rPr>
          <w:snapToGrid w:val="0"/>
          <w:kern w:val="18"/>
          <w:szCs w:val="18"/>
          <w:lang w:val="ru-RU"/>
        </w:rPr>
        <w:t>состоянию</w:t>
      </w:r>
      <w:r w:rsidRPr="00553C07">
        <w:rPr>
          <w:snapToGrid w:val="0"/>
          <w:kern w:val="18"/>
          <w:szCs w:val="18"/>
          <w:lang w:val="en-US"/>
        </w:rPr>
        <w:t xml:space="preserve"> </w:t>
      </w:r>
      <w:r w:rsidRPr="00553C07">
        <w:rPr>
          <w:snapToGrid w:val="0"/>
          <w:kern w:val="18"/>
          <w:szCs w:val="18"/>
          <w:lang w:val="ru-RU"/>
        </w:rPr>
        <w:t>на</w:t>
      </w:r>
      <w:r w:rsidRPr="00553C07">
        <w:rPr>
          <w:snapToGrid w:val="0"/>
          <w:kern w:val="18"/>
          <w:szCs w:val="18"/>
          <w:lang w:val="en-US"/>
        </w:rPr>
        <w:t xml:space="preserve"> </w:t>
      </w:r>
      <w:r>
        <w:rPr>
          <w:snapToGrid w:val="0"/>
          <w:kern w:val="18"/>
          <w:szCs w:val="18"/>
          <w:lang w:val="ru-RU"/>
        </w:rPr>
        <w:t>март</w:t>
      </w:r>
      <w:r w:rsidRPr="00553C07">
        <w:rPr>
          <w:snapToGrid w:val="0"/>
          <w:kern w:val="18"/>
          <w:szCs w:val="18"/>
          <w:lang w:val="en-US"/>
        </w:rPr>
        <w:t xml:space="preserve"> </w:t>
      </w:r>
      <w:r w:rsidRPr="007B65E1">
        <w:rPr>
          <w:snapToGrid w:val="0"/>
          <w:kern w:val="18"/>
          <w:szCs w:val="18"/>
        </w:rPr>
        <w:t>2018</w:t>
      </w:r>
      <w:r w:rsidRPr="00553C07">
        <w:rPr>
          <w:snapToGrid w:val="0"/>
          <w:kern w:val="18"/>
          <w:szCs w:val="18"/>
          <w:lang w:val="en-US"/>
        </w:rPr>
        <w:t xml:space="preserve"> </w:t>
      </w:r>
      <w:r>
        <w:rPr>
          <w:snapToGrid w:val="0"/>
          <w:kern w:val="18"/>
          <w:szCs w:val="18"/>
          <w:lang w:val="ru-RU"/>
        </w:rPr>
        <w:t>г</w:t>
      </w:r>
      <w:r w:rsidRPr="00553C07">
        <w:rPr>
          <w:snapToGrid w:val="0"/>
          <w:kern w:val="18"/>
          <w:szCs w:val="18"/>
          <w:lang w:val="en-US"/>
        </w:rPr>
        <w:t>.</w:t>
      </w:r>
      <w:r w:rsidRPr="007B65E1">
        <w:rPr>
          <w:snapToGrid w:val="0"/>
          <w:kern w:val="18"/>
          <w:szCs w:val="18"/>
        </w:rPr>
        <w:t>]</w:t>
      </w:r>
      <w:r>
        <w:rPr>
          <w:snapToGrid w:val="0"/>
          <w:kern w:val="18"/>
          <w:szCs w:val="18"/>
        </w:rPr>
        <w:t>.</w:t>
      </w:r>
    </w:p>
  </w:footnote>
  <w:footnote w:id="11">
    <w:p w14:paraId="1E43F534" w14:textId="6CE29881" w:rsidR="00ED381F" w:rsidRPr="006D7137"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F81490">
        <w:rPr>
          <w:snapToGrid w:val="0"/>
          <w:kern w:val="18"/>
          <w:szCs w:val="18"/>
          <w:lang w:val="ru-RU"/>
        </w:rPr>
        <w:t xml:space="preserve"> "</w:t>
      </w:r>
      <w:r>
        <w:rPr>
          <w:iCs/>
          <w:snapToGrid w:val="0"/>
          <w:kern w:val="18"/>
          <w:szCs w:val="18"/>
          <w:lang w:val="ru-RU"/>
        </w:rPr>
        <w:t>Разрушение</w:t>
      </w:r>
      <w:r w:rsidRPr="00F81490">
        <w:rPr>
          <w:iCs/>
          <w:snapToGrid w:val="0"/>
          <w:kern w:val="18"/>
          <w:szCs w:val="18"/>
          <w:lang w:val="ru-RU"/>
        </w:rPr>
        <w:t xml:space="preserve"> </w:t>
      </w:r>
      <w:r>
        <w:rPr>
          <w:iCs/>
          <w:snapToGrid w:val="0"/>
          <w:kern w:val="18"/>
          <w:szCs w:val="18"/>
          <w:lang w:val="ru-RU"/>
        </w:rPr>
        <w:t>и</w:t>
      </w:r>
      <w:r w:rsidRPr="00F81490">
        <w:rPr>
          <w:iCs/>
          <w:snapToGrid w:val="0"/>
          <w:kern w:val="18"/>
          <w:szCs w:val="18"/>
          <w:lang w:val="ru-RU"/>
        </w:rPr>
        <w:t xml:space="preserve"> </w:t>
      </w:r>
      <w:r>
        <w:rPr>
          <w:iCs/>
          <w:snapToGrid w:val="0"/>
          <w:kern w:val="18"/>
          <w:szCs w:val="18"/>
          <w:lang w:val="ru-RU"/>
        </w:rPr>
        <w:t>пространственный</w:t>
      </w:r>
      <w:r w:rsidRPr="00F81490">
        <w:rPr>
          <w:iCs/>
          <w:snapToGrid w:val="0"/>
          <w:kern w:val="18"/>
          <w:szCs w:val="18"/>
          <w:lang w:val="ru-RU"/>
        </w:rPr>
        <w:t xml:space="preserve"> </w:t>
      </w:r>
      <w:r>
        <w:rPr>
          <w:iCs/>
          <w:snapToGrid w:val="0"/>
          <w:kern w:val="18"/>
          <w:szCs w:val="18"/>
          <w:lang w:val="ru-RU"/>
        </w:rPr>
        <w:t>и</w:t>
      </w:r>
      <w:r w:rsidRPr="00F81490">
        <w:rPr>
          <w:iCs/>
          <w:snapToGrid w:val="0"/>
          <w:kern w:val="18"/>
          <w:szCs w:val="18"/>
          <w:lang w:val="ru-RU"/>
        </w:rPr>
        <w:t xml:space="preserve"> </w:t>
      </w:r>
      <w:r>
        <w:rPr>
          <w:iCs/>
          <w:snapToGrid w:val="0"/>
          <w:kern w:val="18"/>
          <w:szCs w:val="18"/>
          <w:lang w:val="ru-RU"/>
        </w:rPr>
        <w:t>функциональный</w:t>
      </w:r>
      <w:r w:rsidRPr="00F81490">
        <w:rPr>
          <w:iCs/>
          <w:snapToGrid w:val="0"/>
          <w:kern w:val="18"/>
          <w:szCs w:val="18"/>
          <w:lang w:val="ru-RU"/>
        </w:rPr>
        <w:t xml:space="preserve"> </w:t>
      </w:r>
      <w:r>
        <w:rPr>
          <w:iCs/>
          <w:snapToGrid w:val="0"/>
          <w:kern w:val="18"/>
          <w:szCs w:val="18"/>
          <w:lang w:val="ru-RU"/>
        </w:rPr>
        <w:t>распад</w:t>
      </w:r>
      <w:r w:rsidRPr="00F81490">
        <w:rPr>
          <w:iCs/>
          <w:snapToGrid w:val="0"/>
          <w:kern w:val="18"/>
          <w:szCs w:val="18"/>
          <w:lang w:val="ru-RU"/>
        </w:rPr>
        <w:t xml:space="preserve"> </w:t>
      </w:r>
      <w:r>
        <w:rPr>
          <w:iCs/>
          <w:snapToGrid w:val="0"/>
          <w:kern w:val="18"/>
          <w:szCs w:val="18"/>
          <w:lang w:val="ru-RU"/>
        </w:rPr>
        <w:t>обширных</w:t>
      </w:r>
      <w:r w:rsidRPr="00F81490">
        <w:rPr>
          <w:iCs/>
          <w:snapToGrid w:val="0"/>
          <w:kern w:val="18"/>
          <w:szCs w:val="18"/>
          <w:lang w:val="ru-RU"/>
        </w:rPr>
        <w:t xml:space="preserve"> </w:t>
      </w:r>
      <w:r>
        <w:rPr>
          <w:iCs/>
          <w:snapToGrid w:val="0"/>
          <w:kern w:val="18"/>
          <w:szCs w:val="18"/>
          <w:lang w:val="ru-RU"/>
        </w:rPr>
        <w:t>мест</w:t>
      </w:r>
      <w:r w:rsidRPr="00F81490">
        <w:rPr>
          <w:iCs/>
          <w:snapToGrid w:val="0"/>
          <w:kern w:val="18"/>
          <w:szCs w:val="18"/>
          <w:lang w:val="ru-RU"/>
        </w:rPr>
        <w:t xml:space="preserve"> </w:t>
      </w:r>
      <w:r>
        <w:rPr>
          <w:iCs/>
          <w:snapToGrid w:val="0"/>
          <w:kern w:val="18"/>
          <w:szCs w:val="18"/>
          <w:lang w:val="ru-RU"/>
        </w:rPr>
        <w:t>обитания</w:t>
      </w:r>
      <w:r w:rsidRPr="00F81490">
        <w:rPr>
          <w:iCs/>
          <w:snapToGrid w:val="0"/>
          <w:kern w:val="18"/>
          <w:szCs w:val="18"/>
          <w:lang w:val="ru-RU"/>
        </w:rPr>
        <w:t xml:space="preserve"> </w:t>
      </w:r>
      <w:r>
        <w:rPr>
          <w:iCs/>
          <w:snapToGrid w:val="0"/>
          <w:kern w:val="18"/>
          <w:szCs w:val="18"/>
          <w:lang w:val="ru-RU"/>
        </w:rPr>
        <w:t>на</w:t>
      </w:r>
      <w:r w:rsidRPr="00F81490">
        <w:rPr>
          <w:iCs/>
          <w:snapToGrid w:val="0"/>
          <w:kern w:val="18"/>
          <w:szCs w:val="18"/>
          <w:lang w:val="ru-RU"/>
        </w:rPr>
        <w:t xml:space="preserve"> </w:t>
      </w:r>
      <w:r>
        <w:rPr>
          <w:iCs/>
          <w:snapToGrid w:val="0"/>
          <w:kern w:val="18"/>
          <w:szCs w:val="18"/>
          <w:lang w:val="ru-RU"/>
        </w:rPr>
        <w:t>изолированные</w:t>
      </w:r>
      <w:r w:rsidRPr="00F81490">
        <w:rPr>
          <w:iCs/>
          <w:snapToGrid w:val="0"/>
          <w:kern w:val="18"/>
          <w:szCs w:val="18"/>
          <w:lang w:val="ru-RU"/>
        </w:rPr>
        <w:t xml:space="preserve"> </w:t>
      </w:r>
      <w:r>
        <w:rPr>
          <w:iCs/>
          <w:snapToGrid w:val="0"/>
          <w:kern w:val="18"/>
          <w:szCs w:val="18"/>
          <w:lang w:val="ru-RU"/>
        </w:rPr>
        <w:t>и</w:t>
      </w:r>
      <w:r w:rsidRPr="00F81490">
        <w:rPr>
          <w:iCs/>
          <w:snapToGrid w:val="0"/>
          <w:kern w:val="18"/>
          <w:szCs w:val="18"/>
          <w:lang w:val="ru-RU"/>
        </w:rPr>
        <w:t xml:space="preserve"> </w:t>
      </w:r>
      <w:r>
        <w:rPr>
          <w:iCs/>
          <w:snapToGrid w:val="0"/>
          <w:kern w:val="18"/>
          <w:szCs w:val="18"/>
          <w:lang w:val="ru-RU"/>
        </w:rPr>
        <w:t>небольшие</w:t>
      </w:r>
      <w:r w:rsidRPr="00F81490">
        <w:rPr>
          <w:iCs/>
          <w:snapToGrid w:val="0"/>
          <w:kern w:val="18"/>
          <w:szCs w:val="18"/>
          <w:lang w:val="ru-RU"/>
        </w:rPr>
        <w:t xml:space="preserve"> </w:t>
      </w:r>
      <w:r>
        <w:rPr>
          <w:iCs/>
          <w:snapToGrid w:val="0"/>
          <w:kern w:val="18"/>
          <w:szCs w:val="18"/>
          <w:lang w:val="ru-RU"/>
        </w:rPr>
        <w:t>участки</w:t>
      </w:r>
      <w:r w:rsidRPr="00F81490">
        <w:rPr>
          <w:iCs/>
          <w:snapToGrid w:val="0"/>
          <w:kern w:val="18"/>
          <w:szCs w:val="18"/>
          <w:lang w:val="ru-RU"/>
        </w:rPr>
        <w:t xml:space="preserve">, </w:t>
      </w:r>
      <w:r>
        <w:rPr>
          <w:iCs/>
          <w:snapToGrid w:val="0"/>
          <w:kern w:val="18"/>
          <w:szCs w:val="18"/>
          <w:lang w:val="ru-RU"/>
        </w:rPr>
        <w:t>часто</w:t>
      </w:r>
      <w:r w:rsidRPr="00F81490">
        <w:rPr>
          <w:iCs/>
          <w:snapToGrid w:val="0"/>
          <w:kern w:val="18"/>
          <w:szCs w:val="18"/>
          <w:lang w:val="ru-RU"/>
        </w:rPr>
        <w:t xml:space="preserve"> </w:t>
      </w:r>
      <w:r>
        <w:rPr>
          <w:iCs/>
          <w:snapToGrid w:val="0"/>
          <w:kern w:val="18"/>
          <w:szCs w:val="18"/>
          <w:lang w:val="ru-RU"/>
        </w:rPr>
        <w:t>под</w:t>
      </w:r>
      <w:r w:rsidRPr="00F81490">
        <w:rPr>
          <w:iCs/>
          <w:snapToGrid w:val="0"/>
          <w:kern w:val="18"/>
          <w:szCs w:val="18"/>
          <w:lang w:val="ru-RU"/>
        </w:rPr>
        <w:t xml:space="preserve"> </w:t>
      </w:r>
      <w:r>
        <w:rPr>
          <w:iCs/>
          <w:snapToGrid w:val="0"/>
          <w:kern w:val="18"/>
          <w:szCs w:val="18"/>
          <w:lang w:val="ru-RU"/>
        </w:rPr>
        <w:t>воздействием</w:t>
      </w:r>
      <w:r w:rsidRPr="00F81490">
        <w:rPr>
          <w:iCs/>
          <w:snapToGrid w:val="0"/>
          <w:kern w:val="18"/>
          <w:szCs w:val="18"/>
          <w:lang w:val="ru-RU"/>
        </w:rPr>
        <w:t xml:space="preserve"> </w:t>
      </w:r>
      <w:r>
        <w:rPr>
          <w:iCs/>
          <w:snapToGrid w:val="0"/>
          <w:kern w:val="18"/>
          <w:szCs w:val="18"/>
          <w:lang w:val="ru-RU"/>
        </w:rPr>
        <w:t>дорог</w:t>
      </w:r>
      <w:r w:rsidRPr="00F81490">
        <w:rPr>
          <w:iCs/>
          <w:snapToGrid w:val="0"/>
          <w:kern w:val="18"/>
          <w:szCs w:val="18"/>
          <w:lang w:val="ru-RU"/>
        </w:rPr>
        <w:t xml:space="preserve">, </w:t>
      </w:r>
      <w:r>
        <w:rPr>
          <w:iCs/>
          <w:snapToGrid w:val="0"/>
          <w:kern w:val="18"/>
          <w:szCs w:val="18"/>
          <w:lang w:val="ru-RU"/>
        </w:rPr>
        <w:t>жилищного</w:t>
      </w:r>
      <w:r w:rsidRPr="00F81490">
        <w:rPr>
          <w:iCs/>
          <w:snapToGrid w:val="0"/>
          <w:kern w:val="18"/>
          <w:szCs w:val="18"/>
          <w:lang w:val="ru-RU"/>
        </w:rPr>
        <w:t xml:space="preserve"> </w:t>
      </w:r>
      <w:r>
        <w:rPr>
          <w:iCs/>
          <w:snapToGrid w:val="0"/>
          <w:kern w:val="18"/>
          <w:szCs w:val="18"/>
          <w:lang w:val="ru-RU"/>
        </w:rPr>
        <w:t>строительства</w:t>
      </w:r>
      <w:r w:rsidRPr="00F81490">
        <w:rPr>
          <w:iCs/>
          <w:snapToGrid w:val="0"/>
          <w:kern w:val="18"/>
          <w:szCs w:val="18"/>
          <w:lang w:val="ru-RU"/>
        </w:rPr>
        <w:t xml:space="preserve"> </w:t>
      </w:r>
      <w:r>
        <w:rPr>
          <w:iCs/>
          <w:snapToGrid w:val="0"/>
          <w:kern w:val="18"/>
          <w:szCs w:val="18"/>
          <w:lang w:val="ru-RU"/>
        </w:rPr>
        <w:t>и</w:t>
      </w:r>
      <w:r w:rsidRPr="00F81490">
        <w:rPr>
          <w:iCs/>
          <w:snapToGrid w:val="0"/>
          <w:kern w:val="18"/>
          <w:szCs w:val="18"/>
          <w:lang w:val="ru-RU"/>
        </w:rPr>
        <w:t xml:space="preserve"> </w:t>
      </w:r>
      <w:r>
        <w:rPr>
          <w:iCs/>
          <w:snapToGrid w:val="0"/>
          <w:kern w:val="18"/>
          <w:szCs w:val="18"/>
          <w:lang w:val="ru-RU"/>
        </w:rPr>
        <w:t>прочей</w:t>
      </w:r>
      <w:r w:rsidRPr="00F81490">
        <w:rPr>
          <w:iCs/>
          <w:snapToGrid w:val="0"/>
          <w:kern w:val="18"/>
          <w:szCs w:val="18"/>
          <w:lang w:val="ru-RU"/>
        </w:rPr>
        <w:t xml:space="preserve"> </w:t>
      </w:r>
      <w:r>
        <w:rPr>
          <w:iCs/>
          <w:snapToGrid w:val="0"/>
          <w:kern w:val="18"/>
          <w:szCs w:val="18"/>
          <w:lang w:val="ru-RU"/>
        </w:rPr>
        <w:t>человеческой</w:t>
      </w:r>
      <w:r w:rsidRPr="00F81490">
        <w:rPr>
          <w:iCs/>
          <w:snapToGrid w:val="0"/>
          <w:kern w:val="18"/>
          <w:szCs w:val="18"/>
          <w:lang w:val="ru-RU"/>
        </w:rPr>
        <w:t xml:space="preserve"> </w:t>
      </w:r>
      <w:r>
        <w:rPr>
          <w:iCs/>
          <w:snapToGrid w:val="0"/>
          <w:kern w:val="18"/>
          <w:szCs w:val="18"/>
          <w:lang w:val="ru-RU"/>
        </w:rPr>
        <w:t>деятельности</w:t>
      </w:r>
      <w:r w:rsidRPr="00F81490">
        <w:rPr>
          <w:snapToGrid w:val="0"/>
          <w:kern w:val="18"/>
          <w:szCs w:val="18"/>
          <w:lang w:val="ru-RU"/>
        </w:rPr>
        <w:t>" (</w:t>
      </w:r>
      <w:r w:rsidRPr="007B65E1">
        <w:rPr>
          <w:snapToGrid w:val="0"/>
          <w:kern w:val="18"/>
          <w:szCs w:val="18"/>
        </w:rPr>
        <w:t>Business</w:t>
      </w:r>
      <w:r w:rsidRPr="00F81490">
        <w:rPr>
          <w:snapToGrid w:val="0"/>
          <w:kern w:val="18"/>
          <w:szCs w:val="18"/>
          <w:lang w:val="ru-RU"/>
        </w:rPr>
        <w:t xml:space="preserve"> </w:t>
      </w:r>
      <w:r w:rsidRPr="007B65E1">
        <w:rPr>
          <w:snapToGrid w:val="0"/>
          <w:kern w:val="18"/>
          <w:szCs w:val="18"/>
        </w:rPr>
        <w:t>and</w:t>
      </w:r>
      <w:r w:rsidRPr="00F81490">
        <w:rPr>
          <w:snapToGrid w:val="0"/>
          <w:kern w:val="18"/>
          <w:szCs w:val="18"/>
          <w:lang w:val="ru-RU"/>
        </w:rPr>
        <w:t xml:space="preserve"> </w:t>
      </w:r>
      <w:r w:rsidRPr="007B65E1">
        <w:rPr>
          <w:snapToGrid w:val="0"/>
          <w:kern w:val="18"/>
          <w:szCs w:val="18"/>
        </w:rPr>
        <w:t>Biodiversity</w:t>
      </w:r>
      <w:r w:rsidRPr="00F81490">
        <w:rPr>
          <w:snapToGrid w:val="0"/>
          <w:kern w:val="18"/>
          <w:szCs w:val="18"/>
          <w:lang w:val="ru-RU"/>
        </w:rPr>
        <w:t xml:space="preserve"> </w:t>
      </w:r>
      <w:r w:rsidRPr="007B65E1">
        <w:rPr>
          <w:snapToGrid w:val="0"/>
          <w:kern w:val="18"/>
          <w:szCs w:val="18"/>
        </w:rPr>
        <w:t>Offsets</w:t>
      </w:r>
      <w:r w:rsidRPr="00F81490">
        <w:rPr>
          <w:snapToGrid w:val="0"/>
          <w:kern w:val="18"/>
          <w:szCs w:val="18"/>
          <w:lang w:val="ru-RU"/>
        </w:rPr>
        <w:t xml:space="preserve"> </w:t>
      </w:r>
      <w:r w:rsidRPr="007B65E1">
        <w:rPr>
          <w:snapToGrid w:val="0"/>
          <w:kern w:val="18"/>
          <w:szCs w:val="18"/>
        </w:rPr>
        <w:t>Programme</w:t>
      </w:r>
      <w:r w:rsidRPr="00F81490">
        <w:rPr>
          <w:snapToGrid w:val="0"/>
          <w:kern w:val="18"/>
          <w:szCs w:val="18"/>
          <w:lang w:val="ru-RU"/>
        </w:rPr>
        <w:t xml:space="preserve"> (</w:t>
      </w:r>
      <w:proofErr w:type="spellStart"/>
      <w:r w:rsidRPr="007B65E1">
        <w:rPr>
          <w:snapToGrid w:val="0"/>
          <w:kern w:val="18"/>
          <w:szCs w:val="18"/>
        </w:rPr>
        <w:t>BBOP</w:t>
      </w:r>
      <w:proofErr w:type="spellEnd"/>
      <w:r w:rsidRPr="00F81490">
        <w:rPr>
          <w:snapToGrid w:val="0"/>
          <w:kern w:val="18"/>
          <w:szCs w:val="18"/>
          <w:lang w:val="ru-RU"/>
        </w:rPr>
        <w:t xml:space="preserve">). </w:t>
      </w:r>
      <w:r w:rsidRPr="007B65E1">
        <w:rPr>
          <w:snapToGrid w:val="0"/>
          <w:kern w:val="18"/>
          <w:szCs w:val="18"/>
        </w:rPr>
        <w:t xml:space="preserve">2012. Glossary. </w:t>
      </w:r>
      <w:proofErr w:type="spellStart"/>
      <w:r w:rsidRPr="007B65E1">
        <w:rPr>
          <w:snapToGrid w:val="0"/>
          <w:kern w:val="18"/>
          <w:szCs w:val="18"/>
        </w:rPr>
        <w:t>BBOP</w:t>
      </w:r>
      <w:proofErr w:type="spellEnd"/>
      <w:r w:rsidRPr="006D7137">
        <w:rPr>
          <w:snapToGrid w:val="0"/>
          <w:kern w:val="18"/>
          <w:szCs w:val="18"/>
          <w:lang w:val="ru-RU"/>
        </w:rPr>
        <w:t xml:space="preserve">, </w:t>
      </w:r>
      <w:r w:rsidRPr="007B65E1">
        <w:rPr>
          <w:snapToGrid w:val="0"/>
          <w:kern w:val="18"/>
          <w:szCs w:val="18"/>
        </w:rPr>
        <w:t>Washington</w:t>
      </w:r>
      <w:r w:rsidRPr="006D7137">
        <w:rPr>
          <w:snapToGrid w:val="0"/>
          <w:kern w:val="18"/>
          <w:szCs w:val="18"/>
          <w:lang w:val="ru-RU"/>
        </w:rPr>
        <w:t xml:space="preserve">, </w:t>
      </w:r>
      <w:r w:rsidRPr="007B65E1">
        <w:rPr>
          <w:snapToGrid w:val="0"/>
          <w:kern w:val="18"/>
          <w:szCs w:val="18"/>
        </w:rPr>
        <w:t>D</w:t>
      </w:r>
      <w:r w:rsidRPr="006D7137">
        <w:rPr>
          <w:snapToGrid w:val="0"/>
          <w:kern w:val="18"/>
          <w:szCs w:val="18"/>
          <w:lang w:val="ru-RU"/>
        </w:rPr>
        <w:t>.</w:t>
      </w:r>
      <w:r w:rsidRPr="007B65E1">
        <w:rPr>
          <w:snapToGrid w:val="0"/>
          <w:kern w:val="18"/>
          <w:szCs w:val="18"/>
        </w:rPr>
        <w:t>C</w:t>
      </w:r>
      <w:r w:rsidRPr="006D7137">
        <w:rPr>
          <w:snapToGrid w:val="0"/>
          <w:kern w:val="18"/>
          <w:szCs w:val="18"/>
          <w:lang w:val="ru-RU"/>
        </w:rPr>
        <w:t>. 2</w:t>
      </w:r>
      <w:proofErr w:type="spellStart"/>
      <w:r w:rsidRPr="007B65E1">
        <w:rPr>
          <w:snapToGrid w:val="0"/>
          <w:kern w:val="18"/>
          <w:szCs w:val="18"/>
        </w:rPr>
        <w:t>nd</w:t>
      </w:r>
      <w:proofErr w:type="spellEnd"/>
      <w:r w:rsidRPr="006D7137">
        <w:rPr>
          <w:snapToGrid w:val="0"/>
          <w:kern w:val="18"/>
          <w:szCs w:val="18"/>
          <w:lang w:val="ru-RU"/>
        </w:rPr>
        <w:t xml:space="preserve"> </w:t>
      </w:r>
      <w:r w:rsidRPr="007B65E1">
        <w:rPr>
          <w:snapToGrid w:val="0"/>
          <w:kern w:val="18"/>
          <w:szCs w:val="18"/>
        </w:rPr>
        <w:t>updated</w:t>
      </w:r>
      <w:r w:rsidRPr="006D7137">
        <w:rPr>
          <w:snapToGrid w:val="0"/>
          <w:kern w:val="18"/>
          <w:szCs w:val="18"/>
          <w:lang w:val="ru-RU"/>
        </w:rPr>
        <w:t xml:space="preserve"> </w:t>
      </w:r>
      <w:r w:rsidRPr="007B65E1">
        <w:rPr>
          <w:snapToGrid w:val="0"/>
          <w:kern w:val="18"/>
          <w:szCs w:val="18"/>
        </w:rPr>
        <w:t>edition</w:t>
      </w:r>
      <w:r w:rsidRPr="006D7137">
        <w:rPr>
          <w:snapToGrid w:val="0"/>
          <w:kern w:val="18"/>
          <w:szCs w:val="18"/>
          <w:lang w:val="ru-RU"/>
        </w:rPr>
        <w:t xml:space="preserve"> [</w:t>
      </w:r>
      <w:r>
        <w:rPr>
          <w:snapToGrid w:val="0"/>
          <w:kern w:val="18"/>
          <w:szCs w:val="18"/>
          <w:lang w:val="ru-RU"/>
        </w:rPr>
        <w:t>в</w:t>
      </w:r>
      <w:r w:rsidRPr="006D7137">
        <w:rPr>
          <w:snapToGrid w:val="0"/>
          <w:kern w:val="18"/>
          <w:szCs w:val="18"/>
          <w:lang w:val="ru-RU"/>
        </w:rPr>
        <w:t xml:space="preserve"> </w:t>
      </w:r>
      <w:r>
        <w:rPr>
          <w:snapToGrid w:val="0"/>
          <w:kern w:val="18"/>
          <w:szCs w:val="18"/>
          <w:lang w:val="ru-RU"/>
        </w:rPr>
        <w:t>сетевом</w:t>
      </w:r>
      <w:r w:rsidRPr="006D7137">
        <w:rPr>
          <w:snapToGrid w:val="0"/>
          <w:kern w:val="18"/>
          <w:szCs w:val="18"/>
          <w:lang w:val="ru-RU"/>
        </w:rPr>
        <w:t xml:space="preserve"> </w:t>
      </w:r>
      <w:r>
        <w:rPr>
          <w:snapToGrid w:val="0"/>
          <w:kern w:val="18"/>
          <w:szCs w:val="18"/>
          <w:lang w:val="ru-RU"/>
        </w:rPr>
        <w:t>доступе</w:t>
      </w:r>
      <w:r w:rsidRPr="006D7137">
        <w:rPr>
          <w:snapToGrid w:val="0"/>
          <w:kern w:val="18"/>
          <w:szCs w:val="18"/>
          <w:lang w:val="ru-RU"/>
        </w:rPr>
        <w:t xml:space="preserve">] </w:t>
      </w:r>
      <w:r>
        <w:rPr>
          <w:snapToGrid w:val="0"/>
          <w:kern w:val="18"/>
          <w:szCs w:val="18"/>
          <w:lang w:val="ru-RU"/>
        </w:rPr>
        <w:t>Доступно</w:t>
      </w:r>
      <w:r w:rsidRPr="006D7137">
        <w:rPr>
          <w:snapToGrid w:val="0"/>
          <w:kern w:val="18"/>
          <w:szCs w:val="18"/>
          <w:lang w:val="ru-RU"/>
        </w:rPr>
        <w:t xml:space="preserve"> </w:t>
      </w:r>
      <w:r>
        <w:rPr>
          <w:snapToGrid w:val="0"/>
          <w:kern w:val="18"/>
          <w:szCs w:val="18"/>
          <w:lang w:val="ru-RU"/>
        </w:rPr>
        <w:t>по</w:t>
      </w:r>
      <w:r w:rsidRPr="006D7137">
        <w:rPr>
          <w:snapToGrid w:val="0"/>
          <w:kern w:val="18"/>
          <w:szCs w:val="18"/>
          <w:lang w:val="ru-RU"/>
        </w:rPr>
        <w:t xml:space="preserve"> </w:t>
      </w:r>
      <w:r>
        <w:rPr>
          <w:snapToGrid w:val="0"/>
          <w:kern w:val="18"/>
          <w:szCs w:val="18"/>
          <w:lang w:val="ru-RU"/>
        </w:rPr>
        <w:t>адресу</w:t>
      </w:r>
      <w:r w:rsidRPr="006D7137">
        <w:rPr>
          <w:snapToGrid w:val="0"/>
          <w:kern w:val="18"/>
          <w:szCs w:val="18"/>
          <w:lang w:val="ru-RU"/>
        </w:rPr>
        <w:t xml:space="preserve"> </w:t>
      </w:r>
      <w:r w:rsidRPr="007B65E1">
        <w:rPr>
          <w:snapToGrid w:val="0"/>
          <w:kern w:val="18"/>
          <w:szCs w:val="18"/>
        </w:rPr>
        <w:t>http</w:t>
      </w:r>
      <w:r w:rsidRPr="006D7137">
        <w:rPr>
          <w:snapToGrid w:val="0"/>
          <w:kern w:val="18"/>
          <w:szCs w:val="18"/>
          <w:lang w:val="ru-RU"/>
        </w:rPr>
        <w:t>://</w:t>
      </w:r>
      <w:proofErr w:type="spellStart"/>
      <w:r w:rsidRPr="007B65E1">
        <w:rPr>
          <w:snapToGrid w:val="0"/>
          <w:kern w:val="18"/>
          <w:szCs w:val="18"/>
        </w:rPr>
        <w:t>bbop</w:t>
      </w:r>
      <w:proofErr w:type="spellEnd"/>
      <w:r w:rsidRPr="006D7137">
        <w:rPr>
          <w:snapToGrid w:val="0"/>
          <w:kern w:val="18"/>
          <w:szCs w:val="18"/>
          <w:lang w:val="ru-RU"/>
        </w:rPr>
        <w:t>.</w:t>
      </w:r>
      <w:r w:rsidRPr="007B65E1">
        <w:rPr>
          <w:snapToGrid w:val="0"/>
          <w:kern w:val="18"/>
          <w:szCs w:val="18"/>
        </w:rPr>
        <w:t>forest</w:t>
      </w:r>
      <w:r w:rsidRPr="006D7137">
        <w:rPr>
          <w:snapToGrid w:val="0"/>
          <w:kern w:val="18"/>
          <w:szCs w:val="18"/>
          <w:lang w:val="ru-RU"/>
        </w:rPr>
        <w:t>-</w:t>
      </w:r>
      <w:r w:rsidRPr="007B65E1">
        <w:rPr>
          <w:snapToGrid w:val="0"/>
          <w:kern w:val="18"/>
          <w:szCs w:val="18"/>
        </w:rPr>
        <w:t>trends</w:t>
      </w:r>
      <w:r w:rsidRPr="006D7137">
        <w:rPr>
          <w:snapToGrid w:val="0"/>
          <w:kern w:val="18"/>
          <w:szCs w:val="18"/>
          <w:lang w:val="ru-RU"/>
        </w:rPr>
        <w:t>.</w:t>
      </w:r>
      <w:r w:rsidRPr="007B65E1">
        <w:rPr>
          <w:snapToGrid w:val="0"/>
          <w:kern w:val="18"/>
          <w:szCs w:val="18"/>
        </w:rPr>
        <w:t>org</w:t>
      </w:r>
      <w:r w:rsidRPr="006D7137">
        <w:rPr>
          <w:snapToGrid w:val="0"/>
          <w:kern w:val="18"/>
          <w:szCs w:val="18"/>
          <w:lang w:val="ru-RU"/>
        </w:rPr>
        <w:t>/</w:t>
      </w:r>
      <w:r w:rsidRPr="007B65E1">
        <w:rPr>
          <w:snapToGrid w:val="0"/>
          <w:kern w:val="18"/>
          <w:szCs w:val="18"/>
        </w:rPr>
        <w:t>guidelines</w:t>
      </w:r>
      <w:r w:rsidRPr="006D7137">
        <w:rPr>
          <w:snapToGrid w:val="0"/>
          <w:kern w:val="18"/>
          <w:szCs w:val="18"/>
          <w:lang w:val="ru-RU"/>
        </w:rPr>
        <w:t>/</w:t>
      </w:r>
      <w:r w:rsidRPr="007B65E1">
        <w:rPr>
          <w:snapToGrid w:val="0"/>
          <w:kern w:val="18"/>
          <w:szCs w:val="18"/>
        </w:rPr>
        <w:t>Updated</w:t>
      </w:r>
      <w:r w:rsidRPr="006D7137">
        <w:rPr>
          <w:snapToGrid w:val="0"/>
          <w:kern w:val="18"/>
          <w:szCs w:val="18"/>
          <w:lang w:val="ru-RU"/>
        </w:rPr>
        <w:t>_</w:t>
      </w:r>
      <w:r w:rsidRPr="007B65E1">
        <w:rPr>
          <w:snapToGrid w:val="0"/>
          <w:kern w:val="18"/>
          <w:szCs w:val="18"/>
        </w:rPr>
        <w:t>Glossary</w:t>
      </w:r>
      <w:r w:rsidRPr="006D7137">
        <w:rPr>
          <w:snapToGrid w:val="0"/>
          <w:kern w:val="18"/>
          <w:szCs w:val="18"/>
          <w:lang w:val="ru-RU"/>
        </w:rPr>
        <w:t xml:space="preserve"> [</w:t>
      </w:r>
      <w:r w:rsidRPr="00553C07">
        <w:rPr>
          <w:snapToGrid w:val="0"/>
          <w:kern w:val="18"/>
          <w:szCs w:val="18"/>
          <w:lang w:val="ru-RU"/>
        </w:rPr>
        <w:t>по</w:t>
      </w:r>
      <w:r w:rsidRPr="006D7137">
        <w:rPr>
          <w:snapToGrid w:val="0"/>
          <w:kern w:val="18"/>
          <w:szCs w:val="18"/>
          <w:lang w:val="ru-RU"/>
        </w:rPr>
        <w:t xml:space="preserve"> </w:t>
      </w:r>
      <w:r w:rsidRPr="00553C07">
        <w:rPr>
          <w:snapToGrid w:val="0"/>
          <w:kern w:val="18"/>
          <w:szCs w:val="18"/>
          <w:lang w:val="ru-RU"/>
        </w:rPr>
        <w:t>состоянию</w:t>
      </w:r>
      <w:r w:rsidRPr="006D7137">
        <w:rPr>
          <w:snapToGrid w:val="0"/>
          <w:kern w:val="18"/>
          <w:szCs w:val="18"/>
          <w:lang w:val="ru-RU"/>
        </w:rPr>
        <w:t xml:space="preserve"> </w:t>
      </w:r>
      <w:r w:rsidRPr="00553C07">
        <w:rPr>
          <w:snapToGrid w:val="0"/>
          <w:kern w:val="18"/>
          <w:szCs w:val="18"/>
          <w:lang w:val="ru-RU"/>
        </w:rPr>
        <w:t>на</w:t>
      </w:r>
      <w:r w:rsidRPr="006D7137">
        <w:rPr>
          <w:snapToGrid w:val="0"/>
          <w:kern w:val="18"/>
          <w:szCs w:val="18"/>
          <w:lang w:val="ru-RU"/>
        </w:rPr>
        <w:t xml:space="preserve"> </w:t>
      </w:r>
      <w:r>
        <w:rPr>
          <w:snapToGrid w:val="0"/>
          <w:kern w:val="18"/>
          <w:szCs w:val="18"/>
          <w:lang w:val="ru-RU"/>
        </w:rPr>
        <w:t>март</w:t>
      </w:r>
      <w:r w:rsidRPr="006D7137">
        <w:rPr>
          <w:snapToGrid w:val="0"/>
          <w:kern w:val="18"/>
          <w:szCs w:val="18"/>
          <w:lang w:val="ru-RU"/>
        </w:rPr>
        <w:t xml:space="preserve"> 2018 </w:t>
      </w:r>
      <w:r>
        <w:rPr>
          <w:snapToGrid w:val="0"/>
          <w:kern w:val="18"/>
          <w:szCs w:val="18"/>
          <w:lang w:val="ru-RU"/>
        </w:rPr>
        <w:t>г</w:t>
      </w:r>
      <w:r w:rsidRPr="006D7137">
        <w:rPr>
          <w:snapToGrid w:val="0"/>
          <w:kern w:val="18"/>
          <w:szCs w:val="18"/>
          <w:lang w:val="ru-RU"/>
        </w:rPr>
        <w:t>.]).</w:t>
      </w:r>
    </w:p>
  </w:footnote>
  <w:footnote w:id="12">
    <w:p w14:paraId="30229805" w14:textId="42F81793" w:rsidR="00ED381F" w:rsidRPr="006D7137"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9A6C60">
        <w:rPr>
          <w:snapToGrid w:val="0"/>
          <w:kern w:val="18"/>
          <w:szCs w:val="18"/>
          <w:lang w:val="ru-RU"/>
        </w:rPr>
        <w:t xml:space="preserve"> </w:t>
      </w:r>
      <w:r>
        <w:rPr>
          <w:snapToGrid w:val="0"/>
          <w:kern w:val="18"/>
          <w:szCs w:val="18"/>
          <w:lang w:val="ru-RU"/>
        </w:rPr>
        <w:t>Последствия</w:t>
      </w:r>
      <w:r w:rsidRPr="009A6C60">
        <w:rPr>
          <w:snapToGrid w:val="0"/>
          <w:kern w:val="18"/>
          <w:szCs w:val="18"/>
          <w:lang w:val="ru-RU"/>
        </w:rPr>
        <w:t xml:space="preserve">, </w:t>
      </w:r>
      <w:r>
        <w:rPr>
          <w:snapToGrid w:val="0"/>
          <w:kern w:val="18"/>
          <w:szCs w:val="18"/>
          <w:lang w:val="ru-RU"/>
        </w:rPr>
        <w:t>возникшие</w:t>
      </w:r>
      <w:r w:rsidRPr="009A6C60">
        <w:rPr>
          <w:snapToGrid w:val="0"/>
          <w:kern w:val="18"/>
          <w:szCs w:val="18"/>
          <w:lang w:val="ru-RU"/>
        </w:rPr>
        <w:t xml:space="preserve"> </w:t>
      </w:r>
      <w:r>
        <w:rPr>
          <w:snapToGrid w:val="0"/>
          <w:kern w:val="18"/>
          <w:szCs w:val="18"/>
          <w:lang w:val="ru-RU"/>
        </w:rPr>
        <w:t>в</w:t>
      </w:r>
      <w:r w:rsidRPr="009A6C60">
        <w:rPr>
          <w:snapToGrid w:val="0"/>
          <w:kern w:val="18"/>
          <w:szCs w:val="18"/>
          <w:lang w:val="ru-RU"/>
        </w:rPr>
        <w:t xml:space="preserve"> </w:t>
      </w:r>
      <w:r>
        <w:rPr>
          <w:snapToGrid w:val="0"/>
          <w:kern w:val="18"/>
          <w:szCs w:val="18"/>
          <w:lang w:val="ru-RU"/>
        </w:rPr>
        <w:t>результате</w:t>
      </w:r>
      <w:r w:rsidRPr="009A6C60">
        <w:rPr>
          <w:snapToGrid w:val="0"/>
          <w:kern w:val="18"/>
          <w:szCs w:val="18"/>
          <w:lang w:val="ru-RU"/>
        </w:rPr>
        <w:t xml:space="preserve"> </w:t>
      </w:r>
      <w:r>
        <w:rPr>
          <w:snapToGrid w:val="0"/>
          <w:kern w:val="18"/>
          <w:szCs w:val="18"/>
          <w:lang w:val="ru-RU"/>
        </w:rPr>
        <w:t>присутствия</w:t>
      </w:r>
      <w:r w:rsidRPr="009A6C60">
        <w:rPr>
          <w:snapToGrid w:val="0"/>
          <w:kern w:val="18"/>
          <w:szCs w:val="18"/>
          <w:lang w:val="ru-RU"/>
        </w:rPr>
        <w:t xml:space="preserve"> </w:t>
      </w:r>
      <w:r>
        <w:rPr>
          <w:snapToGrid w:val="0"/>
          <w:kern w:val="18"/>
          <w:szCs w:val="18"/>
          <w:lang w:val="ru-RU"/>
        </w:rPr>
        <w:t>проекта</w:t>
      </w:r>
      <w:r w:rsidRPr="009A6C60">
        <w:rPr>
          <w:snapToGrid w:val="0"/>
          <w:kern w:val="18"/>
          <w:szCs w:val="18"/>
          <w:lang w:val="ru-RU"/>
        </w:rPr>
        <w:t xml:space="preserve">, </w:t>
      </w:r>
      <w:r>
        <w:rPr>
          <w:snapToGrid w:val="0"/>
          <w:kern w:val="18"/>
          <w:szCs w:val="18"/>
          <w:lang w:val="ru-RU"/>
        </w:rPr>
        <w:t>а</w:t>
      </w:r>
      <w:r w:rsidRPr="009A6C60">
        <w:rPr>
          <w:snapToGrid w:val="0"/>
          <w:kern w:val="18"/>
          <w:szCs w:val="18"/>
          <w:lang w:val="ru-RU"/>
        </w:rPr>
        <w:t xml:space="preserve"> </w:t>
      </w:r>
      <w:r>
        <w:rPr>
          <w:snapToGrid w:val="0"/>
          <w:kern w:val="18"/>
          <w:szCs w:val="18"/>
          <w:lang w:val="ru-RU"/>
        </w:rPr>
        <w:t>не</w:t>
      </w:r>
      <w:r w:rsidRPr="009A6C60">
        <w:rPr>
          <w:snapToGrid w:val="0"/>
          <w:kern w:val="18"/>
          <w:szCs w:val="18"/>
          <w:lang w:val="ru-RU"/>
        </w:rPr>
        <w:t xml:space="preserve"> </w:t>
      </w:r>
      <w:r>
        <w:rPr>
          <w:snapToGrid w:val="0"/>
          <w:kern w:val="18"/>
          <w:szCs w:val="18"/>
          <w:lang w:val="ru-RU"/>
        </w:rPr>
        <w:t>непосредственно</w:t>
      </w:r>
      <w:r w:rsidRPr="009A6C60">
        <w:rPr>
          <w:snapToGrid w:val="0"/>
          <w:kern w:val="18"/>
          <w:szCs w:val="18"/>
          <w:lang w:val="ru-RU"/>
        </w:rPr>
        <w:t xml:space="preserve"> </w:t>
      </w:r>
      <w:r>
        <w:rPr>
          <w:snapToGrid w:val="0"/>
          <w:kern w:val="18"/>
          <w:szCs w:val="18"/>
          <w:lang w:val="ru-RU"/>
        </w:rPr>
        <w:t>вызванные</w:t>
      </w:r>
      <w:r w:rsidRPr="009A6C60">
        <w:rPr>
          <w:snapToGrid w:val="0"/>
          <w:kern w:val="18"/>
          <w:szCs w:val="18"/>
          <w:lang w:val="ru-RU"/>
        </w:rPr>
        <w:t xml:space="preserve"> </w:t>
      </w:r>
      <w:r>
        <w:rPr>
          <w:snapToGrid w:val="0"/>
          <w:kern w:val="18"/>
          <w:szCs w:val="18"/>
          <w:lang w:val="ru-RU"/>
        </w:rPr>
        <w:t>деятельностью</w:t>
      </w:r>
      <w:r w:rsidRPr="009A6C60">
        <w:rPr>
          <w:snapToGrid w:val="0"/>
          <w:kern w:val="18"/>
          <w:szCs w:val="18"/>
          <w:lang w:val="ru-RU"/>
        </w:rPr>
        <w:t xml:space="preserve"> </w:t>
      </w:r>
      <w:r>
        <w:rPr>
          <w:snapToGrid w:val="0"/>
          <w:kern w:val="18"/>
          <w:szCs w:val="18"/>
          <w:lang w:val="ru-RU"/>
        </w:rPr>
        <w:t>проекта</w:t>
      </w:r>
      <w:r w:rsidRPr="009A6C60">
        <w:rPr>
          <w:snapToGrid w:val="0"/>
          <w:kern w:val="18"/>
          <w:szCs w:val="18"/>
          <w:lang w:val="ru-RU"/>
        </w:rPr>
        <w:t xml:space="preserve">, </w:t>
      </w:r>
      <w:r>
        <w:rPr>
          <w:snapToGrid w:val="0"/>
          <w:kern w:val="18"/>
          <w:szCs w:val="18"/>
          <w:lang w:val="ru-RU"/>
        </w:rPr>
        <w:t>такие</w:t>
      </w:r>
      <w:r w:rsidRPr="009A6C60">
        <w:rPr>
          <w:snapToGrid w:val="0"/>
          <w:kern w:val="18"/>
          <w:szCs w:val="18"/>
          <w:lang w:val="ru-RU"/>
        </w:rPr>
        <w:t xml:space="preserve"> </w:t>
      </w:r>
      <w:r>
        <w:rPr>
          <w:snapToGrid w:val="0"/>
          <w:kern w:val="18"/>
          <w:szCs w:val="18"/>
          <w:lang w:val="ru-RU"/>
        </w:rPr>
        <w:t>как</w:t>
      </w:r>
      <w:r w:rsidRPr="009A6C60">
        <w:rPr>
          <w:snapToGrid w:val="0"/>
          <w:kern w:val="18"/>
          <w:szCs w:val="18"/>
          <w:lang w:val="ru-RU"/>
        </w:rPr>
        <w:t xml:space="preserve"> </w:t>
      </w:r>
      <w:r>
        <w:rPr>
          <w:snapToGrid w:val="0"/>
          <w:kern w:val="18"/>
          <w:szCs w:val="18"/>
          <w:lang w:val="ru-RU"/>
        </w:rPr>
        <w:t>приток</w:t>
      </w:r>
      <w:r w:rsidRPr="009A6C60">
        <w:rPr>
          <w:snapToGrid w:val="0"/>
          <w:kern w:val="18"/>
          <w:szCs w:val="18"/>
          <w:lang w:val="ru-RU"/>
        </w:rPr>
        <w:t xml:space="preserve"> </w:t>
      </w:r>
      <w:r>
        <w:rPr>
          <w:snapToGrid w:val="0"/>
          <w:kern w:val="18"/>
          <w:szCs w:val="18"/>
          <w:lang w:val="ru-RU"/>
        </w:rPr>
        <w:t>людей</w:t>
      </w:r>
      <w:r w:rsidRPr="009A6C60">
        <w:rPr>
          <w:snapToGrid w:val="0"/>
          <w:kern w:val="18"/>
          <w:szCs w:val="18"/>
          <w:lang w:val="ru-RU"/>
        </w:rPr>
        <w:t xml:space="preserve">. </w:t>
      </w:r>
      <w:r>
        <w:rPr>
          <w:snapToGrid w:val="0"/>
          <w:kern w:val="18"/>
          <w:szCs w:val="18"/>
          <w:lang w:val="ru-RU"/>
        </w:rPr>
        <w:t>Результат</w:t>
      </w:r>
      <w:r w:rsidRPr="009A6C60">
        <w:rPr>
          <w:snapToGrid w:val="0"/>
          <w:kern w:val="18"/>
          <w:szCs w:val="18"/>
          <w:lang w:val="ru-RU"/>
        </w:rPr>
        <w:t xml:space="preserve">, </w:t>
      </w:r>
      <w:r>
        <w:rPr>
          <w:snapToGrid w:val="0"/>
          <w:kern w:val="18"/>
          <w:szCs w:val="18"/>
          <w:lang w:val="ru-RU"/>
        </w:rPr>
        <w:t>непосредственно обусловленный определенным действием или деятельностью проекта</w:t>
      </w:r>
      <w:r w:rsidRPr="009A6C60">
        <w:rPr>
          <w:snapToGrid w:val="0"/>
          <w:kern w:val="18"/>
          <w:szCs w:val="18"/>
          <w:lang w:val="ru-RU"/>
        </w:rPr>
        <w:t xml:space="preserve">, </w:t>
      </w:r>
      <w:r>
        <w:rPr>
          <w:snapToGrid w:val="0"/>
          <w:kern w:val="18"/>
          <w:szCs w:val="18"/>
          <w:lang w:val="ru-RU"/>
        </w:rPr>
        <w:t xml:space="preserve">например влияние добычного участка за счет использования им воды, влияние на занимаемую им землю </w:t>
      </w:r>
      <w:r w:rsidRPr="009A6C60">
        <w:rPr>
          <w:snapToGrid w:val="0"/>
          <w:kern w:val="18"/>
          <w:szCs w:val="18"/>
          <w:lang w:val="ru-RU"/>
        </w:rPr>
        <w:t>(</w:t>
      </w:r>
      <w:r w:rsidRPr="007B65E1">
        <w:rPr>
          <w:snapToGrid w:val="0"/>
          <w:kern w:val="18"/>
          <w:szCs w:val="18"/>
        </w:rPr>
        <w:t>Business</w:t>
      </w:r>
      <w:r w:rsidRPr="009A6C60">
        <w:rPr>
          <w:snapToGrid w:val="0"/>
          <w:kern w:val="18"/>
          <w:szCs w:val="18"/>
          <w:lang w:val="ru-RU"/>
        </w:rPr>
        <w:t xml:space="preserve"> </w:t>
      </w:r>
      <w:r w:rsidRPr="007B65E1">
        <w:rPr>
          <w:snapToGrid w:val="0"/>
          <w:kern w:val="18"/>
          <w:szCs w:val="18"/>
        </w:rPr>
        <w:t>and</w:t>
      </w:r>
      <w:r w:rsidRPr="009A6C60">
        <w:rPr>
          <w:snapToGrid w:val="0"/>
          <w:kern w:val="18"/>
          <w:szCs w:val="18"/>
          <w:lang w:val="ru-RU"/>
        </w:rPr>
        <w:t xml:space="preserve"> </w:t>
      </w:r>
      <w:r w:rsidRPr="007B65E1">
        <w:rPr>
          <w:snapToGrid w:val="0"/>
          <w:kern w:val="18"/>
          <w:szCs w:val="18"/>
        </w:rPr>
        <w:t>Biodiversity</w:t>
      </w:r>
      <w:r w:rsidRPr="009A6C60">
        <w:rPr>
          <w:snapToGrid w:val="0"/>
          <w:kern w:val="18"/>
          <w:szCs w:val="18"/>
          <w:lang w:val="ru-RU"/>
        </w:rPr>
        <w:t xml:space="preserve"> </w:t>
      </w:r>
      <w:r w:rsidRPr="007B65E1">
        <w:rPr>
          <w:snapToGrid w:val="0"/>
          <w:kern w:val="18"/>
          <w:szCs w:val="18"/>
        </w:rPr>
        <w:t>Offsets</w:t>
      </w:r>
      <w:r w:rsidRPr="009A6C60">
        <w:rPr>
          <w:snapToGrid w:val="0"/>
          <w:kern w:val="18"/>
          <w:szCs w:val="18"/>
          <w:lang w:val="ru-RU"/>
        </w:rPr>
        <w:t xml:space="preserve"> </w:t>
      </w:r>
      <w:r w:rsidRPr="007B65E1">
        <w:rPr>
          <w:snapToGrid w:val="0"/>
          <w:kern w:val="18"/>
          <w:szCs w:val="18"/>
        </w:rPr>
        <w:t>Programme</w:t>
      </w:r>
      <w:r w:rsidRPr="009A6C60">
        <w:rPr>
          <w:snapToGrid w:val="0"/>
          <w:kern w:val="18"/>
          <w:szCs w:val="18"/>
          <w:lang w:val="ru-RU"/>
        </w:rPr>
        <w:t xml:space="preserve"> (</w:t>
      </w:r>
      <w:proofErr w:type="spellStart"/>
      <w:r w:rsidRPr="007B65E1">
        <w:rPr>
          <w:snapToGrid w:val="0"/>
          <w:kern w:val="18"/>
          <w:szCs w:val="18"/>
        </w:rPr>
        <w:t>BBOP</w:t>
      </w:r>
      <w:proofErr w:type="spellEnd"/>
      <w:r w:rsidRPr="009A6C60">
        <w:rPr>
          <w:snapToGrid w:val="0"/>
          <w:kern w:val="18"/>
          <w:szCs w:val="18"/>
          <w:lang w:val="ru-RU"/>
        </w:rPr>
        <w:t xml:space="preserve">). </w:t>
      </w:r>
      <w:r w:rsidRPr="007B65E1">
        <w:rPr>
          <w:snapToGrid w:val="0"/>
          <w:kern w:val="18"/>
          <w:szCs w:val="18"/>
        </w:rPr>
        <w:t xml:space="preserve">2012. Glossary. </w:t>
      </w:r>
      <w:proofErr w:type="spellStart"/>
      <w:r w:rsidRPr="007B65E1">
        <w:rPr>
          <w:snapToGrid w:val="0"/>
          <w:kern w:val="18"/>
          <w:szCs w:val="18"/>
        </w:rPr>
        <w:t>BBOP</w:t>
      </w:r>
      <w:proofErr w:type="spellEnd"/>
      <w:r w:rsidRPr="006D7137">
        <w:rPr>
          <w:snapToGrid w:val="0"/>
          <w:kern w:val="18"/>
          <w:szCs w:val="18"/>
          <w:lang w:val="ru-RU"/>
        </w:rPr>
        <w:t xml:space="preserve">, </w:t>
      </w:r>
      <w:r w:rsidRPr="007B65E1">
        <w:rPr>
          <w:snapToGrid w:val="0"/>
          <w:kern w:val="18"/>
          <w:szCs w:val="18"/>
        </w:rPr>
        <w:t>Washington</w:t>
      </w:r>
      <w:r w:rsidRPr="006D7137">
        <w:rPr>
          <w:snapToGrid w:val="0"/>
          <w:kern w:val="18"/>
          <w:szCs w:val="18"/>
          <w:lang w:val="ru-RU"/>
        </w:rPr>
        <w:t xml:space="preserve">, </w:t>
      </w:r>
      <w:r w:rsidRPr="007B65E1">
        <w:rPr>
          <w:snapToGrid w:val="0"/>
          <w:kern w:val="18"/>
          <w:szCs w:val="18"/>
        </w:rPr>
        <w:t>D</w:t>
      </w:r>
      <w:r w:rsidRPr="006D7137">
        <w:rPr>
          <w:snapToGrid w:val="0"/>
          <w:kern w:val="18"/>
          <w:szCs w:val="18"/>
          <w:lang w:val="ru-RU"/>
        </w:rPr>
        <w:t>.</w:t>
      </w:r>
      <w:r w:rsidRPr="007B65E1">
        <w:rPr>
          <w:snapToGrid w:val="0"/>
          <w:kern w:val="18"/>
          <w:szCs w:val="18"/>
        </w:rPr>
        <w:t>C</w:t>
      </w:r>
      <w:r w:rsidRPr="006D7137">
        <w:rPr>
          <w:snapToGrid w:val="0"/>
          <w:kern w:val="18"/>
          <w:szCs w:val="18"/>
          <w:lang w:val="ru-RU"/>
        </w:rPr>
        <w:t>. 2</w:t>
      </w:r>
      <w:proofErr w:type="spellStart"/>
      <w:r w:rsidRPr="007B65E1">
        <w:rPr>
          <w:snapToGrid w:val="0"/>
          <w:kern w:val="18"/>
          <w:szCs w:val="18"/>
        </w:rPr>
        <w:t>nd</w:t>
      </w:r>
      <w:proofErr w:type="spellEnd"/>
      <w:r w:rsidRPr="006D7137">
        <w:rPr>
          <w:snapToGrid w:val="0"/>
          <w:kern w:val="18"/>
          <w:szCs w:val="18"/>
          <w:lang w:val="ru-RU"/>
        </w:rPr>
        <w:t xml:space="preserve"> </w:t>
      </w:r>
      <w:r w:rsidRPr="007B65E1">
        <w:rPr>
          <w:snapToGrid w:val="0"/>
          <w:kern w:val="18"/>
          <w:szCs w:val="18"/>
        </w:rPr>
        <w:t>updated</w:t>
      </w:r>
      <w:r w:rsidRPr="006D7137">
        <w:rPr>
          <w:snapToGrid w:val="0"/>
          <w:kern w:val="18"/>
          <w:szCs w:val="18"/>
          <w:lang w:val="ru-RU"/>
        </w:rPr>
        <w:t xml:space="preserve"> </w:t>
      </w:r>
      <w:r w:rsidRPr="007B65E1">
        <w:rPr>
          <w:snapToGrid w:val="0"/>
          <w:kern w:val="18"/>
          <w:szCs w:val="18"/>
        </w:rPr>
        <w:t>edition</w:t>
      </w:r>
      <w:r w:rsidRPr="006D7137">
        <w:rPr>
          <w:snapToGrid w:val="0"/>
          <w:kern w:val="18"/>
          <w:szCs w:val="18"/>
          <w:lang w:val="ru-RU"/>
        </w:rPr>
        <w:t xml:space="preserve"> [</w:t>
      </w:r>
      <w:r>
        <w:rPr>
          <w:snapToGrid w:val="0"/>
          <w:kern w:val="18"/>
          <w:szCs w:val="18"/>
          <w:lang w:val="ru-RU"/>
        </w:rPr>
        <w:t>в</w:t>
      </w:r>
      <w:r w:rsidRPr="006D7137">
        <w:rPr>
          <w:snapToGrid w:val="0"/>
          <w:kern w:val="18"/>
          <w:szCs w:val="18"/>
          <w:lang w:val="ru-RU"/>
        </w:rPr>
        <w:t xml:space="preserve"> </w:t>
      </w:r>
      <w:r>
        <w:rPr>
          <w:snapToGrid w:val="0"/>
          <w:kern w:val="18"/>
          <w:szCs w:val="18"/>
          <w:lang w:val="ru-RU"/>
        </w:rPr>
        <w:t>сетевом</w:t>
      </w:r>
      <w:r w:rsidRPr="006D7137">
        <w:rPr>
          <w:snapToGrid w:val="0"/>
          <w:kern w:val="18"/>
          <w:szCs w:val="18"/>
          <w:lang w:val="ru-RU"/>
        </w:rPr>
        <w:t xml:space="preserve"> </w:t>
      </w:r>
      <w:r>
        <w:rPr>
          <w:snapToGrid w:val="0"/>
          <w:kern w:val="18"/>
          <w:szCs w:val="18"/>
          <w:lang w:val="ru-RU"/>
        </w:rPr>
        <w:t>доступе</w:t>
      </w:r>
      <w:r w:rsidRPr="006D7137">
        <w:rPr>
          <w:snapToGrid w:val="0"/>
          <w:kern w:val="18"/>
          <w:szCs w:val="18"/>
          <w:lang w:val="ru-RU"/>
        </w:rPr>
        <w:t xml:space="preserve">] </w:t>
      </w:r>
      <w:r>
        <w:rPr>
          <w:snapToGrid w:val="0"/>
          <w:kern w:val="18"/>
          <w:szCs w:val="18"/>
          <w:lang w:val="ru-RU"/>
        </w:rPr>
        <w:t>Доступно</w:t>
      </w:r>
      <w:r w:rsidRPr="006D7137">
        <w:rPr>
          <w:snapToGrid w:val="0"/>
          <w:kern w:val="18"/>
          <w:szCs w:val="18"/>
          <w:lang w:val="ru-RU"/>
        </w:rPr>
        <w:t xml:space="preserve"> </w:t>
      </w:r>
      <w:r>
        <w:rPr>
          <w:snapToGrid w:val="0"/>
          <w:kern w:val="18"/>
          <w:szCs w:val="18"/>
          <w:lang w:val="ru-RU"/>
        </w:rPr>
        <w:t>по</w:t>
      </w:r>
      <w:r w:rsidRPr="006D7137">
        <w:rPr>
          <w:snapToGrid w:val="0"/>
          <w:kern w:val="18"/>
          <w:szCs w:val="18"/>
          <w:lang w:val="ru-RU"/>
        </w:rPr>
        <w:t xml:space="preserve"> </w:t>
      </w:r>
      <w:r>
        <w:rPr>
          <w:snapToGrid w:val="0"/>
          <w:kern w:val="18"/>
          <w:szCs w:val="18"/>
          <w:lang w:val="ru-RU"/>
        </w:rPr>
        <w:t>адресу</w:t>
      </w:r>
      <w:r w:rsidRPr="006D7137">
        <w:rPr>
          <w:snapToGrid w:val="0"/>
          <w:kern w:val="18"/>
          <w:szCs w:val="18"/>
          <w:lang w:val="ru-RU"/>
        </w:rPr>
        <w:t xml:space="preserve"> </w:t>
      </w:r>
      <w:r w:rsidRPr="007B65E1">
        <w:rPr>
          <w:snapToGrid w:val="0"/>
          <w:kern w:val="18"/>
          <w:szCs w:val="18"/>
        </w:rPr>
        <w:t>http</w:t>
      </w:r>
      <w:r w:rsidRPr="006D7137">
        <w:rPr>
          <w:snapToGrid w:val="0"/>
          <w:kern w:val="18"/>
          <w:szCs w:val="18"/>
          <w:lang w:val="ru-RU"/>
        </w:rPr>
        <w:t>://</w:t>
      </w:r>
      <w:proofErr w:type="spellStart"/>
      <w:r w:rsidRPr="007B65E1">
        <w:rPr>
          <w:snapToGrid w:val="0"/>
          <w:kern w:val="18"/>
          <w:szCs w:val="18"/>
        </w:rPr>
        <w:t>bbop</w:t>
      </w:r>
      <w:proofErr w:type="spellEnd"/>
      <w:r w:rsidRPr="006D7137">
        <w:rPr>
          <w:snapToGrid w:val="0"/>
          <w:kern w:val="18"/>
          <w:szCs w:val="18"/>
          <w:lang w:val="ru-RU"/>
        </w:rPr>
        <w:t>.</w:t>
      </w:r>
      <w:r w:rsidRPr="007B65E1">
        <w:rPr>
          <w:snapToGrid w:val="0"/>
          <w:kern w:val="18"/>
          <w:szCs w:val="18"/>
        </w:rPr>
        <w:t>forest</w:t>
      </w:r>
      <w:r w:rsidRPr="006D7137">
        <w:rPr>
          <w:snapToGrid w:val="0"/>
          <w:kern w:val="18"/>
          <w:szCs w:val="18"/>
          <w:lang w:val="ru-RU"/>
        </w:rPr>
        <w:t>-</w:t>
      </w:r>
      <w:r w:rsidRPr="007B65E1">
        <w:rPr>
          <w:snapToGrid w:val="0"/>
          <w:kern w:val="18"/>
          <w:szCs w:val="18"/>
        </w:rPr>
        <w:t>trends</w:t>
      </w:r>
      <w:r w:rsidRPr="006D7137">
        <w:rPr>
          <w:snapToGrid w:val="0"/>
          <w:kern w:val="18"/>
          <w:szCs w:val="18"/>
          <w:lang w:val="ru-RU"/>
        </w:rPr>
        <w:t>.</w:t>
      </w:r>
      <w:r w:rsidRPr="007B65E1">
        <w:rPr>
          <w:snapToGrid w:val="0"/>
          <w:kern w:val="18"/>
          <w:szCs w:val="18"/>
        </w:rPr>
        <w:t>org</w:t>
      </w:r>
      <w:r w:rsidRPr="006D7137">
        <w:rPr>
          <w:snapToGrid w:val="0"/>
          <w:kern w:val="18"/>
          <w:szCs w:val="18"/>
          <w:lang w:val="ru-RU"/>
        </w:rPr>
        <w:t>/</w:t>
      </w:r>
      <w:r w:rsidRPr="007B65E1">
        <w:rPr>
          <w:snapToGrid w:val="0"/>
          <w:kern w:val="18"/>
          <w:szCs w:val="18"/>
        </w:rPr>
        <w:t>guidelines</w:t>
      </w:r>
      <w:r w:rsidRPr="006D7137">
        <w:rPr>
          <w:snapToGrid w:val="0"/>
          <w:kern w:val="18"/>
          <w:szCs w:val="18"/>
          <w:lang w:val="ru-RU"/>
        </w:rPr>
        <w:t>/</w:t>
      </w:r>
      <w:r w:rsidRPr="007B65E1">
        <w:rPr>
          <w:snapToGrid w:val="0"/>
          <w:kern w:val="18"/>
          <w:szCs w:val="18"/>
        </w:rPr>
        <w:t>Updated</w:t>
      </w:r>
      <w:r w:rsidRPr="006D7137">
        <w:rPr>
          <w:snapToGrid w:val="0"/>
          <w:kern w:val="18"/>
          <w:szCs w:val="18"/>
          <w:lang w:val="ru-RU"/>
        </w:rPr>
        <w:t>_</w:t>
      </w:r>
      <w:r w:rsidRPr="007B65E1">
        <w:rPr>
          <w:snapToGrid w:val="0"/>
          <w:kern w:val="18"/>
          <w:szCs w:val="18"/>
        </w:rPr>
        <w:t>Glossary</w:t>
      </w:r>
      <w:r w:rsidRPr="006D7137">
        <w:rPr>
          <w:snapToGrid w:val="0"/>
          <w:kern w:val="18"/>
          <w:szCs w:val="18"/>
          <w:lang w:val="ru-RU"/>
        </w:rPr>
        <w:t xml:space="preserve"> [</w:t>
      </w:r>
      <w:r w:rsidRPr="00553C07">
        <w:rPr>
          <w:snapToGrid w:val="0"/>
          <w:kern w:val="18"/>
          <w:szCs w:val="18"/>
          <w:lang w:val="ru-RU"/>
        </w:rPr>
        <w:t>по</w:t>
      </w:r>
      <w:r w:rsidRPr="006D7137">
        <w:rPr>
          <w:snapToGrid w:val="0"/>
          <w:kern w:val="18"/>
          <w:szCs w:val="18"/>
          <w:lang w:val="ru-RU"/>
        </w:rPr>
        <w:t xml:space="preserve"> </w:t>
      </w:r>
      <w:r w:rsidRPr="00553C07">
        <w:rPr>
          <w:snapToGrid w:val="0"/>
          <w:kern w:val="18"/>
          <w:szCs w:val="18"/>
          <w:lang w:val="ru-RU"/>
        </w:rPr>
        <w:t>состоянию</w:t>
      </w:r>
      <w:r w:rsidRPr="006D7137">
        <w:rPr>
          <w:snapToGrid w:val="0"/>
          <w:kern w:val="18"/>
          <w:szCs w:val="18"/>
          <w:lang w:val="ru-RU"/>
        </w:rPr>
        <w:t xml:space="preserve"> </w:t>
      </w:r>
      <w:r w:rsidRPr="00553C07">
        <w:rPr>
          <w:snapToGrid w:val="0"/>
          <w:kern w:val="18"/>
          <w:szCs w:val="18"/>
          <w:lang w:val="ru-RU"/>
        </w:rPr>
        <w:t>на</w:t>
      </w:r>
      <w:r w:rsidRPr="006D7137">
        <w:rPr>
          <w:snapToGrid w:val="0"/>
          <w:kern w:val="18"/>
          <w:szCs w:val="18"/>
          <w:lang w:val="ru-RU"/>
        </w:rPr>
        <w:t xml:space="preserve"> </w:t>
      </w:r>
      <w:r>
        <w:rPr>
          <w:snapToGrid w:val="0"/>
          <w:kern w:val="18"/>
          <w:szCs w:val="18"/>
          <w:lang w:val="ru-RU"/>
        </w:rPr>
        <w:t>октябрь</w:t>
      </w:r>
      <w:r w:rsidRPr="006D7137">
        <w:rPr>
          <w:snapToGrid w:val="0"/>
          <w:kern w:val="18"/>
          <w:szCs w:val="18"/>
          <w:lang w:val="ru-RU"/>
        </w:rPr>
        <w:t xml:space="preserve"> 2017</w:t>
      </w:r>
      <w:r>
        <w:rPr>
          <w:snapToGrid w:val="0"/>
          <w:kern w:val="18"/>
          <w:szCs w:val="18"/>
          <w:lang w:val="ru-RU"/>
        </w:rPr>
        <w:t xml:space="preserve"> г.</w:t>
      </w:r>
      <w:r w:rsidRPr="006D7137">
        <w:rPr>
          <w:snapToGrid w:val="0"/>
          <w:kern w:val="18"/>
          <w:szCs w:val="18"/>
          <w:lang w:val="ru-RU"/>
        </w:rPr>
        <w:t>]).</w:t>
      </w:r>
    </w:p>
  </w:footnote>
  <w:footnote w:id="13">
    <w:p w14:paraId="3A2EC046" w14:textId="3CF4CFCD"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w:t>
      </w:r>
      <w:proofErr w:type="spellStart"/>
      <w:r w:rsidRPr="007B65E1">
        <w:rPr>
          <w:snapToGrid w:val="0"/>
          <w:kern w:val="18"/>
          <w:szCs w:val="18"/>
        </w:rPr>
        <w:t>Alamgir</w:t>
      </w:r>
      <w:proofErr w:type="spellEnd"/>
      <w:r w:rsidRPr="007B65E1">
        <w:rPr>
          <w:snapToGrid w:val="0"/>
          <w:kern w:val="18"/>
          <w:szCs w:val="18"/>
        </w:rPr>
        <w:t xml:space="preserve">, M., Campbell, M.J., Sloan, S., </w:t>
      </w:r>
      <w:proofErr w:type="spellStart"/>
      <w:r w:rsidRPr="007B65E1">
        <w:rPr>
          <w:snapToGrid w:val="0"/>
          <w:kern w:val="18"/>
          <w:szCs w:val="18"/>
        </w:rPr>
        <w:t>Goosem</w:t>
      </w:r>
      <w:proofErr w:type="spellEnd"/>
      <w:r w:rsidRPr="007B65E1">
        <w:rPr>
          <w:snapToGrid w:val="0"/>
          <w:kern w:val="18"/>
          <w:szCs w:val="18"/>
        </w:rPr>
        <w:t xml:space="preserve">, M., Clements, </w:t>
      </w:r>
      <w:proofErr w:type="spellStart"/>
      <w:r w:rsidRPr="007B65E1">
        <w:rPr>
          <w:snapToGrid w:val="0"/>
          <w:kern w:val="18"/>
          <w:szCs w:val="18"/>
        </w:rPr>
        <w:t>G.R</w:t>
      </w:r>
      <w:proofErr w:type="spellEnd"/>
      <w:r w:rsidRPr="007B65E1">
        <w:rPr>
          <w:snapToGrid w:val="0"/>
          <w:kern w:val="18"/>
          <w:szCs w:val="18"/>
        </w:rPr>
        <w:t xml:space="preserve">., Mahmoud, </w:t>
      </w:r>
      <w:proofErr w:type="spellStart"/>
      <w:r w:rsidRPr="007B65E1">
        <w:rPr>
          <w:snapToGrid w:val="0"/>
          <w:kern w:val="18"/>
          <w:szCs w:val="18"/>
        </w:rPr>
        <w:t>M.I</w:t>
      </w:r>
      <w:proofErr w:type="spellEnd"/>
      <w:r w:rsidRPr="007B65E1">
        <w:rPr>
          <w:snapToGrid w:val="0"/>
          <w:kern w:val="18"/>
          <w:szCs w:val="18"/>
        </w:rPr>
        <w:t xml:space="preserve">., and </w:t>
      </w:r>
      <w:proofErr w:type="spellStart"/>
      <w:r w:rsidRPr="007B65E1">
        <w:rPr>
          <w:snapToGrid w:val="0"/>
          <w:kern w:val="18"/>
          <w:szCs w:val="18"/>
        </w:rPr>
        <w:t>Laurance</w:t>
      </w:r>
      <w:proofErr w:type="spellEnd"/>
      <w:r w:rsidRPr="007B65E1">
        <w:rPr>
          <w:snapToGrid w:val="0"/>
          <w:kern w:val="18"/>
          <w:szCs w:val="18"/>
        </w:rPr>
        <w:t xml:space="preserve">, W.F. (2017) Economic, Socio-Political and Environmental Risks of Road Development in the Tropics. </w:t>
      </w:r>
      <w:r w:rsidRPr="007B65E1">
        <w:rPr>
          <w:i/>
          <w:iCs/>
          <w:snapToGrid w:val="0"/>
          <w:kern w:val="18"/>
          <w:szCs w:val="18"/>
        </w:rPr>
        <w:t>Current Biology</w:t>
      </w:r>
      <w:r w:rsidRPr="007B65E1">
        <w:rPr>
          <w:snapToGrid w:val="0"/>
          <w:kern w:val="18"/>
          <w:szCs w:val="18"/>
        </w:rPr>
        <w:t xml:space="preserve"> 27(20):R1130-R1140. </w:t>
      </w:r>
      <w:proofErr w:type="spellStart"/>
      <w:proofErr w:type="gramStart"/>
      <w:r w:rsidRPr="007B65E1">
        <w:rPr>
          <w:snapToGrid w:val="0"/>
          <w:kern w:val="18"/>
          <w:szCs w:val="18"/>
        </w:rPr>
        <w:t>doi</w:t>
      </w:r>
      <w:proofErr w:type="spellEnd"/>
      <w:proofErr w:type="gramEnd"/>
      <w:r w:rsidRPr="007B65E1">
        <w:rPr>
          <w:snapToGrid w:val="0"/>
          <w:kern w:val="18"/>
          <w:szCs w:val="18"/>
        </w:rPr>
        <w:t>: 10.1016/</w:t>
      </w:r>
      <w:proofErr w:type="spellStart"/>
      <w:r w:rsidRPr="007B65E1">
        <w:rPr>
          <w:snapToGrid w:val="0"/>
          <w:kern w:val="18"/>
          <w:szCs w:val="18"/>
        </w:rPr>
        <w:t>j.cub.2017.08.067</w:t>
      </w:r>
      <w:proofErr w:type="spellEnd"/>
      <w:r w:rsidRPr="007B65E1">
        <w:rPr>
          <w:snapToGrid w:val="0"/>
          <w:kern w:val="18"/>
          <w:szCs w:val="18"/>
        </w:rPr>
        <w:t>.</w:t>
      </w:r>
    </w:p>
  </w:footnote>
  <w:footnote w:id="14">
    <w:p w14:paraId="2E9309B5" w14:textId="16D4AFE3"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 xml:space="preserve">Benedict, M. A. </w:t>
      </w:r>
      <w:r>
        <w:rPr>
          <w:snapToGrid w:val="0"/>
          <w:kern w:val="18"/>
          <w:szCs w:val="18"/>
        </w:rPr>
        <w:t>and</w:t>
      </w:r>
      <w:r w:rsidRPr="007B65E1">
        <w:rPr>
          <w:snapToGrid w:val="0"/>
          <w:kern w:val="18"/>
          <w:szCs w:val="18"/>
        </w:rPr>
        <w:t xml:space="preserve"> McMahon, E. T. (2006)</w:t>
      </w:r>
      <w:r>
        <w:rPr>
          <w:snapToGrid w:val="0"/>
          <w:kern w:val="18"/>
          <w:szCs w:val="18"/>
        </w:rPr>
        <w:t>.</w:t>
      </w:r>
      <w:proofErr w:type="gramEnd"/>
      <w:r w:rsidRPr="007B65E1">
        <w:rPr>
          <w:snapToGrid w:val="0"/>
          <w:kern w:val="18"/>
          <w:szCs w:val="18"/>
        </w:rPr>
        <w:t xml:space="preserve"> </w:t>
      </w:r>
      <w:r w:rsidRPr="007B65E1">
        <w:rPr>
          <w:i/>
          <w:iCs/>
          <w:snapToGrid w:val="0"/>
          <w:kern w:val="18"/>
          <w:szCs w:val="18"/>
        </w:rPr>
        <w:t>Green Infrastructure: Linking Landscapes and Communities</w:t>
      </w:r>
      <w:r w:rsidRPr="007B65E1">
        <w:rPr>
          <w:snapToGrid w:val="0"/>
          <w:kern w:val="18"/>
          <w:szCs w:val="18"/>
        </w:rPr>
        <w:t xml:space="preserve">. </w:t>
      </w:r>
      <w:proofErr w:type="gramStart"/>
      <w:r w:rsidRPr="007B65E1">
        <w:rPr>
          <w:snapToGrid w:val="0"/>
          <w:kern w:val="18"/>
          <w:szCs w:val="18"/>
        </w:rPr>
        <w:t>Island Press.</w:t>
      </w:r>
      <w:proofErr w:type="gramEnd"/>
    </w:p>
  </w:footnote>
  <w:footnote w:id="15">
    <w:p w14:paraId="59E83B25" w14:textId="5D1B25C2" w:rsidR="00ED381F" w:rsidRPr="002D6194"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433C2E">
        <w:rPr>
          <w:snapToGrid w:val="0"/>
          <w:kern w:val="18"/>
          <w:szCs w:val="18"/>
          <w:lang w:val="ru-RU"/>
        </w:rPr>
        <w:t xml:space="preserve"> </w:t>
      </w:r>
      <w:r>
        <w:rPr>
          <w:snapToGrid w:val="0"/>
          <w:kern w:val="18"/>
          <w:szCs w:val="18"/>
          <w:lang w:val="ru-RU"/>
        </w:rPr>
        <w:t>Процесс</w:t>
      </w:r>
      <w:r w:rsidRPr="00433C2E">
        <w:rPr>
          <w:snapToGrid w:val="0"/>
          <w:kern w:val="18"/>
          <w:szCs w:val="18"/>
          <w:lang w:val="ru-RU"/>
        </w:rPr>
        <w:t xml:space="preserve"> </w:t>
      </w:r>
      <w:r>
        <w:rPr>
          <w:snapToGrid w:val="0"/>
          <w:kern w:val="18"/>
          <w:szCs w:val="18"/>
          <w:lang w:val="ru-RU"/>
        </w:rPr>
        <w:t>смягчения</w:t>
      </w:r>
      <w:r w:rsidRPr="00433C2E">
        <w:rPr>
          <w:snapToGrid w:val="0"/>
          <w:kern w:val="18"/>
          <w:szCs w:val="18"/>
          <w:lang w:val="ru-RU"/>
        </w:rPr>
        <w:t xml:space="preserve"> </w:t>
      </w:r>
      <w:r>
        <w:rPr>
          <w:snapToGrid w:val="0"/>
          <w:kern w:val="18"/>
          <w:szCs w:val="18"/>
          <w:lang w:val="ru-RU"/>
        </w:rPr>
        <w:t>последствий</w:t>
      </w:r>
      <w:r w:rsidRPr="00433C2E">
        <w:rPr>
          <w:snapToGrid w:val="0"/>
          <w:kern w:val="18"/>
          <w:szCs w:val="18"/>
          <w:lang w:val="ru-RU"/>
        </w:rPr>
        <w:t xml:space="preserve">, </w:t>
      </w:r>
      <w:r>
        <w:rPr>
          <w:snapToGrid w:val="0"/>
          <w:kern w:val="18"/>
          <w:szCs w:val="18"/>
          <w:lang w:val="ru-RU"/>
        </w:rPr>
        <w:t>в</w:t>
      </w:r>
      <w:r w:rsidRPr="00433C2E">
        <w:rPr>
          <w:snapToGrid w:val="0"/>
          <w:kern w:val="18"/>
          <w:szCs w:val="18"/>
          <w:lang w:val="ru-RU"/>
        </w:rPr>
        <w:t xml:space="preserve"> </w:t>
      </w:r>
      <w:r>
        <w:rPr>
          <w:snapToGrid w:val="0"/>
          <w:kern w:val="18"/>
          <w:szCs w:val="18"/>
          <w:lang w:val="ru-RU"/>
        </w:rPr>
        <w:t>рамках</w:t>
      </w:r>
      <w:r w:rsidRPr="00433C2E">
        <w:rPr>
          <w:snapToGrid w:val="0"/>
          <w:kern w:val="18"/>
          <w:szCs w:val="18"/>
          <w:lang w:val="ru-RU"/>
        </w:rPr>
        <w:t xml:space="preserve"> </w:t>
      </w:r>
      <w:r>
        <w:rPr>
          <w:snapToGrid w:val="0"/>
          <w:kern w:val="18"/>
          <w:szCs w:val="18"/>
          <w:lang w:val="ru-RU"/>
        </w:rPr>
        <w:t>которого</w:t>
      </w:r>
      <w:r w:rsidRPr="00433C2E">
        <w:rPr>
          <w:snapToGrid w:val="0"/>
          <w:kern w:val="18"/>
          <w:szCs w:val="18"/>
          <w:lang w:val="ru-RU"/>
        </w:rPr>
        <w:t xml:space="preserve"> </w:t>
      </w:r>
      <w:r>
        <w:rPr>
          <w:snapToGrid w:val="0"/>
          <w:kern w:val="18"/>
          <w:szCs w:val="18"/>
          <w:lang w:val="ru-RU"/>
        </w:rPr>
        <w:t>первоочередное</w:t>
      </w:r>
      <w:r w:rsidRPr="00433C2E">
        <w:rPr>
          <w:snapToGrid w:val="0"/>
          <w:kern w:val="18"/>
          <w:szCs w:val="18"/>
          <w:lang w:val="ru-RU"/>
        </w:rPr>
        <w:t xml:space="preserve"> </w:t>
      </w:r>
      <w:r>
        <w:rPr>
          <w:snapToGrid w:val="0"/>
          <w:kern w:val="18"/>
          <w:szCs w:val="18"/>
          <w:lang w:val="ru-RU"/>
        </w:rPr>
        <w:t>внимание</w:t>
      </w:r>
      <w:r w:rsidRPr="00433C2E">
        <w:rPr>
          <w:snapToGrid w:val="0"/>
          <w:kern w:val="18"/>
          <w:szCs w:val="18"/>
          <w:lang w:val="ru-RU"/>
        </w:rPr>
        <w:t xml:space="preserve"> </w:t>
      </w:r>
      <w:r>
        <w:rPr>
          <w:snapToGrid w:val="0"/>
          <w:kern w:val="18"/>
          <w:szCs w:val="18"/>
          <w:lang w:val="ru-RU"/>
        </w:rPr>
        <w:t>уделяется</w:t>
      </w:r>
      <w:r w:rsidRPr="00433C2E">
        <w:rPr>
          <w:snapToGrid w:val="0"/>
          <w:kern w:val="18"/>
          <w:szCs w:val="18"/>
          <w:lang w:val="ru-RU"/>
        </w:rPr>
        <w:t xml:space="preserve"> </w:t>
      </w:r>
      <w:r>
        <w:rPr>
          <w:snapToGrid w:val="0"/>
          <w:kern w:val="18"/>
          <w:szCs w:val="18"/>
          <w:lang w:val="ru-RU"/>
        </w:rPr>
        <w:t>стратегиям</w:t>
      </w:r>
      <w:r w:rsidRPr="00433C2E">
        <w:rPr>
          <w:snapToGrid w:val="0"/>
          <w:kern w:val="18"/>
          <w:szCs w:val="18"/>
          <w:lang w:val="ru-RU"/>
        </w:rPr>
        <w:t xml:space="preserve"> </w:t>
      </w:r>
      <w:r>
        <w:rPr>
          <w:snapToGrid w:val="0"/>
          <w:kern w:val="18"/>
          <w:szCs w:val="18"/>
          <w:lang w:val="ru-RU"/>
        </w:rPr>
        <w:t>предотвращения</w:t>
      </w:r>
      <w:r w:rsidRPr="00433C2E">
        <w:rPr>
          <w:snapToGrid w:val="0"/>
          <w:kern w:val="18"/>
          <w:szCs w:val="18"/>
          <w:lang w:val="ru-RU"/>
        </w:rPr>
        <w:t xml:space="preserve"> </w:t>
      </w:r>
      <w:r>
        <w:rPr>
          <w:snapToGrid w:val="0"/>
          <w:kern w:val="18"/>
          <w:szCs w:val="18"/>
          <w:lang w:val="ru-RU"/>
        </w:rPr>
        <w:t>последствий</w:t>
      </w:r>
      <w:r w:rsidRPr="00433C2E">
        <w:rPr>
          <w:snapToGrid w:val="0"/>
          <w:kern w:val="18"/>
          <w:szCs w:val="18"/>
          <w:lang w:val="ru-RU"/>
        </w:rPr>
        <w:t xml:space="preserve">, </w:t>
      </w:r>
      <w:r>
        <w:rPr>
          <w:snapToGrid w:val="0"/>
          <w:kern w:val="18"/>
          <w:szCs w:val="18"/>
          <w:lang w:val="ru-RU"/>
        </w:rPr>
        <w:t>вслед</w:t>
      </w:r>
      <w:r w:rsidRPr="00433C2E">
        <w:rPr>
          <w:snapToGrid w:val="0"/>
          <w:kern w:val="18"/>
          <w:szCs w:val="18"/>
          <w:lang w:val="ru-RU"/>
        </w:rPr>
        <w:t xml:space="preserve"> </w:t>
      </w:r>
      <w:r>
        <w:rPr>
          <w:snapToGrid w:val="0"/>
          <w:kern w:val="18"/>
          <w:szCs w:val="18"/>
          <w:lang w:val="ru-RU"/>
        </w:rPr>
        <w:t>за</w:t>
      </w:r>
      <w:r w:rsidRPr="00433C2E">
        <w:rPr>
          <w:snapToGrid w:val="0"/>
          <w:kern w:val="18"/>
          <w:szCs w:val="18"/>
          <w:lang w:val="ru-RU"/>
        </w:rPr>
        <w:t xml:space="preserve"> </w:t>
      </w:r>
      <w:r>
        <w:rPr>
          <w:snapToGrid w:val="0"/>
          <w:kern w:val="18"/>
          <w:szCs w:val="18"/>
          <w:lang w:val="ru-RU"/>
        </w:rPr>
        <w:t>которыми</w:t>
      </w:r>
      <w:r w:rsidRPr="00433C2E">
        <w:rPr>
          <w:snapToGrid w:val="0"/>
          <w:kern w:val="18"/>
          <w:szCs w:val="18"/>
          <w:lang w:val="ru-RU"/>
        </w:rPr>
        <w:t xml:space="preserve"> </w:t>
      </w:r>
      <w:r>
        <w:rPr>
          <w:snapToGrid w:val="0"/>
          <w:kern w:val="18"/>
          <w:szCs w:val="18"/>
          <w:lang w:val="ru-RU"/>
        </w:rPr>
        <w:t>рассматриваются стратегии минимизации, восстановления и, наконец, нейтрализации или компенсации последствий и получения выгод</w:t>
      </w:r>
      <w:r w:rsidRPr="00433C2E">
        <w:rPr>
          <w:snapToGrid w:val="0"/>
          <w:kern w:val="18"/>
          <w:szCs w:val="18"/>
          <w:lang w:val="ru-RU"/>
        </w:rPr>
        <w:t xml:space="preserve">. </w:t>
      </w:r>
      <w:r>
        <w:rPr>
          <w:snapToGrid w:val="0"/>
          <w:kern w:val="18"/>
          <w:szCs w:val="18"/>
          <w:lang w:val="ru-RU"/>
        </w:rPr>
        <w:t>Стратегиям</w:t>
      </w:r>
      <w:r w:rsidRPr="00433C2E">
        <w:rPr>
          <w:snapToGrid w:val="0"/>
          <w:kern w:val="18"/>
          <w:szCs w:val="18"/>
          <w:lang w:val="ru-RU"/>
        </w:rPr>
        <w:t xml:space="preserve"> </w:t>
      </w:r>
      <w:r>
        <w:rPr>
          <w:snapToGrid w:val="0"/>
          <w:kern w:val="18"/>
          <w:szCs w:val="18"/>
          <w:lang w:val="ru-RU"/>
        </w:rPr>
        <w:t>предотвращения</w:t>
      </w:r>
      <w:r w:rsidRPr="00433C2E">
        <w:rPr>
          <w:snapToGrid w:val="0"/>
          <w:kern w:val="18"/>
          <w:szCs w:val="18"/>
          <w:lang w:val="ru-RU"/>
        </w:rPr>
        <w:t xml:space="preserve"> </w:t>
      </w:r>
      <w:r>
        <w:rPr>
          <w:snapToGrid w:val="0"/>
          <w:kern w:val="18"/>
          <w:szCs w:val="18"/>
          <w:lang w:val="ru-RU"/>
        </w:rPr>
        <w:t>или</w:t>
      </w:r>
      <w:r w:rsidRPr="00433C2E">
        <w:rPr>
          <w:snapToGrid w:val="0"/>
          <w:kern w:val="18"/>
          <w:szCs w:val="18"/>
          <w:lang w:val="ru-RU"/>
        </w:rPr>
        <w:t xml:space="preserve"> </w:t>
      </w:r>
      <w:r>
        <w:rPr>
          <w:snapToGrid w:val="0"/>
          <w:kern w:val="18"/>
          <w:szCs w:val="18"/>
          <w:lang w:val="ru-RU"/>
        </w:rPr>
        <w:t>минимизации</w:t>
      </w:r>
      <w:r w:rsidRPr="00433C2E">
        <w:rPr>
          <w:snapToGrid w:val="0"/>
          <w:kern w:val="18"/>
          <w:szCs w:val="18"/>
          <w:lang w:val="ru-RU"/>
        </w:rPr>
        <w:t xml:space="preserve"> </w:t>
      </w:r>
      <w:r>
        <w:rPr>
          <w:snapToGrid w:val="0"/>
          <w:kern w:val="18"/>
          <w:szCs w:val="18"/>
          <w:lang w:val="ru-RU"/>
        </w:rPr>
        <w:t>последствий</w:t>
      </w:r>
      <w:r w:rsidRPr="00433C2E">
        <w:rPr>
          <w:snapToGrid w:val="0"/>
          <w:kern w:val="18"/>
          <w:szCs w:val="18"/>
          <w:lang w:val="ru-RU"/>
        </w:rPr>
        <w:t xml:space="preserve"> </w:t>
      </w:r>
      <w:r>
        <w:rPr>
          <w:snapToGrid w:val="0"/>
          <w:kern w:val="18"/>
          <w:szCs w:val="18"/>
          <w:lang w:val="ru-RU"/>
        </w:rPr>
        <w:t>должен</w:t>
      </w:r>
      <w:r w:rsidRPr="00433C2E">
        <w:rPr>
          <w:snapToGrid w:val="0"/>
          <w:kern w:val="18"/>
          <w:szCs w:val="18"/>
          <w:lang w:val="ru-RU"/>
        </w:rPr>
        <w:t xml:space="preserve"> </w:t>
      </w:r>
      <w:r>
        <w:rPr>
          <w:snapToGrid w:val="0"/>
          <w:kern w:val="18"/>
          <w:szCs w:val="18"/>
          <w:lang w:val="ru-RU"/>
        </w:rPr>
        <w:t>отдаваться</w:t>
      </w:r>
      <w:r w:rsidRPr="00433C2E">
        <w:rPr>
          <w:snapToGrid w:val="0"/>
          <w:kern w:val="18"/>
          <w:szCs w:val="18"/>
          <w:lang w:val="ru-RU"/>
        </w:rPr>
        <w:t xml:space="preserve"> </w:t>
      </w:r>
      <w:r>
        <w:rPr>
          <w:snapToGrid w:val="0"/>
          <w:kern w:val="18"/>
          <w:szCs w:val="18"/>
          <w:lang w:val="ru-RU"/>
        </w:rPr>
        <w:t>приоритет</w:t>
      </w:r>
      <w:r w:rsidRPr="00433C2E">
        <w:rPr>
          <w:snapToGrid w:val="0"/>
          <w:kern w:val="18"/>
          <w:szCs w:val="18"/>
          <w:lang w:val="ru-RU"/>
        </w:rPr>
        <w:t xml:space="preserve"> </w:t>
      </w:r>
      <w:r>
        <w:rPr>
          <w:snapToGrid w:val="0"/>
          <w:kern w:val="18"/>
          <w:szCs w:val="18"/>
          <w:lang w:val="ru-RU"/>
        </w:rPr>
        <w:t>перед</w:t>
      </w:r>
      <w:r w:rsidRPr="00433C2E">
        <w:rPr>
          <w:snapToGrid w:val="0"/>
          <w:kern w:val="18"/>
          <w:szCs w:val="18"/>
          <w:lang w:val="ru-RU"/>
        </w:rPr>
        <w:t xml:space="preserve"> </w:t>
      </w:r>
      <w:r>
        <w:rPr>
          <w:snapToGrid w:val="0"/>
          <w:kern w:val="18"/>
          <w:szCs w:val="18"/>
          <w:lang w:val="ru-RU"/>
        </w:rPr>
        <w:t>стратегиями</w:t>
      </w:r>
      <w:r w:rsidRPr="00433C2E">
        <w:rPr>
          <w:snapToGrid w:val="0"/>
          <w:kern w:val="18"/>
          <w:szCs w:val="18"/>
          <w:lang w:val="ru-RU"/>
        </w:rPr>
        <w:t xml:space="preserve"> </w:t>
      </w:r>
      <w:r>
        <w:rPr>
          <w:snapToGrid w:val="0"/>
          <w:kern w:val="18"/>
          <w:szCs w:val="18"/>
          <w:lang w:val="ru-RU"/>
        </w:rPr>
        <w:t>восстановления</w:t>
      </w:r>
      <w:r w:rsidRPr="00433C2E">
        <w:rPr>
          <w:snapToGrid w:val="0"/>
          <w:kern w:val="18"/>
          <w:szCs w:val="18"/>
          <w:lang w:val="ru-RU"/>
        </w:rPr>
        <w:t xml:space="preserve"> </w:t>
      </w:r>
      <w:r>
        <w:rPr>
          <w:snapToGrid w:val="0"/>
          <w:kern w:val="18"/>
          <w:szCs w:val="18"/>
          <w:lang w:val="ru-RU"/>
        </w:rPr>
        <w:t>и</w:t>
      </w:r>
      <w:r w:rsidRPr="00433C2E">
        <w:rPr>
          <w:snapToGrid w:val="0"/>
          <w:kern w:val="18"/>
          <w:szCs w:val="18"/>
          <w:lang w:val="ru-RU"/>
        </w:rPr>
        <w:t xml:space="preserve"> </w:t>
      </w:r>
      <w:r>
        <w:rPr>
          <w:snapToGrid w:val="0"/>
          <w:kern w:val="18"/>
          <w:szCs w:val="18"/>
          <w:lang w:val="ru-RU"/>
        </w:rPr>
        <w:t>нейтрализации</w:t>
      </w:r>
      <w:r w:rsidRPr="00433C2E">
        <w:rPr>
          <w:snapToGrid w:val="0"/>
          <w:kern w:val="18"/>
          <w:szCs w:val="18"/>
          <w:lang w:val="ru-RU"/>
        </w:rPr>
        <w:t xml:space="preserve">, </w:t>
      </w:r>
      <w:r>
        <w:rPr>
          <w:snapToGrid w:val="0"/>
          <w:kern w:val="18"/>
          <w:szCs w:val="18"/>
          <w:lang w:val="ru-RU"/>
        </w:rPr>
        <w:t>при</w:t>
      </w:r>
      <w:r w:rsidRPr="00433C2E">
        <w:rPr>
          <w:snapToGrid w:val="0"/>
          <w:kern w:val="18"/>
          <w:szCs w:val="18"/>
          <w:lang w:val="ru-RU"/>
        </w:rPr>
        <w:t xml:space="preserve"> </w:t>
      </w:r>
      <w:r>
        <w:rPr>
          <w:snapToGrid w:val="0"/>
          <w:kern w:val="18"/>
          <w:szCs w:val="18"/>
          <w:lang w:val="ru-RU"/>
        </w:rPr>
        <w:t>которых</w:t>
      </w:r>
      <w:r w:rsidRPr="00433C2E">
        <w:rPr>
          <w:snapToGrid w:val="0"/>
          <w:kern w:val="18"/>
          <w:szCs w:val="18"/>
          <w:lang w:val="ru-RU"/>
        </w:rPr>
        <w:t xml:space="preserve"> </w:t>
      </w:r>
      <w:r>
        <w:rPr>
          <w:snapToGrid w:val="0"/>
          <w:kern w:val="18"/>
          <w:szCs w:val="18"/>
          <w:lang w:val="ru-RU"/>
        </w:rPr>
        <w:t xml:space="preserve">имеет место </w:t>
      </w:r>
      <w:proofErr w:type="spellStart"/>
      <w:proofErr w:type="gramStart"/>
      <w:r>
        <w:rPr>
          <w:snapToGrid w:val="0"/>
          <w:kern w:val="18"/>
          <w:szCs w:val="18"/>
          <w:lang w:val="ru-RU"/>
        </w:rPr>
        <w:t>бо́льшая</w:t>
      </w:r>
      <w:proofErr w:type="spellEnd"/>
      <w:proofErr w:type="gramEnd"/>
      <w:r>
        <w:rPr>
          <w:snapToGrid w:val="0"/>
          <w:kern w:val="18"/>
          <w:szCs w:val="18"/>
          <w:lang w:val="ru-RU"/>
        </w:rPr>
        <w:t xml:space="preserve"> неопределенность</w:t>
      </w:r>
      <w:r w:rsidRPr="00433C2E">
        <w:rPr>
          <w:snapToGrid w:val="0"/>
          <w:kern w:val="18"/>
          <w:szCs w:val="18"/>
          <w:lang w:val="ru-RU"/>
        </w:rPr>
        <w:t xml:space="preserve"> </w:t>
      </w:r>
      <w:r>
        <w:rPr>
          <w:snapToGrid w:val="0"/>
          <w:kern w:val="18"/>
          <w:szCs w:val="18"/>
          <w:lang w:val="ru-RU"/>
        </w:rPr>
        <w:t>и задержки, связанные с результатами сохранения биоразнообразия</w:t>
      </w:r>
      <w:r w:rsidRPr="00433C2E">
        <w:rPr>
          <w:snapToGrid w:val="0"/>
          <w:kern w:val="18"/>
          <w:szCs w:val="18"/>
          <w:lang w:val="ru-RU"/>
        </w:rPr>
        <w:t xml:space="preserve"> (</w:t>
      </w:r>
      <w:r>
        <w:rPr>
          <w:snapToGrid w:val="0"/>
          <w:kern w:val="18"/>
          <w:szCs w:val="18"/>
          <w:lang w:val="ru-RU"/>
        </w:rPr>
        <w:t>Кембриджская природоохранная инициатива</w:t>
      </w:r>
      <w:r w:rsidRPr="00433C2E">
        <w:rPr>
          <w:snapToGrid w:val="0"/>
          <w:kern w:val="18"/>
          <w:szCs w:val="18"/>
          <w:lang w:val="ru-RU"/>
        </w:rPr>
        <w:t xml:space="preserve"> (2015). </w:t>
      </w:r>
      <w:r>
        <w:rPr>
          <w:snapToGrid w:val="0"/>
          <w:kern w:val="18"/>
          <w:szCs w:val="18"/>
          <w:lang w:val="ru-RU"/>
        </w:rPr>
        <w:t>Укрепление</w:t>
      </w:r>
      <w:r w:rsidRPr="002D6194">
        <w:rPr>
          <w:snapToGrid w:val="0"/>
          <w:kern w:val="18"/>
          <w:szCs w:val="18"/>
          <w:lang w:val="ru-RU"/>
        </w:rPr>
        <w:t xml:space="preserve"> </w:t>
      </w:r>
      <w:r>
        <w:rPr>
          <w:snapToGrid w:val="0"/>
          <w:kern w:val="18"/>
          <w:szCs w:val="18"/>
          <w:lang w:val="ru-RU"/>
        </w:rPr>
        <w:t>осуществления</w:t>
      </w:r>
      <w:r w:rsidRPr="002D6194">
        <w:rPr>
          <w:snapToGrid w:val="0"/>
          <w:kern w:val="18"/>
          <w:szCs w:val="18"/>
          <w:lang w:val="ru-RU"/>
        </w:rPr>
        <w:t xml:space="preserve"> </w:t>
      </w:r>
      <w:r w:rsidRPr="002D6194">
        <w:rPr>
          <w:bCs/>
          <w:snapToGrid w:val="0"/>
          <w:kern w:val="18"/>
          <w:szCs w:val="18"/>
          <w:lang w:val="ru-RU"/>
        </w:rPr>
        <w:t>иерархии смягчающих мер</w:t>
      </w:r>
      <w:r w:rsidRPr="002D6194">
        <w:rPr>
          <w:snapToGrid w:val="0"/>
          <w:kern w:val="18"/>
          <w:szCs w:val="18"/>
          <w:lang w:val="ru-RU"/>
        </w:rPr>
        <w:t xml:space="preserve">: </w:t>
      </w:r>
      <w:r>
        <w:rPr>
          <w:snapToGrid w:val="0"/>
          <w:kern w:val="18"/>
          <w:szCs w:val="18"/>
          <w:lang w:val="ru-RU"/>
        </w:rPr>
        <w:t>управление рисками для биоразнообразия в целях достижения природоохранных выгод</w:t>
      </w:r>
      <w:r w:rsidRPr="002D6194">
        <w:rPr>
          <w:snapToGrid w:val="0"/>
          <w:kern w:val="18"/>
          <w:szCs w:val="18"/>
          <w:lang w:val="ru-RU"/>
        </w:rPr>
        <w:t xml:space="preserve">. </w:t>
      </w:r>
      <w:r>
        <w:rPr>
          <w:snapToGrid w:val="0"/>
          <w:kern w:val="18"/>
          <w:szCs w:val="18"/>
          <w:lang w:val="ru-RU"/>
        </w:rPr>
        <w:t>Отчет о проекте</w:t>
      </w:r>
      <w:r w:rsidRPr="002D6194">
        <w:rPr>
          <w:snapToGrid w:val="0"/>
          <w:kern w:val="18"/>
          <w:szCs w:val="18"/>
          <w:lang w:val="ru-RU"/>
        </w:rPr>
        <w:t xml:space="preserve"> </w:t>
      </w:r>
      <w:r>
        <w:rPr>
          <w:snapToGrid w:val="0"/>
          <w:kern w:val="18"/>
          <w:szCs w:val="18"/>
          <w:lang w:val="ru-RU"/>
        </w:rPr>
        <w:t>Кембриджской природоохранной инициативы и Совместного фонда,</w:t>
      </w:r>
      <w:r w:rsidRPr="002D6194">
        <w:rPr>
          <w:snapToGrid w:val="0"/>
          <w:kern w:val="18"/>
          <w:szCs w:val="18"/>
          <w:lang w:val="ru-RU"/>
        </w:rPr>
        <w:t xml:space="preserve"> </w:t>
      </w:r>
      <w:r>
        <w:rPr>
          <w:snapToGrid w:val="0"/>
          <w:kern w:val="18"/>
          <w:szCs w:val="18"/>
          <w:lang w:val="ru-RU"/>
        </w:rPr>
        <w:t>подготовленный</w:t>
      </w:r>
      <w:r w:rsidRPr="002D6194">
        <w:rPr>
          <w:snapToGrid w:val="0"/>
          <w:kern w:val="18"/>
          <w:szCs w:val="18"/>
          <w:lang w:val="ru-RU"/>
        </w:rPr>
        <w:t xml:space="preserve">: </w:t>
      </w:r>
      <w:proofErr w:type="spellStart"/>
      <w:proofErr w:type="gramStart"/>
      <w:r w:rsidRPr="002D6194">
        <w:rPr>
          <w:snapToGrid w:val="0"/>
          <w:kern w:val="18"/>
          <w:szCs w:val="18"/>
          <w:lang w:val="ru-RU"/>
        </w:rPr>
        <w:t>БердЛайф</w:t>
      </w:r>
      <w:proofErr w:type="spellEnd"/>
      <w:r w:rsidRPr="002D6194">
        <w:rPr>
          <w:snapToGrid w:val="0"/>
          <w:kern w:val="18"/>
          <w:szCs w:val="18"/>
          <w:lang w:val="ru-RU"/>
        </w:rPr>
        <w:t xml:space="preserve"> Интернэшнл, </w:t>
      </w:r>
      <w:proofErr w:type="spellStart"/>
      <w:r>
        <w:rPr>
          <w:snapToGrid w:val="0"/>
          <w:kern w:val="18"/>
          <w:szCs w:val="18"/>
          <w:lang w:val="ru-RU"/>
        </w:rPr>
        <w:t>ЮНЕП</w:t>
      </w:r>
      <w:r w:rsidRPr="002D6194">
        <w:rPr>
          <w:snapToGrid w:val="0"/>
          <w:kern w:val="18"/>
          <w:szCs w:val="18"/>
          <w:lang w:val="ru-RU"/>
        </w:rPr>
        <w:t>-</w:t>
      </w:r>
      <w:r>
        <w:rPr>
          <w:snapToGrid w:val="0"/>
          <w:kern w:val="18"/>
          <w:szCs w:val="18"/>
          <w:lang w:val="ru-RU"/>
        </w:rPr>
        <w:t>ВЦМОП</w:t>
      </w:r>
      <w:proofErr w:type="spellEnd"/>
      <w:r w:rsidRPr="002D6194">
        <w:rPr>
          <w:snapToGrid w:val="0"/>
          <w:kern w:val="18"/>
          <w:szCs w:val="18"/>
          <w:lang w:val="ru-RU"/>
        </w:rPr>
        <w:t xml:space="preserve">, </w:t>
      </w:r>
      <w:r w:rsidRPr="007B65E1">
        <w:rPr>
          <w:snapToGrid w:val="0"/>
          <w:kern w:val="18"/>
          <w:szCs w:val="18"/>
        </w:rPr>
        <w:t>RSPB</w:t>
      </w:r>
      <w:r w:rsidRPr="002D6194">
        <w:rPr>
          <w:snapToGrid w:val="0"/>
          <w:kern w:val="18"/>
          <w:szCs w:val="18"/>
          <w:lang w:val="ru-RU"/>
        </w:rPr>
        <w:t xml:space="preserve">, </w:t>
      </w:r>
      <w:proofErr w:type="spellStart"/>
      <w:r w:rsidRPr="007B65E1">
        <w:rPr>
          <w:snapToGrid w:val="0"/>
          <w:kern w:val="18"/>
          <w:szCs w:val="18"/>
        </w:rPr>
        <w:t>FFI</w:t>
      </w:r>
      <w:proofErr w:type="spellEnd"/>
      <w:r w:rsidRPr="002D6194">
        <w:rPr>
          <w:snapToGrid w:val="0"/>
          <w:kern w:val="18"/>
          <w:szCs w:val="18"/>
          <w:lang w:val="ru-RU"/>
        </w:rPr>
        <w:t xml:space="preserve"> </w:t>
      </w:r>
      <w:r>
        <w:rPr>
          <w:snapToGrid w:val="0"/>
          <w:kern w:val="18"/>
          <w:szCs w:val="18"/>
          <w:lang w:val="ru-RU"/>
        </w:rPr>
        <w:t>и</w:t>
      </w:r>
      <w:r w:rsidRPr="002D6194">
        <w:rPr>
          <w:snapToGrid w:val="0"/>
          <w:kern w:val="18"/>
          <w:szCs w:val="18"/>
          <w:lang w:val="ru-RU"/>
        </w:rPr>
        <w:t xml:space="preserve"> </w:t>
      </w:r>
      <w:r>
        <w:rPr>
          <w:snapToGrid w:val="0"/>
          <w:kern w:val="18"/>
          <w:szCs w:val="18"/>
          <w:lang w:val="ru-RU"/>
        </w:rPr>
        <w:t>Кембриджским университетом</w:t>
      </w:r>
      <w:r w:rsidRPr="002D6194">
        <w:rPr>
          <w:snapToGrid w:val="0"/>
          <w:kern w:val="18"/>
          <w:szCs w:val="18"/>
          <w:lang w:val="ru-RU"/>
        </w:rPr>
        <w:t>).</w:t>
      </w:r>
      <w:proofErr w:type="gramEnd"/>
    </w:p>
  </w:footnote>
  <w:footnote w:id="16">
    <w:p w14:paraId="3D31E4D7" w14:textId="7DFFC6C3" w:rsidR="00ED381F" w:rsidRPr="007B65E1" w:rsidRDefault="00ED381F" w:rsidP="00BF03E1">
      <w:pPr>
        <w:pStyle w:val="afb"/>
        <w:kinsoku w:val="0"/>
        <w:overflowPunct w:val="0"/>
        <w:autoSpaceDE w:val="0"/>
        <w:autoSpaceDN w:val="0"/>
        <w:ind w:right="-36"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The Biodiversity Consultancy (2016) Government policies on Biodiversity Offsets [</w:t>
      </w:r>
      <w:r w:rsidRPr="00BF03E1">
        <w:rPr>
          <w:snapToGrid w:val="0"/>
          <w:kern w:val="18"/>
          <w:szCs w:val="18"/>
          <w:lang w:val="ru-RU"/>
        </w:rPr>
        <w:t>в</w:t>
      </w:r>
      <w:r w:rsidRPr="00BF03E1">
        <w:rPr>
          <w:snapToGrid w:val="0"/>
          <w:kern w:val="18"/>
          <w:szCs w:val="18"/>
          <w:lang w:val="en-US"/>
        </w:rPr>
        <w:t xml:space="preserve"> </w:t>
      </w:r>
      <w:r w:rsidRPr="00BF03E1">
        <w:rPr>
          <w:snapToGrid w:val="0"/>
          <w:kern w:val="18"/>
          <w:szCs w:val="18"/>
          <w:lang w:val="ru-RU"/>
        </w:rPr>
        <w:t>сетевом</w:t>
      </w:r>
      <w:r w:rsidRPr="00BF03E1">
        <w:rPr>
          <w:snapToGrid w:val="0"/>
          <w:kern w:val="18"/>
          <w:szCs w:val="18"/>
          <w:lang w:val="en-US"/>
        </w:rPr>
        <w:t xml:space="preserve"> </w:t>
      </w:r>
      <w:r w:rsidRPr="00BF03E1">
        <w:rPr>
          <w:snapToGrid w:val="0"/>
          <w:kern w:val="18"/>
          <w:szCs w:val="18"/>
          <w:lang w:val="ru-RU"/>
        </w:rPr>
        <w:t>доступе</w:t>
      </w:r>
      <w:r w:rsidRPr="007B65E1">
        <w:rPr>
          <w:snapToGrid w:val="0"/>
          <w:kern w:val="18"/>
          <w:szCs w:val="18"/>
        </w:rPr>
        <w:t xml:space="preserve">] </w:t>
      </w:r>
      <w:r>
        <w:rPr>
          <w:snapToGrid w:val="0"/>
          <w:kern w:val="18"/>
          <w:szCs w:val="18"/>
          <w:lang w:val="ru-RU"/>
        </w:rPr>
        <w:t>Доступно</w:t>
      </w:r>
      <w:r w:rsidRPr="00BF03E1">
        <w:rPr>
          <w:snapToGrid w:val="0"/>
          <w:kern w:val="18"/>
          <w:szCs w:val="18"/>
          <w:lang w:val="en-US"/>
        </w:rPr>
        <w:t xml:space="preserve"> </w:t>
      </w:r>
      <w:r>
        <w:rPr>
          <w:snapToGrid w:val="0"/>
          <w:kern w:val="18"/>
          <w:szCs w:val="18"/>
          <w:lang w:val="ru-RU"/>
        </w:rPr>
        <w:t>по</w:t>
      </w:r>
      <w:r w:rsidRPr="00BF03E1">
        <w:rPr>
          <w:snapToGrid w:val="0"/>
          <w:kern w:val="18"/>
          <w:szCs w:val="18"/>
          <w:lang w:val="en-US"/>
        </w:rPr>
        <w:t xml:space="preserve"> </w:t>
      </w:r>
      <w:r>
        <w:rPr>
          <w:snapToGrid w:val="0"/>
          <w:kern w:val="18"/>
          <w:szCs w:val="18"/>
          <w:lang w:val="ru-RU"/>
        </w:rPr>
        <w:t>адресу</w:t>
      </w:r>
      <w:r w:rsidRPr="007B65E1">
        <w:rPr>
          <w:snapToGrid w:val="0"/>
          <w:kern w:val="18"/>
          <w:szCs w:val="18"/>
        </w:rPr>
        <w:t xml:space="preserve">: </w:t>
      </w:r>
      <w:hyperlink r:id="rId7" w:history="1">
        <w:r w:rsidRPr="007B65E1">
          <w:rPr>
            <w:rStyle w:val="aff"/>
            <w:snapToGrid w:val="0"/>
            <w:kern w:val="18"/>
            <w:szCs w:val="18"/>
          </w:rPr>
          <w:t>http://www.thebiodiversityconsultancy.com/wp-content/uploads/2013/07/Government-policy-2.pdf</w:t>
        </w:r>
      </w:hyperlink>
      <w:r w:rsidRPr="007B65E1">
        <w:rPr>
          <w:snapToGrid w:val="0"/>
          <w:kern w:val="18"/>
          <w:szCs w:val="18"/>
        </w:rPr>
        <w:t xml:space="preserve"> </w:t>
      </w:r>
      <w:r w:rsidRPr="00BF03E1">
        <w:rPr>
          <w:snapToGrid w:val="0"/>
          <w:spacing w:val="-4"/>
          <w:kern w:val="18"/>
          <w:szCs w:val="18"/>
        </w:rPr>
        <w:t>[</w:t>
      </w:r>
      <w:r w:rsidRPr="00BF03E1">
        <w:rPr>
          <w:snapToGrid w:val="0"/>
          <w:spacing w:val="-4"/>
          <w:kern w:val="18"/>
          <w:szCs w:val="18"/>
          <w:lang w:val="ru-RU"/>
        </w:rPr>
        <w:t>по</w:t>
      </w:r>
      <w:r w:rsidRPr="00BF03E1">
        <w:rPr>
          <w:snapToGrid w:val="0"/>
          <w:spacing w:val="-4"/>
          <w:kern w:val="18"/>
          <w:szCs w:val="18"/>
          <w:lang w:val="en-US"/>
        </w:rPr>
        <w:t xml:space="preserve"> </w:t>
      </w:r>
      <w:r w:rsidRPr="00BF03E1">
        <w:rPr>
          <w:snapToGrid w:val="0"/>
          <w:spacing w:val="-4"/>
          <w:kern w:val="18"/>
          <w:szCs w:val="18"/>
          <w:lang w:val="ru-RU"/>
        </w:rPr>
        <w:t>состоянию</w:t>
      </w:r>
      <w:r w:rsidRPr="00BF03E1">
        <w:rPr>
          <w:snapToGrid w:val="0"/>
          <w:spacing w:val="-4"/>
          <w:kern w:val="18"/>
          <w:szCs w:val="18"/>
          <w:lang w:val="en-US"/>
        </w:rPr>
        <w:t xml:space="preserve"> </w:t>
      </w:r>
      <w:r w:rsidRPr="00BF03E1">
        <w:rPr>
          <w:snapToGrid w:val="0"/>
          <w:spacing w:val="-4"/>
          <w:kern w:val="18"/>
          <w:szCs w:val="18"/>
          <w:lang w:val="ru-RU"/>
        </w:rPr>
        <w:t>на</w:t>
      </w:r>
      <w:r w:rsidRPr="00BF03E1">
        <w:rPr>
          <w:snapToGrid w:val="0"/>
          <w:spacing w:val="-4"/>
          <w:kern w:val="18"/>
          <w:szCs w:val="18"/>
          <w:lang w:val="en-US"/>
        </w:rPr>
        <w:t xml:space="preserve"> </w:t>
      </w:r>
      <w:r w:rsidRPr="00BF03E1">
        <w:rPr>
          <w:snapToGrid w:val="0"/>
          <w:spacing w:val="-4"/>
          <w:kern w:val="18"/>
          <w:szCs w:val="18"/>
          <w:lang w:val="ru-RU"/>
        </w:rPr>
        <w:t>март</w:t>
      </w:r>
      <w:r w:rsidRPr="00BF03E1">
        <w:rPr>
          <w:snapToGrid w:val="0"/>
          <w:spacing w:val="-4"/>
          <w:kern w:val="18"/>
          <w:szCs w:val="18"/>
          <w:lang w:val="en-US"/>
        </w:rPr>
        <w:t xml:space="preserve"> </w:t>
      </w:r>
      <w:r w:rsidRPr="00BF03E1">
        <w:rPr>
          <w:snapToGrid w:val="0"/>
          <w:spacing w:val="-4"/>
          <w:kern w:val="18"/>
          <w:szCs w:val="18"/>
        </w:rPr>
        <w:t>2018</w:t>
      </w:r>
      <w:r w:rsidRPr="00BF03E1">
        <w:rPr>
          <w:snapToGrid w:val="0"/>
          <w:spacing w:val="-4"/>
          <w:kern w:val="18"/>
          <w:szCs w:val="18"/>
          <w:lang w:val="en-US"/>
        </w:rPr>
        <w:t xml:space="preserve"> </w:t>
      </w:r>
      <w:r w:rsidRPr="00BF03E1">
        <w:rPr>
          <w:snapToGrid w:val="0"/>
          <w:spacing w:val="-4"/>
          <w:kern w:val="18"/>
          <w:szCs w:val="18"/>
          <w:lang w:val="ru-RU"/>
        </w:rPr>
        <w:t>г</w:t>
      </w:r>
      <w:r w:rsidRPr="00BF03E1">
        <w:rPr>
          <w:snapToGrid w:val="0"/>
          <w:spacing w:val="-4"/>
          <w:kern w:val="18"/>
          <w:szCs w:val="18"/>
          <w:lang w:val="en-US"/>
        </w:rPr>
        <w:t>.</w:t>
      </w:r>
      <w:r w:rsidRPr="00BF03E1">
        <w:rPr>
          <w:snapToGrid w:val="0"/>
          <w:spacing w:val="-4"/>
          <w:kern w:val="18"/>
          <w:szCs w:val="18"/>
        </w:rPr>
        <w:t>].</w:t>
      </w:r>
    </w:p>
  </w:footnote>
  <w:footnote w:id="17">
    <w:p w14:paraId="3E24E33F" w14:textId="06BC82AE" w:rsidR="00ED381F" w:rsidRPr="00A30983"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A30983">
        <w:rPr>
          <w:snapToGrid w:val="0"/>
          <w:kern w:val="18"/>
          <w:szCs w:val="18"/>
          <w:lang w:val="ru-RU"/>
        </w:rPr>
        <w:t xml:space="preserve"> </w:t>
      </w:r>
      <w:proofErr w:type="spellStart"/>
      <w:r w:rsidRPr="00A30983">
        <w:rPr>
          <w:bCs/>
          <w:snapToGrid w:val="0"/>
          <w:kern w:val="18"/>
          <w:szCs w:val="18"/>
          <w:lang w:val="ru-RU"/>
        </w:rPr>
        <w:t>Габоронск</w:t>
      </w:r>
      <w:r>
        <w:rPr>
          <w:bCs/>
          <w:snapToGrid w:val="0"/>
          <w:kern w:val="18"/>
          <w:szCs w:val="18"/>
          <w:lang w:val="ru-RU"/>
        </w:rPr>
        <w:t>ая</w:t>
      </w:r>
      <w:proofErr w:type="spellEnd"/>
      <w:r w:rsidRPr="00A30983">
        <w:rPr>
          <w:bCs/>
          <w:snapToGrid w:val="0"/>
          <w:kern w:val="18"/>
          <w:szCs w:val="18"/>
          <w:lang w:val="ru-RU"/>
        </w:rPr>
        <w:t xml:space="preserve"> деклараци</w:t>
      </w:r>
      <w:r>
        <w:rPr>
          <w:bCs/>
          <w:snapToGrid w:val="0"/>
          <w:kern w:val="18"/>
          <w:szCs w:val="18"/>
          <w:lang w:val="ru-RU"/>
        </w:rPr>
        <w:t>я</w:t>
      </w:r>
      <w:r w:rsidRPr="00A30983">
        <w:rPr>
          <w:bCs/>
          <w:snapToGrid w:val="0"/>
          <w:kern w:val="18"/>
          <w:szCs w:val="18"/>
          <w:lang w:val="ru-RU"/>
        </w:rPr>
        <w:t xml:space="preserve"> по устойчивому развитию в Африке</w:t>
      </w:r>
      <w:r w:rsidRPr="00A30983">
        <w:rPr>
          <w:snapToGrid w:val="0"/>
          <w:kern w:val="18"/>
          <w:szCs w:val="18"/>
          <w:lang w:val="ru-RU"/>
        </w:rPr>
        <w:t xml:space="preserve"> (</w:t>
      </w:r>
      <w:r>
        <w:rPr>
          <w:snapToGrid w:val="0"/>
          <w:kern w:val="18"/>
          <w:szCs w:val="18"/>
          <w:lang w:val="ru-RU"/>
        </w:rPr>
        <w:t>без</w:t>
      </w:r>
      <w:r w:rsidRPr="00A30983">
        <w:rPr>
          <w:snapToGrid w:val="0"/>
          <w:kern w:val="18"/>
          <w:szCs w:val="18"/>
          <w:lang w:val="ru-RU"/>
        </w:rPr>
        <w:t xml:space="preserve"> </w:t>
      </w:r>
      <w:r>
        <w:rPr>
          <w:snapToGrid w:val="0"/>
          <w:kern w:val="18"/>
          <w:szCs w:val="18"/>
          <w:lang w:val="ru-RU"/>
        </w:rPr>
        <w:t>даты</w:t>
      </w:r>
      <w:r w:rsidRPr="00A30983">
        <w:rPr>
          <w:snapToGrid w:val="0"/>
          <w:kern w:val="18"/>
          <w:szCs w:val="18"/>
          <w:lang w:val="ru-RU"/>
        </w:rPr>
        <w:t xml:space="preserve">) </w:t>
      </w:r>
      <w:r>
        <w:rPr>
          <w:snapToGrid w:val="0"/>
          <w:kern w:val="18"/>
          <w:szCs w:val="18"/>
          <w:lang w:val="ru-RU"/>
        </w:rPr>
        <w:t>Информация о</w:t>
      </w:r>
      <w:r w:rsidRPr="00A30983">
        <w:rPr>
          <w:snapToGrid w:val="0"/>
          <w:kern w:val="18"/>
          <w:szCs w:val="18"/>
          <w:lang w:val="ru-RU"/>
        </w:rPr>
        <w:t xml:space="preserve"> </w:t>
      </w:r>
      <w:proofErr w:type="spellStart"/>
      <w:r w:rsidRPr="007B65E1">
        <w:rPr>
          <w:snapToGrid w:val="0"/>
          <w:kern w:val="18"/>
          <w:szCs w:val="18"/>
        </w:rPr>
        <w:t>GDSA</w:t>
      </w:r>
      <w:proofErr w:type="spellEnd"/>
      <w:r w:rsidRPr="00A30983">
        <w:rPr>
          <w:snapToGrid w:val="0"/>
          <w:kern w:val="18"/>
          <w:szCs w:val="18"/>
          <w:lang w:val="ru-RU"/>
        </w:rPr>
        <w:t xml:space="preserve"> [в сетевом доступе] Доступно по адресу: </w:t>
      </w:r>
      <w:hyperlink r:id="rId8" w:history="1">
        <w:r w:rsidRPr="007B65E1">
          <w:rPr>
            <w:rStyle w:val="aff"/>
            <w:snapToGrid w:val="0"/>
            <w:kern w:val="18"/>
            <w:szCs w:val="18"/>
          </w:rPr>
          <w:t>http</w:t>
        </w:r>
        <w:r w:rsidRPr="00A30983">
          <w:rPr>
            <w:rStyle w:val="aff"/>
            <w:snapToGrid w:val="0"/>
            <w:kern w:val="18"/>
            <w:szCs w:val="18"/>
            <w:lang w:val="ru-RU"/>
          </w:rPr>
          <w:t>://</w:t>
        </w:r>
        <w:r w:rsidRPr="007B65E1">
          <w:rPr>
            <w:rStyle w:val="aff"/>
            <w:snapToGrid w:val="0"/>
            <w:kern w:val="18"/>
            <w:szCs w:val="18"/>
          </w:rPr>
          <w:t>www</w:t>
        </w:r>
        <w:r w:rsidRPr="00A30983">
          <w:rPr>
            <w:rStyle w:val="aff"/>
            <w:snapToGrid w:val="0"/>
            <w:kern w:val="18"/>
            <w:szCs w:val="18"/>
            <w:lang w:val="ru-RU"/>
          </w:rPr>
          <w:t>.</w:t>
        </w:r>
        <w:proofErr w:type="spellStart"/>
        <w:r w:rsidRPr="007B65E1">
          <w:rPr>
            <w:rStyle w:val="aff"/>
            <w:snapToGrid w:val="0"/>
            <w:kern w:val="18"/>
            <w:szCs w:val="18"/>
          </w:rPr>
          <w:t>gaboronedeclaration</w:t>
        </w:r>
        <w:proofErr w:type="spellEnd"/>
        <w:r w:rsidRPr="00A30983">
          <w:rPr>
            <w:rStyle w:val="aff"/>
            <w:snapToGrid w:val="0"/>
            <w:kern w:val="18"/>
            <w:szCs w:val="18"/>
            <w:lang w:val="ru-RU"/>
          </w:rPr>
          <w:t>.</w:t>
        </w:r>
        <w:r w:rsidRPr="007B65E1">
          <w:rPr>
            <w:rStyle w:val="aff"/>
            <w:snapToGrid w:val="0"/>
            <w:kern w:val="18"/>
            <w:szCs w:val="18"/>
          </w:rPr>
          <w:t>com</w:t>
        </w:r>
        <w:r w:rsidRPr="00A30983">
          <w:rPr>
            <w:rStyle w:val="aff"/>
            <w:snapToGrid w:val="0"/>
            <w:kern w:val="18"/>
            <w:szCs w:val="18"/>
            <w:lang w:val="ru-RU"/>
          </w:rPr>
          <w:t>/</w:t>
        </w:r>
        <w:r w:rsidRPr="007B65E1">
          <w:rPr>
            <w:rStyle w:val="aff"/>
            <w:snapToGrid w:val="0"/>
            <w:kern w:val="18"/>
            <w:szCs w:val="18"/>
          </w:rPr>
          <w:t>about</w:t>
        </w:r>
        <w:r w:rsidRPr="00A30983">
          <w:rPr>
            <w:rStyle w:val="aff"/>
            <w:snapToGrid w:val="0"/>
            <w:kern w:val="18"/>
            <w:szCs w:val="18"/>
            <w:lang w:val="ru-RU"/>
          </w:rPr>
          <w:t>-</w:t>
        </w:r>
        <w:r w:rsidRPr="007B65E1">
          <w:rPr>
            <w:rStyle w:val="aff"/>
            <w:snapToGrid w:val="0"/>
            <w:kern w:val="18"/>
            <w:szCs w:val="18"/>
          </w:rPr>
          <w:t>the</w:t>
        </w:r>
        <w:r w:rsidRPr="00A30983">
          <w:rPr>
            <w:rStyle w:val="aff"/>
            <w:snapToGrid w:val="0"/>
            <w:kern w:val="18"/>
            <w:szCs w:val="18"/>
            <w:lang w:val="ru-RU"/>
          </w:rPr>
          <w:t>-</w:t>
        </w:r>
        <w:proofErr w:type="spellStart"/>
        <w:r w:rsidRPr="007B65E1">
          <w:rPr>
            <w:rStyle w:val="aff"/>
            <w:snapToGrid w:val="0"/>
            <w:kern w:val="18"/>
            <w:szCs w:val="18"/>
          </w:rPr>
          <w:t>gdsa</w:t>
        </w:r>
        <w:proofErr w:type="spellEnd"/>
        <w:r w:rsidRPr="00A30983">
          <w:rPr>
            <w:rStyle w:val="aff"/>
            <w:snapToGrid w:val="0"/>
            <w:kern w:val="18"/>
            <w:szCs w:val="18"/>
            <w:lang w:val="ru-RU"/>
          </w:rPr>
          <w:t>-1/</w:t>
        </w:r>
      </w:hyperlink>
      <w:r w:rsidRPr="00A30983">
        <w:rPr>
          <w:snapToGrid w:val="0"/>
          <w:kern w:val="18"/>
          <w:szCs w:val="18"/>
          <w:lang w:val="ru-RU"/>
        </w:rPr>
        <w:t xml:space="preserve"> [по состоянию на март 2018 г.].</w:t>
      </w:r>
    </w:p>
  </w:footnote>
  <w:footnote w:id="18">
    <w:p w14:paraId="282ECB3E" w14:textId="77777777"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Jay, S., Ellis, G. and Kidd, S. (2012) Marine Spatial Planning: A New Frontier?, </w:t>
      </w:r>
      <w:r w:rsidRPr="007B65E1">
        <w:rPr>
          <w:i/>
          <w:iCs/>
          <w:snapToGrid w:val="0"/>
          <w:kern w:val="18"/>
          <w:szCs w:val="18"/>
        </w:rPr>
        <w:t>Journal of Environmental Policy &amp; Planning</w:t>
      </w:r>
      <w:r w:rsidRPr="007B65E1">
        <w:rPr>
          <w:snapToGrid w:val="0"/>
          <w:kern w:val="18"/>
          <w:szCs w:val="18"/>
        </w:rPr>
        <w:t>, 14:1, 1-5, DOI: 10.1080/1523908X.2012.664327</w:t>
      </w:r>
    </w:p>
  </w:footnote>
  <w:footnote w:id="19">
    <w:p w14:paraId="2637DDD2" w14:textId="5F84C3AE" w:rsidR="00ED381F" w:rsidRPr="00715DE0"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715DE0">
        <w:rPr>
          <w:snapToGrid w:val="0"/>
          <w:kern w:val="18"/>
          <w:szCs w:val="18"/>
          <w:lang w:val="ru-RU"/>
        </w:rPr>
        <w:t xml:space="preserve"> </w:t>
      </w:r>
      <w:r>
        <w:rPr>
          <w:snapToGrid w:val="0"/>
          <w:kern w:val="18"/>
          <w:szCs w:val="18"/>
          <w:lang w:val="ru-RU"/>
        </w:rPr>
        <w:t xml:space="preserve">Альянс </w:t>
      </w:r>
      <w:proofErr w:type="spellStart"/>
      <w:r w:rsidRPr="007B65E1">
        <w:rPr>
          <w:snapToGrid w:val="0"/>
          <w:kern w:val="18"/>
          <w:szCs w:val="18"/>
        </w:rPr>
        <w:t>IBAT</w:t>
      </w:r>
      <w:proofErr w:type="spellEnd"/>
      <w:r w:rsidRPr="00715DE0">
        <w:rPr>
          <w:snapToGrid w:val="0"/>
          <w:kern w:val="18"/>
          <w:szCs w:val="18"/>
          <w:lang w:val="ru-RU"/>
        </w:rPr>
        <w:t xml:space="preserve"> (</w:t>
      </w:r>
      <w:r>
        <w:rPr>
          <w:snapToGrid w:val="0"/>
          <w:kern w:val="18"/>
          <w:szCs w:val="18"/>
          <w:lang w:val="ru-RU"/>
        </w:rPr>
        <w:t>без</w:t>
      </w:r>
      <w:r w:rsidRPr="00715DE0">
        <w:rPr>
          <w:snapToGrid w:val="0"/>
          <w:kern w:val="18"/>
          <w:szCs w:val="18"/>
          <w:lang w:val="ru-RU"/>
        </w:rPr>
        <w:t xml:space="preserve"> </w:t>
      </w:r>
      <w:r>
        <w:rPr>
          <w:snapToGrid w:val="0"/>
          <w:kern w:val="18"/>
          <w:szCs w:val="18"/>
          <w:lang w:val="ru-RU"/>
        </w:rPr>
        <w:t>даты</w:t>
      </w:r>
      <w:r w:rsidRPr="00715DE0">
        <w:rPr>
          <w:snapToGrid w:val="0"/>
          <w:kern w:val="18"/>
          <w:szCs w:val="18"/>
          <w:lang w:val="ru-RU"/>
        </w:rPr>
        <w:t xml:space="preserve">) </w:t>
      </w:r>
      <w:r>
        <w:rPr>
          <w:snapToGrid w:val="0"/>
          <w:kern w:val="18"/>
          <w:szCs w:val="18"/>
          <w:lang w:val="ru-RU"/>
        </w:rPr>
        <w:t>Альянс</w:t>
      </w:r>
      <w:r w:rsidRPr="00715DE0">
        <w:rPr>
          <w:snapToGrid w:val="0"/>
          <w:kern w:val="18"/>
          <w:szCs w:val="18"/>
          <w:lang w:val="ru-RU"/>
        </w:rPr>
        <w:t xml:space="preserve"> </w:t>
      </w:r>
      <w:proofErr w:type="spellStart"/>
      <w:r w:rsidRPr="007B65E1">
        <w:rPr>
          <w:snapToGrid w:val="0"/>
          <w:kern w:val="18"/>
          <w:szCs w:val="18"/>
        </w:rPr>
        <w:t>IBAT</w:t>
      </w:r>
      <w:proofErr w:type="spellEnd"/>
      <w:r w:rsidRPr="00715DE0">
        <w:rPr>
          <w:snapToGrid w:val="0"/>
          <w:kern w:val="18"/>
          <w:szCs w:val="18"/>
          <w:lang w:val="ru-RU"/>
        </w:rPr>
        <w:t xml:space="preserve"> [</w:t>
      </w:r>
      <w:r>
        <w:rPr>
          <w:snapToGrid w:val="0"/>
          <w:kern w:val="18"/>
          <w:szCs w:val="18"/>
          <w:lang w:val="ru-RU"/>
        </w:rPr>
        <w:t>в сетевом доступе</w:t>
      </w:r>
      <w:r w:rsidRPr="00715DE0">
        <w:rPr>
          <w:snapToGrid w:val="0"/>
          <w:kern w:val="18"/>
          <w:szCs w:val="18"/>
          <w:lang w:val="ru-RU"/>
        </w:rPr>
        <w:t xml:space="preserve">] </w:t>
      </w:r>
      <w:r w:rsidRPr="00A30983">
        <w:rPr>
          <w:snapToGrid w:val="0"/>
          <w:kern w:val="18"/>
          <w:szCs w:val="18"/>
          <w:lang w:val="ru-RU"/>
        </w:rPr>
        <w:t>Доступно по адресу</w:t>
      </w:r>
      <w:r w:rsidRPr="00715DE0">
        <w:rPr>
          <w:snapToGrid w:val="0"/>
          <w:kern w:val="18"/>
          <w:szCs w:val="18"/>
          <w:lang w:val="ru-RU"/>
        </w:rPr>
        <w:t xml:space="preserve">: </w:t>
      </w:r>
      <w:hyperlink r:id="rId9" w:history="1">
        <w:r w:rsidRPr="007B65E1">
          <w:rPr>
            <w:rStyle w:val="aff"/>
            <w:snapToGrid w:val="0"/>
            <w:kern w:val="18"/>
            <w:szCs w:val="18"/>
          </w:rPr>
          <w:t>https</w:t>
        </w:r>
        <w:r w:rsidRPr="00715DE0">
          <w:rPr>
            <w:rStyle w:val="aff"/>
            <w:snapToGrid w:val="0"/>
            <w:kern w:val="18"/>
            <w:szCs w:val="18"/>
            <w:lang w:val="ru-RU"/>
          </w:rPr>
          <w:t>://</w:t>
        </w:r>
        <w:r w:rsidRPr="007B65E1">
          <w:rPr>
            <w:rStyle w:val="aff"/>
            <w:snapToGrid w:val="0"/>
            <w:kern w:val="18"/>
            <w:szCs w:val="18"/>
          </w:rPr>
          <w:t>www</w:t>
        </w:r>
        <w:r w:rsidRPr="00715DE0">
          <w:rPr>
            <w:rStyle w:val="aff"/>
            <w:snapToGrid w:val="0"/>
            <w:kern w:val="18"/>
            <w:szCs w:val="18"/>
            <w:lang w:val="ru-RU"/>
          </w:rPr>
          <w:t>.</w:t>
        </w:r>
        <w:proofErr w:type="spellStart"/>
        <w:r w:rsidRPr="007B65E1">
          <w:rPr>
            <w:rStyle w:val="aff"/>
            <w:snapToGrid w:val="0"/>
            <w:kern w:val="18"/>
            <w:szCs w:val="18"/>
          </w:rPr>
          <w:t>ibat</w:t>
        </w:r>
        <w:proofErr w:type="spellEnd"/>
        <w:r w:rsidRPr="00715DE0">
          <w:rPr>
            <w:rStyle w:val="aff"/>
            <w:snapToGrid w:val="0"/>
            <w:kern w:val="18"/>
            <w:szCs w:val="18"/>
            <w:lang w:val="ru-RU"/>
          </w:rPr>
          <w:t>-</w:t>
        </w:r>
        <w:r w:rsidRPr="007B65E1">
          <w:rPr>
            <w:rStyle w:val="aff"/>
            <w:snapToGrid w:val="0"/>
            <w:kern w:val="18"/>
            <w:szCs w:val="18"/>
          </w:rPr>
          <w:t>alliance</w:t>
        </w:r>
        <w:r w:rsidRPr="00715DE0">
          <w:rPr>
            <w:rStyle w:val="aff"/>
            <w:snapToGrid w:val="0"/>
            <w:kern w:val="18"/>
            <w:szCs w:val="18"/>
            <w:lang w:val="ru-RU"/>
          </w:rPr>
          <w:t>.</w:t>
        </w:r>
        <w:r w:rsidRPr="007B65E1">
          <w:rPr>
            <w:rStyle w:val="aff"/>
            <w:snapToGrid w:val="0"/>
            <w:kern w:val="18"/>
            <w:szCs w:val="18"/>
          </w:rPr>
          <w:t>org</w:t>
        </w:r>
        <w:r w:rsidRPr="00715DE0">
          <w:rPr>
            <w:rStyle w:val="aff"/>
            <w:snapToGrid w:val="0"/>
            <w:kern w:val="18"/>
            <w:szCs w:val="18"/>
            <w:lang w:val="ru-RU"/>
          </w:rPr>
          <w:t>/</w:t>
        </w:r>
      </w:hyperlink>
      <w:r w:rsidRPr="00715DE0">
        <w:rPr>
          <w:snapToGrid w:val="0"/>
          <w:kern w:val="18"/>
          <w:szCs w:val="18"/>
          <w:lang w:val="ru-RU"/>
        </w:rPr>
        <w:t xml:space="preserve"> [по состоянию на март 2018 г.].</w:t>
      </w:r>
    </w:p>
  </w:footnote>
  <w:footnote w:id="20">
    <w:p w14:paraId="48458207" w14:textId="757461B9" w:rsidR="00ED381F" w:rsidRPr="00715DE0"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715DE0">
        <w:rPr>
          <w:snapToGrid w:val="0"/>
          <w:kern w:val="18"/>
          <w:szCs w:val="18"/>
          <w:lang w:val="ru-RU"/>
        </w:rPr>
        <w:t xml:space="preserve"> </w:t>
      </w:r>
      <w:proofErr w:type="spellStart"/>
      <w:proofErr w:type="gramStart"/>
      <w:r w:rsidRPr="007B65E1">
        <w:rPr>
          <w:snapToGrid w:val="0"/>
          <w:kern w:val="18"/>
          <w:szCs w:val="18"/>
        </w:rPr>
        <w:t>MapX</w:t>
      </w:r>
      <w:proofErr w:type="spellEnd"/>
      <w:r w:rsidRPr="00715DE0">
        <w:rPr>
          <w:snapToGrid w:val="0"/>
          <w:kern w:val="18"/>
          <w:szCs w:val="18"/>
          <w:lang w:val="ru-RU"/>
        </w:rPr>
        <w:t xml:space="preserve"> (</w:t>
      </w:r>
      <w:r>
        <w:rPr>
          <w:snapToGrid w:val="0"/>
          <w:kern w:val="18"/>
          <w:szCs w:val="18"/>
          <w:lang w:val="ru-RU"/>
        </w:rPr>
        <w:t>без</w:t>
      </w:r>
      <w:r w:rsidRPr="00715DE0">
        <w:rPr>
          <w:snapToGrid w:val="0"/>
          <w:kern w:val="18"/>
          <w:szCs w:val="18"/>
          <w:lang w:val="ru-RU"/>
        </w:rPr>
        <w:t xml:space="preserve"> </w:t>
      </w:r>
      <w:r>
        <w:rPr>
          <w:snapToGrid w:val="0"/>
          <w:kern w:val="18"/>
          <w:szCs w:val="18"/>
          <w:lang w:val="ru-RU"/>
        </w:rPr>
        <w:t>даты</w:t>
      </w:r>
      <w:r w:rsidRPr="00715DE0">
        <w:rPr>
          <w:snapToGrid w:val="0"/>
          <w:kern w:val="18"/>
          <w:szCs w:val="18"/>
          <w:lang w:val="ru-RU"/>
        </w:rPr>
        <w:t xml:space="preserve">) </w:t>
      </w:r>
      <w:proofErr w:type="spellStart"/>
      <w:r w:rsidRPr="007B65E1">
        <w:rPr>
          <w:snapToGrid w:val="0"/>
          <w:kern w:val="18"/>
          <w:szCs w:val="18"/>
        </w:rPr>
        <w:t>MapX</w:t>
      </w:r>
      <w:proofErr w:type="spellEnd"/>
      <w:r w:rsidRPr="00715DE0">
        <w:rPr>
          <w:snapToGrid w:val="0"/>
          <w:kern w:val="18"/>
          <w:szCs w:val="18"/>
          <w:lang w:val="ru-RU"/>
        </w:rPr>
        <w:t xml:space="preserve"> [</w:t>
      </w:r>
      <w:r>
        <w:rPr>
          <w:snapToGrid w:val="0"/>
          <w:kern w:val="18"/>
          <w:szCs w:val="18"/>
          <w:lang w:val="ru-RU"/>
        </w:rPr>
        <w:t>в сетевом доступе</w:t>
      </w:r>
      <w:r w:rsidRPr="00715DE0">
        <w:rPr>
          <w:snapToGrid w:val="0"/>
          <w:kern w:val="18"/>
          <w:szCs w:val="18"/>
          <w:lang w:val="ru-RU"/>
        </w:rPr>
        <w:t xml:space="preserve">] </w:t>
      </w:r>
      <w:r w:rsidRPr="00A30983">
        <w:rPr>
          <w:snapToGrid w:val="0"/>
          <w:kern w:val="18"/>
          <w:szCs w:val="18"/>
          <w:lang w:val="ru-RU"/>
        </w:rPr>
        <w:t>Доступно по адресу</w:t>
      </w:r>
      <w:r w:rsidRPr="00715DE0">
        <w:rPr>
          <w:snapToGrid w:val="0"/>
          <w:kern w:val="18"/>
          <w:szCs w:val="18"/>
          <w:lang w:val="ru-RU"/>
        </w:rPr>
        <w:t xml:space="preserve">: </w:t>
      </w:r>
      <w:hyperlink r:id="rId10" w:history="1">
        <w:r w:rsidRPr="007B65E1">
          <w:rPr>
            <w:rStyle w:val="aff"/>
            <w:snapToGrid w:val="0"/>
            <w:kern w:val="18"/>
            <w:szCs w:val="18"/>
          </w:rPr>
          <w:t>https</w:t>
        </w:r>
        <w:r w:rsidRPr="00715DE0">
          <w:rPr>
            <w:rStyle w:val="aff"/>
            <w:snapToGrid w:val="0"/>
            <w:kern w:val="18"/>
            <w:szCs w:val="18"/>
            <w:lang w:val="ru-RU"/>
          </w:rPr>
          <w:t>://</w:t>
        </w:r>
        <w:r w:rsidRPr="007B65E1">
          <w:rPr>
            <w:rStyle w:val="aff"/>
            <w:snapToGrid w:val="0"/>
            <w:kern w:val="18"/>
            <w:szCs w:val="18"/>
          </w:rPr>
          <w:t>www</w:t>
        </w:r>
        <w:r w:rsidRPr="00715DE0">
          <w:rPr>
            <w:rStyle w:val="aff"/>
            <w:snapToGrid w:val="0"/>
            <w:kern w:val="18"/>
            <w:szCs w:val="18"/>
            <w:lang w:val="ru-RU"/>
          </w:rPr>
          <w:t>.</w:t>
        </w:r>
        <w:proofErr w:type="spellStart"/>
        <w:r w:rsidRPr="007B65E1">
          <w:rPr>
            <w:rStyle w:val="aff"/>
            <w:snapToGrid w:val="0"/>
            <w:kern w:val="18"/>
            <w:szCs w:val="18"/>
          </w:rPr>
          <w:t>mapx</w:t>
        </w:r>
        <w:proofErr w:type="spellEnd"/>
        <w:r w:rsidRPr="00715DE0">
          <w:rPr>
            <w:rStyle w:val="aff"/>
            <w:snapToGrid w:val="0"/>
            <w:kern w:val="18"/>
            <w:szCs w:val="18"/>
            <w:lang w:val="ru-RU"/>
          </w:rPr>
          <w:t>.</w:t>
        </w:r>
        <w:r w:rsidRPr="007B65E1">
          <w:rPr>
            <w:rStyle w:val="aff"/>
            <w:snapToGrid w:val="0"/>
            <w:kern w:val="18"/>
            <w:szCs w:val="18"/>
          </w:rPr>
          <w:t>org</w:t>
        </w:r>
        <w:r w:rsidRPr="00715DE0">
          <w:rPr>
            <w:rStyle w:val="aff"/>
            <w:snapToGrid w:val="0"/>
            <w:kern w:val="18"/>
            <w:szCs w:val="18"/>
            <w:lang w:val="ru-RU"/>
          </w:rPr>
          <w:t>/</w:t>
        </w:r>
      </w:hyperlink>
      <w:r w:rsidRPr="00715DE0">
        <w:rPr>
          <w:snapToGrid w:val="0"/>
          <w:kern w:val="18"/>
          <w:szCs w:val="18"/>
          <w:lang w:val="ru-RU"/>
        </w:rPr>
        <w:t xml:space="preserve"> [по состоянию на март 2018 г.].</w:t>
      </w:r>
      <w:proofErr w:type="gramEnd"/>
    </w:p>
  </w:footnote>
  <w:footnote w:id="21">
    <w:p w14:paraId="2D9A1DFC" w14:textId="738F04B5"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w:t>
      </w:r>
      <w:proofErr w:type="spellStart"/>
      <w:r w:rsidRPr="007B65E1">
        <w:rPr>
          <w:iCs/>
          <w:snapToGrid w:val="0"/>
          <w:kern w:val="18"/>
          <w:szCs w:val="18"/>
        </w:rPr>
        <w:t>Saxena</w:t>
      </w:r>
      <w:proofErr w:type="spellEnd"/>
      <w:r w:rsidRPr="007B65E1">
        <w:rPr>
          <w:snapToGrid w:val="0"/>
          <w:kern w:val="18"/>
          <w:szCs w:val="18"/>
        </w:rPr>
        <w:t xml:space="preserve">, A., </w:t>
      </w:r>
      <w:proofErr w:type="spellStart"/>
      <w:r w:rsidRPr="007B65E1">
        <w:rPr>
          <w:iCs/>
          <w:snapToGrid w:val="0"/>
          <w:kern w:val="18"/>
          <w:szCs w:val="18"/>
        </w:rPr>
        <w:t>Rajvanshi</w:t>
      </w:r>
      <w:proofErr w:type="spellEnd"/>
      <w:r w:rsidRPr="007B65E1">
        <w:rPr>
          <w:iCs/>
          <w:snapToGrid w:val="0"/>
          <w:kern w:val="18"/>
          <w:szCs w:val="18"/>
        </w:rPr>
        <w:t xml:space="preserve">, A., </w:t>
      </w:r>
      <w:r w:rsidRPr="007B65E1">
        <w:rPr>
          <w:snapToGrid w:val="0"/>
          <w:kern w:val="18"/>
          <w:szCs w:val="18"/>
        </w:rPr>
        <w:t xml:space="preserve">and </w:t>
      </w:r>
      <w:proofErr w:type="spellStart"/>
      <w:r w:rsidRPr="007B65E1">
        <w:rPr>
          <w:iCs/>
          <w:snapToGrid w:val="0"/>
          <w:kern w:val="18"/>
          <w:szCs w:val="18"/>
        </w:rPr>
        <w:t>Mathur</w:t>
      </w:r>
      <w:proofErr w:type="spellEnd"/>
      <w:r w:rsidRPr="007B65E1">
        <w:rPr>
          <w:snapToGrid w:val="0"/>
          <w:kern w:val="18"/>
          <w:szCs w:val="18"/>
        </w:rPr>
        <w:t xml:space="preserve">, </w:t>
      </w:r>
      <w:r w:rsidRPr="007B65E1">
        <w:rPr>
          <w:iCs/>
          <w:snapToGrid w:val="0"/>
          <w:kern w:val="18"/>
          <w:szCs w:val="18"/>
        </w:rPr>
        <w:t xml:space="preserve">V. B. </w:t>
      </w:r>
      <w:r w:rsidRPr="007B65E1">
        <w:rPr>
          <w:snapToGrid w:val="0"/>
          <w:kern w:val="18"/>
          <w:szCs w:val="18"/>
        </w:rPr>
        <w:t xml:space="preserve">(2016), </w:t>
      </w:r>
      <w:hyperlink r:id="rId11" w:history="1">
        <w:r w:rsidRPr="007B65E1">
          <w:rPr>
            <w:snapToGrid w:val="0"/>
            <w:kern w:val="18"/>
            <w:szCs w:val="18"/>
          </w:rPr>
          <w:t>Progressive Trends in the Uptake of SEA in South Asia</w:t>
        </w:r>
      </w:hyperlink>
      <w:r w:rsidRPr="007B65E1">
        <w:rPr>
          <w:snapToGrid w:val="0"/>
          <w:kern w:val="18"/>
          <w:szCs w:val="18"/>
        </w:rPr>
        <w:t xml:space="preserve">, </w:t>
      </w:r>
      <w:r w:rsidRPr="007B65E1">
        <w:rPr>
          <w:i/>
          <w:snapToGrid w:val="0"/>
          <w:kern w:val="18"/>
          <w:szCs w:val="18"/>
        </w:rPr>
        <w:t>Journal of Environmental Assessment Policy and Management</w:t>
      </w:r>
      <w:r w:rsidRPr="007B65E1">
        <w:rPr>
          <w:iCs/>
          <w:snapToGrid w:val="0"/>
          <w:kern w:val="18"/>
          <w:szCs w:val="18"/>
        </w:rPr>
        <w:t xml:space="preserve"> (JEAPM)</w:t>
      </w:r>
      <w:r w:rsidRPr="007B65E1">
        <w:rPr>
          <w:snapToGrid w:val="0"/>
          <w:kern w:val="18"/>
          <w:szCs w:val="18"/>
        </w:rPr>
        <w:t>, 18, (02), 1-22</w:t>
      </w:r>
      <w:r>
        <w:rPr>
          <w:snapToGrid w:val="0"/>
          <w:kern w:val="18"/>
          <w:szCs w:val="18"/>
        </w:rPr>
        <w:t>.</w:t>
      </w:r>
    </w:p>
  </w:footnote>
  <w:footnote w:id="22">
    <w:p w14:paraId="0C7D256A" w14:textId="49BED96C"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w:t>
      </w:r>
      <w:proofErr w:type="spellStart"/>
      <w:proofErr w:type="gramStart"/>
      <w:r w:rsidRPr="007B65E1">
        <w:rPr>
          <w:snapToGrid w:val="0"/>
          <w:kern w:val="18"/>
          <w:szCs w:val="18"/>
        </w:rPr>
        <w:t>Picone</w:t>
      </w:r>
      <w:proofErr w:type="spellEnd"/>
      <w:r w:rsidRPr="007B65E1">
        <w:rPr>
          <w:snapToGrid w:val="0"/>
          <w:kern w:val="18"/>
          <w:szCs w:val="18"/>
        </w:rPr>
        <w:t xml:space="preserve">, F., </w:t>
      </w:r>
      <w:proofErr w:type="spellStart"/>
      <w:r w:rsidRPr="007B65E1">
        <w:rPr>
          <w:snapToGrid w:val="0"/>
          <w:kern w:val="18"/>
          <w:szCs w:val="18"/>
        </w:rPr>
        <w:t>Buonocore</w:t>
      </w:r>
      <w:proofErr w:type="spellEnd"/>
      <w:r w:rsidRPr="007B65E1">
        <w:rPr>
          <w:snapToGrid w:val="0"/>
          <w:kern w:val="18"/>
          <w:szCs w:val="18"/>
        </w:rPr>
        <w:t xml:space="preserve">, E., </w:t>
      </w:r>
      <w:proofErr w:type="spellStart"/>
      <w:r w:rsidRPr="007B65E1">
        <w:rPr>
          <w:snapToGrid w:val="0"/>
          <w:kern w:val="18"/>
          <w:szCs w:val="18"/>
        </w:rPr>
        <w:t>D’Agostaro</w:t>
      </w:r>
      <w:proofErr w:type="spellEnd"/>
      <w:r w:rsidRPr="007B65E1">
        <w:rPr>
          <w:snapToGrid w:val="0"/>
          <w:kern w:val="18"/>
          <w:szCs w:val="18"/>
        </w:rPr>
        <w:t xml:space="preserve">, R., </w:t>
      </w:r>
      <w:proofErr w:type="spellStart"/>
      <w:r w:rsidRPr="007B65E1">
        <w:rPr>
          <w:snapToGrid w:val="0"/>
          <w:kern w:val="18"/>
          <w:szCs w:val="18"/>
        </w:rPr>
        <w:t>Donati</w:t>
      </w:r>
      <w:proofErr w:type="spellEnd"/>
      <w:r w:rsidRPr="007B65E1">
        <w:rPr>
          <w:snapToGrid w:val="0"/>
          <w:kern w:val="18"/>
          <w:szCs w:val="18"/>
        </w:rPr>
        <w:t xml:space="preserve">, S., </w:t>
      </w:r>
      <w:proofErr w:type="spellStart"/>
      <w:r w:rsidRPr="007B65E1">
        <w:rPr>
          <w:snapToGrid w:val="0"/>
          <w:kern w:val="18"/>
          <w:szCs w:val="18"/>
        </w:rPr>
        <w:t>Chemello</w:t>
      </w:r>
      <w:proofErr w:type="spellEnd"/>
      <w:r w:rsidRPr="007B65E1">
        <w:rPr>
          <w:snapToGrid w:val="0"/>
          <w:kern w:val="18"/>
          <w:szCs w:val="18"/>
        </w:rPr>
        <w:t>, R., and Franzese, P.P. (2017)</w:t>
      </w:r>
      <w:r>
        <w:rPr>
          <w:snapToGrid w:val="0"/>
          <w:kern w:val="18"/>
          <w:szCs w:val="18"/>
        </w:rPr>
        <w:t>.</w:t>
      </w:r>
      <w:proofErr w:type="gramEnd"/>
      <w:r w:rsidRPr="007B65E1">
        <w:rPr>
          <w:snapToGrid w:val="0"/>
          <w:kern w:val="18"/>
          <w:szCs w:val="18"/>
        </w:rPr>
        <w:t xml:space="preserve"> Integrating natural capital assessment and marine spatial planning: A case study in the Mediterranean </w:t>
      </w:r>
      <w:proofErr w:type="gramStart"/>
      <w:r w:rsidRPr="007B65E1">
        <w:rPr>
          <w:snapToGrid w:val="0"/>
          <w:kern w:val="18"/>
          <w:szCs w:val="18"/>
        </w:rPr>
        <w:t>sea</w:t>
      </w:r>
      <w:proofErr w:type="gramEnd"/>
      <w:r w:rsidRPr="007B65E1">
        <w:rPr>
          <w:snapToGrid w:val="0"/>
          <w:kern w:val="18"/>
          <w:szCs w:val="18"/>
        </w:rPr>
        <w:t xml:space="preserve">. </w:t>
      </w:r>
      <w:proofErr w:type="gramStart"/>
      <w:r w:rsidRPr="007B65E1">
        <w:rPr>
          <w:i/>
          <w:iCs/>
          <w:snapToGrid w:val="0"/>
          <w:kern w:val="18"/>
          <w:szCs w:val="18"/>
        </w:rPr>
        <w:t>Ecological Modelling</w:t>
      </w:r>
      <w:r w:rsidRPr="007B65E1">
        <w:rPr>
          <w:snapToGrid w:val="0"/>
          <w:kern w:val="18"/>
          <w:szCs w:val="18"/>
        </w:rPr>
        <w:t xml:space="preserve">, Volume 361, </w:t>
      </w:r>
      <w:r>
        <w:rPr>
          <w:snapToGrid w:val="0"/>
          <w:kern w:val="18"/>
          <w:szCs w:val="18"/>
        </w:rPr>
        <w:t>pp. </w:t>
      </w:r>
      <w:r w:rsidRPr="007B65E1">
        <w:rPr>
          <w:snapToGrid w:val="0"/>
          <w:kern w:val="18"/>
          <w:szCs w:val="18"/>
        </w:rPr>
        <w:t>1-13</w:t>
      </w:r>
      <w:r>
        <w:rPr>
          <w:snapToGrid w:val="0"/>
          <w:kern w:val="18"/>
          <w:szCs w:val="18"/>
        </w:rPr>
        <w:t>.</w:t>
      </w:r>
      <w:proofErr w:type="gramEnd"/>
    </w:p>
  </w:footnote>
  <w:footnote w:id="23">
    <w:p w14:paraId="38111752" w14:textId="5BFEDE2F" w:rsidR="00ED381F" w:rsidRPr="00B75F1B"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B75F1B">
        <w:rPr>
          <w:snapToGrid w:val="0"/>
          <w:kern w:val="18"/>
          <w:szCs w:val="18"/>
          <w:lang w:val="ru-RU"/>
        </w:rPr>
        <w:t xml:space="preserve"> </w:t>
      </w:r>
      <w:r>
        <w:rPr>
          <w:snapToGrid w:val="0"/>
          <w:kern w:val="18"/>
          <w:szCs w:val="18"/>
          <w:lang w:val="ru-RU"/>
        </w:rPr>
        <w:t>Цель</w:t>
      </w:r>
      <w:r w:rsidRPr="00B75F1B">
        <w:rPr>
          <w:snapToGrid w:val="0"/>
          <w:kern w:val="18"/>
          <w:szCs w:val="18"/>
          <w:lang w:val="ru-RU"/>
        </w:rPr>
        <w:t xml:space="preserve">, </w:t>
      </w:r>
      <w:r>
        <w:rPr>
          <w:snapToGrid w:val="0"/>
          <w:kern w:val="18"/>
          <w:szCs w:val="18"/>
          <w:lang w:val="ru-RU"/>
        </w:rPr>
        <w:t>заключающаяся</w:t>
      </w:r>
      <w:r w:rsidRPr="00B75F1B">
        <w:rPr>
          <w:snapToGrid w:val="0"/>
          <w:kern w:val="18"/>
          <w:szCs w:val="18"/>
          <w:lang w:val="ru-RU"/>
        </w:rPr>
        <w:t xml:space="preserve"> </w:t>
      </w:r>
      <w:r>
        <w:rPr>
          <w:snapToGrid w:val="0"/>
          <w:kern w:val="18"/>
          <w:szCs w:val="18"/>
          <w:lang w:val="ru-RU"/>
        </w:rPr>
        <w:t>в</w:t>
      </w:r>
      <w:r w:rsidRPr="00B75F1B">
        <w:rPr>
          <w:snapToGrid w:val="0"/>
          <w:kern w:val="18"/>
          <w:szCs w:val="18"/>
          <w:lang w:val="ru-RU"/>
        </w:rPr>
        <w:t xml:space="preserve"> </w:t>
      </w:r>
      <w:r>
        <w:rPr>
          <w:snapToGrid w:val="0"/>
          <w:kern w:val="18"/>
          <w:szCs w:val="18"/>
          <w:lang w:val="ru-RU"/>
        </w:rPr>
        <w:t>том</w:t>
      </w:r>
      <w:r w:rsidRPr="00B75F1B">
        <w:rPr>
          <w:snapToGrid w:val="0"/>
          <w:kern w:val="18"/>
          <w:szCs w:val="18"/>
          <w:lang w:val="ru-RU"/>
        </w:rPr>
        <w:t xml:space="preserve">, </w:t>
      </w:r>
      <w:r>
        <w:rPr>
          <w:snapToGrid w:val="0"/>
          <w:kern w:val="18"/>
          <w:szCs w:val="18"/>
          <w:lang w:val="ru-RU"/>
        </w:rPr>
        <w:t>что</w:t>
      </w:r>
      <w:r w:rsidRPr="00B75F1B">
        <w:rPr>
          <w:snapToGrid w:val="0"/>
          <w:kern w:val="18"/>
          <w:szCs w:val="18"/>
          <w:lang w:val="ru-RU"/>
        </w:rPr>
        <w:t xml:space="preserve"> </w:t>
      </w:r>
      <w:r>
        <w:rPr>
          <w:snapToGrid w:val="0"/>
          <w:kern w:val="18"/>
          <w:szCs w:val="18"/>
          <w:lang w:val="ru-RU"/>
        </w:rPr>
        <w:t>вызываемые</w:t>
      </w:r>
      <w:r w:rsidRPr="00B75F1B">
        <w:rPr>
          <w:snapToGrid w:val="0"/>
          <w:kern w:val="18"/>
          <w:szCs w:val="18"/>
          <w:lang w:val="ru-RU"/>
        </w:rPr>
        <w:t xml:space="preserve"> </w:t>
      </w:r>
      <w:r>
        <w:rPr>
          <w:snapToGrid w:val="0"/>
          <w:kern w:val="18"/>
          <w:szCs w:val="18"/>
          <w:lang w:val="ru-RU"/>
        </w:rPr>
        <w:t>проектом</w:t>
      </w:r>
      <w:r w:rsidRPr="00B75F1B">
        <w:rPr>
          <w:snapToGrid w:val="0"/>
          <w:kern w:val="18"/>
          <w:szCs w:val="18"/>
          <w:lang w:val="ru-RU"/>
        </w:rPr>
        <w:t xml:space="preserve"> </w:t>
      </w:r>
      <w:r>
        <w:rPr>
          <w:snapToGrid w:val="0"/>
          <w:kern w:val="18"/>
          <w:szCs w:val="18"/>
          <w:lang w:val="ru-RU"/>
        </w:rPr>
        <w:t>последствия</w:t>
      </w:r>
      <w:r w:rsidRPr="00B75F1B">
        <w:rPr>
          <w:snapToGrid w:val="0"/>
          <w:kern w:val="18"/>
          <w:szCs w:val="18"/>
          <w:lang w:val="ru-RU"/>
        </w:rPr>
        <w:t xml:space="preserve"> </w:t>
      </w:r>
      <w:r>
        <w:rPr>
          <w:snapToGrid w:val="0"/>
          <w:kern w:val="18"/>
          <w:szCs w:val="18"/>
          <w:lang w:val="ru-RU"/>
        </w:rPr>
        <w:t>для</w:t>
      </w:r>
      <w:r w:rsidRPr="00B75F1B">
        <w:rPr>
          <w:snapToGrid w:val="0"/>
          <w:kern w:val="18"/>
          <w:szCs w:val="18"/>
          <w:lang w:val="ru-RU"/>
        </w:rPr>
        <w:t xml:space="preserve"> </w:t>
      </w:r>
      <w:r>
        <w:rPr>
          <w:snapToGrid w:val="0"/>
          <w:kern w:val="18"/>
          <w:szCs w:val="18"/>
          <w:lang w:val="ru-RU"/>
        </w:rPr>
        <w:t>биоразнообразия</w:t>
      </w:r>
      <w:r w:rsidRPr="00B75F1B">
        <w:rPr>
          <w:snapToGrid w:val="0"/>
          <w:kern w:val="18"/>
          <w:szCs w:val="18"/>
          <w:lang w:val="ru-RU"/>
        </w:rPr>
        <w:t xml:space="preserve"> (</w:t>
      </w:r>
      <w:r>
        <w:rPr>
          <w:snapToGrid w:val="0"/>
          <w:kern w:val="18"/>
          <w:szCs w:val="18"/>
          <w:lang w:val="ru-RU"/>
        </w:rPr>
        <w:t>и</w:t>
      </w:r>
      <w:r w:rsidRPr="00B75F1B">
        <w:rPr>
          <w:snapToGrid w:val="0"/>
          <w:kern w:val="18"/>
          <w:szCs w:val="18"/>
          <w:lang w:val="ru-RU"/>
        </w:rPr>
        <w:t xml:space="preserve"> </w:t>
      </w:r>
      <w:proofErr w:type="spellStart"/>
      <w:r>
        <w:rPr>
          <w:snapToGrid w:val="0"/>
          <w:kern w:val="18"/>
          <w:szCs w:val="18"/>
          <w:lang w:val="ru-RU"/>
        </w:rPr>
        <w:t>экосистемных</w:t>
      </w:r>
      <w:proofErr w:type="spellEnd"/>
      <w:r w:rsidRPr="00B75F1B">
        <w:rPr>
          <w:snapToGrid w:val="0"/>
          <w:kern w:val="18"/>
          <w:szCs w:val="18"/>
          <w:lang w:val="ru-RU"/>
        </w:rPr>
        <w:t xml:space="preserve"> </w:t>
      </w:r>
      <w:r>
        <w:rPr>
          <w:snapToGrid w:val="0"/>
          <w:kern w:val="18"/>
          <w:szCs w:val="18"/>
          <w:lang w:val="ru-RU"/>
        </w:rPr>
        <w:t>услуг</w:t>
      </w:r>
      <w:r w:rsidRPr="00B75F1B">
        <w:rPr>
          <w:snapToGrid w:val="0"/>
          <w:kern w:val="18"/>
          <w:szCs w:val="18"/>
          <w:lang w:val="ru-RU"/>
        </w:rPr>
        <w:t xml:space="preserve">) </w:t>
      </w:r>
      <w:r>
        <w:rPr>
          <w:snapToGrid w:val="0"/>
          <w:kern w:val="18"/>
          <w:szCs w:val="18"/>
          <w:lang w:val="ru-RU"/>
        </w:rPr>
        <w:t>балансируются</w:t>
      </w:r>
      <w:r w:rsidRPr="00B75F1B">
        <w:rPr>
          <w:snapToGrid w:val="0"/>
          <w:kern w:val="18"/>
          <w:szCs w:val="18"/>
          <w:lang w:val="ru-RU"/>
        </w:rPr>
        <w:t xml:space="preserve"> </w:t>
      </w:r>
      <w:r>
        <w:rPr>
          <w:snapToGrid w:val="0"/>
          <w:kern w:val="18"/>
          <w:szCs w:val="18"/>
          <w:lang w:val="ru-RU"/>
        </w:rPr>
        <w:t>таким</w:t>
      </w:r>
      <w:r w:rsidRPr="00B75F1B">
        <w:rPr>
          <w:snapToGrid w:val="0"/>
          <w:kern w:val="18"/>
          <w:szCs w:val="18"/>
          <w:lang w:val="ru-RU"/>
        </w:rPr>
        <w:t xml:space="preserve"> </w:t>
      </w:r>
      <w:r>
        <w:rPr>
          <w:snapToGrid w:val="0"/>
          <w:kern w:val="18"/>
          <w:szCs w:val="18"/>
          <w:lang w:val="ru-RU"/>
        </w:rPr>
        <w:t>образом</w:t>
      </w:r>
      <w:r w:rsidRPr="00B75F1B">
        <w:rPr>
          <w:snapToGrid w:val="0"/>
          <w:kern w:val="18"/>
          <w:szCs w:val="18"/>
          <w:lang w:val="ru-RU"/>
        </w:rPr>
        <w:t xml:space="preserve">, </w:t>
      </w:r>
      <w:r>
        <w:rPr>
          <w:snapToGrid w:val="0"/>
          <w:kern w:val="18"/>
          <w:szCs w:val="18"/>
          <w:lang w:val="ru-RU"/>
        </w:rPr>
        <w:t>чтобы</w:t>
      </w:r>
      <w:r w:rsidRPr="00B75F1B">
        <w:rPr>
          <w:snapToGrid w:val="0"/>
          <w:kern w:val="18"/>
          <w:szCs w:val="18"/>
          <w:lang w:val="ru-RU"/>
        </w:rPr>
        <w:t xml:space="preserve"> </w:t>
      </w:r>
      <w:r>
        <w:rPr>
          <w:snapToGrid w:val="0"/>
          <w:kern w:val="18"/>
          <w:szCs w:val="18"/>
          <w:lang w:val="ru-RU"/>
        </w:rPr>
        <w:t>в результате деятельности проекта не</w:t>
      </w:r>
      <w:r w:rsidRPr="00B75F1B">
        <w:rPr>
          <w:snapToGrid w:val="0"/>
          <w:kern w:val="18"/>
          <w:szCs w:val="18"/>
          <w:lang w:val="ru-RU"/>
        </w:rPr>
        <w:t xml:space="preserve"> </w:t>
      </w:r>
      <w:r>
        <w:rPr>
          <w:snapToGrid w:val="0"/>
          <w:kern w:val="18"/>
          <w:szCs w:val="18"/>
          <w:lang w:val="ru-RU"/>
        </w:rPr>
        <w:t>происходило</w:t>
      </w:r>
      <w:r w:rsidRPr="00B75F1B">
        <w:rPr>
          <w:snapToGrid w:val="0"/>
          <w:kern w:val="18"/>
          <w:szCs w:val="18"/>
          <w:lang w:val="ru-RU"/>
        </w:rPr>
        <w:t xml:space="preserve"> </w:t>
      </w:r>
      <w:r>
        <w:rPr>
          <w:snapToGrid w:val="0"/>
          <w:kern w:val="18"/>
          <w:szCs w:val="18"/>
          <w:lang w:val="ru-RU"/>
        </w:rPr>
        <w:t>чистой</w:t>
      </w:r>
      <w:r w:rsidRPr="00B75F1B">
        <w:rPr>
          <w:snapToGrid w:val="0"/>
          <w:kern w:val="18"/>
          <w:szCs w:val="18"/>
          <w:lang w:val="ru-RU"/>
        </w:rPr>
        <w:t xml:space="preserve"> </w:t>
      </w:r>
      <w:r>
        <w:rPr>
          <w:snapToGrid w:val="0"/>
          <w:kern w:val="18"/>
          <w:szCs w:val="18"/>
          <w:lang w:val="ru-RU"/>
        </w:rPr>
        <w:t>утраты</w:t>
      </w:r>
      <w:r w:rsidRPr="00B75F1B">
        <w:rPr>
          <w:snapToGrid w:val="0"/>
          <w:kern w:val="18"/>
          <w:szCs w:val="18"/>
          <w:lang w:val="ru-RU"/>
        </w:rPr>
        <w:t xml:space="preserve"> </w:t>
      </w:r>
      <w:r>
        <w:rPr>
          <w:snapToGrid w:val="0"/>
          <w:kern w:val="18"/>
          <w:szCs w:val="18"/>
          <w:lang w:val="ru-RU"/>
        </w:rPr>
        <w:t>или</w:t>
      </w:r>
      <w:r w:rsidRPr="00B75F1B">
        <w:rPr>
          <w:snapToGrid w:val="0"/>
          <w:kern w:val="18"/>
          <w:szCs w:val="18"/>
          <w:lang w:val="ru-RU"/>
        </w:rPr>
        <w:t xml:space="preserve"> </w:t>
      </w:r>
      <w:r>
        <w:rPr>
          <w:snapToGrid w:val="0"/>
          <w:kern w:val="18"/>
          <w:szCs w:val="18"/>
          <w:lang w:val="ru-RU"/>
        </w:rPr>
        <w:t>имелась</w:t>
      </w:r>
      <w:r w:rsidRPr="00B75F1B">
        <w:rPr>
          <w:snapToGrid w:val="0"/>
          <w:kern w:val="18"/>
          <w:szCs w:val="18"/>
          <w:lang w:val="ru-RU"/>
        </w:rPr>
        <w:t xml:space="preserve"> </w:t>
      </w:r>
      <w:r>
        <w:rPr>
          <w:snapToGrid w:val="0"/>
          <w:kern w:val="18"/>
          <w:szCs w:val="18"/>
          <w:lang w:val="ru-RU"/>
        </w:rPr>
        <w:t>общая</w:t>
      </w:r>
      <w:r w:rsidRPr="00B75F1B">
        <w:rPr>
          <w:snapToGrid w:val="0"/>
          <w:kern w:val="18"/>
          <w:szCs w:val="18"/>
          <w:lang w:val="ru-RU"/>
        </w:rPr>
        <w:t xml:space="preserve"> </w:t>
      </w:r>
      <w:r>
        <w:rPr>
          <w:snapToGrid w:val="0"/>
          <w:kern w:val="18"/>
          <w:szCs w:val="18"/>
          <w:lang w:val="ru-RU"/>
        </w:rPr>
        <w:t>чистая</w:t>
      </w:r>
      <w:r w:rsidRPr="00B75F1B">
        <w:rPr>
          <w:snapToGrid w:val="0"/>
          <w:kern w:val="18"/>
          <w:szCs w:val="18"/>
          <w:lang w:val="ru-RU"/>
        </w:rPr>
        <w:t xml:space="preserve"> </w:t>
      </w:r>
      <w:r>
        <w:rPr>
          <w:snapToGrid w:val="0"/>
          <w:kern w:val="18"/>
          <w:szCs w:val="18"/>
          <w:lang w:val="ru-RU"/>
        </w:rPr>
        <w:t>выгода</w:t>
      </w:r>
      <w:r w:rsidRPr="00B75F1B">
        <w:rPr>
          <w:snapToGrid w:val="0"/>
          <w:kern w:val="18"/>
          <w:szCs w:val="18"/>
          <w:lang w:val="ru-RU"/>
        </w:rPr>
        <w:t xml:space="preserve"> </w:t>
      </w:r>
      <w:r>
        <w:rPr>
          <w:snapToGrid w:val="0"/>
          <w:kern w:val="18"/>
          <w:szCs w:val="18"/>
          <w:lang w:val="ru-RU"/>
        </w:rPr>
        <w:t>для</w:t>
      </w:r>
      <w:r w:rsidRPr="00B75F1B">
        <w:rPr>
          <w:snapToGrid w:val="0"/>
          <w:kern w:val="18"/>
          <w:szCs w:val="18"/>
          <w:lang w:val="ru-RU"/>
        </w:rPr>
        <w:t xml:space="preserve"> </w:t>
      </w:r>
      <w:r>
        <w:rPr>
          <w:snapToGrid w:val="0"/>
          <w:kern w:val="18"/>
          <w:szCs w:val="18"/>
          <w:lang w:val="ru-RU"/>
        </w:rPr>
        <w:t>биоразнообразия</w:t>
      </w:r>
      <w:r w:rsidRPr="00B75F1B">
        <w:rPr>
          <w:snapToGrid w:val="0"/>
          <w:kern w:val="18"/>
          <w:szCs w:val="18"/>
          <w:lang w:val="ru-RU"/>
        </w:rPr>
        <w:t xml:space="preserve"> (</w:t>
      </w:r>
      <w:r>
        <w:rPr>
          <w:snapToGrid w:val="0"/>
          <w:kern w:val="18"/>
          <w:szCs w:val="18"/>
          <w:lang w:val="ru-RU"/>
        </w:rPr>
        <w:t>и</w:t>
      </w:r>
      <w:r w:rsidRPr="00B75F1B">
        <w:rPr>
          <w:snapToGrid w:val="0"/>
          <w:kern w:val="18"/>
          <w:szCs w:val="18"/>
          <w:lang w:val="ru-RU"/>
        </w:rPr>
        <w:t xml:space="preserve"> </w:t>
      </w:r>
      <w:proofErr w:type="spellStart"/>
      <w:r>
        <w:rPr>
          <w:snapToGrid w:val="0"/>
          <w:kern w:val="18"/>
          <w:szCs w:val="18"/>
          <w:lang w:val="ru-RU"/>
        </w:rPr>
        <w:t>экосистемных</w:t>
      </w:r>
      <w:proofErr w:type="spellEnd"/>
      <w:r w:rsidRPr="00B75F1B">
        <w:rPr>
          <w:snapToGrid w:val="0"/>
          <w:kern w:val="18"/>
          <w:szCs w:val="18"/>
          <w:lang w:val="ru-RU"/>
        </w:rPr>
        <w:t xml:space="preserve"> </w:t>
      </w:r>
      <w:r>
        <w:rPr>
          <w:snapToGrid w:val="0"/>
          <w:kern w:val="18"/>
          <w:szCs w:val="18"/>
          <w:lang w:val="ru-RU"/>
        </w:rPr>
        <w:t>услуг</w:t>
      </w:r>
      <w:r w:rsidRPr="00B75F1B">
        <w:rPr>
          <w:snapToGrid w:val="0"/>
          <w:kern w:val="18"/>
          <w:szCs w:val="18"/>
          <w:lang w:val="ru-RU"/>
        </w:rPr>
        <w:t xml:space="preserve">). </w:t>
      </w:r>
      <w:r>
        <w:rPr>
          <w:snapToGrid w:val="0"/>
          <w:kern w:val="18"/>
          <w:szCs w:val="18"/>
          <w:lang w:val="ru-RU"/>
        </w:rPr>
        <w:t>Это</w:t>
      </w:r>
      <w:r w:rsidRPr="00B75F1B">
        <w:rPr>
          <w:snapToGrid w:val="0"/>
          <w:kern w:val="18"/>
          <w:szCs w:val="18"/>
          <w:lang w:val="en-US"/>
        </w:rPr>
        <w:t xml:space="preserve"> </w:t>
      </w:r>
      <w:r>
        <w:rPr>
          <w:snapToGrid w:val="0"/>
          <w:kern w:val="18"/>
          <w:szCs w:val="18"/>
          <w:lang w:val="ru-RU"/>
        </w:rPr>
        <w:t>достигается</w:t>
      </w:r>
      <w:r w:rsidRPr="00B75F1B">
        <w:rPr>
          <w:snapToGrid w:val="0"/>
          <w:kern w:val="18"/>
          <w:szCs w:val="18"/>
          <w:lang w:val="en-US"/>
        </w:rPr>
        <w:t xml:space="preserve"> </w:t>
      </w:r>
      <w:r>
        <w:rPr>
          <w:snapToGrid w:val="0"/>
          <w:kern w:val="18"/>
          <w:szCs w:val="18"/>
          <w:lang w:val="ru-RU"/>
        </w:rPr>
        <w:t>благодаря</w:t>
      </w:r>
      <w:r w:rsidRPr="00B75F1B">
        <w:rPr>
          <w:snapToGrid w:val="0"/>
          <w:kern w:val="18"/>
          <w:szCs w:val="18"/>
          <w:lang w:val="en-US"/>
        </w:rPr>
        <w:t xml:space="preserve"> </w:t>
      </w:r>
      <w:r w:rsidRPr="00B75F1B">
        <w:rPr>
          <w:bCs/>
          <w:snapToGrid w:val="0"/>
          <w:kern w:val="18"/>
          <w:szCs w:val="18"/>
          <w:lang w:val="ru-RU"/>
        </w:rPr>
        <w:t>иерархии смягчающих мер</w:t>
      </w:r>
      <w:r w:rsidRPr="007B65E1">
        <w:rPr>
          <w:snapToGrid w:val="0"/>
          <w:kern w:val="18"/>
          <w:szCs w:val="18"/>
        </w:rPr>
        <w:t xml:space="preserve">. </w:t>
      </w:r>
      <w:proofErr w:type="gramStart"/>
      <w:r w:rsidRPr="007B65E1">
        <w:rPr>
          <w:snapToGrid w:val="0"/>
          <w:kern w:val="18"/>
          <w:szCs w:val="18"/>
        </w:rPr>
        <w:t>(BBOP (2012) Glossary.</w:t>
      </w:r>
      <w:proofErr w:type="gramEnd"/>
      <w:r w:rsidRPr="007B65E1">
        <w:rPr>
          <w:snapToGrid w:val="0"/>
          <w:kern w:val="18"/>
          <w:szCs w:val="18"/>
        </w:rPr>
        <w:t xml:space="preserve"> </w:t>
      </w:r>
      <w:proofErr w:type="spellStart"/>
      <w:r w:rsidRPr="007B65E1">
        <w:rPr>
          <w:snapToGrid w:val="0"/>
          <w:kern w:val="18"/>
          <w:szCs w:val="18"/>
        </w:rPr>
        <w:t>BBOP</w:t>
      </w:r>
      <w:proofErr w:type="spellEnd"/>
      <w:r w:rsidRPr="00B75F1B">
        <w:rPr>
          <w:snapToGrid w:val="0"/>
          <w:kern w:val="18"/>
          <w:szCs w:val="18"/>
          <w:lang w:val="ru-RU"/>
        </w:rPr>
        <w:t xml:space="preserve">, </w:t>
      </w:r>
      <w:r w:rsidRPr="007B65E1">
        <w:rPr>
          <w:snapToGrid w:val="0"/>
          <w:kern w:val="18"/>
          <w:szCs w:val="18"/>
        </w:rPr>
        <w:t>Washington</w:t>
      </w:r>
      <w:r w:rsidRPr="00B75F1B">
        <w:rPr>
          <w:snapToGrid w:val="0"/>
          <w:kern w:val="18"/>
          <w:szCs w:val="18"/>
          <w:lang w:val="ru-RU"/>
        </w:rPr>
        <w:t xml:space="preserve">, </w:t>
      </w:r>
      <w:r w:rsidRPr="007B65E1">
        <w:rPr>
          <w:snapToGrid w:val="0"/>
          <w:kern w:val="18"/>
          <w:szCs w:val="18"/>
        </w:rPr>
        <w:t>D</w:t>
      </w:r>
      <w:r w:rsidRPr="00B75F1B">
        <w:rPr>
          <w:snapToGrid w:val="0"/>
          <w:kern w:val="18"/>
          <w:szCs w:val="18"/>
          <w:lang w:val="ru-RU"/>
        </w:rPr>
        <w:t>.</w:t>
      </w:r>
      <w:r w:rsidRPr="007B65E1">
        <w:rPr>
          <w:snapToGrid w:val="0"/>
          <w:kern w:val="18"/>
          <w:szCs w:val="18"/>
        </w:rPr>
        <w:t>C</w:t>
      </w:r>
      <w:r w:rsidRPr="00B75F1B">
        <w:rPr>
          <w:snapToGrid w:val="0"/>
          <w:kern w:val="18"/>
          <w:szCs w:val="18"/>
          <w:lang w:val="ru-RU"/>
        </w:rPr>
        <w:t>., 2</w:t>
      </w:r>
      <w:proofErr w:type="spellStart"/>
      <w:r w:rsidRPr="007B65E1">
        <w:rPr>
          <w:snapToGrid w:val="0"/>
          <w:kern w:val="18"/>
          <w:szCs w:val="18"/>
        </w:rPr>
        <w:t>nd</w:t>
      </w:r>
      <w:proofErr w:type="spellEnd"/>
      <w:r w:rsidRPr="00B75F1B">
        <w:rPr>
          <w:snapToGrid w:val="0"/>
          <w:kern w:val="18"/>
          <w:szCs w:val="18"/>
          <w:lang w:val="ru-RU"/>
        </w:rPr>
        <w:t xml:space="preserve"> </w:t>
      </w:r>
      <w:r w:rsidRPr="007B65E1">
        <w:rPr>
          <w:snapToGrid w:val="0"/>
          <w:kern w:val="18"/>
          <w:szCs w:val="18"/>
        </w:rPr>
        <w:t>updated</w:t>
      </w:r>
      <w:r w:rsidRPr="00B75F1B">
        <w:rPr>
          <w:snapToGrid w:val="0"/>
          <w:kern w:val="18"/>
          <w:szCs w:val="18"/>
          <w:lang w:val="ru-RU"/>
        </w:rPr>
        <w:t xml:space="preserve"> </w:t>
      </w:r>
      <w:r w:rsidRPr="007B65E1">
        <w:rPr>
          <w:snapToGrid w:val="0"/>
          <w:kern w:val="18"/>
          <w:szCs w:val="18"/>
        </w:rPr>
        <w:t>edition</w:t>
      </w:r>
      <w:r w:rsidRPr="00B75F1B">
        <w:rPr>
          <w:snapToGrid w:val="0"/>
          <w:kern w:val="18"/>
          <w:szCs w:val="18"/>
          <w:lang w:val="ru-RU"/>
        </w:rPr>
        <w:t xml:space="preserve"> [</w:t>
      </w:r>
      <w:r>
        <w:rPr>
          <w:snapToGrid w:val="0"/>
          <w:kern w:val="18"/>
          <w:szCs w:val="18"/>
          <w:lang w:val="ru-RU"/>
        </w:rPr>
        <w:t>в сетевом доступе</w:t>
      </w:r>
      <w:r w:rsidRPr="00B75F1B">
        <w:rPr>
          <w:snapToGrid w:val="0"/>
          <w:kern w:val="18"/>
          <w:szCs w:val="18"/>
          <w:lang w:val="ru-RU"/>
        </w:rPr>
        <w:t xml:space="preserve">] </w:t>
      </w:r>
      <w:r>
        <w:rPr>
          <w:snapToGrid w:val="0"/>
          <w:kern w:val="18"/>
          <w:szCs w:val="18"/>
          <w:lang w:val="ru-RU"/>
        </w:rPr>
        <w:t>Доступно</w:t>
      </w:r>
      <w:r w:rsidRPr="00B75F1B">
        <w:rPr>
          <w:snapToGrid w:val="0"/>
          <w:kern w:val="18"/>
          <w:szCs w:val="18"/>
          <w:lang w:val="ru-RU"/>
        </w:rPr>
        <w:t xml:space="preserve"> </w:t>
      </w:r>
      <w:r>
        <w:rPr>
          <w:snapToGrid w:val="0"/>
          <w:kern w:val="18"/>
          <w:szCs w:val="18"/>
          <w:lang w:val="ru-RU"/>
        </w:rPr>
        <w:t>по</w:t>
      </w:r>
      <w:r w:rsidRPr="00B75F1B">
        <w:rPr>
          <w:snapToGrid w:val="0"/>
          <w:kern w:val="18"/>
          <w:szCs w:val="18"/>
          <w:lang w:val="ru-RU"/>
        </w:rPr>
        <w:t xml:space="preserve"> </w:t>
      </w:r>
      <w:r>
        <w:rPr>
          <w:snapToGrid w:val="0"/>
          <w:kern w:val="18"/>
          <w:szCs w:val="18"/>
          <w:lang w:val="ru-RU"/>
        </w:rPr>
        <w:t>адресу:</w:t>
      </w:r>
      <w:r w:rsidRPr="00B75F1B">
        <w:rPr>
          <w:snapToGrid w:val="0"/>
          <w:kern w:val="18"/>
          <w:szCs w:val="18"/>
          <w:lang w:val="ru-RU"/>
        </w:rPr>
        <w:t xml:space="preserve"> </w:t>
      </w:r>
      <w:hyperlink r:id="rId12" w:history="1">
        <w:r w:rsidRPr="007B65E1">
          <w:rPr>
            <w:rStyle w:val="aff"/>
            <w:snapToGrid w:val="0"/>
            <w:kern w:val="18"/>
            <w:szCs w:val="18"/>
          </w:rPr>
          <w:t>http</w:t>
        </w:r>
        <w:r w:rsidRPr="00B75F1B">
          <w:rPr>
            <w:rStyle w:val="aff"/>
            <w:snapToGrid w:val="0"/>
            <w:kern w:val="18"/>
            <w:szCs w:val="18"/>
            <w:lang w:val="ru-RU"/>
          </w:rPr>
          <w:t>://</w:t>
        </w:r>
        <w:proofErr w:type="spellStart"/>
        <w:r w:rsidRPr="007B65E1">
          <w:rPr>
            <w:rStyle w:val="aff"/>
            <w:snapToGrid w:val="0"/>
            <w:kern w:val="18"/>
            <w:szCs w:val="18"/>
          </w:rPr>
          <w:t>bbop</w:t>
        </w:r>
        <w:proofErr w:type="spellEnd"/>
        <w:r w:rsidRPr="00B75F1B">
          <w:rPr>
            <w:rStyle w:val="aff"/>
            <w:snapToGrid w:val="0"/>
            <w:kern w:val="18"/>
            <w:szCs w:val="18"/>
            <w:lang w:val="ru-RU"/>
          </w:rPr>
          <w:t>.</w:t>
        </w:r>
        <w:r w:rsidRPr="007B65E1">
          <w:rPr>
            <w:rStyle w:val="aff"/>
            <w:snapToGrid w:val="0"/>
            <w:kern w:val="18"/>
            <w:szCs w:val="18"/>
          </w:rPr>
          <w:t>forest</w:t>
        </w:r>
        <w:r w:rsidRPr="00B75F1B">
          <w:rPr>
            <w:rStyle w:val="aff"/>
            <w:snapToGrid w:val="0"/>
            <w:kern w:val="18"/>
            <w:szCs w:val="18"/>
            <w:lang w:val="ru-RU"/>
          </w:rPr>
          <w:t>-</w:t>
        </w:r>
        <w:r w:rsidRPr="007B65E1">
          <w:rPr>
            <w:rStyle w:val="aff"/>
            <w:snapToGrid w:val="0"/>
            <w:kern w:val="18"/>
            <w:szCs w:val="18"/>
          </w:rPr>
          <w:t>trends</w:t>
        </w:r>
        <w:r w:rsidRPr="00B75F1B">
          <w:rPr>
            <w:rStyle w:val="aff"/>
            <w:snapToGrid w:val="0"/>
            <w:kern w:val="18"/>
            <w:szCs w:val="18"/>
            <w:lang w:val="ru-RU"/>
          </w:rPr>
          <w:t>.</w:t>
        </w:r>
        <w:r w:rsidRPr="007B65E1">
          <w:rPr>
            <w:rStyle w:val="aff"/>
            <w:snapToGrid w:val="0"/>
            <w:kern w:val="18"/>
            <w:szCs w:val="18"/>
          </w:rPr>
          <w:t>org</w:t>
        </w:r>
        <w:r w:rsidRPr="00B75F1B">
          <w:rPr>
            <w:rStyle w:val="aff"/>
            <w:snapToGrid w:val="0"/>
            <w:kern w:val="18"/>
            <w:szCs w:val="18"/>
            <w:lang w:val="ru-RU"/>
          </w:rPr>
          <w:t>/</w:t>
        </w:r>
        <w:r w:rsidRPr="007B65E1">
          <w:rPr>
            <w:rStyle w:val="aff"/>
            <w:snapToGrid w:val="0"/>
            <w:kern w:val="18"/>
            <w:szCs w:val="18"/>
          </w:rPr>
          <w:t>guidelines</w:t>
        </w:r>
        <w:r w:rsidRPr="00B75F1B">
          <w:rPr>
            <w:rStyle w:val="aff"/>
            <w:snapToGrid w:val="0"/>
            <w:kern w:val="18"/>
            <w:szCs w:val="18"/>
            <w:lang w:val="ru-RU"/>
          </w:rPr>
          <w:t>/</w:t>
        </w:r>
        <w:r w:rsidRPr="007B65E1">
          <w:rPr>
            <w:rStyle w:val="aff"/>
            <w:snapToGrid w:val="0"/>
            <w:kern w:val="18"/>
            <w:szCs w:val="18"/>
          </w:rPr>
          <w:t>Updated</w:t>
        </w:r>
        <w:r w:rsidRPr="00B75F1B">
          <w:rPr>
            <w:rStyle w:val="aff"/>
            <w:snapToGrid w:val="0"/>
            <w:kern w:val="18"/>
            <w:szCs w:val="18"/>
            <w:lang w:val="ru-RU"/>
          </w:rPr>
          <w:t>_</w:t>
        </w:r>
        <w:r w:rsidRPr="007B65E1">
          <w:rPr>
            <w:rStyle w:val="aff"/>
            <w:snapToGrid w:val="0"/>
            <w:kern w:val="18"/>
            <w:szCs w:val="18"/>
          </w:rPr>
          <w:t>Glossary</w:t>
        </w:r>
      </w:hyperlink>
      <w:r w:rsidRPr="00B75F1B">
        <w:rPr>
          <w:rStyle w:val="aff"/>
          <w:snapToGrid w:val="0"/>
          <w:kern w:val="18"/>
          <w:szCs w:val="18"/>
          <w:lang w:val="ru-RU"/>
        </w:rPr>
        <w:t xml:space="preserve"> </w:t>
      </w:r>
      <w:r w:rsidRPr="00B75F1B">
        <w:rPr>
          <w:snapToGrid w:val="0"/>
          <w:kern w:val="18"/>
          <w:szCs w:val="18"/>
          <w:lang w:val="ru-RU"/>
        </w:rPr>
        <w:t>[</w:t>
      </w:r>
      <w:r>
        <w:rPr>
          <w:snapToGrid w:val="0"/>
          <w:kern w:val="18"/>
          <w:szCs w:val="18"/>
          <w:lang w:val="ru-RU"/>
        </w:rPr>
        <w:t>по</w:t>
      </w:r>
      <w:r w:rsidRPr="00B75F1B">
        <w:rPr>
          <w:snapToGrid w:val="0"/>
          <w:kern w:val="18"/>
          <w:szCs w:val="18"/>
          <w:lang w:val="ru-RU"/>
        </w:rPr>
        <w:t xml:space="preserve"> </w:t>
      </w:r>
      <w:r>
        <w:rPr>
          <w:snapToGrid w:val="0"/>
          <w:kern w:val="18"/>
          <w:szCs w:val="18"/>
          <w:lang w:val="ru-RU"/>
        </w:rPr>
        <w:t>состоянию</w:t>
      </w:r>
      <w:r w:rsidRPr="00B75F1B">
        <w:rPr>
          <w:snapToGrid w:val="0"/>
          <w:kern w:val="18"/>
          <w:szCs w:val="18"/>
          <w:lang w:val="ru-RU"/>
        </w:rPr>
        <w:t xml:space="preserve"> </w:t>
      </w:r>
      <w:r>
        <w:rPr>
          <w:snapToGrid w:val="0"/>
          <w:kern w:val="18"/>
          <w:szCs w:val="18"/>
          <w:lang w:val="ru-RU"/>
        </w:rPr>
        <w:t>на</w:t>
      </w:r>
      <w:r w:rsidRPr="00B75F1B">
        <w:rPr>
          <w:snapToGrid w:val="0"/>
          <w:kern w:val="18"/>
          <w:szCs w:val="18"/>
          <w:lang w:val="ru-RU"/>
        </w:rPr>
        <w:t xml:space="preserve"> </w:t>
      </w:r>
      <w:r>
        <w:rPr>
          <w:snapToGrid w:val="0"/>
          <w:kern w:val="18"/>
          <w:szCs w:val="18"/>
          <w:lang w:val="ru-RU"/>
        </w:rPr>
        <w:t>ноябрь</w:t>
      </w:r>
      <w:r w:rsidRPr="00B75F1B">
        <w:rPr>
          <w:snapToGrid w:val="0"/>
          <w:kern w:val="18"/>
          <w:szCs w:val="18"/>
          <w:lang w:val="ru-RU"/>
        </w:rPr>
        <w:t xml:space="preserve"> 2017 </w:t>
      </w:r>
      <w:r>
        <w:rPr>
          <w:snapToGrid w:val="0"/>
          <w:kern w:val="18"/>
          <w:szCs w:val="18"/>
          <w:lang w:val="ru-RU"/>
        </w:rPr>
        <w:t>г</w:t>
      </w:r>
      <w:r w:rsidRPr="00B75F1B">
        <w:rPr>
          <w:snapToGrid w:val="0"/>
          <w:kern w:val="18"/>
          <w:szCs w:val="18"/>
          <w:lang w:val="ru-RU"/>
        </w:rPr>
        <w:t>.]).</w:t>
      </w:r>
    </w:p>
  </w:footnote>
  <w:footnote w:id="24">
    <w:p w14:paraId="02B86708" w14:textId="08B20489"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spacing w:val="-4"/>
          <w:kern w:val="18"/>
          <w:szCs w:val="18"/>
        </w:rPr>
        <w:t>United Nations Environment Programme (2018).</w:t>
      </w:r>
      <w:proofErr w:type="gramEnd"/>
      <w:r w:rsidRPr="007B65E1">
        <w:rPr>
          <w:snapToGrid w:val="0"/>
          <w:spacing w:val="-4"/>
          <w:kern w:val="18"/>
          <w:szCs w:val="18"/>
        </w:rPr>
        <w:t xml:space="preserve"> </w:t>
      </w:r>
      <w:proofErr w:type="gramStart"/>
      <w:r w:rsidRPr="007B65E1">
        <w:rPr>
          <w:i/>
          <w:iCs/>
          <w:snapToGrid w:val="0"/>
          <w:spacing w:val="-4"/>
          <w:kern w:val="18"/>
          <w:szCs w:val="18"/>
        </w:rPr>
        <w:t>Assessing Environmental Impacts - A Global Review of Legislation</w:t>
      </w:r>
      <w:r w:rsidRPr="007B65E1">
        <w:rPr>
          <w:snapToGrid w:val="0"/>
          <w:spacing w:val="-4"/>
          <w:kern w:val="18"/>
          <w:szCs w:val="18"/>
        </w:rPr>
        <w:t>, Nairobi, Kenya.</w:t>
      </w:r>
      <w:proofErr w:type="gramEnd"/>
    </w:p>
  </w:footnote>
  <w:footnote w:id="25">
    <w:p w14:paraId="775540E5" w14:textId="025BCF65" w:rsidR="00ED381F" w:rsidRPr="007B65E1" w:rsidRDefault="00ED381F" w:rsidP="007B65E1">
      <w:pPr>
        <w:pStyle w:val="afb"/>
        <w:kinsoku w:val="0"/>
        <w:overflowPunct w:val="0"/>
        <w:autoSpaceDE w:val="0"/>
        <w:autoSpaceDN w:val="0"/>
        <w:ind w:firstLine="0"/>
        <w:jc w:val="left"/>
        <w:rPr>
          <w:snapToGrid w:val="0"/>
          <w:kern w:val="18"/>
          <w:szCs w:val="18"/>
        </w:rPr>
      </w:pPr>
      <w:r w:rsidRPr="007B65E1">
        <w:rPr>
          <w:rStyle w:val="afa"/>
          <w:rFonts w:eastAsiaTheme="majorEastAsia"/>
          <w:snapToGrid w:val="0"/>
          <w:kern w:val="18"/>
          <w:sz w:val="18"/>
          <w:szCs w:val="18"/>
        </w:rPr>
        <w:footnoteRef/>
      </w:r>
      <w:r w:rsidRPr="007B65E1">
        <w:rPr>
          <w:snapToGrid w:val="0"/>
          <w:kern w:val="18"/>
          <w:szCs w:val="18"/>
        </w:rPr>
        <w:t xml:space="preserve"> Heathcote, C. (2018)</w:t>
      </w:r>
      <w:r>
        <w:rPr>
          <w:snapToGrid w:val="0"/>
          <w:kern w:val="18"/>
          <w:szCs w:val="18"/>
        </w:rPr>
        <w:t>.</w:t>
      </w:r>
      <w:r w:rsidRPr="007B65E1">
        <w:rPr>
          <w:snapToGrid w:val="0"/>
          <w:kern w:val="18"/>
          <w:szCs w:val="18"/>
        </w:rPr>
        <w:t xml:space="preserve"> A critical piece of the infrastructure puzzle: good governance [</w:t>
      </w:r>
      <w:r>
        <w:rPr>
          <w:snapToGrid w:val="0"/>
          <w:kern w:val="18"/>
          <w:szCs w:val="18"/>
          <w:lang w:val="ru-RU"/>
        </w:rPr>
        <w:t>в</w:t>
      </w:r>
      <w:r w:rsidRPr="00152047">
        <w:rPr>
          <w:snapToGrid w:val="0"/>
          <w:kern w:val="18"/>
          <w:szCs w:val="18"/>
        </w:rPr>
        <w:t xml:space="preserve"> </w:t>
      </w:r>
      <w:r>
        <w:rPr>
          <w:snapToGrid w:val="0"/>
          <w:kern w:val="18"/>
          <w:szCs w:val="18"/>
          <w:lang w:val="ru-RU"/>
        </w:rPr>
        <w:t>сетевом</w:t>
      </w:r>
      <w:r w:rsidRPr="00152047">
        <w:rPr>
          <w:snapToGrid w:val="0"/>
          <w:kern w:val="18"/>
          <w:szCs w:val="18"/>
        </w:rPr>
        <w:t xml:space="preserve"> </w:t>
      </w:r>
      <w:r>
        <w:rPr>
          <w:snapToGrid w:val="0"/>
          <w:kern w:val="18"/>
          <w:szCs w:val="18"/>
          <w:lang w:val="ru-RU"/>
        </w:rPr>
        <w:t>доступе</w:t>
      </w:r>
      <w:r w:rsidRPr="007B65E1">
        <w:rPr>
          <w:snapToGrid w:val="0"/>
          <w:kern w:val="18"/>
          <w:szCs w:val="18"/>
        </w:rPr>
        <w:t xml:space="preserve">] </w:t>
      </w:r>
      <w:r>
        <w:rPr>
          <w:snapToGrid w:val="0"/>
          <w:spacing w:val="-2"/>
          <w:kern w:val="18"/>
          <w:szCs w:val="18"/>
          <w:lang w:val="ru-RU"/>
        </w:rPr>
        <w:t>Доступно</w:t>
      </w:r>
      <w:r w:rsidRPr="00152047">
        <w:rPr>
          <w:snapToGrid w:val="0"/>
          <w:spacing w:val="-2"/>
          <w:kern w:val="18"/>
          <w:szCs w:val="18"/>
          <w:lang w:val="en-US"/>
        </w:rPr>
        <w:t xml:space="preserve"> </w:t>
      </w:r>
      <w:r>
        <w:rPr>
          <w:snapToGrid w:val="0"/>
          <w:spacing w:val="-2"/>
          <w:kern w:val="18"/>
          <w:szCs w:val="18"/>
          <w:lang w:val="ru-RU"/>
        </w:rPr>
        <w:t>по</w:t>
      </w:r>
      <w:r w:rsidRPr="00152047">
        <w:rPr>
          <w:snapToGrid w:val="0"/>
          <w:spacing w:val="-2"/>
          <w:kern w:val="18"/>
          <w:szCs w:val="18"/>
          <w:lang w:val="en-US"/>
        </w:rPr>
        <w:t xml:space="preserve"> </w:t>
      </w:r>
      <w:r>
        <w:rPr>
          <w:snapToGrid w:val="0"/>
          <w:spacing w:val="-2"/>
          <w:kern w:val="18"/>
          <w:szCs w:val="18"/>
          <w:lang w:val="ru-RU"/>
        </w:rPr>
        <w:t>адресу</w:t>
      </w:r>
      <w:r w:rsidRPr="007B65E1">
        <w:rPr>
          <w:snapToGrid w:val="0"/>
          <w:kern w:val="18"/>
          <w:szCs w:val="18"/>
        </w:rPr>
        <w:t xml:space="preserve">: </w:t>
      </w:r>
      <w:hyperlink r:id="rId13" w:history="1">
        <w:r w:rsidRPr="007B65E1">
          <w:rPr>
            <w:rStyle w:val="aff"/>
            <w:snapToGrid w:val="0"/>
            <w:kern w:val="18"/>
            <w:szCs w:val="18"/>
          </w:rPr>
          <w:t>http://blogs.worldbank.org/ppps/critical-piece-infrastructure-puzzle-good-governance</w:t>
        </w:r>
      </w:hyperlink>
      <w:r w:rsidRPr="007B65E1">
        <w:rPr>
          <w:snapToGrid w:val="0"/>
          <w:kern w:val="18"/>
          <w:szCs w:val="18"/>
        </w:rPr>
        <w:t xml:space="preserve"> [</w:t>
      </w:r>
      <w:r>
        <w:rPr>
          <w:snapToGrid w:val="0"/>
          <w:kern w:val="18"/>
          <w:szCs w:val="18"/>
          <w:lang w:val="ru-RU"/>
        </w:rPr>
        <w:t>по</w:t>
      </w:r>
      <w:r w:rsidRPr="00152047">
        <w:rPr>
          <w:snapToGrid w:val="0"/>
          <w:kern w:val="18"/>
          <w:szCs w:val="18"/>
          <w:lang w:val="en-US"/>
        </w:rPr>
        <w:t xml:space="preserve"> </w:t>
      </w:r>
      <w:r>
        <w:rPr>
          <w:snapToGrid w:val="0"/>
          <w:kern w:val="18"/>
          <w:szCs w:val="18"/>
          <w:lang w:val="ru-RU"/>
        </w:rPr>
        <w:t>состоянию</w:t>
      </w:r>
      <w:r w:rsidRPr="00152047">
        <w:rPr>
          <w:snapToGrid w:val="0"/>
          <w:kern w:val="18"/>
          <w:szCs w:val="18"/>
          <w:lang w:val="en-US"/>
        </w:rPr>
        <w:t xml:space="preserve"> </w:t>
      </w:r>
      <w:r>
        <w:rPr>
          <w:snapToGrid w:val="0"/>
          <w:kern w:val="18"/>
          <w:szCs w:val="18"/>
          <w:lang w:val="ru-RU"/>
        </w:rPr>
        <w:t>на</w:t>
      </w:r>
      <w:r w:rsidRPr="00152047">
        <w:rPr>
          <w:snapToGrid w:val="0"/>
          <w:kern w:val="18"/>
          <w:szCs w:val="18"/>
          <w:lang w:val="en-US"/>
        </w:rPr>
        <w:t xml:space="preserve"> </w:t>
      </w:r>
      <w:r>
        <w:rPr>
          <w:snapToGrid w:val="0"/>
          <w:kern w:val="18"/>
          <w:szCs w:val="18"/>
          <w:lang w:val="ru-RU"/>
        </w:rPr>
        <w:t>март</w:t>
      </w:r>
      <w:r w:rsidRPr="007B65E1">
        <w:rPr>
          <w:snapToGrid w:val="0"/>
          <w:kern w:val="18"/>
          <w:szCs w:val="18"/>
        </w:rPr>
        <w:t xml:space="preserve"> 2018</w:t>
      </w:r>
      <w:r w:rsidRPr="00152047">
        <w:rPr>
          <w:snapToGrid w:val="0"/>
          <w:kern w:val="18"/>
          <w:szCs w:val="18"/>
          <w:lang w:val="en-US"/>
        </w:rPr>
        <w:t xml:space="preserve"> </w:t>
      </w:r>
      <w:r>
        <w:rPr>
          <w:snapToGrid w:val="0"/>
          <w:kern w:val="18"/>
          <w:szCs w:val="18"/>
          <w:lang w:val="ru-RU"/>
        </w:rPr>
        <w:t>г</w:t>
      </w:r>
      <w:r w:rsidRPr="00152047">
        <w:rPr>
          <w:snapToGrid w:val="0"/>
          <w:kern w:val="18"/>
          <w:szCs w:val="18"/>
          <w:lang w:val="en-US"/>
        </w:rPr>
        <w:t>.</w:t>
      </w:r>
      <w:r w:rsidRPr="007B65E1">
        <w:rPr>
          <w:snapToGrid w:val="0"/>
          <w:kern w:val="18"/>
          <w:szCs w:val="18"/>
        </w:rPr>
        <w:t>]</w:t>
      </w:r>
      <w:r>
        <w:rPr>
          <w:snapToGrid w:val="0"/>
          <w:kern w:val="18"/>
          <w:szCs w:val="18"/>
        </w:rPr>
        <w:t>.</w:t>
      </w:r>
    </w:p>
  </w:footnote>
  <w:footnote w:id="26">
    <w:p w14:paraId="1CA78ABB" w14:textId="155E25DF" w:rsidR="00ED381F" w:rsidRPr="00152047"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152047">
        <w:rPr>
          <w:snapToGrid w:val="0"/>
          <w:kern w:val="18"/>
          <w:szCs w:val="18"/>
          <w:lang w:val="ru-RU"/>
        </w:rPr>
        <w:t xml:space="preserve"> </w:t>
      </w:r>
      <w:r>
        <w:rPr>
          <w:snapToGrid w:val="0"/>
          <w:kern w:val="18"/>
          <w:szCs w:val="18"/>
          <w:lang w:val="ru-RU"/>
        </w:rPr>
        <w:t>Инициатива по обеспечению прозрачности в строительной отрасли</w:t>
      </w:r>
      <w:r w:rsidRPr="00152047">
        <w:rPr>
          <w:snapToGrid w:val="0"/>
          <w:kern w:val="18"/>
          <w:szCs w:val="18"/>
          <w:lang w:val="ru-RU"/>
        </w:rPr>
        <w:t xml:space="preserve"> (</w:t>
      </w:r>
      <w:proofErr w:type="spellStart"/>
      <w:r w:rsidRPr="0024731C">
        <w:rPr>
          <w:snapToGrid w:val="0"/>
          <w:kern w:val="18"/>
          <w:szCs w:val="18"/>
        </w:rPr>
        <w:t>CoST</w:t>
      </w:r>
      <w:proofErr w:type="spellEnd"/>
      <w:r w:rsidRPr="00152047">
        <w:rPr>
          <w:snapToGrid w:val="0"/>
          <w:kern w:val="18"/>
          <w:szCs w:val="18"/>
          <w:lang w:val="ru-RU"/>
        </w:rPr>
        <w:t>)</w:t>
      </w:r>
      <w:proofErr w:type="gramStart"/>
      <w:r w:rsidRPr="00152047">
        <w:rPr>
          <w:snapToGrid w:val="0"/>
          <w:kern w:val="18"/>
          <w:szCs w:val="18"/>
          <w:lang w:val="ru-RU"/>
        </w:rPr>
        <w:t>.</w:t>
      </w:r>
      <w:proofErr w:type="gramEnd"/>
      <w:r w:rsidRPr="00152047">
        <w:rPr>
          <w:snapToGrid w:val="0"/>
          <w:kern w:val="18"/>
          <w:szCs w:val="18"/>
          <w:lang w:val="ru-RU"/>
        </w:rPr>
        <w:t xml:space="preserve"> [</w:t>
      </w:r>
      <w:proofErr w:type="gramStart"/>
      <w:r>
        <w:rPr>
          <w:snapToGrid w:val="0"/>
          <w:kern w:val="18"/>
          <w:szCs w:val="18"/>
          <w:lang w:val="ru-RU"/>
        </w:rPr>
        <w:t>в</w:t>
      </w:r>
      <w:proofErr w:type="gramEnd"/>
      <w:r w:rsidRPr="00152047">
        <w:rPr>
          <w:snapToGrid w:val="0"/>
          <w:kern w:val="18"/>
          <w:szCs w:val="18"/>
          <w:lang w:val="ru-RU"/>
        </w:rPr>
        <w:t xml:space="preserve"> </w:t>
      </w:r>
      <w:r>
        <w:rPr>
          <w:snapToGrid w:val="0"/>
          <w:kern w:val="18"/>
          <w:szCs w:val="18"/>
          <w:lang w:val="ru-RU"/>
        </w:rPr>
        <w:t>сетевом</w:t>
      </w:r>
      <w:r w:rsidRPr="00152047">
        <w:rPr>
          <w:snapToGrid w:val="0"/>
          <w:kern w:val="18"/>
          <w:szCs w:val="18"/>
          <w:lang w:val="ru-RU"/>
        </w:rPr>
        <w:t xml:space="preserve"> </w:t>
      </w:r>
      <w:r>
        <w:rPr>
          <w:snapToGrid w:val="0"/>
          <w:kern w:val="18"/>
          <w:szCs w:val="18"/>
          <w:lang w:val="ru-RU"/>
        </w:rPr>
        <w:t>доступе</w:t>
      </w:r>
      <w:r w:rsidRPr="00152047">
        <w:rPr>
          <w:snapToGrid w:val="0"/>
          <w:kern w:val="18"/>
          <w:szCs w:val="18"/>
          <w:lang w:val="ru-RU"/>
        </w:rPr>
        <w:t xml:space="preserve">] </w:t>
      </w:r>
      <w:r>
        <w:rPr>
          <w:snapToGrid w:val="0"/>
          <w:spacing w:val="-2"/>
          <w:kern w:val="18"/>
          <w:szCs w:val="18"/>
          <w:lang w:val="ru-RU"/>
        </w:rPr>
        <w:t>Доступно</w:t>
      </w:r>
      <w:r w:rsidRPr="00152047">
        <w:rPr>
          <w:snapToGrid w:val="0"/>
          <w:spacing w:val="-2"/>
          <w:kern w:val="18"/>
          <w:szCs w:val="18"/>
          <w:lang w:val="ru-RU"/>
        </w:rPr>
        <w:t xml:space="preserve"> </w:t>
      </w:r>
      <w:r>
        <w:rPr>
          <w:snapToGrid w:val="0"/>
          <w:spacing w:val="-2"/>
          <w:kern w:val="18"/>
          <w:szCs w:val="18"/>
          <w:lang w:val="ru-RU"/>
        </w:rPr>
        <w:t>по</w:t>
      </w:r>
      <w:r w:rsidRPr="00152047">
        <w:rPr>
          <w:snapToGrid w:val="0"/>
          <w:spacing w:val="-2"/>
          <w:kern w:val="18"/>
          <w:szCs w:val="18"/>
          <w:lang w:val="ru-RU"/>
        </w:rPr>
        <w:t xml:space="preserve"> </w:t>
      </w:r>
      <w:r>
        <w:rPr>
          <w:snapToGrid w:val="0"/>
          <w:spacing w:val="-2"/>
          <w:kern w:val="18"/>
          <w:szCs w:val="18"/>
          <w:lang w:val="ru-RU"/>
        </w:rPr>
        <w:t>адресу</w:t>
      </w:r>
      <w:r w:rsidRPr="00152047">
        <w:rPr>
          <w:snapToGrid w:val="0"/>
          <w:kern w:val="18"/>
          <w:szCs w:val="18"/>
          <w:lang w:val="ru-RU"/>
        </w:rPr>
        <w:t xml:space="preserve">: </w:t>
      </w:r>
      <w:hyperlink r:id="rId14" w:history="1">
        <w:r w:rsidRPr="007B65E1">
          <w:rPr>
            <w:rStyle w:val="aff"/>
            <w:snapToGrid w:val="0"/>
            <w:kern w:val="18"/>
            <w:szCs w:val="18"/>
          </w:rPr>
          <w:t>http</w:t>
        </w:r>
        <w:r w:rsidRPr="00152047">
          <w:rPr>
            <w:rStyle w:val="aff"/>
            <w:snapToGrid w:val="0"/>
            <w:kern w:val="18"/>
            <w:szCs w:val="18"/>
            <w:lang w:val="ru-RU"/>
          </w:rPr>
          <w:t>://</w:t>
        </w:r>
        <w:r w:rsidRPr="007B65E1">
          <w:rPr>
            <w:rStyle w:val="aff"/>
            <w:snapToGrid w:val="0"/>
            <w:kern w:val="18"/>
            <w:szCs w:val="18"/>
          </w:rPr>
          <w:t>www</w:t>
        </w:r>
        <w:r w:rsidRPr="00152047">
          <w:rPr>
            <w:rStyle w:val="aff"/>
            <w:snapToGrid w:val="0"/>
            <w:kern w:val="18"/>
            <w:szCs w:val="18"/>
            <w:lang w:val="ru-RU"/>
          </w:rPr>
          <w:t>.</w:t>
        </w:r>
        <w:proofErr w:type="spellStart"/>
        <w:r w:rsidRPr="007B65E1">
          <w:rPr>
            <w:rStyle w:val="aff"/>
            <w:snapToGrid w:val="0"/>
            <w:kern w:val="18"/>
            <w:szCs w:val="18"/>
          </w:rPr>
          <w:t>constructiontransparency</w:t>
        </w:r>
        <w:proofErr w:type="spellEnd"/>
        <w:r w:rsidRPr="00152047">
          <w:rPr>
            <w:rStyle w:val="aff"/>
            <w:snapToGrid w:val="0"/>
            <w:kern w:val="18"/>
            <w:szCs w:val="18"/>
            <w:lang w:val="ru-RU"/>
          </w:rPr>
          <w:t>.</w:t>
        </w:r>
        <w:r w:rsidRPr="007B65E1">
          <w:rPr>
            <w:rStyle w:val="aff"/>
            <w:snapToGrid w:val="0"/>
            <w:kern w:val="18"/>
            <w:szCs w:val="18"/>
          </w:rPr>
          <w:t>org</w:t>
        </w:r>
        <w:r w:rsidRPr="00152047">
          <w:rPr>
            <w:rStyle w:val="aff"/>
            <w:snapToGrid w:val="0"/>
            <w:kern w:val="18"/>
            <w:szCs w:val="18"/>
            <w:lang w:val="ru-RU"/>
          </w:rPr>
          <w:t>/</w:t>
        </w:r>
        <w:r w:rsidRPr="007B65E1">
          <w:rPr>
            <w:rStyle w:val="aff"/>
            <w:snapToGrid w:val="0"/>
            <w:kern w:val="18"/>
            <w:szCs w:val="18"/>
          </w:rPr>
          <w:t>the</w:t>
        </w:r>
        <w:r w:rsidRPr="00152047">
          <w:rPr>
            <w:rStyle w:val="aff"/>
            <w:snapToGrid w:val="0"/>
            <w:kern w:val="18"/>
            <w:szCs w:val="18"/>
            <w:lang w:val="ru-RU"/>
          </w:rPr>
          <w:t>-</w:t>
        </w:r>
        <w:r w:rsidRPr="007B65E1">
          <w:rPr>
            <w:rStyle w:val="aff"/>
            <w:snapToGrid w:val="0"/>
            <w:kern w:val="18"/>
            <w:szCs w:val="18"/>
          </w:rPr>
          <w:t>initiative</w:t>
        </w:r>
        <w:r w:rsidRPr="00152047">
          <w:rPr>
            <w:rStyle w:val="aff"/>
            <w:snapToGrid w:val="0"/>
            <w:kern w:val="18"/>
            <w:szCs w:val="18"/>
            <w:lang w:val="ru-RU"/>
          </w:rPr>
          <w:t>?</w:t>
        </w:r>
        <w:proofErr w:type="spellStart"/>
        <w:r w:rsidRPr="007B65E1">
          <w:rPr>
            <w:rStyle w:val="aff"/>
            <w:snapToGrid w:val="0"/>
            <w:kern w:val="18"/>
            <w:szCs w:val="18"/>
          </w:rPr>
          <w:t>forumboardid</w:t>
        </w:r>
        <w:proofErr w:type="spellEnd"/>
        <w:r w:rsidRPr="00152047">
          <w:rPr>
            <w:rStyle w:val="aff"/>
            <w:snapToGrid w:val="0"/>
            <w:kern w:val="18"/>
            <w:szCs w:val="18"/>
            <w:lang w:val="ru-RU"/>
          </w:rPr>
          <w:t>=1&amp;</w:t>
        </w:r>
        <w:proofErr w:type="spellStart"/>
        <w:r w:rsidRPr="007B65E1">
          <w:rPr>
            <w:rStyle w:val="aff"/>
            <w:snapToGrid w:val="0"/>
            <w:kern w:val="18"/>
            <w:szCs w:val="18"/>
          </w:rPr>
          <w:t>forumtopicid</w:t>
        </w:r>
        <w:proofErr w:type="spellEnd"/>
        <w:r w:rsidRPr="00152047">
          <w:rPr>
            <w:rStyle w:val="aff"/>
            <w:snapToGrid w:val="0"/>
            <w:kern w:val="18"/>
            <w:szCs w:val="18"/>
            <w:lang w:val="ru-RU"/>
          </w:rPr>
          <w:t>=1</w:t>
        </w:r>
      </w:hyperlink>
      <w:r w:rsidRPr="00152047">
        <w:rPr>
          <w:snapToGrid w:val="0"/>
          <w:kern w:val="18"/>
          <w:szCs w:val="18"/>
          <w:lang w:val="ru-RU"/>
        </w:rPr>
        <w:t>.</w:t>
      </w:r>
    </w:p>
  </w:footnote>
  <w:footnote w:id="27">
    <w:p w14:paraId="6281E3F3" w14:textId="51AA3D61" w:rsidR="00ED381F" w:rsidRPr="00152047" w:rsidRDefault="00ED381F" w:rsidP="007B65E1">
      <w:pPr>
        <w:pStyle w:val="afb"/>
        <w:kinsoku w:val="0"/>
        <w:overflowPunct w:val="0"/>
        <w:autoSpaceDE w:val="0"/>
        <w:autoSpaceDN w:val="0"/>
        <w:ind w:firstLine="0"/>
        <w:jc w:val="left"/>
        <w:rPr>
          <w:snapToGrid w:val="0"/>
          <w:spacing w:val="-2"/>
          <w:kern w:val="18"/>
          <w:szCs w:val="18"/>
          <w:lang w:val="ru-RU"/>
        </w:rPr>
      </w:pPr>
      <w:r w:rsidRPr="007B65E1">
        <w:rPr>
          <w:rStyle w:val="afa"/>
          <w:rFonts w:eastAsiaTheme="majorEastAsia"/>
          <w:snapToGrid w:val="0"/>
          <w:spacing w:val="-2"/>
          <w:kern w:val="18"/>
          <w:sz w:val="18"/>
          <w:szCs w:val="18"/>
        </w:rPr>
        <w:footnoteRef/>
      </w:r>
      <w:r w:rsidRPr="00152047">
        <w:rPr>
          <w:snapToGrid w:val="0"/>
          <w:spacing w:val="-2"/>
          <w:kern w:val="18"/>
          <w:szCs w:val="18"/>
          <w:lang w:val="ru-RU"/>
        </w:rPr>
        <w:t xml:space="preserve"> </w:t>
      </w:r>
      <w:r>
        <w:rPr>
          <w:snapToGrid w:val="0"/>
          <w:spacing w:val="-2"/>
          <w:kern w:val="18"/>
          <w:szCs w:val="18"/>
          <w:lang w:val="ru-RU"/>
        </w:rPr>
        <w:t>Доступно по адресу</w:t>
      </w:r>
      <w:r w:rsidRPr="00152047">
        <w:rPr>
          <w:snapToGrid w:val="0"/>
          <w:spacing w:val="-2"/>
          <w:kern w:val="18"/>
          <w:szCs w:val="18"/>
          <w:lang w:val="ru-RU"/>
        </w:rPr>
        <w:t xml:space="preserve">: </w:t>
      </w:r>
      <w:hyperlink r:id="rId15" w:history="1">
        <w:r w:rsidRPr="007B65E1">
          <w:rPr>
            <w:rStyle w:val="aff"/>
            <w:snapToGrid w:val="0"/>
            <w:spacing w:val="-2"/>
            <w:kern w:val="18"/>
            <w:szCs w:val="18"/>
          </w:rPr>
          <w:t>http</w:t>
        </w:r>
        <w:r w:rsidRPr="00152047">
          <w:rPr>
            <w:rStyle w:val="aff"/>
            <w:snapToGrid w:val="0"/>
            <w:spacing w:val="-2"/>
            <w:kern w:val="18"/>
            <w:szCs w:val="18"/>
            <w:lang w:val="ru-RU"/>
          </w:rPr>
          <w:t>://</w:t>
        </w:r>
        <w:r w:rsidRPr="007B65E1">
          <w:rPr>
            <w:rStyle w:val="aff"/>
            <w:snapToGrid w:val="0"/>
            <w:spacing w:val="-2"/>
            <w:kern w:val="18"/>
            <w:szCs w:val="18"/>
          </w:rPr>
          <w:t>www</w:t>
        </w:r>
        <w:r w:rsidRPr="00152047">
          <w:rPr>
            <w:rStyle w:val="aff"/>
            <w:snapToGrid w:val="0"/>
            <w:spacing w:val="-2"/>
            <w:kern w:val="18"/>
            <w:szCs w:val="18"/>
            <w:lang w:val="ru-RU"/>
          </w:rPr>
          <w:t>.</w:t>
        </w:r>
        <w:proofErr w:type="spellStart"/>
        <w:r w:rsidRPr="007B65E1">
          <w:rPr>
            <w:rStyle w:val="aff"/>
            <w:snapToGrid w:val="0"/>
            <w:spacing w:val="-2"/>
            <w:kern w:val="18"/>
            <w:szCs w:val="18"/>
          </w:rPr>
          <w:t>oecd</w:t>
        </w:r>
        <w:proofErr w:type="spellEnd"/>
        <w:r w:rsidRPr="00152047">
          <w:rPr>
            <w:rStyle w:val="aff"/>
            <w:snapToGrid w:val="0"/>
            <w:spacing w:val="-2"/>
            <w:kern w:val="18"/>
            <w:szCs w:val="18"/>
            <w:lang w:val="ru-RU"/>
          </w:rPr>
          <w:t>-</w:t>
        </w:r>
        <w:proofErr w:type="spellStart"/>
        <w:r w:rsidRPr="007B65E1">
          <w:rPr>
            <w:rStyle w:val="aff"/>
            <w:snapToGrid w:val="0"/>
            <w:spacing w:val="-2"/>
            <w:kern w:val="18"/>
            <w:szCs w:val="18"/>
          </w:rPr>
          <w:t>ilibrary</w:t>
        </w:r>
        <w:proofErr w:type="spellEnd"/>
        <w:r w:rsidRPr="00152047">
          <w:rPr>
            <w:rStyle w:val="aff"/>
            <w:snapToGrid w:val="0"/>
            <w:spacing w:val="-2"/>
            <w:kern w:val="18"/>
            <w:szCs w:val="18"/>
            <w:lang w:val="ru-RU"/>
          </w:rPr>
          <w:t>.</w:t>
        </w:r>
        <w:r w:rsidRPr="007B65E1">
          <w:rPr>
            <w:rStyle w:val="aff"/>
            <w:snapToGrid w:val="0"/>
            <w:spacing w:val="-2"/>
            <w:kern w:val="18"/>
            <w:szCs w:val="18"/>
          </w:rPr>
          <w:t>org</w:t>
        </w:r>
        <w:r w:rsidRPr="00152047">
          <w:rPr>
            <w:rStyle w:val="aff"/>
            <w:snapToGrid w:val="0"/>
            <w:spacing w:val="-2"/>
            <w:kern w:val="18"/>
            <w:szCs w:val="18"/>
            <w:lang w:val="ru-RU"/>
          </w:rPr>
          <w:t>/</w:t>
        </w:r>
        <w:r w:rsidRPr="007B65E1">
          <w:rPr>
            <w:rStyle w:val="aff"/>
            <w:snapToGrid w:val="0"/>
            <w:spacing w:val="-2"/>
            <w:kern w:val="18"/>
            <w:szCs w:val="18"/>
          </w:rPr>
          <w:t>governanc</w:t>
        </w:r>
        <w:r w:rsidRPr="007B65E1">
          <w:rPr>
            <w:rStyle w:val="aff"/>
            <w:snapToGrid w:val="0"/>
            <w:spacing w:val="-2"/>
            <w:kern w:val="18"/>
            <w:szCs w:val="18"/>
          </w:rPr>
          <w:t>e</w:t>
        </w:r>
        <w:r w:rsidRPr="00152047">
          <w:rPr>
            <w:rStyle w:val="aff"/>
            <w:snapToGrid w:val="0"/>
            <w:spacing w:val="-2"/>
            <w:kern w:val="18"/>
            <w:szCs w:val="18"/>
            <w:lang w:val="ru-RU"/>
          </w:rPr>
          <w:t>/</w:t>
        </w:r>
        <w:r w:rsidRPr="007B65E1">
          <w:rPr>
            <w:rStyle w:val="aff"/>
            <w:snapToGrid w:val="0"/>
            <w:spacing w:val="-2"/>
            <w:kern w:val="18"/>
            <w:szCs w:val="18"/>
          </w:rPr>
          <w:t>getting</w:t>
        </w:r>
        <w:r w:rsidRPr="00152047">
          <w:rPr>
            <w:rStyle w:val="aff"/>
            <w:snapToGrid w:val="0"/>
            <w:spacing w:val="-2"/>
            <w:kern w:val="18"/>
            <w:szCs w:val="18"/>
            <w:lang w:val="ru-RU"/>
          </w:rPr>
          <w:t>-</w:t>
        </w:r>
        <w:r w:rsidRPr="007B65E1">
          <w:rPr>
            <w:rStyle w:val="aff"/>
            <w:snapToGrid w:val="0"/>
            <w:spacing w:val="-2"/>
            <w:kern w:val="18"/>
            <w:szCs w:val="18"/>
          </w:rPr>
          <w:t>infrastructure</w:t>
        </w:r>
        <w:r w:rsidRPr="00152047">
          <w:rPr>
            <w:rStyle w:val="aff"/>
            <w:snapToGrid w:val="0"/>
            <w:spacing w:val="-2"/>
            <w:kern w:val="18"/>
            <w:szCs w:val="18"/>
            <w:lang w:val="ru-RU"/>
          </w:rPr>
          <w:t>-</w:t>
        </w:r>
        <w:r w:rsidRPr="007B65E1">
          <w:rPr>
            <w:rStyle w:val="aff"/>
            <w:snapToGrid w:val="0"/>
            <w:spacing w:val="-2"/>
            <w:kern w:val="18"/>
            <w:szCs w:val="18"/>
          </w:rPr>
          <w:t>right</w:t>
        </w:r>
        <w:r w:rsidRPr="00152047">
          <w:rPr>
            <w:rStyle w:val="aff"/>
            <w:snapToGrid w:val="0"/>
            <w:spacing w:val="-2"/>
            <w:kern w:val="18"/>
            <w:szCs w:val="18"/>
            <w:lang w:val="ru-RU"/>
          </w:rPr>
          <w:t>_9789264272453-</w:t>
        </w:r>
        <w:proofErr w:type="spellStart"/>
        <w:r w:rsidRPr="007B65E1">
          <w:rPr>
            <w:rStyle w:val="aff"/>
            <w:snapToGrid w:val="0"/>
            <w:spacing w:val="-2"/>
            <w:kern w:val="18"/>
            <w:szCs w:val="18"/>
          </w:rPr>
          <w:t>en</w:t>
        </w:r>
        <w:proofErr w:type="spellEnd"/>
      </w:hyperlink>
      <w:r w:rsidRPr="00152047">
        <w:rPr>
          <w:snapToGrid w:val="0"/>
          <w:spacing w:val="-2"/>
          <w:kern w:val="18"/>
          <w:szCs w:val="18"/>
          <w:lang w:val="ru-RU"/>
        </w:rPr>
        <w:t>.</w:t>
      </w:r>
    </w:p>
  </w:footnote>
  <w:footnote w:id="28">
    <w:p w14:paraId="2C12CE13" w14:textId="22D0820C" w:rsidR="00ED381F" w:rsidRPr="00F20186"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F20186">
        <w:rPr>
          <w:snapToGrid w:val="0"/>
          <w:kern w:val="18"/>
          <w:szCs w:val="18"/>
          <w:lang w:val="ru-RU"/>
        </w:rPr>
        <w:t xml:space="preserve"> </w:t>
      </w:r>
      <w:r w:rsidRPr="007B65E1">
        <w:rPr>
          <w:snapToGrid w:val="0"/>
          <w:kern w:val="18"/>
          <w:szCs w:val="18"/>
        </w:rPr>
        <w:t>MAGIC</w:t>
      </w:r>
      <w:r w:rsidRPr="00F20186">
        <w:rPr>
          <w:snapToGrid w:val="0"/>
          <w:kern w:val="18"/>
          <w:szCs w:val="18"/>
          <w:lang w:val="ru-RU"/>
        </w:rPr>
        <w:t xml:space="preserve"> (</w:t>
      </w:r>
      <w:r>
        <w:rPr>
          <w:snapToGrid w:val="0"/>
          <w:kern w:val="18"/>
          <w:szCs w:val="18"/>
          <w:lang w:val="ru-RU"/>
        </w:rPr>
        <w:t>без</w:t>
      </w:r>
      <w:r w:rsidRPr="00F20186">
        <w:rPr>
          <w:snapToGrid w:val="0"/>
          <w:kern w:val="18"/>
          <w:szCs w:val="18"/>
          <w:lang w:val="ru-RU"/>
        </w:rPr>
        <w:t xml:space="preserve"> </w:t>
      </w:r>
      <w:r>
        <w:rPr>
          <w:snapToGrid w:val="0"/>
          <w:kern w:val="18"/>
          <w:szCs w:val="18"/>
          <w:lang w:val="ru-RU"/>
        </w:rPr>
        <w:t>даты</w:t>
      </w:r>
      <w:r w:rsidRPr="00F20186">
        <w:rPr>
          <w:snapToGrid w:val="0"/>
          <w:kern w:val="18"/>
          <w:szCs w:val="18"/>
          <w:lang w:val="ru-RU"/>
        </w:rPr>
        <w:t xml:space="preserve">) </w:t>
      </w:r>
      <w:r w:rsidRPr="007B65E1">
        <w:rPr>
          <w:snapToGrid w:val="0"/>
          <w:kern w:val="18"/>
          <w:szCs w:val="18"/>
        </w:rPr>
        <w:t>MAGIC</w:t>
      </w:r>
      <w:r w:rsidRPr="00F20186">
        <w:rPr>
          <w:snapToGrid w:val="0"/>
          <w:kern w:val="18"/>
          <w:szCs w:val="18"/>
          <w:lang w:val="ru-RU"/>
        </w:rPr>
        <w:t xml:space="preserve">: </w:t>
      </w:r>
      <w:r>
        <w:rPr>
          <w:snapToGrid w:val="0"/>
          <w:kern w:val="18"/>
          <w:szCs w:val="18"/>
          <w:lang w:val="ru-RU"/>
        </w:rPr>
        <w:t>Интерактивная карта у вас под рукой</w:t>
      </w:r>
      <w:r w:rsidRPr="00F20186">
        <w:rPr>
          <w:snapToGrid w:val="0"/>
          <w:kern w:val="18"/>
          <w:szCs w:val="18"/>
          <w:lang w:val="ru-RU"/>
        </w:rPr>
        <w:t xml:space="preserve"> [</w:t>
      </w:r>
      <w:r>
        <w:rPr>
          <w:snapToGrid w:val="0"/>
          <w:kern w:val="18"/>
          <w:szCs w:val="18"/>
          <w:lang w:val="ru-RU"/>
        </w:rPr>
        <w:t>в</w:t>
      </w:r>
      <w:r w:rsidRPr="00F20186">
        <w:rPr>
          <w:snapToGrid w:val="0"/>
          <w:kern w:val="18"/>
          <w:szCs w:val="18"/>
          <w:lang w:val="ru-RU"/>
        </w:rPr>
        <w:t xml:space="preserve"> </w:t>
      </w:r>
      <w:r>
        <w:rPr>
          <w:snapToGrid w:val="0"/>
          <w:kern w:val="18"/>
          <w:szCs w:val="18"/>
          <w:lang w:val="ru-RU"/>
        </w:rPr>
        <w:t>сетевом</w:t>
      </w:r>
      <w:r w:rsidRPr="00F20186">
        <w:rPr>
          <w:snapToGrid w:val="0"/>
          <w:kern w:val="18"/>
          <w:szCs w:val="18"/>
          <w:lang w:val="ru-RU"/>
        </w:rPr>
        <w:t xml:space="preserve"> </w:t>
      </w:r>
      <w:r>
        <w:rPr>
          <w:snapToGrid w:val="0"/>
          <w:kern w:val="18"/>
          <w:szCs w:val="18"/>
          <w:lang w:val="ru-RU"/>
        </w:rPr>
        <w:t>доступе</w:t>
      </w:r>
      <w:r w:rsidRPr="00F20186">
        <w:rPr>
          <w:snapToGrid w:val="0"/>
          <w:kern w:val="18"/>
          <w:szCs w:val="18"/>
          <w:lang w:val="ru-RU"/>
        </w:rPr>
        <w:t xml:space="preserve">] </w:t>
      </w:r>
      <w:r>
        <w:rPr>
          <w:snapToGrid w:val="0"/>
          <w:kern w:val="18"/>
          <w:szCs w:val="18"/>
          <w:lang w:val="ru-RU"/>
        </w:rPr>
        <w:t>Доступно</w:t>
      </w:r>
      <w:r w:rsidRPr="00F20186">
        <w:rPr>
          <w:snapToGrid w:val="0"/>
          <w:kern w:val="18"/>
          <w:szCs w:val="18"/>
          <w:lang w:val="ru-RU"/>
        </w:rPr>
        <w:t xml:space="preserve"> </w:t>
      </w:r>
      <w:r>
        <w:rPr>
          <w:snapToGrid w:val="0"/>
          <w:kern w:val="18"/>
          <w:szCs w:val="18"/>
          <w:lang w:val="ru-RU"/>
        </w:rPr>
        <w:t>по</w:t>
      </w:r>
      <w:r w:rsidRPr="00F20186">
        <w:rPr>
          <w:snapToGrid w:val="0"/>
          <w:kern w:val="18"/>
          <w:szCs w:val="18"/>
          <w:lang w:val="ru-RU"/>
        </w:rPr>
        <w:t xml:space="preserve"> </w:t>
      </w:r>
      <w:r>
        <w:rPr>
          <w:snapToGrid w:val="0"/>
          <w:kern w:val="18"/>
          <w:szCs w:val="18"/>
          <w:lang w:val="ru-RU"/>
        </w:rPr>
        <w:t>адресу</w:t>
      </w:r>
      <w:r w:rsidRPr="00F20186">
        <w:rPr>
          <w:snapToGrid w:val="0"/>
          <w:kern w:val="18"/>
          <w:szCs w:val="18"/>
          <w:lang w:val="ru-RU"/>
        </w:rPr>
        <w:t xml:space="preserve">:  </w:t>
      </w:r>
      <w:hyperlink r:id="rId16" w:history="1">
        <w:r w:rsidRPr="007B65E1">
          <w:rPr>
            <w:rStyle w:val="aff"/>
            <w:snapToGrid w:val="0"/>
            <w:kern w:val="18"/>
            <w:szCs w:val="18"/>
          </w:rPr>
          <w:t>http</w:t>
        </w:r>
        <w:r w:rsidRPr="00F20186">
          <w:rPr>
            <w:rStyle w:val="aff"/>
            <w:snapToGrid w:val="0"/>
            <w:kern w:val="18"/>
            <w:szCs w:val="18"/>
            <w:lang w:val="ru-RU"/>
          </w:rPr>
          <w:t>://</w:t>
        </w:r>
        <w:r w:rsidRPr="007B65E1">
          <w:rPr>
            <w:rStyle w:val="aff"/>
            <w:snapToGrid w:val="0"/>
            <w:kern w:val="18"/>
            <w:szCs w:val="18"/>
          </w:rPr>
          <w:t>www</w:t>
        </w:r>
        <w:r w:rsidRPr="00F20186">
          <w:rPr>
            <w:rStyle w:val="aff"/>
            <w:snapToGrid w:val="0"/>
            <w:kern w:val="18"/>
            <w:szCs w:val="18"/>
            <w:lang w:val="ru-RU"/>
          </w:rPr>
          <w:t>.</w:t>
        </w:r>
        <w:r w:rsidRPr="007B65E1">
          <w:rPr>
            <w:rStyle w:val="aff"/>
            <w:snapToGrid w:val="0"/>
            <w:kern w:val="18"/>
            <w:szCs w:val="18"/>
          </w:rPr>
          <w:t>magic</w:t>
        </w:r>
        <w:r w:rsidRPr="00F20186">
          <w:rPr>
            <w:rStyle w:val="aff"/>
            <w:snapToGrid w:val="0"/>
            <w:kern w:val="18"/>
            <w:szCs w:val="18"/>
            <w:lang w:val="ru-RU"/>
          </w:rPr>
          <w:t>.</w:t>
        </w:r>
        <w:proofErr w:type="spellStart"/>
        <w:r w:rsidRPr="007B65E1">
          <w:rPr>
            <w:rStyle w:val="aff"/>
            <w:snapToGrid w:val="0"/>
            <w:kern w:val="18"/>
            <w:szCs w:val="18"/>
          </w:rPr>
          <w:t>gov</w:t>
        </w:r>
        <w:proofErr w:type="spellEnd"/>
        <w:r w:rsidRPr="00F20186">
          <w:rPr>
            <w:rStyle w:val="aff"/>
            <w:snapToGrid w:val="0"/>
            <w:kern w:val="18"/>
            <w:szCs w:val="18"/>
            <w:lang w:val="ru-RU"/>
          </w:rPr>
          <w:t>.</w:t>
        </w:r>
        <w:proofErr w:type="spellStart"/>
        <w:r w:rsidRPr="007B65E1">
          <w:rPr>
            <w:rStyle w:val="aff"/>
            <w:snapToGrid w:val="0"/>
            <w:kern w:val="18"/>
            <w:szCs w:val="18"/>
          </w:rPr>
          <w:t>uk</w:t>
        </w:r>
        <w:proofErr w:type="spellEnd"/>
        <w:r w:rsidRPr="00F20186">
          <w:rPr>
            <w:rStyle w:val="aff"/>
            <w:snapToGrid w:val="0"/>
            <w:kern w:val="18"/>
            <w:szCs w:val="18"/>
            <w:lang w:val="ru-RU"/>
          </w:rPr>
          <w:t>/</w:t>
        </w:r>
        <w:r w:rsidRPr="007B65E1">
          <w:rPr>
            <w:rStyle w:val="aff"/>
            <w:snapToGrid w:val="0"/>
            <w:kern w:val="18"/>
            <w:szCs w:val="18"/>
          </w:rPr>
          <w:t>home</w:t>
        </w:r>
        <w:r w:rsidRPr="00F20186">
          <w:rPr>
            <w:rStyle w:val="aff"/>
            <w:snapToGrid w:val="0"/>
            <w:kern w:val="18"/>
            <w:szCs w:val="18"/>
            <w:lang w:val="ru-RU"/>
          </w:rPr>
          <w:t>.</w:t>
        </w:r>
        <w:proofErr w:type="spellStart"/>
        <w:r w:rsidRPr="007B65E1">
          <w:rPr>
            <w:rStyle w:val="aff"/>
            <w:snapToGrid w:val="0"/>
            <w:kern w:val="18"/>
            <w:szCs w:val="18"/>
          </w:rPr>
          <w:t>htm</w:t>
        </w:r>
        <w:proofErr w:type="spellEnd"/>
      </w:hyperlink>
      <w:r w:rsidRPr="00F20186">
        <w:rPr>
          <w:snapToGrid w:val="0"/>
          <w:kern w:val="18"/>
          <w:szCs w:val="18"/>
          <w:lang w:val="ru-RU"/>
        </w:rPr>
        <w:t xml:space="preserve"> [</w:t>
      </w:r>
      <w:r>
        <w:rPr>
          <w:snapToGrid w:val="0"/>
          <w:kern w:val="18"/>
          <w:szCs w:val="18"/>
          <w:lang w:val="ru-RU"/>
        </w:rPr>
        <w:t>по</w:t>
      </w:r>
      <w:r w:rsidRPr="00F20186">
        <w:rPr>
          <w:snapToGrid w:val="0"/>
          <w:kern w:val="18"/>
          <w:szCs w:val="18"/>
          <w:lang w:val="ru-RU"/>
        </w:rPr>
        <w:t xml:space="preserve"> </w:t>
      </w:r>
      <w:r>
        <w:rPr>
          <w:snapToGrid w:val="0"/>
          <w:kern w:val="18"/>
          <w:szCs w:val="18"/>
          <w:lang w:val="ru-RU"/>
        </w:rPr>
        <w:t>состоянию</w:t>
      </w:r>
      <w:r w:rsidRPr="00F20186">
        <w:rPr>
          <w:snapToGrid w:val="0"/>
          <w:kern w:val="18"/>
          <w:szCs w:val="18"/>
          <w:lang w:val="ru-RU"/>
        </w:rPr>
        <w:t xml:space="preserve"> </w:t>
      </w:r>
      <w:r>
        <w:rPr>
          <w:snapToGrid w:val="0"/>
          <w:kern w:val="18"/>
          <w:szCs w:val="18"/>
          <w:lang w:val="ru-RU"/>
        </w:rPr>
        <w:t>на</w:t>
      </w:r>
      <w:r w:rsidRPr="00F20186">
        <w:rPr>
          <w:snapToGrid w:val="0"/>
          <w:kern w:val="18"/>
          <w:szCs w:val="18"/>
          <w:lang w:val="ru-RU"/>
        </w:rPr>
        <w:t xml:space="preserve"> </w:t>
      </w:r>
      <w:r>
        <w:rPr>
          <w:snapToGrid w:val="0"/>
          <w:kern w:val="18"/>
          <w:szCs w:val="18"/>
          <w:lang w:val="ru-RU"/>
        </w:rPr>
        <w:t>март</w:t>
      </w:r>
      <w:r w:rsidRPr="00F20186">
        <w:rPr>
          <w:snapToGrid w:val="0"/>
          <w:kern w:val="18"/>
          <w:szCs w:val="18"/>
          <w:lang w:val="ru-RU"/>
        </w:rPr>
        <w:t xml:space="preserve"> 2018 </w:t>
      </w:r>
      <w:r>
        <w:rPr>
          <w:snapToGrid w:val="0"/>
          <w:kern w:val="18"/>
          <w:szCs w:val="18"/>
          <w:lang w:val="ru-RU"/>
        </w:rPr>
        <w:t>г</w:t>
      </w:r>
      <w:r w:rsidRPr="00F20186">
        <w:rPr>
          <w:snapToGrid w:val="0"/>
          <w:kern w:val="18"/>
          <w:szCs w:val="18"/>
          <w:lang w:val="ru-RU"/>
        </w:rPr>
        <w:t>.].</w:t>
      </w:r>
    </w:p>
  </w:footnote>
  <w:footnote w:id="29">
    <w:p w14:paraId="68787ED9" w14:textId="0463158E" w:rsidR="00ED381F" w:rsidRPr="00F20186"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F20186">
        <w:rPr>
          <w:snapToGrid w:val="0"/>
          <w:kern w:val="18"/>
          <w:szCs w:val="18"/>
          <w:lang w:val="ru-RU"/>
        </w:rPr>
        <w:t xml:space="preserve"> </w:t>
      </w:r>
      <w:proofErr w:type="spellStart"/>
      <w:r w:rsidRPr="007B65E1">
        <w:rPr>
          <w:snapToGrid w:val="0"/>
          <w:kern w:val="18"/>
          <w:szCs w:val="18"/>
        </w:rPr>
        <w:t>NBN</w:t>
      </w:r>
      <w:proofErr w:type="spellEnd"/>
      <w:r w:rsidRPr="00F20186">
        <w:rPr>
          <w:snapToGrid w:val="0"/>
          <w:kern w:val="18"/>
          <w:szCs w:val="18"/>
          <w:lang w:val="ru-RU"/>
        </w:rPr>
        <w:t xml:space="preserve"> (2018) </w:t>
      </w:r>
      <w:r>
        <w:rPr>
          <w:snapToGrid w:val="0"/>
          <w:kern w:val="18"/>
          <w:szCs w:val="18"/>
          <w:lang w:val="ru-RU"/>
        </w:rPr>
        <w:t>Где мы присутствуем</w:t>
      </w:r>
      <w:r w:rsidRPr="00F20186">
        <w:rPr>
          <w:snapToGrid w:val="0"/>
          <w:kern w:val="18"/>
          <w:szCs w:val="18"/>
          <w:lang w:val="ru-RU"/>
        </w:rPr>
        <w:t xml:space="preserve"> [</w:t>
      </w:r>
      <w:r>
        <w:rPr>
          <w:snapToGrid w:val="0"/>
          <w:kern w:val="18"/>
          <w:szCs w:val="18"/>
          <w:lang w:val="ru-RU"/>
        </w:rPr>
        <w:t>в</w:t>
      </w:r>
      <w:r w:rsidRPr="00F20186">
        <w:rPr>
          <w:snapToGrid w:val="0"/>
          <w:kern w:val="18"/>
          <w:szCs w:val="18"/>
          <w:lang w:val="ru-RU"/>
        </w:rPr>
        <w:t xml:space="preserve"> </w:t>
      </w:r>
      <w:r>
        <w:rPr>
          <w:snapToGrid w:val="0"/>
          <w:kern w:val="18"/>
          <w:szCs w:val="18"/>
          <w:lang w:val="ru-RU"/>
        </w:rPr>
        <w:t>сетевом</w:t>
      </w:r>
      <w:r w:rsidRPr="00F20186">
        <w:rPr>
          <w:snapToGrid w:val="0"/>
          <w:kern w:val="18"/>
          <w:szCs w:val="18"/>
          <w:lang w:val="ru-RU"/>
        </w:rPr>
        <w:t xml:space="preserve"> </w:t>
      </w:r>
      <w:r>
        <w:rPr>
          <w:snapToGrid w:val="0"/>
          <w:kern w:val="18"/>
          <w:szCs w:val="18"/>
          <w:lang w:val="ru-RU"/>
        </w:rPr>
        <w:t>доступе</w:t>
      </w:r>
      <w:r w:rsidRPr="00F20186">
        <w:rPr>
          <w:snapToGrid w:val="0"/>
          <w:kern w:val="18"/>
          <w:szCs w:val="18"/>
          <w:lang w:val="ru-RU"/>
        </w:rPr>
        <w:t xml:space="preserve">] </w:t>
      </w:r>
      <w:r>
        <w:rPr>
          <w:snapToGrid w:val="0"/>
          <w:kern w:val="18"/>
          <w:szCs w:val="18"/>
          <w:lang w:val="ru-RU"/>
        </w:rPr>
        <w:t>Доступно</w:t>
      </w:r>
      <w:r w:rsidRPr="00F20186">
        <w:rPr>
          <w:snapToGrid w:val="0"/>
          <w:kern w:val="18"/>
          <w:szCs w:val="18"/>
          <w:lang w:val="ru-RU"/>
        </w:rPr>
        <w:t xml:space="preserve"> </w:t>
      </w:r>
      <w:r>
        <w:rPr>
          <w:snapToGrid w:val="0"/>
          <w:kern w:val="18"/>
          <w:szCs w:val="18"/>
          <w:lang w:val="ru-RU"/>
        </w:rPr>
        <w:t>по</w:t>
      </w:r>
      <w:r w:rsidRPr="00F20186">
        <w:rPr>
          <w:snapToGrid w:val="0"/>
          <w:kern w:val="18"/>
          <w:szCs w:val="18"/>
          <w:lang w:val="ru-RU"/>
        </w:rPr>
        <w:t xml:space="preserve"> </w:t>
      </w:r>
      <w:r>
        <w:rPr>
          <w:snapToGrid w:val="0"/>
          <w:kern w:val="18"/>
          <w:szCs w:val="18"/>
          <w:lang w:val="ru-RU"/>
        </w:rPr>
        <w:t>адресу</w:t>
      </w:r>
      <w:r w:rsidRPr="00F20186">
        <w:rPr>
          <w:snapToGrid w:val="0"/>
          <w:kern w:val="18"/>
          <w:szCs w:val="18"/>
          <w:lang w:val="ru-RU"/>
        </w:rPr>
        <w:t xml:space="preserve">: </w:t>
      </w:r>
      <w:hyperlink r:id="rId17" w:history="1">
        <w:r w:rsidRPr="007B65E1">
          <w:rPr>
            <w:rStyle w:val="aff"/>
            <w:snapToGrid w:val="0"/>
            <w:kern w:val="18"/>
            <w:szCs w:val="18"/>
          </w:rPr>
          <w:t>https</w:t>
        </w:r>
        <w:r w:rsidRPr="00F20186">
          <w:rPr>
            <w:rStyle w:val="aff"/>
            <w:snapToGrid w:val="0"/>
            <w:kern w:val="18"/>
            <w:szCs w:val="18"/>
            <w:lang w:val="ru-RU"/>
          </w:rPr>
          <w:t>://</w:t>
        </w:r>
        <w:proofErr w:type="spellStart"/>
        <w:r w:rsidRPr="007B65E1">
          <w:rPr>
            <w:rStyle w:val="aff"/>
            <w:snapToGrid w:val="0"/>
            <w:kern w:val="18"/>
            <w:szCs w:val="18"/>
          </w:rPr>
          <w:t>nbn</w:t>
        </w:r>
        <w:proofErr w:type="spellEnd"/>
        <w:r w:rsidRPr="00F20186">
          <w:rPr>
            <w:rStyle w:val="aff"/>
            <w:snapToGrid w:val="0"/>
            <w:kern w:val="18"/>
            <w:szCs w:val="18"/>
            <w:lang w:val="ru-RU"/>
          </w:rPr>
          <w:t>.</w:t>
        </w:r>
        <w:r w:rsidRPr="007B65E1">
          <w:rPr>
            <w:rStyle w:val="aff"/>
            <w:snapToGrid w:val="0"/>
            <w:kern w:val="18"/>
            <w:szCs w:val="18"/>
          </w:rPr>
          <w:t>org</w:t>
        </w:r>
        <w:r w:rsidRPr="00F20186">
          <w:rPr>
            <w:rStyle w:val="aff"/>
            <w:snapToGrid w:val="0"/>
            <w:kern w:val="18"/>
            <w:szCs w:val="18"/>
            <w:lang w:val="ru-RU"/>
          </w:rPr>
          <w:t>.</w:t>
        </w:r>
        <w:proofErr w:type="spellStart"/>
        <w:r w:rsidRPr="007B65E1">
          <w:rPr>
            <w:rStyle w:val="aff"/>
            <w:snapToGrid w:val="0"/>
            <w:kern w:val="18"/>
            <w:szCs w:val="18"/>
          </w:rPr>
          <w:t>uk</w:t>
        </w:r>
        <w:proofErr w:type="spellEnd"/>
        <w:r w:rsidRPr="00F20186">
          <w:rPr>
            <w:rStyle w:val="aff"/>
            <w:snapToGrid w:val="0"/>
            <w:kern w:val="18"/>
            <w:szCs w:val="18"/>
            <w:lang w:val="ru-RU"/>
          </w:rPr>
          <w:t>/</w:t>
        </w:r>
        <w:r w:rsidRPr="007B65E1">
          <w:rPr>
            <w:rStyle w:val="aff"/>
            <w:snapToGrid w:val="0"/>
            <w:kern w:val="18"/>
            <w:szCs w:val="18"/>
          </w:rPr>
          <w:t>about</w:t>
        </w:r>
        <w:r w:rsidRPr="00F20186">
          <w:rPr>
            <w:rStyle w:val="aff"/>
            <w:snapToGrid w:val="0"/>
            <w:kern w:val="18"/>
            <w:szCs w:val="18"/>
            <w:lang w:val="ru-RU"/>
          </w:rPr>
          <w:t>-</w:t>
        </w:r>
        <w:r w:rsidRPr="007B65E1">
          <w:rPr>
            <w:rStyle w:val="aff"/>
            <w:snapToGrid w:val="0"/>
            <w:kern w:val="18"/>
            <w:szCs w:val="18"/>
          </w:rPr>
          <w:t>us</w:t>
        </w:r>
        <w:r w:rsidRPr="00F20186">
          <w:rPr>
            <w:rStyle w:val="aff"/>
            <w:snapToGrid w:val="0"/>
            <w:kern w:val="18"/>
            <w:szCs w:val="18"/>
            <w:lang w:val="ru-RU"/>
          </w:rPr>
          <w:t>/</w:t>
        </w:r>
        <w:r w:rsidRPr="007B65E1">
          <w:rPr>
            <w:rStyle w:val="aff"/>
            <w:snapToGrid w:val="0"/>
            <w:kern w:val="18"/>
            <w:szCs w:val="18"/>
          </w:rPr>
          <w:t>where</w:t>
        </w:r>
        <w:r w:rsidRPr="00F20186">
          <w:rPr>
            <w:rStyle w:val="aff"/>
            <w:snapToGrid w:val="0"/>
            <w:kern w:val="18"/>
            <w:szCs w:val="18"/>
            <w:lang w:val="ru-RU"/>
          </w:rPr>
          <w:t>-</w:t>
        </w:r>
        <w:r w:rsidRPr="007B65E1">
          <w:rPr>
            <w:rStyle w:val="aff"/>
            <w:snapToGrid w:val="0"/>
            <w:kern w:val="18"/>
            <w:szCs w:val="18"/>
          </w:rPr>
          <w:t>we</w:t>
        </w:r>
        <w:r w:rsidRPr="00F20186">
          <w:rPr>
            <w:rStyle w:val="aff"/>
            <w:snapToGrid w:val="0"/>
            <w:kern w:val="18"/>
            <w:szCs w:val="18"/>
            <w:lang w:val="ru-RU"/>
          </w:rPr>
          <w:t>-</w:t>
        </w:r>
        <w:r w:rsidRPr="007B65E1">
          <w:rPr>
            <w:rStyle w:val="aff"/>
            <w:snapToGrid w:val="0"/>
            <w:kern w:val="18"/>
            <w:szCs w:val="18"/>
          </w:rPr>
          <w:t>are</w:t>
        </w:r>
        <w:r w:rsidRPr="00F20186">
          <w:rPr>
            <w:rStyle w:val="aff"/>
            <w:snapToGrid w:val="0"/>
            <w:kern w:val="18"/>
            <w:szCs w:val="18"/>
            <w:lang w:val="ru-RU"/>
          </w:rPr>
          <w:t>/</w:t>
        </w:r>
      </w:hyperlink>
      <w:r w:rsidRPr="00F20186">
        <w:rPr>
          <w:snapToGrid w:val="0"/>
          <w:kern w:val="18"/>
          <w:szCs w:val="18"/>
          <w:lang w:val="ru-RU"/>
        </w:rPr>
        <w:t xml:space="preserve"> [</w:t>
      </w:r>
      <w:r>
        <w:rPr>
          <w:snapToGrid w:val="0"/>
          <w:kern w:val="18"/>
          <w:szCs w:val="18"/>
          <w:lang w:val="ru-RU"/>
        </w:rPr>
        <w:t>по</w:t>
      </w:r>
      <w:r w:rsidRPr="00F20186">
        <w:rPr>
          <w:snapToGrid w:val="0"/>
          <w:kern w:val="18"/>
          <w:szCs w:val="18"/>
          <w:lang w:val="ru-RU"/>
        </w:rPr>
        <w:t xml:space="preserve"> </w:t>
      </w:r>
      <w:r>
        <w:rPr>
          <w:snapToGrid w:val="0"/>
          <w:kern w:val="18"/>
          <w:szCs w:val="18"/>
          <w:lang w:val="ru-RU"/>
        </w:rPr>
        <w:t>состоянию</w:t>
      </w:r>
      <w:r w:rsidRPr="00F20186">
        <w:rPr>
          <w:snapToGrid w:val="0"/>
          <w:kern w:val="18"/>
          <w:szCs w:val="18"/>
          <w:lang w:val="ru-RU"/>
        </w:rPr>
        <w:t xml:space="preserve"> </w:t>
      </w:r>
      <w:r>
        <w:rPr>
          <w:snapToGrid w:val="0"/>
          <w:kern w:val="18"/>
          <w:szCs w:val="18"/>
          <w:lang w:val="ru-RU"/>
        </w:rPr>
        <w:t>на</w:t>
      </w:r>
      <w:r w:rsidRPr="00F20186">
        <w:rPr>
          <w:snapToGrid w:val="0"/>
          <w:kern w:val="18"/>
          <w:szCs w:val="18"/>
          <w:lang w:val="ru-RU"/>
        </w:rPr>
        <w:t xml:space="preserve"> </w:t>
      </w:r>
      <w:r>
        <w:rPr>
          <w:snapToGrid w:val="0"/>
          <w:kern w:val="18"/>
          <w:szCs w:val="18"/>
          <w:lang w:val="ru-RU"/>
        </w:rPr>
        <w:t>март</w:t>
      </w:r>
      <w:r w:rsidRPr="00F20186">
        <w:rPr>
          <w:snapToGrid w:val="0"/>
          <w:kern w:val="18"/>
          <w:szCs w:val="18"/>
          <w:lang w:val="ru-RU"/>
        </w:rPr>
        <w:t xml:space="preserve"> 2018 </w:t>
      </w:r>
      <w:r>
        <w:rPr>
          <w:snapToGrid w:val="0"/>
          <w:kern w:val="18"/>
          <w:szCs w:val="18"/>
          <w:lang w:val="ru-RU"/>
        </w:rPr>
        <w:t>г</w:t>
      </w:r>
      <w:r w:rsidRPr="00F20186">
        <w:rPr>
          <w:snapToGrid w:val="0"/>
          <w:kern w:val="18"/>
          <w:szCs w:val="18"/>
          <w:lang w:val="ru-RU"/>
        </w:rPr>
        <w:t>.].</w:t>
      </w:r>
    </w:p>
  </w:footnote>
  <w:footnote w:id="30">
    <w:p w14:paraId="71A743C3" w14:textId="2BF57E13" w:rsidR="00ED381F" w:rsidRPr="00BD28D2"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BD28D2">
        <w:rPr>
          <w:snapToGrid w:val="0"/>
          <w:kern w:val="18"/>
          <w:szCs w:val="18"/>
          <w:lang w:val="ru-RU"/>
        </w:rPr>
        <w:t xml:space="preserve"> "</w:t>
      </w:r>
      <w:r>
        <w:rPr>
          <w:snapToGrid w:val="0"/>
          <w:kern w:val="18"/>
          <w:szCs w:val="18"/>
          <w:lang w:val="ru-RU"/>
        </w:rPr>
        <w:t>Доу</w:t>
      </w:r>
      <w:r w:rsidRPr="00BD28D2">
        <w:rPr>
          <w:snapToGrid w:val="0"/>
          <w:kern w:val="18"/>
          <w:szCs w:val="18"/>
          <w:lang w:val="ru-RU"/>
        </w:rPr>
        <w:t xml:space="preserve">", </w:t>
      </w:r>
      <w:r>
        <w:rPr>
          <w:snapToGrid w:val="0"/>
          <w:kern w:val="18"/>
          <w:szCs w:val="18"/>
          <w:lang w:val="ru-RU"/>
        </w:rPr>
        <w:t>Швейцарская перестраховочная компания</w:t>
      </w:r>
      <w:r w:rsidRPr="00BD28D2">
        <w:rPr>
          <w:snapToGrid w:val="0"/>
          <w:kern w:val="18"/>
          <w:szCs w:val="18"/>
          <w:lang w:val="ru-RU"/>
        </w:rPr>
        <w:t>, "</w:t>
      </w:r>
      <w:r>
        <w:rPr>
          <w:snapToGrid w:val="0"/>
          <w:kern w:val="18"/>
          <w:szCs w:val="18"/>
          <w:lang w:val="ru-RU"/>
        </w:rPr>
        <w:t xml:space="preserve">Шелл </w:t>
      </w:r>
      <w:proofErr w:type="spellStart"/>
      <w:r>
        <w:rPr>
          <w:snapToGrid w:val="0"/>
          <w:kern w:val="18"/>
          <w:szCs w:val="18"/>
          <w:lang w:val="ru-RU"/>
        </w:rPr>
        <w:t>Глобал</w:t>
      </w:r>
      <w:proofErr w:type="spellEnd"/>
      <w:r w:rsidRPr="00BD28D2">
        <w:rPr>
          <w:snapToGrid w:val="0"/>
          <w:kern w:val="18"/>
          <w:szCs w:val="18"/>
          <w:lang w:val="ru-RU"/>
        </w:rPr>
        <w:t>", "</w:t>
      </w:r>
      <w:proofErr w:type="spellStart"/>
      <w:r>
        <w:rPr>
          <w:snapToGrid w:val="0"/>
          <w:kern w:val="18"/>
          <w:szCs w:val="18"/>
          <w:lang w:val="ru-RU"/>
        </w:rPr>
        <w:t>Юнилевер</w:t>
      </w:r>
      <w:proofErr w:type="spellEnd"/>
      <w:r w:rsidRPr="00BD28D2">
        <w:rPr>
          <w:snapToGrid w:val="0"/>
          <w:kern w:val="18"/>
          <w:szCs w:val="18"/>
          <w:lang w:val="ru-RU"/>
        </w:rPr>
        <w:t>"</w:t>
      </w:r>
      <w:r>
        <w:rPr>
          <w:snapToGrid w:val="0"/>
          <w:kern w:val="18"/>
          <w:szCs w:val="18"/>
          <w:lang w:val="ru-RU"/>
        </w:rPr>
        <w:t xml:space="preserve"> и организация </w:t>
      </w:r>
      <w:r w:rsidRPr="00BD28D2">
        <w:rPr>
          <w:snapToGrid w:val="0"/>
          <w:kern w:val="18"/>
          <w:szCs w:val="18"/>
          <w:lang w:val="ru-RU"/>
        </w:rPr>
        <w:t>"</w:t>
      </w:r>
      <w:r>
        <w:rPr>
          <w:snapToGrid w:val="0"/>
          <w:kern w:val="18"/>
          <w:szCs w:val="18"/>
          <w:lang w:val="ru-RU"/>
        </w:rPr>
        <w:t>Сохранение природы</w:t>
      </w:r>
      <w:r w:rsidRPr="00BD28D2">
        <w:rPr>
          <w:snapToGrid w:val="0"/>
          <w:kern w:val="18"/>
          <w:szCs w:val="18"/>
          <w:lang w:val="ru-RU"/>
        </w:rPr>
        <w:t xml:space="preserve">" (2013) </w:t>
      </w:r>
      <w:r>
        <w:rPr>
          <w:snapToGrid w:val="0"/>
          <w:kern w:val="18"/>
          <w:szCs w:val="18"/>
          <w:lang w:val="ru-RU"/>
        </w:rPr>
        <w:t>Анализ примеров зеленой инфраструктуры</w:t>
      </w:r>
      <w:r w:rsidRPr="00BD28D2">
        <w:rPr>
          <w:snapToGrid w:val="0"/>
          <w:kern w:val="18"/>
          <w:szCs w:val="18"/>
          <w:lang w:val="ru-RU"/>
        </w:rPr>
        <w:t xml:space="preserve"> [</w:t>
      </w:r>
      <w:r>
        <w:rPr>
          <w:snapToGrid w:val="0"/>
          <w:kern w:val="18"/>
          <w:szCs w:val="18"/>
          <w:lang w:val="ru-RU"/>
        </w:rPr>
        <w:t>в</w:t>
      </w:r>
      <w:r w:rsidRPr="00BD28D2">
        <w:rPr>
          <w:snapToGrid w:val="0"/>
          <w:kern w:val="18"/>
          <w:szCs w:val="18"/>
          <w:lang w:val="ru-RU"/>
        </w:rPr>
        <w:t xml:space="preserve"> </w:t>
      </w:r>
      <w:r>
        <w:rPr>
          <w:snapToGrid w:val="0"/>
          <w:kern w:val="18"/>
          <w:szCs w:val="18"/>
          <w:lang w:val="ru-RU"/>
        </w:rPr>
        <w:t>сетевом</w:t>
      </w:r>
      <w:r w:rsidRPr="00BD28D2">
        <w:rPr>
          <w:snapToGrid w:val="0"/>
          <w:kern w:val="18"/>
          <w:szCs w:val="18"/>
          <w:lang w:val="ru-RU"/>
        </w:rPr>
        <w:t xml:space="preserve"> </w:t>
      </w:r>
      <w:r>
        <w:rPr>
          <w:snapToGrid w:val="0"/>
          <w:kern w:val="18"/>
          <w:szCs w:val="18"/>
          <w:lang w:val="ru-RU"/>
        </w:rPr>
        <w:t>доступе</w:t>
      </w:r>
      <w:r w:rsidRPr="00BD28D2">
        <w:rPr>
          <w:snapToGrid w:val="0"/>
          <w:kern w:val="18"/>
          <w:szCs w:val="18"/>
          <w:lang w:val="ru-RU"/>
        </w:rPr>
        <w:t xml:space="preserve">] </w:t>
      </w:r>
      <w:r>
        <w:rPr>
          <w:snapToGrid w:val="0"/>
          <w:kern w:val="18"/>
          <w:szCs w:val="18"/>
          <w:lang w:val="ru-RU"/>
        </w:rPr>
        <w:t>Доступно</w:t>
      </w:r>
      <w:r w:rsidRPr="00BD28D2">
        <w:rPr>
          <w:snapToGrid w:val="0"/>
          <w:kern w:val="18"/>
          <w:szCs w:val="18"/>
          <w:lang w:val="ru-RU"/>
        </w:rPr>
        <w:t xml:space="preserve"> </w:t>
      </w:r>
      <w:r>
        <w:rPr>
          <w:snapToGrid w:val="0"/>
          <w:kern w:val="18"/>
          <w:szCs w:val="18"/>
          <w:lang w:val="ru-RU"/>
        </w:rPr>
        <w:t>по</w:t>
      </w:r>
      <w:r w:rsidRPr="00BD28D2">
        <w:rPr>
          <w:snapToGrid w:val="0"/>
          <w:kern w:val="18"/>
          <w:szCs w:val="18"/>
          <w:lang w:val="ru-RU"/>
        </w:rPr>
        <w:t xml:space="preserve"> </w:t>
      </w:r>
      <w:r>
        <w:rPr>
          <w:snapToGrid w:val="0"/>
          <w:kern w:val="18"/>
          <w:szCs w:val="18"/>
          <w:lang w:val="ru-RU"/>
        </w:rPr>
        <w:t>адресу</w:t>
      </w:r>
      <w:r w:rsidRPr="00BD28D2">
        <w:rPr>
          <w:snapToGrid w:val="0"/>
          <w:kern w:val="18"/>
          <w:szCs w:val="18"/>
          <w:lang w:val="ru-RU"/>
        </w:rPr>
        <w:t xml:space="preserve">: </w:t>
      </w:r>
      <w:hyperlink r:id="rId18" w:history="1">
        <w:r w:rsidRPr="007B65E1">
          <w:rPr>
            <w:rStyle w:val="aff"/>
            <w:snapToGrid w:val="0"/>
            <w:kern w:val="18"/>
            <w:szCs w:val="18"/>
          </w:rPr>
          <w:t>http</w:t>
        </w:r>
        <w:r w:rsidRPr="00BD28D2">
          <w:rPr>
            <w:rStyle w:val="aff"/>
            <w:snapToGrid w:val="0"/>
            <w:kern w:val="18"/>
            <w:szCs w:val="18"/>
            <w:lang w:val="ru-RU"/>
          </w:rPr>
          <w:t>://</w:t>
        </w:r>
        <w:r w:rsidRPr="007B65E1">
          <w:rPr>
            <w:rStyle w:val="aff"/>
            <w:snapToGrid w:val="0"/>
            <w:kern w:val="18"/>
            <w:szCs w:val="18"/>
          </w:rPr>
          <w:t>www</w:t>
        </w:r>
        <w:r w:rsidRPr="00BD28D2">
          <w:rPr>
            <w:rStyle w:val="aff"/>
            <w:snapToGrid w:val="0"/>
            <w:kern w:val="18"/>
            <w:szCs w:val="18"/>
            <w:lang w:val="ru-RU"/>
          </w:rPr>
          <w:t>.</w:t>
        </w:r>
        <w:r w:rsidRPr="007B65E1">
          <w:rPr>
            <w:rStyle w:val="aff"/>
            <w:snapToGrid w:val="0"/>
            <w:kern w:val="18"/>
            <w:szCs w:val="18"/>
          </w:rPr>
          <w:t>nature</w:t>
        </w:r>
        <w:r w:rsidRPr="00BD28D2">
          <w:rPr>
            <w:rStyle w:val="aff"/>
            <w:snapToGrid w:val="0"/>
            <w:kern w:val="18"/>
            <w:szCs w:val="18"/>
            <w:lang w:val="ru-RU"/>
          </w:rPr>
          <w:t>.</w:t>
        </w:r>
        <w:r w:rsidRPr="007B65E1">
          <w:rPr>
            <w:rStyle w:val="aff"/>
            <w:snapToGrid w:val="0"/>
            <w:kern w:val="18"/>
            <w:szCs w:val="18"/>
          </w:rPr>
          <w:t>org</w:t>
        </w:r>
        <w:r w:rsidRPr="00BD28D2">
          <w:rPr>
            <w:rStyle w:val="aff"/>
            <w:snapToGrid w:val="0"/>
            <w:kern w:val="18"/>
            <w:szCs w:val="18"/>
            <w:lang w:val="ru-RU"/>
          </w:rPr>
          <w:t>/</w:t>
        </w:r>
        <w:r w:rsidRPr="007B65E1">
          <w:rPr>
            <w:rStyle w:val="aff"/>
            <w:snapToGrid w:val="0"/>
            <w:kern w:val="18"/>
            <w:szCs w:val="18"/>
          </w:rPr>
          <w:t>about</w:t>
        </w:r>
        <w:r w:rsidRPr="00BD28D2">
          <w:rPr>
            <w:rStyle w:val="aff"/>
            <w:snapToGrid w:val="0"/>
            <w:kern w:val="18"/>
            <w:szCs w:val="18"/>
            <w:lang w:val="ru-RU"/>
          </w:rPr>
          <w:t>-</w:t>
        </w:r>
        <w:r w:rsidRPr="007B65E1">
          <w:rPr>
            <w:rStyle w:val="aff"/>
            <w:snapToGrid w:val="0"/>
            <w:kern w:val="18"/>
            <w:szCs w:val="18"/>
          </w:rPr>
          <w:t>us</w:t>
        </w:r>
        <w:r w:rsidRPr="00BD28D2">
          <w:rPr>
            <w:rStyle w:val="aff"/>
            <w:snapToGrid w:val="0"/>
            <w:kern w:val="18"/>
            <w:szCs w:val="18"/>
            <w:lang w:val="ru-RU"/>
          </w:rPr>
          <w:t>/</w:t>
        </w:r>
        <w:r w:rsidRPr="007B65E1">
          <w:rPr>
            <w:rStyle w:val="aff"/>
            <w:snapToGrid w:val="0"/>
            <w:kern w:val="18"/>
            <w:szCs w:val="18"/>
          </w:rPr>
          <w:t>working</w:t>
        </w:r>
        <w:r w:rsidRPr="00BD28D2">
          <w:rPr>
            <w:rStyle w:val="aff"/>
            <w:snapToGrid w:val="0"/>
            <w:kern w:val="18"/>
            <w:szCs w:val="18"/>
            <w:lang w:val="ru-RU"/>
          </w:rPr>
          <w:t>-</w:t>
        </w:r>
        <w:r w:rsidRPr="007B65E1">
          <w:rPr>
            <w:rStyle w:val="aff"/>
            <w:snapToGrid w:val="0"/>
            <w:kern w:val="18"/>
            <w:szCs w:val="18"/>
          </w:rPr>
          <w:t>with</w:t>
        </w:r>
        <w:r w:rsidRPr="00BD28D2">
          <w:rPr>
            <w:rStyle w:val="aff"/>
            <w:snapToGrid w:val="0"/>
            <w:kern w:val="18"/>
            <w:szCs w:val="18"/>
            <w:lang w:val="ru-RU"/>
          </w:rPr>
          <w:t>-</w:t>
        </w:r>
        <w:r w:rsidRPr="007B65E1">
          <w:rPr>
            <w:rStyle w:val="aff"/>
            <w:snapToGrid w:val="0"/>
            <w:kern w:val="18"/>
            <w:szCs w:val="18"/>
          </w:rPr>
          <w:t>c</w:t>
        </w:r>
        <w:r w:rsidRPr="007B65E1">
          <w:rPr>
            <w:rStyle w:val="aff"/>
            <w:snapToGrid w:val="0"/>
            <w:kern w:val="18"/>
            <w:szCs w:val="18"/>
          </w:rPr>
          <w:t>ompanies</w:t>
        </w:r>
        <w:r w:rsidRPr="00BD28D2">
          <w:rPr>
            <w:rStyle w:val="aff"/>
            <w:snapToGrid w:val="0"/>
            <w:kern w:val="18"/>
            <w:szCs w:val="18"/>
            <w:lang w:val="ru-RU"/>
          </w:rPr>
          <w:t>/</w:t>
        </w:r>
        <w:r w:rsidRPr="007B65E1">
          <w:rPr>
            <w:rStyle w:val="aff"/>
            <w:snapToGrid w:val="0"/>
            <w:kern w:val="18"/>
            <w:szCs w:val="18"/>
          </w:rPr>
          <w:t>case</w:t>
        </w:r>
        <w:r w:rsidRPr="00BD28D2">
          <w:rPr>
            <w:rStyle w:val="aff"/>
            <w:snapToGrid w:val="0"/>
            <w:kern w:val="18"/>
            <w:szCs w:val="18"/>
            <w:lang w:val="ru-RU"/>
          </w:rPr>
          <w:t>-</w:t>
        </w:r>
        <w:r w:rsidRPr="007B65E1">
          <w:rPr>
            <w:rStyle w:val="aff"/>
            <w:snapToGrid w:val="0"/>
            <w:kern w:val="18"/>
            <w:szCs w:val="18"/>
          </w:rPr>
          <w:t>studies</w:t>
        </w:r>
        <w:r w:rsidRPr="00BD28D2">
          <w:rPr>
            <w:rStyle w:val="aff"/>
            <w:snapToGrid w:val="0"/>
            <w:kern w:val="18"/>
            <w:szCs w:val="18"/>
            <w:lang w:val="ru-RU"/>
          </w:rPr>
          <w:t>-</w:t>
        </w:r>
        <w:r w:rsidRPr="007B65E1">
          <w:rPr>
            <w:rStyle w:val="aff"/>
            <w:snapToGrid w:val="0"/>
            <w:kern w:val="18"/>
            <w:szCs w:val="18"/>
          </w:rPr>
          <w:t>for</w:t>
        </w:r>
        <w:r w:rsidRPr="00BD28D2">
          <w:rPr>
            <w:rStyle w:val="aff"/>
            <w:snapToGrid w:val="0"/>
            <w:kern w:val="18"/>
            <w:szCs w:val="18"/>
            <w:lang w:val="ru-RU"/>
          </w:rPr>
          <w:t>-</w:t>
        </w:r>
        <w:r w:rsidRPr="007B65E1">
          <w:rPr>
            <w:rStyle w:val="aff"/>
            <w:snapToGrid w:val="0"/>
            <w:kern w:val="18"/>
            <w:szCs w:val="18"/>
          </w:rPr>
          <w:t>green</w:t>
        </w:r>
        <w:r w:rsidRPr="00BD28D2">
          <w:rPr>
            <w:rStyle w:val="aff"/>
            <w:snapToGrid w:val="0"/>
            <w:kern w:val="18"/>
            <w:szCs w:val="18"/>
            <w:lang w:val="ru-RU"/>
          </w:rPr>
          <w:t>-</w:t>
        </w:r>
        <w:r w:rsidRPr="007B65E1">
          <w:rPr>
            <w:rStyle w:val="aff"/>
            <w:snapToGrid w:val="0"/>
            <w:kern w:val="18"/>
            <w:szCs w:val="18"/>
          </w:rPr>
          <w:t>infrastructure</w:t>
        </w:r>
        <w:r w:rsidRPr="00BD28D2">
          <w:rPr>
            <w:rStyle w:val="aff"/>
            <w:snapToGrid w:val="0"/>
            <w:kern w:val="18"/>
            <w:szCs w:val="18"/>
            <w:lang w:val="ru-RU"/>
          </w:rPr>
          <w:t>.</w:t>
        </w:r>
        <w:r w:rsidRPr="007B65E1">
          <w:rPr>
            <w:rStyle w:val="aff"/>
            <w:snapToGrid w:val="0"/>
            <w:kern w:val="18"/>
            <w:szCs w:val="18"/>
          </w:rPr>
          <w:t>pdf</w:t>
        </w:r>
      </w:hyperlink>
      <w:proofErr w:type="gramStart"/>
      <w:r w:rsidRPr="00BD28D2">
        <w:rPr>
          <w:snapToGrid w:val="0"/>
          <w:kern w:val="18"/>
          <w:szCs w:val="18"/>
          <w:lang w:val="ru-RU"/>
        </w:rPr>
        <w:t xml:space="preserve">[ </w:t>
      </w:r>
      <w:proofErr w:type="gramEnd"/>
      <w:r w:rsidRPr="00BD28D2">
        <w:rPr>
          <w:snapToGrid w:val="0"/>
          <w:kern w:val="18"/>
          <w:szCs w:val="18"/>
          <w:lang w:val="ru-RU"/>
        </w:rPr>
        <w:t>[</w:t>
      </w:r>
      <w:r>
        <w:rPr>
          <w:snapToGrid w:val="0"/>
          <w:kern w:val="18"/>
          <w:szCs w:val="18"/>
          <w:lang w:val="ru-RU"/>
        </w:rPr>
        <w:t>по</w:t>
      </w:r>
      <w:r w:rsidRPr="00BD28D2">
        <w:rPr>
          <w:snapToGrid w:val="0"/>
          <w:kern w:val="18"/>
          <w:szCs w:val="18"/>
          <w:lang w:val="ru-RU"/>
        </w:rPr>
        <w:t xml:space="preserve"> </w:t>
      </w:r>
      <w:r>
        <w:rPr>
          <w:snapToGrid w:val="0"/>
          <w:kern w:val="18"/>
          <w:szCs w:val="18"/>
          <w:lang w:val="ru-RU"/>
        </w:rPr>
        <w:t>состоянию</w:t>
      </w:r>
      <w:r w:rsidRPr="00BD28D2">
        <w:rPr>
          <w:snapToGrid w:val="0"/>
          <w:kern w:val="18"/>
          <w:szCs w:val="18"/>
          <w:lang w:val="ru-RU"/>
        </w:rPr>
        <w:t xml:space="preserve"> </w:t>
      </w:r>
      <w:r>
        <w:rPr>
          <w:snapToGrid w:val="0"/>
          <w:kern w:val="18"/>
          <w:szCs w:val="18"/>
          <w:lang w:val="ru-RU"/>
        </w:rPr>
        <w:t>на</w:t>
      </w:r>
      <w:r w:rsidRPr="00BD28D2">
        <w:rPr>
          <w:snapToGrid w:val="0"/>
          <w:kern w:val="18"/>
          <w:szCs w:val="18"/>
          <w:lang w:val="ru-RU"/>
        </w:rPr>
        <w:t xml:space="preserve"> </w:t>
      </w:r>
      <w:r>
        <w:rPr>
          <w:snapToGrid w:val="0"/>
          <w:kern w:val="18"/>
          <w:szCs w:val="18"/>
          <w:lang w:val="ru-RU"/>
        </w:rPr>
        <w:t>январь</w:t>
      </w:r>
      <w:r w:rsidRPr="00BD28D2">
        <w:rPr>
          <w:snapToGrid w:val="0"/>
          <w:kern w:val="18"/>
          <w:szCs w:val="18"/>
          <w:lang w:val="ru-RU"/>
        </w:rPr>
        <w:t xml:space="preserve"> 2018 </w:t>
      </w:r>
      <w:r>
        <w:rPr>
          <w:snapToGrid w:val="0"/>
          <w:kern w:val="18"/>
          <w:szCs w:val="18"/>
          <w:lang w:val="ru-RU"/>
        </w:rPr>
        <w:t>г</w:t>
      </w:r>
      <w:r w:rsidRPr="00BD28D2">
        <w:rPr>
          <w:snapToGrid w:val="0"/>
          <w:kern w:val="18"/>
          <w:szCs w:val="18"/>
          <w:lang w:val="ru-RU"/>
        </w:rPr>
        <w:t>.].</w:t>
      </w:r>
    </w:p>
  </w:footnote>
  <w:footnote w:id="31">
    <w:p w14:paraId="38DF967D" w14:textId="1FC03A4D" w:rsidR="00ED381F" w:rsidRPr="002A7ED2" w:rsidRDefault="00ED381F" w:rsidP="007B65E1">
      <w:pPr>
        <w:pStyle w:val="afb"/>
        <w:kinsoku w:val="0"/>
        <w:overflowPunct w:val="0"/>
        <w:autoSpaceDE w:val="0"/>
        <w:autoSpaceDN w:val="0"/>
        <w:ind w:firstLine="0"/>
        <w:jc w:val="left"/>
        <w:rPr>
          <w:snapToGrid w:val="0"/>
          <w:kern w:val="18"/>
          <w:szCs w:val="18"/>
          <w:lang w:val="en-US"/>
        </w:rPr>
      </w:pPr>
      <w:r w:rsidRPr="007B65E1">
        <w:rPr>
          <w:rStyle w:val="afa"/>
          <w:rFonts w:eastAsiaTheme="majorEastAsia"/>
          <w:snapToGrid w:val="0"/>
          <w:kern w:val="18"/>
          <w:sz w:val="18"/>
          <w:szCs w:val="18"/>
        </w:rPr>
        <w:footnoteRef/>
      </w:r>
      <w:r w:rsidRPr="002A7ED2">
        <w:rPr>
          <w:snapToGrid w:val="0"/>
          <w:kern w:val="18"/>
          <w:szCs w:val="18"/>
          <w:lang w:val="en-US"/>
        </w:rPr>
        <w:t xml:space="preserve"> </w:t>
      </w:r>
      <w:r w:rsidR="002A7ED2" w:rsidRPr="002A7ED2">
        <w:rPr>
          <w:snapToGrid w:val="0"/>
          <w:kern w:val="18"/>
          <w:szCs w:val="18"/>
        </w:rPr>
        <w:t xml:space="preserve">Global Nature Fund (2017) Natural Capital Assessment for Trenchless Pipe Laying </w:t>
      </w:r>
      <w:r w:rsidRPr="002A7ED2">
        <w:rPr>
          <w:snapToGrid w:val="0"/>
          <w:kern w:val="18"/>
          <w:szCs w:val="18"/>
          <w:lang w:val="en-US"/>
        </w:rPr>
        <w:t>[</w:t>
      </w:r>
      <w:r>
        <w:rPr>
          <w:snapToGrid w:val="0"/>
          <w:kern w:val="18"/>
          <w:szCs w:val="18"/>
          <w:lang w:val="ru-RU"/>
        </w:rPr>
        <w:t>в</w:t>
      </w:r>
      <w:r w:rsidRPr="002A7ED2">
        <w:rPr>
          <w:snapToGrid w:val="0"/>
          <w:kern w:val="18"/>
          <w:szCs w:val="18"/>
          <w:lang w:val="en-US"/>
        </w:rPr>
        <w:t xml:space="preserve"> </w:t>
      </w:r>
      <w:r>
        <w:rPr>
          <w:snapToGrid w:val="0"/>
          <w:kern w:val="18"/>
          <w:szCs w:val="18"/>
          <w:lang w:val="ru-RU"/>
        </w:rPr>
        <w:t>сетевом</w:t>
      </w:r>
      <w:r w:rsidRPr="002A7ED2">
        <w:rPr>
          <w:snapToGrid w:val="0"/>
          <w:kern w:val="18"/>
          <w:szCs w:val="18"/>
          <w:lang w:val="en-US"/>
        </w:rPr>
        <w:t xml:space="preserve"> </w:t>
      </w:r>
      <w:r>
        <w:rPr>
          <w:snapToGrid w:val="0"/>
          <w:kern w:val="18"/>
          <w:szCs w:val="18"/>
          <w:lang w:val="ru-RU"/>
        </w:rPr>
        <w:t>доступе</w:t>
      </w:r>
      <w:r w:rsidRPr="002A7ED2">
        <w:rPr>
          <w:snapToGrid w:val="0"/>
          <w:kern w:val="18"/>
          <w:szCs w:val="18"/>
          <w:lang w:val="en-US"/>
        </w:rPr>
        <w:t xml:space="preserve">] </w:t>
      </w:r>
      <w:r>
        <w:rPr>
          <w:snapToGrid w:val="0"/>
          <w:kern w:val="18"/>
          <w:szCs w:val="18"/>
          <w:lang w:val="ru-RU"/>
        </w:rPr>
        <w:t>Доступно</w:t>
      </w:r>
      <w:r w:rsidRPr="002A7ED2">
        <w:rPr>
          <w:snapToGrid w:val="0"/>
          <w:kern w:val="18"/>
          <w:szCs w:val="18"/>
          <w:lang w:val="en-US"/>
        </w:rPr>
        <w:t xml:space="preserve"> </w:t>
      </w:r>
      <w:r>
        <w:rPr>
          <w:snapToGrid w:val="0"/>
          <w:kern w:val="18"/>
          <w:szCs w:val="18"/>
          <w:lang w:val="ru-RU"/>
        </w:rPr>
        <w:t>по</w:t>
      </w:r>
      <w:r w:rsidRPr="002A7ED2">
        <w:rPr>
          <w:snapToGrid w:val="0"/>
          <w:kern w:val="18"/>
          <w:szCs w:val="18"/>
          <w:lang w:val="en-US"/>
        </w:rPr>
        <w:t xml:space="preserve"> </w:t>
      </w:r>
      <w:r>
        <w:rPr>
          <w:snapToGrid w:val="0"/>
          <w:kern w:val="18"/>
          <w:szCs w:val="18"/>
          <w:lang w:val="ru-RU"/>
        </w:rPr>
        <w:t>адресу</w:t>
      </w:r>
      <w:r w:rsidRPr="002A7ED2">
        <w:rPr>
          <w:snapToGrid w:val="0"/>
          <w:kern w:val="18"/>
          <w:szCs w:val="18"/>
          <w:lang w:val="en-US"/>
        </w:rPr>
        <w:t xml:space="preserve">: </w:t>
      </w:r>
      <w:hyperlink r:id="rId19" w:history="1">
        <w:r w:rsidRPr="007B65E1">
          <w:rPr>
            <w:rStyle w:val="aff"/>
            <w:snapToGrid w:val="0"/>
            <w:kern w:val="18"/>
            <w:szCs w:val="18"/>
          </w:rPr>
          <w:t>http</w:t>
        </w:r>
        <w:r w:rsidRPr="002A7ED2">
          <w:rPr>
            <w:rStyle w:val="aff"/>
            <w:snapToGrid w:val="0"/>
            <w:kern w:val="18"/>
            <w:szCs w:val="18"/>
            <w:lang w:val="en-US"/>
          </w:rPr>
          <w:t>://</w:t>
        </w:r>
        <w:proofErr w:type="spellStart"/>
        <w:r w:rsidRPr="007B65E1">
          <w:rPr>
            <w:rStyle w:val="aff"/>
            <w:snapToGrid w:val="0"/>
            <w:kern w:val="18"/>
            <w:szCs w:val="18"/>
          </w:rPr>
          <w:t>naturalcapitalcoa</w:t>
        </w:r>
        <w:r w:rsidRPr="007B65E1">
          <w:rPr>
            <w:rStyle w:val="aff"/>
            <w:snapToGrid w:val="0"/>
            <w:kern w:val="18"/>
            <w:szCs w:val="18"/>
          </w:rPr>
          <w:t>l</w:t>
        </w:r>
        <w:r w:rsidRPr="007B65E1">
          <w:rPr>
            <w:rStyle w:val="aff"/>
            <w:snapToGrid w:val="0"/>
            <w:kern w:val="18"/>
            <w:szCs w:val="18"/>
          </w:rPr>
          <w:t>ition</w:t>
        </w:r>
        <w:proofErr w:type="spellEnd"/>
        <w:r w:rsidRPr="002A7ED2">
          <w:rPr>
            <w:rStyle w:val="aff"/>
            <w:snapToGrid w:val="0"/>
            <w:kern w:val="18"/>
            <w:szCs w:val="18"/>
            <w:lang w:val="en-US"/>
          </w:rPr>
          <w:t>.</w:t>
        </w:r>
        <w:r w:rsidRPr="007B65E1">
          <w:rPr>
            <w:rStyle w:val="aff"/>
            <w:snapToGrid w:val="0"/>
            <w:kern w:val="18"/>
            <w:szCs w:val="18"/>
          </w:rPr>
          <w:t>org</w:t>
        </w:r>
        <w:r w:rsidRPr="002A7ED2">
          <w:rPr>
            <w:rStyle w:val="aff"/>
            <w:snapToGrid w:val="0"/>
            <w:kern w:val="18"/>
            <w:szCs w:val="18"/>
            <w:lang w:val="en-US"/>
          </w:rPr>
          <w:t>/</w:t>
        </w:r>
        <w:proofErr w:type="spellStart"/>
        <w:r w:rsidRPr="007B65E1">
          <w:rPr>
            <w:rStyle w:val="aff"/>
            <w:snapToGrid w:val="0"/>
            <w:kern w:val="18"/>
            <w:szCs w:val="18"/>
          </w:rPr>
          <w:t>wp</w:t>
        </w:r>
        <w:proofErr w:type="spellEnd"/>
        <w:r w:rsidRPr="002A7ED2">
          <w:rPr>
            <w:rStyle w:val="aff"/>
            <w:snapToGrid w:val="0"/>
            <w:kern w:val="18"/>
            <w:szCs w:val="18"/>
            <w:lang w:val="en-US"/>
          </w:rPr>
          <w:t>-</w:t>
        </w:r>
        <w:r w:rsidRPr="007B65E1">
          <w:rPr>
            <w:rStyle w:val="aff"/>
            <w:snapToGrid w:val="0"/>
            <w:kern w:val="18"/>
            <w:szCs w:val="18"/>
          </w:rPr>
          <w:t>content</w:t>
        </w:r>
        <w:r w:rsidRPr="002A7ED2">
          <w:rPr>
            <w:rStyle w:val="aff"/>
            <w:snapToGrid w:val="0"/>
            <w:kern w:val="18"/>
            <w:szCs w:val="18"/>
            <w:lang w:val="en-US"/>
          </w:rPr>
          <w:t>/</w:t>
        </w:r>
        <w:r w:rsidRPr="007B65E1">
          <w:rPr>
            <w:rStyle w:val="aff"/>
            <w:snapToGrid w:val="0"/>
            <w:kern w:val="18"/>
            <w:szCs w:val="18"/>
          </w:rPr>
          <w:t>uploads</w:t>
        </w:r>
        <w:r w:rsidRPr="002A7ED2">
          <w:rPr>
            <w:rStyle w:val="aff"/>
            <w:snapToGrid w:val="0"/>
            <w:kern w:val="18"/>
            <w:szCs w:val="18"/>
            <w:lang w:val="en-US"/>
          </w:rPr>
          <w:t>/2017/10/</w:t>
        </w:r>
        <w:r w:rsidRPr="007B65E1">
          <w:rPr>
            <w:rStyle w:val="aff"/>
            <w:snapToGrid w:val="0"/>
            <w:kern w:val="18"/>
            <w:szCs w:val="18"/>
          </w:rPr>
          <w:t>GNF</w:t>
        </w:r>
        <w:r w:rsidRPr="002A7ED2">
          <w:rPr>
            <w:rStyle w:val="aff"/>
            <w:snapToGrid w:val="0"/>
            <w:kern w:val="18"/>
            <w:szCs w:val="18"/>
            <w:lang w:val="en-US"/>
          </w:rPr>
          <w:t>-</w:t>
        </w:r>
        <w:r w:rsidRPr="007B65E1">
          <w:rPr>
            <w:rStyle w:val="aff"/>
            <w:snapToGrid w:val="0"/>
            <w:kern w:val="18"/>
            <w:szCs w:val="18"/>
          </w:rPr>
          <w:t>Pilot</w:t>
        </w:r>
        <w:r w:rsidRPr="002A7ED2">
          <w:rPr>
            <w:rStyle w:val="aff"/>
            <w:snapToGrid w:val="0"/>
            <w:kern w:val="18"/>
            <w:szCs w:val="18"/>
            <w:lang w:val="en-US"/>
          </w:rPr>
          <w:t>_</w:t>
        </w:r>
        <w:r w:rsidRPr="007B65E1">
          <w:rPr>
            <w:rStyle w:val="aff"/>
            <w:snapToGrid w:val="0"/>
            <w:kern w:val="18"/>
            <w:szCs w:val="18"/>
          </w:rPr>
          <w:t>Natural</w:t>
        </w:r>
        <w:r w:rsidRPr="002A7ED2">
          <w:rPr>
            <w:rStyle w:val="aff"/>
            <w:snapToGrid w:val="0"/>
            <w:kern w:val="18"/>
            <w:szCs w:val="18"/>
            <w:lang w:val="en-US"/>
          </w:rPr>
          <w:t>-</w:t>
        </w:r>
        <w:r w:rsidRPr="007B65E1">
          <w:rPr>
            <w:rStyle w:val="aff"/>
            <w:snapToGrid w:val="0"/>
            <w:kern w:val="18"/>
            <w:szCs w:val="18"/>
          </w:rPr>
          <w:t>Capital</w:t>
        </w:r>
        <w:r w:rsidRPr="002A7ED2">
          <w:rPr>
            <w:rStyle w:val="aff"/>
            <w:snapToGrid w:val="0"/>
            <w:kern w:val="18"/>
            <w:szCs w:val="18"/>
            <w:lang w:val="en-US"/>
          </w:rPr>
          <w:t>-</w:t>
        </w:r>
        <w:r w:rsidRPr="007B65E1">
          <w:rPr>
            <w:rStyle w:val="aff"/>
            <w:snapToGrid w:val="0"/>
            <w:kern w:val="18"/>
            <w:szCs w:val="18"/>
          </w:rPr>
          <w:t>Valuation</w:t>
        </w:r>
        <w:r w:rsidRPr="002A7ED2">
          <w:rPr>
            <w:rStyle w:val="aff"/>
            <w:snapToGrid w:val="0"/>
            <w:kern w:val="18"/>
            <w:szCs w:val="18"/>
            <w:lang w:val="en-US"/>
          </w:rPr>
          <w:t>-</w:t>
        </w:r>
        <w:r w:rsidRPr="007B65E1">
          <w:rPr>
            <w:rStyle w:val="aff"/>
            <w:snapToGrid w:val="0"/>
            <w:kern w:val="18"/>
            <w:szCs w:val="18"/>
          </w:rPr>
          <w:t>Construction</w:t>
        </w:r>
        <w:r w:rsidRPr="002A7ED2">
          <w:rPr>
            <w:rStyle w:val="aff"/>
            <w:snapToGrid w:val="0"/>
            <w:kern w:val="18"/>
            <w:szCs w:val="18"/>
            <w:lang w:val="en-US"/>
          </w:rPr>
          <w:t>-1.</w:t>
        </w:r>
        <w:r w:rsidRPr="007B65E1">
          <w:rPr>
            <w:rStyle w:val="aff"/>
            <w:snapToGrid w:val="0"/>
            <w:kern w:val="18"/>
            <w:szCs w:val="18"/>
          </w:rPr>
          <w:t>pdf</w:t>
        </w:r>
      </w:hyperlink>
      <w:r w:rsidRPr="002A7ED2">
        <w:rPr>
          <w:snapToGrid w:val="0"/>
          <w:kern w:val="18"/>
          <w:szCs w:val="18"/>
          <w:lang w:val="en-US"/>
        </w:rPr>
        <w:t xml:space="preserve"> [</w:t>
      </w:r>
      <w:r>
        <w:rPr>
          <w:snapToGrid w:val="0"/>
          <w:kern w:val="18"/>
          <w:szCs w:val="18"/>
          <w:lang w:val="ru-RU"/>
        </w:rPr>
        <w:t>по</w:t>
      </w:r>
      <w:r w:rsidRPr="002A7ED2">
        <w:rPr>
          <w:snapToGrid w:val="0"/>
          <w:kern w:val="18"/>
          <w:szCs w:val="18"/>
          <w:lang w:val="en-US"/>
        </w:rPr>
        <w:t xml:space="preserve"> </w:t>
      </w:r>
      <w:r>
        <w:rPr>
          <w:snapToGrid w:val="0"/>
          <w:kern w:val="18"/>
          <w:szCs w:val="18"/>
          <w:lang w:val="ru-RU"/>
        </w:rPr>
        <w:t>состоянию</w:t>
      </w:r>
      <w:r w:rsidRPr="002A7ED2">
        <w:rPr>
          <w:snapToGrid w:val="0"/>
          <w:kern w:val="18"/>
          <w:szCs w:val="18"/>
          <w:lang w:val="en-US"/>
        </w:rPr>
        <w:t xml:space="preserve"> </w:t>
      </w:r>
      <w:r>
        <w:rPr>
          <w:snapToGrid w:val="0"/>
          <w:kern w:val="18"/>
          <w:szCs w:val="18"/>
          <w:lang w:val="ru-RU"/>
        </w:rPr>
        <w:t>на</w:t>
      </w:r>
      <w:r w:rsidRPr="002A7ED2">
        <w:rPr>
          <w:snapToGrid w:val="0"/>
          <w:kern w:val="18"/>
          <w:szCs w:val="18"/>
          <w:lang w:val="en-US"/>
        </w:rPr>
        <w:t xml:space="preserve"> </w:t>
      </w:r>
      <w:r>
        <w:rPr>
          <w:snapToGrid w:val="0"/>
          <w:kern w:val="18"/>
          <w:szCs w:val="18"/>
          <w:lang w:val="ru-RU"/>
        </w:rPr>
        <w:t>март</w:t>
      </w:r>
      <w:r w:rsidRPr="002A7ED2">
        <w:rPr>
          <w:snapToGrid w:val="0"/>
          <w:kern w:val="18"/>
          <w:szCs w:val="18"/>
          <w:lang w:val="en-US"/>
        </w:rPr>
        <w:t xml:space="preserve"> 2018 </w:t>
      </w:r>
      <w:r>
        <w:rPr>
          <w:snapToGrid w:val="0"/>
          <w:kern w:val="18"/>
          <w:szCs w:val="18"/>
          <w:lang w:val="ru-RU"/>
        </w:rPr>
        <w:t>г</w:t>
      </w:r>
      <w:r w:rsidRPr="002A7ED2">
        <w:rPr>
          <w:snapToGrid w:val="0"/>
          <w:kern w:val="18"/>
          <w:szCs w:val="18"/>
          <w:lang w:val="en-US"/>
        </w:rPr>
        <w:t>.].</w:t>
      </w:r>
    </w:p>
  </w:footnote>
  <w:footnote w:id="32">
    <w:p w14:paraId="749CFC9E" w14:textId="7C92B69E" w:rsidR="00ED381F" w:rsidRPr="00A720CB"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2A7ED2">
        <w:rPr>
          <w:snapToGrid w:val="0"/>
          <w:kern w:val="18"/>
          <w:szCs w:val="18"/>
          <w:lang w:val="en-US"/>
        </w:rPr>
        <w:t xml:space="preserve"> </w:t>
      </w:r>
      <w:r w:rsidR="002A7ED2" w:rsidRPr="007B65E1">
        <w:rPr>
          <w:snapToGrid w:val="0"/>
          <w:kern w:val="18"/>
          <w:szCs w:val="18"/>
        </w:rPr>
        <w:t xml:space="preserve">WWF and </w:t>
      </w:r>
      <w:proofErr w:type="spellStart"/>
      <w:r w:rsidR="002A7ED2" w:rsidRPr="007B65E1">
        <w:rPr>
          <w:snapToGrid w:val="0"/>
          <w:kern w:val="18"/>
          <w:szCs w:val="18"/>
        </w:rPr>
        <w:t>IISD</w:t>
      </w:r>
      <w:proofErr w:type="spellEnd"/>
      <w:r w:rsidR="002A7ED2" w:rsidRPr="007B65E1">
        <w:rPr>
          <w:snapToGrid w:val="0"/>
          <w:kern w:val="18"/>
          <w:szCs w:val="18"/>
        </w:rPr>
        <w:t xml:space="preserve"> (2017) Biodiversity and Infrastructure: A better nexus? </w:t>
      </w:r>
      <w:r w:rsidRPr="00A720CB">
        <w:rPr>
          <w:snapToGrid w:val="0"/>
          <w:kern w:val="18"/>
          <w:szCs w:val="18"/>
          <w:lang w:val="ru-RU"/>
        </w:rPr>
        <w:t>[</w:t>
      </w:r>
      <w:r>
        <w:rPr>
          <w:snapToGrid w:val="0"/>
          <w:kern w:val="18"/>
          <w:szCs w:val="18"/>
          <w:lang w:val="ru-RU"/>
        </w:rPr>
        <w:t>в</w:t>
      </w:r>
      <w:r w:rsidRPr="00A720CB">
        <w:rPr>
          <w:snapToGrid w:val="0"/>
          <w:kern w:val="18"/>
          <w:szCs w:val="18"/>
          <w:lang w:val="ru-RU"/>
        </w:rPr>
        <w:t xml:space="preserve"> </w:t>
      </w:r>
      <w:r>
        <w:rPr>
          <w:snapToGrid w:val="0"/>
          <w:kern w:val="18"/>
          <w:szCs w:val="18"/>
          <w:lang w:val="ru-RU"/>
        </w:rPr>
        <w:t>сетевом</w:t>
      </w:r>
      <w:r w:rsidRPr="00A720CB">
        <w:rPr>
          <w:snapToGrid w:val="0"/>
          <w:kern w:val="18"/>
          <w:szCs w:val="18"/>
          <w:lang w:val="ru-RU"/>
        </w:rPr>
        <w:t xml:space="preserve"> </w:t>
      </w:r>
      <w:r>
        <w:rPr>
          <w:snapToGrid w:val="0"/>
          <w:kern w:val="18"/>
          <w:szCs w:val="18"/>
          <w:lang w:val="ru-RU"/>
        </w:rPr>
        <w:t>доступе</w:t>
      </w:r>
      <w:r w:rsidRPr="00A720CB">
        <w:rPr>
          <w:snapToGrid w:val="0"/>
          <w:kern w:val="18"/>
          <w:szCs w:val="18"/>
          <w:lang w:val="ru-RU"/>
        </w:rPr>
        <w:t xml:space="preserve">] </w:t>
      </w:r>
      <w:r>
        <w:rPr>
          <w:snapToGrid w:val="0"/>
          <w:kern w:val="18"/>
          <w:szCs w:val="18"/>
          <w:lang w:val="ru-RU"/>
        </w:rPr>
        <w:t>Доступно</w:t>
      </w:r>
      <w:r w:rsidRPr="00BD28D2">
        <w:rPr>
          <w:snapToGrid w:val="0"/>
          <w:kern w:val="18"/>
          <w:szCs w:val="18"/>
          <w:lang w:val="ru-RU"/>
        </w:rPr>
        <w:t xml:space="preserve"> </w:t>
      </w:r>
      <w:r>
        <w:rPr>
          <w:snapToGrid w:val="0"/>
          <w:kern w:val="18"/>
          <w:szCs w:val="18"/>
          <w:lang w:val="ru-RU"/>
        </w:rPr>
        <w:t>по</w:t>
      </w:r>
      <w:r w:rsidRPr="00BD28D2">
        <w:rPr>
          <w:snapToGrid w:val="0"/>
          <w:kern w:val="18"/>
          <w:szCs w:val="18"/>
          <w:lang w:val="ru-RU"/>
        </w:rPr>
        <w:t xml:space="preserve"> </w:t>
      </w:r>
      <w:r>
        <w:rPr>
          <w:snapToGrid w:val="0"/>
          <w:kern w:val="18"/>
          <w:szCs w:val="18"/>
          <w:lang w:val="ru-RU"/>
        </w:rPr>
        <w:t>адресу</w:t>
      </w:r>
      <w:r w:rsidRPr="00A720CB">
        <w:rPr>
          <w:snapToGrid w:val="0"/>
          <w:kern w:val="18"/>
          <w:szCs w:val="18"/>
          <w:lang w:val="ru-RU"/>
        </w:rPr>
        <w:t xml:space="preserve">: </w:t>
      </w:r>
      <w:hyperlink r:id="rId20" w:history="1">
        <w:r w:rsidRPr="007B65E1">
          <w:rPr>
            <w:rStyle w:val="aff"/>
            <w:snapToGrid w:val="0"/>
            <w:kern w:val="18"/>
            <w:szCs w:val="18"/>
          </w:rPr>
          <w:t>https</w:t>
        </w:r>
        <w:r w:rsidRPr="00A720CB">
          <w:rPr>
            <w:rStyle w:val="aff"/>
            <w:snapToGrid w:val="0"/>
            <w:kern w:val="18"/>
            <w:szCs w:val="18"/>
            <w:lang w:val="ru-RU"/>
          </w:rPr>
          <w:t>://</w:t>
        </w:r>
        <w:r w:rsidRPr="007B65E1">
          <w:rPr>
            <w:rStyle w:val="aff"/>
            <w:snapToGrid w:val="0"/>
            <w:kern w:val="18"/>
            <w:szCs w:val="18"/>
          </w:rPr>
          <w:t>www</w:t>
        </w:r>
        <w:r w:rsidRPr="00A720CB">
          <w:rPr>
            <w:rStyle w:val="aff"/>
            <w:snapToGrid w:val="0"/>
            <w:kern w:val="18"/>
            <w:szCs w:val="18"/>
            <w:lang w:val="ru-RU"/>
          </w:rPr>
          <w:t>.</w:t>
        </w:r>
        <w:proofErr w:type="spellStart"/>
        <w:r w:rsidRPr="007B65E1">
          <w:rPr>
            <w:rStyle w:val="aff"/>
            <w:snapToGrid w:val="0"/>
            <w:kern w:val="18"/>
            <w:szCs w:val="18"/>
          </w:rPr>
          <w:t>wwf</w:t>
        </w:r>
        <w:proofErr w:type="spellEnd"/>
        <w:r w:rsidRPr="00A720CB">
          <w:rPr>
            <w:rStyle w:val="aff"/>
            <w:snapToGrid w:val="0"/>
            <w:kern w:val="18"/>
            <w:szCs w:val="18"/>
            <w:lang w:val="ru-RU"/>
          </w:rPr>
          <w:t>.</w:t>
        </w:r>
        <w:proofErr w:type="spellStart"/>
        <w:r w:rsidRPr="007B65E1">
          <w:rPr>
            <w:rStyle w:val="aff"/>
            <w:snapToGrid w:val="0"/>
            <w:kern w:val="18"/>
            <w:szCs w:val="18"/>
          </w:rPr>
          <w:t>ch</w:t>
        </w:r>
        <w:proofErr w:type="spellEnd"/>
        <w:r w:rsidRPr="00A720CB">
          <w:rPr>
            <w:rStyle w:val="aff"/>
            <w:snapToGrid w:val="0"/>
            <w:kern w:val="18"/>
            <w:szCs w:val="18"/>
            <w:lang w:val="ru-RU"/>
          </w:rPr>
          <w:t>/</w:t>
        </w:r>
        <w:r w:rsidRPr="007B65E1">
          <w:rPr>
            <w:rStyle w:val="aff"/>
            <w:snapToGrid w:val="0"/>
            <w:kern w:val="18"/>
            <w:szCs w:val="18"/>
          </w:rPr>
          <w:t>sites</w:t>
        </w:r>
        <w:r w:rsidRPr="00A720CB">
          <w:rPr>
            <w:rStyle w:val="aff"/>
            <w:snapToGrid w:val="0"/>
            <w:kern w:val="18"/>
            <w:szCs w:val="18"/>
            <w:lang w:val="ru-RU"/>
          </w:rPr>
          <w:t>/</w:t>
        </w:r>
        <w:r w:rsidRPr="007B65E1">
          <w:rPr>
            <w:rStyle w:val="aff"/>
            <w:snapToGrid w:val="0"/>
            <w:kern w:val="18"/>
            <w:szCs w:val="18"/>
          </w:rPr>
          <w:t>default</w:t>
        </w:r>
        <w:r w:rsidRPr="00A720CB">
          <w:rPr>
            <w:rStyle w:val="aff"/>
            <w:snapToGrid w:val="0"/>
            <w:kern w:val="18"/>
            <w:szCs w:val="18"/>
            <w:lang w:val="ru-RU"/>
          </w:rPr>
          <w:t>/</w:t>
        </w:r>
        <w:r w:rsidRPr="007B65E1">
          <w:rPr>
            <w:rStyle w:val="aff"/>
            <w:snapToGrid w:val="0"/>
            <w:kern w:val="18"/>
            <w:szCs w:val="18"/>
          </w:rPr>
          <w:t>files</w:t>
        </w:r>
        <w:r w:rsidRPr="00A720CB">
          <w:rPr>
            <w:rStyle w:val="aff"/>
            <w:snapToGrid w:val="0"/>
            <w:kern w:val="18"/>
            <w:szCs w:val="18"/>
            <w:lang w:val="ru-RU"/>
          </w:rPr>
          <w:t>/</w:t>
        </w:r>
        <w:r w:rsidRPr="007B65E1">
          <w:rPr>
            <w:rStyle w:val="aff"/>
            <w:snapToGrid w:val="0"/>
            <w:kern w:val="18"/>
            <w:szCs w:val="18"/>
          </w:rPr>
          <w:t>doc</w:t>
        </w:r>
        <w:r w:rsidRPr="00A720CB">
          <w:rPr>
            <w:rStyle w:val="aff"/>
            <w:snapToGrid w:val="0"/>
            <w:kern w:val="18"/>
            <w:szCs w:val="18"/>
            <w:lang w:val="ru-RU"/>
          </w:rPr>
          <w:t>-2017-11/</w:t>
        </w:r>
        <w:r w:rsidRPr="007B65E1">
          <w:rPr>
            <w:rStyle w:val="aff"/>
            <w:snapToGrid w:val="0"/>
            <w:kern w:val="18"/>
            <w:szCs w:val="18"/>
          </w:rPr>
          <w:t>Final</w:t>
        </w:r>
        <w:r w:rsidRPr="00A720CB">
          <w:rPr>
            <w:rStyle w:val="aff"/>
            <w:snapToGrid w:val="0"/>
            <w:kern w:val="18"/>
            <w:szCs w:val="18"/>
            <w:lang w:val="ru-RU"/>
          </w:rPr>
          <w:t>%20</w:t>
        </w:r>
        <w:r w:rsidRPr="007B65E1">
          <w:rPr>
            <w:rStyle w:val="aff"/>
            <w:snapToGrid w:val="0"/>
            <w:kern w:val="18"/>
            <w:szCs w:val="18"/>
          </w:rPr>
          <w:t>WWF</w:t>
        </w:r>
        <w:r w:rsidRPr="00A720CB">
          <w:rPr>
            <w:rStyle w:val="aff"/>
            <w:snapToGrid w:val="0"/>
            <w:kern w:val="18"/>
            <w:szCs w:val="18"/>
            <w:lang w:val="ru-RU"/>
          </w:rPr>
          <w:t>%20</w:t>
        </w:r>
        <w:proofErr w:type="spellStart"/>
        <w:r w:rsidRPr="007B65E1">
          <w:rPr>
            <w:rStyle w:val="aff"/>
            <w:snapToGrid w:val="0"/>
            <w:kern w:val="18"/>
            <w:szCs w:val="18"/>
          </w:rPr>
          <w:t>IISD</w:t>
        </w:r>
        <w:proofErr w:type="spellEnd"/>
        <w:r w:rsidRPr="00A720CB">
          <w:rPr>
            <w:rStyle w:val="aff"/>
            <w:snapToGrid w:val="0"/>
            <w:kern w:val="18"/>
            <w:szCs w:val="18"/>
            <w:lang w:val="ru-RU"/>
          </w:rPr>
          <w:t>%20</w:t>
        </w:r>
        <w:r w:rsidRPr="007B65E1">
          <w:rPr>
            <w:rStyle w:val="aff"/>
            <w:snapToGrid w:val="0"/>
            <w:kern w:val="18"/>
            <w:szCs w:val="18"/>
          </w:rPr>
          <w:t>Study</w:t>
        </w:r>
        <w:r w:rsidRPr="00A720CB">
          <w:rPr>
            <w:rStyle w:val="aff"/>
            <w:snapToGrid w:val="0"/>
            <w:kern w:val="18"/>
            <w:szCs w:val="18"/>
            <w:lang w:val="ru-RU"/>
          </w:rPr>
          <w:t>-</w:t>
        </w:r>
        <w:r w:rsidRPr="007B65E1">
          <w:rPr>
            <w:rStyle w:val="aff"/>
            <w:snapToGrid w:val="0"/>
            <w:kern w:val="18"/>
            <w:szCs w:val="18"/>
          </w:rPr>
          <w:t>mainstreaming</w:t>
        </w:r>
        <w:r w:rsidRPr="00A720CB">
          <w:rPr>
            <w:rStyle w:val="aff"/>
            <w:snapToGrid w:val="0"/>
            <w:kern w:val="18"/>
            <w:szCs w:val="18"/>
            <w:lang w:val="ru-RU"/>
          </w:rPr>
          <w:t>%20</w:t>
        </w:r>
        <w:r w:rsidRPr="007B65E1">
          <w:rPr>
            <w:rStyle w:val="aff"/>
            <w:snapToGrid w:val="0"/>
            <w:kern w:val="18"/>
            <w:szCs w:val="18"/>
          </w:rPr>
          <w:t>biodiversity</w:t>
        </w:r>
        <w:r w:rsidRPr="00A720CB">
          <w:rPr>
            <w:rStyle w:val="aff"/>
            <w:snapToGrid w:val="0"/>
            <w:kern w:val="18"/>
            <w:szCs w:val="18"/>
            <w:lang w:val="ru-RU"/>
          </w:rPr>
          <w:t>%20</w:t>
        </w:r>
        <w:r w:rsidRPr="007B65E1">
          <w:rPr>
            <w:rStyle w:val="aff"/>
            <w:snapToGrid w:val="0"/>
            <w:kern w:val="18"/>
            <w:szCs w:val="18"/>
          </w:rPr>
          <w:t>into</w:t>
        </w:r>
        <w:r w:rsidRPr="00A720CB">
          <w:rPr>
            <w:rStyle w:val="aff"/>
            <w:snapToGrid w:val="0"/>
            <w:kern w:val="18"/>
            <w:szCs w:val="18"/>
            <w:lang w:val="ru-RU"/>
          </w:rPr>
          <w:t>%20</w:t>
        </w:r>
        <w:r w:rsidRPr="007B65E1">
          <w:rPr>
            <w:rStyle w:val="aff"/>
            <w:snapToGrid w:val="0"/>
            <w:kern w:val="18"/>
            <w:szCs w:val="18"/>
          </w:rPr>
          <w:t>infrastructure</w:t>
        </w:r>
        <w:r w:rsidRPr="00A720CB">
          <w:rPr>
            <w:rStyle w:val="aff"/>
            <w:snapToGrid w:val="0"/>
            <w:kern w:val="18"/>
            <w:szCs w:val="18"/>
            <w:lang w:val="ru-RU"/>
          </w:rPr>
          <w:t>%20</w:t>
        </w:r>
        <w:r w:rsidRPr="007B65E1">
          <w:rPr>
            <w:rStyle w:val="aff"/>
            <w:snapToGrid w:val="0"/>
            <w:kern w:val="18"/>
            <w:szCs w:val="18"/>
          </w:rPr>
          <w:t>sector</w:t>
        </w:r>
        <w:r w:rsidRPr="00A720CB">
          <w:rPr>
            <w:rStyle w:val="aff"/>
            <w:snapToGrid w:val="0"/>
            <w:kern w:val="18"/>
            <w:szCs w:val="18"/>
            <w:lang w:val="ru-RU"/>
          </w:rPr>
          <w:t>.</w:t>
        </w:r>
        <w:r w:rsidRPr="007B65E1">
          <w:rPr>
            <w:rStyle w:val="aff"/>
            <w:snapToGrid w:val="0"/>
            <w:kern w:val="18"/>
            <w:szCs w:val="18"/>
          </w:rPr>
          <w:t>pdf</w:t>
        </w:r>
      </w:hyperlink>
      <w:r w:rsidRPr="00A720CB">
        <w:rPr>
          <w:snapToGrid w:val="0"/>
          <w:kern w:val="18"/>
          <w:szCs w:val="18"/>
          <w:lang w:val="ru-RU"/>
        </w:rPr>
        <w:t xml:space="preserve"> [</w:t>
      </w:r>
      <w:r>
        <w:rPr>
          <w:snapToGrid w:val="0"/>
          <w:kern w:val="18"/>
          <w:szCs w:val="18"/>
          <w:lang w:val="ru-RU"/>
        </w:rPr>
        <w:t>по</w:t>
      </w:r>
      <w:r w:rsidRPr="00F20186">
        <w:rPr>
          <w:snapToGrid w:val="0"/>
          <w:kern w:val="18"/>
          <w:szCs w:val="18"/>
          <w:lang w:val="ru-RU"/>
        </w:rPr>
        <w:t xml:space="preserve"> </w:t>
      </w:r>
      <w:r>
        <w:rPr>
          <w:snapToGrid w:val="0"/>
          <w:kern w:val="18"/>
          <w:szCs w:val="18"/>
          <w:lang w:val="ru-RU"/>
        </w:rPr>
        <w:t>состоянию</w:t>
      </w:r>
      <w:r w:rsidRPr="00F20186">
        <w:rPr>
          <w:snapToGrid w:val="0"/>
          <w:kern w:val="18"/>
          <w:szCs w:val="18"/>
          <w:lang w:val="ru-RU"/>
        </w:rPr>
        <w:t xml:space="preserve"> </w:t>
      </w:r>
      <w:r>
        <w:rPr>
          <w:snapToGrid w:val="0"/>
          <w:kern w:val="18"/>
          <w:szCs w:val="18"/>
          <w:lang w:val="ru-RU"/>
        </w:rPr>
        <w:t>на</w:t>
      </w:r>
      <w:r w:rsidRPr="00F20186">
        <w:rPr>
          <w:snapToGrid w:val="0"/>
          <w:kern w:val="18"/>
          <w:szCs w:val="18"/>
          <w:lang w:val="ru-RU"/>
        </w:rPr>
        <w:t xml:space="preserve"> </w:t>
      </w:r>
      <w:r>
        <w:rPr>
          <w:snapToGrid w:val="0"/>
          <w:kern w:val="18"/>
          <w:szCs w:val="18"/>
          <w:lang w:val="ru-RU"/>
        </w:rPr>
        <w:t>март</w:t>
      </w:r>
      <w:r w:rsidRPr="00F20186">
        <w:rPr>
          <w:snapToGrid w:val="0"/>
          <w:kern w:val="18"/>
          <w:szCs w:val="18"/>
          <w:lang w:val="ru-RU"/>
        </w:rPr>
        <w:t xml:space="preserve"> 2018 </w:t>
      </w:r>
      <w:r>
        <w:rPr>
          <w:snapToGrid w:val="0"/>
          <w:kern w:val="18"/>
          <w:szCs w:val="18"/>
          <w:lang w:val="ru-RU"/>
        </w:rPr>
        <w:t>г</w:t>
      </w:r>
      <w:r w:rsidRPr="00F20186">
        <w:rPr>
          <w:snapToGrid w:val="0"/>
          <w:kern w:val="18"/>
          <w:szCs w:val="18"/>
          <w:lang w:val="ru-RU"/>
        </w:rPr>
        <w:t>.</w:t>
      </w:r>
      <w:r w:rsidRPr="00A720CB">
        <w:rPr>
          <w:snapToGrid w:val="0"/>
          <w:kern w:val="18"/>
          <w:szCs w:val="18"/>
          <w:lang w:val="ru-RU"/>
        </w:rPr>
        <w:t>].</w:t>
      </w:r>
    </w:p>
  </w:footnote>
  <w:footnote w:id="33">
    <w:p w14:paraId="459436FA" w14:textId="3B80F1D0" w:rsidR="00ED381F" w:rsidRPr="00A720CB"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A720CB">
        <w:rPr>
          <w:snapToGrid w:val="0"/>
          <w:kern w:val="18"/>
          <w:szCs w:val="18"/>
          <w:lang w:val="ru-RU"/>
        </w:rPr>
        <w:t xml:space="preserve"> </w:t>
      </w:r>
      <w:proofErr w:type="gramStart"/>
      <w:r w:rsidR="002A7ED2" w:rsidRPr="002A7ED2">
        <w:rPr>
          <w:snapToGrid w:val="0"/>
          <w:kern w:val="18"/>
          <w:szCs w:val="18"/>
        </w:rPr>
        <w:t>Equator</w:t>
      </w:r>
      <w:r w:rsidR="002A7ED2" w:rsidRPr="002A7ED2">
        <w:rPr>
          <w:snapToGrid w:val="0"/>
          <w:kern w:val="18"/>
          <w:szCs w:val="18"/>
          <w:lang w:val="ru-RU"/>
        </w:rPr>
        <w:t xml:space="preserve"> </w:t>
      </w:r>
      <w:r w:rsidR="002A7ED2" w:rsidRPr="002A7ED2">
        <w:rPr>
          <w:snapToGrid w:val="0"/>
          <w:kern w:val="18"/>
          <w:szCs w:val="18"/>
        </w:rPr>
        <w:t>Initiative</w:t>
      </w:r>
      <w:r w:rsidR="002A7ED2" w:rsidRPr="002A7ED2">
        <w:rPr>
          <w:snapToGrid w:val="0"/>
          <w:kern w:val="18"/>
          <w:szCs w:val="18"/>
          <w:lang w:val="ru-RU"/>
        </w:rPr>
        <w:t xml:space="preserve"> (2017) </w:t>
      </w:r>
      <w:proofErr w:type="spellStart"/>
      <w:r w:rsidR="002A7ED2" w:rsidRPr="002A7ED2">
        <w:rPr>
          <w:snapToGrid w:val="0"/>
          <w:kern w:val="18"/>
          <w:szCs w:val="18"/>
        </w:rPr>
        <w:t>Utooni</w:t>
      </w:r>
      <w:proofErr w:type="spellEnd"/>
      <w:r w:rsidR="002A7ED2" w:rsidRPr="002A7ED2">
        <w:rPr>
          <w:snapToGrid w:val="0"/>
          <w:kern w:val="18"/>
          <w:szCs w:val="18"/>
          <w:lang w:val="ru-RU"/>
        </w:rPr>
        <w:t xml:space="preserve"> </w:t>
      </w:r>
      <w:r w:rsidR="002A7ED2" w:rsidRPr="002A7ED2">
        <w:rPr>
          <w:snapToGrid w:val="0"/>
          <w:kern w:val="18"/>
          <w:szCs w:val="18"/>
        </w:rPr>
        <w:t>Development</w:t>
      </w:r>
      <w:r w:rsidR="002A7ED2" w:rsidRPr="002A7ED2">
        <w:rPr>
          <w:snapToGrid w:val="0"/>
          <w:kern w:val="18"/>
          <w:szCs w:val="18"/>
          <w:lang w:val="ru-RU"/>
        </w:rPr>
        <w:t xml:space="preserve"> </w:t>
      </w:r>
      <w:r w:rsidR="002A7ED2" w:rsidRPr="002A7ED2">
        <w:rPr>
          <w:snapToGrid w:val="0"/>
          <w:kern w:val="18"/>
          <w:szCs w:val="18"/>
        </w:rPr>
        <w:t>Organisation</w:t>
      </w:r>
      <w:r w:rsidR="002A7ED2" w:rsidRPr="002A7ED2">
        <w:rPr>
          <w:snapToGrid w:val="0"/>
          <w:kern w:val="18"/>
          <w:szCs w:val="18"/>
          <w:lang w:val="ru-RU"/>
        </w:rPr>
        <w:t xml:space="preserve"> </w:t>
      </w:r>
      <w:r w:rsidRPr="00A720CB">
        <w:rPr>
          <w:snapToGrid w:val="0"/>
          <w:kern w:val="18"/>
          <w:szCs w:val="18"/>
          <w:lang w:val="ru-RU"/>
        </w:rPr>
        <w:t>[</w:t>
      </w:r>
      <w:r>
        <w:rPr>
          <w:snapToGrid w:val="0"/>
          <w:kern w:val="18"/>
          <w:szCs w:val="18"/>
          <w:lang w:val="ru-RU"/>
        </w:rPr>
        <w:t>в</w:t>
      </w:r>
      <w:r w:rsidRPr="00A720CB">
        <w:rPr>
          <w:snapToGrid w:val="0"/>
          <w:kern w:val="18"/>
          <w:szCs w:val="18"/>
          <w:lang w:val="ru-RU"/>
        </w:rPr>
        <w:t xml:space="preserve"> </w:t>
      </w:r>
      <w:r>
        <w:rPr>
          <w:snapToGrid w:val="0"/>
          <w:kern w:val="18"/>
          <w:szCs w:val="18"/>
          <w:lang w:val="ru-RU"/>
        </w:rPr>
        <w:t>сетевом</w:t>
      </w:r>
      <w:r w:rsidRPr="00A720CB">
        <w:rPr>
          <w:snapToGrid w:val="0"/>
          <w:kern w:val="18"/>
          <w:szCs w:val="18"/>
          <w:lang w:val="ru-RU"/>
        </w:rPr>
        <w:t xml:space="preserve"> </w:t>
      </w:r>
      <w:r>
        <w:rPr>
          <w:snapToGrid w:val="0"/>
          <w:kern w:val="18"/>
          <w:szCs w:val="18"/>
          <w:lang w:val="ru-RU"/>
        </w:rPr>
        <w:t>доступе</w:t>
      </w:r>
      <w:r w:rsidRPr="00A720CB">
        <w:rPr>
          <w:snapToGrid w:val="0"/>
          <w:kern w:val="18"/>
          <w:szCs w:val="18"/>
          <w:lang w:val="ru-RU"/>
        </w:rPr>
        <w:t xml:space="preserve">] </w:t>
      </w:r>
      <w:r>
        <w:rPr>
          <w:snapToGrid w:val="0"/>
          <w:kern w:val="18"/>
          <w:szCs w:val="18"/>
          <w:lang w:val="ru-RU"/>
        </w:rPr>
        <w:t>Доступно</w:t>
      </w:r>
      <w:r w:rsidRPr="00BD28D2">
        <w:rPr>
          <w:snapToGrid w:val="0"/>
          <w:kern w:val="18"/>
          <w:szCs w:val="18"/>
          <w:lang w:val="ru-RU"/>
        </w:rPr>
        <w:t xml:space="preserve"> </w:t>
      </w:r>
      <w:r>
        <w:rPr>
          <w:snapToGrid w:val="0"/>
          <w:kern w:val="18"/>
          <w:szCs w:val="18"/>
          <w:lang w:val="ru-RU"/>
        </w:rPr>
        <w:t>по</w:t>
      </w:r>
      <w:r w:rsidRPr="00BD28D2">
        <w:rPr>
          <w:snapToGrid w:val="0"/>
          <w:kern w:val="18"/>
          <w:szCs w:val="18"/>
          <w:lang w:val="ru-RU"/>
        </w:rPr>
        <w:t xml:space="preserve"> </w:t>
      </w:r>
      <w:r>
        <w:rPr>
          <w:snapToGrid w:val="0"/>
          <w:kern w:val="18"/>
          <w:szCs w:val="18"/>
          <w:lang w:val="ru-RU"/>
        </w:rPr>
        <w:t>адресу</w:t>
      </w:r>
      <w:r w:rsidRPr="00A720CB">
        <w:rPr>
          <w:snapToGrid w:val="0"/>
          <w:kern w:val="18"/>
          <w:szCs w:val="18"/>
          <w:lang w:val="ru-RU"/>
        </w:rPr>
        <w:t xml:space="preserve">: </w:t>
      </w:r>
      <w:hyperlink r:id="rId21" w:history="1">
        <w:r w:rsidRPr="007B65E1">
          <w:rPr>
            <w:rStyle w:val="aff"/>
            <w:snapToGrid w:val="0"/>
            <w:kern w:val="18"/>
            <w:szCs w:val="18"/>
          </w:rPr>
          <w:t>https</w:t>
        </w:r>
        <w:r w:rsidRPr="00A720CB">
          <w:rPr>
            <w:rStyle w:val="aff"/>
            <w:snapToGrid w:val="0"/>
            <w:kern w:val="18"/>
            <w:szCs w:val="18"/>
            <w:lang w:val="ru-RU"/>
          </w:rPr>
          <w:t>://</w:t>
        </w:r>
        <w:r w:rsidRPr="007B65E1">
          <w:rPr>
            <w:rStyle w:val="aff"/>
            <w:snapToGrid w:val="0"/>
            <w:kern w:val="18"/>
            <w:szCs w:val="18"/>
          </w:rPr>
          <w:t>www</w:t>
        </w:r>
        <w:r w:rsidRPr="00A720CB">
          <w:rPr>
            <w:rStyle w:val="aff"/>
            <w:snapToGrid w:val="0"/>
            <w:kern w:val="18"/>
            <w:szCs w:val="18"/>
            <w:lang w:val="ru-RU"/>
          </w:rPr>
          <w:t>.</w:t>
        </w:r>
        <w:proofErr w:type="spellStart"/>
        <w:r w:rsidRPr="007B65E1">
          <w:rPr>
            <w:rStyle w:val="aff"/>
            <w:snapToGrid w:val="0"/>
            <w:kern w:val="18"/>
            <w:szCs w:val="18"/>
          </w:rPr>
          <w:t>equatorinitiative</w:t>
        </w:r>
        <w:proofErr w:type="spellEnd"/>
        <w:r w:rsidRPr="00A720CB">
          <w:rPr>
            <w:rStyle w:val="aff"/>
            <w:snapToGrid w:val="0"/>
            <w:kern w:val="18"/>
            <w:szCs w:val="18"/>
            <w:lang w:val="ru-RU"/>
          </w:rPr>
          <w:t>.</w:t>
        </w:r>
        <w:r w:rsidRPr="007B65E1">
          <w:rPr>
            <w:rStyle w:val="aff"/>
            <w:snapToGrid w:val="0"/>
            <w:kern w:val="18"/>
            <w:szCs w:val="18"/>
          </w:rPr>
          <w:t>org</w:t>
        </w:r>
        <w:r w:rsidRPr="00A720CB">
          <w:rPr>
            <w:rStyle w:val="aff"/>
            <w:snapToGrid w:val="0"/>
            <w:kern w:val="18"/>
            <w:szCs w:val="18"/>
            <w:lang w:val="ru-RU"/>
          </w:rPr>
          <w:t>/2017/05/30/</w:t>
        </w:r>
        <w:proofErr w:type="spellStart"/>
        <w:r w:rsidRPr="007B65E1">
          <w:rPr>
            <w:rStyle w:val="aff"/>
            <w:snapToGrid w:val="0"/>
            <w:kern w:val="18"/>
            <w:szCs w:val="18"/>
          </w:rPr>
          <w:t>utooni</w:t>
        </w:r>
        <w:proofErr w:type="spellEnd"/>
        <w:r w:rsidRPr="00A720CB">
          <w:rPr>
            <w:rStyle w:val="aff"/>
            <w:snapToGrid w:val="0"/>
            <w:kern w:val="18"/>
            <w:szCs w:val="18"/>
            <w:lang w:val="ru-RU"/>
          </w:rPr>
          <w:t>-</w:t>
        </w:r>
        <w:r w:rsidRPr="007B65E1">
          <w:rPr>
            <w:rStyle w:val="aff"/>
            <w:snapToGrid w:val="0"/>
            <w:kern w:val="18"/>
            <w:szCs w:val="18"/>
          </w:rPr>
          <w:t>development</w:t>
        </w:r>
        <w:r w:rsidRPr="00A720CB">
          <w:rPr>
            <w:rStyle w:val="aff"/>
            <w:snapToGrid w:val="0"/>
            <w:kern w:val="18"/>
            <w:szCs w:val="18"/>
            <w:lang w:val="ru-RU"/>
          </w:rPr>
          <w:t>-</w:t>
        </w:r>
        <w:r w:rsidRPr="007B65E1">
          <w:rPr>
            <w:rStyle w:val="aff"/>
            <w:snapToGrid w:val="0"/>
            <w:kern w:val="18"/>
            <w:szCs w:val="18"/>
          </w:rPr>
          <w:t>organization</w:t>
        </w:r>
        <w:r w:rsidRPr="00A720CB">
          <w:rPr>
            <w:rStyle w:val="aff"/>
            <w:snapToGrid w:val="0"/>
            <w:kern w:val="18"/>
            <w:szCs w:val="18"/>
            <w:lang w:val="ru-RU"/>
          </w:rPr>
          <w:t>/</w:t>
        </w:r>
      </w:hyperlink>
      <w:r w:rsidRPr="00A720CB">
        <w:rPr>
          <w:snapToGrid w:val="0"/>
          <w:kern w:val="18"/>
          <w:szCs w:val="18"/>
          <w:lang w:val="ru-RU"/>
        </w:rPr>
        <w:t xml:space="preserve"> [</w:t>
      </w:r>
      <w:r>
        <w:rPr>
          <w:snapToGrid w:val="0"/>
          <w:kern w:val="18"/>
          <w:szCs w:val="18"/>
          <w:lang w:val="ru-RU"/>
        </w:rPr>
        <w:t>по</w:t>
      </w:r>
      <w:r w:rsidRPr="00A720CB">
        <w:rPr>
          <w:snapToGrid w:val="0"/>
          <w:kern w:val="18"/>
          <w:szCs w:val="18"/>
          <w:lang w:val="ru-RU"/>
        </w:rPr>
        <w:t xml:space="preserve"> </w:t>
      </w:r>
      <w:r>
        <w:rPr>
          <w:snapToGrid w:val="0"/>
          <w:kern w:val="18"/>
          <w:szCs w:val="18"/>
          <w:lang w:val="ru-RU"/>
        </w:rPr>
        <w:t>состоянию</w:t>
      </w:r>
      <w:r w:rsidRPr="00A720CB">
        <w:rPr>
          <w:snapToGrid w:val="0"/>
          <w:kern w:val="18"/>
          <w:szCs w:val="18"/>
          <w:lang w:val="ru-RU"/>
        </w:rPr>
        <w:t xml:space="preserve"> </w:t>
      </w:r>
      <w:r>
        <w:rPr>
          <w:snapToGrid w:val="0"/>
          <w:kern w:val="18"/>
          <w:szCs w:val="18"/>
          <w:lang w:val="ru-RU"/>
        </w:rPr>
        <w:t>на</w:t>
      </w:r>
      <w:r w:rsidRPr="00A720CB">
        <w:rPr>
          <w:snapToGrid w:val="0"/>
          <w:kern w:val="18"/>
          <w:szCs w:val="18"/>
          <w:lang w:val="ru-RU"/>
        </w:rPr>
        <w:t xml:space="preserve"> </w:t>
      </w:r>
      <w:r>
        <w:rPr>
          <w:snapToGrid w:val="0"/>
          <w:kern w:val="18"/>
          <w:szCs w:val="18"/>
          <w:lang w:val="ru-RU"/>
        </w:rPr>
        <w:t>май</w:t>
      </w:r>
      <w:r w:rsidRPr="00A720CB">
        <w:rPr>
          <w:snapToGrid w:val="0"/>
          <w:kern w:val="18"/>
          <w:szCs w:val="18"/>
          <w:lang w:val="ru-RU"/>
        </w:rPr>
        <w:t xml:space="preserve"> 2018 </w:t>
      </w:r>
      <w:r>
        <w:rPr>
          <w:snapToGrid w:val="0"/>
          <w:kern w:val="18"/>
          <w:szCs w:val="18"/>
          <w:lang w:val="ru-RU"/>
        </w:rPr>
        <w:t>г</w:t>
      </w:r>
      <w:r w:rsidRPr="00A720CB">
        <w:rPr>
          <w:snapToGrid w:val="0"/>
          <w:kern w:val="18"/>
          <w:szCs w:val="18"/>
          <w:lang w:val="ru-RU"/>
        </w:rPr>
        <w:t>.].</w:t>
      </w:r>
      <w:proofErr w:type="gramEnd"/>
    </w:p>
  </w:footnote>
  <w:footnote w:id="34">
    <w:p w14:paraId="620DFF24" w14:textId="2529CD4F" w:rsidR="00ED381F" w:rsidRPr="00201E65"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201E65">
        <w:rPr>
          <w:snapToGrid w:val="0"/>
          <w:kern w:val="18"/>
          <w:szCs w:val="18"/>
          <w:lang w:val="ru-RU"/>
        </w:rPr>
        <w:t xml:space="preserve"> </w:t>
      </w:r>
      <w:r>
        <w:rPr>
          <w:snapToGrid w:val="0"/>
          <w:kern w:val="18"/>
          <w:szCs w:val="18"/>
          <w:lang w:val="ru-RU"/>
        </w:rPr>
        <w:t>Запас</w:t>
      </w:r>
      <w:r w:rsidRPr="00201E65">
        <w:rPr>
          <w:snapToGrid w:val="0"/>
          <w:kern w:val="18"/>
          <w:szCs w:val="18"/>
          <w:lang w:val="ru-RU"/>
        </w:rPr>
        <w:t xml:space="preserve"> </w:t>
      </w:r>
      <w:r>
        <w:rPr>
          <w:snapToGrid w:val="0"/>
          <w:kern w:val="18"/>
          <w:szCs w:val="18"/>
          <w:lang w:val="ru-RU"/>
        </w:rPr>
        <w:t>возобновляемых</w:t>
      </w:r>
      <w:r w:rsidRPr="00201E65">
        <w:rPr>
          <w:snapToGrid w:val="0"/>
          <w:kern w:val="18"/>
          <w:szCs w:val="18"/>
          <w:lang w:val="ru-RU"/>
        </w:rPr>
        <w:t xml:space="preserve"> </w:t>
      </w:r>
      <w:r>
        <w:rPr>
          <w:snapToGrid w:val="0"/>
          <w:kern w:val="18"/>
          <w:szCs w:val="18"/>
          <w:lang w:val="ru-RU"/>
        </w:rPr>
        <w:t>и</w:t>
      </w:r>
      <w:r w:rsidRPr="00201E65">
        <w:rPr>
          <w:snapToGrid w:val="0"/>
          <w:kern w:val="18"/>
          <w:szCs w:val="18"/>
          <w:lang w:val="ru-RU"/>
        </w:rPr>
        <w:t xml:space="preserve"> </w:t>
      </w:r>
      <w:proofErr w:type="spellStart"/>
      <w:r>
        <w:rPr>
          <w:snapToGrid w:val="0"/>
          <w:kern w:val="18"/>
          <w:szCs w:val="18"/>
          <w:lang w:val="ru-RU"/>
        </w:rPr>
        <w:t>невозобновляемых</w:t>
      </w:r>
      <w:proofErr w:type="spellEnd"/>
      <w:r w:rsidRPr="00201E65">
        <w:rPr>
          <w:snapToGrid w:val="0"/>
          <w:kern w:val="18"/>
          <w:szCs w:val="18"/>
          <w:lang w:val="ru-RU"/>
        </w:rPr>
        <w:t xml:space="preserve"> </w:t>
      </w:r>
      <w:r>
        <w:rPr>
          <w:snapToGrid w:val="0"/>
          <w:kern w:val="18"/>
          <w:szCs w:val="18"/>
          <w:lang w:val="ru-RU"/>
        </w:rPr>
        <w:t>ресурсов</w:t>
      </w:r>
      <w:r w:rsidRPr="00201E65">
        <w:rPr>
          <w:snapToGrid w:val="0"/>
          <w:kern w:val="18"/>
          <w:szCs w:val="18"/>
          <w:lang w:val="ru-RU"/>
        </w:rPr>
        <w:t xml:space="preserve"> (</w:t>
      </w:r>
      <w:r>
        <w:rPr>
          <w:snapToGrid w:val="0"/>
          <w:kern w:val="18"/>
          <w:szCs w:val="18"/>
          <w:lang w:val="ru-RU"/>
        </w:rPr>
        <w:t>например</w:t>
      </w:r>
      <w:r w:rsidRPr="00201E65">
        <w:rPr>
          <w:snapToGrid w:val="0"/>
          <w:kern w:val="18"/>
          <w:szCs w:val="18"/>
          <w:lang w:val="ru-RU"/>
        </w:rPr>
        <w:t xml:space="preserve">, </w:t>
      </w:r>
      <w:r>
        <w:rPr>
          <w:snapToGrid w:val="0"/>
          <w:kern w:val="18"/>
          <w:szCs w:val="18"/>
          <w:lang w:val="ru-RU"/>
        </w:rPr>
        <w:t>растения</w:t>
      </w:r>
      <w:r w:rsidRPr="00201E65">
        <w:rPr>
          <w:snapToGrid w:val="0"/>
          <w:kern w:val="18"/>
          <w:szCs w:val="18"/>
          <w:lang w:val="ru-RU"/>
        </w:rPr>
        <w:t xml:space="preserve">, </w:t>
      </w:r>
      <w:r>
        <w:rPr>
          <w:snapToGrid w:val="0"/>
          <w:kern w:val="18"/>
          <w:szCs w:val="18"/>
          <w:lang w:val="ru-RU"/>
        </w:rPr>
        <w:t>животные</w:t>
      </w:r>
      <w:r w:rsidRPr="00201E65">
        <w:rPr>
          <w:snapToGrid w:val="0"/>
          <w:kern w:val="18"/>
          <w:szCs w:val="18"/>
          <w:lang w:val="ru-RU"/>
        </w:rPr>
        <w:t xml:space="preserve">, </w:t>
      </w:r>
      <w:r>
        <w:rPr>
          <w:snapToGrid w:val="0"/>
          <w:kern w:val="18"/>
          <w:szCs w:val="18"/>
          <w:lang w:val="ru-RU"/>
        </w:rPr>
        <w:t>воздух</w:t>
      </w:r>
      <w:r w:rsidRPr="00201E65">
        <w:rPr>
          <w:snapToGrid w:val="0"/>
          <w:kern w:val="18"/>
          <w:szCs w:val="18"/>
          <w:lang w:val="ru-RU"/>
        </w:rPr>
        <w:t xml:space="preserve">, </w:t>
      </w:r>
      <w:r>
        <w:rPr>
          <w:snapToGrid w:val="0"/>
          <w:kern w:val="18"/>
          <w:szCs w:val="18"/>
          <w:lang w:val="ru-RU"/>
        </w:rPr>
        <w:t>вода</w:t>
      </w:r>
      <w:r w:rsidRPr="00201E65">
        <w:rPr>
          <w:snapToGrid w:val="0"/>
          <w:kern w:val="18"/>
          <w:szCs w:val="18"/>
          <w:lang w:val="ru-RU"/>
        </w:rPr>
        <w:t xml:space="preserve">, </w:t>
      </w:r>
      <w:r>
        <w:rPr>
          <w:snapToGrid w:val="0"/>
          <w:kern w:val="18"/>
          <w:szCs w:val="18"/>
          <w:lang w:val="ru-RU"/>
        </w:rPr>
        <w:t>почвы</w:t>
      </w:r>
      <w:r w:rsidRPr="00201E65">
        <w:rPr>
          <w:snapToGrid w:val="0"/>
          <w:kern w:val="18"/>
          <w:szCs w:val="18"/>
          <w:lang w:val="ru-RU"/>
        </w:rPr>
        <w:t xml:space="preserve">, </w:t>
      </w:r>
      <w:r>
        <w:rPr>
          <w:snapToGrid w:val="0"/>
          <w:kern w:val="18"/>
          <w:szCs w:val="18"/>
          <w:lang w:val="ru-RU"/>
        </w:rPr>
        <w:t>минералы</w:t>
      </w:r>
      <w:r w:rsidRPr="00201E65">
        <w:rPr>
          <w:snapToGrid w:val="0"/>
          <w:kern w:val="18"/>
          <w:szCs w:val="18"/>
          <w:lang w:val="ru-RU"/>
        </w:rPr>
        <w:t>)</w:t>
      </w:r>
      <w:r>
        <w:rPr>
          <w:snapToGrid w:val="0"/>
          <w:kern w:val="18"/>
          <w:szCs w:val="18"/>
          <w:lang w:val="ru-RU"/>
        </w:rPr>
        <w:t>,</w:t>
      </w:r>
      <w:r w:rsidRPr="00201E65">
        <w:rPr>
          <w:snapToGrid w:val="0"/>
          <w:kern w:val="18"/>
          <w:szCs w:val="18"/>
          <w:lang w:val="ru-RU"/>
        </w:rPr>
        <w:t xml:space="preserve"> </w:t>
      </w:r>
      <w:r>
        <w:rPr>
          <w:snapToGrid w:val="0"/>
          <w:kern w:val="18"/>
          <w:szCs w:val="18"/>
          <w:lang w:val="ru-RU"/>
        </w:rPr>
        <w:t>сочетание которых приносит постоянные выгоды людям</w:t>
      </w:r>
      <w:r w:rsidRPr="00201E65">
        <w:rPr>
          <w:snapToGrid w:val="0"/>
          <w:kern w:val="18"/>
          <w:szCs w:val="18"/>
          <w:lang w:val="ru-RU"/>
        </w:rPr>
        <w:t>.</w:t>
      </w:r>
    </w:p>
  </w:footnote>
  <w:footnote w:id="35">
    <w:p w14:paraId="4E01FE9D" w14:textId="649543F0" w:rsidR="00ED381F" w:rsidRPr="00A720CB" w:rsidRDefault="00ED381F" w:rsidP="007B65E1">
      <w:pPr>
        <w:pStyle w:val="afb"/>
        <w:kinsoku w:val="0"/>
        <w:overflowPunct w:val="0"/>
        <w:autoSpaceDE w:val="0"/>
        <w:autoSpaceDN w:val="0"/>
        <w:ind w:firstLine="0"/>
        <w:jc w:val="left"/>
        <w:rPr>
          <w:snapToGrid w:val="0"/>
          <w:kern w:val="18"/>
          <w:szCs w:val="18"/>
          <w:lang w:val="ru-RU"/>
        </w:rPr>
      </w:pPr>
      <w:r w:rsidRPr="007B65E1">
        <w:rPr>
          <w:rStyle w:val="afa"/>
          <w:rFonts w:eastAsiaTheme="majorEastAsia"/>
          <w:snapToGrid w:val="0"/>
          <w:kern w:val="18"/>
          <w:sz w:val="18"/>
          <w:szCs w:val="18"/>
        </w:rPr>
        <w:footnoteRef/>
      </w:r>
      <w:r w:rsidRPr="00201E65">
        <w:rPr>
          <w:snapToGrid w:val="0"/>
          <w:kern w:val="18"/>
          <w:szCs w:val="18"/>
          <w:lang w:val="ru-RU"/>
        </w:rPr>
        <w:t xml:space="preserve"> </w:t>
      </w:r>
      <w:r>
        <w:rPr>
          <w:snapToGrid w:val="0"/>
          <w:kern w:val="18"/>
          <w:szCs w:val="18"/>
          <w:lang w:val="ru-RU"/>
        </w:rPr>
        <w:t>Глобальная дорожная карта</w:t>
      </w:r>
      <w:r w:rsidRPr="00201E65">
        <w:rPr>
          <w:snapToGrid w:val="0"/>
          <w:kern w:val="18"/>
          <w:szCs w:val="18"/>
          <w:lang w:val="ru-RU"/>
        </w:rPr>
        <w:t xml:space="preserve"> (2018). </w:t>
      </w:r>
      <w:r>
        <w:rPr>
          <w:snapToGrid w:val="0"/>
          <w:kern w:val="18"/>
          <w:szCs w:val="18"/>
          <w:lang w:val="ru-RU"/>
        </w:rPr>
        <w:t>Глобальная дорожная карта</w:t>
      </w:r>
      <w:r w:rsidRPr="00A720CB">
        <w:rPr>
          <w:snapToGrid w:val="0"/>
          <w:kern w:val="18"/>
          <w:szCs w:val="18"/>
          <w:lang w:val="ru-RU"/>
        </w:rPr>
        <w:t xml:space="preserve"> [</w:t>
      </w:r>
      <w:r>
        <w:rPr>
          <w:snapToGrid w:val="0"/>
          <w:kern w:val="18"/>
          <w:szCs w:val="18"/>
          <w:lang w:val="ru-RU"/>
        </w:rPr>
        <w:t>в</w:t>
      </w:r>
      <w:r w:rsidRPr="00A720CB">
        <w:rPr>
          <w:snapToGrid w:val="0"/>
          <w:kern w:val="18"/>
          <w:szCs w:val="18"/>
          <w:lang w:val="ru-RU"/>
        </w:rPr>
        <w:t xml:space="preserve"> </w:t>
      </w:r>
      <w:r>
        <w:rPr>
          <w:snapToGrid w:val="0"/>
          <w:kern w:val="18"/>
          <w:szCs w:val="18"/>
          <w:lang w:val="ru-RU"/>
        </w:rPr>
        <w:t>сетевом</w:t>
      </w:r>
      <w:r w:rsidRPr="00A720CB">
        <w:rPr>
          <w:snapToGrid w:val="0"/>
          <w:kern w:val="18"/>
          <w:szCs w:val="18"/>
          <w:lang w:val="ru-RU"/>
        </w:rPr>
        <w:t xml:space="preserve"> </w:t>
      </w:r>
      <w:r>
        <w:rPr>
          <w:snapToGrid w:val="0"/>
          <w:kern w:val="18"/>
          <w:szCs w:val="18"/>
          <w:lang w:val="ru-RU"/>
        </w:rPr>
        <w:t>доступе</w:t>
      </w:r>
      <w:r w:rsidRPr="00A720CB">
        <w:rPr>
          <w:snapToGrid w:val="0"/>
          <w:kern w:val="18"/>
          <w:szCs w:val="18"/>
          <w:lang w:val="ru-RU"/>
        </w:rPr>
        <w:t xml:space="preserve">] </w:t>
      </w:r>
      <w:r>
        <w:rPr>
          <w:snapToGrid w:val="0"/>
          <w:kern w:val="18"/>
          <w:szCs w:val="18"/>
          <w:lang w:val="ru-RU"/>
        </w:rPr>
        <w:t>Доступно</w:t>
      </w:r>
      <w:r w:rsidRPr="00BD28D2">
        <w:rPr>
          <w:snapToGrid w:val="0"/>
          <w:kern w:val="18"/>
          <w:szCs w:val="18"/>
          <w:lang w:val="ru-RU"/>
        </w:rPr>
        <w:t xml:space="preserve"> </w:t>
      </w:r>
      <w:r>
        <w:rPr>
          <w:snapToGrid w:val="0"/>
          <w:kern w:val="18"/>
          <w:szCs w:val="18"/>
          <w:lang w:val="ru-RU"/>
        </w:rPr>
        <w:t>по</w:t>
      </w:r>
      <w:r w:rsidRPr="00BD28D2">
        <w:rPr>
          <w:snapToGrid w:val="0"/>
          <w:kern w:val="18"/>
          <w:szCs w:val="18"/>
          <w:lang w:val="ru-RU"/>
        </w:rPr>
        <w:t xml:space="preserve"> </w:t>
      </w:r>
      <w:r>
        <w:rPr>
          <w:snapToGrid w:val="0"/>
          <w:kern w:val="18"/>
          <w:szCs w:val="18"/>
          <w:lang w:val="ru-RU"/>
        </w:rPr>
        <w:t>адресу</w:t>
      </w:r>
      <w:r w:rsidRPr="00A720CB">
        <w:rPr>
          <w:snapToGrid w:val="0"/>
          <w:kern w:val="18"/>
          <w:szCs w:val="18"/>
          <w:lang w:val="ru-RU"/>
        </w:rPr>
        <w:t xml:space="preserve">: </w:t>
      </w:r>
      <w:hyperlink r:id="rId22" w:history="1">
        <w:r w:rsidRPr="007B65E1">
          <w:rPr>
            <w:rStyle w:val="aff"/>
            <w:snapToGrid w:val="0"/>
            <w:kern w:val="18"/>
            <w:szCs w:val="18"/>
          </w:rPr>
          <w:t>www</w:t>
        </w:r>
        <w:r w:rsidRPr="00A720CB">
          <w:rPr>
            <w:rStyle w:val="aff"/>
            <w:snapToGrid w:val="0"/>
            <w:kern w:val="18"/>
            <w:szCs w:val="18"/>
            <w:lang w:val="ru-RU"/>
          </w:rPr>
          <w:t>.</w:t>
        </w:r>
        <w:r w:rsidRPr="007B65E1">
          <w:rPr>
            <w:rStyle w:val="aff"/>
            <w:snapToGrid w:val="0"/>
            <w:kern w:val="18"/>
            <w:szCs w:val="18"/>
          </w:rPr>
          <w:t>global</w:t>
        </w:r>
        <w:r w:rsidRPr="00A720CB">
          <w:rPr>
            <w:rStyle w:val="aff"/>
            <w:snapToGrid w:val="0"/>
            <w:kern w:val="18"/>
            <w:szCs w:val="18"/>
            <w:lang w:val="ru-RU"/>
          </w:rPr>
          <w:t>-</w:t>
        </w:r>
        <w:r w:rsidRPr="007B65E1">
          <w:rPr>
            <w:rStyle w:val="aff"/>
            <w:snapToGrid w:val="0"/>
            <w:kern w:val="18"/>
            <w:szCs w:val="18"/>
          </w:rPr>
          <w:t>roadmap</w:t>
        </w:r>
        <w:r w:rsidRPr="00A720CB">
          <w:rPr>
            <w:rStyle w:val="aff"/>
            <w:snapToGrid w:val="0"/>
            <w:kern w:val="18"/>
            <w:szCs w:val="18"/>
            <w:lang w:val="ru-RU"/>
          </w:rPr>
          <w:t>.</w:t>
        </w:r>
        <w:r w:rsidRPr="007B65E1">
          <w:rPr>
            <w:rStyle w:val="aff"/>
            <w:snapToGrid w:val="0"/>
            <w:kern w:val="18"/>
            <w:szCs w:val="18"/>
          </w:rPr>
          <w:t>org</w:t>
        </w:r>
      </w:hyperlink>
      <w:r w:rsidRPr="00A720CB">
        <w:rPr>
          <w:snapToGrid w:val="0"/>
          <w:kern w:val="18"/>
          <w:szCs w:val="18"/>
          <w:lang w:val="ru-RU"/>
        </w:rPr>
        <w:t xml:space="preserve"> [</w:t>
      </w:r>
      <w:r>
        <w:rPr>
          <w:snapToGrid w:val="0"/>
          <w:kern w:val="18"/>
          <w:szCs w:val="18"/>
          <w:lang w:val="ru-RU"/>
        </w:rPr>
        <w:t>по</w:t>
      </w:r>
      <w:r w:rsidRPr="00F20186">
        <w:rPr>
          <w:snapToGrid w:val="0"/>
          <w:kern w:val="18"/>
          <w:szCs w:val="18"/>
          <w:lang w:val="ru-RU"/>
        </w:rPr>
        <w:t xml:space="preserve"> </w:t>
      </w:r>
      <w:r>
        <w:rPr>
          <w:snapToGrid w:val="0"/>
          <w:kern w:val="18"/>
          <w:szCs w:val="18"/>
          <w:lang w:val="ru-RU"/>
        </w:rPr>
        <w:t>состоянию</w:t>
      </w:r>
      <w:r w:rsidRPr="00F20186">
        <w:rPr>
          <w:snapToGrid w:val="0"/>
          <w:kern w:val="18"/>
          <w:szCs w:val="18"/>
          <w:lang w:val="ru-RU"/>
        </w:rPr>
        <w:t xml:space="preserve"> </w:t>
      </w:r>
      <w:r>
        <w:rPr>
          <w:snapToGrid w:val="0"/>
          <w:kern w:val="18"/>
          <w:szCs w:val="18"/>
          <w:lang w:val="ru-RU"/>
        </w:rPr>
        <w:t>на</w:t>
      </w:r>
      <w:r w:rsidRPr="00F20186">
        <w:rPr>
          <w:snapToGrid w:val="0"/>
          <w:kern w:val="18"/>
          <w:szCs w:val="18"/>
          <w:lang w:val="ru-RU"/>
        </w:rPr>
        <w:t xml:space="preserve"> </w:t>
      </w:r>
      <w:r>
        <w:rPr>
          <w:snapToGrid w:val="0"/>
          <w:kern w:val="18"/>
          <w:szCs w:val="18"/>
          <w:lang w:val="ru-RU"/>
        </w:rPr>
        <w:t xml:space="preserve">май </w:t>
      </w:r>
      <w:r w:rsidRPr="00F20186">
        <w:rPr>
          <w:snapToGrid w:val="0"/>
          <w:kern w:val="18"/>
          <w:szCs w:val="18"/>
          <w:lang w:val="ru-RU"/>
        </w:rPr>
        <w:t xml:space="preserve">2018 </w:t>
      </w:r>
      <w:r>
        <w:rPr>
          <w:snapToGrid w:val="0"/>
          <w:kern w:val="18"/>
          <w:szCs w:val="18"/>
          <w:lang w:val="ru-RU"/>
        </w:rPr>
        <w:t>г</w:t>
      </w:r>
      <w:r w:rsidRPr="00F20186">
        <w:rPr>
          <w:snapToGrid w:val="0"/>
          <w:kern w:val="18"/>
          <w:szCs w:val="18"/>
          <w:lang w:val="ru-RU"/>
        </w:rPr>
        <w:t>.</w:t>
      </w:r>
      <w:r w:rsidRPr="00A720CB">
        <w:rPr>
          <w:snapToGrid w:val="0"/>
          <w:kern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9826" w14:textId="63CD5B65" w:rsidR="00ED381F" w:rsidRDefault="00ED381F" w:rsidP="007B65E1">
    <w:pPr>
      <w:pStyle w:val="a7"/>
      <w:tabs>
        <w:tab w:val="clear" w:pos="4320"/>
        <w:tab w:val="clear" w:pos="8640"/>
      </w:tabs>
      <w:kinsoku w:val="0"/>
      <w:overflowPunct w:val="0"/>
      <w:autoSpaceDE w:val="0"/>
      <w:autoSpaceDN w:val="0"/>
      <w:adjustRightInd w:val="0"/>
      <w:snapToGrid w:val="0"/>
      <w:jc w:val="left"/>
      <w:rPr>
        <w:noProof/>
      </w:rPr>
    </w:pPr>
    <w:r>
      <w:rPr>
        <w:noProof/>
      </w:rPr>
      <w:fldChar w:fldCharType="begin"/>
    </w:r>
    <w:r>
      <w:rPr>
        <w:noProof/>
      </w:rPr>
      <w:instrText xml:space="preserve"> SUBJECT   \* MERGEFORMAT </w:instrText>
    </w:r>
    <w:r>
      <w:rPr>
        <w:noProof/>
      </w:rPr>
      <w:fldChar w:fldCharType="separate"/>
    </w:r>
    <w:r>
      <w:rPr>
        <w:noProof/>
      </w:rPr>
      <w:t>CBD/SBI/2/4/Add.5</w:t>
    </w:r>
    <w:r>
      <w:rPr>
        <w:noProof/>
      </w:rPr>
      <w:fldChar w:fldCharType="end"/>
    </w:r>
  </w:p>
  <w:p w14:paraId="77D634BC" w14:textId="085F3287" w:rsidR="00ED381F" w:rsidRDefault="00ED381F" w:rsidP="007B65E1">
    <w:pPr>
      <w:pStyle w:val="a7"/>
      <w:tabs>
        <w:tab w:val="clear" w:pos="4320"/>
        <w:tab w:val="clear" w:pos="8640"/>
      </w:tabs>
      <w:kinsoku w:val="0"/>
      <w:overflowPunct w:val="0"/>
      <w:autoSpaceDE w:val="0"/>
      <w:autoSpaceDN w:val="0"/>
      <w:adjustRightInd w:val="0"/>
      <w:snapToGrid w:val="0"/>
      <w:jc w:val="left"/>
      <w:rPr>
        <w:noProof/>
      </w:rPr>
    </w:pPr>
    <w:r>
      <w:rPr>
        <w:noProof/>
        <w:lang w:val="ru-RU"/>
      </w:rPr>
      <w:t>Страница</w:t>
    </w:r>
    <w:r>
      <w:rPr>
        <w:noProof/>
      </w:rPr>
      <w:t xml:space="preserve"> </w:t>
    </w:r>
    <w:r>
      <w:rPr>
        <w:noProof/>
      </w:rPr>
      <w:fldChar w:fldCharType="begin"/>
    </w:r>
    <w:r>
      <w:rPr>
        <w:noProof/>
      </w:rPr>
      <w:instrText xml:space="preserve"> PAGE   \* MERGEFORMAT </w:instrText>
    </w:r>
    <w:r>
      <w:rPr>
        <w:noProof/>
      </w:rPr>
      <w:fldChar w:fldCharType="separate"/>
    </w:r>
    <w:r w:rsidR="001A2ACE">
      <w:rPr>
        <w:noProof/>
      </w:rPr>
      <w:t>20</w:t>
    </w:r>
    <w:r>
      <w:rPr>
        <w:noProof/>
      </w:rPr>
      <w:fldChar w:fldCharType="end"/>
    </w:r>
  </w:p>
  <w:p w14:paraId="6FB1FE97" w14:textId="77777777" w:rsidR="00ED381F" w:rsidRDefault="00ED381F" w:rsidP="007B65E1">
    <w:pPr>
      <w:pStyle w:val="a7"/>
      <w:tabs>
        <w:tab w:val="clear" w:pos="4320"/>
        <w:tab w:val="clear" w:pos="8640"/>
      </w:tabs>
      <w:kinsoku w:val="0"/>
      <w:overflowPunct w:val="0"/>
      <w:autoSpaceDE w:val="0"/>
      <w:autoSpaceDN w:val="0"/>
      <w:adjustRightInd w:val="0"/>
      <w:snapToGrid w:val="0"/>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9B31" w14:textId="77777777" w:rsidR="00ED381F" w:rsidRDefault="00ED381F" w:rsidP="007B65E1">
    <w:pPr>
      <w:pStyle w:val="a7"/>
      <w:tabs>
        <w:tab w:val="clear" w:pos="4320"/>
        <w:tab w:val="clear" w:pos="8640"/>
      </w:tabs>
      <w:kinsoku w:val="0"/>
      <w:overflowPunct w:val="0"/>
      <w:autoSpaceDE w:val="0"/>
      <w:autoSpaceDN w:val="0"/>
      <w:adjustRightInd w:val="0"/>
      <w:snapToGrid w:val="0"/>
      <w:jc w:val="right"/>
      <w:rPr>
        <w:noProof/>
      </w:rPr>
    </w:pPr>
    <w:r>
      <w:rPr>
        <w:noProof/>
      </w:rPr>
      <w:fldChar w:fldCharType="begin"/>
    </w:r>
    <w:r>
      <w:rPr>
        <w:noProof/>
      </w:rPr>
      <w:instrText xml:space="preserve"> SUBJECT   \* MERGEFORMAT </w:instrText>
    </w:r>
    <w:r>
      <w:rPr>
        <w:noProof/>
      </w:rPr>
      <w:fldChar w:fldCharType="separate"/>
    </w:r>
    <w:r>
      <w:rPr>
        <w:noProof/>
      </w:rPr>
      <w:t>CBD/SBI/2/4/Add.5</w:t>
    </w:r>
    <w:r>
      <w:rPr>
        <w:noProof/>
      </w:rPr>
      <w:fldChar w:fldCharType="end"/>
    </w:r>
  </w:p>
  <w:p w14:paraId="4B1B783F" w14:textId="678AB01E" w:rsidR="00ED381F" w:rsidRDefault="00ED381F" w:rsidP="007B65E1">
    <w:pPr>
      <w:pStyle w:val="a7"/>
      <w:tabs>
        <w:tab w:val="clear" w:pos="4320"/>
        <w:tab w:val="clear" w:pos="8640"/>
      </w:tabs>
      <w:kinsoku w:val="0"/>
      <w:overflowPunct w:val="0"/>
      <w:autoSpaceDE w:val="0"/>
      <w:autoSpaceDN w:val="0"/>
      <w:adjustRightInd w:val="0"/>
      <w:snapToGrid w:val="0"/>
      <w:jc w:val="right"/>
      <w:rPr>
        <w:noProof/>
      </w:rPr>
    </w:pPr>
    <w:r>
      <w:rPr>
        <w:noProof/>
        <w:lang w:val="ru-RU"/>
      </w:rPr>
      <w:t>Страница</w:t>
    </w:r>
    <w:r>
      <w:rPr>
        <w:noProof/>
      </w:rPr>
      <w:t xml:space="preserve"> </w:t>
    </w:r>
    <w:r>
      <w:rPr>
        <w:noProof/>
      </w:rPr>
      <w:fldChar w:fldCharType="begin"/>
    </w:r>
    <w:r>
      <w:rPr>
        <w:noProof/>
      </w:rPr>
      <w:instrText xml:space="preserve"> PAGE   \* MERGEFORMAT </w:instrText>
    </w:r>
    <w:r>
      <w:rPr>
        <w:noProof/>
      </w:rPr>
      <w:fldChar w:fldCharType="separate"/>
    </w:r>
    <w:r w:rsidR="00061E3D">
      <w:rPr>
        <w:noProof/>
      </w:rPr>
      <w:t>19</w:t>
    </w:r>
    <w:r>
      <w:rPr>
        <w:noProof/>
      </w:rPr>
      <w:fldChar w:fldCharType="end"/>
    </w:r>
  </w:p>
  <w:p w14:paraId="62F4FD27" w14:textId="77777777" w:rsidR="00ED381F" w:rsidRPr="00ED6DB5" w:rsidRDefault="00ED381F" w:rsidP="007B65E1">
    <w:pPr>
      <w:pStyle w:val="a7"/>
      <w:tabs>
        <w:tab w:val="clear" w:pos="4320"/>
        <w:tab w:val="clear" w:pos="8640"/>
      </w:tabs>
      <w:kinsoku w:val="0"/>
      <w:overflowPunct w:val="0"/>
      <w:autoSpaceDE w:val="0"/>
      <w:autoSpaceDN w:val="0"/>
      <w:adjustRightInd w:val="0"/>
      <w:snapToGrid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727C9" w14:textId="77777777" w:rsidR="00ED381F" w:rsidRDefault="00ED381F" w:rsidP="007B65E1">
    <w:pPr>
      <w:pStyle w:val="a7"/>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BAE"/>
    <w:multiLevelType w:val="hybridMultilevel"/>
    <w:tmpl w:val="D97C1DB2"/>
    <w:lvl w:ilvl="0" w:tplc="B5EE23FA">
      <w:start w:val="1"/>
      <w:numFmt w:val="lowerRoman"/>
      <w:lvlText w:val="%1)"/>
      <w:lvlJc w:val="right"/>
      <w:pPr>
        <w:ind w:left="1080" w:hanging="360"/>
      </w:pPr>
      <w:rPr>
        <w:rFonts w:hint="default"/>
        <w:b w:val="0"/>
        <w:lang w:val="ru-RU"/>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5B521F"/>
    <w:multiLevelType w:val="hybridMultilevel"/>
    <w:tmpl w:val="60249884"/>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46725F"/>
    <w:multiLevelType w:val="hybridMultilevel"/>
    <w:tmpl w:val="E36ADFFE"/>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nsid w:val="11A04D03"/>
    <w:multiLevelType w:val="hybridMultilevel"/>
    <w:tmpl w:val="DD8CFEE6"/>
    <w:lvl w:ilvl="0" w:tplc="04190017">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94608"/>
    <w:multiLevelType w:val="hybridMultilevel"/>
    <w:tmpl w:val="B1DAA5E8"/>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1070A0"/>
    <w:multiLevelType w:val="hybridMultilevel"/>
    <w:tmpl w:val="50206CEE"/>
    <w:lvl w:ilvl="0" w:tplc="569C2DF8">
      <w:start w:val="1"/>
      <w:numFmt w:val="upperLetter"/>
      <w:pStyle w:val="Para1"/>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8912C7"/>
    <w:multiLevelType w:val="hybridMultilevel"/>
    <w:tmpl w:val="C0449D04"/>
    <w:lvl w:ilvl="0" w:tplc="0FEAC874">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ED7AE5"/>
    <w:multiLevelType w:val="hybridMultilevel"/>
    <w:tmpl w:val="DEEC8C9E"/>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8">
    <w:nsid w:val="198E0D87"/>
    <w:multiLevelType w:val="hybridMultilevel"/>
    <w:tmpl w:val="EFF2D746"/>
    <w:lvl w:ilvl="0" w:tplc="D510467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EA4F00"/>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0">
    <w:nsid w:val="24FC0539"/>
    <w:multiLevelType w:val="hybridMultilevel"/>
    <w:tmpl w:val="FCC818A2"/>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C21EA7"/>
    <w:multiLevelType w:val="hybridMultilevel"/>
    <w:tmpl w:val="1A8484A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25950C0"/>
    <w:multiLevelType w:val="hybridMultilevel"/>
    <w:tmpl w:val="656A08D6"/>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5">
    <w:nsid w:val="3B7F2BBE"/>
    <w:multiLevelType w:val="hybridMultilevel"/>
    <w:tmpl w:val="0BFE84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AA7576"/>
    <w:multiLevelType w:val="hybridMultilevel"/>
    <w:tmpl w:val="EC4015DE"/>
    <w:lvl w:ilvl="0" w:tplc="08EA442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4218E8"/>
    <w:multiLevelType w:val="hybridMultilevel"/>
    <w:tmpl w:val="48CAC4D8"/>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6C055C"/>
    <w:multiLevelType w:val="hybridMultilevel"/>
    <w:tmpl w:val="0EA090E8"/>
    <w:lvl w:ilvl="0" w:tplc="A68E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161B6B"/>
    <w:multiLevelType w:val="hybridMultilevel"/>
    <w:tmpl w:val="A8B6EAA8"/>
    <w:lvl w:ilvl="0" w:tplc="0FEAC874">
      <w:start w:val="1"/>
      <w:numFmt w:val="lowerRoman"/>
      <w:lvlText w:val="%1)"/>
      <w:lvlJc w:val="right"/>
      <w:pPr>
        <w:ind w:left="1080" w:hanging="360"/>
      </w:pPr>
      <w:rPr>
        <w:rFonts w:hint="default"/>
        <w:b w:val="0"/>
        <w:lang w:val="ru-RU"/>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E0442B4"/>
    <w:multiLevelType w:val="multilevel"/>
    <w:tmpl w:val="7FC08670"/>
    <w:lvl w:ilvl="0">
      <w:start w:val="1"/>
      <w:numFmt w:val="decimal"/>
      <w:pStyle w:val="Para10"/>
      <w:lvlText w:val="%1."/>
      <w:lvlJc w:val="left"/>
      <w:pPr>
        <w:tabs>
          <w:tab w:val="num" w:pos="360"/>
        </w:tabs>
        <w:ind w:left="0" w:firstLine="0"/>
      </w:pPr>
      <w:rPr>
        <w:rFonts w:ascii="Times New Roman" w:hAnsi="Times New Roman" w:hint="default"/>
        <w:b w:val="0"/>
        <w:i w:val="0"/>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317534E"/>
    <w:multiLevelType w:val="hybridMultilevel"/>
    <w:tmpl w:val="54CEC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C2DBB"/>
    <w:multiLevelType w:val="hybridMultilevel"/>
    <w:tmpl w:val="156AC452"/>
    <w:lvl w:ilvl="0" w:tplc="162CEDA2">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E5A7E5F"/>
    <w:multiLevelType w:val="hybridMultilevel"/>
    <w:tmpl w:val="8FD6A0F2"/>
    <w:lvl w:ilvl="0" w:tplc="0FEAC874">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663979"/>
    <w:multiLevelType w:val="hybridMultilevel"/>
    <w:tmpl w:val="27C896AE"/>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224391"/>
    <w:multiLevelType w:val="hybridMultilevel"/>
    <w:tmpl w:val="CD2CA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5A23E7"/>
    <w:multiLevelType w:val="hybridMultilevel"/>
    <w:tmpl w:val="9F642766"/>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9">
    <w:nsid w:val="684E37E5"/>
    <w:multiLevelType w:val="hybridMultilevel"/>
    <w:tmpl w:val="10C0F982"/>
    <w:lvl w:ilvl="0" w:tplc="04190017">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FA7DB1"/>
    <w:multiLevelType w:val="hybridMultilevel"/>
    <w:tmpl w:val="A3B4C0EC"/>
    <w:lvl w:ilvl="0" w:tplc="0FEAC874">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4AF2856"/>
    <w:multiLevelType w:val="hybridMultilevel"/>
    <w:tmpl w:val="6928A1F0"/>
    <w:lvl w:ilvl="0" w:tplc="0FEAC874">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6672A50"/>
    <w:multiLevelType w:val="hybridMultilevel"/>
    <w:tmpl w:val="0E58C5A0"/>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7235514"/>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5">
    <w:nsid w:val="7733275D"/>
    <w:multiLevelType w:val="hybridMultilevel"/>
    <w:tmpl w:val="9F4CCC26"/>
    <w:lvl w:ilvl="0" w:tplc="4DDC5534">
      <w:start w:val="1"/>
      <w:numFmt w:val="lowerLetter"/>
      <w:lvlText w:val="%1)"/>
      <w:lvlJc w:val="left"/>
      <w:pPr>
        <w:ind w:left="720" w:hanging="360"/>
      </w:pPr>
      <w:rPr>
        <w:rFonts w:hint="default"/>
        <w:b w:val="0"/>
        <w:lang w:val="ru-RU"/>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D4503C"/>
    <w:multiLevelType w:val="hybridMultilevel"/>
    <w:tmpl w:val="862242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26389E"/>
    <w:multiLevelType w:val="hybridMultilevel"/>
    <w:tmpl w:val="71F2B914"/>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19"/>
  </w:num>
  <w:num w:numId="4">
    <w:abstractNumId w:val="31"/>
  </w:num>
  <w:num w:numId="5">
    <w:abstractNumId w:val="23"/>
  </w:num>
  <w:num w:numId="6">
    <w:abstractNumId w:val="18"/>
  </w:num>
  <w:num w:numId="7">
    <w:abstractNumId w:val="11"/>
  </w:num>
  <w:num w:numId="8">
    <w:abstractNumId w:val="5"/>
  </w:num>
  <w:num w:numId="9">
    <w:abstractNumId w:val="12"/>
  </w:num>
  <w:num w:numId="10">
    <w:abstractNumId w:val="8"/>
  </w:num>
  <w:num w:numId="11">
    <w:abstractNumId w:val="36"/>
  </w:num>
  <w:num w:numId="12">
    <w:abstractNumId w:val="15"/>
  </w:num>
  <w:num w:numId="13">
    <w:abstractNumId w:val="34"/>
  </w:num>
  <w:num w:numId="14">
    <w:abstractNumId w:val="28"/>
  </w:num>
  <w:num w:numId="15">
    <w:abstractNumId w:val="2"/>
  </w:num>
  <w:num w:numId="16">
    <w:abstractNumId w:val="14"/>
  </w:num>
  <w:num w:numId="17">
    <w:abstractNumId w:val="7"/>
  </w:num>
  <w:num w:numId="18">
    <w:abstractNumId w:val="27"/>
  </w:num>
  <w:num w:numId="19">
    <w:abstractNumId w:val="22"/>
  </w:num>
  <w:num w:numId="20">
    <w:abstractNumId w:val="9"/>
  </w:num>
  <w:num w:numId="21">
    <w:abstractNumId w:val="16"/>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9"/>
  </w:num>
  <w:num w:numId="30">
    <w:abstractNumId w:val="3"/>
  </w:num>
  <w:num w:numId="31">
    <w:abstractNumId w:val="35"/>
  </w:num>
  <w:num w:numId="32">
    <w:abstractNumId w:val="37"/>
  </w:num>
  <w:num w:numId="33">
    <w:abstractNumId w:val="4"/>
  </w:num>
  <w:num w:numId="34">
    <w:abstractNumId w:val="26"/>
  </w:num>
  <w:num w:numId="35">
    <w:abstractNumId w:val="17"/>
  </w:num>
  <w:num w:numId="36">
    <w:abstractNumId w:val="33"/>
  </w:num>
  <w:num w:numId="37">
    <w:abstractNumId w:val="24"/>
  </w:num>
  <w:num w:numId="38">
    <w:abstractNumId w:val="10"/>
  </w:num>
  <w:num w:numId="39">
    <w:abstractNumId w:val="1"/>
  </w:num>
  <w:num w:numId="40">
    <w:abstractNumId w:val="6"/>
  </w:num>
  <w:num w:numId="41">
    <w:abstractNumId w:val="30"/>
  </w:num>
  <w:num w:numId="42">
    <w:abstractNumId w:val="21"/>
  </w:num>
  <w:num w:numId="43">
    <w:abstractNumId w:val="21"/>
  </w:num>
  <w:num w:numId="44">
    <w:abstractNumId w:val="21"/>
  </w:num>
  <w:num w:numId="45">
    <w:abstractNumId w:val="21"/>
  </w:num>
  <w:num w:numId="46">
    <w:abstractNumId w:val="20"/>
  </w:num>
  <w:num w:numId="47">
    <w:abstractNumId w:val="25"/>
  </w:num>
  <w:num w:numId="48">
    <w:abstractNumId w:val="32"/>
  </w:num>
  <w:num w:numId="49">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4B4"/>
    <w:rsid w:val="00002ADD"/>
    <w:rsid w:val="00003D97"/>
    <w:rsid w:val="00004B3B"/>
    <w:rsid w:val="0000761C"/>
    <w:rsid w:val="000101ED"/>
    <w:rsid w:val="000151BE"/>
    <w:rsid w:val="00020933"/>
    <w:rsid w:val="00024815"/>
    <w:rsid w:val="00025DA0"/>
    <w:rsid w:val="00036391"/>
    <w:rsid w:val="00040C60"/>
    <w:rsid w:val="0004136E"/>
    <w:rsid w:val="00042EA6"/>
    <w:rsid w:val="000464F8"/>
    <w:rsid w:val="00047C7F"/>
    <w:rsid w:val="000522F8"/>
    <w:rsid w:val="000523F8"/>
    <w:rsid w:val="00056784"/>
    <w:rsid w:val="00060616"/>
    <w:rsid w:val="00061E3D"/>
    <w:rsid w:val="00062F09"/>
    <w:rsid w:val="00064602"/>
    <w:rsid w:val="000651A8"/>
    <w:rsid w:val="00067145"/>
    <w:rsid w:val="00071B4D"/>
    <w:rsid w:val="00072DE8"/>
    <w:rsid w:val="000746A3"/>
    <w:rsid w:val="00074E9C"/>
    <w:rsid w:val="00081FDE"/>
    <w:rsid w:val="0008246C"/>
    <w:rsid w:val="00082901"/>
    <w:rsid w:val="000909A5"/>
    <w:rsid w:val="000A0889"/>
    <w:rsid w:val="000A3E39"/>
    <w:rsid w:val="000A4E25"/>
    <w:rsid w:val="000B1591"/>
    <w:rsid w:val="000B334C"/>
    <w:rsid w:val="000B4308"/>
    <w:rsid w:val="000C1FD6"/>
    <w:rsid w:val="000C41CE"/>
    <w:rsid w:val="000C44BA"/>
    <w:rsid w:val="000C64FD"/>
    <w:rsid w:val="000D22A5"/>
    <w:rsid w:val="000D5535"/>
    <w:rsid w:val="000D719D"/>
    <w:rsid w:val="000E3AF7"/>
    <w:rsid w:val="000E673A"/>
    <w:rsid w:val="000E6FF3"/>
    <w:rsid w:val="000F268B"/>
    <w:rsid w:val="000F396E"/>
    <w:rsid w:val="000F3E8E"/>
    <w:rsid w:val="000F5DA4"/>
    <w:rsid w:val="000F74F5"/>
    <w:rsid w:val="0010019C"/>
    <w:rsid w:val="0010165B"/>
    <w:rsid w:val="00105372"/>
    <w:rsid w:val="00110CE0"/>
    <w:rsid w:val="0011251F"/>
    <w:rsid w:val="00112C82"/>
    <w:rsid w:val="0011306B"/>
    <w:rsid w:val="00116F53"/>
    <w:rsid w:val="00120237"/>
    <w:rsid w:val="0012144F"/>
    <w:rsid w:val="001271F0"/>
    <w:rsid w:val="00130869"/>
    <w:rsid w:val="00131E7A"/>
    <w:rsid w:val="00144D0E"/>
    <w:rsid w:val="001468C5"/>
    <w:rsid w:val="001500B3"/>
    <w:rsid w:val="001500C1"/>
    <w:rsid w:val="00150DF3"/>
    <w:rsid w:val="00152047"/>
    <w:rsid w:val="00152647"/>
    <w:rsid w:val="00154B8C"/>
    <w:rsid w:val="00155C3E"/>
    <w:rsid w:val="00156095"/>
    <w:rsid w:val="00156DFC"/>
    <w:rsid w:val="001625EA"/>
    <w:rsid w:val="001628B9"/>
    <w:rsid w:val="001648DE"/>
    <w:rsid w:val="001654FC"/>
    <w:rsid w:val="0016761C"/>
    <w:rsid w:val="00171A29"/>
    <w:rsid w:val="00172AF6"/>
    <w:rsid w:val="00176CEE"/>
    <w:rsid w:val="00183201"/>
    <w:rsid w:val="00186DD8"/>
    <w:rsid w:val="00187272"/>
    <w:rsid w:val="001A1C33"/>
    <w:rsid w:val="001A2ACE"/>
    <w:rsid w:val="001B1635"/>
    <w:rsid w:val="001B4057"/>
    <w:rsid w:val="001B58D9"/>
    <w:rsid w:val="001B6EE3"/>
    <w:rsid w:val="001B6FEB"/>
    <w:rsid w:val="001C3B8A"/>
    <w:rsid w:val="001D4393"/>
    <w:rsid w:val="001D6C8B"/>
    <w:rsid w:val="001D70E7"/>
    <w:rsid w:val="001E32B5"/>
    <w:rsid w:val="001E625B"/>
    <w:rsid w:val="001F4649"/>
    <w:rsid w:val="001F6129"/>
    <w:rsid w:val="00201E65"/>
    <w:rsid w:val="00206169"/>
    <w:rsid w:val="00206BC2"/>
    <w:rsid w:val="00224DA3"/>
    <w:rsid w:val="00234406"/>
    <w:rsid w:val="00234680"/>
    <w:rsid w:val="00237760"/>
    <w:rsid w:val="00240270"/>
    <w:rsid w:val="0024321E"/>
    <w:rsid w:val="0024603F"/>
    <w:rsid w:val="00254591"/>
    <w:rsid w:val="002576DC"/>
    <w:rsid w:val="002641A7"/>
    <w:rsid w:val="00276B6F"/>
    <w:rsid w:val="0027711C"/>
    <w:rsid w:val="002775C5"/>
    <w:rsid w:val="002847CA"/>
    <w:rsid w:val="0028499B"/>
    <w:rsid w:val="002943AE"/>
    <w:rsid w:val="0029521B"/>
    <w:rsid w:val="002A7ED2"/>
    <w:rsid w:val="002B066F"/>
    <w:rsid w:val="002B0A6B"/>
    <w:rsid w:val="002B1EF5"/>
    <w:rsid w:val="002B39EA"/>
    <w:rsid w:val="002C0A1A"/>
    <w:rsid w:val="002C2CB7"/>
    <w:rsid w:val="002C32AC"/>
    <w:rsid w:val="002D2C0E"/>
    <w:rsid w:val="002D3919"/>
    <w:rsid w:val="002D6194"/>
    <w:rsid w:val="002E01AC"/>
    <w:rsid w:val="002E0862"/>
    <w:rsid w:val="002E1BBF"/>
    <w:rsid w:val="002E4398"/>
    <w:rsid w:val="002F6237"/>
    <w:rsid w:val="003057CB"/>
    <w:rsid w:val="0030734A"/>
    <w:rsid w:val="0031323A"/>
    <w:rsid w:val="00313286"/>
    <w:rsid w:val="003221F1"/>
    <w:rsid w:val="003239AC"/>
    <w:rsid w:val="0033091D"/>
    <w:rsid w:val="003377D6"/>
    <w:rsid w:val="00337CA6"/>
    <w:rsid w:val="00341519"/>
    <w:rsid w:val="00351329"/>
    <w:rsid w:val="00351553"/>
    <w:rsid w:val="003637F5"/>
    <w:rsid w:val="00363EE9"/>
    <w:rsid w:val="003659FD"/>
    <w:rsid w:val="00372F74"/>
    <w:rsid w:val="0037353E"/>
    <w:rsid w:val="00375BC0"/>
    <w:rsid w:val="00381FCF"/>
    <w:rsid w:val="003910AB"/>
    <w:rsid w:val="0039317F"/>
    <w:rsid w:val="00395069"/>
    <w:rsid w:val="003963AF"/>
    <w:rsid w:val="003A28F1"/>
    <w:rsid w:val="003A606E"/>
    <w:rsid w:val="003B1B1E"/>
    <w:rsid w:val="003B2CE3"/>
    <w:rsid w:val="003B3B81"/>
    <w:rsid w:val="003B449A"/>
    <w:rsid w:val="003B7C62"/>
    <w:rsid w:val="003C52FA"/>
    <w:rsid w:val="003C6A83"/>
    <w:rsid w:val="003C759A"/>
    <w:rsid w:val="003F3628"/>
    <w:rsid w:val="003F7224"/>
    <w:rsid w:val="00416AC2"/>
    <w:rsid w:val="004218EB"/>
    <w:rsid w:val="00422BF9"/>
    <w:rsid w:val="00425420"/>
    <w:rsid w:val="004265FE"/>
    <w:rsid w:val="00427D21"/>
    <w:rsid w:val="0043077B"/>
    <w:rsid w:val="0043248B"/>
    <w:rsid w:val="0043325E"/>
    <w:rsid w:val="00433BAE"/>
    <w:rsid w:val="00433C2E"/>
    <w:rsid w:val="0043571C"/>
    <w:rsid w:val="004408F8"/>
    <w:rsid w:val="0044165B"/>
    <w:rsid w:val="00442A82"/>
    <w:rsid w:val="004437AE"/>
    <w:rsid w:val="00452D91"/>
    <w:rsid w:val="00455709"/>
    <w:rsid w:val="004644C2"/>
    <w:rsid w:val="00467F9C"/>
    <w:rsid w:val="004713C2"/>
    <w:rsid w:val="004745E1"/>
    <w:rsid w:val="00476C0B"/>
    <w:rsid w:val="00477FCC"/>
    <w:rsid w:val="004808BE"/>
    <w:rsid w:val="00485C67"/>
    <w:rsid w:val="00496631"/>
    <w:rsid w:val="00496FA4"/>
    <w:rsid w:val="004A3CB3"/>
    <w:rsid w:val="004A507F"/>
    <w:rsid w:val="004B0314"/>
    <w:rsid w:val="004B0F91"/>
    <w:rsid w:val="004B50B1"/>
    <w:rsid w:val="004B7C9C"/>
    <w:rsid w:val="004C1250"/>
    <w:rsid w:val="004C1B5E"/>
    <w:rsid w:val="004C209A"/>
    <w:rsid w:val="004C3D59"/>
    <w:rsid w:val="004C3F71"/>
    <w:rsid w:val="004C5D73"/>
    <w:rsid w:val="004C7DF2"/>
    <w:rsid w:val="004D02A5"/>
    <w:rsid w:val="004D573D"/>
    <w:rsid w:val="004D68BA"/>
    <w:rsid w:val="004F1924"/>
    <w:rsid w:val="004F1DF6"/>
    <w:rsid w:val="004F4719"/>
    <w:rsid w:val="004F5E38"/>
    <w:rsid w:val="004F78EA"/>
    <w:rsid w:val="00505A50"/>
    <w:rsid w:val="005161BE"/>
    <w:rsid w:val="0051657E"/>
    <w:rsid w:val="0052228C"/>
    <w:rsid w:val="00524F9F"/>
    <w:rsid w:val="005253A1"/>
    <w:rsid w:val="00534681"/>
    <w:rsid w:val="0054002C"/>
    <w:rsid w:val="00545723"/>
    <w:rsid w:val="005474C8"/>
    <w:rsid w:val="005509CA"/>
    <w:rsid w:val="00553C07"/>
    <w:rsid w:val="0055587C"/>
    <w:rsid w:val="005564D1"/>
    <w:rsid w:val="005569EC"/>
    <w:rsid w:val="00556B0B"/>
    <w:rsid w:val="00561BE4"/>
    <w:rsid w:val="00562483"/>
    <w:rsid w:val="005632E8"/>
    <w:rsid w:val="00564CDA"/>
    <w:rsid w:val="005656C3"/>
    <w:rsid w:val="0056663F"/>
    <w:rsid w:val="005672A7"/>
    <w:rsid w:val="005712F8"/>
    <w:rsid w:val="00573730"/>
    <w:rsid w:val="005747C5"/>
    <w:rsid w:val="00575C8A"/>
    <w:rsid w:val="00582FB3"/>
    <w:rsid w:val="005924C5"/>
    <w:rsid w:val="00592CF2"/>
    <w:rsid w:val="00597ADB"/>
    <w:rsid w:val="005A1EE4"/>
    <w:rsid w:val="005A4706"/>
    <w:rsid w:val="005B2574"/>
    <w:rsid w:val="005B4121"/>
    <w:rsid w:val="005B7C7E"/>
    <w:rsid w:val="005C1AD0"/>
    <w:rsid w:val="005C338C"/>
    <w:rsid w:val="005D6649"/>
    <w:rsid w:val="005D7564"/>
    <w:rsid w:val="005E57A0"/>
    <w:rsid w:val="005E6D8A"/>
    <w:rsid w:val="005F27DA"/>
    <w:rsid w:val="006016CA"/>
    <w:rsid w:val="00603AA7"/>
    <w:rsid w:val="00607D45"/>
    <w:rsid w:val="006101FB"/>
    <w:rsid w:val="006102F6"/>
    <w:rsid w:val="006114A2"/>
    <w:rsid w:val="006118FB"/>
    <w:rsid w:val="00611BCF"/>
    <w:rsid w:val="006122BA"/>
    <w:rsid w:val="006164C9"/>
    <w:rsid w:val="0061719D"/>
    <w:rsid w:val="0062536C"/>
    <w:rsid w:val="0062556F"/>
    <w:rsid w:val="00627D37"/>
    <w:rsid w:val="00631459"/>
    <w:rsid w:val="00650FC3"/>
    <w:rsid w:val="00656D6E"/>
    <w:rsid w:val="00656EEC"/>
    <w:rsid w:val="006601A3"/>
    <w:rsid w:val="00660A80"/>
    <w:rsid w:val="00670896"/>
    <w:rsid w:val="00680977"/>
    <w:rsid w:val="00684192"/>
    <w:rsid w:val="0068624D"/>
    <w:rsid w:val="0069134A"/>
    <w:rsid w:val="00694FB8"/>
    <w:rsid w:val="006A13C7"/>
    <w:rsid w:val="006A3620"/>
    <w:rsid w:val="006A6BA0"/>
    <w:rsid w:val="006B2290"/>
    <w:rsid w:val="006B2C17"/>
    <w:rsid w:val="006C1D29"/>
    <w:rsid w:val="006C2CEE"/>
    <w:rsid w:val="006C72AE"/>
    <w:rsid w:val="006C78C3"/>
    <w:rsid w:val="006D3E2F"/>
    <w:rsid w:val="006D7137"/>
    <w:rsid w:val="006E3F97"/>
    <w:rsid w:val="006E64B2"/>
    <w:rsid w:val="00711B43"/>
    <w:rsid w:val="007121C1"/>
    <w:rsid w:val="00712BE8"/>
    <w:rsid w:val="00715DE0"/>
    <w:rsid w:val="00717D88"/>
    <w:rsid w:val="00724E58"/>
    <w:rsid w:val="00737A93"/>
    <w:rsid w:val="007465C6"/>
    <w:rsid w:val="007513DB"/>
    <w:rsid w:val="00760476"/>
    <w:rsid w:val="00762B84"/>
    <w:rsid w:val="007636CD"/>
    <w:rsid w:val="00771777"/>
    <w:rsid w:val="007748B4"/>
    <w:rsid w:val="0077593E"/>
    <w:rsid w:val="00777AE8"/>
    <w:rsid w:val="00787623"/>
    <w:rsid w:val="00791893"/>
    <w:rsid w:val="007942D3"/>
    <w:rsid w:val="007A0985"/>
    <w:rsid w:val="007A0B8B"/>
    <w:rsid w:val="007A66C5"/>
    <w:rsid w:val="007B24C2"/>
    <w:rsid w:val="007B5658"/>
    <w:rsid w:val="007B65E1"/>
    <w:rsid w:val="007B6C09"/>
    <w:rsid w:val="007C0008"/>
    <w:rsid w:val="007C02CD"/>
    <w:rsid w:val="007C392A"/>
    <w:rsid w:val="007C52A5"/>
    <w:rsid w:val="007D205E"/>
    <w:rsid w:val="007D3812"/>
    <w:rsid w:val="007D7DDE"/>
    <w:rsid w:val="007E09DA"/>
    <w:rsid w:val="007E41CE"/>
    <w:rsid w:val="007E4C5B"/>
    <w:rsid w:val="007E7593"/>
    <w:rsid w:val="00806E09"/>
    <w:rsid w:val="008078C6"/>
    <w:rsid w:val="008165A8"/>
    <w:rsid w:val="008178B6"/>
    <w:rsid w:val="008179EB"/>
    <w:rsid w:val="008202C7"/>
    <w:rsid w:val="00822D28"/>
    <w:rsid w:val="008243D8"/>
    <w:rsid w:val="00825A02"/>
    <w:rsid w:val="00826B5B"/>
    <w:rsid w:val="00832481"/>
    <w:rsid w:val="0083257B"/>
    <w:rsid w:val="0083736C"/>
    <w:rsid w:val="0084051C"/>
    <w:rsid w:val="00844432"/>
    <w:rsid w:val="00844FC4"/>
    <w:rsid w:val="008624FB"/>
    <w:rsid w:val="008633A4"/>
    <w:rsid w:val="00865B74"/>
    <w:rsid w:val="00865BF2"/>
    <w:rsid w:val="0086786D"/>
    <w:rsid w:val="00872863"/>
    <w:rsid w:val="008745BD"/>
    <w:rsid w:val="008745EC"/>
    <w:rsid w:val="00877FB9"/>
    <w:rsid w:val="00880D0E"/>
    <w:rsid w:val="0088335C"/>
    <w:rsid w:val="00885D2C"/>
    <w:rsid w:val="00887E1F"/>
    <w:rsid w:val="008919B8"/>
    <w:rsid w:val="00891DCB"/>
    <w:rsid w:val="008944D9"/>
    <w:rsid w:val="008945D9"/>
    <w:rsid w:val="0089639B"/>
    <w:rsid w:val="008A11FC"/>
    <w:rsid w:val="008A5F8E"/>
    <w:rsid w:val="008B0B4C"/>
    <w:rsid w:val="008B49A9"/>
    <w:rsid w:val="008B5342"/>
    <w:rsid w:val="008B7B2F"/>
    <w:rsid w:val="008C1D92"/>
    <w:rsid w:val="008C4E6A"/>
    <w:rsid w:val="008D1089"/>
    <w:rsid w:val="008D1C96"/>
    <w:rsid w:val="008D2E2F"/>
    <w:rsid w:val="008D755D"/>
    <w:rsid w:val="008E15B4"/>
    <w:rsid w:val="008E40DF"/>
    <w:rsid w:val="008E4DE5"/>
    <w:rsid w:val="008F2F04"/>
    <w:rsid w:val="008F68D0"/>
    <w:rsid w:val="009075EA"/>
    <w:rsid w:val="00914044"/>
    <w:rsid w:val="00914324"/>
    <w:rsid w:val="00925BB8"/>
    <w:rsid w:val="009261CE"/>
    <w:rsid w:val="00930BA1"/>
    <w:rsid w:val="009315B4"/>
    <w:rsid w:val="0093169E"/>
    <w:rsid w:val="0093515C"/>
    <w:rsid w:val="009369D7"/>
    <w:rsid w:val="009439D5"/>
    <w:rsid w:val="00943B66"/>
    <w:rsid w:val="00945E13"/>
    <w:rsid w:val="009505C9"/>
    <w:rsid w:val="00951890"/>
    <w:rsid w:val="0095338F"/>
    <w:rsid w:val="0095417F"/>
    <w:rsid w:val="009552E6"/>
    <w:rsid w:val="0095584C"/>
    <w:rsid w:val="00956A4B"/>
    <w:rsid w:val="00957C97"/>
    <w:rsid w:val="00972413"/>
    <w:rsid w:val="00980925"/>
    <w:rsid w:val="00982C19"/>
    <w:rsid w:val="00983C99"/>
    <w:rsid w:val="00985CE8"/>
    <w:rsid w:val="00990E70"/>
    <w:rsid w:val="00992BA3"/>
    <w:rsid w:val="00993143"/>
    <w:rsid w:val="009A05EF"/>
    <w:rsid w:val="009A45A3"/>
    <w:rsid w:val="009A6C60"/>
    <w:rsid w:val="009B674A"/>
    <w:rsid w:val="009B6EF5"/>
    <w:rsid w:val="009B76CD"/>
    <w:rsid w:val="009C3F5F"/>
    <w:rsid w:val="009C6300"/>
    <w:rsid w:val="009C673F"/>
    <w:rsid w:val="009C6824"/>
    <w:rsid w:val="009C794D"/>
    <w:rsid w:val="009D2364"/>
    <w:rsid w:val="009E27F6"/>
    <w:rsid w:val="009E2BC0"/>
    <w:rsid w:val="009E4B09"/>
    <w:rsid w:val="009F51EE"/>
    <w:rsid w:val="00A007D1"/>
    <w:rsid w:val="00A023CB"/>
    <w:rsid w:val="00A0518B"/>
    <w:rsid w:val="00A126B1"/>
    <w:rsid w:val="00A175A9"/>
    <w:rsid w:val="00A20D06"/>
    <w:rsid w:val="00A21F6D"/>
    <w:rsid w:val="00A25346"/>
    <w:rsid w:val="00A259CD"/>
    <w:rsid w:val="00A30983"/>
    <w:rsid w:val="00A34092"/>
    <w:rsid w:val="00A408A4"/>
    <w:rsid w:val="00A42204"/>
    <w:rsid w:val="00A53FCC"/>
    <w:rsid w:val="00A548B5"/>
    <w:rsid w:val="00A6176F"/>
    <w:rsid w:val="00A661D9"/>
    <w:rsid w:val="00A70B73"/>
    <w:rsid w:val="00A720CB"/>
    <w:rsid w:val="00A74AC6"/>
    <w:rsid w:val="00A7777B"/>
    <w:rsid w:val="00A8334B"/>
    <w:rsid w:val="00A912D2"/>
    <w:rsid w:val="00A93982"/>
    <w:rsid w:val="00A93C74"/>
    <w:rsid w:val="00A94E18"/>
    <w:rsid w:val="00AA00B4"/>
    <w:rsid w:val="00AA3B09"/>
    <w:rsid w:val="00AB26C4"/>
    <w:rsid w:val="00AB5360"/>
    <w:rsid w:val="00AC32B1"/>
    <w:rsid w:val="00AD5932"/>
    <w:rsid w:val="00AE09AC"/>
    <w:rsid w:val="00AE0AF4"/>
    <w:rsid w:val="00AE1D64"/>
    <w:rsid w:val="00AE55CE"/>
    <w:rsid w:val="00AE7131"/>
    <w:rsid w:val="00AF1D3C"/>
    <w:rsid w:val="00AF6561"/>
    <w:rsid w:val="00AF6EFF"/>
    <w:rsid w:val="00B06543"/>
    <w:rsid w:val="00B1058C"/>
    <w:rsid w:val="00B108FB"/>
    <w:rsid w:val="00B14418"/>
    <w:rsid w:val="00B26890"/>
    <w:rsid w:val="00B30BCA"/>
    <w:rsid w:val="00B321BF"/>
    <w:rsid w:val="00B330B3"/>
    <w:rsid w:val="00B3369F"/>
    <w:rsid w:val="00B41D5E"/>
    <w:rsid w:val="00B5471D"/>
    <w:rsid w:val="00B5598C"/>
    <w:rsid w:val="00B55C1D"/>
    <w:rsid w:val="00B56978"/>
    <w:rsid w:val="00B601DD"/>
    <w:rsid w:val="00B73415"/>
    <w:rsid w:val="00B74636"/>
    <w:rsid w:val="00B75F1B"/>
    <w:rsid w:val="00B82443"/>
    <w:rsid w:val="00B82AD8"/>
    <w:rsid w:val="00B84142"/>
    <w:rsid w:val="00B8553C"/>
    <w:rsid w:val="00B901A9"/>
    <w:rsid w:val="00B90DFD"/>
    <w:rsid w:val="00B90DFE"/>
    <w:rsid w:val="00B92423"/>
    <w:rsid w:val="00BA22A7"/>
    <w:rsid w:val="00BB1E16"/>
    <w:rsid w:val="00BC012A"/>
    <w:rsid w:val="00BD28D2"/>
    <w:rsid w:val="00BD5267"/>
    <w:rsid w:val="00BD65A4"/>
    <w:rsid w:val="00BD72FD"/>
    <w:rsid w:val="00BE094A"/>
    <w:rsid w:val="00BE253B"/>
    <w:rsid w:val="00BE4734"/>
    <w:rsid w:val="00BE68C3"/>
    <w:rsid w:val="00BF03E1"/>
    <w:rsid w:val="00BF1118"/>
    <w:rsid w:val="00BF2701"/>
    <w:rsid w:val="00BF3C20"/>
    <w:rsid w:val="00BF583F"/>
    <w:rsid w:val="00C01B97"/>
    <w:rsid w:val="00C02807"/>
    <w:rsid w:val="00C04E75"/>
    <w:rsid w:val="00C06CFE"/>
    <w:rsid w:val="00C123B4"/>
    <w:rsid w:val="00C1588E"/>
    <w:rsid w:val="00C16ECC"/>
    <w:rsid w:val="00C224EB"/>
    <w:rsid w:val="00C25516"/>
    <w:rsid w:val="00C26904"/>
    <w:rsid w:val="00C27E65"/>
    <w:rsid w:val="00C31049"/>
    <w:rsid w:val="00C31C9D"/>
    <w:rsid w:val="00C31F9D"/>
    <w:rsid w:val="00C41C85"/>
    <w:rsid w:val="00C420B4"/>
    <w:rsid w:val="00C443BD"/>
    <w:rsid w:val="00C46197"/>
    <w:rsid w:val="00C46606"/>
    <w:rsid w:val="00C50082"/>
    <w:rsid w:val="00C5022E"/>
    <w:rsid w:val="00C53CA1"/>
    <w:rsid w:val="00C56FDB"/>
    <w:rsid w:val="00C612F9"/>
    <w:rsid w:val="00C754F8"/>
    <w:rsid w:val="00C8059E"/>
    <w:rsid w:val="00C82EE2"/>
    <w:rsid w:val="00C83481"/>
    <w:rsid w:val="00C84863"/>
    <w:rsid w:val="00C87E90"/>
    <w:rsid w:val="00C9161D"/>
    <w:rsid w:val="00C91FF8"/>
    <w:rsid w:val="00C96C04"/>
    <w:rsid w:val="00C96FEC"/>
    <w:rsid w:val="00C97969"/>
    <w:rsid w:val="00CB2953"/>
    <w:rsid w:val="00CC01FF"/>
    <w:rsid w:val="00CC1A66"/>
    <w:rsid w:val="00CC3631"/>
    <w:rsid w:val="00CC742D"/>
    <w:rsid w:val="00CD02DE"/>
    <w:rsid w:val="00CD7AF6"/>
    <w:rsid w:val="00CE4877"/>
    <w:rsid w:val="00CE6E9A"/>
    <w:rsid w:val="00CF1848"/>
    <w:rsid w:val="00CF34BC"/>
    <w:rsid w:val="00CF3A1D"/>
    <w:rsid w:val="00CF6850"/>
    <w:rsid w:val="00D05623"/>
    <w:rsid w:val="00D12044"/>
    <w:rsid w:val="00D120C1"/>
    <w:rsid w:val="00D14F62"/>
    <w:rsid w:val="00D15B0D"/>
    <w:rsid w:val="00D21DDB"/>
    <w:rsid w:val="00D2207A"/>
    <w:rsid w:val="00D23CF3"/>
    <w:rsid w:val="00D2717B"/>
    <w:rsid w:val="00D3133A"/>
    <w:rsid w:val="00D3288D"/>
    <w:rsid w:val="00D32DD8"/>
    <w:rsid w:val="00D4592E"/>
    <w:rsid w:val="00D46CE9"/>
    <w:rsid w:val="00D55075"/>
    <w:rsid w:val="00D60D07"/>
    <w:rsid w:val="00D62261"/>
    <w:rsid w:val="00D6402D"/>
    <w:rsid w:val="00D65FB4"/>
    <w:rsid w:val="00D76A18"/>
    <w:rsid w:val="00D7713F"/>
    <w:rsid w:val="00D93A61"/>
    <w:rsid w:val="00D958FA"/>
    <w:rsid w:val="00DA5095"/>
    <w:rsid w:val="00DB3416"/>
    <w:rsid w:val="00DB654B"/>
    <w:rsid w:val="00DC2A61"/>
    <w:rsid w:val="00DC7F63"/>
    <w:rsid w:val="00DD0A41"/>
    <w:rsid w:val="00DD118C"/>
    <w:rsid w:val="00DD1A46"/>
    <w:rsid w:val="00DD39D3"/>
    <w:rsid w:val="00DD3A57"/>
    <w:rsid w:val="00DD6331"/>
    <w:rsid w:val="00DE35DC"/>
    <w:rsid w:val="00DE37C6"/>
    <w:rsid w:val="00DE7DDB"/>
    <w:rsid w:val="00DF5013"/>
    <w:rsid w:val="00E007F9"/>
    <w:rsid w:val="00E06135"/>
    <w:rsid w:val="00E1115E"/>
    <w:rsid w:val="00E16435"/>
    <w:rsid w:val="00E2063D"/>
    <w:rsid w:val="00E21ACE"/>
    <w:rsid w:val="00E23124"/>
    <w:rsid w:val="00E30FCC"/>
    <w:rsid w:val="00E345FE"/>
    <w:rsid w:val="00E36E21"/>
    <w:rsid w:val="00E36E65"/>
    <w:rsid w:val="00E36EB6"/>
    <w:rsid w:val="00E44902"/>
    <w:rsid w:val="00E4499E"/>
    <w:rsid w:val="00E4738B"/>
    <w:rsid w:val="00E57788"/>
    <w:rsid w:val="00E637B1"/>
    <w:rsid w:val="00E643A1"/>
    <w:rsid w:val="00E66235"/>
    <w:rsid w:val="00E71874"/>
    <w:rsid w:val="00E74DA0"/>
    <w:rsid w:val="00E80497"/>
    <w:rsid w:val="00E83C24"/>
    <w:rsid w:val="00E85AAE"/>
    <w:rsid w:val="00E9318D"/>
    <w:rsid w:val="00E94D40"/>
    <w:rsid w:val="00E95BD3"/>
    <w:rsid w:val="00E97003"/>
    <w:rsid w:val="00EA195C"/>
    <w:rsid w:val="00EA2D52"/>
    <w:rsid w:val="00EB0F76"/>
    <w:rsid w:val="00EB2560"/>
    <w:rsid w:val="00EB45E5"/>
    <w:rsid w:val="00EC058F"/>
    <w:rsid w:val="00EC2755"/>
    <w:rsid w:val="00EC2C67"/>
    <w:rsid w:val="00ED0047"/>
    <w:rsid w:val="00ED313B"/>
    <w:rsid w:val="00ED381F"/>
    <w:rsid w:val="00ED4EB3"/>
    <w:rsid w:val="00ED5236"/>
    <w:rsid w:val="00ED544A"/>
    <w:rsid w:val="00ED67CA"/>
    <w:rsid w:val="00ED6DB5"/>
    <w:rsid w:val="00EE14DC"/>
    <w:rsid w:val="00EE63AB"/>
    <w:rsid w:val="00EF6C18"/>
    <w:rsid w:val="00F0189F"/>
    <w:rsid w:val="00F03FED"/>
    <w:rsid w:val="00F119D4"/>
    <w:rsid w:val="00F11EBD"/>
    <w:rsid w:val="00F14475"/>
    <w:rsid w:val="00F20186"/>
    <w:rsid w:val="00F31E63"/>
    <w:rsid w:val="00F32859"/>
    <w:rsid w:val="00F32B1B"/>
    <w:rsid w:val="00F42D9E"/>
    <w:rsid w:val="00F45C5D"/>
    <w:rsid w:val="00F52880"/>
    <w:rsid w:val="00F54ABE"/>
    <w:rsid w:val="00F57147"/>
    <w:rsid w:val="00F66D66"/>
    <w:rsid w:val="00F81490"/>
    <w:rsid w:val="00F825E0"/>
    <w:rsid w:val="00F92610"/>
    <w:rsid w:val="00F94774"/>
    <w:rsid w:val="00F96F7B"/>
    <w:rsid w:val="00F97A7B"/>
    <w:rsid w:val="00FA0C76"/>
    <w:rsid w:val="00FA0C92"/>
    <w:rsid w:val="00FA36C0"/>
    <w:rsid w:val="00FA52BB"/>
    <w:rsid w:val="00FA5E8C"/>
    <w:rsid w:val="00FC53DB"/>
    <w:rsid w:val="00FC7FD3"/>
    <w:rsid w:val="00FD1ABB"/>
    <w:rsid w:val="00FD2424"/>
    <w:rsid w:val="00FD3CB4"/>
    <w:rsid w:val="00FD6B1C"/>
    <w:rsid w:val="00FD74A2"/>
    <w:rsid w:val="00FE505D"/>
    <w:rsid w:val="00FE5F0E"/>
    <w:rsid w:val="00FF00F7"/>
    <w:rsid w:val="00FF26AD"/>
    <w:rsid w:val="00FF30F1"/>
    <w:rsid w:val="00FF6E6A"/>
    <w:rsid w:val="00FF75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1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qFormat/>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qFormat/>
    <w:rsid w:val="007E09DA"/>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67"/>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fn3,fn"/>
    <w:basedOn w:val="a"/>
    <w:link w:val="afc"/>
    <w:uiPriority w:val="99"/>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uiPriority w:val="99"/>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link w:val="Heading1longmultilineChar"/>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0">
    <w:name w:val="Para1"/>
    <w:basedOn w:val="a"/>
    <w:link w:val="Para1Char"/>
    <w:rsid w:val="0083248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a"/>
    <w:rsid w:val="007E09DA"/>
    <w:pPr>
      <w:numPr>
        <w:ilvl w:val="3"/>
        <w:numId w:val="3"/>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uiPriority w:val="99"/>
    <w:rsid w:val="00172AF6"/>
    <w:rPr>
      <w:color w:val="0000FF"/>
      <w:sz w:val="18"/>
      <w:u w:val="single"/>
    </w:rPr>
  </w:style>
  <w:style w:type="character" w:customStyle="1" w:styleId="Para1Char">
    <w:name w:val="Para1 Char"/>
    <w:link w:val="Para10"/>
    <w:locked/>
    <w:rsid w:val="0083248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4"/>
      </w:numPr>
      <w:spacing w:after="120"/>
    </w:pPr>
    <w:rPr>
      <w:rFonts w:cs="Angsana New"/>
    </w:rPr>
  </w:style>
  <w:style w:type="paragraph" w:styleId="aff0">
    <w:name w:val="List Paragraph"/>
    <w:basedOn w:val="a"/>
    <w:link w:val="aff1"/>
    <w:uiPriority w:val="34"/>
    <w:qFormat/>
    <w:rsid w:val="0093169E"/>
    <w:pPr>
      <w:ind w:left="720"/>
      <w:contextualSpacing/>
    </w:pPr>
  </w:style>
  <w:style w:type="paragraph" w:styleId="aff2">
    <w:name w:val="caption"/>
    <w:basedOn w:val="a"/>
    <w:next w:val="a"/>
    <w:uiPriority w:val="35"/>
    <w:unhideWhenUsed/>
    <w:qFormat/>
    <w:rsid w:val="00D12044"/>
    <w:pPr>
      <w:keepNext/>
      <w:keepLines/>
      <w:spacing w:after="200"/>
    </w:pPr>
    <w:rPr>
      <w:b/>
      <w:iCs/>
      <w:szCs w:val="18"/>
    </w:rPr>
  </w:style>
  <w:style w:type="character" w:customStyle="1" w:styleId="aff1">
    <w:name w:val="Абзац списка Знак"/>
    <w:link w:val="aff0"/>
    <w:locked/>
    <w:rsid w:val="006016CA"/>
    <w:rPr>
      <w:rFonts w:ascii="Times New Roman" w:eastAsia="Times New Roman" w:hAnsi="Times New Roman" w:cs="Times New Roman"/>
      <w:sz w:val="22"/>
      <w:lang w:val="en-GB"/>
    </w:rPr>
  </w:style>
  <w:style w:type="paragraph" w:customStyle="1" w:styleId="Style1">
    <w:name w:val="Style1"/>
    <w:basedOn w:val="2"/>
    <w:qFormat/>
    <w:rsid w:val="006016CA"/>
    <w:rPr>
      <w:i/>
    </w:rPr>
  </w:style>
  <w:style w:type="paragraph" w:customStyle="1" w:styleId="decision">
    <w:name w:val="decision"/>
    <w:basedOn w:val="a"/>
    <w:qFormat/>
    <w:rsid w:val="006016CA"/>
    <w:pPr>
      <w:keepNext/>
      <w:spacing w:before="240" w:after="120"/>
      <w:ind w:hanging="11"/>
      <w:jc w:val="center"/>
    </w:pPr>
    <w:rPr>
      <w:b/>
      <w:kern w:val="22"/>
    </w:rPr>
  </w:style>
  <w:style w:type="character" w:customStyle="1" w:styleId="apple-converted-space">
    <w:name w:val="apple-converted-space"/>
    <w:rsid w:val="006016CA"/>
  </w:style>
  <w:style w:type="paragraph" w:styleId="aff3">
    <w:name w:val="annotation subject"/>
    <w:basedOn w:val="af4"/>
    <w:next w:val="af4"/>
    <w:link w:val="aff4"/>
    <w:uiPriority w:val="99"/>
    <w:semiHidden/>
    <w:unhideWhenUsed/>
    <w:rsid w:val="006016CA"/>
    <w:pPr>
      <w:spacing w:after="0" w:line="240" w:lineRule="auto"/>
    </w:pPr>
    <w:rPr>
      <w:b/>
      <w:bCs/>
      <w:sz w:val="20"/>
      <w:szCs w:val="20"/>
    </w:rPr>
  </w:style>
  <w:style w:type="character" w:customStyle="1" w:styleId="aff4">
    <w:name w:val="Тема примечания Знак"/>
    <w:basedOn w:val="af5"/>
    <w:link w:val="aff3"/>
    <w:uiPriority w:val="99"/>
    <w:semiHidden/>
    <w:rsid w:val="006016CA"/>
    <w:rPr>
      <w:rFonts w:ascii="Times New Roman" w:eastAsia="Times New Roman" w:hAnsi="Times New Roman" w:cs="Times New Roman"/>
      <w:b/>
      <w:bCs/>
      <w:sz w:val="20"/>
      <w:szCs w:val="20"/>
      <w:lang w:val="en-GB"/>
    </w:rPr>
  </w:style>
  <w:style w:type="paragraph" w:styleId="aff5">
    <w:name w:val="Revision"/>
    <w:hidden/>
    <w:uiPriority w:val="99"/>
    <w:semiHidden/>
    <w:rsid w:val="006016CA"/>
    <w:rPr>
      <w:rFonts w:ascii="Times New Roman" w:eastAsia="Times New Roman" w:hAnsi="Times New Roman" w:cs="Times New Roman"/>
      <w:sz w:val="22"/>
      <w:lang w:val="en-GB"/>
    </w:rPr>
  </w:style>
  <w:style w:type="paragraph" w:styleId="aff6">
    <w:name w:val="Plain Text"/>
    <w:basedOn w:val="a"/>
    <w:link w:val="aff7"/>
    <w:uiPriority w:val="99"/>
    <w:unhideWhenUsed/>
    <w:rsid w:val="006016CA"/>
    <w:pPr>
      <w:jc w:val="left"/>
    </w:pPr>
    <w:rPr>
      <w:rFonts w:ascii="Calibri" w:eastAsia="Calibri" w:hAnsi="Calibri"/>
      <w:szCs w:val="21"/>
      <w:lang w:val="en-US"/>
    </w:rPr>
  </w:style>
  <w:style w:type="character" w:customStyle="1" w:styleId="aff7">
    <w:name w:val="Текст Знак"/>
    <w:basedOn w:val="a0"/>
    <w:link w:val="aff6"/>
    <w:uiPriority w:val="99"/>
    <w:rsid w:val="006016CA"/>
    <w:rPr>
      <w:rFonts w:ascii="Calibri" w:eastAsia="Calibri" w:hAnsi="Calibri" w:cs="Times New Roman"/>
      <w:sz w:val="22"/>
      <w:szCs w:val="21"/>
      <w:lang w:val="en-US"/>
    </w:rPr>
  </w:style>
  <w:style w:type="paragraph" w:customStyle="1" w:styleId="StylePara1Before0pt">
    <w:name w:val="Style Para1 + Before:  0 pt"/>
    <w:basedOn w:val="Para10"/>
    <w:rsid w:val="006016CA"/>
    <w:pPr>
      <w:numPr>
        <w:numId w:val="7"/>
      </w:numPr>
    </w:pPr>
    <w:rPr>
      <w:szCs w:val="20"/>
    </w:rPr>
  </w:style>
  <w:style w:type="character" w:customStyle="1" w:styleId="Heading1longmultilineChar">
    <w:name w:val="Heading 1 (long multiline) Char"/>
    <w:link w:val="Heading1longmultiline"/>
    <w:locked/>
    <w:rsid w:val="006016CA"/>
    <w:rPr>
      <w:rFonts w:ascii="Times New Roman" w:eastAsia="Times New Roman" w:hAnsi="Times New Roman" w:cs="Times New Roman"/>
      <w:b/>
      <w:caps/>
      <w:sz w:val="22"/>
      <w:lang w:val="en-GB"/>
    </w:rPr>
  </w:style>
  <w:style w:type="paragraph" w:styleId="22">
    <w:name w:val="Body Text 2"/>
    <w:basedOn w:val="a"/>
    <w:link w:val="23"/>
    <w:uiPriority w:val="99"/>
    <w:unhideWhenUsed/>
    <w:rsid w:val="006016CA"/>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23">
    <w:name w:val="Основной текст 2 Знак"/>
    <w:basedOn w:val="a0"/>
    <w:link w:val="22"/>
    <w:uiPriority w:val="99"/>
    <w:rsid w:val="006016CA"/>
    <w:rPr>
      <w:rFonts w:ascii="Times New Roman" w:eastAsia="Malgun Gothic" w:hAnsi="Times New Roman" w:cs="Times New Roman"/>
      <w:sz w:val="22"/>
      <w:lang w:val="en-GB"/>
    </w:rPr>
  </w:style>
  <w:style w:type="paragraph" w:customStyle="1" w:styleId="Para1">
    <w:name w:val="Para 1"/>
    <w:basedOn w:val="a"/>
    <w:autoRedefine/>
    <w:rsid w:val="00DB654B"/>
    <w:pPr>
      <w:numPr>
        <w:numId w:val="8"/>
      </w:numPr>
      <w:spacing w:before="120" w:after="120"/>
    </w:pPr>
    <w:rPr>
      <w:snapToGrid w:val="0"/>
      <w:kern w:val="20"/>
      <w:szCs w:val="22"/>
    </w:rPr>
  </w:style>
  <w:style w:type="character" w:customStyle="1" w:styleId="intro-colon4">
    <w:name w:val="intro-colon4"/>
    <w:rsid w:val="006016CA"/>
    <w:rPr>
      <w:b/>
      <w:bCs/>
    </w:rPr>
  </w:style>
  <w:style w:type="paragraph" w:customStyle="1" w:styleId="Pa44">
    <w:name w:val="Pa4+4"/>
    <w:basedOn w:val="a"/>
    <w:next w:val="a"/>
    <w:uiPriority w:val="99"/>
    <w:rsid w:val="006016CA"/>
    <w:pPr>
      <w:autoSpaceDE w:val="0"/>
      <w:autoSpaceDN w:val="0"/>
      <w:adjustRightInd w:val="0"/>
      <w:spacing w:line="221" w:lineRule="atLeast"/>
      <w:jc w:val="left"/>
    </w:pPr>
    <w:rPr>
      <w:rFonts w:ascii="HelveticaNeueLT Std Cn" w:eastAsia="Calibri" w:hAnsi="HelveticaNeueLT Std Cn"/>
      <w:sz w:val="24"/>
      <w:lang w:val="en-US"/>
    </w:rPr>
  </w:style>
  <w:style w:type="character" w:customStyle="1" w:styleId="A124">
    <w:name w:val="A12+4"/>
    <w:uiPriority w:val="99"/>
    <w:rsid w:val="006016CA"/>
    <w:rPr>
      <w:rFonts w:cs="HelveticaNeueLT Std Cn"/>
      <w:color w:val="000000"/>
      <w:sz w:val="12"/>
      <w:szCs w:val="12"/>
    </w:rPr>
  </w:style>
  <w:style w:type="paragraph" w:customStyle="1" w:styleId="Default">
    <w:name w:val="Default"/>
    <w:rsid w:val="006016CA"/>
    <w:pPr>
      <w:autoSpaceDE w:val="0"/>
      <w:autoSpaceDN w:val="0"/>
      <w:adjustRightInd w:val="0"/>
    </w:pPr>
    <w:rPr>
      <w:rFonts w:ascii="HelveticaNeueLT Std Cn" w:eastAsia="Calibri" w:hAnsi="HelveticaNeueLT Std Cn" w:cs="HelveticaNeueLT Std Cn"/>
      <w:color w:val="000000"/>
      <w:lang w:val="en-US"/>
    </w:rPr>
  </w:style>
  <w:style w:type="paragraph" w:customStyle="1" w:styleId="Pa134">
    <w:name w:val="Pa13+4"/>
    <w:basedOn w:val="Default"/>
    <w:next w:val="Default"/>
    <w:uiPriority w:val="99"/>
    <w:rsid w:val="006016CA"/>
    <w:pPr>
      <w:spacing w:line="211" w:lineRule="atLeast"/>
    </w:pPr>
    <w:rPr>
      <w:rFonts w:cs="Times New Roman"/>
      <w:color w:val="auto"/>
    </w:rPr>
  </w:style>
  <w:style w:type="paragraph" w:customStyle="1" w:styleId="Pa25">
    <w:name w:val="Pa25"/>
    <w:basedOn w:val="Default"/>
    <w:next w:val="Default"/>
    <w:uiPriority w:val="99"/>
    <w:rsid w:val="006016CA"/>
    <w:pPr>
      <w:spacing w:line="221" w:lineRule="atLeast"/>
    </w:pPr>
    <w:rPr>
      <w:rFonts w:cs="Times New Roman"/>
      <w:color w:val="auto"/>
    </w:rPr>
  </w:style>
  <w:style w:type="character" w:customStyle="1" w:styleId="A144">
    <w:name w:val="A14+4"/>
    <w:uiPriority w:val="99"/>
    <w:rsid w:val="006016CA"/>
    <w:rPr>
      <w:rFonts w:cs="HelveticaNeueLT Std Cn"/>
      <w:color w:val="000000"/>
      <w:sz w:val="18"/>
      <w:szCs w:val="18"/>
    </w:rPr>
  </w:style>
  <w:style w:type="character" w:customStyle="1" w:styleId="A152">
    <w:name w:val="A15+2"/>
    <w:uiPriority w:val="99"/>
    <w:rsid w:val="006016CA"/>
    <w:rPr>
      <w:rFonts w:cs="HelveticaNeueLT Std Cn"/>
      <w:b/>
      <w:bCs/>
      <w:color w:val="000000"/>
      <w:sz w:val="11"/>
      <w:szCs w:val="11"/>
    </w:rPr>
  </w:style>
  <w:style w:type="character" w:customStyle="1" w:styleId="A31">
    <w:name w:val="A3+1"/>
    <w:uiPriority w:val="99"/>
    <w:rsid w:val="006016CA"/>
    <w:rPr>
      <w:rFonts w:cs="HelveticaNeueLT Std Cn"/>
      <w:b/>
      <w:bCs/>
      <w:color w:val="000000"/>
      <w:sz w:val="46"/>
      <w:szCs w:val="46"/>
    </w:rPr>
  </w:style>
  <w:style w:type="character" w:customStyle="1" w:styleId="A10">
    <w:name w:val="A1"/>
    <w:uiPriority w:val="99"/>
    <w:rsid w:val="006016CA"/>
    <w:rPr>
      <w:rFonts w:cs="HelveticaNeueLT Std Cn"/>
      <w:color w:val="000000"/>
    </w:rPr>
  </w:style>
  <w:style w:type="character" w:styleId="aff8">
    <w:name w:val="Emphasis"/>
    <w:uiPriority w:val="20"/>
    <w:qFormat/>
    <w:rsid w:val="006016CA"/>
    <w:rPr>
      <w:b/>
      <w:bCs/>
      <w:i w:val="0"/>
      <w:iCs w:val="0"/>
    </w:rPr>
  </w:style>
  <w:style w:type="character" w:customStyle="1" w:styleId="st1">
    <w:name w:val="st1"/>
    <w:basedOn w:val="a0"/>
    <w:rsid w:val="006016CA"/>
  </w:style>
  <w:style w:type="paragraph" w:styleId="aff9">
    <w:name w:val="Normal (Web)"/>
    <w:basedOn w:val="a"/>
    <w:uiPriority w:val="99"/>
    <w:semiHidden/>
    <w:unhideWhenUsed/>
    <w:rsid w:val="006016CA"/>
    <w:pPr>
      <w:spacing w:before="100" w:beforeAutospacing="1" w:after="100" w:afterAutospacing="1"/>
      <w:jc w:val="left"/>
    </w:pPr>
    <w:rPr>
      <w:rFonts w:eastAsia="MS Mincho"/>
      <w:sz w:val="24"/>
      <w:lang w:val="en-US"/>
    </w:rPr>
  </w:style>
  <w:style w:type="paragraph" w:customStyle="1" w:styleId="Pa0">
    <w:name w:val="Pa0"/>
    <w:basedOn w:val="Default"/>
    <w:next w:val="Default"/>
    <w:uiPriority w:val="99"/>
    <w:rsid w:val="006016CA"/>
    <w:pPr>
      <w:spacing w:line="181" w:lineRule="atLeast"/>
    </w:pPr>
    <w:rPr>
      <w:rFonts w:ascii="Arial MT Std" w:hAnsi="Arial MT Std" w:cs="Times New Roman"/>
      <w:color w:val="auto"/>
    </w:rPr>
  </w:style>
  <w:style w:type="character" w:customStyle="1" w:styleId="A00">
    <w:name w:val="A0"/>
    <w:uiPriority w:val="99"/>
    <w:rsid w:val="006016CA"/>
    <w:rPr>
      <w:rFonts w:cs="Arial MT Std"/>
      <w:color w:val="000000"/>
      <w:sz w:val="86"/>
      <w:szCs w:val="86"/>
    </w:rPr>
  </w:style>
  <w:style w:type="character" w:customStyle="1" w:styleId="A20">
    <w:name w:val="A2"/>
    <w:uiPriority w:val="99"/>
    <w:rsid w:val="006016CA"/>
    <w:rPr>
      <w:rFonts w:cs="Arial MT Std"/>
      <w:color w:val="000000"/>
      <w:sz w:val="56"/>
      <w:szCs w:val="56"/>
    </w:rPr>
  </w:style>
  <w:style w:type="paragraph" w:customStyle="1" w:styleId="para11">
    <w:name w:val="para1"/>
    <w:basedOn w:val="a"/>
    <w:rsid w:val="006016CA"/>
    <w:pPr>
      <w:spacing w:before="100" w:beforeAutospacing="1" w:after="100" w:afterAutospacing="1"/>
      <w:jc w:val="left"/>
    </w:pPr>
    <w:rPr>
      <w:rFonts w:eastAsia="Calibri"/>
      <w:sz w:val="24"/>
      <w:lang w:val="en-CA" w:eastAsia="en-CA"/>
    </w:rPr>
  </w:style>
  <w:style w:type="character" w:customStyle="1" w:styleId="UnresolvedMention1">
    <w:name w:val="Unresolved Mention1"/>
    <w:basedOn w:val="a0"/>
    <w:uiPriority w:val="99"/>
    <w:semiHidden/>
    <w:unhideWhenUsed/>
    <w:rsid w:val="006016CA"/>
    <w:rPr>
      <w:color w:val="808080"/>
      <w:shd w:val="clear" w:color="auto" w:fill="E6E6E6"/>
    </w:rPr>
  </w:style>
  <w:style w:type="character" w:customStyle="1" w:styleId="st">
    <w:name w:val="st"/>
    <w:basedOn w:val="a0"/>
    <w:rsid w:val="00601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qFormat/>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qFormat/>
    <w:rsid w:val="007E09DA"/>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67"/>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fn3,fn"/>
    <w:basedOn w:val="a"/>
    <w:link w:val="afc"/>
    <w:uiPriority w:val="99"/>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uiPriority w:val="99"/>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link w:val="Heading1longmultilineChar"/>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0">
    <w:name w:val="Para1"/>
    <w:basedOn w:val="a"/>
    <w:link w:val="Para1Char"/>
    <w:rsid w:val="0083248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a"/>
    <w:rsid w:val="007E09DA"/>
    <w:pPr>
      <w:numPr>
        <w:ilvl w:val="3"/>
        <w:numId w:val="3"/>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uiPriority w:val="99"/>
    <w:rsid w:val="00172AF6"/>
    <w:rPr>
      <w:color w:val="0000FF"/>
      <w:sz w:val="18"/>
      <w:u w:val="single"/>
    </w:rPr>
  </w:style>
  <w:style w:type="character" w:customStyle="1" w:styleId="Para1Char">
    <w:name w:val="Para1 Char"/>
    <w:link w:val="Para10"/>
    <w:locked/>
    <w:rsid w:val="0083248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4"/>
      </w:numPr>
      <w:spacing w:after="120"/>
    </w:pPr>
    <w:rPr>
      <w:rFonts w:cs="Angsana New"/>
    </w:rPr>
  </w:style>
  <w:style w:type="paragraph" w:styleId="aff0">
    <w:name w:val="List Paragraph"/>
    <w:basedOn w:val="a"/>
    <w:link w:val="aff1"/>
    <w:uiPriority w:val="34"/>
    <w:qFormat/>
    <w:rsid w:val="0093169E"/>
    <w:pPr>
      <w:ind w:left="720"/>
      <w:contextualSpacing/>
    </w:pPr>
  </w:style>
  <w:style w:type="paragraph" w:styleId="aff2">
    <w:name w:val="caption"/>
    <w:basedOn w:val="a"/>
    <w:next w:val="a"/>
    <w:uiPriority w:val="35"/>
    <w:unhideWhenUsed/>
    <w:qFormat/>
    <w:rsid w:val="00D12044"/>
    <w:pPr>
      <w:keepNext/>
      <w:keepLines/>
      <w:spacing w:after="200"/>
    </w:pPr>
    <w:rPr>
      <w:b/>
      <w:iCs/>
      <w:szCs w:val="18"/>
    </w:rPr>
  </w:style>
  <w:style w:type="character" w:customStyle="1" w:styleId="aff1">
    <w:name w:val="Абзац списка Знак"/>
    <w:link w:val="aff0"/>
    <w:locked/>
    <w:rsid w:val="006016CA"/>
    <w:rPr>
      <w:rFonts w:ascii="Times New Roman" w:eastAsia="Times New Roman" w:hAnsi="Times New Roman" w:cs="Times New Roman"/>
      <w:sz w:val="22"/>
      <w:lang w:val="en-GB"/>
    </w:rPr>
  </w:style>
  <w:style w:type="paragraph" w:customStyle="1" w:styleId="Style1">
    <w:name w:val="Style1"/>
    <w:basedOn w:val="2"/>
    <w:qFormat/>
    <w:rsid w:val="006016CA"/>
    <w:rPr>
      <w:i/>
    </w:rPr>
  </w:style>
  <w:style w:type="paragraph" w:customStyle="1" w:styleId="decision">
    <w:name w:val="decision"/>
    <w:basedOn w:val="a"/>
    <w:qFormat/>
    <w:rsid w:val="006016CA"/>
    <w:pPr>
      <w:keepNext/>
      <w:spacing w:before="240" w:after="120"/>
      <w:ind w:hanging="11"/>
      <w:jc w:val="center"/>
    </w:pPr>
    <w:rPr>
      <w:b/>
      <w:kern w:val="22"/>
    </w:rPr>
  </w:style>
  <w:style w:type="character" w:customStyle="1" w:styleId="apple-converted-space">
    <w:name w:val="apple-converted-space"/>
    <w:rsid w:val="006016CA"/>
  </w:style>
  <w:style w:type="paragraph" w:styleId="aff3">
    <w:name w:val="annotation subject"/>
    <w:basedOn w:val="af4"/>
    <w:next w:val="af4"/>
    <w:link w:val="aff4"/>
    <w:uiPriority w:val="99"/>
    <w:semiHidden/>
    <w:unhideWhenUsed/>
    <w:rsid w:val="006016CA"/>
    <w:pPr>
      <w:spacing w:after="0" w:line="240" w:lineRule="auto"/>
    </w:pPr>
    <w:rPr>
      <w:b/>
      <w:bCs/>
      <w:sz w:val="20"/>
      <w:szCs w:val="20"/>
    </w:rPr>
  </w:style>
  <w:style w:type="character" w:customStyle="1" w:styleId="aff4">
    <w:name w:val="Тема примечания Знак"/>
    <w:basedOn w:val="af5"/>
    <w:link w:val="aff3"/>
    <w:uiPriority w:val="99"/>
    <w:semiHidden/>
    <w:rsid w:val="006016CA"/>
    <w:rPr>
      <w:rFonts w:ascii="Times New Roman" w:eastAsia="Times New Roman" w:hAnsi="Times New Roman" w:cs="Times New Roman"/>
      <w:b/>
      <w:bCs/>
      <w:sz w:val="20"/>
      <w:szCs w:val="20"/>
      <w:lang w:val="en-GB"/>
    </w:rPr>
  </w:style>
  <w:style w:type="paragraph" w:styleId="aff5">
    <w:name w:val="Revision"/>
    <w:hidden/>
    <w:uiPriority w:val="99"/>
    <w:semiHidden/>
    <w:rsid w:val="006016CA"/>
    <w:rPr>
      <w:rFonts w:ascii="Times New Roman" w:eastAsia="Times New Roman" w:hAnsi="Times New Roman" w:cs="Times New Roman"/>
      <w:sz w:val="22"/>
      <w:lang w:val="en-GB"/>
    </w:rPr>
  </w:style>
  <w:style w:type="paragraph" w:styleId="aff6">
    <w:name w:val="Plain Text"/>
    <w:basedOn w:val="a"/>
    <w:link w:val="aff7"/>
    <w:uiPriority w:val="99"/>
    <w:unhideWhenUsed/>
    <w:rsid w:val="006016CA"/>
    <w:pPr>
      <w:jc w:val="left"/>
    </w:pPr>
    <w:rPr>
      <w:rFonts w:ascii="Calibri" w:eastAsia="Calibri" w:hAnsi="Calibri"/>
      <w:szCs w:val="21"/>
      <w:lang w:val="en-US"/>
    </w:rPr>
  </w:style>
  <w:style w:type="character" w:customStyle="1" w:styleId="aff7">
    <w:name w:val="Текст Знак"/>
    <w:basedOn w:val="a0"/>
    <w:link w:val="aff6"/>
    <w:uiPriority w:val="99"/>
    <w:rsid w:val="006016CA"/>
    <w:rPr>
      <w:rFonts w:ascii="Calibri" w:eastAsia="Calibri" w:hAnsi="Calibri" w:cs="Times New Roman"/>
      <w:sz w:val="22"/>
      <w:szCs w:val="21"/>
      <w:lang w:val="en-US"/>
    </w:rPr>
  </w:style>
  <w:style w:type="paragraph" w:customStyle="1" w:styleId="StylePara1Before0pt">
    <w:name w:val="Style Para1 + Before:  0 pt"/>
    <w:basedOn w:val="Para10"/>
    <w:rsid w:val="006016CA"/>
    <w:pPr>
      <w:numPr>
        <w:numId w:val="7"/>
      </w:numPr>
    </w:pPr>
    <w:rPr>
      <w:szCs w:val="20"/>
    </w:rPr>
  </w:style>
  <w:style w:type="character" w:customStyle="1" w:styleId="Heading1longmultilineChar">
    <w:name w:val="Heading 1 (long multiline) Char"/>
    <w:link w:val="Heading1longmultiline"/>
    <w:locked/>
    <w:rsid w:val="006016CA"/>
    <w:rPr>
      <w:rFonts w:ascii="Times New Roman" w:eastAsia="Times New Roman" w:hAnsi="Times New Roman" w:cs="Times New Roman"/>
      <w:b/>
      <w:caps/>
      <w:sz w:val="22"/>
      <w:lang w:val="en-GB"/>
    </w:rPr>
  </w:style>
  <w:style w:type="paragraph" w:styleId="22">
    <w:name w:val="Body Text 2"/>
    <w:basedOn w:val="a"/>
    <w:link w:val="23"/>
    <w:uiPriority w:val="99"/>
    <w:unhideWhenUsed/>
    <w:rsid w:val="006016CA"/>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23">
    <w:name w:val="Основной текст 2 Знак"/>
    <w:basedOn w:val="a0"/>
    <w:link w:val="22"/>
    <w:uiPriority w:val="99"/>
    <w:rsid w:val="006016CA"/>
    <w:rPr>
      <w:rFonts w:ascii="Times New Roman" w:eastAsia="Malgun Gothic" w:hAnsi="Times New Roman" w:cs="Times New Roman"/>
      <w:sz w:val="22"/>
      <w:lang w:val="en-GB"/>
    </w:rPr>
  </w:style>
  <w:style w:type="paragraph" w:customStyle="1" w:styleId="Para1">
    <w:name w:val="Para 1"/>
    <w:basedOn w:val="a"/>
    <w:autoRedefine/>
    <w:rsid w:val="00DB654B"/>
    <w:pPr>
      <w:numPr>
        <w:numId w:val="8"/>
      </w:numPr>
      <w:spacing w:before="120" w:after="120"/>
    </w:pPr>
    <w:rPr>
      <w:snapToGrid w:val="0"/>
      <w:kern w:val="20"/>
      <w:szCs w:val="22"/>
    </w:rPr>
  </w:style>
  <w:style w:type="character" w:customStyle="1" w:styleId="intro-colon4">
    <w:name w:val="intro-colon4"/>
    <w:rsid w:val="006016CA"/>
    <w:rPr>
      <w:b/>
      <w:bCs/>
    </w:rPr>
  </w:style>
  <w:style w:type="paragraph" w:customStyle="1" w:styleId="Pa44">
    <w:name w:val="Pa4+4"/>
    <w:basedOn w:val="a"/>
    <w:next w:val="a"/>
    <w:uiPriority w:val="99"/>
    <w:rsid w:val="006016CA"/>
    <w:pPr>
      <w:autoSpaceDE w:val="0"/>
      <w:autoSpaceDN w:val="0"/>
      <w:adjustRightInd w:val="0"/>
      <w:spacing w:line="221" w:lineRule="atLeast"/>
      <w:jc w:val="left"/>
    </w:pPr>
    <w:rPr>
      <w:rFonts w:ascii="HelveticaNeueLT Std Cn" w:eastAsia="Calibri" w:hAnsi="HelveticaNeueLT Std Cn"/>
      <w:sz w:val="24"/>
      <w:lang w:val="en-US"/>
    </w:rPr>
  </w:style>
  <w:style w:type="character" w:customStyle="1" w:styleId="A124">
    <w:name w:val="A12+4"/>
    <w:uiPriority w:val="99"/>
    <w:rsid w:val="006016CA"/>
    <w:rPr>
      <w:rFonts w:cs="HelveticaNeueLT Std Cn"/>
      <w:color w:val="000000"/>
      <w:sz w:val="12"/>
      <w:szCs w:val="12"/>
    </w:rPr>
  </w:style>
  <w:style w:type="paragraph" w:customStyle="1" w:styleId="Default">
    <w:name w:val="Default"/>
    <w:rsid w:val="006016CA"/>
    <w:pPr>
      <w:autoSpaceDE w:val="0"/>
      <w:autoSpaceDN w:val="0"/>
      <w:adjustRightInd w:val="0"/>
    </w:pPr>
    <w:rPr>
      <w:rFonts w:ascii="HelveticaNeueLT Std Cn" w:eastAsia="Calibri" w:hAnsi="HelveticaNeueLT Std Cn" w:cs="HelveticaNeueLT Std Cn"/>
      <w:color w:val="000000"/>
      <w:lang w:val="en-US"/>
    </w:rPr>
  </w:style>
  <w:style w:type="paragraph" w:customStyle="1" w:styleId="Pa134">
    <w:name w:val="Pa13+4"/>
    <w:basedOn w:val="Default"/>
    <w:next w:val="Default"/>
    <w:uiPriority w:val="99"/>
    <w:rsid w:val="006016CA"/>
    <w:pPr>
      <w:spacing w:line="211" w:lineRule="atLeast"/>
    </w:pPr>
    <w:rPr>
      <w:rFonts w:cs="Times New Roman"/>
      <w:color w:val="auto"/>
    </w:rPr>
  </w:style>
  <w:style w:type="paragraph" w:customStyle="1" w:styleId="Pa25">
    <w:name w:val="Pa25"/>
    <w:basedOn w:val="Default"/>
    <w:next w:val="Default"/>
    <w:uiPriority w:val="99"/>
    <w:rsid w:val="006016CA"/>
    <w:pPr>
      <w:spacing w:line="221" w:lineRule="atLeast"/>
    </w:pPr>
    <w:rPr>
      <w:rFonts w:cs="Times New Roman"/>
      <w:color w:val="auto"/>
    </w:rPr>
  </w:style>
  <w:style w:type="character" w:customStyle="1" w:styleId="A144">
    <w:name w:val="A14+4"/>
    <w:uiPriority w:val="99"/>
    <w:rsid w:val="006016CA"/>
    <w:rPr>
      <w:rFonts w:cs="HelveticaNeueLT Std Cn"/>
      <w:color w:val="000000"/>
      <w:sz w:val="18"/>
      <w:szCs w:val="18"/>
    </w:rPr>
  </w:style>
  <w:style w:type="character" w:customStyle="1" w:styleId="A152">
    <w:name w:val="A15+2"/>
    <w:uiPriority w:val="99"/>
    <w:rsid w:val="006016CA"/>
    <w:rPr>
      <w:rFonts w:cs="HelveticaNeueLT Std Cn"/>
      <w:b/>
      <w:bCs/>
      <w:color w:val="000000"/>
      <w:sz w:val="11"/>
      <w:szCs w:val="11"/>
    </w:rPr>
  </w:style>
  <w:style w:type="character" w:customStyle="1" w:styleId="A31">
    <w:name w:val="A3+1"/>
    <w:uiPriority w:val="99"/>
    <w:rsid w:val="006016CA"/>
    <w:rPr>
      <w:rFonts w:cs="HelveticaNeueLT Std Cn"/>
      <w:b/>
      <w:bCs/>
      <w:color w:val="000000"/>
      <w:sz w:val="46"/>
      <w:szCs w:val="46"/>
    </w:rPr>
  </w:style>
  <w:style w:type="character" w:customStyle="1" w:styleId="A10">
    <w:name w:val="A1"/>
    <w:uiPriority w:val="99"/>
    <w:rsid w:val="006016CA"/>
    <w:rPr>
      <w:rFonts w:cs="HelveticaNeueLT Std Cn"/>
      <w:color w:val="000000"/>
    </w:rPr>
  </w:style>
  <w:style w:type="character" w:styleId="aff8">
    <w:name w:val="Emphasis"/>
    <w:uiPriority w:val="20"/>
    <w:qFormat/>
    <w:rsid w:val="006016CA"/>
    <w:rPr>
      <w:b/>
      <w:bCs/>
      <w:i w:val="0"/>
      <w:iCs w:val="0"/>
    </w:rPr>
  </w:style>
  <w:style w:type="character" w:customStyle="1" w:styleId="st1">
    <w:name w:val="st1"/>
    <w:basedOn w:val="a0"/>
    <w:rsid w:val="006016CA"/>
  </w:style>
  <w:style w:type="paragraph" w:styleId="aff9">
    <w:name w:val="Normal (Web)"/>
    <w:basedOn w:val="a"/>
    <w:uiPriority w:val="99"/>
    <w:semiHidden/>
    <w:unhideWhenUsed/>
    <w:rsid w:val="006016CA"/>
    <w:pPr>
      <w:spacing w:before="100" w:beforeAutospacing="1" w:after="100" w:afterAutospacing="1"/>
      <w:jc w:val="left"/>
    </w:pPr>
    <w:rPr>
      <w:rFonts w:eastAsia="MS Mincho"/>
      <w:sz w:val="24"/>
      <w:lang w:val="en-US"/>
    </w:rPr>
  </w:style>
  <w:style w:type="paragraph" w:customStyle="1" w:styleId="Pa0">
    <w:name w:val="Pa0"/>
    <w:basedOn w:val="Default"/>
    <w:next w:val="Default"/>
    <w:uiPriority w:val="99"/>
    <w:rsid w:val="006016CA"/>
    <w:pPr>
      <w:spacing w:line="181" w:lineRule="atLeast"/>
    </w:pPr>
    <w:rPr>
      <w:rFonts w:ascii="Arial MT Std" w:hAnsi="Arial MT Std" w:cs="Times New Roman"/>
      <w:color w:val="auto"/>
    </w:rPr>
  </w:style>
  <w:style w:type="character" w:customStyle="1" w:styleId="A00">
    <w:name w:val="A0"/>
    <w:uiPriority w:val="99"/>
    <w:rsid w:val="006016CA"/>
    <w:rPr>
      <w:rFonts w:cs="Arial MT Std"/>
      <w:color w:val="000000"/>
      <w:sz w:val="86"/>
      <w:szCs w:val="86"/>
    </w:rPr>
  </w:style>
  <w:style w:type="character" w:customStyle="1" w:styleId="A20">
    <w:name w:val="A2"/>
    <w:uiPriority w:val="99"/>
    <w:rsid w:val="006016CA"/>
    <w:rPr>
      <w:rFonts w:cs="Arial MT Std"/>
      <w:color w:val="000000"/>
      <w:sz w:val="56"/>
      <w:szCs w:val="56"/>
    </w:rPr>
  </w:style>
  <w:style w:type="paragraph" w:customStyle="1" w:styleId="para11">
    <w:name w:val="para1"/>
    <w:basedOn w:val="a"/>
    <w:rsid w:val="006016CA"/>
    <w:pPr>
      <w:spacing w:before="100" w:beforeAutospacing="1" w:after="100" w:afterAutospacing="1"/>
      <w:jc w:val="left"/>
    </w:pPr>
    <w:rPr>
      <w:rFonts w:eastAsia="Calibri"/>
      <w:sz w:val="24"/>
      <w:lang w:val="en-CA" w:eastAsia="en-CA"/>
    </w:rPr>
  </w:style>
  <w:style w:type="character" w:customStyle="1" w:styleId="UnresolvedMention1">
    <w:name w:val="Unresolved Mention1"/>
    <w:basedOn w:val="a0"/>
    <w:uiPriority w:val="99"/>
    <w:semiHidden/>
    <w:unhideWhenUsed/>
    <w:rsid w:val="006016CA"/>
    <w:rPr>
      <w:color w:val="808080"/>
      <w:shd w:val="clear" w:color="auto" w:fill="E6E6E6"/>
    </w:rPr>
  </w:style>
  <w:style w:type="character" w:customStyle="1" w:styleId="st">
    <w:name w:val="st"/>
    <w:basedOn w:val="a0"/>
    <w:rsid w:val="0060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3-ru.pdf"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aboronedeclaration.com/about-the-gdsa-1/" TargetMode="External"/><Relationship Id="rId13" Type="http://schemas.openxmlformats.org/officeDocument/2006/relationships/hyperlink" Target="http://blogs.worldbank.org/ppps/critical-piece-infrastructure-puzzle-good-governance" TargetMode="External"/><Relationship Id="rId18" Type="http://schemas.openxmlformats.org/officeDocument/2006/relationships/hyperlink" Target="http://www.nature.org/about-us/working-with-companies/case-studies-for-green-infrastructure.pdf" TargetMode="External"/><Relationship Id="rId3" Type="http://schemas.openxmlformats.org/officeDocument/2006/relationships/hyperlink" Target="http://www.pnas.org/content/109/40/16083" TargetMode="External"/><Relationship Id="rId21" Type="http://schemas.openxmlformats.org/officeDocument/2006/relationships/hyperlink" Target="https://www.equatorinitiative.org/2017/05/30/utooni-development-organization/" TargetMode="External"/><Relationship Id="rId7" Type="http://schemas.openxmlformats.org/officeDocument/2006/relationships/hyperlink" Target="http://www.thebiodiversityconsultancy.com/wp-content/uploads/2013/07/Government-policy-2.pdf" TargetMode="External"/><Relationship Id="rId12" Type="http://schemas.openxmlformats.org/officeDocument/2006/relationships/hyperlink" Target="http://bbop.forest-trends.org/guidelines/Updated_Glossary" TargetMode="External"/><Relationship Id="rId17" Type="http://schemas.openxmlformats.org/officeDocument/2006/relationships/hyperlink" Target="https://nbn.org.uk/about-us/where-we-are/" TargetMode="External"/><Relationship Id="rId2" Type="http://schemas.openxmlformats.org/officeDocument/2006/relationships/hyperlink" Target="https://www.equatorinitiative.org/knowledge-center/nature-based-solutions-database/" TargetMode="External"/><Relationship Id="rId16" Type="http://schemas.openxmlformats.org/officeDocument/2006/relationships/hyperlink" Target="http://www.magic.gov.uk/home.htm" TargetMode="External"/><Relationship Id="rId20" Type="http://schemas.openxmlformats.org/officeDocument/2006/relationships/hyperlink" Target="https://www.wwf.ch/sites/default/files/doc-2017-11/Final%20WWF%20IISD%20Study-mainstreaming%20biodiversity%20into%20infrastructure%20sector.pdf" TargetMode="External"/><Relationship Id="rId1" Type="http://schemas.openxmlformats.org/officeDocument/2006/relationships/hyperlink" Target="https://www.cbd.int/doc/c/6ada/4011/af94c4f5feeba81fc82c6db0/sbi-02-01-ru.pdf" TargetMode="External"/><Relationship Id="rId6" Type="http://schemas.openxmlformats.org/officeDocument/2006/relationships/hyperlink" Target="http://www.oecd.org/env/indicators-modelling-outlooks/oecd-environmental-outlook-1999155x.htm" TargetMode="External"/><Relationship Id="rId11" Type="http://schemas.openxmlformats.org/officeDocument/2006/relationships/hyperlink" Target="https://econpapers.repec.org/article/wsijeapmx/v_3a18_3ay_3a2016_3ai_3a02_3an_3as1464333216500186.htm" TargetMode="External"/><Relationship Id="rId5" Type="http://schemas.openxmlformats.org/officeDocument/2006/relationships/hyperlink" Target="http://newclimateeconomy.report/2016/" TargetMode="External"/><Relationship Id="rId15" Type="http://schemas.openxmlformats.org/officeDocument/2006/relationships/hyperlink" Target="http://www.oecd-ilibrary.org/governance/getting-infrastructure-right_9789264272453-en" TargetMode="External"/><Relationship Id="rId10" Type="http://schemas.openxmlformats.org/officeDocument/2006/relationships/hyperlink" Target="https://www.mapx.org/" TargetMode="External"/><Relationship Id="rId19" Type="http://schemas.openxmlformats.org/officeDocument/2006/relationships/hyperlink" Target="http://naturalcapitalcoalition.org/wp-content/uploads/2017/10/GNF-Pilot_Natural-Capital-Valuation-Construction-1.pdf" TargetMode="External"/><Relationship Id="rId4" Type="http://schemas.openxmlformats.org/officeDocument/2006/relationships/hyperlink" Target="http://www.oecd-ilibrary.org/economics/investing-in-climate-investing-in-growth_9789264273528-en" TargetMode="External"/><Relationship Id="rId9" Type="http://schemas.openxmlformats.org/officeDocument/2006/relationships/hyperlink" Target="https://www.ibat-alliance.org/" TargetMode="External"/><Relationship Id="rId14" Type="http://schemas.openxmlformats.org/officeDocument/2006/relationships/hyperlink" Target="http://www.constructiontransparency.org/the-initiative?forumboardid=1&amp;forumtopicid=1" TargetMode="External"/><Relationship Id="rId22" Type="http://schemas.openxmlformats.org/officeDocument/2006/relationships/hyperlink" Target="http://www.global-roadmap.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a3"/>
            </w:rPr>
            <w:t>[Title]</w:t>
          </w:r>
        </w:p>
      </w:docPartBody>
    </w:docPart>
    <w:docPart>
      <w:docPartPr>
        <w:name w:val="4F8EABBD5B2D48ED823A527EF491E3F8"/>
        <w:category>
          <w:name w:val="Общие"/>
          <w:gallery w:val="placeholder"/>
        </w:category>
        <w:types>
          <w:type w:val="bbPlcHdr"/>
        </w:types>
        <w:behaviors>
          <w:behavior w:val="content"/>
        </w:behaviors>
        <w:guid w:val="{93269E40-C461-4442-B35B-7DCECF7F6AA6}"/>
      </w:docPartPr>
      <w:docPartBody>
        <w:p w:rsidR="001E6829" w:rsidRDefault="001E6829" w:rsidP="001E6829">
          <w:pPr>
            <w:pStyle w:val="4F8EABBD5B2D48ED823A527EF491E3F8"/>
          </w:pPr>
          <w:r w:rsidRPr="007E02EB">
            <w:rPr>
              <w:rStyle w:val="a3"/>
            </w:rPr>
            <w:t>[Subject]</w:t>
          </w:r>
        </w:p>
      </w:docPartBody>
    </w:docPart>
    <w:docPart>
      <w:docPartPr>
        <w:name w:val="CFBFE9CFFEBF458EB9AEC801EB7CCC5D"/>
        <w:category>
          <w:name w:val="Общие"/>
          <w:gallery w:val="placeholder"/>
        </w:category>
        <w:types>
          <w:type w:val="bbPlcHdr"/>
        </w:types>
        <w:behaviors>
          <w:behavior w:val="content"/>
        </w:behaviors>
        <w:guid w:val="{1081193F-FB38-48B8-8337-62E4B38919FF}"/>
      </w:docPartPr>
      <w:docPartBody>
        <w:p w:rsidR="001E6829" w:rsidRDefault="001E6829" w:rsidP="001E6829">
          <w:pPr>
            <w:pStyle w:val="CFBFE9CFFEBF458EB9AEC801EB7CCC5D"/>
          </w:pPr>
          <w:r w:rsidRPr="007E02EB">
            <w:rPr>
              <w:rStyle w:val="a3"/>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Times New Roman Bold">
    <w:altName w:val="Thames"/>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altName w:val="?????Ўю¬в¬§¬±???¬Щ¬§¬±?ЁП?Ўю¬вO"/>
    <w:panose1 w:val="020B0503020000020004"/>
    <w:charset w:val="81"/>
    <w:family w:val="swiss"/>
    <w:pitch w:val="variable"/>
    <w:sig w:usb0="9000002F" w:usb1="2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imSun">
    <w:altName w:val="??Ё¬?"/>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A0383"/>
    <w:rsid w:val="001844C8"/>
    <w:rsid w:val="001E6829"/>
    <w:rsid w:val="001F3CAB"/>
    <w:rsid w:val="003D3C31"/>
    <w:rsid w:val="00500A2B"/>
    <w:rsid w:val="0058288D"/>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67"/>
    <w:rsid w:val="001E6829"/>
    <w:rPr>
      <w:color w:val="808080"/>
    </w:rPr>
  </w:style>
  <w:style w:type="paragraph" w:customStyle="1" w:styleId="4F8EABBD5B2D48ED823A527EF491E3F8">
    <w:name w:val="4F8EABBD5B2D48ED823A527EF491E3F8"/>
    <w:rsid w:val="001E6829"/>
    <w:rPr>
      <w:lang w:val="ru-RU" w:eastAsia="ru-RU"/>
    </w:rPr>
  </w:style>
  <w:style w:type="paragraph" w:customStyle="1" w:styleId="CFBFE9CFFEBF458EB9AEC801EB7CCC5D">
    <w:name w:val="CFBFE9CFFEBF458EB9AEC801EB7CCC5D"/>
    <w:rsid w:val="001E6829"/>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67"/>
    <w:rsid w:val="001E6829"/>
    <w:rPr>
      <w:color w:val="808080"/>
    </w:rPr>
  </w:style>
  <w:style w:type="paragraph" w:customStyle="1" w:styleId="4F8EABBD5B2D48ED823A527EF491E3F8">
    <w:name w:val="4F8EABBD5B2D48ED823A527EF491E3F8"/>
    <w:rsid w:val="001E6829"/>
    <w:rPr>
      <w:lang w:val="ru-RU" w:eastAsia="ru-RU"/>
    </w:rPr>
  </w:style>
  <w:style w:type="paragraph" w:customStyle="1" w:styleId="CFBFE9CFFEBF458EB9AEC801EB7CCC5D">
    <w:name w:val="CFBFE9CFFEBF458EB9AEC801EB7CCC5D"/>
    <w:rsid w:val="001E6829"/>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8F72F-082C-43E3-86DB-60FF94AC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5758</TotalTime>
  <Pages>20</Pages>
  <Words>9903</Words>
  <Characters>53973</Characters>
  <Application>Microsoft Office Word</Application>
  <DocSecurity>0</DocSecurity>
  <Lines>2158</Lines>
  <Paragraphs>1388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актуализация тематики биоразнообразия в секторе инфраструктуры</vt:lpstr>
      <vt:lpstr>Mainstreaming of biodiversity in the infrastructure sector</vt:lpstr>
    </vt:vector>
  </TitlesOfParts>
  <Company>SCBD</Company>
  <LinksUpToDate>false</LinksUpToDate>
  <CharactersWithSpaces>62488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актуализация тематики биоразнообразия в секторе инфраструктуры</dc:title>
  <dc:subject>CBD/SBI/2/4/Add.5</dc:subject>
  <dc:creator>SCBD</dc:creator>
  <cp:revision>81</cp:revision>
  <dcterms:created xsi:type="dcterms:W3CDTF">2018-06-19T10:25:00Z</dcterms:created>
  <dcterms:modified xsi:type="dcterms:W3CDTF">2018-06-26T13:25:00Z</dcterms:modified>
  <cp:contentStatus>GENERAL</cp:contentStatus>
</cp:coreProperties>
</file>