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EA2652" w14:paraId="6C90CB26" w14:textId="77777777" w:rsidTr="00BB6FB3">
        <w:trPr>
          <w:trHeight w:val="851"/>
        </w:trPr>
        <w:tc>
          <w:tcPr>
            <w:tcW w:w="976" w:type="dxa"/>
            <w:tcBorders>
              <w:bottom w:val="single" w:sz="12" w:space="0" w:color="auto"/>
            </w:tcBorders>
          </w:tcPr>
          <w:p w14:paraId="08FED4C8" w14:textId="24BFCC34" w:rsidR="00EA2652" w:rsidRPr="00321985" w:rsidRDefault="00EA2652" w:rsidP="004123C4">
            <w:r>
              <w:rPr>
                <w:noProof/>
              </w:rPr>
              <w:drawing>
                <wp:inline distT="0" distB="0" distL="0" distR="0" wp14:anchorId="24193AE0" wp14:editId="714CA76C">
                  <wp:extent cx="476250" cy="407035"/>
                  <wp:effectExtent l="0" t="0" r="0" b="0"/>
                  <wp:docPr id="6"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7035"/>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3335B5E7" w14:textId="0F7CC851" w:rsidR="00EA2652" w:rsidRPr="00321985" w:rsidRDefault="00FA7EE8" w:rsidP="004123C4">
            <w:r w:rsidRPr="00FA7EE8">
              <w:rPr>
                <w:noProof/>
              </w:rPr>
              <w:drawing>
                <wp:inline distT="0" distB="0" distL="0" distR="0" wp14:anchorId="411D7E4D" wp14:editId="238336A0">
                  <wp:extent cx="614045" cy="350520"/>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4045" cy="350520"/>
                          </a:xfrm>
                          <a:prstGeom prst="rect">
                            <a:avLst/>
                          </a:prstGeom>
                          <a:noFill/>
                        </pic:spPr>
                      </pic:pic>
                    </a:graphicData>
                  </a:graphic>
                </wp:inline>
              </w:drawing>
            </w:r>
          </w:p>
        </w:tc>
        <w:tc>
          <w:tcPr>
            <w:tcW w:w="4090" w:type="dxa"/>
            <w:tcBorders>
              <w:bottom w:val="single" w:sz="12" w:space="0" w:color="auto"/>
            </w:tcBorders>
          </w:tcPr>
          <w:p w14:paraId="2E903011" w14:textId="77777777" w:rsidR="00EA2652" w:rsidRPr="00C9161D" w:rsidRDefault="00EA2652" w:rsidP="004123C4">
            <w:pPr>
              <w:jc w:val="right"/>
              <w:rPr>
                <w:rFonts w:ascii="Arial" w:hAnsi="Arial" w:cs="Arial"/>
                <w:b/>
                <w:sz w:val="32"/>
                <w:szCs w:val="32"/>
              </w:rPr>
            </w:pPr>
            <w:r>
              <w:rPr>
                <w:rFonts w:ascii="Arial" w:hAnsi="Arial"/>
                <w:b/>
                <w:sz w:val="32"/>
              </w:rPr>
              <w:t>CBD</w:t>
            </w:r>
          </w:p>
        </w:tc>
      </w:tr>
      <w:tr w:rsidR="00EA2652" w14:paraId="31D85A89" w14:textId="77777777" w:rsidTr="00BB6FB3">
        <w:tc>
          <w:tcPr>
            <w:tcW w:w="6117" w:type="dxa"/>
            <w:gridSpan w:val="2"/>
            <w:tcBorders>
              <w:top w:val="single" w:sz="12" w:space="0" w:color="auto"/>
              <w:bottom w:val="single" w:sz="36" w:space="0" w:color="auto"/>
            </w:tcBorders>
            <w:vAlign w:val="center"/>
          </w:tcPr>
          <w:p w14:paraId="09CE5BE1" w14:textId="139DEE42" w:rsidR="00EA2652" w:rsidRDefault="00FA7EE8" w:rsidP="004123C4">
            <w:r w:rsidRPr="00FA7EE8">
              <w:rPr>
                <w:noProof/>
                <w:lang w:val="es-ES_tradnl"/>
              </w:rPr>
              <w:drawing>
                <wp:inline distT="0" distB="0" distL="0" distR="0" wp14:anchorId="187C6152" wp14:editId="408A45A0">
                  <wp:extent cx="2905125" cy="107632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5125"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4CA78FF1" w14:textId="77777777" w:rsidR="00EA2652" w:rsidRPr="00F70C8D" w:rsidRDefault="00EA2652" w:rsidP="004123C4">
            <w:pPr>
              <w:ind w:left="1215"/>
              <w:rPr>
                <w:rFonts w:ascii="Times New Roman" w:hAnsi="Times New Roman" w:cs="Times New Roman"/>
                <w:szCs w:val="22"/>
              </w:rPr>
            </w:pPr>
            <w:proofErr w:type="spellStart"/>
            <w:r w:rsidRPr="00F70C8D">
              <w:rPr>
                <w:rFonts w:ascii="Times New Roman" w:hAnsi="Times New Roman"/>
              </w:rPr>
              <w:t>Distr</w:t>
            </w:r>
            <w:proofErr w:type="spellEnd"/>
            <w:r w:rsidRPr="00F70C8D">
              <w:rPr>
                <w:rFonts w:ascii="Times New Roman" w:hAnsi="Times New Roman"/>
              </w:rPr>
              <w:t>.</w:t>
            </w:r>
          </w:p>
          <w:p w14:paraId="2FEC0DA5" w14:textId="77777777" w:rsidR="00C317E5" w:rsidRPr="00661577" w:rsidRDefault="00C317E5" w:rsidP="00C317E5">
            <w:pPr>
              <w:ind w:left="1215"/>
              <w:rPr>
                <w:rFonts w:ascii="Times New Roman" w:hAnsi="Times New Roman"/>
              </w:rPr>
            </w:pPr>
            <w:r w:rsidRPr="00661577">
              <w:rPr>
                <w:rFonts w:ascii="Times New Roman" w:hAnsi="Times New Roman"/>
              </w:rPr>
              <w:t>LIMITADA</w:t>
            </w:r>
          </w:p>
          <w:p w14:paraId="585B1159" w14:textId="77777777" w:rsidR="00EA2652" w:rsidRPr="00F70C8D" w:rsidRDefault="00EA2652" w:rsidP="004123C4">
            <w:pPr>
              <w:ind w:left="1215"/>
              <w:rPr>
                <w:rFonts w:ascii="Times New Roman" w:hAnsi="Times New Roman" w:cs="Times New Roman"/>
                <w:szCs w:val="22"/>
              </w:rPr>
            </w:pPr>
          </w:p>
          <w:sdt>
            <w:sdtPr>
              <w:rPr>
                <w:szCs w:val="22"/>
              </w:rPr>
              <w:alias w:val="Subject"/>
              <w:tag w:val=""/>
              <w:id w:val="-1379467044"/>
              <w:placeholder>
                <w:docPart w:val="14947C9DA296477B865CCAF43EBB453A"/>
              </w:placeholder>
              <w:dataBinding w:prefixMappings="xmlns:ns0='http://purl.org/dc/elements/1.1/' xmlns:ns1='http://schemas.openxmlformats.org/package/2006/metadata/core-properties' " w:xpath="/ns1:coreProperties[1]/ns0:subject[1]" w:storeItemID="{6C3C8BC8-F283-45AE-878A-BAB7291924A1}"/>
              <w:text/>
            </w:sdtPr>
            <w:sdtEndPr/>
            <w:sdtContent>
              <w:p w14:paraId="38B5717A" w14:textId="40A81A41" w:rsidR="00EA2652" w:rsidRPr="00F70C8D" w:rsidRDefault="00EF6CEB" w:rsidP="004123C4">
                <w:pPr>
                  <w:ind w:left="1215"/>
                  <w:rPr>
                    <w:rFonts w:ascii="Times New Roman" w:hAnsi="Times New Roman" w:cs="Times New Roman"/>
                    <w:szCs w:val="22"/>
                  </w:rPr>
                </w:pPr>
                <w:r w:rsidRPr="00F70C8D">
                  <w:rPr>
                    <w:rFonts w:ascii="Times New Roman" w:hAnsi="Times New Roman" w:cs="Times New Roman"/>
                    <w:szCs w:val="22"/>
                  </w:rPr>
                  <w:t>CBD/</w:t>
                </w:r>
                <w:r w:rsidR="00D35251" w:rsidRPr="00F70C8D">
                  <w:rPr>
                    <w:rFonts w:ascii="Times New Roman" w:hAnsi="Times New Roman" w:cs="Times New Roman"/>
                    <w:szCs w:val="22"/>
                  </w:rPr>
                  <w:t>N</w:t>
                </w:r>
                <w:r w:rsidRPr="00F70C8D">
                  <w:rPr>
                    <w:rFonts w:ascii="Times New Roman" w:hAnsi="Times New Roman" w:cs="Times New Roman"/>
                    <w:szCs w:val="22"/>
                  </w:rPr>
                  <w:t>P/</w:t>
                </w:r>
                <w:r w:rsidR="00D35251" w:rsidRPr="00F70C8D">
                  <w:rPr>
                    <w:rFonts w:ascii="Times New Roman" w:hAnsi="Times New Roman" w:cs="Times New Roman"/>
                    <w:szCs w:val="22"/>
                  </w:rPr>
                  <w:t>MOP</w:t>
                </w:r>
                <w:r w:rsidRPr="00F70C8D">
                  <w:rPr>
                    <w:rFonts w:ascii="Times New Roman" w:hAnsi="Times New Roman" w:cs="Times New Roman"/>
                    <w:szCs w:val="22"/>
                  </w:rPr>
                  <w:t>/</w:t>
                </w:r>
                <w:r w:rsidR="00D35251" w:rsidRPr="00F70C8D">
                  <w:rPr>
                    <w:rFonts w:ascii="Times New Roman" w:hAnsi="Times New Roman" w:cs="Times New Roman"/>
                    <w:szCs w:val="22"/>
                  </w:rPr>
                  <w:t>4/L.</w:t>
                </w:r>
                <w:r w:rsidR="00F70C8D">
                  <w:rPr>
                    <w:rFonts w:ascii="Times New Roman" w:hAnsi="Times New Roman" w:cs="Times New Roman"/>
                    <w:szCs w:val="22"/>
                  </w:rPr>
                  <w:t>4</w:t>
                </w:r>
                <w:r w:rsidR="00F70C8D" w:rsidRPr="00F70C8D">
                  <w:rPr>
                    <w:szCs w:val="22"/>
                  </w:rPr>
                  <w:t xml:space="preserve"> </w:t>
                </w:r>
              </w:p>
            </w:sdtContent>
          </w:sdt>
          <w:p w14:paraId="5E6248CA" w14:textId="5230285C" w:rsidR="00EA2652" w:rsidRPr="00A83244" w:rsidRDefault="00D35251" w:rsidP="004123C4">
            <w:pPr>
              <w:ind w:left="1215"/>
              <w:rPr>
                <w:rFonts w:ascii="Times New Roman" w:hAnsi="Times New Roman" w:cs="Times New Roman"/>
                <w:szCs w:val="22"/>
              </w:rPr>
            </w:pPr>
            <w:r w:rsidRPr="00D35251">
              <w:rPr>
                <w:rFonts w:ascii="Times New Roman" w:hAnsi="Times New Roman"/>
              </w:rPr>
              <w:t xml:space="preserve">9 de diciembre de </w:t>
            </w:r>
            <w:r w:rsidR="00EF6CEB" w:rsidRPr="00D35251">
              <w:rPr>
                <w:rFonts w:ascii="Times New Roman" w:hAnsi="Times New Roman"/>
              </w:rPr>
              <w:t>202</w:t>
            </w:r>
            <w:r w:rsidRPr="00D35251">
              <w:rPr>
                <w:rFonts w:ascii="Times New Roman" w:hAnsi="Times New Roman"/>
              </w:rPr>
              <w:t>2</w:t>
            </w:r>
          </w:p>
          <w:p w14:paraId="43FA498B" w14:textId="77777777" w:rsidR="002D7F42" w:rsidRPr="00A83244" w:rsidRDefault="002D7F42" w:rsidP="004123C4">
            <w:pPr>
              <w:ind w:left="1215"/>
              <w:rPr>
                <w:rFonts w:ascii="Times New Roman" w:hAnsi="Times New Roman" w:cs="Times New Roman"/>
                <w:szCs w:val="22"/>
              </w:rPr>
            </w:pPr>
          </w:p>
          <w:p w14:paraId="32D12A06" w14:textId="77777777" w:rsidR="00FA7EE8" w:rsidRDefault="00EA2652" w:rsidP="00FA7EE8">
            <w:pPr>
              <w:ind w:left="1215"/>
              <w:rPr>
                <w:rFonts w:ascii="Times New Roman" w:hAnsi="Times New Roman"/>
              </w:rPr>
            </w:pPr>
            <w:r>
              <w:rPr>
                <w:rFonts w:ascii="Times New Roman" w:hAnsi="Times New Roman"/>
              </w:rPr>
              <w:t>ESPAÑOL</w:t>
            </w:r>
          </w:p>
          <w:p w14:paraId="44A6109E" w14:textId="5107C9AF" w:rsidR="00EA2652" w:rsidRPr="00A970E4" w:rsidRDefault="00EA2652" w:rsidP="00A970E4">
            <w:pPr>
              <w:spacing w:after="120"/>
              <w:ind w:left="1215"/>
              <w:rPr>
                <w:rFonts w:ascii="Times New Roman" w:hAnsi="Times New Roman"/>
                <w:szCs w:val="22"/>
              </w:rPr>
            </w:pPr>
            <w:r>
              <w:rPr>
                <w:rFonts w:ascii="Times New Roman" w:hAnsi="Times New Roman"/>
              </w:rPr>
              <w:t>ORIGINAL: INGLÉS</w:t>
            </w:r>
          </w:p>
        </w:tc>
      </w:tr>
    </w:tbl>
    <w:p w14:paraId="4EF2B676" w14:textId="7C9D9E6F" w:rsidR="00D35251" w:rsidRPr="00215372" w:rsidRDefault="00D35251" w:rsidP="00D35251">
      <w:pPr>
        <w:pStyle w:val="Cornernotation"/>
        <w:kinsoku w:val="0"/>
        <w:overflowPunct w:val="0"/>
        <w:autoSpaceDE w:val="0"/>
        <w:autoSpaceDN w:val="0"/>
        <w:spacing w:before="60"/>
        <w:ind w:left="227" w:right="4115" w:hanging="227"/>
        <w:rPr>
          <w:snapToGrid w:val="0"/>
          <w:kern w:val="22"/>
          <w:lang w:val="es-ES_tradnl"/>
        </w:rPr>
      </w:pPr>
      <w:r w:rsidRPr="00215372">
        <w:rPr>
          <w:snapToGrid w:val="0"/>
          <w:lang w:val="es-ES_tradnl"/>
        </w:rPr>
        <w:t xml:space="preserve">CONFERENCIA DE LAS PARTES EN EL CONVENIO SOBRE LA DIVERSIDAD BIOLÓGICA QUE ACTÚA COMO REUNIÓN DE LAS PARTES EN EL PROTOCOLO </w:t>
      </w:r>
      <w:r w:rsidR="007943EC" w:rsidRPr="007167B3">
        <w:rPr>
          <w:snapToGrid w:val="0"/>
          <w:lang w:val="es-ES_tradnl"/>
        </w:rPr>
        <w:t>DE NAGOYA SOBRE ACCESO A LOS RECURSOS GENÉTICOS Y PARTICIPACIÓN JUSTA Y EQUITATIVA EN LOS BENEFICIOS QUE SE DERIVEN DE SU UTILIZACIÓN</w:t>
      </w:r>
    </w:p>
    <w:p w14:paraId="504EB9D0" w14:textId="7A7D182B" w:rsidR="00D35251" w:rsidRPr="00215372" w:rsidRDefault="00D35251" w:rsidP="00D35251">
      <w:pPr>
        <w:pStyle w:val="Cornernotation"/>
        <w:ind w:right="4115"/>
        <w:rPr>
          <w:lang w:val="es-ES_tradnl"/>
        </w:rPr>
      </w:pPr>
      <w:r>
        <w:rPr>
          <w:rFonts w:asciiTheme="majorBidi" w:hAnsiTheme="majorBidi" w:cstheme="majorBidi"/>
          <w:snapToGrid w:val="0"/>
          <w:kern w:val="22"/>
          <w:lang w:val="es-ES_tradnl"/>
        </w:rPr>
        <w:t>Cuarta</w:t>
      </w:r>
      <w:r w:rsidRPr="00215372">
        <w:rPr>
          <w:rFonts w:asciiTheme="majorBidi" w:hAnsiTheme="majorBidi" w:cstheme="majorBidi"/>
          <w:snapToGrid w:val="0"/>
          <w:kern w:val="22"/>
          <w:lang w:val="es-ES_tradnl"/>
        </w:rPr>
        <w:t xml:space="preserve"> reunión - Parte II</w:t>
      </w:r>
    </w:p>
    <w:p w14:paraId="773B3E72" w14:textId="77777777" w:rsidR="00D35251" w:rsidRPr="00215372" w:rsidRDefault="00D35251" w:rsidP="00D35251">
      <w:pPr>
        <w:pStyle w:val="Cornernotation"/>
        <w:kinsoku w:val="0"/>
        <w:overflowPunct w:val="0"/>
        <w:autoSpaceDE w:val="0"/>
        <w:autoSpaceDN w:val="0"/>
        <w:ind w:left="227" w:right="4075" w:hanging="227"/>
        <w:rPr>
          <w:b/>
          <w:bCs/>
          <w:lang w:val="es-ES_tradnl"/>
        </w:rPr>
      </w:pPr>
      <w:r w:rsidRPr="00215372">
        <w:rPr>
          <w:rFonts w:asciiTheme="majorBidi" w:hAnsiTheme="majorBidi" w:cstheme="majorBidi"/>
          <w:snapToGrid w:val="0"/>
          <w:kern w:val="22"/>
          <w:lang w:val="es-ES_tradnl" w:eastAsia="nb-NO"/>
        </w:rPr>
        <w:t>Montreal (Canadá), 7</w:t>
      </w:r>
      <w:r>
        <w:rPr>
          <w:rFonts w:asciiTheme="majorBidi" w:hAnsiTheme="majorBidi" w:cstheme="majorBidi"/>
          <w:snapToGrid w:val="0"/>
          <w:kern w:val="22"/>
          <w:lang w:val="es-ES_tradnl" w:eastAsia="nb-NO"/>
        </w:rPr>
        <w:t xml:space="preserve"> a </w:t>
      </w:r>
      <w:r w:rsidRPr="00215372">
        <w:rPr>
          <w:rFonts w:asciiTheme="majorBidi" w:hAnsiTheme="majorBidi" w:cstheme="majorBidi"/>
          <w:snapToGrid w:val="0"/>
          <w:kern w:val="22"/>
          <w:lang w:val="es-ES_tradnl" w:eastAsia="nb-NO"/>
        </w:rPr>
        <w:t>19 de diciembre de 2022</w:t>
      </w:r>
    </w:p>
    <w:p w14:paraId="36D78C1B" w14:textId="2C1513B9" w:rsidR="00D35251" w:rsidRPr="00215372" w:rsidRDefault="00D35251" w:rsidP="00D35251">
      <w:pPr>
        <w:pStyle w:val="Cornernotation"/>
        <w:ind w:right="4784"/>
        <w:rPr>
          <w:lang w:val="es-ES_tradnl"/>
        </w:rPr>
      </w:pPr>
      <w:r w:rsidRPr="00215372">
        <w:rPr>
          <w:lang w:val="es-ES_tradnl"/>
        </w:rPr>
        <w:t>Tema 5 del programa</w:t>
      </w:r>
    </w:p>
    <w:p w14:paraId="1D4AF025" w14:textId="05120B68" w:rsidR="000C69AA" w:rsidRPr="005F2EEE" w:rsidRDefault="00C317E5" w:rsidP="00D35251">
      <w:pPr>
        <w:spacing w:before="120" w:after="120"/>
        <w:jc w:val="center"/>
        <w:rPr>
          <w:szCs w:val="22"/>
        </w:rPr>
      </w:pPr>
      <w:sdt>
        <w:sdtPr>
          <w:rPr>
            <w:rStyle w:val="Heading2Char"/>
          </w:rPr>
          <w:alias w:val="Title"/>
          <w:tag w:val=""/>
          <w:id w:val="772832786"/>
          <w:placeholder>
            <w:docPart w:val="9602C4FCB3440642B4EEEF06DE3AF30B"/>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D35251">
            <w:rPr>
              <w:rStyle w:val="Heading2Char"/>
            </w:rPr>
            <w:t>Cumplimiento del Protocolo</w:t>
          </w:r>
        </w:sdtContent>
      </w:sdt>
    </w:p>
    <w:p w14:paraId="0D586E78" w14:textId="7BFDDB73" w:rsidR="00D35251" w:rsidRPr="000A59DD" w:rsidRDefault="00D35251" w:rsidP="00D35251">
      <w:pPr>
        <w:spacing w:before="120" w:after="240"/>
        <w:jc w:val="center"/>
        <w:rPr>
          <w:b/>
          <w:caps/>
          <w:lang w:val="es-ES_tradnl"/>
        </w:rPr>
      </w:pPr>
      <w:r w:rsidRPr="000A59DD">
        <w:rPr>
          <w:b/>
          <w:szCs w:val="22"/>
          <w:lang w:val="es-ES_tradnl"/>
        </w:rPr>
        <w:t>Proyecto de decisión presentado por la Preside</w:t>
      </w:r>
      <w:r w:rsidR="00B97619">
        <w:rPr>
          <w:b/>
          <w:szCs w:val="22"/>
          <w:lang w:val="es-ES_tradnl"/>
        </w:rPr>
        <w:t>ncia del Grupo de Trabajo II</w:t>
      </w:r>
    </w:p>
    <w:p w14:paraId="1492A812" w14:textId="77777777" w:rsidR="00D35251" w:rsidRPr="000A59DD" w:rsidRDefault="00D35251" w:rsidP="00D35251">
      <w:pPr>
        <w:suppressLineNumbers/>
        <w:suppressAutoHyphens/>
        <w:kinsoku w:val="0"/>
        <w:overflowPunct w:val="0"/>
        <w:autoSpaceDE w:val="0"/>
        <w:autoSpaceDN w:val="0"/>
        <w:adjustRightInd w:val="0"/>
        <w:snapToGrid w:val="0"/>
        <w:spacing w:before="120" w:after="120"/>
        <w:ind w:firstLine="720"/>
        <w:rPr>
          <w:snapToGrid w:val="0"/>
          <w:kern w:val="22"/>
          <w:szCs w:val="22"/>
          <w:lang w:val="es-ES_tradnl"/>
        </w:rPr>
      </w:pPr>
      <w:r w:rsidRPr="000A59DD">
        <w:rPr>
          <w:i/>
          <w:iCs/>
          <w:snapToGrid w:val="0"/>
          <w:kern w:val="22"/>
          <w:szCs w:val="22"/>
          <w:lang w:val="es-ES_tradnl"/>
        </w:rPr>
        <w:t>La Conferencia de las Partes que actúa como reunión de las Partes en el Protocolo de Nagoya</w:t>
      </w:r>
    </w:p>
    <w:p w14:paraId="59467009" w14:textId="77777777" w:rsidR="00D35251" w:rsidRPr="000A59DD" w:rsidRDefault="00D35251" w:rsidP="00D35251">
      <w:pPr>
        <w:suppressLineNumbers/>
        <w:suppressAutoHyphens/>
        <w:kinsoku w:val="0"/>
        <w:overflowPunct w:val="0"/>
        <w:autoSpaceDE w:val="0"/>
        <w:autoSpaceDN w:val="0"/>
        <w:adjustRightInd w:val="0"/>
        <w:snapToGrid w:val="0"/>
        <w:spacing w:before="120" w:after="120"/>
        <w:ind w:firstLine="720"/>
        <w:rPr>
          <w:snapToGrid w:val="0"/>
          <w:kern w:val="22"/>
          <w:szCs w:val="22"/>
          <w:lang w:val="es-ES_tradnl"/>
        </w:rPr>
      </w:pPr>
      <w:r w:rsidRPr="000A59DD">
        <w:rPr>
          <w:rFonts w:eastAsia="Malgun Gothic"/>
          <w:snapToGrid w:val="0"/>
          <w:kern w:val="22"/>
          <w:szCs w:val="22"/>
          <w:lang w:val="es-ES_tradnl"/>
        </w:rPr>
        <w:t>1.</w:t>
      </w:r>
      <w:r w:rsidRPr="000A59DD">
        <w:rPr>
          <w:rFonts w:eastAsia="Malgun Gothic"/>
          <w:snapToGrid w:val="0"/>
          <w:kern w:val="22"/>
          <w:szCs w:val="22"/>
          <w:lang w:val="es-ES_tradnl"/>
        </w:rPr>
        <w:tab/>
      </w:r>
      <w:r w:rsidRPr="000A59DD">
        <w:rPr>
          <w:i/>
          <w:iCs/>
          <w:snapToGrid w:val="0"/>
          <w:kern w:val="22"/>
          <w:szCs w:val="22"/>
          <w:lang w:val="es-ES_tradnl"/>
        </w:rPr>
        <w:t>Acoge con beneplácito</w:t>
      </w:r>
      <w:r w:rsidRPr="000A59DD">
        <w:rPr>
          <w:snapToGrid w:val="0"/>
          <w:lang w:val="es-ES_tradnl"/>
        </w:rPr>
        <w:t xml:space="preserve"> el progreso hecho por las Partes en la aplicación del Protocolo</w:t>
      </w:r>
      <w:r w:rsidRPr="000A59DD">
        <w:rPr>
          <w:snapToGrid w:val="0"/>
          <w:kern w:val="22"/>
          <w:szCs w:val="22"/>
          <w:lang w:val="es-ES_tradnl"/>
        </w:rPr>
        <w:t>;</w:t>
      </w:r>
    </w:p>
    <w:p w14:paraId="7E44FDA1" w14:textId="77777777" w:rsidR="00D35251" w:rsidRPr="000A59DD" w:rsidRDefault="00D35251" w:rsidP="00D35251">
      <w:pPr>
        <w:suppressLineNumbers/>
        <w:suppressAutoHyphens/>
        <w:kinsoku w:val="0"/>
        <w:overflowPunct w:val="0"/>
        <w:autoSpaceDE w:val="0"/>
        <w:autoSpaceDN w:val="0"/>
        <w:adjustRightInd w:val="0"/>
        <w:snapToGrid w:val="0"/>
        <w:spacing w:before="120" w:after="120"/>
        <w:ind w:firstLine="720"/>
        <w:rPr>
          <w:snapToGrid w:val="0"/>
          <w:kern w:val="22"/>
          <w:szCs w:val="22"/>
          <w:lang w:val="es-ES_tradnl"/>
        </w:rPr>
      </w:pPr>
      <w:r w:rsidRPr="000A59DD">
        <w:rPr>
          <w:rFonts w:eastAsia="Malgun Gothic"/>
          <w:snapToGrid w:val="0"/>
          <w:kern w:val="22"/>
          <w:szCs w:val="22"/>
          <w:lang w:val="es-ES_tradnl"/>
        </w:rPr>
        <w:t>2.</w:t>
      </w:r>
      <w:r w:rsidRPr="000A59DD">
        <w:rPr>
          <w:rFonts w:eastAsia="Malgun Gothic"/>
          <w:snapToGrid w:val="0"/>
          <w:kern w:val="22"/>
          <w:szCs w:val="22"/>
          <w:lang w:val="es-ES_tradnl"/>
        </w:rPr>
        <w:tab/>
      </w:r>
      <w:r w:rsidRPr="000A59DD">
        <w:rPr>
          <w:i/>
          <w:iCs/>
          <w:snapToGrid w:val="0"/>
          <w:kern w:val="22"/>
          <w:szCs w:val="22"/>
          <w:lang w:val="es-ES_tradnl"/>
        </w:rPr>
        <w:t xml:space="preserve">Insta </w:t>
      </w:r>
      <w:r w:rsidRPr="000A59DD">
        <w:rPr>
          <w:snapToGrid w:val="0"/>
          <w:lang w:val="es-ES_tradnl"/>
        </w:rPr>
        <w:t>a las Partes involucradas a acelerar la adopción y aplicación de medidas legislativas, administrativas o de políticas y arreglos institucionales en lo que respecta al acceso y participación en los beneficios como, entre otras, la designación de puntos de verificación, de acuerdo con lo establecido en el Protocolo</w:t>
      </w:r>
      <w:r w:rsidRPr="000A59DD">
        <w:rPr>
          <w:snapToGrid w:val="0"/>
          <w:kern w:val="22"/>
          <w:szCs w:val="22"/>
          <w:lang w:val="es-ES_tradnl"/>
        </w:rPr>
        <w:t>;</w:t>
      </w:r>
    </w:p>
    <w:p w14:paraId="37C30D10" w14:textId="77777777" w:rsidR="00D35251" w:rsidRPr="000A59DD" w:rsidRDefault="00D35251" w:rsidP="00D35251">
      <w:pPr>
        <w:suppressLineNumbers/>
        <w:suppressAutoHyphens/>
        <w:kinsoku w:val="0"/>
        <w:overflowPunct w:val="0"/>
        <w:autoSpaceDE w:val="0"/>
        <w:autoSpaceDN w:val="0"/>
        <w:adjustRightInd w:val="0"/>
        <w:snapToGrid w:val="0"/>
        <w:spacing w:before="120" w:after="120"/>
        <w:ind w:firstLine="720"/>
        <w:rPr>
          <w:snapToGrid w:val="0"/>
          <w:kern w:val="22"/>
          <w:szCs w:val="22"/>
          <w:lang w:val="es-ES_tradnl"/>
        </w:rPr>
      </w:pPr>
      <w:r w:rsidRPr="000A59DD">
        <w:rPr>
          <w:rFonts w:eastAsia="Malgun Gothic"/>
          <w:snapToGrid w:val="0"/>
          <w:kern w:val="22"/>
          <w:szCs w:val="22"/>
          <w:lang w:val="es-ES_tradnl"/>
        </w:rPr>
        <w:t>3.</w:t>
      </w:r>
      <w:r w:rsidRPr="000A59DD">
        <w:rPr>
          <w:rFonts w:eastAsia="Malgun Gothic"/>
          <w:snapToGrid w:val="0"/>
          <w:kern w:val="22"/>
          <w:szCs w:val="22"/>
          <w:lang w:val="es-ES_tradnl"/>
        </w:rPr>
        <w:tab/>
      </w:r>
      <w:r w:rsidRPr="000A59DD">
        <w:rPr>
          <w:rFonts w:eastAsia="Malgun Gothic"/>
          <w:i/>
          <w:iCs/>
          <w:snapToGrid w:val="0"/>
          <w:kern w:val="22"/>
          <w:szCs w:val="22"/>
          <w:lang w:val="es-ES_tradnl"/>
        </w:rPr>
        <w:t xml:space="preserve">Insta asimismo </w:t>
      </w:r>
      <w:r w:rsidRPr="000A59DD">
        <w:rPr>
          <w:snapToGrid w:val="0"/>
          <w:lang w:val="es-ES_tradnl"/>
        </w:rPr>
        <w:t>a esas Partes que tienen información nacional de importancia que, con arreglo al párrafo 2 del artículo 14 del Protocolo, ha de ponerse a disposición del Centro de Intercambio de Información sobre Acceso y Participación en los Beneficios, a facilitar dicha información lo antes posible</w:t>
      </w:r>
      <w:r w:rsidRPr="000A59DD">
        <w:rPr>
          <w:snapToGrid w:val="0"/>
          <w:kern w:val="22"/>
          <w:szCs w:val="22"/>
          <w:lang w:val="es-ES_tradnl"/>
        </w:rPr>
        <w:t>;</w:t>
      </w:r>
    </w:p>
    <w:p w14:paraId="50D8F727" w14:textId="28518EC4" w:rsidR="00D35251" w:rsidRPr="000A59DD" w:rsidRDefault="00D35251" w:rsidP="00D35251">
      <w:pPr>
        <w:suppressLineNumbers/>
        <w:suppressAutoHyphens/>
        <w:kinsoku w:val="0"/>
        <w:overflowPunct w:val="0"/>
        <w:autoSpaceDE w:val="0"/>
        <w:autoSpaceDN w:val="0"/>
        <w:adjustRightInd w:val="0"/>
        <w:snapToGrid w:val="0"/>
        <w:spacing w:before="120" w:after="120"/>
        <w:ind w:firstLine="720"/>
        <w:rPr>
          <w:lang w:val="es-ES_tradnl"/>
        </w:rPr>
      </w:pPr>
      <w:r w:rsidRPr="000A59DD">
        <w:rPr>
          <w:rFonts w:eastAsia="Malgun Gothic"/>
          <w:snapToGrid w:val="0"/>
          <w:kern w:val="22"/>
          <w:lang w:val="es-ES_tradnl"/>
        </w:rPr>
        <w:t>4.</w:t>
      </w:r>
      <w:r w:rsidRPr="000A59DD">
        <w:rPr>
          <w:rFonts w:eastAsia="Malgun Gothic"/>
          <w:snapToGrid w:val="0"/>
          <w:kern w:val="22"/>
          <w:szCs w:val="22"/>
          <w:lang w:val="es-ES_tradnl"/>
        </w:rPr>
        <w:tab/>
      </w:r>
      <w:r w:rsidRPr="000A59DD">
        <w:rPr>
          <w:i/>
          <w:iCs/>
          <w:snapToGrid w:val="0"/>
          <w:kern w:val="22"/>
          <w:szCs w:val="22"/>
          <w:lang w:val="es-ES_tradnl"/>
        </w:rPr>
        <w:t xml:space="preserve">Reconoce </w:t>
      </w:r>
      <w:r w:rsidRPr="000A59DD">
        <w:rPr>
          <w:snapToGrid w:val="0"/>
          <w:lang w:val="es-ES_tradnl"/>
        </w:rPr>
        <w:t xml:space="preserve">la necesidad de mayor </w:t>
      </w:r>
      <w:r>
        <w:rPr>
          <w:snapToGrid w:val="0"/>
          <w:lang w:val="es-ES_tradnl"/>
        </w:rPr>
        <w:t xml:space="preserve">creación y desarrollo de la capacidad, </w:t>
      </w:r>
      <w:r w:rsidRPr="000A59DD">
        <w:rPr>
          <w:snapToGrid w:val="0"/>
          <w:lang w:val="es-ES_tradnl"/>
        </w:rPr>
        <w:t xml:space="preserve">cooperación técnica y científica </w:t>
      </w:r>
      <w:r>
        <w:rPr>
          <w:snapToGrid w:val="0"/>
          <w:lang w:val="es-ES_tradnl"/>
        </w:rPr>
        <w:t xml:space="preserve">para la </w:t>
      </w:r>
      <w:r w:rsidRPr="000A59DD">
        <w:rPr>
          <w:snapToGrid w:val="0"/>
          <w:lang w:val="es-ES_tradnl"/>
        </w:rPr>
        <w:t xml:space="preserve">creación de capacidad, transferencia de tecnología y movilización de recursos para acelerar la puesta en práctica del Protocolo, e </w:t>
      </w:r>
      <w:r w:rsidRPr="00D35251">
        <w:rPr>
          <w:i/>
          <w:snapToGrid w:val="0"/>
          <w:lang w:val="es-ES_tradnl"/>
        </w:rPr>
        <w:t>invita</w:t>
      </w:r>
      <w:r w:rsidRPr="000A59DD">
        <w:rPr>
          <w:snapToGrid w:val="0"/>
          <w:lang w:val="es-ES_tradnl"/>
        </w:rPr>
        <w:t xml:space="preserve"> a las Partes, </w:t>
      </w:r>
      <w:r>
        <w:rPr>
          <w:snapToGrid w:val="0"/>
          <w:lang w:val="es-ES_tradnl"/>
        </w:rPr>
        <w:t>otros Gobiernos,</w:t>
      </w:r>
      <w:r w:rsidRPr="000A59DD">
        <w:rPr>
          <w:snapToGrid w:val="0"/>
          <w:lang w:val="es-ES_tradnl"/>
        </w:rPr>
        <w:t xml:space="preserve"> donantes y organizaciones pertinentes a suministrar recursos adicionales y apoyar la aplicación del Protocolo, sobre todo en los países en desarrollo</w:t>
      </w:r>
      <w:r>
        <w:rPr>
          <w:snapToGrid w:val="0"/>
          <w:lang w:val="es-ES_tradnl"/>
        </w:rPr>
        <w:t xml:space="preserve">, incluidos </w:t>
      </w:r>
      <w:r w:rsidRPr="00D35251">
        <w:rPr>
          <w:snapToGrid w:val="0"/>
          <w:lang w:val="es-ES_tradnl"/>
        </w:rPr>
        <w:t xml:space="preserve">los </w:t>
      </w:r>
      <w:r>
        <w:rPr>
          <w:snapToGrid w:val="0"/>
          <w:lang w:val="es-ES_tradnl"/>
        </w:rPr>
        <w:t xml:space="preserve">países menos adelantados, los </w:t>
      </w:r>
      <w:r w:rsidRPr="00D35251">
        <w:rPr>
          <w:snapToGrid w:val="0"/>
          <w:lang w:val="es-ES_tradnl"/>
        </w:rPr>
        <w:t>pequeños Estados insulares en desarrollo y los países con economías en transición</w:t>
      </w:r>
      <w:r w:rsidRPr="000A59DD">
        <w:rPr>
          <w:snapToGrid w:val="0"/>
          <w:kern w:val="22"/>
          <w:szCs w:val="22"/>
          <w:lang w:val="es-ES_tradnl"/>
        </w:rPr>
        <w:t>;</w:t>
      </w:r>
    </w:p>
    <w:p w14:paraId="2E8E72ED" w14:textId="77777777" w:rsidR="00D35251" w:rsidRPr="000A59DD" w:rsidRDefault="00D35251" w:rsidP="00D35251">
      <w:pPr>
        <w:suppressLineNumbers/>
        <w:suppressAutoHyphens/>
        <w:kinsoku w:val="0"/>
        <w:overflowPunct w:val="0"/>
        <w:autoSpaceDE w:val="0"/>
        <w:autoSpaceDN w:val="0"/>
        <w:adjustRightInd w:val="0"/>
        <w:snapToGrid w:val="0"/>
        <w:spacing w:before="120" w:after="120"/>
        <w:ind w:firstLine="720"/>
        <w:rPr>
          <w:snapToGrid w:val="0"/>
          <w:kern w:val="22"/>
          <w:szCs w:val="22"/>
          <w:lang w:val="es-ES_tradnl"/>
        </w:rPr>
      </w:pPr>
      <w:r w:rsidRPr="000A59DD">
        <w:rPr>
          <w:rFonts w:eastAsia="Malgun Gothic"/>
          <w:snapToGrid w:val="0"/>
          <w:kern w:val="22"/>
          <w:szCs w:val="22"/>
          <w:lang w:val="es-ES_tradnl"/>
        </w:rPr>
        <w:t>5.</w:t>
      </w:r>
      <w:r w:rsidRPr="000A59DD">
        <w:rPr>
          <w:rFonts w:eastAsia="Malgun Gothic"/>
          <w:snapToGrid w:val="0"/>
          <w:kern w:val="22"/>
          <w:szCs w:val="22"/>
          <w:lang w:val="es-ES_tradnl"/>
        </w:rPr>
        <w:tab/>
      </w:r>
      <w:r w:rsidRPr="000A59DD">
        <w:rPr>
          <w:i/>
          <w:iCs/>
          <w:snapToGrid w:val="0"/>
          <w:kern w:val="22"/>
          <w:szCs w:val="22"/>
          <w:lang w:val="es-ES_tradnl"/>
        </w:rPr>
        <w:t xml:space="preserve">Acoge </w:t>
      </w:r>
      <w:r w:rsidRPr="000A59DD">
        <w:rPr>
          <w:i/>
          <w:snapToGrid w:val="0"/>
          <w:lang w:val="es-ES_tradnl"/>
        </w:rPr>
        <w:t>con beneplácito</w:t>
      </w:r>
      <w:r w:rsidRPr="000A59DD">
        <w:rPr>
          <w:snapToGrid w:val="0"/>
          <w:lang w:val="es-ES_tradnl"/>
        </w:rPr>
        <w:t xml:space="preserve"> la presentación de once informes nacionales adicionales luego de la última reunión de las Partes en el Protocolo</w:t>
      </w:r>
      <w:r w:rsidRPr="000A59DD">
        <w:rPr>
          <w:snapToGrid w:val="0"/>
          <w:kern w:val="22"/>
          <w:szCs w:val="22"/>
          <w:lang w:val="es-ES_tradnl"/>
        </w:rPr>
        <w:t>;</w:t>
      </w:r>
    </w:p>
    <w:p w14:paraId="29DBCD2F" w14:textId="77777777" w:rsidR="00D35251" w:rsidRPr="000A59DD" w:rsidRDefault="00D35251" w:rsidP="00D35251">
      <w:pPr>
        <w:suppressLineNumbers/>
        <w:suppressAutoHyphens/>
        <w:kinsoku w:val="0"/>
        <w:overflowPunct w:val="0"/>
        <w:autoSpaceDE w:val="0"/>
        <w:autoSpaceDN w:val="0"/>
        <w:adjustRightInd w:val="0"/>
        <w:snapToGrid w:val="0"/>
        <w:spacing w:before="120" w:after="120"/>
        <w:ind w:firstLine="720"/>
        <w:rPr>
          <w:snapToGrid w:val="0"/>
          <w:kern w:val="22"/>
          <w:szCs w:val="22"/>
          <w:lang w:val="es-ES_tradnl"/>
        </w:rPr>
      </w:pPr>
      <w:r w:rsidRPr="000A59DD">
        <w:rPr>
          <w:rFonts w:eastAsia="Malgun Gothic"/>
          <w:snapToGrid w:val="0"/>
          <w:kern w:val="22"/>
          <w:szCs w:val="22"/>
          <w:lang w:val="es-ES_tradnl"/>
        </w:rPr>
        <w:t>6.</w:t>
      </w:r>
      <w:r w:rsidRPr="000A59DD">
        <w:rPr>
          <w:rFonts w:eastAsia="Malgun Gothic"/>
          <w:snapToGrid w:val="0"/>
          <w:kern w:val="22"/>
          <w:szCs w:val="22"/>
          <w:lang w:val="es-ES_tradnl"/>
        </w:rPr>
        <w:tab/>
      </w:r>
      <w:r w:rsidRPr="000A59DD">
        <w:rPr>
          <w:i/>
          <w:snapToGrid w:val="0"/>
          <w:kern w:val="22"/>
          <w:szCs w:val="22"/>
          <w:lang w:val="es-ES_tradnl"/>
        </w:rPr>
        <w:t xml:space="preserve">Expresa </w:t>
      </w:r>
      <w:r w:rsidRPr="000A59DD">
        <w:rPr>
          <w:snapToGrid w:val="0"/>
          <w:lang w:val="es-ES_tradnl"/>
        </w:rPr>
        <w:t>su agradecimiento a aquellos Estados que no son Partes en el Protocolo que presentaron informes nacionales sobre la ejecución de los requisitos del Protocolo de Nagoya</w:t>
      </w:r>
      <w:r w:rsidRPr="000A59DD">
        <w:rPr>
          <w:snapToGrid w:val="0"/>
          <w:kern w:val="22"/>
          <w:szCs w:val="22"/>
          <w:lang w:val="es-ES_tradnl"/>
        </w:rPr>
        <w:t>;</w:t>
      </w:r>
    </w:p>
    <w:p w14:paraId="705B4ACE" w14:textId="77777777" w:rsidR="00D35251" w:rsidRPr="000A59DD" w:rsidRDefault="00D35251" w:rsidP="00D35251">
      <w:pPr>
        <w:suppressLineNumbers/>
        <w:suppressAutoHyphens/>
        <w:kinsoku w:val="0"/>
        <w:overflowPunct w:val="0"/>
        <w:autoSpaceDE w:val="0"/>
        <w:autoSpaceDN w:val="0"/>
        <w:adjustRightInd w:val="0"/>
        <w:snapToGrid w:val="0"/>
        <w:spacing w:before="120" w:after="120"/>
        <w:ind w:firstLine="720"/>
        <w:rPr>
          <w:snapToGrid w:val="0"/>
          <w:spacing w:val="-8"/>
          <w:kern w:val="22"/>
          <w:szCs w:val="22"/>
          <w:lang w:val="es-ES_tradnl"/>
        </w:rPr>
      </w:pPr>
      <w:r w:rsidRPr="000A59DD">
        <w:rPr>
          <w:rFonts w:eastAsia="Malgun Gothic"/>
          <w:snapToGrid w:val="0"/>
          <w:spacing w:val="-8"/>
          <w:kern w:val="22"/>
          <w:szCs w:val="22"/>
          <w:lang w:val="es-ES_tradnl"/>
        </w:rPr>
        <w:t>7.</w:t>
      </w:r>
      <w:r w:rsidRPr="000A59DD">
        <w:rPr>
          <w:rFonts w:eastAsia="Malgun Gothic"/>
          <w:snapToGrid w:val="0"/>
          <w:spacing w:val="-8"/>
          <w:kern w:val="22"/>
          <w:szCs w:val="22"/>
          <w:lang w:val="es-ES_tradnl"/>
        </w:rPr>
        <w:tab/>
      </w:r>
      <w:r w:rsidRPr="000A59DD">
        <w:rPr>
          <w:i/>
          <w:iCs/>
          <w:snapToGrid w:val="0"/>
          <w:kern w:val="22"/>
          <w:szCs w:val="22"/>
          <w:lang w:val="es-ES_tradnl"/>
        </w:rPr>
        <w:t xml:space="preserve">Insta </w:t>
      </w:r>
      <w:r w:rsidRPr="000A59DD">
        <w:rPr>
          <w:snapToGrid w:val="0"/>
          <w:lang w:val="es-ES_tradnl"/>
        </w:rPr>
        <w:t>a las Partes que aún no lo hayan hecho a presentar su informe nacional sin demoras</w:t>
      </w:r>
      <w:r w:rsidRPr="000A59DD">
        <w:rPr>
          <w:iCs/>
          <w:snapToGrid w:val="0"/>
          <w:kern w:val="22"/>
          <w:szCs w:val="22"/>
          <w:lang w:val="es-ES_tradnl"/>
        </w:rPr>
        <w:t>;</w:t>
      </w:r>
    </w:p>
    <w:p w14:paraId="7951ACA8" w14:textId="77777777" w:rsidR="00D35251" w:rsidRPr="000A59DD" w:rsidRDefault="00D35251" w:rsidP="00D35251">
      <w:pPr>
        <w:suppressLineNumbers/>
        <w:suppressAutoHyphens/>
        <w:kinsoku w:val="0"/>
        <w:overflowPunct w:val="0"/>
        <w:autoSpaceDE w:val="0"/>
        <w:autoSpaceDN w:val="0"/>
        <w:adjustRightInd w:val="0"/>
        <w:snapToGrid w:val="0"/>
        <w:spacing w:before="120" w:after="120"/>
        <w:ind w:firstLine="720"/>
        <w:rPr>
          <w:snapToGrid w:val="0"/>
          <w:kern w:val="22"/>
          <w:szCs w:val="22"/>
          <w:lang w:val="es-ES_tradnl"/>
        </w:rPr>
      </w:pPr>
      <w:r w:rsidRPr="000A59DD">
        <w:rPr>
          <w:rFonts w:eastAsia="Malgun Gothic"/>
          <w:snapToGrid w:val="0"/>
          <w:kern w:val="22"/>
          <w:szCs w:val="22"/>
          <w:lang w:val="es-ES_tradnl"/>
        </w:rPr>
        <w:t>8.</w:t>
      </w:r>
      <w:r w:rsidRPr="000A59DD">
        <w:rPr>
          <w:rFonts w:eastAsia="Malgun Gothic"/>
          <w:snapToGrid w:val="0"/>
          <w:kern w:val="22"/>
          <w:szCs w:val="22"/>
          <w:lang w:val="es-ES_tradnl"/>
        </w:rPr>
        <w:tab/>
      </w:r>
      <w:r w:rsidRPr="000A59DD">
        <w:rPr>
          <w:i/>
          <w:iCs/>
          <w:snapToGrid w:val="0"/>
          <w:kern w:val="22"/>
          <w:szCs w:val="22"/>
          <w:lang w:val="es-ES_tradnl"/>
        </w:rPr>
        <w:t xml:space="preserve">Alienta </w:t>
      </w:r>
      <w:r w:rsidRPr="000A59DD">
        <w:rPr>
          <w:snapToGrid w:val="0"/>
          <w:lang w:val="es-ES_tradnl"/>
        </w:rPr>
        <w:t>a las Partes a tomar el marco mundial de la diversidad biológica posterior a 2020 como una oportunidad para fortalecer sus esfuerzos para ejecutar con eficacia sus obligaciones en virtud del Protocolo</w:t>
      </w:r>
      <w:r w:rsidRPr="000A59DD">
        <w:rPr>
          <w:snapToGrid w:val="0"/>
          <w:kern w:val="22"/>
          <w:szCs w:val="22"/>
          <w:lang w:val="es-ES_tradnl"/>
        </w:rPr>
        <w:t>;</w:t>
      </w:r>
    </w:p>
    <w:p w14:paraId="4D59918E" w14:textId="35E8AE5E" w:rsidR="00D35251" w:rsidRPr="000A59DD" w:rsidRDefault="00D35251" w:rsidP="00D35251">
      <w:pPr>
        <w:suppressLineNumbers/>
        <w:suppressAutoHyphens/>
        <w:kinsoku w:val="0"/>
        <w:overflowPunct w:val="0"/>
        <w:autoSpaceDE w:val="0"/>
        <w:autoSpaceDN w:val="0"/>
        <w:adjustRightInd w:val="0"/>
        <w:snapToGrid w:val="0"/>
        <w:spacing w:before="120" w:after="120"/>
        <w:ind w:firstLine="720"/>
        <w:rPr>
          <w:rFonts w:eastAsia="Malgun Gothic"/>
          <w:kern w:val="22"/>
          <w:szCs w:val="22"/>
          <w:lang w:val="es-ES_tradnl"/>
        </w:rPr>
      </w:pPr>
      <w:r w:rsidRPr="000A59DD">
        <w:rPr>
          <w:snapToGrid w:val="0"/>
          <w:kern w:val="22"/>
          <w:szCs w:val="22"/>
          <w:lang w:val="es-ES_tradnl"/>
        </w:rPr>
        <w:lastRenderedPageBreak/>
        <w:t>9.</w:t>
      </w:r>
      <w:r w:rsidRPr="000A59DD">
        <w:rPr>
          <w:snapToGrid w:val="0"/>
          <w:kern w:val="22"/>
          <w:szCs w:val="22"/>
          <w:lang w:val="es-ES_tradnl"/>
        </w:rPr>
        <w:tab/>
      </w:r>
      <w:r w:rsidRPr="000A59DD">
        <w:rPr>
          <w:i/>
          <w:iCs/>
          <w:snapToGrid w:val="0"/>
          <w:kern w:val="22"/>
          <w:szCs w:val="22"/>
          <w:lang w:val="es-ES_tradnl"/>
        </w:rPr>
        <w:t>Recuerda</w:t>
      </w:r>
      <w:r w:rsidRPr="000A59DD">
        <w:rPr>
          <w:snapToGrid w:val="0"/>
          <w:kern w:val="22"/>
          <w:szCs w:val="22"/>
          <w:lang w:val="es-ES_tradnl"/>
        </w:rPr>
        <w:t xml:space="preserve"> la sección G de los procedimientos y mecanismos para el cumplimiento</w:t>
      </w:r>
      <w:r w:rsidRPr="000A59DD">
        <w:rPr>
          <w:rStyle w:val="FootnoteReference"/>
          <w:snapToGrid w:val="0"/>
          <w:kern w:val="22"/>
          <w:szCs w:val="22"/>
          <w:lang w:val="es-ES_tradnl"/>
        </w:rPr>
        <w:footnoteReference w:id="2"/>
      </w:r>
      <w:r w:rsidRPr="000A59DD">
        <w:rPr>
          <w:snapToGrid w:val="0"/>
          <w:kern w:val="22"/>
          <w:szCs w:val="22"/>
          <w:lang w:val="es-ES_tradnl"/>
        </w:rPr>
        <w:t xml:space="preserve">, conforme a los cuales se ha de llevar a cabo un examen de la eficacia de </w:t>
      </w:r>
      <w:r>
        <w:rPr>
          <w:snapToGrid w:val="0"/>
          <w:kern w:val="22"/>
          <w:szCs w:val="22"/>
          <w:lang w:val="es-ES_tradnl"/>
        </w:rPr>
        <w:t>est</w:t>
      </w:r>
      <w:r w:rsidRPr="000A59DD">
        <w:rPr>
          <w:snapToGrid w:val="0"/>
          <w:kern w:val="22"/>
          <w:szCs w:val="22"/>
          <w:lang w:val="es-ES_tradnl"/>
        </w:rPr>
        <w:t>os procedimientos y mecanismos como parte de la evaluación y examen previstos en el artículo 31 del Protocolo.</w:t>
      </w:r>
      <w:r w:rsidRPr="000A59DD">
        <w:rPr>
          <w:rFonts w:eastAsia="Malgun Gothic"/>
          <w:lang w:val="es-ES_tradnl"/>
        </w:rPr>
        <w:t xml:space="preserve"> </w:t>
      </w:r>
    </w:p>
    <w:p w14:paraId="2D08F9A0" w14:textId="52702001" w:rsidR="00783D29" w:rsidRDefault="008410C0" w:rsidP="00A83DC6">
      <w:pPr>
        <w:keepNext/>
        <w:spacing w:before="140" w:after="140"/>
        <w:ind w:left="720" w:hanging="720"/>
        <w:jc w:val="center"/>
      </w:pPr>
      <w:r>
        <w:t xml:space="preserve"> </w:t>
      </w:r>
      <w:r w:rsidR="00D35251">
        <w:br/>
      </w:r>
      <w:r w:rsidR="00A624EC">
        <w:t>__________</w:t>
      </w:r>
    </w:p>
    <w:p w14:paraId="2877496B" w14:textId="77777777" w:rsidR="00D35251" w:rsidRPr="005F2EEE" w:rsidRDefault="00D35251" w:rsidP="00A83DC6">
      <w:pPr>
        <w:keepNext/>
        <w:spacing w:before="140" w:after="140"/>
        <w:ind w:left="720" w:hanging="720"/>
        <w:jc w:val="center"/>
        <w:rPr>
          <w:szCs w:val="22"/>
        </w:rPr>
      </w:pPr>
    </w:p>
    <w:sectPr w:rsidR="00D35251" w:rsidRPr="005F2EEE" w:rsidSect="003B4E19">
      <w:headerReference w:type="even" r:id="rId14"/>
      <w:type w:val="continuous"/>
      <w:pgSz w:w="12240" w:h="15840" w:code="1"/>
      <w:pgMar w:top="426" w:right="1134" w:bottom="1134" w:left="1134" w:header="45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850172" w14:textId="77777777" w:rsidR="00AD19AE" w:rsidRDefault="00AD19AE">
      <w:r>
        <w:separator/>
      </w:r>
    </w:p>
  </w:endnote>
  <w:endnote w:type="continuationSeparator" w:id="0">
    <w:p w14:paraId="7DFFF244" w14:textId="77777777" w:rsidR="00AD19AE" w:rsidRDefault="00AD19AE">
      <w:r>
        <w:continuationSeparator/>
      </w:r>
    </w:p>
  </w:endnote>
  <w:endnote w:type="continuationNotice" w:id="1">
    <w:p w14:paraId="542495FF" w14:textId="77777777" w:rsidR="00AD19AE" w:rsidRDefault="00AD19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EA081" w14:textId="77777777" w:rsidR="00AD19AE" w:rsidRDefault="00AD19AE">
      <w:r>
        <w:separator/>
      </w:r>
    </w:p>
  </w:footnote>
  <w:footnote w:type="continuationSeparator" w:id="0">
    <w:p w14:paraId="1518E3E9" w14:textId="77777777" w:rsidR="00AD19AE" w:rsidRDefault="00AD19AE">
      <w:r>
        <w:continuationSeparator/>
      </w:r>
    </w:p>
  </w:footnote>
  <w:footnote w:type="continuationNotice" w:id="1">
    <w:p w14:paraId="5BF880A7" w14:textId="77777777" w:rsidR="00AD19AE" w:rsidRDefault="00AD19AE"/>
  </w:footnote>
  <w:footnote w:id="2">
    <w:p w14:paraId="0031DD6A" w14:textId="77777777" w:rsidR="00D35251" w:rsidRPr="000A59DD" w:rsidRDefault="00D35251" w:rsidP="00D35251">
      <w:pPr>
        <w:pStyle w:val="FootnoteText"/>
        <w:rPr>
          <w:lang w:val="es-ES_tradnl"/>
        </w:rPr>
      </w:pPr>
      <w:r w:rsidRPr="000A59DD">
        <w:rPr>
          <w:rStyle w:val="FootnoteReference"/>
          <w:lang w:val="es-ES_tradnl"/>
        </w:rPr>
        <w:footnoteRef/>
      </w:r>
      <w:r w:rsidRPr="000A59DD">
        <w:rPr>
          <w:lang w:val="es-ES_tradnl"/>
        </w:rPr>
        <w:t xml:space="preserve"> Decisión NP-1/4,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lang w:val="en-US"/>
      </w:rPr>
      <w:alias w:val="Subject"/>
      <w:tag w:val=""/>
      <w:id w:val="1433388844"/>
      <w:placeholder>
        <w:docPart w:val="A920CC7FF82B46AB9CDE259E49660694"/>
      </w:placeholder>
      <w:dataBinding w:prefixMappings="xmlns:ns0='http://purl.org/dc/elements/1.1/' xmlns:ns1='http://schemas.openxmlformats.org/package/2006/metadata/core-properties' " w:xpath="/ns1:coreProperties[1]/ns0:subject[1]" w:storeItemID="{6C3C8BC8-F283-45AE-878A-BAB7291924A1}"/>
      <w:text/>
    </w:sdtPr>
    <w:sdtEndPr/>
    <w:sdtContent>
      <w:p w14:paraId="109911EF" w14:textId="1421BF57" w:rsidR="004B5B14" w:rsidRPr="007943EC" w:rsidRDefault="00F70C8D" w:rsidP="005F2EEE">
        <w:pPr>
          <w:pStyle w:val="Header"/>
          <w:suppressLineNumbers/>
          <w:tabs>
            <w:tab w:val="clear" w:pos="4320"/>
            <w:tab w:val="clear" w:pos="8640"/>
          </w:tabs>
          <w:suppressAutoHyphens/>
          <w:kinsoku w:val="0"/>
          <w:overflowPunct w:val="0"/>
          <w:autoSpaceDE w:val="0"/>
          <w:autoSpaceDN w:val="0"/>
          <w:jc w:val="left"/>
          <w:rPr>
            <w:kern w:val="22"/>
            <w:lang w:val="en-US"/>
          </w:rPr>
        </w:pPr>
        <w:r>
          <w:rPr>
            <w:kern w:val="22"/>
            <w:lang w:val="en-US"/>
          </w:rPr>
          <w:t xml:space="preserve">CBD/NP/MOP/4/L.4 </w:t>
        </w:r>
      </w:p>
    </w:sdtContent>
  </w:sdt>
  <w:p w14:paraId="6764F025" w14:textId="4DA49DCC" w:rsidR="004B5B14" w:rsidRPr="005F2EEE" w:rsidRDefault="004B5B14" w:rsidP="00A83DC6">
    <w:pPr>
      <w:pStyle w:val="Header"/>
      <w:suppressLineNumbers/>
      <w:tabs>
        <w:tab w:val="clear" w:pos="4320"/>
        <w:tab w:val="clear" w:pos="8640"/>
      </w:tabs>
      <w:suppressAutoHyphens/>
      <w:kinsoku w:val="0"/>
      <w:overflowPunct w:val="0"/>
      <w:autoSpaceDE w:val="0"/>
      <w:autoSpaceDN w:val="0"/>
      <w:spacing w:after="240"/>
      <w:jc w:val="left"/>
      <w:rPr>
        <w:kern w:val="22"/>
      </w:rPr>
    </w:pPr>
    <w:r>
      <w:t xml:space="preserve">Página </w:t>
    </w:r>
    <w:r w:rsidRPr="005F2EEE">
      <w:fldChar w:fldCharType="begin"/>
    </w:r>
    <w:r w:rsidRPr="005F2EEE">
      <w:instrText xml:space="preserve"> PAGE   \* MERGEFORMAT </w:instrText>
    </w:r>
    <w:r w:rsidRPr="005F2EEE">
      <w:fldChar w:fldCharType="separate"/>
    </w:r>
    <w:r w:rsidRPr="005F2EEE">
      <w:t>2</w:t>
    </w:r>
    <w:r w:rsidRPr="005F2EEE">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164D464F"/>
    <w:multiLevelType w:val="hybridMultilevel"/>
    <w:tmpl w:val="1552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21225653"/>
    <w:multiLevelType w:val="multilevel"/>
    <w:tmpl w:val="D054B100"/>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4" w15:restartNumberingAfterBreak="0">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01C60D8"/>
    <w:multiLevelType w:val="multilevel"/>
    <w:tmpl w:val="BE30BA6C"/>
    <w:lvl w:ilvl="0">
      <w:start w:val="1"/>
      <w:numFmt w:val="decimal"/>
      <w:lvlText w:val="%1"/>
      <w:lvlJc w:val="left"/>
      <w:pPr>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38D44B4C"/>
    <w:multiLevelType w:val="multilevel"/>
    <w:tmpl w:val="0C06BCE2"/>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A2D0CFA"/>
    <w:multiLevelType w:val="hybridMultilevel"/>
    <w:tmpl w:val="EFB80F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51C1916"/>
    <w:multiLevelType w:val="hybridMultilevel"/>
    <w:tmpl w:val="0D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5C644059"/>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5E7B7220"/>
    <w:multiLevelType w:val="hybridMultilevel"/>
    <w:tmpl w:val="E5EE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EDB32BE"/>
    <w:multiLevelType w:val="singleLevel"/>
    <w:tmpl w:val="CE8A02F2"/>
    <w:lvl w:ilvl="0">
      <w:start w:val="1"/>
      <w:numFmt w:val="upperRoman"/>
      <w:lvlText w:val="%1."/>
      <w:lvlJc w:val="left"/>
      <w:pPr>
        <w:tabs>
          <w:tab w:val="num" w:pos="720"/>
        </w:tabs>
        <w:ind w:left="720" w:hanging="720"/>
      </w:pPr>
      <w:rPr>
        <w:rFonts w:hint="default"/>
      </w:rPr>
    </w:lvl>
  </w:abstractNum>
  <w:abstractNum w:abstractNumId="20" w15:restartNumberingAfterBreak="0">
    <w:nsid w:val="6739301D"/>
    <w:multiLevelType w:val="multilevel"/>
    <w:tmpl w:val="741CDF56"/>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21" w15:restartNumberingAfterBreak="0">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6D470279"/>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6E201565"/>
    <w:multiLevelType w:val="hybridMultilevel"/>
    <w:tmpl w:val="0C06BCE2"/>
    <w:lvl w:ilvl="0" w:tplc="0B1C781A">
      <w:start w:val="1"/>
      <w:numFmt w:val="decimal"/>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1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num>
  <w:num w:numId="4">
    <w:abstractNumId w:val="9"/>
  </w:num>
  <w:num w:numId="5">
    <w:abstractNumId w:val="15"/>
  </w:num>
  <w:num w:numId="6">
    <w:abstractNumId w:val="0"/>
  </w:num>
  <w:num w:numId="7">
    <w:abstractNumId w:val="16"/>
  </w:num>
  <w:num w:numId="8">
    <w:abstractNumId w:val="21"/>
  </w:num>
  <w:num w:numId="9">
    <w:abstractNumId w:val="8"/>
  </w:num>
  <w:num w:numId="10">
    <w:abstractNumId w:val="2"/>
  </w:num>
  <w:num w:numId="11">
    <w:abstractNumId w:val="22"/>
  </w:num>
  <w:num w:numId="12">
    <w:abstractNumId w:val="5"/>
  </w:num>
  <w:num w:numId="13">
    <w:abstractNumId w:val="3"/>
  </w:num>
  <w:num w:numId="14">
    <w:abstractNumId w:val="7"/>
  </w:num>
  <w:num w:numId="15">
    <w:abstractNumId w:val="20"/>
  </w:num>
  <w:num w:numId="16">
    <w:abstractNumId w:val="1"/>
  </w:num>
  <w:num w:numId="17">
    <w:abstractNumId w:val="17"/>
  </w:num>
  <w:num w:numId="18">
    <w:abstractNumId w:val="11"/>
  </w:num>
  <w:num w:numId="19">
    <w:abstractNumId w:val="18"/>
  </w:num>
  <w:num w:numId="20">
    <w:abstractNumId w:val="4"/>
  </w:num>
  <w:num w:numId="21">
    <w:abstractNumId w:val="13"/>
  </w:num>
  <w:num w:numId="22">
    <w:abstractNumId w:val="10"/>
  </w:num>
  <w:num w:numId="23">
    <w:abstractNumId w:val="24"/>
  </w:num>
  <w:num w:numId="24">
    <w:abstractNumId w:val="6"/>
  </w:num>
  <w:num w:numId="25">
    <w:abstractNumId w:val="13"/>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evenAndOddHeaders/>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86"/>
    <w:rsid w:val="000016AD"/>
    <w:rsid w:val="00006AD8"/>
    <w:rsid w:val="00037835"/>
    <w:rsid w:val="00047EE9"/>
    <w:rsid w:val="000549CE"/>
    <w:rsid w:val="0006291F"/>
    <w:rsid w:val="00063824"/>
    <w:rsid w:val="0008407F"/>
    <w:rsid w:val="000B4D8C"/>
    <w:rsid w:val="000C41C5"/>
    <w:rsid w:val="000C69AA"/>
    <w:rsid w:val="000D1A84"/>
    <w:rsid w:val="000E44E2"/>
    <w:rsid w:val="00106403"/>
    <w:rsid w:val="0010750C"/>
    <w:rsid w:val="0013224A"/>
    <w:rsid w:val="00137DB8"/>
    <w:rsid w:val="001411C2"/>
    <w:rsid w:val="001521E8"/>
    <w:rsid w:val="00155D32"/>
    <w:rsid w:val="00161A08"/>
    <w:rsid w:val="001B0685"/>
    <w:rsid w:val="001B3C3F"/>
    <w:rsid w:val="001C3AEC"/>
    <w:rsid w:val="001C75E8"/>
    <w:rsid w:val="001D4046"/>
    <w:rsid w:val="001D6231"/>
    <w:rsid w:val="00202B0B"/>
    <w:rsid w:val="002438E2"/>
    <w:rsid w:val="00284ABE"/>
    <w:rsid w:val="002D232C"/>
    <w:rsid w:val="002D7F42"/>
    <w:rsid w:val="002F4070"/>
    <w:rsid w:val="003056E7"/>
    <w:rsid w:val="003228B2"/>
    <w:rsid w:val="003402DF"/>
    <w:rsid w:val="0035787D"/>
    <w:rsid w:val="0036417A"/>
    <w:rsid w:val="00366272"/>
    <w:rsid w:val="00374F06"/>
    <w:rsid w:val="00377529"/>
    <w:rsid w:val="003918AD"/>
    <w:rsid w:val="003B216B"/>
    <w:rsid w:val="003B4E19"/>
    <w:rsid w:val="003C73EC"/>
    <w:rsid w:val="003E01C1"/>
    <w:rsid w:val="003F0AD7"/>
    <w:rsid w:val="004068F3"/>
    <w:rsid w:val="00445D10"/>
    <w:rsid w:val="004637C3"/>
    <w:rsid w:val="00477501"/>
    <w:rsid w:val="004B512F"/>
    <w:rsid w:val="004B5B14"/>
    <w:rsid w:val="005044B3"/>
    <w:rsid w:val="005419C1"/>
    <w:rsid w:val="00552B1D"/>
    <w:rsid w:val="00567811"/>
    <w:rsid w:val="005749A6"/>
    <w:rsid w:val="005C0CA8"/>
    <w:rsid w:val="005F2EEE"/>
    <w:rsid w:val="00604991"/>
    <w:rsid w:val="00624049"/>
    <w:rsid w:val="00690C10"/>
    <w:rsid w:val="006C320E"/>
    <w:rsid w:val="006E1884"/>
    <w:rsid w:val="006F1C6A"/>
    <w:rsid w:val="007009BD"/>
    <w:rsid w:val="00711DC7"/>
    <w:rsid w:val="007133BE"/>
    <w:rsid w:val="0072089F"/>
    <w:rsid w:val="0073472C"/>
    <w:rsid w:val="00750483"/>
    <w:rsid w:val="00765A1A"/>
    <w:rsid w:val="007704FA"/>
    <w:rsid w:val="00783D29"/>
    <w:rsid w:val="00786E5A"/>
    <w:rsid w:val="007943EC"/>
    <w:rsid w:val="0079480A"/>
    <w:rsid w:val="007E3278"/>
    <w:rsid w:val="007E54B2"/>
    <w:rsid w:val="00811154"/>
    <w:rsid w:val="0083702D"/>
    <w:rsid w:val="008410C0"/>
    <w:rsid w:val="008527C1"/>
    <w:rsid w:val="0086507E"/>
    <w:rsid w:val="00871566"/>
    <w:rsid w:val="008809B2"/>
    <w:rsid w:val="00884F01"/>
    <w:rsid w:val="0090494F"/>
    <w:rsid w:val="00926662"/>
    <w:rsid w:val="009374B9"/>
    <w:rsid w:val="00937569"/>
    <w:rsid w:val="009606BF"/>
    <w:rsid w:val="00963BA4"/>
    <w:rsid w:val="00975E6D"/>
    <w:rsid w:val="009869C3"/>
    <w:rsid w:val="009871F8"/>
    <w:rsid w:val="009C2B90"/>
    <w:rsid w:val="009C5A86"/>
    <w:rsid w:val="009F1870"/>
    <w:rsid w:val="009F290B"/>
    <w:rsid w:val="00A07668"/>
    <w:rsid w:val="00A576C6"/>
    <w:rsid w:val="00A624EC"/>
    <w:rsid w:val="00A83244"/>
    <w:rsid w:val="00A83DC6"/>
    <w:rsid w:val="00A92AF1"/>
    <w:rsid w:val="00A970E4"/>
    <w:rsid w:val="00AB0E08"/>
    <w:rsid w:val="00AB168B"/>
    <w:rsid w:val="00AB240A"/>
    <w:rsid w:val="00AC426F"/>
    <w:rsid w:val="00AD19AE"/>
    <w:rsid w:val="00AD751C"/>
    <w:rsid w:val="00AE5C68"/>
    <w:rsid w:val="00B26194"/>
    <w:rsid w:val="00B40E7A"/>
    <w:rsid w:val="00B421D4"/>
    <w:rsid w:val="00B4605F"/>
    <w:rsid w:val="00B624C4"/>
    <w:rsid w:val="00B74051"/>
    <w:rsid w:val="00B97619"/>
    <w:rsid w:val="00BB6FB3"/>
    <w:rsid w:val="00BD0282"/>
    <w:rsid w:val="00BD12A7"/>
    <w:rsid w:val="00BF4F51"/>
    <w:rsid w:val="00C162A0"/>
    <w:rsid w:val="00C30206"/>
    <w:rsid w:val="00C317E5"/>
    <w:rsid w:val="00C51A6D"/>
    <w:rsid w:val="00C51CAF"/>
    <w:rsid w:val="00C62686"/>
    <w:rsid w:val="00CE0739"/>
    <w:rsid w:val="00CF1254"/>
    <w:rsid w:val="00D054EF"/>
    <w:rsid w:val="00D15253"/>
    <w:rsid w:val="00D35251"/>
    <w:rsid w:val="00D41DB2"/>
    <w:rsid w:val="00D626C8"/>
    <w:rsid w:val="00D643D5"/>
    <w:rsid w:val="00DA5659"/>
    <w:rsid w:val="00DA7142"/>
    <w:rsid w:val="00DD38CE"/>
    <w:rsid w:val="00E26220"/>
    <w:rsid w:val="00E4243D"/>
    <w:rsid w:val="00E6025B"/>
    <w:rsid w:val="00E629F1"/>
    <w:rsid w:val="00E6602B"/>
    <w:rsid w:val="00E67C30"/>
    <w:rsid w:val="00E7450D"/>
    <w:rsid w:val="00E80F58"/>
    <w:rsid w:val="00EA2652"/>
    <w:rsid w:val="00EA36A6"/>
    <w:rsid w:val="00EC002C"/>
    <w:rsid w:val="00EC5E98"/>
    <w:rsid w:val="00ED71EE"/>
    <w:rsid w:val="00EE1109"/>
    <w:rsid w:val="00EE2376"/>
    <w:rsid w:val="00EE26D5"/>
    <w:rsid w:val="00EF6CEB"/>
    <w:rsid w:val="00F1545F"/>
    <w:rsid w:val="00F17404"/>
    <w:rsid w:val="00F221CC"/>
    <w:rsid w:val="00F34EF1"/>
    <w:rsid w:val="00F422F4"/>
    <w:rsid w:val="00F504CE"/>
    <w:rsid w:val="00F668B9"/>
    <w:rsid w:val="00F67477"/>
    <w:rsid w:val="00F70C8D"/>
    <w:rsid w:val="00F75793"/>
    <w:rsid w:val="00FA7EE8"/>
    <w:rsid w:val="00FD4292"/>
    <w:rsid w:val="00FD7C21"/>
    <w:rsid w:val="00FF156E"/>
    <w:rsid w:val="00FF5F9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A2B2337"/>
  <w15:chartTrackingRefBased/>
  <w15:docId w15:val="{F23BC893-EB36-42F6-ABB2-A4DFFA088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note text" w:qFormat="1"/>
    <w:lsdException w:name="caption" w:semiHidden="1" w:uiPriority="35" w:unhideWhenUsed="1" w:qFormat="1"/>
    <w:lsdException w:name="footnote reference" w:uiPriority="99" w:qFormat="1"/>
    <w:lsdException w:name="Title" w:uiPriority="10" w:qFormat="1"/>
    <w:lsdException w:name="Subtitle" w:uiPriority="11"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99" w:unhideWhenUsed="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F58"/>
    <w:pPr>
      <w:jc w:val="both"/>
    </w:pPr>
    <w:rPr>
      <w:sz w:val="22"/>
      <w:szCs w:val="24"/>
      <w:lang w:eastAsia="en-US"/>
    </w:rPr>
  </w:style>
  <w:style w:type="paragraph" w:styleId="Heading1">
    <w:name w:val="heading 1"/>
    <w:basedOn w:val="Normal"/>
    <w:next w:val="Heading2"/>
    <w:link w:val="Heading1Char"/>
    <w:qFormat/>
    <w:rsid w:val="00E80F58"/>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80F58"/>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E80F58"/>
    <w:pPr>
      <w:keepNext/>
      <w:tabs>
        <w:tab w:val="left" w:pos="567"/>
      </w:tabs>
      <w:spacing w:before="120" w:after="120"/>
      <w:jc w:val="center"/>
      <w:outlineLvl w:val="2"/>
    </w:pPr>
    <w:rPr>
      <w:i/>
      <w:iCs/>
    </w:rPr>
  </w:style>
  <w:style w:type="paragraph" w:styleId="Heading4">
    <w:name w:val="heading 4"/>
    <w:basedOn w:val="Normal"/>
    <w:link w:val="Heading4Char"/>
    <w:qFormat/>
    <w:rsid w:val="00E80F58"/>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E80F58"/>
    <w:pPr>
      <w:keepNext/>
      <w:numPr>
        <w:ilvl w:val="4"/>
        <w:numId w:val="24"/>
      </w:numPr>
      <w:spacing w:before="120" w:after="120"/>
      <w:jc w:val="left"/>
      <w:outlineLvl w:val="4"/>
    </w:pPr>
    <w:rPr>
      <w:bCs/>
      <w:i/>
      <w:szCs w:val="26"/>
    </w:rPr>
  </w:style>
  <w:style w:type="paragraph" w:styleId="Heading6">
    <w:name w:val="heading 6"/>
    <w:basedOn w:val="Normal"/>
    <w:next w:val="Normal"/>
    <w:link w:val="Heading6Char"/>
    <w:qFormat/>
    <w:rsid w:val="00E80F58"/>
    <w:pPr>
      <w:keepNext/>
      <w:spacing w:after="240" w:line="240" w:lineRule="exact"/>
      <w:ind w:left="720"/>
      <w:outlineLvl w:val="5"/>
    </w:pPr>
    <w:rPr>
      <w:u w:val="single"/>
    </w:rPr>
  </w:style>
  <w:style w:type="paragraph" w:styleId="Heading7">
    <w:name w:val="heading 7"/>
    <w:basedOn w:val="Normal"/>
    <w:next w:val="Normal"/>
    <w:link w:val="Heading7Char"/>
    <w:rsid w:val="00E80F58"/>
    <w:pPr>
      <w:keepNext/>
      <w:jc w:val="right"/>
      <w:outlineLvl w:val="6"/>
    </w:pPr>
    <w:rPr>
      <w:rFonts w:ascii="Univers" w:hAnsi="Univers"/>
      <w:b/>
      <w:sz w:val="28"/>
    </w:rPr>
  </w:style>
  <w:style w:type="paragraph" w:styleId="Heading8">
    <w:name w:val="heading 8"/>
    <w:basedOn w:val="Normal"/>
    <w:next w:val="Normal"/>
    <w:link w:val="Heading8Char"/>
    <w:qFormat/>
    <w:rsid w:val="00E80F58"/>
    <w:pPr>
      <w:keepNext/>
      <w:jc w:val="right"/>
      <w:outlineLvl w:val="7"/>
    </w:pPr>
    <w:rPr>
      <w:rFonts w:ascii="Univers" w:hAnsi="Univers"/>
      <w:b/>
      <w:sz w:val="32"/>
    </w:rPr>
  </w:style>
  <w:style w:type="paragraph" w:styleId="Heading9">
    <w:name w:val="heading 9"/>
    <w:basedOn w:val="Normal"/>
    <w:next w:val="Normal"/>
    <w:link w:val="Heading9Char"/>
    <w:rsid w:val="00E80F5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2D34C2"/>
    <w:rPr>
      <w:szCs w:val="20"/>
    </w:rPr>
  </w:style>
  <w:style w:type="paragraph" w:styleId="BodyTextIndent2">
    <w:name w:val="Body Text Indent 2"/>
    <w:basedOn w:val="Normal"/>
    <w:rsid w:val="002D34C2"/>
    <w:pPr>
      <w:ind w:left="360" w:hanging="360"/>
    </w:pPr>
    <w:rPr>
      <w:b/>
      <w:sz w:val="20"/>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E80F58"/>
    <w:pPr>
      <w:keepLines/>
      <w:spacing w:after="60"/>
      <w:ind w:firstLine="720"/>
    </w:pPr>
    <w:rPr>
      <w:sz w:val="18"/>
    </w:rPr>
  </w:style>
  <w:style w:type="character" w:styleId="PageNumber">
    <w:name w:val="page number"/>
    <w:rsid w:val="00E80F58"/>
    <w:rPr>
      <w:rFonts w:ascii="Times New Roman" w:hAnsi="Times New Roman"/>
      <w:sz w:val="22"/>
    </w:rPr>
  </w:style>
  <w:style w:type="paragraph" w:styleId="Footer">
    <w:name w:val="footer"/>
    <w:basedOn w:val="Normal"/>
    <w:link w:val="FooterChar"/>
    <w:rsid w:val="00E80F58"/>
    <w:pPr>
      <w:tabs>
        <w:tab w:val="center" w:pos="4320"/>
        <w:tab w:val="right" w:pos="8640"/>
      </w:tabs>
      <w:ind w:firstLine="720"/>
      <w:jc w:val="right"/>
    </w:pPr>
  </w:style>
  <w:style w:type="paragraph" w:styleId="BodyTextIndent">
    <w:name w:val="Body Text Indent"/>
    <w:basedOn w:val="Normal"/>
    <w:link w:val="BodyTextIndentChar"/>
    <w:rsid w:val="00E80F58"/>
    <w:pPr>
      <w:spacing w:before="120" w:after="120"/>
      <w:ind w:left="1440" w:hanging="720"/>
      <w:jc w:val="left"/>
    </w:pPr>
  </w:style>
  <w:style w:type="paragraph" w:styleId="Title">
    <w:name w:val="Title"/>
    <w:basedOn w:val="Normal"/>
    <w:next w:val="Normal"/>
    <w:link w:val="TitleChar"/>
    <w:uiPriority w:val="10"/>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BodyText">
    <w:name w:val="Body Text"/>
    <w:basedOn w:val="Normal"/>
    <w:link w:val="BodyTextChar"/>
    <w:rsid w:val="00E80F58"/>
    <w:pPr>
      <w:spacing w:before="120" w:after="120"/>
      <w:ind w:firstLine="720"/>
    </w:pPr>
    <w:rPr>
      <w:iCs/>
    </w:rPr>
  </w:style>
  <w:style w:type="paragraph" w:styleId="BodyText2">
    <w:name w:val="Body Text 2"/>
    <w:basedOn w:val="Normal"/>
    <w:rsid w:val="002D34C2"/>
    <w:rPr>
      <w:b/>
      <w:bCs/>
      <w:color w:val="FFFFFF"/>
      <w:sz w:val="12"/>
      <w:szCs w:val="12"/>
    </w:rPr>
  </w:style>
  <w:style w:type="paragraph" w:styleId="TOC2">
    <w:name w:val="toc 2"/>
    <w:basedOn w:val="Normal"/>
    <w:next w:val="Normal"/>
    <w:autoRedefine/>
    <w:semiHidden/>
    <w:rsid w:val="00E80F58"/>
    <w:pPr>
      <w:tabs>
        <w:tab w:val="right" w:leader="dot" w:pos="9356"/>
      </w:tabs>
      <w:ind w:left="1440" w:hanging="720"/>
    </w:pPr>
    <w:rPr>
      <w:noProof/>
      <w:szCs w:val="22"/>
    </w:rPr>
  </w:style>
  <w:style w:type="paragraph" w:customStyle="1" w:styleId="Para1">
    <w:name w:val="Para1"/>
    <w:basedOn w:val="Normal"/>
    <w:link w:val="Para1Char"/>
    <w:rsid w:val="00E80F58"/>
    <w:pPr>
      <w:numPr>
        <w:numId w:val="21"/>
      </w:numPr>
      <w:tabs>
        <w:tab w:val="clear" w:pos="360"/>
      </w:tabs>
      <w:spacing w:before="120" w:after="120"/>
    </w:pPr>
    <w:rPr>
      <w:snapToGrid w:val="0"/>
      <w:szCs w:val="18"/>
    </w:rPr>
  </w:style>
  <w:style w:type="paragraph" w:customStyle="1" w:styleId="Para1-Annex">
    <w:name w:val="Para1-Annex"/>
    <w:basedOn w:val="Normal"/>
    <w:rsid w:val="002D34C2"/>
    <w:pPr>
      <w:numPr>
        <w:numId w:val="2"/>
      </w:numPr>
      <w:spacing w:before="120" w:after="120"/>
    </w:pPr>
  </w:style>
  <w:style w:type="paragraph" w:customStyle="1" w:styleId="HEADINGNOTFORTOC">
    <w:name w:val="HEADING (NOT FOR TOC)"/>
    <w:basedOn w:val="Heading1"/>
    <w:next w:val="Heading2"/>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rsid w:val="002D34C2"/>
    <w:pPr>
      <w:spacing w:before="120" w:after="120"/>
    </w:pPr>
  </w:style>
  <w:style w:type="paragraph" w:styleId="Header">
    <w:name w:val="header"/>
    <w:basedOn w:val="Normal"/>
    <w:link w:val="HeaderChar"/>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BalloonText">
    <w:name w:val="Balloon Text"/>
    <w:basedOn w:val="Normal"/>
    <w:link w:val="BalloonTextChar"/>
    <w:uiPriority w:val="99"/>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CommentReference">
    <w:name w:val="annotation reference"/>
    <w:rsid w:val="00E80F58"/>
    <w:rPr>
      <w:sz w:val="16"/>
    </w:rPr>
  </w:style>
  <w:style w:type="paragraph" w:styleId="CommentText">
    <w:name w:val="annotation text"/>
    <w:basedOn w:val="Normal"/>
    <w:link w:val="CommentTextChar"/>
    <w:rsid w:val="00E80F58"/>
    <w:pPr>
      <w:spacing w:after="120" w:line="240" w:lineRule="exact"/>
    </w:pPr>
  </w:style>
  <w:style w:type="character" w:customStyle="1" w:styleId="CommentTextChar">
    <w:name w:val="Comment Text Char"/>
    <w:basedOn w:val="DefaultParagraphFont"/>
    <w:link w:val="CommentText"/>
    <w:rsid w:val="00E80F58"/>
    <w:rPr>
      <w:sz w:val="22"/>
      <w:szCs w:val="24"/>
      <w:lang w:val="es-ES" w:eastAsia="en-US"/>
    </w:rPr>
  </w:style>
  <w:style w:type="paragraph" w:styleId="CommentSubject">
    <w:name w:val="annotation subject"/>
    <w:basedOn w:val="CommentText"/>
    <w:next w:val="CommentText"/>
    <w:link w:val="CommentSubjectChar"/>
    <w:rsid w:val="001D6157"/>
    <w:rPr>
      <w:b/>
      <w:bCs/>
    </w:rPr>
  </w:style>
  <w:style w:type="character" w:customStyle="1" w:styleId="CommentSubjectChar">
    <w:name w:val="Comment Subject Char"/>
    <w:link w:val="CommentSubject"/>
    <w:rsid w:val="001D6157"/>
    <w:rPr>
      <w:b/>
      <w:bCs/>
      <w:sz w:val="24"/>
      <w:szCs w:val="24"/>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E80F58"/>
    <w:rPr>
      <w:sz w:val="22"/>
      <w:u w:val="none"/>
      <w:vertAlign w:val="superscript"/>
    </w:rPr>
  </w:style>
  <w:style w:type="paragraph" w:styleId="EndnoteText">
    <w:name w:val="endnote text"/>
    <w:basedOn w:val="Normal"/>
    <w:link w:val="EndnoteTextChar"/>
    <w:rsid w:val="00E80F58"/>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E80F58"/>
    <w:rPr>
      <w:rFonts w:ascii="Courier New" w:hAnsi="Courier New"/>
      <w:sz w:val="22"/>
      <w:szCs w:val="24"/>
      <w:lang w:val="es-ES" w:eastAsia="en-US"/>
    </w:rPr>
  </w:style>
  <w:style w:type="character" w:styleId="EndnoteReference">
    <w:name w:val="endnote reference"/>
    <w:rsid w:val="00E80F58"/>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table" w:styleId="TableGrid">
    <w:name w:val="Table Grid"/>
    <w:basedOn w:val="TableNormal"/>
    <w:uiPriority w:val="59"/>
    <w:rsid w:val="00E80F58"/>
    <w:rPr>
      <w:rFonts w:asciiTheme="minorHAnsi" w:eastAsiaTheme="minorEastAsia"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80F58"/>
    <w:pPr>
      <w:ind w:left="720"/>
      <w:contextualSpacing/>
    </w:pPr>
  </w:style>
  <w:style w:type="character" w:styleId="PlaceholderText">
    <w:name w:val="Placeholder Text"/>
    <w:basedOn w:val="DefaultParagraphFont"/>
    <w:uiPriority w:val="99"/>
    <w:semiHidden/>
    <w:rsid w:val="00E80F58"/>
    <w:rPr>
      <w:color w:val="808080"/>
    </w:rPr>
  </w:style>
  <w:style w:type="character" w:customStyle="1" w:styleId="BalloonTextChar">
    <w:name w:val="Balloon Text Char"/>
    <w:basedOn w:val="DefaultParagraphFont"/>
    <w:link w:val="BalloonText"/>
    <w:uiPriority w:val="99"/>
    <w:semiHidden/>
    <w:rsid w:val="00E80F58"/>
    <w:rPr>
      <w:rFonts w:ascii="Lucida Grande" w:hAnsi="Lucida Grande" w:cs="Lucida Grande"/>
      <w:sz w:val="18"/>
      <w:szCs w:val="18"/>
      <w:lang w:val="es-ES" w:eastAsia="en-US"/>
    </w:rPr>
  </w:style>
  <w:style w:type="character" w:customStyle="1" w:styleId="BodyTextChar">
    <w:name w:val="Body Text Char"/>
    <w:basedOn w:val="DefaultParagraphFont"/>
    <w:link w:val="BodyText"/>
    <w:rsid w:val="00E80F58"/>
    <w:rPr>
      <w:iCs/>
      <w:sz w:val="22"/>
      <w:szCs w:val="24"/>
      <w:lang w:val="es-ES" w:eastAsia="en-US"/>
    </w:rPr>
  </w:style>
  <w:style w:type="character" w:customStyle="1" w:styleId="BodyTextIndentChar">
    <w:name w:val="Body Text Indent Char"/>
    <w:basedOn w:val="DefaultParagraphFont"/>
    <w:link w:val="BodyTextIndent"/>
    <w:rsid w:val="00E80F58"/>
    <w:rPr>
      <w:sz w:val="22"/>
      <w:szCs w:val="24"/>
      <w:lang w:val="es-ES" w:eastAsia="en-US"/>
    </w:rPr>
  </w:style>
  <w:style w:type="paragraph" w:styleId="Caption">
    <w:name w:val="caption"/>
    <w:basedOn w:val="Normal"/>
    <w:next w:val="Normal"/>
    <w:uiPriority w:val="35"/>
    <w:unhideWhenUsed/>
    <w:qFormat/>
    <w:rsid w:val="00E80F58"/>
    <w:pPr>
      <w:keepNext/>
      <w:keepLines/>
      <w:spacing w:after="200"/>
    </w:pPr>
    <w:rPr>
      <w:b/>
      <w:iCs/>
      <w:szCs w:val="18"/>
    </w:rPr>
  </w:style>
  <w:style w:type="paragraph" w:customStyle="1" w:styleId="CBD-Doc">
    <w:name w:val="CBD-Doc"/>
    <w:basedOn w:val="Normal"/>
    <w:rsid w:val="00E80F58"/>
    <w:pPr>
      <w:keepLines/>
      <w:numPr>
        <w:numId w:val="23"/>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FollowedHyperlink">
    <w:name w:val="FollowedHyperlink"/>
    <w:rsid w:val="00E80F58"/>
    <w:rPr>
      <w:color w:val="800080"/>
      <w:u w:val="single"/>
    </w:rPr>
  </w:style>
  <w:style w:type="character" w:customStyle="1" w:styleId="FooterChar">
    <w:name w:val="Footer Char"/>
    <w:basedOn w:val="DefaultParagraphFont"/>
    <w:link w:val="Footer"/>
    <w:rsid w:val="00E80F58"/>
    <w:rPr>
      <w:sz w:val="22"/>
      <w:szCs w:val="24"/>
      <w:lang w:val="es-ES" w:eastAsia="en-US"/>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E80F58"/>
    <w:rPr>
      <w:sz w:val="18"/>
      <w:szCs w:val="24"/>
      <w:lang w:val="es-ES" w:eastAsia="en-US"/>
    </w:rPr>
  </w:style>
  <w:style w:type="character" w:customStyle="1" w:styleId="HeaderChar">
    <w:name w:val="Header Char"/>
    <w:basedOn w:val="DefaultParagraphFont"/>
    <w:link w:val="Header"/>
    <w:rsid w:val="00E80F58"/>
    <w:rPr>
      <w:sz w:val="22"/>
      <w:szCs w:val="24"/>
      <w:lang w:val="es-ES" w:eastAsia="en-US"/>
    </w:rPr>
  </w:style>
  <w:style w:type="character" w:customStyle="1" w:styleId="Heading1Char">
    <w:name w:val="Heading 1 Char"/>
    <w:basedOn w:val="DefaultParagraphFont"/>
    <w:link w:val="Heading1"/>
    <w:rsid w:val="00E80F58"/>
    <w:rPr>
      <w:b/>
      <w:caps/>
      <w:sz w:val="22"/>
      <w:szCs w:val="24"/>
      <w:lang w:val="es-ES" w:eastAsia="en-US"/>
    </w:rPr>
  </w:style>
  <w:style w:type="paragraph" w:customStyle="1" w:styleId="Heading1longmultiline">
    <w:name w:val="Heading 1 (long multiline)"/>
    <w:basedOn w:val="Heading1"/>
    <w:rsid w:val="00E80F58"/>
    <w:pPr>
      <w:ind w:left="1843" w:hanging="1134"/>
      <w:jc w:val="left"/>
    </w:pPr>
  </w:style>
  <w:style w:type="paragraph" w:customStyle="1" w:styleId="Heading1multiline">
    <w:name w:val="Heading 1 (multiline)"/>
    <w:basedOn w:val="Heading1"/>
    <w:rsid w:val="00E80F58"/>
    <w:pPr>
      <w:ind w:left="1843" w:right="996" w:hanging="567"/>
      <w:jc w:val="left"/>
    </w:pPr>
  </w:style>
  <w:style w:type="character" w:customStyle="1" w:styleId="Heading2Char">
    <w:name w:val="Heading 2 Char"/>
    <w:basedOn w:val="DefaultParagraphFont"/>
    <w:link w:val="Heading2"/>
    <w:rsid w:val="00E80F58"/>
    <w:rPr>
      <w:b/>
      <w:bCs/>
      <w:iCs/>
      <w:sz w:val="22"/>
      <w:szCs w:val="24"/>
      <w:lang w:val="es-ES" w:eastAsia="en-US"/>
    </w:rPr>
  </w:style>
  <w:style w:type="paragraph" w:customStyle="1" w:styleId="Heading2multiline">
    <w:name w:val="Heading 2 (multiline)"/>
    <w:basedOn w:val="Heading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Heading3Char">
    <w:name w:val="Heading 3 Char"/>
    <w:basedOn w:val="DefaultParagraphFont"/>
    <w:link w:val="Heading3"/>
    <w:rsid w:val="00E80F58"/>
    <w:rPr>
      <w:i/>
      <w:iCs/>
      <w:sz w:val="22"/>
      <w:szCs w:val="24"/>
      <w:lang w:val="es-ES" w:eastAsia="en-US"/>
    </w:rPr>
  </w:style>
  <w:style w:type="paragraph" w:customStyle="1" w:styleId="heading2notforTOC">
    <w:name w:val="heading 2 not for TOC"/>
    <w:basedOn w:val="Heading3"/>
    <w:rsid w:val="00E80F58"/>
  </w:style>
  <w:style w:type="paragraph" w:customStyle="1" w:styleId="Heading3multiline">
    <w:name w:val="Heading 3 (multiline)"/>
    <w:basedOn w:val="Heading3"/>
    <w:next w:val="Normal"/>
    <w:rsid w:val="00E80F58"/>
    <w:pPr>
      <w:ind w:left="1418" w:hanging="425"/>
      <w:jc w:val="left"/>
    </w:pPr>
  </w:style>
  <w:style w:type="character" w:customStyle="1" w:styleId="Heading4Char">
    <w:name w:val="Heading 4 Char"/>
    <w:basedOn w:val="DefaultParagraphFont"/>
    <w:link w:val="Heading4"/>
    <w:rsid w:val="00E80F58"/>
    <w:rPr>
      <w:rFonts w:ascii="Times New Roman Bold" w:eastAsia="Arial Unicode MS" w:hAnsi="Times New Roman Bold" w:cs="Arial"/>
      <w:b/>
      <w:bCs/>
      <w:i/>
      <w:sz w:val="22"/>
      <w:szCs w:val="24"/>
      <w:lang w:val="es-ES" w:eastAsia="en-US"/>
    </w:rPr>
  </w:style>
  <w:style w:type="paragraph" w:customStyle="1" w:styleId="Heading4indent">
    <w:name w:val="Heading 4 indent"/>
    <w:basedOn w:val="Heading4"/>
    <w:rsid w:val="00E80F58"/>
    <w:pPr>
      <w:ind w:left="720"/>
      <w:outlineLvl w:val="9"/>
    </w:pPr>
    <w:rPr>
      <w:rFonts w:ascii="Times New Roman" w:hAnsi="Times New Roman"/>
    </w:rPr>
  </w:style>
  <w:style w:type="character" w:customStyle="1" w:styleId="Heading5Char">
    <w:name w:val="Heading 5 Char"/>
    <w:basedOn w:val="DefaultParagraphFont"/>
    <w:link w:val="Heading5"/>
    <w:rsid w:val="00E80F58"/>
    <w:rPr>
      <w:bCs/>
      <w:i/>
      <w:sz w:val="22"/>
      <w:szCs w:val="26"/>
      <w:lang w:eastAsia="en-US"/>
    </w:rPr>
  </w:style>
  <w:style w:type="character" w:customStyle="1" w:styleId="Heading6Char">
    <w:name w:val="Heading 6 Char"/>
    <w:basedOn w:val="DefaultParagraphFont"/>
    <w:link w:val="Heading6"/>
    <w:rsid w:val="00E80F58"/>
    <w:rPr>
      <w:sz w:val="22"/>
      <w:szCs w:val="24"/>
      <w:u w:val="single"/>
      <w:lang w:val="es-ES" w:eastAsia="en-US"/>
    </w:rPr>
  </w:style>
  <w:style w:type="character" w:customStyle="1" w:styleId="Heading7Char">
    <w:name w:val="Heading 7 Char"/>
    <w:basedOn w:val="DefaultParagraphFont"/>
    <w:link w:val="Heading7"/>
    <w:rsid w:val="00E80F58"/>
    <w:rPr>
      <w:rFonts w:ascii="Univers" w:hAnsi="Univers"/>
      <w:b/>
      <w:sz w:val="28"/>
      <w:szCs w:val="24"/>
      <w:lang w:val="es-ES" w:eastAsia="en-US"/>
    </w:rPr>
  </w:style>
  <w:style w:type="character" w:customStyle="1" w:styleId="Heading8Char">
    <w:name w:val="Heading 8 Char"/>
    <w:basedOn w:val="DefaultParagraphFont"/>
    <w:link w:val="Heading8"/>
    <w:rsid w:val="00E80F58"/>
    <w:rPr>
      <w:rFonts w:ascii="Univers" w:hAnsi="Univers"/>
      <w:b/>
      <w:sz w:val="32"/>
      <w:szCs w:val="24"/>
      <w:lang w:val="es-ES" w:eastAsia="en-US"/>
    </w:rPr>
  </w:style>
  <w:style w:type="character" w:customStyle="1" w:styleId="Heading9Char">
    <w:name w:val="Heading 9 Char"/>
    <w:basedOn w:val="DefaultParagraphFont"/>
    <w:link w:val="Heading9"/>
    <w:rsid w:val="00E80F58"/>
    <w:rPr>
      <w:i/>
      <w:iCs/>
      <w:sz w:val="22"/>
      <w:szCs w:val="24"/>
      <w:lang w:val="es-ES" w:eastAsia="en-US"/>
    </w:rPr>
  </w:style>
  <w:style w:type="character" w:styleId="Hyperlink">
    <w:name w:val="Hyperlink"/>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locked/>
    <w:rsid w:val="00E80F58"/>
    <w:rPr>
      <w:snapToGrid w:val="0"/>
      <w:sz w:val="22"/>
      <w:szCs w:val="18"/>
      <w:lang w:val="es-ES" w:eastAsia="en-US"/>
    </w:rPr>
  </w:style>
  <w:style w:type="paragraph" w:customStyle="1" w:styleId="Para2">
    <w:name w:val="Para2"/>
    <w:basedOn w:val="Para1"/>
    <w:rsid w:val="00E80F58"/>
    <w:pPr>
      <w:numPr>
        <w:numId w:val="0"/>
      </w:numPr>
      <w:autoSpaceDE w:val="0"/>
      <w:autoSpaceDN w:val="0"/>
    </w:pPr>
  </w:style>
  <w:style w:type="paragraph" w:customStyle="1" w:styleId="Para3">
    <w:name w:val="Para3"/>
    <w:basedOn w:val="Normal"/>
    <w:rsid w:val="00E80F58"/>
    <w:pPr>
      <w:numPr>
        <w:ilvl w:val="3"/>
        <w:numId w:val="26"/>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Heading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Heading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Heading2"/>
    <w:qFormat/>
    <w:rsid w:val="00E80F58"/>
    <w:rPr>
      <w:i/>
    </w:rPr>
  </w:style>
  <w:style w:type="paragraph" w:styleId="Subtitle">
    <w:name w:val="Subtitle"/>
    <w:basedOn w:val="Normal"/>
    <w:next w:val="Normal"/>
    <w:link w:val="SubtitleCh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E80F58"/>
    <w:rPr>
      <w:rFonts w:asciiTheme="majorHAnsi" w:eastAsiaTheme="majorEastAsia" w:hAnsiTheme="majorHAnsi" w:cstheme="majorBidi"/>
      <w:i/>
      <w:iCs/>
      <w:color w:val="4472C4" w:themeColor="accent1"/>
      <w:spacing w:val="15"/>
      <w:sz w:val="24"/>
      <w:szCs w:val="24"/>
      <w:lang w:val="es-ES" w:eastAsia="en-US"/>
    </w:rPr>
  </w:style>
  <w:style w:type="paragraph" w:customStyle="1" w:styleId="tabletitle">
    <w:name w:val="table title"/>
    <w:basedOn w:val="Heading2"/>
    <w:qFormat/>
    <w:rsid w:val="00E80F58"/>
    <w:pPr>
      <w:jc w:val="left"/>
      <w:outlineLvl w:val="9"/>
    </w:pPr>
    <w:rPr>
      <w:i/>
    </w:rPr>
  </w:style>
  <w:style w:type="character" w:customStyle="1" w:styleId="TitleChar">
    <w:name w:val="Title Char"/>
    <w:basedOn w:val="DefaultParagraphFont"/>
    <w:link w:val="Title"/>
    <w:uiPriority w:val="10"/>
    <w:rsid w:val="00E80F58"/>
    <w:rPr>
      <w:rFonts w:asciiTheme="majorHAnsi" w:eastAsiaTheme="majorEastAsia" w:hAnsiTheme="majorHAnsi" w:cstheme="majorBidi"/>
      <w:color w:val="323E4F" w:themeColor="text2" w:themeShade="BF"/>
      <w:spacing w:val="5"/>
      <w:kern w:val="28"/>
      <w:sz w:val="52"/>
      <w:szCs w:val="52"/>
      <w:lang w:val="es-ES" w:eastAsia="en-US"/>
    </w:rPr>
  </w:style>
  <w:style w:type="paragraph" w:styleId="TOAHeading">
    <w:name w:val="toa heading"/>
    <w:basedOn w:val="Normal"/>
    <w:next w:val="Normal"/>
    <w:rsid w:val="00E80F58"/>
    <w:pPr>
      <w:spacing w:before="120"/>
    </w:pPr>
    <w:rPr>
      <w:rFonts w:cs="Arial"/>
      <w:b/>
      <w:bCs/>
      <w:sz w:val="24"/>
    </w:rPr>
  </w:style>
  <w:style w:type="paragraph" w:styleId="TOC1">
    <w:name w:val="toc 1"/>
    <w:basedOn w:val="Normal"/>
    <w:next w:val="Normal"/>
    <w:autoRedefine/>
    <w:rsid w:val="00E80F58"/>
    <w:pPr>
      <w:ind w:left="720" w:hanging="720"/>
    </w:pPr>
    <w:rPr>
      <w:caps/>
    </w:rPr>
  </w:style>
  <w:style w:type="paragraph" w:styleId="TOC3">
    <w:name w:val="toc 3"/>
    <w:basedOn w:val="Normal"/>
    <w:next w:val="Normal"/>
    <w:autoRedefine/>
    <w:rsid w:val="00E80F58"/>
    <w:pPr>
      <w:ind w:left="2160" w:hanging="720"/>
    </w:pPr>
  </w:style>
  <w:style w:type="paragraph" w:styleId="TOC4">
    <w:name w:val="toc 4"/>
    <w:basedOn w:val="Normal"/>
    <w:next w:val="Normal"/>
    <w:autoRedefine/>
    <w:rsid w:val="00E80F58"/>
    <w:pPr>
      <w:spacing w:before="120" w:after="120"/>
      <w:ind w:left="660"/>
      <w:jc w:val="left"/>
    </w:pPr>
  </w:style>
  <w:style w:type="paragraph" w:styleId="TOC5">
    <w:name w:val="toc 5"/>
    <w:basedOn w:val="Normal"/>
    <w:next w:val="Normal"/>
    <w:autoRedefine/>
    <w:rsid w:val="00E80F58"/>
    <w:pPr>
      <w:spacing w:before="120" w:after="120"/>
      <w:ind w:left="880"/>
      <w:jc w:val="left"/>
    </w:pPr>
  </w:style>
  <w:style w:type="paragraph" w:styleId="TOC6">
    <w:name w:val="toc 6"/>
    <w:basedOn w:val="Normal"/>
    <w:next w:val="Normal"/>
    <w:autoRedefine/>
    <w:rsid w:val="00E80F58"/>
    <w:pPr>
      <w:spacing w:before="120" w:after="120"/>
      <w:ind w:left="1100"/>
      <w:jc w:val="left"/>
    </w:pPr>
  </w:style>
  <w:style w:type="paragraph" w:styleId="TOC7">
    <w:name w:val="toc 7"/>
    <w:basedOn w:val="Normal"/>
    <w:next w:val="Normal"/>
    <w:autoRedefine/>
    <w:rsid w:val="00E80F58"/>
    <w:pPr>
      <w:spacing w:before="120" w:after="120"/>
      <w:ind w:left="1320"/>
      <w:jc w:val="left"/>
    </w:pPr>
  </w:style>
  <w:style w:type="paragraph" w:styleId="TOC8">
    <w:name w:val="toc 8"/>
    <w:basedOn w:val="Normal"/>
    <w:next w:val="Normal"/>
    <w:autoRedefine/>
    <w:rsid w:val="00E80F58"/>
    <w:pPr>
      <w:spacing w:before="120" w:after="120"/>
      <w:ind w:left="1540"/>
      <w:jc w:val="left"/>
    </w:pPr>
  </w:style>
  <w:style w:type="paragraph" w:styleId="TOC9">
    <w:name w:val="toc 9"/>
    <w:basedOn w:val="Normal"/>
    <w:next w:val="Normal"/>
    <w:autoRedefine/>
    <w:rsid w:val="00E80F58"/>
    <w:pPr>
      <w:spacing w:before="120" w:after="120"/>
      <w:ind w:left="1760"/>
      <w:jc w:val="left"/>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D35251"/>
    <w:pPr>
      <w:spacing w:after="160" w:line="240" w:lineRule="exact"/>
      <w:jc w:val="left"/>
    </w:pPr>
    <w:rPr>
      <w:szCs w:val="20"/>
      <w:vertAlign w:val="superscript"/>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20CC7FF82B46AB9CDE259E49660694"/>
        <w:category>
          <w:name w:val="General"/>
          <w:gallery w:val="placeholder"/>
        </w:category>
        <w:types>
          <w:type w:val="bbPlcHdr"/>
        </w:types>
        <w:behaviors>
          <w:behavior w:val="content"/>
        </w:behaviors>
        <w:guid w:val="{9B810E26-6844-4C9F-A4E5-AA1FE59D8EF0}"/>
      </w:docPartPr>
      <w:docPartBody>
        <w:p w:rsidR="00E72E94" w:rsidRDefault="00CD512D">
          <w:r w:rsidRPr="00974E94">
            <w:rPr>
              <w:rStyle w:val="PlaceholderText"/>
            </w:rPr>
            <w:t>[Subject]</w:t>
          </w:r>
        </w:p>
      </w:docPartBody>
    </w:docPart>
    <w:docPart>
      <w:docPartPr>
        <w:name w:val="14947C9DA296477B865CCAF43EBB453A"/>
        <w:category>
          <w:name w:val="General"/>
          <w:gallery w:val="placeholder"/>
        </w:category>
        <w:types>
          <w:type w:val="bbPlcHdr"/>
        </w:types>
        <w:behaviors>
          <w:behavior w:val="content"/>
        </w:behaviors>
        <w:guid w:val="{FE1D7CD5-0BAA-4196-BF0E-5471A1E821A4}"/>
      </w:docPartPr>
      <w:docPartBody>
        <w:p w:rsidR="00E72E94" w:rsidRDefault="00CD512D">
          <w:r w:rsidRPr="00974E94">
            <w:rPr>
              <w:rStyle w:val="PlaceholderText"/>
            </w:rPr>
            <w:t>[Subject]</w:t>
          </w:r>
        </w:p>
      </w:docPartBody>
    </w:docPart>
    <w:docPart>
      <w:docPartPr>
        <w:name w:val="9602C4FCB3440642B4EEEF06DE3AF30B"/>
        <w:category>
          <w:name w:val="General"/>
          <w:gallery w:val="placeholder"/>
        </w:category>
        <w:types>
          <w:type w:val="bbPlcHdr"/>
        </w:types>
        <w:behaviors>
          <w:behavior w:val="content"/>
        </w:behaviors>
        <w:guid w:val="{D708131D-136C-B748-A05E-E02DA8DA8B30}"/>
      </w:docPartPr>
      <w:docPartBody>
        <w:p w:rsidR="000C3A18" w:rsidRDefault="00534453" w:rsidP="00534453">
          <w:pPr>
            <w:pStyle w:val="9602C4FCB3440642B4EEEF06DE3AF30B"/>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12D"/>
    <w:rsid w:val="000C3A18"/>
    <w:rsid w:val="004C6844"/>
    <w:rsid w:val="00534453"/>
    <w:rsid w:val="0074330C"/>
    <w:rsid w:val="00974E94"/>
    <w:rsid w:val="00B10E24"/>
    <w:rsid w:val="00CD512D"/>
    <w:rsid w:val="00D305B3"/>
    <w:rsid w:val="00D32E6A"/>
    <w:rsid w:val="00D52EB5"/>
    <w:rsid w:val="00E72E94"/>
    <w:rsid w:val="00F20DCC"/>
    <w:rsid w:val="00F3572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34453"/>
    <w:rPr>
      <w:color w:val="808080"/>
    </w:rPr>
  </w:style>
  <w:style w:type="paragraph" w:customStyle="1" w:styleId="9602C4FCB3440642B4EEEF06DE3AF30B">
    <w:name w:val="9602C4FCB3440642B4EEEF06DE3AF30B"/>
    <w:rsid w:val="00534453"/>
    <w:pPr>
      <w:spacing w:after="0" w:line="240" w:lineRule="auto"/>
    </w:pPr>
    <w:rPr>
      <w:sz w:val="24"/>
      <w:szCs w:val="24"/>
      <w:lang w:val="es-ES" w:eastAsia="es-ES_trad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938E50-BA9C-B74E-94C3-06A68AC10FB4}">
  <ds:schemaRefs>
    <ds:schemaRef ds:uri="http://schemas.openxmlformats.org/officeDocument/2006/bibliography"/>
  </ds:schemaRefs>
</ds:datastoreItem>
</file>

<file path=customXml/itemProps2.xml><?xml version="1.0" encoding="utf-8"?>
<ds:datastoreItem xmlns:ds="http://schemas.openxmlformats.org/officeDocument/2006/customXml" ds:itemID="{E04BF4AF-6071-48EB-8FB3-8F5B42E9F958}">
  <ds:schemaRefs>
    <ds:schemaRef ds:uri="http://schemas.microsoft.com/sharepoint/v3/contenttype/forms"/>
  </ds:schemaRefs>
</ds:datastoreItem>
</file>

<file path=customXml/itemProps3.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AD27E36-299B-4668-BB44-2A27F013AD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423</Words>
  <Characters>2413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Provisional agenda</vt:lpstr>
    </vt:vector>
  </TitlesOfParts>
  <Company>Hewlett-Packard Company</Company>
  <LinksUpToDate>false</LinksUpToDate>
  <CharactersWithSpaces>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Cumplimiento del Protocolo</dc:title>
  <dc:subject>CBD/NP/MOP/4/L.4</dc:subject>
  <dc:creator>SECRETARIAT OF THE CONVENTION ON BIOLOGICAL DIVESITY</dc:creator>
  <cp:keywords>Conference of the Parties to the Convention on Biological Diversity, fifteenth meeting, 11-15 October 2021 and 25 April – 8 May 2022</cp:keywords>
  <cp:lastModifiedBy>Xue He Yan</cp:lastModifiedBy>
  <cp:revision>10</cp:revision>
  <cp:lastPrinted>2019-03-06T19:02:00Z</cp:lastPrinted>
  <dcterms:created xsi:type="dcterms:W3CDTF">2022-12-10T12:33:00Z</dcterms:created>
  <dcterms:modified xsi:type="dcterms:W3CDTF">2022-12-10T16:46:00Z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