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77AF5CBD" w14:textId="77777777" w:rsidTr="008A1499">
        <w:trPr>
          <w:trHeight w:val="850"/>
        </w:trPr>
        <w:tc>
          <w:tcPr>
            <w:tcW w:w="975" w:type="dxa"/>
            <w:vAlign w:val="bottom"/>
          </w:tcPr>
          <w:p w14:paraId="30ED712C"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1B84AC" w14:textId="77777777" w:rsidR="008A1499" w:rsidRPr="003F1A75" w:rsidRDefault="008A1499" w:rsidP="008A1499">
            <w:pPr>
              <w:pStyle w:val="AASmallLogo"/>
            </w:pPr>
          </w:p>
        </w:tc>
        <w:tc>
          <w:tcPr>
            <w:tcW w:w="1434" w:type="dxa"/>
            <w:noWrap/>
            <w:vAlign w:val="bottom"/>
          </w:tcPr>
          <w:p w14:paraId="5ABD6C3C"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FEE2B04" w14:textId="77777777" w:rsidR="008A1499" w:rsidRPr="003F1A75" w:rsidRDefault="008A1499" w:rsidP="008A1499">
            <w:pPr>
              <w:pStyle w:val="AASmallLogo"/>
            </w:pPr>
          </w:p>
        </w:tc>
        <w:tc>
          <w:tcPr>
            <w:tcW w:w="8073" w:type="dxa"/>
            <w:vAlign w:val="bottom"/>
          </w:tcPr>
          <w:p w14:paraId="5EF4FD89" w14:textId="0A59EB2C" w:rsidR="008A1499" w:rsidRPr="003F1A75" w:rsidRDefault="008A1499" w:rsidP="003F1A75">
            <w:pPr>
              <w:pStyle w:val="ABSymbol"/>
            </w:pPr>
            <w:r w:rsidRPr="003F1A75">
              <w:rPr>
                <w:sz w:val="40"/>
              </w:rPr>
              <w:t>CBD</w:t>
            </w:r>
            <w:r w:rsidRPr="003F1A75">
              <w:t>/</w:t>
            </w:r>
            <w:r w:rsidR="00240EE6">
              <w:t>COP</w:t>
            </w:r>
            <w:r w:rsidRPr="003F1A75">
              <w:t>/</w:t>
            </w:r>
            <w:r w:rsidR="00240EE6">
              <w:t>17/</w:t>
            </w:r>
            <w:r w:rsidR="00D366B6">
              <w:t>L.1</w:t>
            </w:r>
          </w:p>
        </w:tc>
      </w:tr>
    </w:tbl>
    <w:p w14:paraId="1D85B50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6498B9B" w14:textId="77777777" w:rsidTr="008A1499">
        <w:trPr>
          <w:trHeight w:val="1814"/>
        </w:trPr>
        <w:tc>
          <w:tcPr>
            <w:tcW w:w="7370" w:type="dxa"/>
          </w:tcPr>
          <w:p w14:paraId="2D7F66E6"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B9B61B8" w14:textId="77777777" w:rsidR="008A1499" w:rsidRPr="003F1A75" w:rsidRDefault="008A1499" w:rsidP="008A1499">
            <w:pPr>
              <w:pStyle w:val="ACLargeLogo"/>
            </w:pPr>
          </w:p>
        </w:tc>
        <w:tc>
          <w:tcPr>
            <w:tcW w:w="3112" w:type="dxa"/>
          </w:tcPr>
          <w:p w14:paraId="6300935A" w14:textId="6EC66764" w:rsidR="008A1499" w:rsidRPr="003F1A75" w:rsidRDefault="008A1499" w:rsidP="008A1499">
            <w:pPr>
              <w:pStyle w:val="AEDistrNormal"/>
            </w:pPr>
            <w:r w:rsidRPr="003F1A75">
              <w:t xml:space="preserve">Distr.: </w:t>
            </w:r>
            <w:r w:rsidR="003B602F">
              <w:t>Limited</w:t>
            </w:r>
            <w:r w:rsidRPr="003F1A75">
              <w:t xml:space="preserve"> </w:t>
            </w:r>
          </w:p>
          <w:p w14:paraId="2821D6C9" w14:textId="718E5AAA" w:rsidR="008A1499" w:rsidRPr="003F1A75" w:rsidRDefault="00EE16D2" w:rsidP="008A1499">
            <w:pPr>
              <w:pStyle w:val="AEDistrNormal"/>
            </w:pPr>
            <w:r w:rsidRPr="00B41089">
              <w:t xml:space="preserve">30 </w:t>
            </w:r>
            <w:r w:rsidR="000818D8" w:rsidRPr="00B41089">
              <w:t xml:space="preserve">October </w:t>
            </w:r>
            <w:r w:rsidR="003B602F" w:rsidRPr="00B41089">
              <w:t>2026</w:t>
            </w:r>
          </w:p>
          <w:p w14:paraId="3539B6DC" w14:textId="77777777" w:rsidR="008A1499" w:rsidRPr="003F1A75" w:rsidRDefault="008A1499" w:rsidP="008A1499">
            <w:pPr>
              <w:pStyle w:val="AEDistrNormal6pt"/>
            </w:pPr>
            <w:r w:rsidRPr="003F1A75">
              <w:t xml:space="preserve">Original: English </w:t>
            </w:r>
          </w:p>
          <w:p w14:paraId="0228E799" w14:textId="77777777" w:rsidR="008A1499" w:rsidRPr="003F1A75" w:rsidRDefault="008A1499" w:rsidP="008A1499">
            <w:pPr>
              <w:pStyle w:val="AEDistrNormal6pt"/>
            </w:pPr>
          </w:p>
        </w:tc>
      </w:tr>
    </w:tbl>
    <w:p w14:paraId="7E7DADE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2DDF918D" w14:textId="77777777" w:rsidTr="008A1499">
        <w:trPr>
          <w:trHeight w:val="57"/>
        </w:trPr>
        <w:tc>
          <w:tcPr>
            <w:tcW w:w="6094" w:type="dxa"/>
          </w:tcPr>
          <w:p w14:paraId="36853363"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2F1126EC" w14:textId="77777777" w:rsidR="008A1499" w:rsidRPr="003F1A75" w:rsidRDefault="00240EE6" w:rsidP="008A1499">
            <w:pPr>
              <w:pStyle w:val="AFCorNBold"/>
            </w:pPr>
            <w:r>
              <w:t>Seventeen</w:t>
            </w:r>
            <w:r w:rsidR="008A1499" w:rsidRPr="003F1A75">
              <w:t xml:space="preserve">th meeting </w:t>
            </w:r>
          </w:p>
          <w:p w14:paraId="400EE9ED"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730F9CC" w14:textId="522AA477" w:rsidR="008A1499" w:rsidRPr="003F1A75" w:rsidRDefault="003B602F" w:rsidP="008A1499">
            <w:pPr>
              <w:pStyle w:val="AFCorNNormal"/>
            </w:pPr>
            <w:r>
              <w:t>Agenda i</w:t>
            </w:r>
            <w:r w:rsidR="008A1499" w:rsidRPr="003F1A75">
              <w:t xml:space="preserve">tem </w:t>
            </w:r>
            <w:r w:rsidR="006715B9">
              <w:t>22</w:t>
            </w:r>
            <w:r w:rsidR="008A1499" w:rsidRPr="003F1A75">
              <w:t xml:space="preserve"> </w:t>
            </w:r>
          </w:p>
          <w:p w14:paraId="4CEBD2A3" w14:textId="5B791FD3" w:rsidR="008A1499" w:rsidRPr="003F1A75" w:rsidRDefault="00D366B6" w:rsidP="008A1499">
            <w:pPr>
              <w:pStyle w:val="AFCorNBold"/>
            </w:pPr>
            <w:r w:rsidRPr="00D366B6">
              <w:t>Adoption of the report</w:t>
            </w:r>
          </w:p>
        </w:tc>
        <w:tc>
          <w:tcPr>
            <w:tcW w:w="4388" w:type="dxa"/>
          </w:tcPr>
          <w:p w14:paraId="0DFC94A7" w14:textId="77777777" w:rsidR="008A1499" w:rsidRPr="003F1A75" w:rsidRDefault="008A1499" w:rsidP="008A1499">
            <w:pPr>
              <w:pStyle w:val="CBDNormal"/>
              <w:jc w:val="left"/>
            </w:pPr>
          </w:p>
        </w:tc>
      </w:tr>
    </w:tbl>
    <w:p w14:paraId="74DFA19D" w14:textId="37B768DD" w:rsidR="00C9161D" w:rsidRPr="003F1A75" w:rsidRDefault="00AC73DA" w:rsidP="00A111D1">
      <w:pPr>
        <w:pStyle w:val="CBDTitle"/>
        <w:rPr>
          <w:caps/>
        </w:rPr>
      </w:pPr>
      <w:sdt>
        <w:sdtPr>
          <w:alias w:val="Title"/>
          <w:tag w:val=""/>
          <w:id w:val="772832786"/>
          <w:placeholder>
            <w:docPart w:val="B54D85C67801467A91E88D76719455FE"/>
          </w:placeholder>
          <w:dataBinding w:prefixMappings="xmlns:ns0='http://purl.org/dc/elements/1.1/' xmlns:ns1='http://schemas.openxmlformats.org/package/2006/metadata/core-properties' " w:xpath="/ns1:coreProperties[1]/ns0:title[1]" w:storeItemID="{6C3C8BC8-F283-45AE-878A-BAB7291924A1}"/>
          <w:text/>
        </w:sdtPr>
        <w:sdtEndPr/>
        <w:sdtContent>
          <w:r w:rsidR="00D366B6">
            <w:t>Draft report of the meeting</w:t>
          </w:r>
        </w:sdtContent>
      </w:sdt>
      <w:r w:rsidR="00105372" w:rsidRPr="003F1A75">
        <w:rPr>
          <w:caps/>
        </w:rPr>
        <w:t xml:space="preserve"> </w:t>
      </w:r>
    </w:p>
    <w:p w14:paraId="60CBBED6" w14:textId="1E22E815" w:rsidR="00C9161D" w:rsidRDefault="00A111D1" w:rsidP="00A111D1">
      <w:pPr>
        <w:pStyle w:val="CBDH1"/>
      </w:pPr>
      <w:r w:rsidRPr="003F1A75">
        <w:t>I.</w:t>
      </w:r>
      <w:r w:rsidRPr="003F1A75">
        <w:tab/>
      </w:r>
      <w:r w:rsidR="004E0443">
        <w:t>Introduction</w:t>
      </w:r>
    </w:p>
    <w:p w14:paraId="542E32A6" w14:textId="6365EA0F" w:rsidR="004E0443" w:rsidRPr="003F1A75" w:rsidRDefault="004E0443" w:rsidP="004E0443">
      <w:pPr>
        <w:pStyle w:val="CBDH2"/>
      </w:pPr>
      <w:r>
        <w:t>A.</w:t>
      </w:r>
      <w:r>
        <w:tab/>
      </w:r>
      <w:r w:rsidR="005E27B1">
        <w:t>Background</w:t>
      </w:r>
    </w:p>
    <w:p w14:paraId="3E37D490" w14:textId="45F36703" w:rsidR="00EB307C" w:rsidRDefault="001079EE" w:rsidP="001079EE">
      <w:pPr>
        <w:pStyle w:val="CBDNormalNumber"/>
      </w:pPr>
      <w:r w:rsidRPr="00F51AE4">
        <w:t xml:space="preserve">The Conference of the Parties to the Convention on Biological Diversity held </w:t>
      </w:r>
      <w:r w:rsidR="00F940CB">
        <w:t xml:space="preserve">its seventeenth meeting </w:t>
      </w:r>
      <w:r w:rsidR="00B1505C" w:rsidRPr="00F51AE4">
        <w:t xml:space="preserve">in </w:t>
      </w:r>
      <w:r w:rsidR="00B1505C">
        <w:t>Yerevan</w:t>
      </w:r>
      <w:r w:rsidR="00B1505C" w:rsidRPr="00F51AE4">
        <w:t xml:space="preserve"> </w:t>
      </w:r>
      <w:r w:rsidR="00B1505C">
        <w:t xml:space="preserve">from </w:t>
      </w:r>
      <w:r w:rsidR="00874A7F">
        <w:t>19</w:t>
      </w:r>
      <w:r w:rsidR="00120EFA">
        <w:t xml:space="preserve"> to 30</w:t>
      </w:r>
      <w:r w:rsidR="008B6501">
        <w:t> </w:t>
      </w:r>
      <w:r w:rsidR="00B1505C" w:rsidRPr="00F51AE4" w:rsidDel="00954B4F">
        <w:t>October</w:t>
      </w:r>
      <w:r w:rsidR="00B1505C" w:rsidRPr="00F51AE4">
        <w:t xml:space="preserve"> </w:t>
      </w:r>
      <w:r w:rsidR="00B1505C" w:rsidRPr="00F51AE4" w:rsidDel="00954B4F">
        <w:t>202</w:t>
      </w:r>
      <w:r w:rsidR="00120EFA">
        <w:t xml:space="preserve">6, </w:t>
      </w:r>
      <w:r w:rsidRPr="00F51AE4">
        <w:t xml:space="preserve">concurrently with the </w:t>
      </w:r>
      <w:r>
        <w:t>twelfth</w:t>
      </w:r>
      <w:r w:rsidRPr="00F51AE4">
        <w:t xml:space="preserve"> meeting of the Conference of the Parties serving as the meeting of the Parties to the Cartagena Protocol on Biosafety and the </w:t>
      </w:r>
      <w:r>
        <w:t>sixth</w:t>
      </w:r>
      <w:r w:rsidRPr="00F51AE4">
        <w:t xml:space="preserve"> meeting of the Conference of the Parties serving as the meeting of the Parties to the Nagoya Protocol on Access to Genetic Resources and the Fair and Equitable Sharing of Benefits Arising from Their Utilization</w:t>
      </w:r>
      <w:r w:rsidR="00120EFA">
        <w:t xml:space="preserve">. </w:t>
      </w:r>
      <w:bookmarkStart w:id="0" w:name="_Hlk180682046"/>
    </w:p>
    <w:p w14:paraId="3C079D42" w14:textId="5920A1F7" w:rsidR="001079EE" w:rsidRPr="00F51AE4" w:rsidRDefault="001079EE" w:rsidP="001079EE">
      <w:pPr>
        <w:pStyle w:val="CBDNormalNumber"/>
      </w:pPr>
      <w:r w:rsidRPr="00F51AE4">
        <w:t xml:space="preserve">The </w:t>
      </w:r>
      <w:r w:rsidR="00802CA2">
        <w:t xml:space="preserve">seventeenth </w:t>
      </w:r>
      <w:r w:rsidRPr="00F51AE4">
        <w:t xml:space="preserve">meeting was preceded by a ceremonial opening, on </w:t>
      </w:r>
      <w:r w:rsidR="00722F58">
        <w:t>18</w:t>
      </w:r>
      <w:r w:rsidR="008B6501">
        <w:t> </w:t>
      </w:r>
      <w:r w:rsidRPr="00F51AE4">
        <w:t>October 202</w:t>
      </w:r>
      <w:r w:rsidR="00722F58">
        <w:t>6</w:t>
      </w:r>
      <w:r w:rsidRPr="00F51AE4">
        <w:t>, consisting of a cultural presentation and statements</w:t>
      </w:r>
      <w:r w:rsidRPr="00F51AE4">
        <w:rPr>
          <w:rStyle w:val="FootnoteReference"/>
        </w:rPr>
        <w:footnoteReference w:id="1"/>
      </w:r>
      <w:r w:rsidRPr="00F51AE4">
        <w:t xml:space="preserve"> by</w:t>
      </w:r>
      <w:r w:rsidR="00EB307C">
        <w:t xml:space="preserve"> </w:t>
      </w:r>
      <w:r w:rsidR="00EB307C" w:rsidRPr="00F51AE4">
        <w:t xml:space="preserve">the </w:t>
      </w:r>
      <w:r w:rsidR="00EB307C">
        <w:t>Prime Minister</w:t>
      </w:r>
      <w:r w:rsidR="00EB307C" w:rsidRPr="00F51AE4">
        <w:t xml:space="preserve"> of </w:t>
      </w:r>
      <w:r w:rsidR="00EB307C">
        <w:t>Armenia</w:t>
      </w:r>
      <w:r w:rsidR="00EB307C" w:rsidRPr="00F51AE4">
        <w:t xml:space="preserve">, </w:t>
      </w:r>
      <w:r w:rsidR="00EB307C" w:rsidRPr="00EB307C">
        <w:t>Nikol</w:t>
      </w:r>
      <w:r w:rsidR="000B5183">
        <w:t xml:space="preserve"> </w:t>
      </w:r>
      <w:r w:rsidR="00EB307C" w:rsidRPr="00EB307C">
        <w:t>Pashinyan</w:t>
      </w:r>
      <w:r w:rsidR="00EB307C" w:rsidRPr="00F51AE4">
        <w:t xml:space="preserve">; the Minister </w:t>
      </w:r>
      <w:r w:rsidR="00543541">
        <w:t xml:space="preserve">for </w:t>
      </w:r>
      <w:r w:rsidR="00EB307C">
        <w:t>Foreign Affair</w:t>
      </w:r>
      <w:r w:rsidR="00D87F21">
        <w:t>s</w:t>
      </w:r>
      <w:r w:rsidR="00EB307C">
        <w:t xml:space="preserve"> of Armenia, Ararat Mirzoyan; the Executive Secretary of the Convention, Astrid Schomaker; the Vice-Minister for Environmental </w:t>
      </w:r>
      <w:r w:rsidR="009B04BF">
        <w:t xml:space="preserve">Land-Use </w:t>
      </w:r>
      <w:r w:rsidR="00EB307C">
        <w:t xml:space="preserve">Planning of the Ministry of Environment and Sustainable Development of Colombia, David </w:t>
      </w:r>
      <w:r w:rsidR="00B8733B">
        <w:t>Felipe O</w:t>
      </w:r>
      <w:r w:rsidR="00EB307C">
        <w:t xml:space="preserve">larte Amaya, on behalf of the President of the sixteenth meeting of the Conference of the Parties; and the </w:t>
      </w:r>
      <w:r w:rsidR="00D87F21">
        <w:t>M</w:t>
      </w:r>
      <w:r w:rsidR="00EB307C">
        <w:t xml:space="preserve">inister of Environment of Armenia, </w:t>
      </w:r>
      <w:proofErr w:type="spellStart"/>
      <w:r w:rsidR="00EB307C">
        <w:t>Hambardzum</w:t>
      </w:r>
      <w:proofErr w:type="spellEnd"/>
      <w:r w:rsidR="00EB307C">
        <w:t xml:space="preserve"> Matevosyan.</w:t>
      </w:r>
      <w:bookmarkEnd w:id="0"/>
    </w:p>
    <w:p w14:paraId="1AA5C28F" w14:textId="134ED58A" w:rsidR="005E27B1" w:rsidRDefault="005E27B1" w:rsidP="005E27B1">
      <w:pPr>
        <w:pStyle w:val="CBDH2"/>
      </w:pPr>
      <w:r>
        <w:t>B.</w:t>
      </w:r>
      <w:r>
        <w:tab/>
        <w:t>Attendance</w:t>
      </w:r>
    </w:p>
    <w:p w14:paraId="539B78AA" w14:textId="03DC8304" w:rsidR="005E27B1" w:rsidRDefault="00C2374C" w:rsidP="005E27B1">
      <w:pPr>
        <w:pStyle w:val="CBDNormalNumber"/>
      </w:pPr>
      <w:r w:rsidRPr="00C2374C">
        <w:t xml:space="preserve">The meeting was attended by </w:t>
      </w:r>
      <w:r>
        <w:t>[</w:t>
      </w:r>
      <w:r w:rsidR="001B62A1" w:rsidRPr="001B62A1">
        <w:rPr>
          <w:i/>
          <w:iCs/>
        </w:rPr>
        <w:t>to be completed</w:t>
      </w:r>
      <w:r>
        <w:t>]</w:t>
      </w:r>
      <w:r w:rsidRPr="00C2374C">
        <w:t xml:space="preserve"> Parties and </w:t>
      </w:r>
      <w:r>
        <w:t>[</w:t>
      </w:r>
      <w:r w:rsidR="001B62A1" w:rsidRPr="001B62A1">
        <w:rPr>
          <w:i/>
          <w:iCs/>
        </w:rPr>
        <w:t>to be completed</w:t>
      </w:r>
      <w:r w:rsidR="003D351F">
        <w:t>]</w:t>
      </w:r>
      <w:r w:rsidRPr="00C2374C">
        <w:t xml:space="preserve"> non-Parties</w:t>
      </w:r>
      <w:r w:rsidR="003D351F">
        <w:t>.</w:t>
      </w:r>
    </w:p>
    <w:p w14:paraId="7CC1A94A" w14:textId="627C9DAD" w:rsidR="009516E7" w:rsidRPr="003349E4" w:rsidRDefault="009516E7" w:rsidP="009516E7">
      <w:pPr>
        <w:pStyle w:val="CBDAgendaItem"/>
        <w:rPr>
          <w:rFonts w:hint="eastAsia"/>
          <w:caps/>
        </w:rPr>
      </w:pPr>
      <w:r w:rsidRPr="003349E4">
        <w:t>Item 1</w:t>
      </w:r>
      <w:r>
        <w:t xml:space="preserve"> </w:t>
      </w:r>
      <w:r>
        <w:br/>
      </w:r>
      <w:r w:rsidRPr="003349E4">
        <w:t>Opening of the meeting</w:t>
      </w:r>
    </w:p>
    <w:p w14:paraId="3DCF1000" w14:textId="53F25985" w:rsidR="001B62A1" w:rsidRPr="00F51AE4" w:rsidRDefault="001B62A1" w:rsidP="00520BD1">
      <w:pPr>
        <w:pStyle w:val="CBDNormalNumber"/>
      </w:pPr>
      <w:r w:rsidRPr="001B62A1">
        <w:t xml:space="preserve">The 1st plenary session was held jointly with those of the Conference of the Parties </w:t>
      </w:r>
      <w:r w:rsidRPr="001B62A1">
        <w:rPr>
          <w:rFonts w:eastAsia="MS Mincho"/>
          <w:color w:val="000000"/>
        </w:rPr>
        <w:t xml:space="preserve">serving as the meeting of the Parties to the Cartagena Protocol </w:t>
      </w:r>
      <w:r w:rsidRPr="001B62A1">
        <w:t xml:space="preserve">and the Conference of the Parties serving as the meeting of the Parties to the Nagoya Protocol, </w:t>
      </w:r>
      <w:bookmarkStart w:id="1" w:name="_Hlk180681737"/>
      <w:r w:rsidRPr="001B62A1">
        <w:t xml:space="preserve">on </w:t>
      </w:r>
      <w:r>
        <w:t>19</w:t>
      </w:r>
      <w:r w:rsidR="00F17919">
        <w:t> </w:t>
      </w:r>
      <w:r w:rsidRPr="001B62A1">
        <w:t>October 202</w:t>
      </w:r>
      <w:r>
        <w:t>6</w:t>
      </w:r>
      <w:r w:rsidRPr="001B62A1">
        <w:t xml:space="preserve">. </w:t>
      </w:r>
    </w:p>
    <w:p w14:paraId="41FEF2CD" w14:textId="56F64372" w:rsidR="00E7079A" w:rsidRPr="00006548" w:rsidRDefault="001B62A1" w:rsidP="001B62A1">
      <w:pPr>
        <w:pStyle w:val="CBDNormalNumber"/>
      </w:pPr>
      <w:r w:rsidRPr="00E63FF4">
        <w:rPr>
          <w:rFonts w:asciiTheme="majorBidi" w:hAnsiTheme="majorBidi" w:cstheme="majorBidi"/>
        </w:rPr>
        <w:t>T</w:t>
      </w:r>
      <w:r w:rsidRPr="00F51AE4">
        <w:t xml:space="preserve">he </w:t>
      </w:r>
      <w:r w:rsidR="00D154BF" w:rsidRPr="00015525">
        <w:t xml:space="preserve">Vice-Minister for Environmental Land-Use Planning of the Ministry of Environment and Sustainable Development of Colombia, </w:t>
      </w:r>
      <w:r w:rsidR="00D154BF">
        <w:t xml:space="preserve">serving </w:t>
      </w:r>
      <w:r w:rsidR="00D154BF" w:rsidRPr="00015525">
        <w:t>as the representative of the</w:t>
      </w:r>
      <w:r w:rsidR="00D154BF" w:rsidRPr="00C6685F">
        <w:t xml:space="preserve"> </w:t>
      </w:r>
      <w:r w:rsidRPr="00F51AE4">
        <w:t xml:space="preserve">President of the </w:t>
      </w:r>
      <w:r>
        <w:t>six</w:t>
      </w:r>
      <w:r w:rsidRPr="00F51AE4">
        <w:t>teenth meeting</w:t>
      </w:r>
      <w:r w:rsidR="006A1956">
        <w:t xml:space="preserve"> of the Conference of the Parties, who also served as the President of the eleventh meeting of the Conference of the Parties serving as the meeting of the Parties to the Cartagena Protocol,</w:t>
      </w:r>
      <w:r w:rsidR="006A1956" w:rsidRPr="00F51AE4">
        <w:t xml:space="preserve"> </w:t>
      </w:r>
      <w:r w:rsidRPr="00F51AE4">
        <w:t xml:space="preserve">declared the </w:t>
      </w:r>
      <w:r w:rsidR="006A1956">
        <w:t xml:space="preserve">seventeenth </w:t>
      </w:r>
      <w:r w:rsidRPr="00F51AE4">
        <w:t>meetin</w:t>
      </w:r>
      <w:r w:rsidR="006A1956">
        <w:t>g of the Conference of the Parties and the twelfth meeting of the Conference of the Parties serving as the meeting of the Parties to the Cartagena Protocol</w:t>
      </w:r>
      <w:r w:rsidRPr="00F51AE4">
        <w:t xml:space="preserve"> open at </w:t>
      </w:r>
      <w:r w:rsidR="00EB307C">
        <w:lastRenderedPageBreak/>
        <w:t>10.25</w:t>
      </w:r>
      <w:r w:rsidR="00C9767C">
        <w:t> </w:t>
      </w:r>
      <w:r w:rsidRPr="00F51AE4">
        <w:t xml:space="preserve">a.m. </w:t>
      </w:r>
      <w:bookmarkEnd w:id="1"/>
      <w:r w:rsidRPr="00F51AE4">
        <w:t xml:space="preserve">In his remarks, he </w:t>
      </w:r>
      <w:r w:rsidR="00D154BF" w:rsidRPr="00E63FF4">
        <w:rPr>
          <w:bCs/>
          <w:color w:val="000000"/>
          <w:lang w:val="en-CA"/>
        </w:rPr>
        <w:t xml:space="preserve">said that the seventeenth meeting came at a decisive moment for the future of the planet. It was the urgent responsibility of the international community to heed the results of the first global review of the Kunming-Montreal Global Biodiversity Framework. With fewer than half of the national targets assessed by Parties on track to be achieved by 2030, it was essential </w:t>
      </w:r>
      <w:r w:rsidR="00D154BF" w:rsidRPr="00E63FF4">
        <w:rPr>
          <w:bCs/>
          <w:lang w:val="en-CA"/>
        </w:rPr>
        <w:t xml:space="preserve">that commitments made under the Framework be met with the national capacity and level of financing needed to translate them into </w:t>
      </w:r>
      <w:r w:rsidR="00D154BF" w:rsidRPr="00E63FF4">
        <w:rPr>
          <w:bCs/>
          <w:color w:val="000000"/>
          <w:lang w:val="en-CA"/>
        </w:rPr>
        <w:t>concrete, measurable and lasting results</w:t>
      </w:r>
      <w:r w:rsidR="00D154BF" w:rsidRPr="00E63FF4">
        <w:rPr>
          <w:bCs/>
          <w:lang w:val="en-CA"/>
        </w:rPr>
        <w:t xml:space="preserve">. The </w:t>
      </w:r>
      <w:r w:rsidR="001B61A7" w:rsidRPr="00E63FF4">
        <w:rPr>
          <w:lang w:val="en-CA"/>
        </w:rPr>
        <w:t>Government of Colombia</w:t>
      </w:r>
      <w:r w:rsidR="001B61A7" w:rsidRPr="00E63FF4">
        <w:rPr>
          <w:bCs/>
          <w:lang w:val="en-CA"/>
        </w:rPr>
        <w:t xml:space="preserve"> was of the view that p</w:t>
      </w:r>
      <w:r w:rsidR="00D154BF" w:rsidRPr="00E63FF4">
        <w:rPr>
          <w:lang w:val="en-CA"/>
        </w:rPr>
        <w:t>rotecting nature and promoting productive development were not conflicting objectives</w:t>
      </w:r>
      <w:r w:rsidR="001B61A7" w:rsidRPr="00E63FF4">
        <w:rPr>
          <w:lang w:val="en-CA"/>
        </w:rPr>
        <w:t>; its</w:t>
      </w:r>
      <w:r w:rsidR="00D154BF" w:rsidRPr="00E63FF4">
        <w:rPr>
          <w:lang w:val="en-CA"/>
        </w:rPr>
        <w:t xml:space="preserve"> vision could be </w:t>
      </w:r>
      <w:r w:rsidR="00E63FF4" w:rsidRPr="00E63FF4">
        <w:rPr>
          <w:lang w:val="en-CA"/>
        </w:rPr>
        <w:t>encapsulated</w:t>
      </w:r>
      <w:r w:rsidR="00D154BF" w:rsidRPr="00E63FF4">
        <w:rPr>
          <w:lang w:val="en-CA"/>
        </w:rPr>
        <w:t xml:space="preserve"> in three commitments: protect to produce, restore to grow and conserve to prosper. </w:t>
      </w:r>
      <w:r w:rsidR="001B61A7">
        <w:t>Protecting</w:t>
      </w:r>
      <w:r w:rsidR="00D154BF" w:rsidRPr="00E63FF4">
        <w:rPr>
          <w:lang w:val="en-CA"/>
        </w:rPr>
        <w:t xml:space="preserve"> biodiversity </w:t>
      </w:r>
      <w:r w:rsidR="009D750B" w:rsidRPr="00E63FF4">
        <w:rPr>
          <w:lang w:val="en-CA"/>
        </w:rPr>
        <w:t xml:space="preserve">also </w:t>
      </w:r>
      <w:r w:rsidR="00D154BF" w:rsidRPr="00E63FF4">
        <w:rPr>
          <w:lang w:val="en-CA"/>
        </w:rPr>
        <w:t xml:space="preserve">meant protecting the conditions that </w:t>
      </w:r>
      <w:r w:rsidR="001B61A7" w:rsidRPr="00E63FF4">
        <w:rPr>
          <w:lang w:val="en-CA"/>
        </w:rPr>
        <w:t xml:space="preserve">enabled communities to </w:t>
      </w:r>
      <w:r w:rsidR="00D154BF" w:rsidRPr="00E63FF4">
        <w:rPr>
          <w:lang w:val="en-CA"/>
        </w:rPr>
        <w:t xml:space="preserve">develop and prosper. International cooperation should deliver tangible benefits for both biodiversity and the well-being of the communities that depended on it. It was vital that Parties focus on facilitating </w:t>
      </w:r>
      <w:r w:rsidR="001B61A7" w:rsidRPr="00E63FF4">
        <w:rPr>
          <w:lang w:val="en-CA"/>
        </w:rPr>
        <w:t xml:space="preserve">the </w:t>
      </w:r>
      <w:r w:rsidR="00D154BF" w:rsidRPr="00E63FF4">
        <w:rPr>
          <w:lang w:val="en-CA"/>
        </w:rPr>
        <w:t>implementation of the Framework through strengthened financing, cooperation and action</w:t>
      </w:r>
      <w:r w:rsidR="001B61A7" w:rsidRPr="00E63FF4">
        <w:rPr>
          <w:lang w:val="en-CA"/>
        </w:rPr>
        <w:t>. T</w:t>
      </w:r>
      <w:r w:rsidR="00D154BF" w:rsidRPr="00E63FF4">
        <w:rPr>
          <w:lang w:val="en-CA"/>
        </w:rPr>
        <w:t xml:space="preserve">he success of the </w:t>
      </w:r>
      <w:r w:rsidR="001B61A7" w:rsidRPr="00E63FF4">
        <w:rPr>
          <w:lang w:val="en-CA"/>
        </w:rPr>
        <w:t>present</w:t>
      </w:r>
      <w:r w:rsidR="00D154BF" w:rsidRPr="00E63FF4">
        <w:rPr>
          <w:lang w:val="en-CA"/>
        </w:rPr>
        <w:t xml:space="preserve"> meeting would be measured not by the number of decisions adopted but by the results generated for countries and communities</w:t>
      </w:r>
      <w:r w:rsidRPr="00006548">
        <w:t>.</w:t>
      </w:r>
    </w:p>
    <w:p w14:paraId="26DC1947" w14:textId="64AD9938" w:rsidR="00534D90" w:rsidRPr="00006548" w:rsidRDefault="00534D90" w:rsidP="001B62A1">
      <w:pPr>
        <w:pStyle w:val="CBDNormalNumber"/>
      </w:pPr>
      <w:r w:rsidRPr="00006548">
        <w:rPr>
          <w:rFonts w:asciiTheme="majorBidi" w:hAnsiTheme="majorBidi" w:cstheme="majorBidi"/>
        </w:rPr>
        <w:t xml:space="preserve">Opening remarks were </w:t>
      </w:r>
      <w:r w:rsidR="006A1956" w:rsidRPr="00006548">
        <w:rPr>
          <w:rFonts w:asciiTheme="majorBidi" w:hAnsiTheme="majorBidi" w:cstheme="majorBidi"/>
        </w:rPr>
        <w:t xml:space="preserve">also </w:t>
      </w:r>
      <w:r w:rsidRPr="00006548">
        <w:rPr>
          <w:rFonts w:asciiTheme="majorBidi" w:hAnsiTheme="majorBidi" w:cstheme="majorBidi"/>
        </w:rPr>
        <w:t xml:space="preserve">delivered by </w:t>
      </w:r>
      <w:bookmarkStart w:id="2" w:name="_Hlk180681797"/>
      <w:r w:rsidR="005A254C" w:rsidRPr="00006548">
        <w:rPr>
          <w:rFonts w:asciiTheme="majorBidi" w:hAnsiTheme="majorBidi" w:cstheme="majorBidi"/>
        </w:rPr>
        <w:t xml:space="preserve">the </w:t>
      </w:r>
      <w:r w:rsidR="0017667E" w:rsidRPr="00006548">
        <w:t xml:space="preserve">Minister of Environment of </w:t>
      </w:r>
      <w:r w:rsidR="00C62AC5" w:rsidRPr="00006548">
        <w:t>A</w:t>
      </w:r>
      <w:r w:rsidR="0017667E" w:rsidRPr="00006548">
        <w:t>rmenia</w:t>
      </w:r>
      <w:r w:rsidR="00D629EB">
        <w:t xml:space="preserve"> and </w:t>
      </w:r>
      <w:r w:rsidR="00D629EB" w:rsidRPr="00006548">
        <w:rPr>
          <w:rFonts w:asciiTheme="majorBidi" w:hAnsiTheme="majorBidi" w:cstheme="majorBidi"/>
        </w:rPr>
        <w:t>the Executive Secretary of the Convention</w:t>
      </w:r>
      <w:r w:rsidR="00B90759">
        <w:rPr>
          <w:rFonts w:asciiTheme="majorBidi" w:hAnsiTheme="majorBidi" w:cstheme="majorBidi"/>
        </w:rPr>
        <w:t>.</w:t>
      </w:r>
      <w:bookmarkEnd w:id="2"/>
    </w:p>
    <w:p w14:paraId="46D37478" w14:textId="23C561EC" w:rsidR="0078716E" w:rsidRPr="00443C48" w:rsidRDefault="00981A15" w:rsidP="004F14A1">
      <w:pPr>
        <w:pStyle w:val="CBDNormalNumber"/>
        <w:rPr>
          <w:lang w:val="en-US"/>
        </w:rPr>
      </w:pPr>
      <w:r w:rsidRPr="00006548">
        <w:t>The Minister of Environment</w:t>
      </w:r>
      <w:r w:rsidR="0078716E" w:rsidRPr="00443C48">
        <w:t xml:space="preserve"> said that </w:t>
      </w:r>
      <w:r w:rsidR="0078716E" w:rsidRPr="00443C48">
        <w:rPr>
          <w:lang w:val="en-US"/>
        </w:rPr>
        <w:t>the</w:t>
      </w:r>
      <w:r w:rsidR="0078716E" w:rsidRPr="00363802">
        <w:rPr>
          <w:lang w:val="en-US"/>
        </w:rPr>
        <w:t xml:space="preserve"> seventeenth</w:t>
      </w:r>
      <w:r w:rsidR="0078716E" w:rsidRPr="00443C48">
        <w:rPr>
          <w:lang w:val="en-US"/>
        </w:rPr>
        <w:t xml:space="preserve"> meeting</w:t>
      </w:r>
      <w:r w:rsidR="0078716E">
        <w:rPr>
          <w:lang w:val="en-US"/>
        </w:rPr>
        <w:t>, being held</w:t>
      </w:r>
      <w:r w:rsidR="0078716E" w:rsidRPr="00443C48">
        <w:rPr>
          <w:lang w:val="en-US"/>
        </w:rPr>
        <w:t xml:space="preserve"> </w:t>
      </w:r>
      <w:r w:rsidR="0081289F">
        <w:t>at</w:t>
      </w:r>
      <w:r w:rsidR="0078716E" w:rsidRPr="00443C48">
        <w:rPr>
          <w:lang w:val="en-US"/>
        </w:rPr>
        <w:t xml:space="preserve"> the midpoint of the</w:t>
      </w:r>
      <w:r w:rsidR="0078716E" w:rsidRPr="00363802">
        <w:rPr>
          <w:lang w:val="en-US"/>
        </w:rPr>
        <w:t xml:space="preserve"> implementation period of </w:t>
      </w:r>
      <w:r w:rsidR="0078716E" w:rsidRPr="0062503E">
        <w:rPr>
          <w:lang w:val="en-US"/>
        </w:rPr>
        <w:t xml:space="preserve">the </w:t>
      </w:r>
      <w:r w:rsidR="003C065C" w:rsidRPr="0062503E">
        <w:rPr>
          <w:bCs/>
          <w:color w:val="000000"/>
          <w:lang w:val="en-CA"/>
        </w:rPr>
        <w:t>Kunming-Montreal Global Biodiversity</w:t>
      </w:r>
      <w:r w:rsidR="003C065C" w:rsidRPr="00E63FF4">
        <w:rPr>
          <w:bCs/>
          <w:color w:val="000000"/>
          <w:lang w:val="en-CA"/>
        </w:rPr>
        <w:t xml:space="preserve"> </w:t>
      </w:r>
      <w:r w:rsidR="0078716E" w:rsidRPr="00363802">
        <w:rPr>
          <w:lang w:val="en-US"/>
        </w:rPr>
        <w:t>Framework</w:t>
      </w:r>
      <w:r w:rsidR="0078716E" w:rsidRPr="00443C48">
        <w:rPr>
          <w:lang w:val="en-US"/>
        </w:rPr>
        <w:t xml:space="preserve">, was a unique chance </w:t>
      </w:r>
      <w:r w:rsidR="0073206A">
        <w:rPr>
          <w:lang w:val="en-US"/>
        </w:rPr>
        <w:t xml:space="preserve">to </w:t>
      </w:r>
      <w:r w:rsidR="0078716E" w:rsidRPr="00443C48">
        <w:rPr>
          <w:lang w:val="en-US"/>
        </w:rPr>
        <w:t>correct</w:t>
      </w:r>
      <w:r w:rsidR="0073206A">
        <w:rPr>
          <w:lang w:val="en-US"/>
        </w:rPr>
        <w:t xml:space="preserve"> course</w:t>
      </w:r>
      <w:r w:rsidR="0078716E" w:rsidRPr="00443C48">
        <w:rPr>
          <w:lang w:val="en-US"/>
        </w:rPr>
        <w:t>.</w:t>
      </w:r>
      <w:r w:rsidR="00FD6FD4" w:rsidRPr="00E471D8">
        <w:rPr>
          <w:lang w:val="en-US"/>
        </w:rPr>
        <w:t xml:space="preserve"> </w:t>
      </w:r>
      <w:r w:rsidR="003C065C">
        <w:rPr>
          <w:lang w:val="en-US"/>
        </w:rPr>
        <w:t>He reiterated the finding of t</w:t>
      </w:r>
      <w:r w:rsidR="0078716E" w:rsidRPr="00443C48">
        <w:rPr>
          <w:lang w:val="en-US"/>
        </w:rPr>
        <w:t xml:space="preserve">he </w:t>
      </w:r>
      <w:r w:rsidR="003C065C" w:rsidRPr="00006548">
        <w:rPr>
          <w:lang w:val="en-CA"/>
        </w:rPr>
        <w:t>“</w:t>
      </w:r>
      <w:r w:rsidR="0078716E" w:rsidRPr="00443C48">
        <w:rPr>
          <w:lang w:val="en-US"/>
        </w:rPr>
        <w:t>global review</w:t>
      </w:r>
      <w:r w:rsidR="0078716E">
        <w:rPr>
          <w:lang w:val="en-US"/>
        </w:rPr>
        <w:t xml:space="preserve"> of collective progress in </w:t>
      </w:r>
      <w:r w:rsidR="00A11A0C">
        <w:rPr>
          <w:lang w:val="en-US"/>
        </w:rPr>
        <w:t xml:space="preserve">the </w:t>
      </w:r>
      <w:r w:rsidR="0078716E">
        <w:rPr>
          <w:lang w:val="en-US"/>
        </w:rPr>
        <w:t>implementation of the Framework</w:t>
      </w:r>
      <w:r w:rsidR="0078716E" w:rsidRPr="00443C48">
        <w:rPr>
          <w:lang w:val="en-US"/>
        </w:rPr>
        <w:t xml:space="preserve"> that</w:t>
      </w:r>
      <w:r w:rsidR="003C065C">
        <w:rPr>
          <w:lang w:val="en-US"/>
        </w:rPr>
        <w:t>,</w:t>
      </w:r>
      <w:r w:rsidR="0078716E" w:rsidRPr="00443C48">
        <w:rPr>
          <w:lang w:val="en-US"/>
        </w:rPr>
        <w:t xml:space="preserve"> </w:t>
      </w:r>
      <w:r w:rsidR="007B1508">
        <w:rPr>
          <w:lang w:val="en-US"/>
        </w:rPr>
        <w:t xml:space="preserve">notwithstanding </w:t>
      </w:r>
      <w:r w:rsidR="0078716E" w:rsidRPr="00443C48">
        <w:rPr>
          <w:lang w:val="en-US"/>
        </w:rPr>
        <w:t xml:space="preserve">an unprecedented level of collective effort, fewer than half of the national targets assessed by Parties were currently on track. </w:t>
      </w:r>
      <w:r w:rsidR="0078716E" w:rsidRPr="00F85415">
        <w:rPr>
          <w:lang w:val="en-US"/>
        </w:rPr>
        <w:t>G</w:t>
      </w:r>
      <w:r w:rsidR="0078716E" w:rsidRPr="00443C48">
        <w:rPr>
          <w:lang w:val="en-US"/>
        </w:rPr>
        <w:t xml:space="preserve">aps in reporting did not necessarily reflect gaps in implementation, and shortcomings in progress often stemmed from insufficient resources and capacity, </w:t>
      </w:r>
      <w:r w:rsidR="0078716E" w:rsidRPr="00D872B6">
        <w:rPr>
          <w:lang w:val="en-US"/>
        </w:rPr>
        <w:t xml:space="preserve">but </w:t>
      </w:r>
      <w:r w:rsidR="0078716E" w:rsidRPr="00443C48">
        <w:rPr>
          <w:lang w:val="en-US"/>
        </w:rPr>
        <w:t>the</w:t>
      </w:r>
      <w:r w:rsidR="0078716E" w:rsidRPr="00D872B6">
        <w:rPr>
          <w:lang w:val="en-US"/>
        </w:rPr>
        <w:t xml:space="preserve"> credibility of the </w:t>
      </w:r>
      <w:r w:rsidR="0078716E" w:rsidRPr="00443C48">
        <w:rPr>
          <w:lang w:val="en-US"/>
        </w:rPr>
        <w:t>global review</w:t>
      </w:r>
      <w:r w:rsidR="0078716E" w:rsidRPr="00D872B6">
        <w:rPr>
          <w:lang w:val="en-US"/>
        </w:rPr>
        <w:t xml:space="preserve"> would</w:t>
      </w:r>
      <w:r w:rsidR="0078716E">
        <w:rPr>
          <w:lang w:val="en-US"/>
        </w:rPr>
        <w:t xml:space="preserve"> </w:t>
      </w:r>
      <w:r w:rsidR="0078716E" w:rsidRPr="00443C48">
        <w:rPr>
          <w:lang w:val="en-US"/>
        </w:rPr>
        <w:t>depend on</w:t>
      </w:r>
      <w:r w:rsidR="0078716E">
        <w:rPr>
          <w:lang w:val="en-US"/>
        </w:rPr>
        <w:t xml:space="preserve"> the ability of the international community to</w:t>
      </w:r>
      <w:r w:rsidR="0078716E" w:rsidRPr="00443C48">
        <w:rPr>
          <w:lang w:val="en-US"/>
        </w:rPr>
        <w:t xml:space="preserve"> translat</w:t>
      </w:r>
      <w:r w:rsidR="0078716E">
        <w:rPr>
          <w:lang w:val="en-US"/>
        </w:rPr>
        <w:t>e</w:t>
      </w:r>
      <w:r w:rsidR="0078716E" w:rsidRPr="00443C48">
        <w:rPr>
          <w:lang w:val="en-US"/>
        </w:rPr>
        <w:t xml:space="preserve"> </w:t>
      </w:r>
      <w:r w:rsidR="0078716E">
        <w:rPr>
          <w:lang w:val="en-US"/>
        </w:rPr>
        <w:t>its</w:t>
      </w:r>
      <w:r w:rsidR="0078716E" w:rsidRPr="00443C48">
        <w:rPr>
          <w:lang w:val="en-US"/>
        </w:rPr>
        <w:t xml:space="preserve"> findings into tangible results on the ground.</w:t>
      </w:r>
      <w:r w:rsidR="0078716E" w:rsidRPr="00641227">
        <w:rPr>
          <w:lang w:val="en-US"/>
        </w:rPr>
        <w:t xml:space="preserve"> </w:t>
      </w:r>
      <w:r w:rsidR="0078716E" w:rsidRPr="00443C48">
        <w:rPr>
          <w:lang w:val="en-US"/>
        </w:rPr>
        <w:t xml:space="preserve">Reaching consensus on the Yerevan Pathway would be critical to </w:t>
      </w:r>
      <w:proofErr w:type="gramStart"/>
      <w:r w:rsidR="0078716E" w:rsidRPr="00443C48">
        <w:rPr>
          <w:lang w:val="en-US"/>
        </w:rPr>
        <w:t>ensuring</w:t>
      </w:r>
      <w:proofErr w:type="gramEnd"/>
      <w:r w:rsidR="0078716E" w:rsidRPr="00443C48">
        <w:rPr>
          <w:lang w:val="en-US"/>
        </w:rPr>
        <w:t xml:space="preserve"> that the 23</w:t>
      </w:r>
      <w:r w:rsidR="000D4114">
        <w:rPr>
          <w:lang w:val="en-US"/>
        </w:rPr>
        <w:t> </w:t>
      </w:r>
      <w:r w:rsidR="0078716E" w:rsidRPr="00443C48">
        <w:rPr>
          <w:lang w:val="en-US"/>
        </w:rPr>
        <w:t>targets</w:t>
      </w:r>
      <w:r w:rsidR="0078716E">
        <w:rPr>
          <w:lang w:val="en-US"/>
        </w:rPr>
        <w:t xml:space="preserve"> of the Framework</w:t>
      </w:r>
      <w:r w:rsidR="0078716E" w:rsidRPr="00443C48">
        <w:rPr>
          <w:lang w:val="en-US"/>
        </w:rPr>
        <w:t xml:space="preserve"> were met by 2030 and that its four long-term goals were met by 2050.</w:t>
      </w:r>
    </w:p>
    <w:p w14:paraId="05361B98" w14:textId="1FCD2663" w:rsidR="00981A15" w:rsidRPr="00006548" w:rsidRDefault="0078716E" w:rsidP="001B62A1">
      <w:pPr>
        <w:pStyle w:val="CBDNormalNumber"/>
      </w:pPr>
      <w:r w:rsidRPr="003C065C">
        <w:rPr>
          <w:lang w:val="en-US"/>
        </w:rPr>
        <w:t xml:space="preserve">While the global review would be a central focus of the </w:t>
      </w:r>
      <w:r w:rsidR="003C065C" w:rsidRPr="003C065C">
        <w:rPr>
          <w:lang w:val="en-US"/>
        </w:rPr>
        <w:t>present</w:t>
      </w:r>
      <w:r w:rsidRPr="003C065C">
        <w:rPr>
          <w:lang w:val="en-US"/>
        </w:rPr>
        <w:t xml:space="preserve"> meeting, there were no unimportant topics on the agenda. The task at hand would be to foster inclusivity, build consensus and ensure that the outcomes of all agenda items were commensurate with the urgency of the challenges faced. As had been reflected in the outcome document of the Leaders’ Summit on Biodiversity, held in Yerevan a few days </w:t>
      </w:r>
      <w:r w:rsidR="00DB7F43">
        <w:rPr>
          <w:lang w:val="en-US"/>
        </w:rPr>
        <w:t>earlier</w:t>
      </w:r>
      <w:r w:rsidRPr="003C065C">
        <w:rPr>
          <w:lang w:val="en-US"/>
        </w:rPr>
        <w:t xml:space="preserve">, </w:t>
      </w:r>
      <w:r w:rsidR="00AA3618">
        <w:rPr>
          <w:lang w:val="en-US"/>
        </w:rPr>
        <w:t>G</w:t>
      </w:r>
      <w:r w:rsidRPr="003C065C">
        <w:rPr>
          <w:lang w:val="en-US"/>
        </w:rPr>
        <w:t>overnments alone could not address the situation</w:t>
      </w:r>
      <w:r w:rsidR="00AA3618">
        <w:rPr>
          <w:lang w:val="en-US"/>
        </w:rPr>
        <w:t>.</w:t>
      </w:r>
      <w:r w:rsidRPr="003C065C">
        <w:rPr>
          <w:lang w:val="en-US"/>
        </w:rPr>
        <w:t xml:space="preserve"> </w:t>
      </w:r>
      <w:r w:rsidR="00AA3618">
        <w:rPr>
          <w:lang w:val="en-US"/>
        </w:rPr>
        <w:t>A</w:t>
      </w:r>
      <w:r w:rsidRPr="003C065C">
        <w:rPr>
          <w:lang w:val="en-US"/>
        </w:rPr>
        <w:t>ccelerating the implementation of the Framework would require stronger cooperation and a whole-of-society approach</w:t>
      </w:r>
      <w:r w:rsidR="00981A15" w:rsidRPr="00006548">
        <w:t>.</w:t>
      </w:r>
    </w:p>
    <w:p w14:paraId="61AAF843" w14:textId="3075A2B7" w:rsidR="00D154BF" w:rsidRPr="00006548" w:rsidRDefault="00981A15" w:rsidP="00D154BF">
      <w:pPr>
        <w:pStyle w:val="CBDNormalNumber"/>
        <w:rPr>
          <w:lang w:val="en-CA"/>
        </w:rPr>
      </w:pPr>
      <w:r w:rsidRPr="00006548">
        <w:t>The Executive Secretary</w:t>
      </w:r>
      <w:r w:rsidR="00006548" w:rsidRPr="00006548">
        <w:t xml:space="preserve"> </w:t>
      </w:r>
      <w:r w:rsidR="00D154BF" w:rsidRPr="00006548">
        <w:t xml:space="preserve">welcomed participants and thanked the Governments of </w:t>
      </w:r>
      <w:r w:rsidR="00D154BF" w:rsidRPr="00006548">
        <w:rPr>
          <w:lang w:val="en-CA"/>
        </w:rPr>
        <w:t>Austria</w:t>
      </w:r>
      <w:r w:rsidR="00D154BF" w:rsidRPr="00006548">
        <w:rPr>
          <w:lang w:val="en-US"/>
        </w:rPr>
        <w:t xml:space="preserve">, Belgium, Finland, France, Germany, Monaco, the Kingdom of the Netherlands and the Republic of Korea and institutional </w:t>
      </w:r>
      <w:r w:rsidR="00D154BF" w:rsidRPr="00155A05">
        <w:rPr>
          <w:lang w:val="en-US"/>
        </w:rPr>
        <w:t xml:space="preserve">donors, </w:t>
      </w:r>
      <w:r w:rsidR="00A95A16" w:rsidRPr="00155A05">
        <w:rPr>
          <w:lang w:val="en-US"/>
        </w:rPr>
        <w:t>the</w:t>
      </w:r>
      <w:r w:rsidR="00D154BF" w:rsidRPr="00155A05">
        <w:rPr>
          <w:lang w:val="en-US"/>
        </w:rPr>
        <w:t xml:space="preserve"> support</w:t>
      </w:r>
      <w:r w:rsidR="00D154BF" w:rsidRPr="00155A05">
        <w:t xml:space="preserve"> </w:t>
      </w:r>
      <w:r w:rsidR="00A95A16" w:rsidRPr="00155A05">
        <w:t xml:space="preserve">of which </w:t>
      </w:r>
      <w:r w:rsidR="00D154BF" w:rsidRPr="00155A05">
        <w:t>had</w:t>
      </w:r>
      <w:r w:rsidR="00D154BF" w:rsidRPr="00006548">
        <w:t xml:space="preserve"> enabled </w:t>
      </w:r>
      <w:r w:rsidR="00D154BF" w:rsidRPr="00006548">
        <w:rPr>
          <w:lang w:val="en-CA"/>
        </w:rPr>
        <w:t>the participation of delegates from developing countries and from indigenous peoples and local communities.</w:t>
      </w:r>
      <w:r w:rsidR="00D154BF" w:rsidRPr="00006548">
        <w:t xml:space="preserve"> She said that the current meeting should build on the success of the previous two meetings, as </w:t>
      </w:r>
      <w:r w:rsidR="00D154BF" w:rsidRPr="00006548">
        <w:rPr>
          <w:lang w:val="en-CA"/>
        </w:rPr>
        <w:t>no nation, economy or society was immune from the impact of biodiversity loss</w:t>
      </w:r>
      <w:r w:rsidR="00D154BF" w:rsidRPr="00006548">
        <w:t xml:space="preserve">. </w:t>
      </w:r>
      <w:r w:rsidR="003C065C" w:rsidRPr="0062503E">
        <w:rPr>
          <w:lang w:val="en-CA"/>
        </w:rPr>
        <w:t>T</w:t>
      </w:r>
      <w:r w:rsidR="00D154BF" w:rsidRPr="0062503E">
        <w:rPr>
          <w:lang w:val="en-CA"/>
        </w:rPr>
        <w:t>he new</w:t>
      </w:r>
      <w:r w:rsidR="0062503E" w:rsidRPr="004F14A1">
        <w:rPr>
          <w:lang w:val="en-CA"/>
        </w:rPr>
        <w:t>ly</w:t>
      </w:r>
      <w:r w:rsidR="00C05A7E" w:rsidRPr="0062503E">
        <w:rPr>
          <w:lang w:val="en-CA"/>
        </w:rPr>
        <w:t xml:space="preserve"> released </w:t>
      </w:r>
      <w:r w:rsidR="003C065C" w:rsidRPr="0062503E">
        <w:rPr>
          <w:lang w:val="en-CA"/>
        </w:rPr>
        <w:t>“State of Biodiversity Action” report</w:t>
      </w:r>
      <w:r w:rsidR="00D154BF" w:rsidRPr="0062503E">
        <w:rPr>
          <w:lang w:val="en-CA"/>
        </w:rPr>
        <w:t xml:space="preserve"> revealed that, halfway to 2030, </w:t>
      </w:r>
      <w:r w:rsidR="00C05A7E" w:rsidRPr="0062503E">
        <w:rPr>
          <w:lang w:val="en-CA"/>
        </w:rPr>
        <w:t xml:space="preserve">the </w:t>
      </w:r>
      <w:r w:rsidR="00D154BF" w:rsidRPr="0062503E">
        <w:rPr>
          <w:lang w:val="en-CA"/>
        </w:rPr>
        <w:t xml:space="preserve">implementation </w:t>
      </w:r>
      <w:r w:rsidR="003C065C" w:rsidRPr="0062503E">
        <w:rPr>
          <w:lang w:val="en-CA"/>
        </w:rPr>
        <w:t xml:space="preserve">of the </w:t>
      </w:r>
      <w:r w:rsidR="0062503E" w:rsidRPr="004F14A1">
        <w:rPr>
          <w:bCs/>
          <w:color w:val="000000"/>
          <w:lang w:val="en-CA"/>
        </w:rPr>
        <w:t>Kunming-Montreal Global Biodiversity</w:t>
      </w:r>
      <w:r w:rsidR="0062503E" w:rsidRPr="0062503E">
        <w:rPr>
          <w:bCs/>
          <w:color w:val="000000"/>
          <w:lang w:val="en-CA"/>
        </w:rPr>
        <w:t xml:space="preserve"> </w:t>
      </w:r>
      <w:r w:rsidR="003C065C" w:rsidRPr="0062503E">
        <w:rPr>
          <w:lang w:val="en-CA"/>
        </w:rPr>
        <w:t xml:space="preserve">Framework </w:t>
      </w:r>
      <w:r w:rsidR="00D154BF" w:rsidRPr="0062503E">
        <w:rPr>
          <w:lang w:val="en-CA"/>
        </w:rPr>
        <w:t>was uneven and was not occurring at the requisite</w:t>
      </w:r>
      <w:r w:rsidR="00D154BF" w:rsidRPr="00006548">
        <w:rPr>
          <w:lang w:val="en-CA"/>
        </w:rPr>
        <w:t xml:space="preserve"> pace or scale. In response, the Yerevan Pathway must chart a clear way forward, with the Parties prioritizing accountability, alignment and acceleration. Moreover, the decisions taken over the subsequent days must leverage science – the lifeblood of the Convention and its Protocols – for policy and action. The meeting further provided an opportunity to discuss coordination and policy coherence as catalysts for progress. </w:t>
      </w:r>
    </w:p>
    <w:p w14:paraId="770302C5" w14:textId="2FA1B610" w:rsidR="00D154BF" w:rsidRPr="00006548" w:rsidRDefault="00D154BF" w:rsidP="00D154BF">
      <w:pPr>
        <w:pStyle w:val="CBDNormalNumber"/>
      </w:pPr>
      <w:r w:rsidRPr="00006548">
        <w:rPr>
          <w:lang w:val="en-CA"/>
        </w:rPr>
        <w:t xml:space="preserve">Although </w:t>
      </w:r>
      <w:proofErr w:type="gramStart"/>
      <w:r w:rsidRPr="00006548">
        <w:rPr>
          <w:lang w:val="en-CA"/>
        </w:rPr>
        <w:t>taking action</w:t>
      </w:r>
      <w:proofErr w:type="gramEnd"/>
      <w:r w:rsidRPr="00006548">
        <w:rPr>
          <w:lang w:val="en-CA"/>
        </w:rPr>
        <w:t xml:space="preserve"> for nature had proven effective, even the best decisions would be meaningless without the ability to implement and monitor them, make informed choices and manage risks. A strong focus on building equity was necessary, and the Parties must make progress on closing the finance gap, making the Cali Fund </w:t>
      </w:r>
      <w:r w:rsidRPr="00006548">
        <w:t xml:space="preserve">for the Fair and Equitable Sharing of Benefits from the Use </w:t>
      </w:r>
      <w:r w:rsidRPr="00006548">
        <w:lastRenderedPageBreak/>
        <w:t>of Digital Sequence Information on Genetic Resources</w:t>
      </w:r>
      <w:r w:rsidRPr="00006548">
        <w:rPr>
          <w:lang w:val="en-CA"/>
        </w:rPr>
        <w:t xml:space="preserve"> work and supporting the technical and scientific cooperation support centres</w:t>
      </w:r>
      <w:r>
        <w:rPr>
          <w:lang w:val="en-CA"/>
        </w:rPr>
        <w:t xml:space="preserve"> of the Convention</w:t>
      </w:r>
      <w:r w:rsidRPr="00006548">
        <w:rPr>
          <w:lang w:val="en-CA"/>
        </w:rPr>
        <w:t xml:space="preserve">. Such issues must be discussed, with everybody at the table. It was time to </w:t>
      </w:r>
      <w:proofErr w:type="gramStart"/>
      <w:r w:rsidRPr="00006548">
        <w:rPr>
          <w:lang w:val="en-CA"/>
        </w:rPr>
        <w:t>take action</w:t>
      </w:r>
      <w:proofErr w:type="gramEnd"/>
      <w:r w:rsidRPr="00006548">
        <w:rPr>
          <w:lang w:val="en-CA"/>
        </w:rPr>
        <w:t xml:space="preserve"> for nature, for the sake of all people and all life on Earth. </w:t>
      </w:r>
      <w:r>
        <w:rPr>
          <w:lang w:val="en-CA"/>
        </w:rPr>
        <w:t>Noting that a</w:t>
      </w:r>
      <w:r w:rsidRPr="00006548">
        <w:rPr>
          <w:lang w:val="en-CA"/>
        </w:rPr>
        <w:t xml:space="preserve"> wide range of stakeholders had travelled to Yerevan to share solutions, innovations and ancestral intelligence that could help to achieve shared objectives</w:t>
      </w:r>
      <w:r>
        <w:rPr>
          <w:lang w:val="en-CA"/>
        </w:rPr>
        <w:t xml:space="preserve">, </w:t>
      </w:r>
      <w:r w:rsidRPr="00006548">
        <w:rPr>
          <w:lang w:val="en-CA"/>
        </w:rPr>
        <w:t xml:space="preserve">she called </w:t>
      </w:r>
      <w:r w:rsidR="00EB649B">
        <w:rPr>
          <w:lang w:val="en-CA"/>
        </w:rPr>
        <w:t>up</w:t>
      </w:r>
      <w:r w:rsidRPr="00006548">
        <w:rPr>
          <w:lang w:val="en-CA"/>
        </w:rPr>
        <w:t>on those present to seize the moment</w:t>
      </w:r>
      <w:r w:rsidRPr="00006548">
        <w:t>.</w:t>
      </w:r>
    </w:p>
    <w:p w14:paraId="4C0BE361" w14:textId="1D539743" w:rsidR="006A1956" w:rsidRDefault="006A1956" w:rsidP="001B62A1">
      <w:pPr>
        <w:pStyle w:val="CBDNormalNumber"/>
      </w:pPr>
      <w:r>
        <w:t>T</w:t>
      </w:r>
      <w:r w:rsidRPr="00F51AE4">
        <w:t xml:space="preserve">he Minister of Ecology and Environment of China and President of the fifteenth meeting of the Conference of the Parties, </w:t>
      </w:r>
      <w:proofErr w:type="spellStart"/>
      <w:r w:rsidRPr="00F51AE4">
        <w:t>Runqiu</w:t>
      </w:r>
      <w:proofErr w:type="spellEnd"/>
      <w:r w:rsidRPr="00F51AE4">
        <w:t xml:space="preserve"> Huang</w:t>
      </w:r>
      <w:r>
        <w:t xml:space="preserve">, provided a </w:t>
      </w:r>
      <w:r w:rsidR="00981A15">
        <w:t xml:space="preserve">briefing on the outcome of </w:t>
      </w:r>
      <w:r w:rsidR="00981A15" w:rsidRPr="00981A15">
        <w:t>the Kunming dialogue on collective progress in the implementation of the Kunming-Montreal Global Biodiversity Framework</w:t>
      </w:r>
      <w:r w:rsidR="00981A15">
        <w:t>.</w:t>
      </w:r>
      <w:r w:rsidR="00981A15">
        <w:rPr>
          <w:rStyle w:val="FootnoteReference"/>
        </w:rPr>
        <w:footnoteReference w:id="2"/>
      </w:r>
    </w:p>
    <w:p w14:paraId="1FE89F05" w14:textId="568ACFB2" w:rsidR="00981A15" w:rsidRDefault="00981A15" w:rsidP="00981A15">
      <w:pPr>
        <w:pStyle w:val="CBDNormalNumber"/>
        <w:rPr>
          <w:bCs/>
        </w:rPr>
      </w:pPr>
      <w:r>
        <w:t xml:space="preserve">Statements were made by representatives of the following Parties: </w:t>
      </w:r>
      <w:r w:rsidR="00DE362A" w:rsidRPr="00981A15">
        <w:rPr>
          <w:bCs/>
        </w:rPr>
        <w:t>Antigua and Barbuda (</w:t>
      </w:r>
      <w:r w:rsidR="00DE362A">
        <w:rPr>
          <w:bCs/>
        </w:rPr>
        <w:t xml:space="preserve">on behalf of the </w:t>
      </w:r>
      <w:r w:rsidR="00DE362A" w:rsidRPr="00981A15">
        <w:rPr>
          <w:bCs/>
        </w:rPr>
        <w:t xml:space="preserve">Caribbean </w:t>
      </w:r>
      <w:r w:rsidR="00DE362A">
        <w:rPr>
          <w:bCs/>
        </w:rPr>
        <w:t xml:space="preserve">small island developing </w:t>
      </w:r>
      <w:r w:rsidR="00DE362A" w:rsidRPr="00981A15">
        <w:rPr>
          <w:bCs/>
        </w:rPr>
        <w:t>S</w:t>
      </w:r>
      <w:r w:rsidR="00DE362A">
        <w:rPr>
          <w:bCs/>
        </w:rPr>
        <w:t>tates</w:t>
      </w:r>
      <w:r w:rsidR="00DE362A" w:rsidRPr="00981A15">
        <w:rPr>
          <w:bCs/>
        </w:rPr>
        <w:t xml:space="preserve"> </w:t>
      </w:r>
      <w:r w:rsidR="00DE362A">
        <w:rPr>
          <w:bCs/>
        </w:rPr>
        <w:t>re</w:t>
      </w:r>
      <w:r w:rsidR="00DE362A" w:rsidRPr="00981A15">
        <w:rPr>
          <w:bCs/>
        </w:rPr>
        <w:t>present</w:t>
      </w:r>
      <w:r w:rsidR="00DE362A">
        <w:rPr>
          <w:bCs/>
        </w:rPr>
        <w:t>ed</w:t>
      </w:r>
      <w:r w:rsidR="00DE362A" w:rsidRPr="00981A15">
        <w:rPr>
          <w:bCs/>
        </w:rPr>
        <w:t xml:space="preserve"> at the meeting</w:t>
      </w:r>
      <w:r w:rsidR="00DE362A">
        <w:rPr>
          <w:bCs/>
        </w:rPr>
        <w:t>s</w:t>
      </w:r>
      <w:r w:rsidR="00DE362A" w:rsidRPr="00981A15">
        <w:rPr>
          <w:bCs/>
        </w:rPr>
        <w:t>)</w:t>
      </w:r>
      <w:r w:rsidR="00DE362A">
        <w:rPr>
          <w:bCs/>
        </w:rPr>
        <w:t xml:space="preserve">, </w:t>
      </w:r>
      <w:r w:rsidR="00CF58B2" w:rsidRPr="00981A15">
        <w:rPr>
          <w:bCs/>
        </w:rPr>
        <w:t>Ireland (</w:t>
      </w:r>
      <w:r w:rsidR="00CF58B2">
        <w:rPr>
          <w:bCs/>
        </w:rPr>
        <w:t>on behalf of the European Union and its member States</w:t>
      </w:r>
      <w:r w:rsidR="00CF58B2" w:rsidRPr="00981A15">
        <w:rPr>
          <w:bCs/>
        </w:rPr>
        <w:t>),</w:t>
      </w:r>
      <w:r w:rsidR="00CF58B2">
        <w:rPr>
          <w:bCs/>
        </w:rPr>
        <w:t xml:space="preserve"> </w:t>
      </w:r>
      <w:r w:rsidR="00CF58B2" w:rsidRPr="00981A15">
        <w:rPr>
          <w:bCs/>
        </w:rPr>
        <w:t>Jamaica (</w:t>
      </w:r>
      <w:r w:rsidR="00CF58B2">
        <w:rPr>
          <w:bCs/>
        </w:rPr>
        <w:t>on behalf of the Latin American and Caribbean States</w:t>
      </w:r>
      <w:r w:rsidR="00CF58B2" w:rsidRPr="00981A15">
        <w:rPr>
          <w:bCs/>
        </w:rPr>
        <w:t>),</w:t>
      </w:r>
      <w:r w:rsidR="00CF58B2" w:rsidRPr="00CF58B2">
        <w:rPr>
          <w:bCs/>
        </w:rPr>
        <w:t xml:space="preserve"> </w:t>
      </w:r>
      <w:r w:rsidR="00CF58B2" w:rsidRPr="00981A15">
        <w:rPr>
          <w:bCs/>
        </w:rPr>
        <w:t>Jordan (</w:t>
      </w:r>
      <w:r w:rsidR="00CF58B2">
        <w:rPr>
          <w:bCs/>
        </w:rPr>
        <w:t xml:space="preserve">on behalf of the </w:t>
      </w:r>
      <w:r w:rsidR="00CF58B2" w:rsidRPr="00981A15">
        <w:rPr>
          <w:bCs/>
        </w:rPr>
        <w:t>Asia-Pacific</w:t>
      </w:r>
      <w:r w:rsidR="00CF58B2">
        <w:rPr>
          <w:bCs/>
        </w:rPr>
        <w:t xml:space="preserve"> States</w:t>
      </w:r>
      <w:r w:rsidR="00CF58B2" w:rsidRPr="00981A15">
        <w:rPr>
          <w:bCs/>
        </w:rPr>
        <w:t>),</w:t>
      </w:r>
      <w:r w:rsidRPr="00981A15">
        <w:rPr>
          <w:bCs/>
        </w:rPr>
        <w:t xml:space="preserve"> Norway (</w:t>
      </w:r>
      <w:r w:rsidR="00D35F4C">
        <w:rPr>
          <w:bCs/>
        </w:rPr>
        <w:t xml:space="preserve">also on behalf of </w:t>
      </w:r>
      <w:r w:rsidR="00D35F4C" w:rsidRPr="00D35F4C">
        <w:rPr>
          <w:bCs/>
        </w:rPr>
        <w:t>Australia</w:t>
      </w:r>
      <w:r w:rsidR="00D35F4C">
        <w:rPr>
          <w:bCs/>
        </w:rPr>
        <w:t>,</w:t>
      </w:r>
      <w:r w:rsidR="00D35F4C" w:rsidRPr="00D35F4C">
        <w:rPr>
          <w:bCs/>
        </w:rPr>
        <w:t xml:space="preserve"> Canada, Iceland, Monaco, New Zealand</w:t>
      </w:r>
      <w:r w:rsidR="00D35F4C">
        <w:rPr>
          <w:bCs/>
        </w:rPr>
        <w:t>,</w:t>
      </w:r>
      <w:r w:rsidR="00D35F4C" w:rsidRPr="00D35F4C">
        <w:rPr>
          <w:bCs/>
        </w:rPr>
        <w:t xml:space="preserve"> Switzerland</w:t>
      </w:r>
      <w:r w:rsidR="00D35F4C">
        <w:rPr>
          <w:bCs/>
        </w:rPr>
        <w:t xml:space="preserve"> and</w:t>
      </w:r>
      <w:r w:rsidR="00D35F4C" w:rsidRPr="00D35F4C">
        <w:rPr>
          <w:bCs/>
        </w:rPr>
        <w:t xml:space="preserve"> </w:t>
      </w:r>
      <w:r w:rsidR="00E37E83" w:rsidRPr="0085256D">
        <w:rPr>
          <w:bCs/>
        </w:rPr>
        <w:t>the</w:t>
      </w:r>
      <w:r w:rsidR="00E37E83">
        <w:rPr>
          <w:bCs/>
        </w:rPr>
        <w:t xml:space="preserve"> </w:t>
      </w:r>
      <w:r w:rsidR="00D35F4C" w:rsidRPr="00D35F4C">
        <w:rPr>
          <w:bCs/>
        </w:rPr>
        <w:t>United Kingdom of Great Britain and Northern Ireland</w:t>
      </w:r>
      <w:r w:rsidRPr="00981A15">
        <w:rPr>
          <w:bCs/>
        </w:rPr>
        <w:t>), Philippines (</w:t>
      </w:r>
      <w:r w:rsidR="00D35F4C">
        <w:rPr>
          <w:bCs/>
        </w:rPr>
        <w:t>on behalf of the</w:t>
      </w:r>
      <w:r w:rsidR="00D35F4C" w:rsidRPr="00D35F4C">
        <w:rPr>
          <w:rFonts w:ascii="Helvetica" w:hAnsi="Helvetica" w:cs="Helvetica"/>
          <w:color w:val="333333"/>
          <w:sz w:val="21"/>
          <w:szCs w:val="21"/>
          <w:shd w:val="clear" w:color="auto" w:fill="F5F5F5"/>
        </w:rPr>
        <w:t xml:space="preserve"> </w:t>
      </w:r>
      <w:r w:rsidR="00D35F4C" w:rsidRPr="00D35F4C">
        <w:rPr>
          <w:bCs/>
        </w:rPr>
        <w:t>Association of Southeast Asian Nation</w:t>
      </w:r>
      <w:r w:rsidR="00D35F4C">
        <w:rPr>
          <w:bCs/>
        </w:rPr>
        <w:t>s</w:t>
      </w:r>
      <w:r w:rsidRPr="00981A15">
        <w:rPr>
          <w:bCs/>
        </w:rPr>
        <w:t>), Saudi Arabia (</w:t>
      </w:r>
      <w:r w:rsidR="00D35F4C">
        <w:rPr>
          <w:bCs/>
        </w:rPr>
        <w:t xml:space="preserve">on behalf of the </w:t>
      </w:r>
      <w:r w:rsidRPr="00981A15">
        <w:rPr>
          <w:bCs/>
        </w:rPr>
        <w:t>League of Arab States),</w:t>
      </w:r>
      <w:r w:rsidR="003E4295">
        <w:rPr>
          <w:bCs/>
        </w:rPr>
        <w:t xml:space="preserve"> </w:t>
      </w:r>
      <w:r w:rsidR="003E4295" w:rsidRPr="00981A15">
        <w:rPr>
          <w:bCs/>
        </w:rPr>
        <w:t>Senegal (</w:t>
      </w:r>
      <w:r w:rsidR="003E4295">
        <w:rPr>
          <w:bCs/>
        </w:rPr>
        <w:t xml:space="preserve">on behalf of the </w:t>
      </w:r>
      <w:r w:rsidR="003E4295" w:rsidRPr="00981A15">
        <w:rPr>
          <w:bCs/>
        </w:rPr>
        <w:t>Africa</w:t>
      </w:r>
      <w:r w:rsidR="003E4295">
        <w:rPr>
          <w:bCs/>
        </w:rPr>
        <w:t>n States</w:t>
      </w:r>
      <w:r w:rsidR="003E4295" w:rsidRPr="00981A15">
        <w:rPr>
          <w:bCs/>
        </w:rPr>
        <w:t>)</w:t>
      </w:r>
      <w:r w:rsidRPr="00981A15">
        <w:rPr>
          <w:bCs/>
        </w:rPr>
        <w:t xml:space="preserve"> </w:t>
      </w:r>
      <w:r w:rsidR="000C42A0">
        <w:rPr>
          <w:bCs/>
        </w:rPr>
        <w:t xml:space="preserve">and </w:t>
      </w:r>
      <w:r w:rsidRPr="00981A15">
        <w:rPr>
          <w:bCs/>
        </w:rPr>
        <w:t>South Africa (</w:t>
      </w:r>
      <w:r w:rsidR="00D35F4C">
        <w:rPr>
          <w:bCs/>
        </w:rPr>
        <w:t xml:space="preserve">on behalf of the </w:t>
      </w:r>
      <w:r w:rsidRPr="00981A15">
        <w:rPr>
          <w:bCs/>
        </w:rPr>
        <w:t>Group of Like-minded Megadiverse Countries)</w:t>
      </w:r>
      <w:r>
        <w:rPr>
          <w:bCs/>
        </w:rPr>
        <w:t>.</w:t>
      </w:r>
    </w:p>
    <w:p w14:paraId="01610975" w14:textId="12F47746" w:rsidR="00981A15" w:rsidRPr="00981A15" w:rsidRDefault="00981A15" w:rsidP="00981A15">
      <w:pPr>
        <w:pStyle w:val="CBDNormalNumber"/>
        <w:rPr>
          <w:bCs/>
        </w:rPr>
      </w:pPr>
      <w:r>
        <w:rPr>
          <w:bCs/>
        </w:rPr>
        <w:t xml:space="preserve">Statements were also made by representatives </w:t>
      </w:r>
      <w:r w:rsidR="00F228FC">
        <w:rPr>
          <w:bCs/>
        </w:rPr>
        <w:t xml:space="preserve">of </w:t>
      </w:r>
      <w:r w:rsidR="00F16DCD">
        <w:rPr>
          <w:bCs/>
        </w:rPr>
        <w:t xml:space="preserve">Business for Nature, </w:t>
      </w:r>
      <w:r w:rsidR="004F0B59">
        <w:rPr>
          <w:bCs/>
        </w:rPr>
        <w:t xml:space="preserve">the </w:t>
      </w:r>
      <w:r w:rsidR="00F16DCD">
        <w:rPr>
          <w:bCs/>
        </w:rPr>
        <w:t xml:space="preserve">CBD Alliance, </w:t>
      </w:r>
      <w:r w:rsidR="004F0B59">
        <w:rPr>
          <w:bCs/>
        </w:rPr>
        <w:t xml:space="preserve">the </w:t>
      </w:r>
      <w:r w:rsidR="00F16DCD" w:rsidRPr="000822AB">
        <w:t xml:space="preserve">CBD Women’s Caucus, </w:t>
      </w:r>
      <w:r w:rsidR="00F16DCD">
        <w:t xml:space="preserve">the </w:t>
      </w:r>
      <w:r w:rsidR="00F16DCD" w:rsidRPr="000822AB">
        <w:t xml:space="preserve">Global Youth Biodiversity Network, ICLEI </w:t>
      </w:r>
      <w:r w:rsidR="00F16DCD">
        <w:t>–</w:t>
      </w:r>
      <w:r w:rsidR="00F16DCD" w:rsidRPr="000822AB">
        <w:t xml:space="preserve"> Local Governments for Sustainability</w:t>
      </w:r>
      <w:r w:rsidR="00F228FC">
        <w:t xml:space="preserve"> (also on behalf of Regions4)</w:t>
      </w:r>
      <w:r w:rsidR="00F16DCD">
        <w:t xml:space="preserve"> and the </w:t>
      </w:r>
      <w:r w:rsidR="00F16DCD" w:rsidRPr="000822AB">
        <w:t>International Indigenous Forum on Biodiversity</w:t>
      </w:r>
      <w:r w:rsidR="00F16DCD">
        <w:t>.</w:t>
      </w:r>
    </w:p>
    <w:p w14:paraId="66B9391D" w14:textId="48AECEE6" w:rsidR="00D01AF0" w:rsidRDefault="00D01AF0" w:rsidP="00D01AF0">
      <w:pPr>
        <w:pStyle w:val="CBDAgendaItem"/>
        <w:rPr>
          <w:rFonts w:hint="eastAsia"/>
        </w:rPr>
      </w:pPr>
      <w:r>
        <w:t xml:space="preserve">Item 2 </w:t>
      </w:r>
      <w:r>
        <w:br/>
        <w:t>Organizational matters</w:t>
      </w:r>
    </w:p>
    <w:p w14:paraId="1E6720B4" w14:textId="264EB9F4" w:rsidR="00981A15" w:rsidRDefault="00674DDD" w:rsidP="00D01AF0">
      <w:pPr>
        <w:pStyle w:val="CBDNormalNumber"/>
      </w:pPr>
      <w:r w:rsidRPr="00674DDD">
        <w:t>The Conference of the Parties considered agenda item</w:t>
      </w:r>
      <w:r w:rsidR="001C4CB2">
        <w:t> </w:t>
      </w:r>
      <w:r w:rsidRPr="00674DDD">
        <w:t xml:space="preserve">2 at its </w:t>
      </w:r>
      <w:r w:rsidR="00981A15">
        <w:t>1st</w:t>
      </w:r>
      <w:r w:rsidRPr="00674DDD">
        <w:t xml:space="preserve"> plenary session</w:t>
      </w:r>
      <w:r w:rsidR="00502354">
        <w:t>. It had before it a provisional agenda</w:t>
      </w:r>
      <w:r w:rsidR="001A14F0">
        <w:t>,</w:t>
      </w:r>
      <w:r w:rsidR="00FC5355">
        <w:rPr>
          <w:rStyle w:val="FootnoteReference"/>
        </w:rPr>
        <w:footnoteReference w:id="3"/>
      </w:r>
      <w:r w:rsidR="001A14F0">
        <w:t xml:space="preserve"> an annotated </w:t>
      </w:r>
      <w:r w:rsidR="00737469">
        <w:t xml:space="preserve">provisional </w:t>
      </w:r>
      <w:r w:rsidR="001A14F0">
        <w:t>agenda</w:t>
      </w:r>
      <w:r w:rsidR="00207786">
        <w:rPr>
          <w:rStyle w:val="FootnoteReference"/>
        </w:rPr>
        <w:footnoteReference w:id="4"/>
      </w:r>
      <w:r w:rsidR="001A14F0">
        <w:t xml:space="preserve"> and a scenario note.</w:t>
      </w:r>
      <w:r w:rsidR="009D315F">
        <w:rPr>
          <w:rStyle w:val="FootnoteReference"/>
        </w:rPr>
        <w:footnoteReference w:id="5"/>
      </w:r>
      <w:r w:rsidRPr="00674DDD">
        <w:t xml:space="preserve"> </w:t>
      </w:r>
    </w:p>
    <w:p w14:paraId="56DC7C2C" w14:textId="77777777" w:rsidR="00D443CF" w:rsidRPr="00F51AE4" w:rsidRDefault="00D443CF" w:rsidP="00D443CF">
      <w:pPr>
        <w:pStyle w:val="CBDNormalNoNumber"/>
        <w:keepNext/>
        <w:rPr>
          <w:i/>
          <w:iCs/>
          <w:snapToGrid w:val="0"/>
        </w:rPr>
      </w:pPr>
      <w:bookmarkStart w:id="3" w:name="_Hlk191376151"/>
      <w:r w:rsidRPr="00F51AE4">
        <w:rPr>
          <w:i/>
          <w:iCs/>
          <w:snapToGrid w:val="0"/>
        </w:rPr>
        <w:t>Election of the President</w:t>
      </w:r>
    </w:p>
    <w:p w14:paraId="63947847" w14:textId="2BF00F89" w:rsidR="00D443CF" w:rsidRPr="00F51AE4" w:rsidRDefault="00D443CF" w:rsidP="00D443CF">
      <w:pPr>
        <w:pStyle w:val="CBDNormalNumber"/>
      </w:pPr>
      <w:bookmarkStart w:id="4" w:name="_Hlk180675104"/>
      <w:bookmarkEnd w:id="3"/>
      <w:r w:rsidRPr="00F51AE4">
        <w:rPr>
          <w:snapToGrid w:val="0"/>
        </w:rPr>
        <w:t>In accordance with rule</w:t>
      </w:r>
      <w:r w:rsidR="004E6F83">
        <w:rPr>
          <w:snapToGrid w:val="0"/>
        </w:rPr>
        <w:t> </w:t>
      </w:r>
      <w:r w:rsidRPr="00F51AE4">
        <w:rPr>
          <w:snapToGrid w:val="0"/>
        </w:rPr>
        <w:t>21 of the rules of procedure</w:t>
      </w:r>
      <w:r w:rsidRPr="00F51AE4">
        <w:t xml:space="preserve"> f</w:t>
      </w:r>
      <w:r w:rsidRPr="00F51AE4">
        <w:rPr>
          <w:snapToGrid w:val="0"/>
          <w:kern w:val="22"/>
        </w:rPr>
        <w:t>or its meetings,</w:t>
      </w:r>
      <w:r w:rsidRPr="00F51AE4">
        <w:rPr>
          <w:snapToGrid w:val="0"/>
        </w:rPr>
        <w:t xml:space="preserve"> </w:t>
      </w:r>
      <w:bookmarkEnd w:id="4"/>
      <w:r w:rsidRPr="00F51AE4">
        <w:rPr>
          <w:snapToGrid w:val="0"/>
        </w:rPr>
        <w:t xml:space="preserve">the Conference of the Parties elected, by acclamation, the Minister of Environment of </w:t>
      </w:r>
      <w:r>
        <w:rPr>
          <w:snapToGrid w:val="0"/>
        </w:rPr>
        <w:t>Armenia</w:t>
      </w:r>
      <w:r w:rsidRPr="00F51AE4">
        <w:rPr>
          <w:snapToGrid w:val="0"/>
        </w:rPr>
        <w:t xml:space="preserve"> as President of its s</w:t>
      </w:r>
      <w:r w:rsidR="00872CC9">
        <w:rPr>
          <w:snapToGrid w:val="0"/>
        </w:rPr>
        <w:t>even</w:t>
      </w:r>
      <w:r w:rsidRPr="00F51AE4">
        <w:rPr>
          <w:snapToGrid w:val="0"/>
        </w:rPr>
        <w:t>teenth meeting.</w:t>
      </w:r>
    </w:p>
    <w:p w14:paraId="51D722E5" w14:textId="77777777" w:rsidR="00D443CF" w:rsidRPr="00F51AE4" w:rsidRDefault="00D443CF" w:rsidP="00D443CF">
      <w:pPr>
        <w:pStyle w:val="CBDNormalNoNumber"/>
        <w:keepNext/>
        <w:rPr>
          <w:i/>
          <w:iCs/>
          <w:snapToGrid w:val="0"/>
        </w:rPr>
      </w:pPr>
      <w:r w:rsidRPr="00F51AE4">
        <w:rPr>
          <w:i/>
          <w:iCs/>
          <w:snapToGrid w:val="0"/>
        </w:rPr>
        <w:t>Election of the Vice-Presidents</w:t>
      </w:r>
    </w:p>
    <w:p w14:paraId="456282A2" w14:textId="7D79E342" w:rsidR="00D443CF" w:rsidRPr="00F51AE4" w:rsidRDefault="00D443CF" w:rsidP="00D443CF">
      <w:pPr>
        <w:pStyle w:val="CBDNormalNumber"/>
      </w:pPr>
      <w:r w:rsidRPr="00F51AE4">
        <w:t xml:space="preserve">In </w:t>
      </w:r>
      <w:r w:rsidRPr="00F51AE4">
        <w:rPr>
          <w:bCs/>
          <w:kern w:val="22"/>
        </w:rPr>
        <w:t>accordance</w:t>
      </w:r>
      <w:r w:rsidRPr="00F51AE4">
        <w:t xml:space="preserve"> with rule</w:t>
      </w:r>
      <w:r w:rsidR="00D76437">
        <w:t> </w:t>
      </w:r>
      <w:r w:rsidRPr="00F51AE4">
        <w:t>21 of the rules of procedure, 10</w:t>
      </w:r>
      <w:r w:rsidR="00D76437">
        <w:t> </w:t>
      </w:r>
      <w:r w:rsidRPr="00F51AE4">
        <w:t xml:space="preserve">vice-presidents had been elected by the Conference of the Parties at its </w:t>
      </w:r>
      <w:r>
        <w:t>six</w:t>
      </w:r>
      <w:r w:rsidRPr="00F51AE4">
        <w:t>teenth meeting to serve until the closure of the s</w:t>
      </w:r>
      <w:r>
        <w:t>even</w:t>
      </w:r>
      <w:r w:rsidRPr="00F51AE4">
        <w:t xml:space="preserve">teenth meeting. </w:t>
      </w:r>
      <w:r w:rsidR="00E34313">
        <w:t xml:space="preserve">Subsequently, two </w:t>
      </w:r>
      <w:r w:rsidR="008C124F">
        <w:t xml:space="preserve">of the </w:t>
      </w:r>
      <w:r w:rsidR="00E34313">
        <w:t>re</w:t>
      </w:r>
      <w:r w:rsidR="002106D3">
        <w:t xml:space="preserve">presentatives </w:t>
      </w:r>
      <w:r w:rsidR="006D64CB">
        <w:t>had been replaced by the Part</w:t>
      </w:r>
      <w:r w:rsidR="00BD04E2">
        <w:t>ies</w:t>
      </w:r>
      <w:r w:rsidR="006D64CB">
        <w:t xml:space="preserve"> concerned. Thus, t</w:t>
      </w:r>
      <w:r w:rsidRPr="00F51AE4">
        <w:t xml:space="preserve">he following representatives served as </w:t>
      </w:r>
      <w:r w:rsidR="00C1645F">
        <w:t xml:space="preserve">current </w:t>
      </w:r>
      <w:r w:rsidRPr="00F51AE4">
        <w:t xml:space="preserve">Vice-Presidents of the </w:t>
      </w:r>
      <w:r>
        <w:t>sevent</w:t>
      </w:r>
      <w:r w:rsidRPr="00F51AE4">
        <w:t>eenth meeting of the Conference of the Parties:</w:t>
      </w:r>
    </w:p>
    <w:p w14:paraId="782228B0" w14:textId="77777777" w:rsidR="00D443CF" w:rsidRPr="00F51AE4" w:rsidRDefault="00D443CF" w:rsidP="00D443CF">
      <w:pPr>
        <w:spacing w:before="40" w:after="40"/>
        <w:ind w:left="1134"/>
        <w:jc w:val="left"/>
        <w:rPr>
          <w:rFonts w:asciiTheme="majorBidi" w:hAnsiTheme="majorBidi" w:cstheme="majorBidi"/>
        </w:rPr>
      </w:pPr>
      <w:r w:rsidRPr="00E10859">
        <w:t xml:space="preserve">Joséphine Thérèse Babette Beyala </w:t>
      </w:r>
      <w:proofErr w:type="spellStart"/>
      <w:r w:rsidRPr="00E10859">
        <w:t>Epse</w:t>
      </w:r>
      <w:proofErr w:type="spellEnd"/>
      <w:r w:rsidRPr="00E10859">
        <w:t xml:space="preserve"> Eloundou (Cameroon) </w:t>
      </w:r>
    </w:p>
    <w:p w14:paraId="517FEC56" w14:textId="77777777" w:rsidR="00D443CF" w:rsidRPr="00F51AE4" w:rsidRDefault="00D443CF" w:rsidP="00D443CF">
      <w:pPr>
        <w:spacing w:before="40" w:after="40"/>
        <w:ind w:left="1134"/>
        <w:jc w:val="left"/>
        <w:rPr>
          <w:rFonts w:asciiTheme="majorBidi" w:hAnsiTheme="majorBidi" w:cstheme="majorBidi"/>
        </w:rPr>
      </w:pPr>
      <w:r w:rsidRPr="00E471D8">
        <w:t xml:space="preserve">Jonas Komi </w:t>
      </w:r>
      <w:proofErr w:type="spellStart"/>
      <w:r w:rsidRPr="00E471D8">
        <w:t>Anthé</w:t>
      </w:r>
      <w:proofErr w:type="spellEnd"/>
      <w:r w:rsidRPr="00E471D8">
        <w:t xml:space="preserve"> (Togo)</w:t>
      </w:r>
    </w:p>
    <w:p w14:paraId="339A7795" w14:textId="2D8BFEDF" w:rsidR="00D443CF" w:rsidRPr="00F51AE4" w:rsidRDefault="00D443CF" w:rsidP="00D443CF">
      <w:pPr>
        <w:spacing w:before="40" w:after="40"/>
        <w:ind w:left="1134"/>
        <w:jc w:val="left"/>
        <w:rPr>
          <w:rFonts w:asciiTheme="majorBidi" w:hAnsiTheme="majorBidi" w:cstheme="majorBidi"/>
        </w:rPr>
      </w:pPr>
      <w:r w:rsidRPr="00E471D8">
        <w:t xml:space="preserve">Bilal </w:t>
      </w:r>
      <w:proofErr w:type="spellStart"/>
      <w:r w:rsidRPr="00E471D8">
        <w:t>Qt</w:t>
      </w:r>
      <w:r w:rsidR="0058396D" w:rsidRPr="00E471D8">
        <w:t>i</w:t>
      </w:r>
      <w:r w:rsidRPr="00E471D8">
        <w:t>shat</w:t>
      </w:r>
      <w:proofErr w:type="spellEnd"/>
      <w:r w:rsidRPr="00E471D8">
        <w:t xml:space="preserve"> (Jordan)</w:t>
      </w:r>
    </w:p>
    <w:p w14:paraId="47EA6EE3" w14:textId="7E9FFCA9" w:rsidR="00D443CF" w:rsidRPr="00F51AE4" w:rsidRDefault="00D443CF" w:rsidP="00D443CF">
      <w:pPr>
        <w:spacing w:before="40" w:after="40"/>
        <w:ind w:left="1134"/>
        <w:jc w:val="left"/>
        <w:rPr>
          <w:rFonts w:asciiTheme="majorBidi" w:hAnsiTheme="majorBidi" w:cstheme="majorBidi"/>
        </w:rPr>
      </w:pPr>
      <w:r w:rsidRPr="00E10859">
        <w:t>Il</w:t>
      </w:r>
      <w:r w:rsidR="005F44F0">
        <w:t>h</w:t>
      </w:r>
      <w:r w:rsidRPr="00E10859">
        <w:t xml:space="preserve">am </w:t>
      </w:r>
      <w:proofErr w:type="spellStart"/>
      <w:r w:rsidRPr="00E10859">
        <w:t>Atho</w:t>
      </w:r>
      <w:proofErr w:type="spellEnd"/>
      <w:r w:rsidRPr="00E10859">
        <w:t xml:space="preserve"> Mohamed (Maldives)</w:t>
      </w:r>
    </w:p>
    <w:p w14:paraId="07ACD98D" w14:textId="77777777" w:rsidR="00D443CF" w:rsidRPr="00F51AE4" w:rsidRDefault="00D443CF" w:rsidP="00D443CF">
      <w:pPr>
        <w:spacing w:before="40" w:after="40"/>
        <w:ind w:left="1134"/>
        <w:jc w:val="left"/>
        <w:rPr>
          <w:rFonts w:asciiTheme="majorBidi" w:hAnsiTheme="majorBidi" w:cstheme="majorBidi"/>
        </w:rPr>
      </w:pPr>
      <w:r w:rsidRPr="00E10859">
        <w:t>Adla Kahrić (Bosnia and Herzegovina)</w:t>
      </w:r>
    </w:p>
    <w:p w14:paraId="0D22BCF5" w14:textId="75824186" w:rsidR="00D443CF" w:rsidRPr="00F51AE4" w:rsidRDefault="001E23AD" w:rsidP="00D443CF">
      <w:pPr>
        <w:spacing w:before="40" w:after="40"/>
        <w:ind w:left="1134"/>
        <w:jc w:val="left"/>
        <w:rPr>
          <w:rFonts w:asciiTheme="majorBidi" w:hAnsiTheme="majorBidi" w:cstheme="majorBidi"/>
        </w:rPr>
      </w:pPr>
      <w:r>
        <w:rPr>
          <w:lang w:val="it-IT"/>
        </w:rPr>
        <w:t xml:space="preserve">Bakhromjon Kholkhujaev </w:t>
      </w:r>
      <w:r w:rsidR="00D443CF" w:rsidRPr="00E10859">
        <w:rPr>
          <w:lang w:val="it-IT"/>
        </w:rPr>
        <w:t>(Uzbekistan)</w:t>
      </w:r>
    </w:p>
    <w:p w14:paraId="08B7C877" w14:textId="2118A97E" w:rsidR="00D443CF" w:rsidRPr="00F51AE4" w:rsidRDefault="00D81B68" w:rsidP="00D443CF">
      <w:pPr>
        <w:spacing w:before="40" w:after="40"/>
        <w:ind w:left="1134"/>
        <w:jc w:val="left"/>
        <w:rPr>
          <w:rFonts w:asciiTheme="majorBidi" w:hAnsiTheme="majorBidi" w:cstheme="majorBidi"/>
        </w:rPr>
      </w:pPr>
      <w:r>
        <w:rPr>
          <w:lang w:val="it-IT"/>
        </w:rPr>
        <w:t>Eliana Saissac</w:t>
      </w:r>
      <w:r w:rsidR="00D443CF" w:rsidRPr="00E10859">
        <w:rPr>
          <w:lang w:val="it-IT"/>
        </w:rPr>
        <w:t xml:space="preserve"> (Argentina)</w:t>
      </w:r>
    </w:p>
    <w:p w14:paraId="0D923F52" w14:textId="77777777" w:rsidR="00D443CF" w:rsidRPr="00EE16D2" w:rsidRDefault="00D443CF" w:rsidP="00D443CF">
      <w:pPr>
        <w:spacing w:before="40" w:after="40"/>
        <w:ind w:left="1134"/>
        <w:jc w:val="left"/>
        <w:rPr>
          <w:rFonts w:asciiTheme="majorBidi" w:hAnsiTheme="majorBidi" w:cstheme="majorBidi"/>
          <w:lang w:val="fr-FR"/>
        </w:rPr>
      </w:pPr>
      <w:r w:rsidRPr="00EE16D2">
        <w:rPr>
          <w:lang w:val="fr-FR"/>
        </w:rPr>
        <w:lastRenderedPageBreak/>
        <w:t>Gillian Guthrie (Jamaica)</w:t>
      </w:r>
    </w:p>
    <w:p w14:paraId="3E93E835" w14:textId="77777777" w:rsidR="00D443CF" w:rsidRPr="00520BD1" w:rsidRDefault="00D443CF" w:rsidP="00D443CF">
      <w:pPr>
        <w:spacing w:before="40" w:after="40"/>
        <w:ind w:left="1134"/>
        <w:jc w:val="left"/>
        <w:rPr>
          <w:rFonts w:asciiTheme="majorBidi" w:hAnsiTheme="majorBidi" w:cstheme="majorBidi"/>
          <w:lang w:val="fr-FR"/>
        </w:rPr>
      </w:pPr>
      <w:r w:rsidRPr="00520BD1">
        <w:rPr>
          <w:lang w:val="fr-FR"/>
        </w:rPr>
        <w:t>Gaute Hanssen (Norway)</w:t>
      </w:r>
    </w:p>
    <w:p w14:paraId="4B4014AB" w14:textId="77777777" w:rsidR="00D443CF" w:rsidRPr="00F51AE4" w:rsidRDefault="00D443CF" w:rsidP="00D443CF">
      <w:pPr>
        <w:spacing w:before="40" w:after="40"/>
        <w:ind w:left="1134"/>
        <w:jc w:val="left"/>
        <w:rPr>
          <w:rFonts w:asciiTheme="majorBidi" w:hAnsiTheme="majorBidi" w:cstheme="majorBidi"/>
        </w:rPr>
      </w:pPr>
      <w:r w:rsidRPr="00E10859">
        <w:t>Eric Schauls (Luxembourg)</w:t>
      </w:r>
    </w:p>
    <w:p w14:paraId="04A26B15" w14:textId="6E542B13" w:rsidR="00D443CF" w:rsidRPr="00D443CF" w:rsidRDefault="00D443CF" w:rsidP="00D443CF">
      <w:pPr>
        <w:pStyle w:val="CBDNormalNumber"/>
        <w:tabs>
          <w:tab w:val="clear" w:pos="567"/>
          <w:tab w:val="clear" w:pos="1701"/>
          <w:tab w:val="clear" w:pos="2268"/>
        </w:tabs>
      </w:pPr>
      <w:r w:rsidRPr="00F51AE4">
        <w:rPr>
          <w:rFonts w:asciiTheme="majorBidi" w:hAnsiTheme="majorBidi" w:cstheme="majorBidi"/>
          <w:color w:val="000000" w:themeColor="text1"/>
        </w:rPr>
        <w:t xml:space="preserve">The Conference of the Parties agreed that </w:t>
      </w:r>
      <w:r w:rsidRPr="00F51AE4">
        <w:rPr>
          <w:rFonts w:eastAsiaTheme="minorEastAsia"/>
        </w:rPr>
        <w:t xml:space="preserve">Ms. </w:t>
      </w:r>
      <w:r w:rsidRPr="00D443CF">
        <w:rPr>
          <w:rFonts w:eastAsiaTheme="minorEastAsia"/>
          <w:lang w:val="en-US"/>
        </w:rPr>
        <w:t>Eloundou</w:t>
      </w:r>
      <w:r w:rsidRPr="00D443CF">
        <w:rPr>
          <w:rFonts w:eastAsiaTheme="minorEastAsia"/>
          <w:b/>
          <w:bCs/>
          <w:lang w:val="en-US"/>
        </w:rPr>
        <w:t xml:space="preserve"> </w:t>
      </w:r>
      <w:r w:rsidRPr="00F51AE4">
        <w:rPr>
          <w:rFonts w:asciiTheme="majorBidi" w:hAnsiTheme="majorBidi" w:cstheme="majorBidi"/>
          <w:color w:val="000000" w:themeColor="text1"/>
        </w:rPr>
        <w:t xml:space="preserve">would act as Rapporteur for the meeting, as proposed by the Bureau. </w:t>
      </w:r>
    </w:p>
    <w:p w14:paraId="46A68DC7" w14:textId="45D95694" w:rsidR="003C47D2" w:rsidRPr="00001C44" w:rsidRDefault="003C47D2" w:rsidP="003C47D2">
      <w:pPr>
        <w:pStyle w:val="CBDNormalNumber"/>
      </w:pPr>
      <w:r w:rsidRPr="00001C44">
        <w:t>At its 4th</w:t>
      </w:r>
      <w:r w:rsidR="009A63F0">
        <w:t> </w:t>
      </w:r>
      <w:r w:rsidRPr="00001C44">
        <w:t>plenary session, on 28</w:t>
      </w:r>
      <w:r w:rsidR="009A63F0">
        <w:t> </w:t>
      </w:r>
      <w:r w:rsidRPr="00001C44">
        <w:t>October, in accordance with rule</w:t>
      </w:r>
      <w:r w:rsidR="009A63F0">
        <w:t> </w:t>
      </w:r>
      <w:r w:rsidRPr="00001C44">
        <w:t>21 of its rules of procedure, the Conference of the Parties elected the following representatives to serve as members of the Bureau for a term of office commencing upon the closure of the sixteenth meeting:</w:t>
      </w:r>
    </w:p>
    <w:p w14:paraId="375EDDE0" w14:textId="1534F630" w:rsidR="005649EE" w:rsidRPr="00001C44" w:rsidRDefault="005649EE" w:rsidP="0024626A">
      <w:pPr>
        <w:pStyle w:val="CBDNormalNumber"/>
        <w:numPr>
          <w:ilvl w:val="0"/>
          <w:numId w:val="0"/>
        </w:numPr>
        <w:ind w:left="1134"/>
      </w:pPr>
      <w:r w:rsidRPr="00001C44">
        <w:t xml:space="preserve">Ossama </w:t>
      </w:r>
      <w:proofErr w:type="spellStart"/>
      <w:r w:rsidRPr="00001C44">
        <w:t>Abdel</w:t>
      </w:r>
      <w:r>
        <w:t>k</w:t>
      </w:r>
      <w:r w:rsidRPr="00001C44">
        <w:t>awy</w:t>
      </w:r>
      <w:proofErr w:type="spellEnd"/>
      <w:r w:rsidRPr="00001C44">
        <w:t xml:space="preserve"> (Egypt)</w:t>
      </w:r>
    </w:p>
    <w:p w14:paraId="7E99D8FD" w14:textId="1F01A8E1" w:rsidR="003C47D2" w:rsidRPr="00001C44" w:rsidRDefault="003C47D2" w:rsidP="00A13D6A">
      <w:pPr>
        <w:pStyle w:val="CBDNormalNumber"/>
        <w:numPr>
          <w:ilvl w:val="0"/>
          <w:numId w:val="0"/>
        </w:numPr>
        <w:ind w:left="1134"/>
      </w:pPr>
      <w:proofErr w:type="spellStart"/>
      <w:r w:rsidRPr="00001C44">
        <w:t>Malepo</w:t>
      </w:r>
      <w:proofErr w:type="spellEnd"/>
      <w:r w:rsidRPr="00001C44">
        <w:t xml:space="preserve"> Phosh</w:t>
      </w:r>
      <w:r w:rsidR="00F5066D">
        <w:t>o</w:t>
      </w:r>
      <w:r w:rsidRPr="00001C44">
        <w:t xml:space="preserve">ko </w:t>
      </w:r>
      <w:r>
        <w:t>(</w:t>
      </w:r>
      <w:r w:rsidRPr="00001C44">
        <w:t>South Africa</w:t>
      </w:r>
      <w:r w:rsidR="00DB2AAF">
        <w:t>)</w:t>
      </w:r>
    </w:p>
    <w:p w14:paraId="30A28C48" w14:textId="0FE489B9" w:rsidR="003C47D2" w:rsidRPr="00001C44" w:rsidRDefault="003C47D2" w:rsidP="00A13D6A">
      <w:pPr>
        <w:pStyle w:val="CBDNormalNumber"/>
        <w:numPr>
          <w:ilvl w:val="0"/>
          <w:numId w:val="0"/>
        </w:numPr>
        <w:ind w:left="1134"/>
      </w:pPr>
      <w:r w:rsidRPr="00001C44">
        <w:t xml:space="preserve">Inge </w:t>
      </w:r>
      <w:proofErr w:type="spellStart"/>
      <w:r w:rsidRPr="00001C44">
        <w:t>Retnowati</w:t>
      </w:r>
      <w:proofErr w:type="spellEnd"/>
      <w:r w:rsidRPr="00001C44">
        <w:t xml:space="preserve"> (Indonesia)</w:t>
      </w:r>
    </w:p>
    <w:p w14:paraId="66EC847D" w14:textId="4D8426E5" w:rsidR="003C47D2" w:rsidRPr="00001C44" w:rsidRDefault="003C47D2" w:rsidP="00A13D6A">
      <w:pPr>
        <w:pStyle w:val="CBDNormalNumber"/>
        <w:numPr>
          <w:ilvl w:val="0"/>
          <w:numId w:val="0"/>
        </w:numPr>
        <w:ind w:left="1134"/>
      </w:pPr>
      <w:proofErr w:type="spellStart"/>
      <w:r w:rsidRPr="00001C44">
        <w:t>Mitateti</w:t>
      </w:r>
      <w:proofErr w:type="spellEnd"/>
      <w:r w:rsidRPr="00001C44">
        <w:t xml:space="preserve"> Mote (Kiribati)</w:t>
      </w:r>
    </w:p>
    <w:p w14:paraId="1AA3A38D" w14:textId="00DCEE9C" w:rsidR="003C47D2" w:rsidRPr="00001C44" w:rsidRDefault="003C47D2" w:rsidP="00A13D6A">
      <w:pPr>
        <w:pStyle w:val="CBDNormalNumber"/>
        <w:numPr>
          <w:ilvl w:val="0"/>
          <w:numId w:val="0"/>
        </w:numPr>
        <w:ind w:left="1134"/>
      </w:pPr>
      <w:r w:rsidRPr="00001C44">
        <w:t>Adla Kahrić (Bosnia and Herzegovina)</w:t>
      </w:r>
    </w:p>
    <w:p w14:paraId="12C62088" w14:textId="61D4EADE" w:rsidR="003C47D2" w:rsidRPr="00001C44" w:rsidRDefault="003C47D2" w:rsidP="00A13D6A">
      <w:pPr>
        <w:pStyle w:val="CBDNormalNumber"/>
        <w:numPr>
          <w:ilvl w:val="0"/>
          <w:numId w:val="0"/>
        </w:numPr>
        <w:ind w:left="1134"/>
      </w:pPr>
      <w:r w:rsidRPr="00001C44">
        <w:t>Ditta Greguss (Hungary)</w:t>
      </w:r>
    </w:p>
    <w:p w14:paraId="2E81AB59" w14:textId="77777777" w:rsidR="00C8616F" w:rsidRPr="0024626A" w:rsidRDefault="00C8616F" w:rsidP="00C8616F">
      <w:pPr>
        <w:pStyle w:val="CBDNormalNumber"/>
        <w:numPr>
          <w:ilvl w:val="0"/>
          <w:numId w:val="0"/>
        </w:numPr>
        <w:ind w:left="1134"/>
        <w:rPr>
          <w:lang w:val="es-ES"/>
        </w:rPr>
      </w:pPr>
      <w:r w:rsidRPr="0024626A">
        <w:rPr>
          <w:lang w:val="es-ES"/>
        </w:rPr>
        <w:t>Nneka Nicholas (Antigua and Barbuda)</w:t>
      </w:r>
    </w:p>
    <w:p w14:paraId="55DABFBF" w14:textId="5425226F" w:rsidR="003C47D2" w:rsidRPr="0024626A" w:rsidRDefault="003C47D2" w:rsidP="00A13D6A">
      <w:pPr>
        <w:pStyle w:val="CBDNormalNumber"/>
        <w:numPr>
          <w:ilvl w:val="0"/>
          <w:numId w:val="0"/>
        </w:numPr>
        <w:ind w:left="1134"/>
        <w:rPr>
          <w:lang w:val="es-ES"/>
        </w:rPr>
      </w:pPr>
      <w:r w:rsidRPr="0024626A">
        <w:rPr>
          <w:lang w:val="es-ES"/>
        </w:rPr>
        <w:t>Patrick Luna (Brazil)</w:t>
      </w:r>
    </w:p>
    <w:p w14:paraId="0A976678" w14:textId="2FA6D591" w:rsidR="003C47D2" w:rsidRPr="00001C44" w:rsidRDefault="003C47D2" w:rsidP="00A13D6A">
      <w:pPr>
        <w:pStyle w:val="CBDNormalNumber"/>
        <w:numPr>
          <w:ilvl w:val="0"/>
          <w:numId w:val="0"/>
        </w:numPr>
        <w:ind w:left="1134"/>
      </w:pPr>
      <w:r w:rsidRPr="00001C44">
        <w:t xml:space="preserve">Charlotta </w:t>
      </w:r>
      <w:proofErr w:type="spellStart"/>
      <w:r w:rsidRPr="00001C44">
        <w:t>Sörqvist</w:t>
      </w:r>
      <w:proofErr w:type="spellEnd"/>
      <w:r w:rsidRPr="00001C44">
        <w:rPr>
          <w:lang w:val="en-US"/>
        </w:rPr>
        <w:t xml:space="preserve"> </w:t>
      </w:r>
      <w:r w:rsidRPr="00001C44">
        <w:t>(Sweden)</w:t>
      </w:r>
    </w:p>
    <w:p w14:paraId="6D42C16A" w14:textId="3CC6263A" w:rsidR="003C47D2" w:rsidRPr="00001C44" w:rsidRDefault="003C47D2" w:rsidP="00A13D6A">
      <w:pPr>
        <w:pStyle w:val="CBDNormalNumber"/>
        <w:numPr>
          <w:ilvl w:val="0"/>
          <w:numId w:val="0"/>
        </w:numPr>
        <w:ind w:left="1134"/>
      </w:pPr>
      <w:r w:rsidRPr="00001C44">
        <w:t>Holly Kelley-Weil (U</w:t>
      </w:r>
      <w:r>
        <w:t xml:space="preserve">nited </w:t>
      </w:r>
      <w:r w:rsidRPr="00001C44">
        <w:t>K</w:t>
      </w:r>
      <w:r>
        <w:t>ingdom</w:t>
      </w:r>
      <w:r w:rsidRPr="00001C44">
        <w:t>)</w:t>
      </w:r>
    </w:p>
    <w:p w14:paraId="741E74CC" w14:textId="77777777" w:rsidR="00D443CF" w:rsidRPr="00F51AE4" w:rsidRDefault="00D443CF" w:rsidP="00D443CF">
      <w:pPr>
        <w:pStyle w:val="CBDNormalNoNumber"/>
        <w:keepNext/>
        <w:rPr>
          <w:i/>
          <w:iCs/>
          <w:snapToGrid w:val="0"/>
        </w:rPr>
      </w:pPr>
      <w:r w:rsidRPr="00F51AE4">
        <w:rPr>
          <w:i/>
          <w:iCs/>
          <w:snapToGrid w:val="0"/>
        </w:rPr>
        <w:t>Election of officers of subsidiary bodies and other meetings</w:t>
      </w:r>
    </w:p>
    <w:p w14:paraId="3690DC2D" w14:textId="09AF1B68" w:rsidR="003C47D2" w:rsidRPr="00001C44" w:rsidRDefault="00763742" w:rsidP="003C47D2">
      <w:pPr>
        <w:pStyle w:val="CBDNormalNumber"/>
      </w:pPr>
      <w:r>
        <w:t>T</w:t>
      </w:r>
      <w:r w:rsidR="003C47D2" w:rsidRPr="00001C44">
        <w:t>he Conference of the Parties elected Valeria Giovannelli (Italy) as Chair of the Subsidiary Body on Scientific, Technical and Technological Advice, by acclamation, for a term of office extending until the eighteenth meeting of the Conference of the Parties.</w:t>
      </w:r>
    </w:p>
    <w:p w14:paraId="6E5B6FF4" w14:textId="1DBB09B9" w:rsidR="003C47D2" w:rsidRPr="00001C44" w:rsidRDefault="004B270B" w:rsidP="003C47D2">
      <w:pPr>
        <w:pStyle w:val="CBDNormalNumber"/>
      </w:pPr>
      <w:r>
        <w:t>At the same plenary session, t</w:t>
      </w:r>
      <w:r w:rsidR="003C47D2" w:rsidRPr="00001C44">
        <w:t xml:space="preserve">he Conference of the Parties elected Sino </w:t>
      </w:r>
      <w:proofErr w:type="spellStart"/>
      <w:r w:rsidR="003C47D2" w:rsidRPr="00001C44">
        <w:t>Tokhirzoda</w:t>
      </w:r>
      <w:proofErr w:type="spellEnd"/>
      <w:r w:rsidR="003C47D2" w:rsidRPr="00001C44">
        <w:t xml:space="preserve"> (Tajikistan) as Chair of the Subsidiary Body on Implementation, by acclamation, for a term of office extending until the eighteenth meeting of the Conference of the Parties.</w:t>
      </w:r>
    </w:p>
    <w:p w14:paraId="438F1AAB" w14:textId="77777777" w:rsidR="00D443CF" w:rsidRPr="00F51AE4" w:rsidRDefault="00D443CF" w:rsidP="00D443CF">
      <w:pPr>
        <w:pStyle w:val="CBDNormalNoNumber"/>
        <w:keepNext/>
        <w:rPr>
          <w:i/>
          <w:iCs/>
          <w:snapToGrid w:val="0"/>
        </w:rPr>
      </w:pPr>
      <w:r w:rsidRPr="00F51AE4">
        <w:rPr>
          <w:i/>
          <w:iCs/>
          <w:snapToGrid w:val="0"/>
        </w:rPr>
        <w:t xml:space="preserve">Adoption of the agenda </w:t>
      </w:r>
    </w:p>
    <w:p w14:paraId="12E61221" w14:textId="5AACD076" w:rsidR="00B77F8D" w:rsidRPr="00B77F8D" w:rsidRDefault="00D443CF" w:rsidP="00D443CF">
      <w:pPr>
        <w:pStyle w:val="CBDNormalNumber"/>
        <w:rPr>
          <w:b/>
          <w:bCs/>
        </w:rPr>
      </w:pPr>
      <w:r w:rsidRPr="00F51AE4">
        <w:rPr>
          <w:rFonts w:asciiTheme="majorBidi" w:hAnsiTheme="majorBidi" w:cstheme="majorBidi"/>
          <w:color w:val="000000" w:themeColor="text1"/>
        </w:rPr>
        <w:t xml:space="preserve">At </w:t>
      </w:r>
      <w:r w:rsidR="00B77F8D">
        <w:rPr>
          <w:rFonts w:asciiTheme="majorBidi" w:hAnsiTheme="majorBidi" w:cstheme="majorBidi"/>
          <w:color w:val="000000" w:themeColor="text1"/>
        </w:rPr>
        <w:t>the</w:t>
      </w:r>
      <w:r w:rsidRPr="00F51AE4">
        <w:rPr>
          <w:rFonts w:asciiTheme="majorBidi" w:hAnsiTheme="majorBidi" w:cstheme="majorBidi"/>
          <w:color w:val="000000" w:themeColor="text1"/>
        </w:rPr>
        <w:t xml:space="preserve"> 1st plenary session, </w:t>
      </w:r>
      <w:r w:rsidR="00B77F8D">
        <w:rPr>
          <w:rFonts w:asciiTheme="majorBidi" w:hAnsiTheme="majorBidi" w:cstheme="majorBidi"/>
          <w:color w:val="000000" w:themeColor="text1"/>
        </w:rPr>
        <w:t xml:space="preserve">the </w:t>
      </w:r>
      <w:r w:rsidR="00BF35E7">
        <w:rPr>
          <w:rFonts w:asciiTheme="majorBidi" w:hAnsiTheme="majorBidi" w:cstheme="majorBidi"/>
          <w:color w:val="000000" w:themeColor="text1"/>
        </w:rPr>
        <w:t xml:space="preserve">President </w:t>
      </w:r>
      <w:r w:rsidR="00B77F8D">
        <w:rPr>
          <w:rFonts w:asciiTheme="majorBidi" w:hAnsiTheme="majorBidi" w:cstheme="majorBidi"/>
          <w:color w:val="000000" w:themeColor="text1"/>
        </w:rPr>
        <w:t>proposed that</w:t>
      </w:r>
      <w:r w:rsidRPr="00F51AE4">
        <w:rPr>
          <w:rFonts w:asciiTheme="majorBidi" w:hAnsiTheme="majorBidi" w:cstheme="majorBidi"/>
          <w:color w:val="000000" w:themeColor="text1"/>
        </w:rPr>
        <w:t xml:space="preserve"> the provisional agenda prepared by the Secretariat in consultation with the Bureau</w:t>
      </w:r>
      <w:r w:rsidR="00B77F8D">
        <w:rPr>
          <w:rFonts w:asciiTheme="majorBidi" w:hAnsiTheme="majorBidi" w:cstheme="majorBidi"/>
          <w:color w:val="000000" w:themeColor="text1"/>
        </w:rPr>
        <w:t xml:space="preserve"> be adopted as the agenda for the meeting.</w:t>
      </w:r>
    </w:p>
    <w:p w14:paraId="13F92F5A" w14:textId="4A2B0B55" w:rsidR="00B77F8D" w:rsidRPr="00B77F8D" w:rsidRDefault="00B77F8D" w:rsidP="00D443CF">
      <w:pPr>
        <w:pStyle w:val="CBDNormalNumber"/>
        <w:rPr>
          <w:b/>
          <w:bCs/>
        </w:rPr>
      </w:pPr>
      <w:r>
        <w:rPr>
          <w:rFonts w:asciiTheme="majorBidi" w:hAnsiTheme="majorBidi" w:cstheme="majorBidi"/>
          <w:color w:val="000000" w:themeColor="text1"/>
        </w:rPr>
        <w:t xml:space="preserve">A statement was made by </w:t>
      </w:r>
      <w:r w:rsidR="00642047">
        <w:rPr>
          <w:rFonts w:asciiTheme="majorBidi" w:hAnsiTheme="majorBidi" w:cstheme="majorBidi"/>
          <w:color w:val="000000" w:themeColor="text1"/>
        </w:rPr>
        <w:t xml:space="preserve">a </w:t>
      </w:r>
      <w:r>
        <w:rPr>
          <w:rFonts w:asciiTheme="majorBidi" w:hAnsiTheme="majorBidi" w:cstheme="majorBidi"/>
          <w:color w:val="000000" w:themeColor="text1"/>
        </w:rPr>
        <w:t>representative of the Russian Federation.</w:t>
      </w:r>
    </w:p>
    <w:p w14:paraId="63FEE8D0" w14:textId="4EE76DEE" w:rsidR="00D443CF" w:rsidRPr="00F51AE4" w:rsidRDefault="00B77F8D" w:rsidP="00D443CF">
      <w:pPr>
        <w:pStyle w:val="CBDNormalNumber"/>
        <w:rPr>
          <w:b/>
          <w:bCs/>
        </w:rPr>
      </w:pPr>
      <w:r>
        <w:rPr>
          <w:rFonts w:asciiTheme="majorBidi" w:hAnsiTheme="majorBidi" w:cstheme="majorBidi"/>
          <w:color w:val="000000" w:themeColor="text1"/>
        </w:rPr>
        <w:t>T</w:t>
      </w:r>
      <w:r w:rsidRPr="00F51AE4">
        <w:rPr>
          <w:rFonts w:asciiTheme="majorBidi" w:hAnsiTheme="majorBidi" w:cstheme="majorBidi"/>
          <w:color w:val="000000" w:themeColor="text1"/>
        </w:rPr>
        <w:t>he Conference of the Parties adopted the following agenda</w:t>
      </w:r>
      <w:r>
        <w:rPr>
          <w:rFonts w:asciiTheme="majorBidi" w:hAnsiTheme="majorBidi" w:cstheme="majorBidi"/>
          <w:color w:val="000000" w:themeColor="text1"/>
        </w:rPr>
        <w:t xml:space="preserve"> for its seventeenth meeting</w:t>
      </w:r>
      <w:r w:rsidR="00D443CF" w:rsidRPr="00F51AE4">
        <w:rPr>
          <w:rFonts w:asciiTheme="majorBidi" w:hAnsiTheme="majorBidi" w:cstheme="majorBidi"/>
          <w:color w:val="000000" w:themeColor="text1"/>
        </w:rPr>
        <w:t>:</w:t>
      </w:r>
    </w:p>
    <w:p w14:paraId="45365379" w14:textId="77777777" w:rsidR="00D443CF" w:rsidRPr="00F51AE4" w:rsidRDefault="00D443CF" w:rsidP="00D443CF">
      <w:pPr>
        <w:pStyle w:val="CBDNormalNoNumber"/>
        <w:tabs>
          <w:tab w:val="clear" w:pos="1134"/>
        </w:tabs>
        <w:ind w:left="1701" w:hanging="567"/>
      </w:pPr>
      <w:r w:rsidRPr="00F51AE4">
        <w:t>1.</w:t>
      </w:r>
      <w:r w:rsidRPr="00F51AE4">
        <w:tab/>
        <w:t>Opening of the meeting.</w:t>
      </w:r>
    </w:p>
    <w:p w14:paraId="502D0F9D" w14:textId="77777777" w:rsidR="00D443CF" w:rsidRPr="00F51AE4" w:rsidRDefault="00D443CF" w:rsidP="00D443CF">
      <w:pPr>
        <w:pStyle w:val="CBDNormalNoNumber"/>
        <w:tabs>
          <w:tab w:val="clear" w:pos="1134"/>
        </w:tabs>
        <w:ind w:left="1701" w:hanging="567"/>
      </w:pPr>
      <w:r w:rsidRPr="00F51AE4">
        <w:t>2.</w:t>
      </w:r>
      <w:r w:rsidRPr="00F51AE4">
        <w:tab/>
        <w:t>Organizational matters.</w:t>
      </w:r>
    </w:p>
    <w:p w14:paraId="6BBCDEE3" w14:textId="3121B5D8" w:rsidR="00D443CF" w:rsidRPr="00F51AE4" w:rsidRDefault="00D443CF" w:rsidP="00D443CF">
      <w:pPr>
        <w:pStyle w:val="CBDNormalNoNumber"/>
        <w:tabs>
          <w:tab w:val="clear" w:pos="1134"/>
        </w:tabs>
        <w:ind w:left="1701" w:hanging="567"/>
      </w:pPr>
      <w:r w:rsidRPr="00F51AE4">
        <w:t>3.</w:t>
      </w:r>
      <w:r w:rsidRPr="00F51AE4">
        <w:tab/>
        <w:t>Report on the credentials of representatives to the s</w:t>
      </w:r>
      <w:r w:rsidR="00B77F8D">
        <w:t>even</w:t>
      </w:r>
      <w:r w:rsidRPr="00F51AE4">
        <w:t>teenth meeting of the Conference of the Parties.</w:t>
      </w:r>
    </w:p>
    <w:p w14:paraId="47BF9709" w14:textId="77777777" w:rsidR="00D443CF" w:rsidRPr="00F51AE4" w:rsidRDefault="00D443CF" w:rsidP="00D443CF">
      <w:pPr>
        <w:pStyle w:val="CBDNormalNoNumber"/>
        <w:tabs>
          <w:tab w:val="clear" w:pos="1134"/>
        </w:tabs>
        <w:ind w:left="1701" w:hanging="567"/>
      </w:pPr>
      <w:r w:rsidRPr="00F51AE4">
        <w:t>4.</w:t>
      </w:r>
      <w:r w:rsidRPr="00F51AE4">
        <w:tab/>
        <w:t>Pending issues.</w:t>
      </w:r>
    </w:p>
    <w:p w14:paraId="1C1215C1" w14:textId="77777777" w:rsidR="00D443CF" w:rsidRPr="00F51AE4" w:rsidRDefault="00D443CF" w:rsidP="00D443CF">
      <w:pPr>
        <w:pStyle w:val="CBDNormalNoNumber"/>
        <w:tabs>
          <w:tab w:val="clear" w:pos="1134"/>
        </w:tabs>
        <w:ind w:left="1701" w:hanging="567"/>
      </w:pPr>
      <w:r w:rsidRPr="00F51AE4">
        <w:t>5.</w:t>
      </w:r>
      <w:r w:rsidRPr="00F51AE4">
        <w:tab/>
        <w:t>Date and venue of future meetings of the Conference of the Parties.</w:t>
      </w:r>
    </w:p>
    <w:p w14:paraId="7CD94CA6" w14:textId="77777777" w:rsidR="00D443CF" w:rsidRPr="00F51AE4" w:rsidRDefault="00D443CF" w:rsidP="00D443CF">
      <w:pPr>
        <w:pStyle w:val="CBDNormalNoNumber"/>
        <w:tabs>
          <w:tab w:val="clear" w:pos="1134"/>
        </w:tabs>
        <w:ind w:left="1701" w:hanging="567"/>
      </w:pPr>
      <w:r w:rsidRPr="00F51AE4">
        <w:t>6.</w:t>
      </w:r>
      <w:r w:rsidRPr="00F51AE4">
        <w:tab/>
        <w:t>Reports of intersessional and regional preparatory meetings.</w:t>
      </w:r>
    </w:p>
    <w:p w14:paraId="375E7DB5" w14:textId="705E9D6F" w:rsidR="00D443CF" w:rsidRDefault="00D443CF" w:rsidP="00D443CF">
      <w:pPr>
        <w:pStyle w:val="CBDNormalNoNumber"/>
        <w:tabs>
          <w:tab w:val="clear" w:pos="1134"/>
        </w:tabs>
        <w:ind w:left="1701" w:hanging="567"/>
      </w:pPr>
      <w:r w:rsidRPr="00F51AE4">
        <w:t>7.</w:t>
      </w:r>
      <w:r w:rsidRPr="00F51AE4">
        <w:tab/>
        <w:t xml:space="preserve">Administration of the Convention </w:t>
      </w:r>
      <w:r w:rsidR="003B2A36">
        <w:t>on Biological Diversity</w:t>
      </w:r>
      <w:r w:rsidR="00953D48">
        <w:t>,</w:t>
      </w:r>
      <w:r w:rsidRPr="00F51AE4">
        <w:t xml:space="preserve"> budget for the trust funds</w:t>
      </w:r>
      <w:r w:rsidR="00B77F8D" w:rsidRPr="00B77F8D">
        <w:t xml:space="preserve"> </w:t>
      </w:r>
      <w:r w:rsidR="00B77F8D">
        <w:t xml:space="preserve">and </w:t>
      </w:r>
      <w:r w:rsidR="00B77F8D" w:rsidRPr="00774D5A">
        <w:t>functional review of the Secretariat</w:t>
      </w:r>
      <w:r w:rsidRPr="00F51AE4">
        <w:t>.</w:t>
      </w:r>
    </w:p>
    <w:p w14:paraId="0E1D97FF" w14:textId="77777777" w:rsidR="00B77F8D" w:rsidRPr="001F2007" w:rsidRDefault="00B77F8D" w:rsidP="00B77F8D">
      <w:pPr>
        <w:pStyle w:val="Para10"/>
        <w:numPr>
          <w:ilvl w:val="0"/>
          <w:numId w:val="0"/>
        </w:numPr>
        <w:ind w:left="1701" w:hanging="567"/>
        <w:jc w:val="left"/>
        <w:rPr>
          <w:color w:val="000000" w:themeColor="text1"/>
        </w:rPr>
      </w:pPr>
      <w:r w:rsidRPr="00527283">
        <w:rPr>
          <w:color w:val="000000" w:themeColor="text1"/>
        </w:rPr>
        <w:t>8.</w:t>
      </w:r>
      <w:r w:rsidRPr="00527283">
        <w:rPr>
          <w:color w:val="000000" w:themeColor="text1"/>
        </w:rPr>
        <w:tab/>
      </w:r>
      <w:r w:rsidRPr="001F2007">
        <w:rPr>
          <w:color w:val="000000" w:themeColor="text1"/>
        </w:rPr>
        <w:t>Resource mobilization and financial mechanism</w:t>
      </w:r>
      <w:r>
        <w:rPr>
          <w:color w:val="000000" w:themeColor="text1"/>
        </w:rPr>
        <w:t>:</w:t>
      </w:r>
    </w:p>
    <w:p w14:paraId="205CB7C7" w14:textId="77777777" w:rsidR="00B77F8D" w:rsidRPr="001F2007" w:rsidRDefault="00B77F8D" w:rsidP="00B77F8D">
      <w:pPr>
        <w:pStyle w:val="Para10"/>
        <w:numPr>
          <w:ilvl w:val="0"/>
          <w:numId w:val="0"/>
        </w:numPr>
        <w:tabs>
          <w:tab w:val="clear" w:pos="567"/>
          <w:tab w:val="clear" w:pos="1134"/>
          <w:tab w:val="clear" w:pos="1701"/>
        </w:tabs>
        <w:ind w:left="2268" w:hanging="567"/>
        <w:jc w:val="left"/>
        <w:rPr>
          <w:color w:val="000000" w:themeColor="text1"/>
        </w:rPr>
      </w:pPr>
      <w:r>
        <w:rPr>
          <w:color w:val="000000" w:themeColor="text1"/>
        </w:rPr>
        <w:lastRenderedPageBreak/>
        <w:t>(</w:t>
      </w:r>
      <w:r w:rsidRPr="00527283">
        <w:rPr>
          <w:color w:val="000000" w:themeColor="text1"/>
        </w:rPr>
        <w:t>a</w:t>
      </w:r>
      <w:r>
        <w:rPr>
          <w:color w:val="000000" w:themeColor="text1"/>
        </w:rPr>
        <w:t>)</w:t>
      </w:r>
      <w:r w:rsidRPr="00527283">
        <w:rPr>
          <w:color w:val="000000" w:themeColor="text1"/>
        </w:rPr>
        <w:tab/>
      </w:r>
      <w:r w:rsidRPr="001F2007">
        <w:rPr>
          <w:snapToGrid w:val="0"/>
          <w:color w:val="000000" w:themeColor="text1"/>
        </w:rPr>
        <w:t>Resource mobilization</w:t>
      </w:r>
      <w:r>
        <w:rPr>
          <w:snapToGrid w:val="0"/>
          <w:color w:val="000000" w:themeColor="text1"/>
        </w:rPr>
        <w:t>;</w:t>
      </w:r>
    </w:p>
    <w:p w14:paraId="2003123B" w14:textId="77777777" w:rsidR="00B77F8D" w:rsidRPr="001F2007" w:rsidRDefault="00B77F8D" w:rsidP="00B77F8D">
      <w:pPr>
        <w:pStyle w:val="Para10"/>
        <w:numPr>
          <w:ilvl w:val="0"/>
          <w:numId w:val="0"/>
        </w:numPr>
        <w:tabs>
          <w:tab w:val="clear" w:pos="567"/>
          <w:tab w:val="clear" w:pos="1134"/>
          <w:tab w:val="clear" w:pos="1701"/>
        </w:tabs>
        <w:ind w:left="2268" w:hanging="567"/>
        <w:jc w:val="left"/>
        <w:rPr>
          <w:color w:val="000000" w:themeColor="text1"/>
        </w:rPr>
      </w:pPr>
      <w:r>
        <w:rPr>
          <w:color w:val="000000" w:themeColor="text1"/>
        </w:rPr>
        <w:t>(</w:t>
      </w:r>
      <w:r w:rsidRPr="00527283">
        <w:rPr>
          <w:color w:val="000000" w:themeColor="text1"/>
        </w:rPr>
        <w:t>b</w:t>
      </w:r>
      <w:r>
        <w:rPr>
          <w:color w:val="000000" w:themeColor="text1"/>
        </w:rPr>
        <w:t>)</w:t>
      </w:r>
      <w:r w:rsidRPr="00527283">
        <w:rPr>
          <w:color w:val="000000" w:themeColor="text1"/>
        </w:rPr>
        <w:tab/>
      </w:r>
      <w:r w:rsidRPr="001F2007">
        <w:rPr>
          <w:color w:val="000000" w:themeColor="text1"/>
        </w:rPr>
        <w:t>Financial mechanism</w:t>
      </w:r>
      <w:r>
        <w:rPr>
          <w:color w:val="000000" w:themeColor="text1"/>
        </w:rPr>
        <w:t>.</w:t>
      </w:r>
    </w:p>
    <w:p w14:paraId="30DF191B" w14:textId="77777777" w:rsidR="00B77F8D" w:rsidRDefault="00B77F8D" w:rsidP="00B77F8D">
      <w:pPr>
        <w:pStyle w:val="Para10"/>
        <w:numPr>
          <w:ilvl w:val="0"/>
          <w:numId w:val="0"/>
        </w:numPr>
        <w:tabs>
          <w:tab w:val="clear" w:pos="1134"/>
        </w:tabs>
        <w:ind w:left="1701" w:hanging="567"/>
        <w:jc w:val="left"/>
      </w:pPr>
      <w:r>
        <w:t>9.</w:t>
      </w:r>
      <w:r>
        <w:tab/>
      </w:r>
      <w:r w:rsidRPr="00610C7E">
        <w:t>Planning, monitoring, reporting and review</w:t>
      </w:r>
      <w:r>
        <w:t>:</w:t>
      </w:r>
    </w:p>
    <w:p w14:paraId="79D2F912" w14:textId="77777777" w:rsidR="00B77F8D" w:rsidRPr="00610C7E" w:rsidRDefault="00B77F8D" w:rsidP="00B77F8D">
      <w:pPr>
        <w:pStyle w:val="Para10"/>
        <w:numPr>
          <w:ilvl w:val="0"/>
          <w:numId w:val="0"/>
        </w:numPr>
        <w:tabs>
          <w:tab w:val="clear" w:pos="1701"/>
        </w:tabs>
        <w:ind w:left="2268" w:hanging="567"/>
        <w:jc w:val="left"/>
      </w:pPr>
      <w:r>
        <w:t>(</w:t>
      </w:r>
      <w:r w:rsidRPr="00610C7E">
        <w:t>a</w:t>
      </w:r>
      <w:r>
        <w:t>)</w:t>
      </w:r>
      <w:r w:rsidRPr="00610C7E">
        <w:tab/>
      </w:r>
      <w:r w:rsidRPr="00610C7E">
        <w:rPr>
          <w:snapToGrid w:val="0"/>
        </w:rPr>
        <w:t>Global review of collective progress in the implementation of the Kunming-Montreal Global Biodiversity Framework</w:t>
      </w:r>
      <w:r>
        <w:rPr>
          <w:snapToGrid w:val="0"/>
        </w:rPr>
        <w:t>;</w:t>
      </w:r>
    </w:p>
    <w:p w14:paraId="2DAA26B2" w14:textId="77777777" w:rsidR="00B77F8D" w:rsidRDefault="00B77F8D" w:rsidP="00B77F8D">
      <w:pPr>
        <w:pStyle w:val="Para10"/>
        <w:numPr>
          <w:ilvl w:val="0"/>
          <w:numId w:val="0"/>
        </w:numPr>
        <w:tabs>
          <w:tab w:val="clear" w:pos="1701"/>
        </w:tabs>
        <w:ind w:left="2268" w:hanging="567"/>
        <w:jc w:val="left"/>
      </w:pPr>
      <w:r>
        <w:t>(b)</w:t>
      </w:r>
      <w:r>
        <w:tab/>
      </w:r>
      <w:r w:rsidRPr="0036420A">
        <w:t>Monitoring framework for the Kunming-Montreal Global Biodiversity Framework</w:t>
      </w:r>
      <w:r>
        <w:t>.</w:t>
      </w:r>
    </w:p>
    <w:p w14:paraId="739B3794" w14:textId="77777777" w:rsidR="00B77F8D" w:rsidRDefault="00B77F8D" w:rsidP="00B77F8D">
      <w:pPr>
        <w:pStyle w:val="Para10"/>
        <w:numPr>
          <w:ilvl w:val="0"/>
          <w:numId w:val="0"/>
        </w:numPr>
        <w:tabs>
          <w:tab w:val="clear" w:pos="1134"/>
        </w:tabs>
        <w:ind w:left="1701" w:hanging="567"/>
        <w:jc w:val="left"/>
      </w:pPr>
      <w:r>
        <w:t>10.</w:t>
      </w:r>
      <w:r>
        <w:tab/>
      </w:r>
      <w:r w:rsidRPr="006C3F72">
        <w:t xml:space="preserve">Implementation of Article 8(j) and </w:t>
      </w:r>
      <w:r>
        <w:t>o</w:t>
      </w:r>
      <w:r w:rsidRPr="006C3F72">
        <w:t xml:space="preserve">ther </w:t>
      </w:r>
      <w:r>
        <w:t>p</w:t>
      </w:r>
      <w:r w:rsidRPr="006C3F72">
        <w:t xml:space="preserve">rovisions of the Convention on Biological Diversity </w:t>
      </w:r>
      <w:r>
        <w:t>r</w:t>
      </w:r>
      <w:r w:rsidRPr="006C3F72">
        <w:t xml:space="preserve">elated to </w:t>
      </w:r>
      <w:r>
        <w:t>i</w:t>
      </w:r>
      <w:r w:rsidRPr="006C3F72">
        <w:t xml:space="preserve">ndigenous </w:t>
      </w:r>
      <w:r>
        <w:t>p</w:t>
      </w:r>
      <w:r w:rsidRPr="006C3F72">
        <w:t xml:space="preserve">eoples and </w:t>
      </w:r>
      <w:r>
        <w:t>l</w:t>
      </w:r>
      <w:r w:rsidRPr="006C3F72">
        <w:t xml:space="preserve">ocal </w:t>
      </w:r>
      <w:r>
        <w:t>c</w:t>
      </w:r>
      <w:r w:rsidRPr="006C3F72">
        <w:t>ommunities</w:t>
      </w:r>
      <w:r>
        <w:t>:</w:t>
      </w:r>
    </w:p>
    <w:p w14:paraId="24B01C75" w14:textId="77777777" w:rsidR="00B77F8D" w:rsidRPr="001737D5" w:rsidRDefault="00B77F8D" w:rsidP="00B77F8D">
      <w:pPr>
        <w:pStyle w:val="Para10"/>
        <w:numPr>
          <w:ilvl w:val="0"/>
          <w:numId w:val="0"/>
        </w:numPr>
        <w:tabs>
          <w:tab w:val="clear" w:pos="1701"/>
        </w:tabs>
        <w:ind w:left="2268" w:hanging="567"/>
        <w:jc w:val="left"/>
      </w:pPr>
      <w:r>
        <w:t>(</w:t>
      </w:r>
      <w:r w:rsidRPr="001737D5">
        <w:t>a</w:t>
      </w:r>
      <w:r>
        <w:t>)</w:t>
      </w:r>
      <w:r w:rsidRPr="001737D5">
        <w:tab/>
      </w:r>
      <w:r w:rsidRPr="00610C7E">
        <w:rPr>
          <w:snapToGrid w:val="0"/>
        </w:rPr>
        <w:t xml:space="preserve">Modus </w:t>
      </w:r>
      <w:r>
        <w:rPr>
          <w:snapToGrid w:val="0"/>
        </w:rPr>
        <w:t>o</w:t>
      </w:r>
      <w:r w:rsidRPr="00610C7E">
        <w:rPr>
          <w:snapToGrid w:val="0"/>
        </w:rPr>
        <w:t xml:space="preserve">perandi of the Subsidiary Body on Article 8(j) and Other Provisions of the </w:t>
      </w:r>
      <w:r w:rsidRPr="001F2007">
        <w:t>Convention</w:t>
      </w:r>
      <w:r w:rsidRPr="00610C7E">
        <w:rPr>
          <w:snapToGrid w:val="0"/>
        </w:rPr>
        <w:t xml:space="preserve"> on Biological Diversity Related to Indigenous Peoples and Local Communities</w:t>
      </w:r>
      <w:r>
        <w:rPr>
          <w:snapToGrid w:val="0"/>
        </w:rPr>
        <w:t>;</w:t>
      </w:r>
    </w:p>
    <w:p w14:paraId="1340795E" w14:textId="77777777" w:rsidR="00B77F8D" w:rsidRDefault="00B77F8D" w:rsidP="00B77F8D">
      <w:pPr>
        <w:pStyle w:val="Para10"/>
        <w:numPr>
          <w:ilvl w:val="0"/>
          <w:numId w:val="0"/>
        </w:numPr>
        <w:tabs>
          <w:tab w:val="clear" w:pos="1701"/>
        </w:tabs>
        <w:ind w:left="2268" w:hanging="567"/>
        <w:jc w:val="left"/>
      </w:pPr>
      <w:r>
        <w:t>(b)</w:t>
      </w:r>
      <w:r>
        <w:tab/>
      </w:r>
      <w:r w:rsidRPr="00610C7E">
        <w:t xml:space="preserve">Implementation of the programme of work on Article 8(j) and other provisions of the Convention related to indigenous peoples and local communities to 2030: </w:t>
      </w:r>
    </w:p>
    <w:p w14:paraId="2B7CBBDA" w14:textId="77777777" w:rsidR="00B77F8D" w:rsidRDefault="00B77F8D" w:rsidP="00B77F8D">
      <w:pPr>
        <w:pStyle w:val="Para10"/>
        <w:numPr>
          <w:ilvl w:val="0"/>
          <w:numId w:val="0"/>
        </w:numPr>
        <w:tabs>
          <w:tab w:val="clear" w:pos="1701"/>
        </w:tabs>
        <w:ind w:left="2268" w:hanging="567"/>
        <w:jc w:val="left"/>
      </w:pPr>
      <w:r>
        <w:tab/>
        <w:t>(</w:t>
      </w:r>
      <w:proofErr w:type="spellStart"/>
      <w:r>
        <w:t>i</w:t>
      </w:r>
      <w:proofErr w:type="spellEnd"/>
      <w:r>
        <w:t>)</w:t>
      </w:r>
      <w:r>
        <w:tab/>
        <w:t>G</w:t>
      </w:r>
      <w:r w:rsidRPr="00610C7E">
        <w:t xml:space="preserve">uidelines to strengthen the legal and policy framework for the implementation of Targets 2 and 3 of the </w:t>
      </w:r>
      <w:r w:rsidRPr="0036420A">
        <w:t xml:space="preserve">Kunming-Montreal Global Biodiversity </w:t>
      </w:r>
      <w:r w:rsidRPr="00610C7E">
        <w:t>Framework, including on indigenous and traditional territories, to support the protection and restoration practices led by indigenous peoples and local communities (Task 1.1)</w:t>
      </w:r>
      <w:r>
        <w:t>;</w:t>
      </w:r>
      <w:r w:rsidRPr="00610C7E">
        <w:t xml:space="preserve"> and guidelines for the inclusion and consideration of traditional lands and of resource use in spatial planning processes and environmental impact assessments (Task 1.2)</w:t>
      </w:r>
      <w:r>
        <w:t>;</w:t>
      </w:r>
    </w:p>
    <w:p w14:paraId="6B3F7694" w14:textId="77777777" w:rsidR="00B77F8D" w:rsidRDefault="00B77F8D" w:rsidP="00B77F8D">
      <w:pPr>
        <w:pStyle w:val="Para10"/>
        <w:numPr>
          <w:ilvl w:val="0"/>
          <w:numId w:val="0"/>
        </w:numPr>
        <w:tabs>
          <w:tab w:val="clear" w:pos="1701"/>
        </w:tabs>
        <w:ind w:left="2268" w:hanging="567"/>
        <w:jc w:val="left"/>
      </w:pPr>
      <w:r>
        <w:tab/>
      </w:r>
      <w:r w:rsidRPr="00002DA6">
        <w:t>(</w:t>
      </w:r>
      <w:r>
        <w:t>ii</w:t>
      </w:r>
      <w:r w:rsidRPr="00002DA6">
        <w:t>)</w:t>
      </w:r>
      <w:r w:rsidRPr="00002DA6">
        <w:tab/>
      </w:r>
      <w:r>
        <w:t>P</w:t>
      </w:r>
      <w:r w:rsidRPr="00351B0D">
        <w:t>rocess to review and update the Voluntary Glossary of Key Terms and Concepts Within the Context of Article 8(j) and Related Provisions of the Convention (Task 5.4</w:t>
      </w:r>
      <w:r>
        <w:t>);</w:t>
      </w:r>
    </w:p>
    <w:p w14:paraId="7CB50A8A" w14:textId="77777777" w:rsidR="00B77F8D" w:rsidRPr="00610C7E" w:rsidRDefault="00B77F8D" w:rsidP="00B77F8D">
      <w:pPr>
        <w:pStyle w:val="Para10"/>
        <w:numPr>
          <w:ilvl w:val="0"/>
          <w:numId w:val="0"/>
        </w:numPr>
        <w:tabs>
          <w:tab w:val="clear" w:pos="1701"/>
        </w:tabs>
        <w:ind w:left="2268" w:hanging="567"/>
        <w:jc w:val="left"/>
      </w:pPr>
      <w:r>
        <w:t>(c)</w:t>
      </w:r>
      <w:r w:rsidRPr="00610C7E">
        <w:tab/>
        <w:t>In-depth dialogue on Article 8(j) and related provisions</w:t>
      </w:r>
      <w:r>
        <w:t xml:space="preserve"> </w:t>
      </w:r>
      <w:r w:rsidRPr="00351B0D">
        <w:t>of the Convention</w:t>
      </w:r>
      <w:r>
        <w:t>;</w:t>
      </w:r>
    </w:p>
    <w:p w14:paraId="48625D39" w14:textId="77777777" w:rsidR="00B77F8D" w:rsidRDefault="00B77F8D" w:rsidP="00B77F8D">
      <w:pPr>
        <w:pStyle w:val="Para10"/>
        <w:numPr>
          <w:ilvl w:val="0"/>
          <w:numId w:val="0"/>
        </w:numPr>
        <w:tabs>
          <w:tab w:val="clear" w:pos="1701"/>
        </w:tabs>
        <w:ind w:left="2268" w:hanging="567"/>
        <w:jc w:val="left"/>
      </w:pPr>
      <w:r>
        <w:t>(d)</w:t>
      </w:r>
      <w:r>
        <w:tab/>
      </w:r>
      <w:r w:rsidRPr="00610C7E">
        <w:t>Recommendations of the Permanent Forum on Indigenous Issues</w:t>
      </w:r>
      <w:r>
        <w:t>.</w:t>
      </w:r>
    </w:p>
    <w:p w14:paraId="009F2EC0" w14:textId="77777777" w:rsidR="00B77F8D" w:rsidRPr="00610C7E" w:rsidRDefault="00B77F8D" w:rsidP="00B77F8D">
      <w:pPr>
        <w:pStyle w:val="Para10"/>
        <w:numPr>
          <w:ilvl w:val="0"/>
          <w:numId w:val="0"/>
        </w:numPr>
        <w:tabs>
          <w:tab w:val="clear" w:pos="1134"/>
        </w:tabs>
        <w:ind w:left="1701" w:hanging="567"/>
        <w:jc w:val="left"/>
      </w:pPr>
      <w:r w:rsidRPr="00610C7E">
        <w:t>11.</w:t>
      </w:r>
      <w:r w:rsidRPr="00610C7E">
        <w:tab/>
        <w:t>Digital sequence information on genetic resources</w:t>
      </w:r>
      <w:r>
        <w:t>.</w:t>
      </w:r>
    </w:p>
    <w:p w14:paraId="75D12376" w14:textId="77777777" w:rsidR="00B77F8D" w:rsidRDefault="00B77F8D" w:rsidP="00B77F8D">
      <w:pPr>
        <w:pStyle w:val="Para10"/>
        <w:numPr>
          <w:ilvl w:val="0"/>
          <w:numId w:val="0"/>
        </w:numPr>
        <w:tabs>
          <w:tab w:val="clear" w:pos="1134"/>
        </w:tabs>
        <w:ind w:left="1701" w:hanging="567"/>
        <w:jc w:val="left"/>
      </w:pPr>
      <w:r>
        <w:t>12.</w:t>
      </w:r>
      <w:r>
        <w:tab/>
      </w:r>
      <w:r w:rsidRPr="00610C7E">
        <w:t>Matters relating to support mechanisms for the implementation and awareness of the Convention</w:t>
      </w:r>
      <w:r w:rsidRPr="005671A1">
        <w:t xml:space="preserve"> </w:t>
      </w:r>
      <w:r w:rsidRPr="006C3F72">
        <w:t>on Biological Diversity</w:t>
      </w:r>
      <w:r w:rsidRPr="00610C7E">
        <w:t xml:space="preserve"> and the </w:t>
      </w:r>
      <w:r w:rsidRPr="0036420A">
        <w:t xml:space="preserve">Kunming-Montreal Global Biodiversity </w:t>
      </w:r>
      <w:r w:rsidRPr="00610C7E">
        <w:t>Framework</w:t>
      </w:r>
      <w:r>
        <w:t>:</w:t>
      </w:r>
    </w:p>
    <w:p w14:paraId="734A4A0B" w14:textId="77777777" w:rsidR="00B77F8D" w:rsidRPr="00F83D60" w:rsidRDefault="00B77F8D" w:rsidP="00B77F8D">
      <w:pPr>
        <w:pStyle w:val="Para10"/>
        <w:numPr>
          <w:ilvl w:val="0"/>
          <w:numId w:val="0"/>
        </w:numPr>
        <w:tabs>
          <w:tab w:val="clear" w:pos="1701"/>
        </w:tabs>
        <w:ind w:left="2268" w:hanging="567"/>
        <w:jc w:val="left"/>
      </w:pPr>
      <w:r>
        <w:t>(</w:t>
      </w:r>
      <w:r w:rsidRPr="00F83D60">
        <w:t>a</w:t>
      </w:r>
      <w:r>
        <w:t>)</w:t>
      </w:r>
      <w:r w:rsidRPr="00F83D60">
        <w:tab/>
      </w:r>
      <w:r w:rsidRPr="001F2007">
        <w:t>Capacity-building and development and technical and scientific cooperation</w:t>
      </w:r>
      <w:r>
        <w:t>;</w:t>
      </w:r>
    </w:p>
    <w:p w14:paraId="04078E32" w14:textId="77777777" w:rsidR="00B77F8D" w:rsidRPr="001A1F94" w:rsidRDefault="00B77F8D" w:rsidP="00B77F8D">
      <w:pPr>
        <w:pStyle w:val="Para10"/>
        <w:numPr>
          <w:ilvl w:val="0"/>
          <w:numId w:val="0"/>
        </w:numPr>
        <w:tabs>
          <w:tab w:val="clear" w:pos="1701"/>
        </w:tabs>
        <w:ind w:left="2268" w:hanging="567"/>
        <w:jc w:val="left"/>
      </w:pPr>
      <w:r>
        <w:t>(</w:t>
      </w:r>
      <w:r w:rsidRPr="001A1F94">
        <w:t>b</w:t>
      </w:r>
      <w:r>
        <w:t>)</w:t>
      </w:r>
      <w:r w:rsidRPr="001A1F94">
        <w:tab/>
      </w:r>
      <w:r w:rsidRPr="001F2007">
        <w:t>Clearing-house mechanism and knowledge management</w:t>
      </w:r>
      <w:r>
        <w:t>;</w:t>
      </w:r>
    </w:p>
    <w:p w14:paraId="30E6D3EE" w14:textId="77777777" w:rsidR="00B77F8D" w:rsidRDefault="00B77F8D" w:rsidP="00B77F8D">
      <w:pPr>
        <w:pStyle w:val="Para10"/>
        <w:numPr>
          <w:ilvl w:val="0"/>
          <w:numId w:val="0"/>
        </w:numPr>
        <w:tabs>
          <w:tab w:val="clear" w:pos="1701"/>
        </w:tabs>
        <w:ind w:left="2268" w:hanging="567"/>
        <w:jc w:val="left"/>
      </w:pPr>
      <w:r>
        <w:t>(c)</w:t>
      </w:r>
      <w:r>
        <w:tab/>
      </w:r>
      <w:r w:rsidRPr="000A6CA2">
        <w:t>Communication, education and public awareness</w:t>
      </w:r>
      <w:r>
        <w:t>.</w:t>
      </w:r>
    </w:p>
    <w:p w14:paraId="225D1B0B" w14:textId="77777777" w:rsidR="00B77F8D" w:rsidRPr="001F2007" w:rsidRDefault="00B77F8D" w:rsidP="00B77F8D">
      <w:pPr>
        <w:pStyle w:val="Para10"/>
        <w:numPr>
          <w:ilvl w:val="0"/>
          <w:numId w:val="0"/>
        </w:numPr>
        <w:tabs>
          <w:tab w:val="clear" w:pos="1134"/>
        </w:tabs>
        <w:ind w:left="1701" w:hanging="567"/>
        <w:jc w:val="left"/>
        <w:rPr>
          <w:color w:val="000000" w:themeColor="text1"/>
        </w:rPr>
      </w:pPr>
      <w:r w:rsidRPr="00527283">
        <w:rPr>
          <w:color w:val="000000" w:themeColor="text1"/>
        </w:rPr>
        <w:t>13.</w:t>
      </w:r>
      <w:r w:rsidRPr="00527283">
        <w:rPr>
          <w:color w:val="000000" w:themeColor="text1"/>
        </w:rPr>
        <w:tab/>
      </w:r>
      <w:r w:rsidRPr="001F2007">
        <w:rPr>
          <w:color w:val="000000" w:themeColor="text1"/>
        </w:rPr>
        <w:t>Cooperation with international organizations</w:t>
      </w:r>
      <w:r>
        <w:rPr>
          <w:color w:val="000000" w:themeColor="text1"/>
        </w:rPr>
        <w:t xml:space="preserve"> and bodies established under other conventions.</w:t>
      </w:r>
    </w:p>
    <w:p w14:paraId="68E336B5" w14:textId="77777777" w:rsidR="00B77F8D" w:rsidRPr="001F2007" w:rsidRDefault="00B77F8D" w:rsidP="00B77F8D">
      <w:pPr>
        <w:pStyle w:val="Para10"/>
        <w:numPr>
          <w:ilvl w:val="0"/>
          <w:numId w:val="0"/>
        </w:numPr>
        <w:tabs>
          <w:tab w:val="clear" w:pos="1134"/>
        </w:tabs>
        <w:ind w:left="1701" w:hanging="567"/>
        <w:jc w:val="left"/>
        <w:rPr>
          <w:color w:val="000000" w:themeColor="text1"/>
        </w:rPr>
      </w:pPr>
      <w:r w:rsidRPr="00527283">
        <w:rPr>
          <w:color w:val="000000" w:themeColor="text1"/>
        </w:rPr>
        <w:t>14.</w:t>
      </w:r>
      <w:r w:rsidRPr="00527283">
        <w:rPr>
          <w:color w:val="000000" w:themeColor="text1"/>
        </w:rPr>
        <w:tab/>
      </w:r>
      <w:r w:rsidRPr="001F2007">
        <w:t>Mainstreaming</w:t>
      </w:r>
      <w:r w:rsidRPr="001F2007">
        <w:rPr>
          <w:color w:val="000000" w:themeColor="text1"/>
        </w:rPr>
        <w:t xml:space="preserve"> of biodiversity and engagement with subnational governments</w:t>
      </w:r>
      <w:r>
        <w:rPr>
          <w:color w:val="000000" w:themeColor="text1"/>
        </w:rPr>
        <w:t>:</w:t>
      </w:r>
    </w:p>
    <w:p w14:paraId="6FB6A30E" w14:textId="77777777" w:rsidR="00B77F8D" w:rsidRDefault="00B77F8D" w:rsidP="00B77F8D">
      <w:pPr>
        <w:pStyle w:val="Para10"/>
        <w:numPr>
          <w:ilvl w:val="0"/>
          <w:numId w:val="0"/>
        </w:numPr>
        <w:tabs>
          <w:tab w:val="clear" w:pos="1701"/>
        </w:tabs>
        <w:ind w:left="2268" w:hanging="567"/>
        <w:jc w:val="left"/>
      </w:pPr>
      <w:r>
        <w:t>(a)</w:t>
      </w:r>
      <w:r>
        <w:tab/>
      </w:r>
      <w:r w:rsidRPr="00610C7E">
        <w:t>Mainstreaming of biodiversity within and across sectors</w:t>
      </w:r>
      <w:r>
        <w:t>;</w:t>
      </w:r>
    </w:p>
    <w:p w14:paraId="4C9A401A" w14:textId="77777777" w:rsidR="00B77F8D" w:rsidRPr="001F79DC" w:rsidRDefault="00B77F8D" w:rsidP="00B77F8D">
      <w:pPr>
        <w:pStyle w:val="Para10"/>
        <w:numPr>
          <w:ilvl w:val="0"/>
          <w:numId w:val="0"/>
        </w:numPr>
        <w:tabs>
          <w:tab w:val="clear" w:pos="1701"/>
        </w:tabs>
        <w:ind w:left="2268" w:hanging="567"/>
        <w:jc w:val="left"/>
      </w:pPr>
      <w:r>
        <w:t>(</w:t>
      </w:r>
      <w:r w:rsidRPr="001F79DC">
        <w:t>b</w:t>
      </w:r>
      <w:r>
        <w:t>)</w:t>
      </w:r>
      <w:r w:rsidRPr="001F79DC">
        <w:tab/>
      </w:r>
      <w:r w:rsidRPr="001F2007">
        <w:t xml:space="preserve">Engagement with subnational governments, cities and other local authorities to enhance </w:t>
      </w:r>
      <w:r>
        <w:t xml:space="preserve">the </w:t>
      </w:r>
      <w:r w:rsidRPr="001F2007">
        <w:t>implementation</w:t>
      </w:r>
      <w:r w:rsidRPr="00610C7E">
        <w:rPr>
          <w:snapToGrid w:val="0"/>
        </w:rPr>
        <w:t xml:space="preserve"> of the </w:t>
      </w:r>
      <w:r w:rsidRPr="0036420A">
        <w:t xml:space="preserve">Kunming-Montreal Global Biodiversity </w:t>
      </w:r>
      <w:r w:rsidRPr="00610C7E">
        <w:rPr>
          <w:snapToGrid w:val="0"/>
        </w:rPr>
        <w:t>Framework</w:t>
      </w:r>
      <w:r>
        <w:rPr>
          <w:snapToGrid w:val="0"/>
        </w:rPr>
        <w:t>.</w:t>
      </w:r>
    </w:p>
    <w:p w14:paraId="549A1490" w14:textId="77777777" w:rsidR="00B77F8D" w:rsidRDefault="00B77F8D" w:rsidP="00B77F8D">
      <w:pPr>
        <w:pStyle w:val="Para10"/>
        <w:numPr>
          <w:ilvl w:val="0"/>
          <w:numId w:val="0"/>
        </w:numPr>
        <w:tabs>
          <w:tab w:val="clear" w:pos="1134"/>
        </w:tabs>
        <w:ind w:left="1701" w:hanging="567"/>
        <w:jc w:val="left"/>
      </w:pPr>
      <w:r>
        <w:t>15.</w:t>
      </w:r>
      <w:r>
        <w:tab/>
      </w:r>
      <w:r w:rsidRPr="00610C7E">
        <w:t>Gender Plan of Action</w:t>
      </w:r>
      <w:r>
        <w:t>.</w:t>
      </w:r>
    </w:p>
    <w:p w14:paraId="3613C077" w14:textId="77777777" w:rsidR="00B77F8D" w:rsidRDefault="00B77F8D" w:rsidP="00B77F8D">
      <w:pPr>
        <w:pStyle w:val="Para10"/>
        <w:numPr>
          <w:ilvl w:val="0"/>
          <w:numId w:val="0"/>
        </w:numPr>
        <w:tabs>
          <w:tab w:val="clear" w:pos="1134"/>
        </w:tabs>
        <w:ind w:left="1701" w:hanging="567"/>
        <w:jc w:val="left"/>
      </w:pPr>
      <w:r>
        <w:t>16.</w:t>
      </w:r>
      <w:r>
        <w:tab/>
      </w:r>
      <w:r w:rsidRPr="000A6CA2">
        <w:t xml:space="preserve">Synthetic </w:t>
      </w:r>
      <w:r>
        <w:t>b</w:t>
      </w:r>
      <w:r w:rsidRPr="000A6CA2">
        <w:t>iology</w:t>
      </w:r>
      <w:r>
        <w:t>.</w:t>
      </w:r>
    </w:p>
    <w:p w14:paraId="2ECB5B24" w14:textId="77777777" w:rsidR="00B77F8D" w:rsidRDefault="00B77F8D" w:rsidP="00B77F8D">
      <w:pPr>
        <w:pStyle w:val="Para10"/>
        <w:numPr>
          <w:ilvl w:val="0"/>
          <w:numId w:val="0"/>
        </w:numPr>
        <w:tabs>
          <w:tab w:val="clear" w:pos="1134"/>
        </w:tabs>
        <w:ind w:left="1701" w:hanging="567"/>
        <w:jc w:val="left"/>
      </w:pPr>
      <w:r>
        <w:lastRenderedPageBreak/>
        <w:t>17.</w:t>
      </w:r>
      <w:r>
        <w:tab/>
      </w:r>
      <w:r w:rsidRPr="00610C7E">
        <w:t xml:space="preserve">Scientific and technical needs to support the implementation of the </w:t>
      </w:r>
      <w:r w:rsidRPr="0036420A">
        <w:t xml:space="preserve">Kunming-Montreal Global Biodiversity </w:t>
      </w:r>
      <w:r w:rsidRPr="00610C7E">
        <w:t>Framework and matters related to the work programme of the Intergovernmental Science-Policy Platform on Biodiversity</w:t>
      </w:r>
      <w:r w:rsidRPr="000B5F05">
        <w:t xml:space="preserve"> and Ecosystem Services</w:t>
      </w:r>
      <w:r>
        <w:t>:</w:t>
      </w:r>
    </w:p>
    <w:p w14:paraId="4A74399C" w14:textId="77777777" w:rsidR="00B77F8D" w:rsidRPr="00682134" w:rsidRDefault="00B77F8D" w:rsidP="00B77F8D">
      <w:pPr>
        <w:pStyle w:val="Para10"/>
        <w:numPr>
          <w:ilvl w:val="0"/>
          <w:numId w:val="0"/>
        </w:numPr>
        <w:tabs>
          <w:tab w:val="clear" w:pos="1701"/>
        </w:tabs>
        <w:ind w:left="2268" w:hanging="567"/>
        <w:jc w:val="left"/>
      </w:pPr>
      <w:r>
        <w:t>(</w:t>
      </w:r>
      <w:r w:rsidRPr="00682134">
        <w:t>a</w:t>
      </w:r>
      <w:r>
        <w:t>)</w:t>
      </w:r>
      <w:r w:rsidRPr="00682134">
        <w:tab/>
      </w:r>
      <w:r w:rsidRPr="001F2007">
        <w:t>Strategic review and analysis of the programmes of work under the Convention</w:t>
      </w:r>
      <w:r w:rsidRPr="005671A1">
        <w:t xml:space="preserve"> </w:t>
      </w:r>
      <w:r w:rsidRPr="006C3F72">
        <w:t>on Biological Diversity</w:t>
      </w:r>
      <w:r w:rsidRPr="001F2007">
        <w:t xml:space="preserve"> in the context of the Framework</w:t>
      </w:r>
      <w:r>
        <w:t>;</w:t>
      </w:r>
    </w:p>
    <w:p w14:paraId="67D30517" w14:textId="77777777" w:rsidR="00B77F8D" w:rsidRPr="001F2007" w:rsidRDefault="00B77F8D" w:rsidP="00B77F8D">
      <w:pPr>
        <w:pStyle w:val="Para10"/>
        <w:numPr>
          <w:ilvl w:val="0"/>
          <w:numId w:val="0"/>
        </w:numPr>
        <w:tabs>
          <w:tab w:val="clear" w:pos="1701"/>
        </w:tabs>
        <w:ind w:left="2268" w:hanging="567"/>
        <w:jc w:val="left"/>
      </w:pPr>
      <w:r>
        <w:t>(</w:t>
      </w:r>
      <w:r w:rsidRPr="001F2007">
        <w:t>b</w:t>
      </w:r>
      <w:r>
        <w:t>)</w:t>
      </w:r>
      <w:r w:rsidRPr="001F2007">
        <w:tab/>
        <w:t>Strategic review of and updates to the expanded programme of work on forest biodiversity</w:t>
      </w:r>
      <w:r>
        <w:t>;</w:t>
      </w:r>
    </w:p>
    <w:p w14:paraId="25772105" w14:textId="77777777" w:rsidR="00B77F8D" w:rsidRPr="00AD6165" w:rsidRDefault="00B77F8D" w:rsidP="00B77F8D">
      <w:pPr>
        <w:pStyle w:val="Para10"/>
        <w:numPr>
          <w:ilvl w:val="0"/>
          <w:numId w:val="0"/>
        </w:numPr>
        <w:tabs>
          <w:tab w:val="clear" w:pos="1701"/>
        </w:tabs>
        <w:ind w:left="2268" w:hanging="567"/>
        <w:jc w:val="left"/>
      </w:pPr>
      <w:r>
        <w:t>(</w:t>
      </w:r>
      <w:r w:rsidRPr="00AD6165">
        <w:t>c</w:t>
      </w:r>
      <w:r>
        <w:t>)</w:t>
      </w:r>
      <w:r w:rsidRPr="00AD6165">
        <w:tab/>
      </w:r>
      <w:r w:rsidRPr="001F2007">
        <w:t>Strategic review of and updates to the programme of work on protected areas</w:t>
      </w:r>
      <w:r>
        <w:t>;</w:t>
      </w:r>
    </w:p>
    <w:p w14:paraId="663A723D" w14:textId="77777777" w:rsidR="00B77F8D" w:rsidRDefault="00B77F8D" w:rsidP="00B77F8D">
      <w:pPr>
        <w:pStyle w:val="Para10"/>
        <w:numPr>
          <w:ilvl w:val="0"/>
          <w:numId w:val="0"/>
        </w:numPr>
        <w:tabs>
          <w:tab w:val="clear" w:pos="1701"/>
        </w:tabs>
        <w:ind w:left="2268" w:hanging="567"/>
        <w:jc w:val="left"/>
      </w:pPr>
      <w:r>
        <w:t>(d)</w:t>
      </w:r>
      <w:r>
        <w:tab/>
      </w:r>
      <w:r w:rsidRPr="000A6CA2">
        <w:t>Areas of potential further work in the context of the Framework</w:t>
      </w:r>
      <w:r>
        <w:t>;</w:t>
      </w:r>
    </w:p>
    <w:p w14:paraId="6B3D7B8E" w14:textId="77777777" w:rsidR="00B77F8D" w:rsidRDefault="00B77F8D" w:rsidP="00B77F8D">
      <w:pPr>
        <w:pStyle w:val="Para10"/>
        <w:numPr>
          <w:ilvl w:val="0"/>
          <w:numId w:val="0"/>
        </w:numPr>
        <w:tabs>
          <w:tab w:val="clear" w:pos="1701"/>
        </w:tabs>
        <w:ind w:left="2268" w:hanging="567"/>
        <w:jc w:val="left"/>
      </w:pPr>
      <w:r>
        <w:t>(e)</w:t>
      </w:r>
      <w:r>
        <w:tab/>
      </w:r>
      <w:r w:rsidRPr="001F2007">
        <w:t>Matters related to the work programme of the Platform</w:t>
      </w:r>
      <w:r>
        <w:t>.</w:t>
      </w:r>
    </w:p>
    <w:p w14:paraId="30B9D7EB" w14:textId="77777777" w:rsidR="00B77F8D" w:rsidRDefault="00B77F8D" w:rsidP="00B77F8D">
      <w:pPr>
        <w:pStyle w:val="Para10"/>
        <w:numPr>
          <w:ilvl w:val="0"/>
          <w:numId w:val="0"/>
        </w:numPr>
        <w:tabs>
          <w:tab w:val="clear" w:pos="1134"/>
        </w:tabs>
        <w:ind w:left="1701" w:hanging="567"/>
        <w:jc w:val="left"/>
        <w:rPr>
          <w:lang w:val="en-GB"/>
        </w:rPr>
      </w:pPr>
      <w:r>
        <w:rPr>
          <w:lang w:val="en-GB"/>
        </w:rPr>
        <w:t>18.</w:t>
      </w:r>
      <w:r>
        <w:rPr>
          <w:lang w:val="en-GB"/>
        </w:rPr>
        <w:tab/>
      </w:r>
      <w:r w:rsidRPr="00F95424">
        <w:rPr>
          <w:lang w:val="en-GB"/>
        </w:rPr>
        <w:t xml:space="preserve">Other </w:t>
      </w:r>
      <w:r>
        <w:t>s</w:t>
      </w:r>
      <w:r w:rsidRPr="001F2007">
        <w:t>cientific</w:t>
      </w:r>
      <w:r w:rsidRPr="00F95424">
        <w:rPr>
          <w:lang w:val="en-GB"/>
        </w:rPr>
        <w:t xml:space="preserve"> and technical issues related to the implementation of the </w:t>
      </w:r>
      <w:r w:rsidRPr="0036420A">
        <w:t xml:space="preserve">Kunming-Montreal Global Biodiversity </w:t>
      </w:r>
      <w:r w:rsidRPr="00F95424">
        <w:rPr>
          <w:lang w:val="en-GB"/>
        </w:rPr>
        <w:t>Framework</w:t>
      </w:r>
      <w:r>
        <w:rPr>
          <w:lang w:val="en-GB"/>
        </w:rPr>
        <w:t>:</w:t>
      </w:r>
    </w:p>
    <w:p w14:paraId="649D2A69" w14:textId="77777777" w:rsidR="00B77F8D" w:rsidRPr="001F2007" w:rsidRDefault="00B77F8D" w:rsidP="00B77F8D">
      <w:pPr>
        <w:pStyle w:val="Para10"/>
        <w:numPr>
          <w:ilvl w:val="0"/>
          <w:numId w:val="0"/>
        </w:numPr>
        <w:tabs>
          <w:tab w:val="clear" w:pos="1701"/>
        </w:tabs>
        <w:ind w:left="2268" w:hanging="567"/>
        <w:jc w:val="left"/>
      </w:pPr>
      <w:r>
        <w:rPr>
          <w:lang w:val="en-GB"/>
        </w:rPr>
        <w:t>(</w:t>
      </w:r>
      <w:r w:rsidRPr="0040472D">
        <w:rPr>
          <w:lang w:val="en-GB"/>
        </w:rPr>
        <w:t>a</w:t>
      </w:r>
      <w:r>
        <w:rPr>
          <w:lang w:val="en-GB"/>
        </w:rPr>
        <w:t>)</w:t>
      </w:r>
      <w:r w:rsidRPr="0040472D">
        <w:rPr>
          <w:lang w:val="en-GB"/>
        </w:rPr>
        <w:tab/>
      </w:r>
      <w:r w:rsidRPr="00610C7E">
        <w:t>Biodiversity and climate change</w:t>
      </w:r>
      <w:r>
        <w:t>;</w:t>
      </w:r>
    </w:p>
    <w:p w14:paraId="7C70E864" w14:textId="77777777" w:rsidR="00B77F8D" w:rsidRPr="001F2007" w:rsidRDefault="00B77F8D" w:rsidP="00B77F8D">
      <w:pPr>
        <w:pStyle w:val="Para10"/>
        <w:numPr>
          <w:ilvl w:val="0"/>
          <w:numId w:val="0"/>
        </w:numPr>
        <w:tabs>
          <w:tab w:val="clear" w:pos="1701"/>
        </w:tabs>
        <w:ind w:left="2268" w:hanging="567"/>
        <w:jc w:val="left"/>
      </w:pPr>
      <w:r>
        <w:t>(</w:t>
      </w:r>
      <w:r w:rsidRPr="001F2007">
        <w:t>b</w:t>
      </w:r>
      <w:r>
        <w:t>)</w:t>
      </w:r>
      <w:r w:rsidRPr="001F2007">
        <w:tab/>
      </w:r>
      <w:r w:rsidRPr="00610C7E">
        <w:t>Sustainable wildlife management</w:t>
      </w:r>
      <w:r>
        <w:t>;</w:t>
      </w:r>
    </w:p>
    <w:p w14:paraId="129033E6" w14:textId="77777777" w:rsidR="00B77F8D" w:rsidRPr="001F2007" w:rsidRDefault="00B77F8D" w:rsidP="00B77F8D">
      <w:pPr>
        <w:pStyle w:val="Para10"/>
        <w:numPr>
          <w:ilvl w:val="0"/>
          <w:numId w:val="0"/>
        </w:numPr>
        <w:tabs>
          <w:tab w:val="clear" w:pos="1701"/>
        </w:tabs>
        <w:ind w:left="2268" w:hanging="567"/>
        <w:jc w:val="left"/>
      </w:pPr>
      <w:r>
        <w:t>(</w:t>
      </w:r>
      <w:r w:rsidRPr="001F2007">
        <w:t>c</w:t>
      </w:r>
      <w:r>
        <w:t>)</w:t>
      </w:r>
      <w:r w:rsidRPr="001F2007">
        <w:tab/>
      </w:r>
      <w:r w:rsidRPr="00610C7E">
        <w:t>Marine and coastal biodiversity and island biodiversity</w:t>
      </w:r>
      <w:r>
        <w:t>;</w:t>
      </w:r>
    </w:p>
    <w:p w14:paraId="4123C3DD" w14:textId="77777777" w:rsidR="00B77F8D" w:rsidRPr="001F2007" w:rsidRDefault="00B77F8D" w:rsidP="00B77F8D">
      <w:pPr>
        <w:pStyle w:val="Para10"/>
        <w:numPr>
          <w:ilvl w:val="0"/>
          <w:numId w:val="0"/>
        </w:numPr>
        <w:tabs>
          <w:tab w:val="clear" w:pos="1701"/>
        </w:tabs>
        <w:ind w:left="2268" w:hanging="567"/>
        <w:jc w:val="left"/>
      </w:pPr>
      <w:r>
        <w:t>(</w:t>
      </w:r>
      <w:r w:rsidRPr="001F2007">
        <w:t>d</w:t>
      </w:r>
      <w:r>
        <w:t>)</w:t>
      </w:r>
      <w:r w:rsidRPr="001F2007">
        <w:tab/>
        <w:t>Biodiversity and agriculture</w:t>
      </w:r>
      <w:r>
        <w:t>;</w:t>
      </w:r>
    </w:p>
    <w:p w14:paraId="141DCFCD" w14:textId="77777777" w:rsidR="00B77F8D" w:rsidRPr="001F2007" w:rsidRDefault="00B77F8D" w:rsidP="00B77F8D">
      <w:pPr>
        <w:pStyle w:val="Para10"/>
        <w:numPr>
          <w:ilvl w:val="0"/>
          <w:numId w:val="0"/>
        </w:numPr>
        <w:tabs>
          <w:tab w:val="clear" w:pos="1701"/>
        </w:tabs>
        <w:ind w:left="2268" w:hanging="567"/>
        <w:jc w:val="left"/>
      </w:pPr>
      <w:r>
        <w:t>(</w:t>
      </w:r>
      <w:r w:rsidRPr="001F2007">
        <w:t>e</w:t>
      </w:r>
      <w:r>
        <w:t>)</w:t>
      </w:r>
      <w:r w:rsidRPr="001F2007">
        <w:tab/>
      </w:r>
      <w:r w:rsidRPr="00610C7E">
        <w:t>Invasive alien species</w:t>
      </w:r>
      <w:r>
        <w:t>;</w:t>
      </w:r>
    </w:p>
    <w:p w14:paraId="56B9AF22" w14:textId="77777777" w:rsidR="00B77F8D" w:rsidRPr="00F4064C" w:rsidRDefault="00B77F8D" w:rsidP="00B77F8D">
      <w:pPr>
        <w:pStyle w:val="Para10"/>
        <w:numPr>
          <w:ilvl w:val="0"/>
          <w:numId w:val="0"/>
        </w:numPr>
        <w:tabs>
          <w:tab w:val="clear" w:pos="1701"/>
        </w:tabs>
        <w:ind w:left="2268" w:hanging="567"/>
        <w:jc w:val="left"/>
        <w:rPr>
          <w:lang w:val="en-GB"/>
        </w:rPr>
      </w:pPr>
      <w:r>
        <w:t>(</w:t>
      </w:r>
      <w:r w:rsidRPr="001F2007">
        <w:t>f</w:t>
      </w:r>
      <w:r>
        <w:t>)</w:t>
      </w:r>
      <w:r w:rsidRPr="001F2007">
        <w:tab/>
      </w:r>
      <w:r w:rsidRPr="00610C7E">
        <w:t>Biodiversity and health</w:t>
      </w:r>
      <w:r>
        <w:t>.</w:t>
      </w:r>
    </w:p>
    <w:p w14:paraId="2C808604" w14:textId="77777777" w:rsidR="00B77F8D" w:rsidRPr="00F95424" w:rsidRDefault="00B77F8D" w:rsidP="00B77F8D">
      <w:pPr>
        <w:pStyle w:val="Para10"/>
        <w:numPr>
          <w:ilvl w:val="0"/>
          <w:numId w:val="0"/>
        </w:numPr>
        <w:tabs>
          <w:tab w:val="clear" w:pos="1134"/>
        </w:tabs>
        <w:ind w:left="1701" w:hanging="567"/>
        <w:jc w:val="left"/>
      </w:pPr>
      <w:r w:rsidRPr="00F95424">
        <w:t>19.</w:t>
      </w:r>
      <w:r w:rsidRPr="00F95424">
        <w:tab/>
      </w:r>
      <w:r w:rsidRPr="00610C7E">
        <w:t>Review of the effectiveness of processes under the Convention</w:t>
      </w:r>
      <w:r w:rsidRPr="005671A1">
        <w:t xml:space="preserve"> </w:t>
      </w:r>
      <w:r w:rsidRPr="006C3F72">
        <w:t>on Biological Diversity</w:t>
      </w:r>
      <w:r w:rsidRPr="00610C7E">
        <w:t xml:space="preserve"> and its Protocols</w:t>
      </w:r>
      <w:r>
        <w:t>.</w:t>
      </w:r>
    </w:p>
    <w:p w14:paraId="59A2190C" w14:textId="77777777" w:rsidR="00B77F8D" w:rsidRPr="00FD1D73" w:rsidRDefault="00B77F8D" w:rsidP="00B77F8D">
      <w:pPr>
        <w:pStyle w:val="Para10"/>
        <w:numPr>
          <w:ilvl w:val="0"/>
          <w:numId w:val="0"/>
        </w:numPr>
        <w:tabs>
          <w:tab w:val="clear" w:pos="1134"/>
        </w:tabs>
        <w:ind w:left="1701" w:hanging="567"/>
        <w:jc w:val="left"/>
        <w:rPr>
          <w:lang w:val="en-GB"/>
        </w:rPr>
      </w:pPr>
      <w:r w:rsidRPr="00FD1D73">
        <w:rPr>
          <w:lang w:val="en-GB"/>
        </w:rPr>
        <w:t>20.</w:t>
      </w:r>
      <w:r w:rsidRPr="00FD1D73">
        <w:rPr>
          <w:lang w:val="en-GB"/>
        </w:rPr>
        <w:tab/>
        <w:t>Multi-</w:t>
      </w:r>
      <w:r w:rsidRPr="001F2007">
        <w:t>year</w:t>
      </w:r>
      <w:r w:rsidRPr="00FD1D73">
        <w:rPr>
          <w:lang w:val="en-GB"/>
        </w:rPr>
        <w:t xml:space="preserve"> programme of work of the Conference of the Parties.</w:t>
      </w:r>
    </w:p>
    <w:p w14:paraId="0272854E" w14:textId="77777777" w:rsidR="00B77F8D" w:rsidRPr="00F95424" w:rsidRDefault="00B77F8D" w:rsidP="00B77F8D">
      <w:pPr>
        <w:pStyle w:val="Para10"/>
        <w:numPr>
          <w:ilvl w:val="0"/>
          <w:numId w:val="0"/>
        </w:numPr>
        <w:tabs>
          <w:tab w:val="clear" w:pos="1134"/>
        </w:tabs>
        <w:ind w:left="1701" w:hanging="567"/>
        <w:jc w:val="left"/>
        <w:rPr>
          <w:lang w:val="en-GB"/>
        </w:rPr>
      </w:pPr>
      <w:r w:rsidRPr="00F95424">
        <w:rPr>
          <w:lang w:val="en-GB"/>
        </w:rPr>
        <w:t>21.</w:t>
      </w:r>
      <w:r w:rsidRPr="00F95424">
        <w:rPr>
          <w:lang w:val="en-GB"/>
        </w:rPr>
        <w:tab/>
      </w:r>
      <w:r w:rsidRPr="000C69AA">
        <w:rPr>
          <w:lang w:val="en-GB"/>
        </w:rPr>
        <w:t xml:space="preserve">Other </w:t>
      </w:r>
      <w:r w:rsidRPr="001F2007">
        <w:t>matters</w:t>
      </w:r>
      <w:r>
        <w:rPr>
          <w:lang w:val="en-GB"/>
        </w:rPr>
        <w:t>.</w:t>
      </w:r>
    </w:p>
    <w:p w14:paraId="7E70B2A3" w14:textId="77777777" w:rsidR="00B77F8D" w:rsidRPr="00F95424" w:rsidRDefault="00B77F8D" w:rsidP="00B77F8D">
      <w:pPr>
        <w:pStyle w:val="Para10"/>
        <w:numPr>
          <w:ilvl w:val="0"/>
          <w:numId w:val="0"/>
        </w:numPr>
        <w:tabs>
          <w:tab w:val="clear" w:pos="1134"/>
        </w:tabs>
        <w:ind w:left="1701" w:hanging="567"/>
        <w:jc w:val="left"/>
        <w:rPr>
          <w:lang w:val="en-GB"/>
        </w:rPr>
      </w:pPr>
      <w:r w:rsidRPr="00F95424">
        <w:rPr>
          <w:lang w:val="en-GB"/>
        </w:rPr>
        <w:t>22.</w:t>
      </w:r>
      <w:r w:rsidRPr="00F95424">
        <w:rPr>
          <w:lang w:val="en-GB"/>
        </w:rPr>
        <w:tab/>
      </w:r>
      <w:r>
        <w:rPr>
          <w:lang w:val="en-GB"/>
        </w:rPr>
        <w:t xml:space="preserve">Adoption </w:t>
      </w:r>
      <w:r w:rsidRPr="001F2007">
        <w:t>of</w:t>
      </w:r>
      <w:r>
        <w:rPr>
          <w:lang w:val="en-GB"/>
        </w:rPr>
        <w:t xml:space="preserve"> the report.</w:t>
      </w:r>
    </w:p>
    <w:p w14:paraId="448204FD" w14:textId="77777777" w:rsidR="00B77F8D" w:rsidRPr="00F95424" w:rsidRDefault="00B77F8D" w:rsidP="00B77F8D">
      <w:pPr>
        <w:pStyle w:val="Para10"/>
        <w:numPr>
          <w:ilvl w:val="0"/>
          <w:numId w:val="0"/>
        </w:numPr>
        <w:tabs>
          <w:tab w:val="clear" w:pos="1134"/>
        </w:tabs>
        <w:ind w:left="1701" w:hanging="567"/>
        <w:jc w:val="left"/>
        <w:rPr>
          <w:lang w:val="en-GB"/>
        </w:rPr>
      </w:pPr>
      <w:r w:rsidRPr="00F95424">
        <w:rPr>
          <w:lang w:val="en-GB"/>
        </w:rPr>
        <w:t>23.</w:t>
      </w:r>
      <w:r w:rsidRPr="00F95424">
        <w:rPr>
          <w:lang w:val="en-GB"/>
        </w:rPr>
        <w:tab/>
      </w:r>
      <w:r>
        <w:rPr>
          <w:lang w:val="en-GB"/>
        </w:rPr>
        <w:t xml:space="preserve">Closure of </w:t>
      </w:r>
      <w:r w:rsidRPr="001F2007">
        <w:t>the</w:t>
      </w:r>
      <w:r>
        <w:rPr>
          <w:lang w:val="en-GB"/>
        </w:rPr>
        <w:t xml:space="preserve"> meeting.</w:t>
      </w:r>
    </w:p>
    <w:p w14:paraId="54A9B558" w14:textId="77777777" w:rsidR="00B77F8D" w:rsidRPr="00F51AE4" w:rsidRDefault="00B77F8D" w:rsidP="00B77F8D">
      <w:pPr>
        <w:pStyle w:val="CBDNormalNoNumber"/>
        <w:keepNext/>
        <w:rPr>
          <w:i/>
          <w:iCs/>
          <w:snapToGrid w:val="0"/>
        </w:rPr>
      </w:pPr>
      <w:r w:rsidRPr="00F51AE4">
        <w:rPr>
          <w:i/>
          <w:iCs/>
          <w:snapToGrid w:val="0"/>
        </w:rPr>
        <w:t>Organization of work</w:t>
      </w:r>
    </w:p>
    <w:p w14:paraId="0D9EDE38" w14:textId="753E62F5" w:rsidR="00B77F8D" w:rsidRPr="00B77F8D" w:rsidRDefault="00B77F8D" w:rsidP="00B77F8D">
      <w:pPr>
        <w:pStyle w:val="CBDNormalNumber"/>
        <w:rPr>
          <w:rFonts w:eastAsia="Batang"/>
          <w:lang w:eastAsia="ja-JP"/>
        </w:rPr>
      </w:pPr>
      <w:r w:rsidRPr="00F51AE4">
        <w:rPr>
          <w:rFonts w:asciiTheme="majorBidi" w:hAnsiTheme="majorBidi" w:cstheme="majorBidi"/>
          <w:color w:val="000000" w:themeColor="text1"/>
        </w:rPr>
        <w:t xml:space="preserve">At its 1st plenary session, the Conference of the Parties agreed to organize its work as set out in annex III to the </w:t>
      </w:r>
      <w:r w:rsidR="00660B08">
        <w:rPr>
          <w:rFonts w:asciiTheme="majorBidi" w:hAnsiTheme="majorBidi" w:cstheme="majorBidi"/>
          <w:color w:val="000000" w:themeColor="text1"/>
        </w:rPr>
        <w:t>scenario note</w:t>
      </w:r>
      <w:r w:rsidRPr="00F51AE4">
        <w:rPr>
          <w:rFonts w:asciiTheme="majorBidi" w:hAnsiTheme="majorBidi" w:cstheme="majorBidi"/>
          <w:color w:val="000000" w:themeColor="text1"/>
        </w:rPr>
        <w:t>. The Conference of the Parties consequently agreed to establish two working groups. Working Group</w:t>
      </w:r>
      <w:r w:rsidR="00EC494C">
        <w:rPr>
          <w:rFonts w:asciiTheme="majorBidi" w:hAnsiTheme="majorBidi" w:cstheme="majorBidi"/>
          <w:color w:val="000000" w:themeColor="text1"/>
        </w:rPr>
        <w:t> </w:t>
      </w:r>
      <w:r w:rsidRPr="00F51AE4">
        <w:rPr>
          <w:rFonts w:asciiTheme="majorBidi" w:hAnsiTheme="majorBidi" w:cstheme="majorBidi"/>
          <w:color w:val="000000" w:themeColor="text1"/>
        </w:rPr>
        <w:t xml:space="preserve">I would be chaired by </w:t>
      </w:r>
      <w:r w:rsidR="001B5DD2">
        <w:rPr>
          <w:lang w:val="en-US"/>
        </w:rPr>
        <w:t>Mr.</w:t>
      </w:r>
      <w:r w:rsidR="0047544F">
        <w:rPr>
          <w:lang w:val="en-US"/>
        </w:rPr>
        <w:t> </w:t>
      </w:r>
      <w:r w:rsidR="00660B08" w:rsidRPr="00660B08">
        <w:rPr>
          <w:lang w:val="en-US"/>
        </w:rPr>
        <w:t>Hanssen</w:t>
      </w:r>
      <w:r w:rsidRPr="00F51AE4" w:rsidDel="00E44F1C">
        <w:rPr>
          <w:rFonts w:asciiTheme="majorBidi" w:hAnsiTheme="majorBidi" w:cstheme="majorBidi"/>
          <w:color w:val="000000" w:themeColor="text1"/>
        </w:rPr>
        <w:t xml:space="preserve"> </w:t>
      </w:r>
      <w:r w:rsidRPr="00F51AE4">
        <w:rPr>
          <w:rFonts w:asciiTheme="majorBidi" w:hAnsiTheme="majorBidi" w:cstheme="majorBidi"/>
          <w:color w:val="000000" w:themeColor="text1"/>
        </w:rPr>
        <w:t>and Working Group</w:t>
      </w:r>
      <w:r w:rsidR="00EC494C">
        <w:rPr>
          <w:rFonts w:asciiTheme="majorBidi" w:hAnsiTheme="majorBidi" w:cstheme="majorBidi"/>
          <w:color w:val="000000" w:themeColor="text1"/>
        </w:rPr>
        <w:t> </w:t>
      </w:r>
      <w:r w:rsidRPr="00F51AE4">
        <w:rPr>
          <w:rFonts w:asciiTheme="majorBidi" w:hAnsiTheme="majorBidi" w:cstheme="majorBidi"/>
          <w:color w:val="000000" w:themeColor="text1"/>
        </w:rPr>
        <w:t xml:space="preserve">II by </w:t>
      </w:r>
      <w:r w:rsidR="00833B6C" w:rsidRPr="00833B6C">
        <w:rPr>
          <w:rFonts w:asciiTheme="majorBidi" w:hAnsiTheme="majorBidi" w:cstheme="majorBidi"/>
          <w:color w:val="000000" w:themeColor="text1"/>
        </w:rPr>
        <w:t>Hesiquio</w:t>
      </w:r>
      <w:r w:rsidR="00833B6C">
        <w:rPr>
          <w:rFonts w:asciiTheme="majorBidi" w:hAnsiTheme="majorBidi" w:cstheme="majorBidi"/>
          <w:color w:val="000000" w:themeColor="text1"/>
        </w:rPr>
        <w:t xml:space="preserve"> </w:t>
      </w:r>
      <w:r w:rsidRPr="00F51AE4">
        <w:rPr>
          <w:bCs/>
        </w:rPr>
        <w:t>Benítez Díaz</w:t>
      </w:r>
      <w:r w:rsidR="008653F6">
        <w:rPr>
          <w:bCs/>
        </w:rPr>
        <w:t xml:space="preserve"> (Mexico)</w:t>
      </w:r>
      <w:r w:rsidRPr="00F51AE4">
        <w:rPr>
          <w:bCs/>
        </w:rPr>
        <w:t>.</w:t>
      </w:r>
    </w:p>
    <w:p w14:paraId="4B3CE2D3" w14:textId="77777777" w:rsidR="004B270B" w:rsidRPr="00F51AE4" w:rsidRDefault="004B270B" w:rsidP="004B270B">
      <w:pPr>
        <w:pStyle w:val="CBDNormalNoNumber"/>
        <w:keepNext/>
        <w:rPr>
          <w:i/>
          <w:iCs/>
          <w:snapToGrid w:val="0"/>
        </w:rPr>
      </w:pPr>
      <w:bookmarkStart w:id="5" w:name="_Hlk182040703"/>
      <w:r w:rsidRPr="00F51AE4">
        <w:rPr>
          <w:i/>
          <w:iCs/>
          <w:snapToGrid w:val="0"/>
        </w:rPr>
        <w:t>Work of sessional working groups</w:t>
      </w:r>
    </w:p>
    <w:p w14:paraId="39820924" w14:textId="49E31CF0" w:rsidR="004B270B" w:rsidRPr="00F37D9D" w:rsidRDefault="004B270B" w:rsidP="004B270B">
      <w:pPr>
        <w:pStyle w:val="CBDNormalNumber"/>
      </w:pPr>
      <w:bookmarkStart w:id="6" w:name="_Hlk182204285"/>
      <w:r w:rsidRPr="00F37D9D">
        <w:t>[</w:t>
      </w:r>
      <w:r w:rsidRPr="00B41089">
        <w:t>to be completed</w:t>
      </w:r>
      <w:r w:rsidRPr="00F37D9D">
        <w:t>].</w:t>
      </w:r>
    </w:p>
    <w:p w14:paraId="4CA588B6" w14:textId="77777777" w:rsidR="004B270B" w:rsidRPr="00F51AE4" w:rsidRDefault="004B270B" w:rsidP="004B270B">
      <w:pPr>
        <w:pStyle w:val="CBDNormalNoNumber"/>
        <w:keepNext/>
        <w:rPr>
          <w:i/>
          <w:iCs/>
          <w:snapToGrid w:val="0"/>
        </w:rPr>
      </w:pPr>
      <w:bookmarkStart w:id="7" w:name="_Hlk180930225"/>
      <w:bookmarkStart w:id="8" w:name="_Hlk180930078"/>
      <w:bookmarkEnd w:id="5"/>
      <w:bookmarkEnd w:id="6"/>
      <w:r w:rsidRPr="00F51AE4">
        <w:rPr>
          <w:i/>
          <w:iCs/>
          <w:snapToGrid w:val="0"/>
        </w:rPr>
        <w:t>First stocktake session</w:t>
      </w:r>
    </w:p>
    <w:p w14:paraId="057A97C5" w14:textId="75E07852" w:rsidR="004B270B" w:rsidRPr="00F51AE4" w:rsidRDefault="004B270B" w:rsidP="004B270B">
      <w:pPr>
        <w:pStyle w:val="CBDNormalNumber"/>
        <w:rPr>
          <w:rFonts w:eastAsia="Batang"/>
          <w:lang w:eastAsia="ja-JP"/>
        </w:rPr>
      </w:pPr>
      <w:bookmarkStart w:id="9" w:name="_Hlk180930272"/>
      <w:bookmarkEnd w:id="7"/>
      <w:r w:rsidRPr="00F51AE4">
        <w:t xml:space="preserve">The </w:t>
      </w:r>
      <w:r>
        <w:t>3r</w:t>
      </w:r>
      <w:r w:rsidRPr="00F51AE4">
        <w:t>d</w:t>
      </w:r>
      <w:r w:rsidR="0072768D">
        <w:t> </w:t>
      </w:r>
      <w:r w:rsidRPr="00F51AE4">
        <w:t>plenary session of the Conference of the Parties</w:t>
      </w:r>
      <w:r w:rsidR="007603D8">
        <w:t xml:space="preserve">, </w:t>
      </w:r>
      <w:r w:rsidR="00524E23">
        <w:t xml:space="preserve">held </w:t>
      </w:r>
      <w:r w:rsidR="007603D8">
        <w:t>on 23 October,</w:t>
      </w:r>
      <w:r w:rsidRPr="00F51AE4">
        <w:t xml:space="preserve"> served in part as a stocktake session held jointly with the Conference of the Parties serving as the meeting of the Parties to the Cartagena Protocol and the Conference of the Parties serving as the meeting of the Parties to the Nagoya Protocol. During the stocktake session, the Chairs of Working Group</w:t>
      </w:r>
      <w:r w:rsidR="00BC50DA">
        <w:t> </w:t>
      </w:r>
      <w:r w:rsidRPr="00F51AE4">
        <w:t>I, Working Group</w:t>
      </w:r>
      <w:r w:rsidR="00BC50DA">
        <w:t> </w:t>
      </w:r>
      <w:r w:rsidRPr="00F51AE4">
        <w:t>II and the contact group on budget</w:t>
      </w:r>
      <w:r w:rsidR="00276D2F">
        <w:t>ary matters</w:t>
      </w:r>
      <w:r w:rsidRPr="00F51AE4">
        <w:t xml:space="preserve"> reported on the progress made to date.</w:t>
      </w:r>
    </w:p>
    <w:bookmarkEnd w:id="8"/>
    <w:bookmarkEnd w:id="9"/>
    <w:p w14:paraId="363D742B" w14:textId="77777777" w:rsidR="004B270B" w:rsidRPr="00F51AE4" w:rsidRDefault="004B270B" w:rsidP="004B270B">
      <w:pPr>
        <w:pStyle w:val="CBDNormalNoNumber"/>
        <w:keepNext/>
        <w:rPr>
          <w:i/>
          <w:iCs/>
          <w:snapToGrid w:val="0"/>
        </w:rPr>
      </w:pPr>
      <w:r w:rsidRPr="00F51AE4">
        <w:rPr>
          <w:i/>
          <w:iCs/>
          <w:snapToGrid w:val="0"/>
        </w:rPr>
        <w:t>Second stocktake session</w:t>
      </w:r>
    </w:p>
    <w:p w14:paraId="2443F7DF" w14:textId="3F74D3AE" w:rsidR="00A95022" w:rsidRDefault="004B270B" w:rsidP="004B270B">
      <w:pPr>
        <w:pStyle w:val="CBDNormalNumber"/>
      </w:pPr>
      <w:bookmarkStart w:id="10" w:name="_Hlk181295123"/>
      <w:r w:rsidRPr="00F51AE4">
        <w:t xml:space="preserve">The </w:t>
      </w:r>
      <w:r>
        <w:t>4th</w:t>
      </w:r>
      <w:r w:rsidR="00091734">
        <w:t> </w:t>
      </w:r>
      <w:r w:rsidRPr="00F51AE4">
        <w:t xml:space="preserve">plenary session of the Conference of the Parties served in part as a second stocktake session held jointly with the Conference of the Parties serving as the meeting of the Parties to the </w:t>
      </w:r>
      <w:r w:rsidRPr="00F51AE4">
        <w:lastRenderedPageBreak/>
        <w:t xml:space="preserve">Cartagena Protocol and the Conference of the Parties serving as the meeting of the Parties to the Nagoya Protocol. </w:t>
      </w:r>
    </w:p>
    <w:p w14:paraId="49F55E57" w14:textId="7FE997A5" w:rsidR="00F441B1" w:rsidRPr="00A13D6A" w:rsidRDefault="00F441B1" w:rsidP="004B270B">
      <w:pPr>
        <w:pStyle w:val="CBDNormalNumber"/>
      </w:pPr>
      <w:r>
        <w:rPr>
          <w:bCs/>
          <w:iCs/>
          <w:lang w:val="en-US"/>
        </w:rPr>
        <w:t xml:space="preserve">The session began with </w:t>
      </w:r>
      <w:r w:rsidRPr="003B0DE0">
        <w:t>a minute of silence to mark the passing of M</w:t>
      </w:r>
      <w:r w:rsidRPr="003B0DE0">
        <w:rPr>
          <w:bCs/>
        </w:rPr>
        <w:t>artha Kandawa-Schulz (Namibia</w:t>
      </w:r>
      <w:r>
        <w:rPr>
          <w:bCs/>
        </w:rPr>
        <w:t>)</w:t>
      </w:r>
      <w:r w:rsidR="008C3B23">
        <w:rPr>
          <w:bCs/>
        </w:rPr>
        <w:t xml:space="preserve"> on 23</w:t>
      </w:r>
      <w:r w:rsidR="00BC4C99">
        <w:rPr>
          <w:bCs/>
        </w:rPr>
        <w:t> </w:t>
      </w:r>
      <w:r w:rsidR="008C3B23">
        <w:rPr>
          <w:bCs/>
        </w:rPr>
        <w:t>October</w:t>
      </w:r>
      <w:r w:rsidR="00F70374">
        <w:rPr>
          <w:bCs/>
        </w:rPr>
        <w:t>,</w:t>
      </w:r>
      <w:r w:rsidR="008C3B23">
        <w:rPr>
          <w:bCs/>
        </w:rPr>
        <w:t xml:space="preserve"> in Yerevan</w:t>
      </w:r>
      <w:r>
        <w:rPr>
          <w:bCs/>
        </w:rPr>
        <w:t>.</w:t>
      </w:r>
    </w:p>
    <w:p w14:paraId="6E9E662B" w14:textId="58EEBCF4" w:rsidR="004B270B" w:rsidRPr="00A95022" w:rsidRDefault="00A95022" w:rsidP="004B270B">
      <w:pPr>
        <w:pStyle w:val="CBDNormalNumber"/>
        <w:rPr>
          <w:rFonts w:eastAsia="Batang"/>
          <w:lang w:eastAsia="ja-JP"/>
        </w:rPr>
      </w:pPr>
      <w:r>
        <w:t>Following</w:t>
      </w:r>
      <w:r w:rsidR="004B270B">
        <w:t xml:space="preserve"> a cultural presentation by </w:t>
      </w:r>
      <w:r w:rsidR="0090078B">
        <w:t xml:space="preserve">a group of young biodiversity ambassadors from </w:t>
      </w:r>
      <w:r w:rsidR="004B270B">
        <w:t>South Africa</w:t>
      </w:r>
      <w:r w:rsidR="004B270B" w:rsidRPr="00F51AE4">
        <w:t>, representatives heard a report from the President on the outcomes of the high-level segment, as well as reports by the Chairs of Working Group</w:t>
      </w:r>
      <w:r w:rsidR="00463D3E">
        <w:t> </w:t>
      </w:r>
      <w:r w:rsidR="004B270B" w:rsidRPr="00F51AE4">
        <w:t>I, Working Group</w:t>
      </w:r>
      <w:r w:rsidR="00463D3E">
        <w:t> </w:t>
      </w:r>
      <w:r w:rsidR="004B270B" w:rsidRPr="00F51AE4">
        <w:t>II and the contact group on budgetary matters on the progress made to date.</w:t>
      </w:r>
      <w:r w:rsidR="007603D8">
        <w:t xml:space="preserve"> </w:t>
      </w:r>
      <w:r>
        <w:t>I</w:t>
      </w:r>
      <w:r w:rsidR="007603D8">
        <w:t xml:space="preserve">n addition, the President reported on informal ministerial consultations held on a number of issues and thanked </w:t>
      </w:r>
      <w:r>
        <w:t xml:space="preserve">all </w:t>
      </w:r>
      <w:r w:rsidRPr="00A13D6A">
        <w:rPr>
          <w:bCs/>
        </w:rPr>
        <w:t xml:space="preserve">the </w:t>
      </w:r>
      <w:r w:rsidR="00612F02">
        <w:rPr>
          <w:bCs/>
        </w:rPr>
        <w:t>m</w:t>
      </w:r>
      <w:r w:rsidRPr="00A13D6A">
        <w:rPr>
          <w:bCs/>
        </w:rPr>
        <w:t xml:space="preserve">inisters, </w:t>
      </w:r>
      <w:r>
        <w:rPr>
          <w:bCs/>
        </w:rPr>
        <w:t>h</w:t>
      </w:r>
      <w:r w:rsidRPr="00A13D6A">
        <w:rPr>
          <w:bCs/>
        </w:rPr>
        <w:t>eads of delegation and delegates for their participation</w:t>
      </w:r>
      <w:r w:rsidR="007603D8">
        <w:t xml:space="preserve">, in particular the </w:t>
      </w:r>
      <w:r w:rsidR="007603D8" w:rsidRPr="003B0DE0">
        <w:t>Secretary of State (Nature) of Canada, Nathalie Provost</w:t>
      </w:r>
      <w:r w:rsidR="00A13D6A">
        <w:t>;</w:t>
      </w:r>
      <w:r w:rsidR="007603D8">
        <w:t xml:space="preserve"> the </w:t>
      </w:r>
      <w:r w:rsidR="007603D8" w:rsidRPr="00A13D6A">
        <w:rPr>
          <w:bCs/>
          <w:lang w:val="en-CA"/>
        </w:rPr>
        <w:t>Minister of Environment and Ecological Transition of Senegal</w:t>
      </w:r>
      <w:r w:rsidR="0024668B">
        <w:rPr>
          <w:bCs/>
          <w:lang w:val="en-CA"/>
        </w:rPr>
        <w:t>,</w:t>
      </w:r>
      <w:r w:rsidR="007603D8" w:rsidRPr="00A95022">
        <w:rPr>
          <w:bCs/>
          <w:lang w:val="en-CA"/>
        </w:rPr>
        <w:t xml:space="preserve"> Aliou Gori Diouf</w:t>
      </w:r>
      <w:r w:rsidR="00A13D6A">
        <w:rPr>
          <w:bCs/>
          <w:lang w:val="en-CA"/>
        </w:rPr>
        <w:t>;</w:t>
      </w:r>
      <w:r w:rsidR="007603D8" w:rsidRPr="00A95022">
        <w:rPr>
          <w:bCs/>
          <w:lang w:val="en-CA"/>
        </w:rPr>
        <w:t xml:space="preserve"> the</w:t>
      </w:r>
      <w:r w:rsidR="007603D8" w:rsidRPr="00A13D6A">
        <w:rPr>
          <w:bCs/>
          <w:lang w:val="en-CA"/>
        </w:rPr>
        <w:t xml:space="preserve"> State Secretary for Climate and the Environment of Sweden, </w:t>
      </w:r>
      <w:r w:rsidR="007603D8" w:rsidRPr="00A95022">
        <w:rPr>
          <w:bCs/>
          <w:lang w:val="en-CA"/>
        </w:rPr>
        <w:t>Daniel Westlén</w:t>
      </w:r>
      <w:r w:rsidR="00A13D6A">
        <w:rPr>
          <w:bCs/>
          <w:lang w:val="en-CA"/>
        </w:rPr>
        <w:t>;</w:t>
      </w:r>
      <w:r w:rsidR="007603D8" w:rsidRPr="00A95022">
        <w:rPr>
          <w:bCs/>
          <w:lang w:val="en-CA"/>
        </w:rPr>
        <w:t xml:space="preserve"> the </w:t>
      </w:r>
      <w:r w:rsidR="007603D8" w:rsidRPr="00A13D6A">
        <w:rPr>
          <w:bCs/>
          <w:lang w:val="en-CA"/>
        </w:rPr>
        <w:t>Minister of Climate and Environment of Norway</w:t>
      </w:r>
      <w:r w:rsidR="007603D8" w:rsidRPr="00A95022">
        <w:rPr>
          <w:bCs/>
          <w:lang w:val="en-CA"/>
        </w:rPr>
        <w:t>, Sigrun Aasland</w:t>
      </w:r>
      <w:r w:rsidR="00A13D6A">
        <w:rPr>
          <w:bCs/>
          <w:lang w:val="en-CA"/>
        </w:rPr>
        <w:t>;</w:t>
      </w:r>
      <w:r w:rsidR="007603D8" w:rsidRPr="00A13D6A">
        <w:rPr>
          <w:bCs/>
          <w:lang w:val="en-CA"/>
        </w:rPr>
        <w:t xml:space="preserve"> </w:t>
      </w:r>
      <w:r w:rsidR="007603D8" w:rsidRPr="00A95022">
        <w:rPr>
          <w:bCs/>
          <w:lang w:val="en-CA"/>
        </w:rPr>
        <w:t xml:space="preserve">the </w:t>
      </w:r>
      <w:r w:rsidR="007603D8" w:rsidRPr="00A13D6A">
        <w:rPr>
          <w:bCs/>
          <w:lang w:val="en-CA"/>
        </w:rPr>
        <w:t>Minister of Environment, Climate and Wildlife of Zimbabwe</w:t>
      </w:r>
      <w:r w:rsidR="007603D8" w:rsidRPr="00A95022">
        <w:rPr>
          <w:bCs/>
          <w:lang w:val="en-CA"/>
        </w:rPr>
        <w:t>, Evelyn Ndlovu</w:t>
      </w:r>
      <w:r w:rsidR="00C0630A">
        <w:rPr>
          <w:bCs/>
          <w:lang w:val="en-CA"/>
        </w:rPr>
        <w:t>;</w:t>
      </w:r>
      <w:r w:rsidR="007603D8" w:rsidRPr="00A13D6A">
        <w:rPr>
          <w:bCs/>
          <w:lang w:val="en-CA"/>
        </w:rPr>
        <w:t xml:space="preserve"> and </w:t>
      </w:r>
      <w:r w:rsidR="007603D8" w:rsidRPr="00A95022">
        <w:rPr>
          <w:bCs/>
          <w:lang w:val="en-CA"/>
        </w:rPr>
        <w:t xml:space="preserve">the </w:t>
      </w:r>
      <w:r w:rsidR="007603D8" w:rsidRPr="00A13D6A">
        <w:rPr>
          <w:bCs/>
          <w:lang w:val="en-CA"/>
        </w:rPr>
        <w:t>Minister of Environment of Ni</w:t>
      </w:r>
      <w:r w:rsidR="007603D8" w:rsidRPr="00A95022">
        <w:rPr>
          <w:bCs/>
          <w:lang w:val="en-CA"/>
        </w:rPr>
        <w:t>geria,</w:t>
      </w:r>
      <w:r w:rsidR="007603D8" w:rsidRPr="00A95022">
        <w:rPr>
          <w:bCs/>
        </w:rPr>
        <w:t xml:space="preserve"> </w:t>
      </w:r>
      <w:r w:rsidR="007603D8" w:rsidRPr="00A95022">
        <w:rPr>
          <w:bCs/>
          <w:lang w:val="en-CA"/>
        </w:rPr>
        <w:t>Balarabe Abbas Lawal.</w:t>
      </w:r>
    </w:p>
    <w:bookmarkEnd w:id="10"/>
    <w:p w14:paraId="39C323CB" w14:textId="4DE1D9F7" w:rsidR="00D01AF0" w:rsidRDefault="0092650C" w:rsidP="0092650C">
      <w:pPr>
        <w:pStyle w:val="CBDAgendaItem"/>
        <w:rPr>
          <w:rFonts w:hint="eastAsia"/>
        </w:rPr>
      </w:pPr>
      <w:r>
        <w:t xml:space="preserve">Item 3 </w:t>
      </w:r>
      <w:r>
        <w:br/>
      </w:r>
      <w:r w:rsidR="00B25DBB" w:rsidRPr="00B25DBB">
        <w:t>Report on the credentials of representatives to the seventeenth meeting of the Conference of the Parties</w:t>
      </w:r>
    </w:p>
    <w:p w14:paraId="38216022" w14:textId="475D0D06" w:rsidR="00660B08" w:rsidRPr="00660B08" w:rsidRDefault="00660B08" w:rsidP="00660B08">
      <w:pPr>
        <w:pStyle w:val="CBDNormalNumber"/>
        <w:rPr>
          <w:rFonts w:eastAsia="MS Mincho"/>
          <w:lang w:eastAsia="en-CA"/>
        </w:rPr>
      </w:pPr>
      <w:r w:rsidRPr="00F51AE4">
        <w:t xml:space="preserve">At its 1st plenary session, the Conference of the Parties </w:t>
      </w:r>
      <w:bookmarkStart w:id="11" w:name="_Hlk180682247"/>
      <w:r w:rsidRPr="00F51AE4">
        <w:t>noted that, in accordance with the relevant rules of its rules of procedure, the Bureau had reviewed the list of observers admitted to the meeting</w:t>
      </w:r>
      <w:r w:rsidRPr="00F51AE4">
        <w:rPr>
          <w:rStyle w:val="FootnoteReference"/>
        </w:rPr>
        <w:footnoteReference w:id="6"/>
      </w:r>
      <w:r w:rsidRPr="00F51AE4">
        <w:t xml:space="preserve"> and would examine the credentials of delegations and report thereon at a later session</w:t>
      </w:r>
      <w:r w:rsidRPr="00660B08">
        <w:rPr>
          <w:rFonts w:asciiTheme="majorBidi" w:eastAsia="MS Mincho" w:hAnsiTheme="majorBidi" w:cstheme="majorBidi"/>
          <w:color w:val="000000"/>
          <w:kern w:val="22"/>
        </w:rPr>
        <w:t>.</w:t>
      </w:r>
      <w:bookmarkEnd w:id="11"/>
      <w:r w:rsidRPr="00660B08">
        <w:rPr>
          <w:rFonts w:asciiTheme="majorBidi" w:eastAsia="MS Mincho" w:hAnsiTheme="majorBidi" w:cstheme="majorBidi"/>
          <w:color w:val="000000"/>
          <w:kern w:val="22"/>
        </w:rPr>
        <w:t xml:space="preserve"> </w:t>
      </w:r>
      <w:r w:rsidRPr="00660B08">
        <w:rPr>
          <w:szCs w:val="24"/>
        </w:rPr>
        <w:t xml:space="preserve">It also noted that the Bureau had designated </w:t>
      </w:r>
      <w:r w:rsidR="000E4702" w:rsidRPr="00E10859">
        <w:t>Il</w:t>
      </w:r>
      <w:r w:rsidR="00A961FD">
        <w:t>h</w:t>
      </w:r>
      <w:r w:rsidR="000E4702" w:rsidRPr="00E10859">
        <w:t xml:space="preserve">am </w:t>
      </w:r>
      <w:proofErr w:type="spellStart"/>
      <w:r w:rsidR="000E4702" w:rsidRPr="00E10859">
        <w:t>Atho</w:t>
      </w:r>
      <w:proofErr w:type="spellEnd"/>
      <w:r w:rsidR="000E4702" w:rsidRPr="00E10859">
        <w:t xml:space="preserve"> Mohamed (Maldives)</w:t>
      </w:r>
      <w:r w:rsidR="000E4702">
        <w:t xml:space="preserve"> </w:t>
      </w:r>
      <w:r w:rsidRPr="00660B08">
        <w:rPr>
          <w:szCs w:val="24"/>
        </w:rPr>
        <w:t>as its representative for the review of credentials.</w:t>
      </w:r>
    </w:p>
    <w:p w14:paraId="76542EF0" w14:textId="072B66DB" w:rsidR="00B81BB8" w:rsidRPr="00F51AE4" w:rsidRDefault="00B81BB8" w:rsidP="00B81BB8">
      <w:pPr>
        <w:pStyle w:val="CBDNormalNumber"/>
        <w:rPr>
          <w:rFonts w:eastAsia="MS Mincho"/>
          <w:lang w:eastAsia="en-CA"/>
        </w:rPr>
      </w:pPr>
      <w:bookmarkStart w:id="12" w:name="_Hlk180929033"/>
      <w:r w:rsidRPr="00F51AE4">
        <w:rPr>
          <w:rFonts w:eastAsia="MS Mincho"/>
          <w:lang w:eastAsia="en-CA"/>
        </w:rPr>
        <w:t xml:space="preserve">At the </w:t>
      </w:r>
      <w:r>
        <w:rPr>
          <w:rFonts w:eastAsia="MS Mincho"/>
          <w:lang w:eastAsia="en-CA"/>
        </w:rPr>
        <w:t>3r</w:t>
      </w:r>
      <w:r w:rsidRPr="00F51AE4">
        <w:rPr>
          <w:rFonts w:eastAsia="MS Mincho"/>
          <w:lang w:eastAsia="en-CA"/>
        </w:rPr>
        <w:t>d plenary session,</w:t>
      </w:r>
      <w:r>
        <w:rPr>
          <w:rFonts w:eastAsia="MS Mincho"/>
          <w:lang w:eastAsia="en-CA"/>
        </w:rPr>
        <w:t xml:space="preserve"> </w:t>
      </w:r>
      <w:r w:rsidRPr="00F51AE4">
        <w:rPr>
          <w:rFonts w:eastAsia="MS Mincho"/>
          <w:lang w:eastAsia="en-CA"/>
        </w:rPr>
        <w:t>Ms.</w:t>
      </w:r>
      <w:r w:rsidR="006C551A">
        <w:rPr>
          <w:rFonts w:eastAsia="MS Mincho"/>
          <w:lang w:eastAsia="en-CA"/>
        </w:rPr>
        <w:t> </w:t>
      </w:r>
      <w:r w:rsidRPr="00E10859">
        <w:t xml:space="preserve">Mohamed </w:t>
      </w:r>
      <w:r w:rsidRPr="00F51AE4">
        <w:rPr>
          <w:rFonts w:eastAsia="MS Mincho"/>
          <w:lang w:eastAsia="en-CA"/>
        </w:rPr>
        <w:t>reported that 17</w:t>
      </w:r>
      <w:r>
        <w:rPr>
          <w:rFonts w:eastAsia="MS Mincho"/>
          <w:lang w:eastAsia="en-CA"/>
        </w:rPr>
        <w:t>5</w:t>
      </w:r>
      <w:r w:rsidR="00301560">
        <w:rPr>
          <w:rFonts w:eastAsia="MS Mincho"/>
          <w:lang w:eastAsia="en-CA"/>
        </w:rPr>
        <w:t> </w:t>
      </w:r>
      <w:r w:rsidRPr="00F51AE4">
        <w:rPr>
          <w:rFonts w:eastAsia="MS Mincho"/>
          <w:lang w:eastAsia="en-CA"/>
        </w:rPr>
        <w:t>Parties to the Convention were registered as attending the meeting. Representatives of 1</w:t>
      </w:r>
      <w:r>
        <w:rPr>
          <w:rFonts w:eastAsia="MS Mincho"/>
          <w:lang w:eastAsia="en-CA"/>
        </w:rPr>
        <w:t>36</w:t>
      </w:r>
      <w:r w:rsidR="006C551A">
        <w:rPr>
          <w:rFonts w:eastAsia="MS Mincho"/>
          <w:lang w:eastAsia="en-CA"/>
        </w:rPr>
        <w:t> </w:t>
      </w:r>
      <w:r w:rsidRPr="00F51AE4">
        <w:rPr>
          <w:rFonts w:eastAsia="MS Mincho"/>
          <w:lang w:eastAsia="en-CA"/>
        </w:rPr>
        <w:t>registered Parties had submitted credentials in full compliance with rule</w:t>
      </w:r>
      <w:r w:rsidR="006C551A">
        <w:rPr>
          <w:rFonts w:eastAsia="MS Mincho"/>
          <w:lang w:eastAsia="en-CA"/>
        </w:rPr>
        <w:t> </w:t>
      </w:r>
      <w:r w:rsidRPr="00F51AE4">
        <w:rPr>
          <w:rFonts w:eastAsia="MS Mincho"/>
          <w:lang w:eastAsia="en-CA"/>
        </w:rPr>
        <w:t>18 of the rules of procedure, while representatives of 1</w:t>
      </w:r>
      <w:r>
        <w:rPr>
          <w:rFonts w:eastAsia="MS Mincho"/>
          <w:lang w:eastAsia="en-CA"/>
        </w:rPr>
        <w:t>4</w:t>
      </w:r>
      <w:r w:rsidRPr="00F51AE4">
        <w:rPr>
          <w:rFonts w:eastAsia="MS Mincho"/>
          <w:lang w:eastAsia="en-CA"/>
        </w:rPr>
        <w:t> registered Part</w:t>
      </w:r>
      <w:r>
        <w:rPr>
          <w:rFonts w:eastAsia="MS Mincho"/>
          <w:lang w:eastAsia="en-CA"/>
        </w:rPr>
        <w:t>ies</w:t>
      </w:r>
      <w:r w:rsidRPr="00F51AE4">
        <w:rPr>
          <w:rFonts w:eastAsia="MS Mincho"/>
          <w:lang w:eastAsia="en-CA"/>
        </w:rPr>
        <w:t xml:space="preserve"> had submitted credentials that were not fully compliant. Representatives of 2</w:t>
      </w:r>
      <w:r>
        <w:rPr>
          <w:rFonts w:eastAsia="MS Mincho"/>
          <w:lang w:eastAsia="en-CA"/>
        </w:rPr>
        <w:t>5</w:t>
      </w:r>
      <w:r w:rsidRPr="00F51AE4">
        <w:rPr>
          <w:rFonts w:eastAsia="MS Mincho"/>
          <w:lang w:eastAsia="en-CA"/>
        </w:rPr>
        <w:t> registered Parties had not yet submitted credentials.</w:t>
      </w:r>
    </w:p>
    <w:bookmarkEnd w:id="12"/>
    <w:p w14:paraId="2DD50AF1" w14:textId="6FB7DE18" w:rsidR="00A95022" w:rsidRPr="00F51AE4" w:rsidRDefault="00A95022" w:rsidP="00A95022">
      <w:pPr>
        <w:pStyle w:val="CBDNormalNumber"/>
        <w:rPr>
          <w:rFonts w:eastAsia="MS Mincho"/>
          <w:lang w:eastAsia="en-CA"/>
        </w:rPr>
      </w:pPr>
      <w:r w:rsidRPr="00F51AE4">
        <w:rPr>
          <w:rFonts w:eastAsia="MS Mincho"/>
          <w:lang w:eastAsia="en-CA"/>
        </w:rPr>
        <w:t xml:space="preserve">At the </w:t>
      </w:r>
      <w:r>
        <w:rPr>
          <w:rFonts w:eastAsia="MS Mincho"/>
          <w:lang w:eastAsia="en-CA"/>
        </w:rPr>
        <w:t>4th</w:t>
      </w:r>
      <w:r w:rsidR="008D71D9">
        <w:rPr>
          <w:rFonts w:eastAsia="MS Mincho"/>
          <w:lang w:eastAsia="en-CA"/>
        </w:rPr>
        <w:t> </w:t>
      </w:r>
      <w:r w:rsidRPr="00F51AE4">
        <w:rPr>
          <w:rFonts w:eastAsia="MS Mincho"/>
          <w:lang w:eastAsia="en-CA"/>
        </w:rPr>
        <w:t>plenary session, Ms.</w:t>
      </w:r>
      <w:r w:rsidR="00246D42">
        <w:rPr>
          <w:rFonts w:eastAsia="MS Mincho"/>
          <w:lang w:eastAsia="en-CA"/>
        </w:rPr>
        <w:t> </w:t>
      </w:r>
      <w:r w:rsidRPr="00E10859">
        <w:t xml:space="preserve">Mohamed </w:t>
      </w:r>
      <w:r w:rsidRPr="00F51AE4">
        <w:rPr>
          <w:rFonts w:eastAsia="MS Mincho"/>
          <w:lang w:eastAsia="en-CA"/>
        </w:rPr>
        <w:t>reported that 18</w:t>
      </w:r>
      <w:r w:rsidR="003A073C">
        <w:rPr>
          <w:rFonts w:eastAsia="MS Mincho"/>
          <w:lang w:eastAsia="en-CA"/>
        </w:rPr>
        <w:t>2</w:t>
      </w:r>
      <w:r w:rsidR="00964566">
        <w:rPr>
          <w:rFonts w:eastAsia="MS Mincho"/>
          <w:lang w:eastAsia="en-CA"/>
        </w:rPr>
        <w:t> </w:t>
      </w:r>
      <w:r w:rsidRPr="00F51AE4">
        <w:rPr>
          <w:rFonts w:eastAsia="MS Mincho"/>
          <w:lang w:eastAsia="en-CA"/>
        </w:rPr>
        <w:t>Parties to the Convention were registered as attending the meeting. Representatives of 1</w:t>
      </w:r>
      <w:r w:rsidR="003A073C">
        <w:rPr>
          <w:rFonts w:eastAsia="MS Mincho"/>
          <w:lang w:eastAsia="en-CA"/>
        </w:rPr>
        <w:t>48</w:t>
      </w:r>
      <w:r w:rsidR="00964566">
        <w:rPr>
          <w:rFonts w:eastAsia="MS Mincho"/>
          <w:lang w:eastAsia="en-CA"/>
        </w:rPr>
        <w:t> </w:t>
      </w:r>
      <w:r w:rsidRPr="00F51AE4">
        <w:rPr>
          <w:rFonts w:eastAsia="MS Mincho"/>
          <w:lang w:eastAsia="en-CA"/>
        </w:rPr>
        <w:t>registered Parties had submitted credentials in full compliance with rule</w:t>
      </w:r>
      <w:r w:rsidR="00194191">
        <w:rPr>
          <w:rFonts w:eastAsia="MS Mincho"/>
          <w:lang w:eastAsia="en-CA"/>
        </w:rPr>
        <w:t> </w:t>
      </w:r>
      <w:r w:rsidRPr="00F51AE4">
        <w:rPr>
          <w:rFonts w:eastAsia="MS Mincho"/>
          <w:lang w:eastAsia="en-CA"/>
        </w:rPr>
        <w:t xml:space="preserve">18 of the rules of procedure, while representatives of </w:t>
      </w:r>
      <w:r w:rsidR="003A073C">
        <w:rPr>
          <w:rFonts w:eastAsia="MS Mincho"/>
          <w:lang w:eastAsia="en-CA"/>
        </w:rPr>
        <w:t>12</w:t>
      </w:r>
      <w:r w:rsidRPr="00F51AE4">
        <w:rPr>
          <w:rFonts w:eastAsia="MS Mincho"/>
          <w:lang w:eastAsia="en-CA"/>
        </w:rPr>
        <w:t> registered Part</w:t>
      </w:r>
      <w:r w:rsidR="006F54E0">
        <w:rPr>
          <w:rFonts w:eastAsia="MS Mincho"/>
          <w:lang w:eastAsia="en-CA"/>
        </w:rPr>
        <w:t>ies</w:t>
      </w:r>
      <w:r w:rsidRPr="00F51AE4">
        <w:rPr>
          <w:rFonts w:eastAsia="MS Mincho"/>
          <w:lang w:eastAsia="en-CA"/>
        </w:rPr>
        <w:t xml:space="preserve"> had submitted credentials that were not fully compliant. Representatives of </w:t>
      </w:r>
      <w:r w:rsidR="003A073C">
        <w:rPr>
          <w:rFonts w:eastAsia="MS Mincho"/>
          <w:lang w:eastAsia="en-CA"/>
        </w:rPr>
        <w:t>22</w:t>
      </w:r>
      <w:r w:rsidRPr="00F51AE4">
        <w:rPr>
          <w:rFonts w:eastAsia="MS Mincho"/>
          <w:lang w:eastAsia="en-CA"/>
        </w:rPr>
        <w:t> registered Parties had not yet submitted credentials.</w:t>
      </w:r>
    </w:p>
    <w:p w14:paraId="2C688A4B" w14:textId="72CE7B11" w:rsidR="0092650C" w:rsidRPr="00F37D9D" w:rsidRDefault="00432784" w:rsidP="00BF26A3">
      <w:pPr>
        <w:pStyle w:val="CBDNormalNumber"/>
      </w:pPr>
      <w:r w:rsidRPr="00F37D9D">
        <w:t>[</w:t>
      </w:r>
      <w:r w:rsidRPr="00B41089">
        <w:t>to be completed</w:t>
      </w:r>
      <w:r w:rsidRPr="00F37D9D">
        <w:t>]</w:t>
      </w:r>
    </w:p>
    <w:p w14:paraId="03FDC309" w14:textId="7CF92A72" w:rsidR="0092650C" w:rsidRDefault="00BF26A3" w:rsidP="0092650C">
      <w:pPr>
        <w:pStyle w:val="CBDAgendaItem"/>
        <w:rPr>
          <w:rFonts w:hint="eastAsia"/>
        </w:rPr>
      </w:pPr>
      <w:r w:rsidRPr="00F37D9D">
        <w:t>Item 4</w:t>
      </w:r>
      <w:r>
        <w:t xml:space="preserve"> </w:t>
      </w:r>
      <w:r>
        <w:br/>
      </w:r>
      <w:r w:rsidRPr="00BF26A3">
        <w:t>Pending issues</w:t>
      </w:r>
    </w:p>
    <w:p w14:paraId="3B981200" w14:textId="7E3FCAD9" w:rsidR="00AD7F3B" w:rsidRPr="00AD7F3B" w:rsidRDefault="00AD7F3B" w:rsidP="00AD7F3B">
      <w:pPr>
        <w:pStyle w:val="CBDNormalNumber"/>
      </w:pPr>
      <w:r w:rsidRPr="00AD7F3B">
        <w:t xml:space="preserve">The Conference of the Parties considered agenda item 4 at its </w:t>
      </w:r>
      <w:r>
        <w:t>1st</w:t>
      </w:r>
      <w:r w:rsidRPr="00AD7F3B">
        <w:t xml:space="preserve"> plenary session. The only pending issue related to paragraph 1 of rule 40 of the rules of procedure and paragraphs 4 and 16 of the financial rules for the administration of the Trust Fund for the Convention, which remained bracketed owing to a lack of consensus among Parties concerning the majority required for decision-making on matters of substance.</w:t>
      </w:r>
    </w:p>
    <w:p w14:paraId="53F7565A" w14:textId="49944E74" w:rsidR="00AD7F3B" w:rsidRPr="00F51AE4" w:rsidRDefault="00AD7F3B" w:rsidP="00AD7F3B">
      <w:pPr>
        <w:pStyle w:val="CBDNormalNumber"/>
        <w:rPr>
          <w:bCs/>
        </w:rPr>
      </w:pPr>
      <w:r w:rsidRPr="00F51AE4">
        <w:rPr>
          <w:rFonts w:asciiTheme="majorBidi" w:eastAsia="MS Mincho" w:hAnsiTheme="majorBidi" w:cstheme="majorBidi"/>
          <w:color w:val="000000"/>
          <w:kern w:val="22"/>
        </w:rPr>
        <w:t xml:space="preserve">The Conference of the Parties agreed to defer discussion of the issue to its </w:t>
      </w:r>
      <w:r>
        <w:rPr>
          <w:rFonts w:asciiTheme="majorBidi" w:eastAsia="MS Mincho" w:hAnsiTheme="majorBidi" w:cstheme="majorBidi"/>
          <w:color w:val="000000"/>
          <w:kern w:val="22"/>
        </w:rPr>
        <w:t>eigh</w:t>
      </w:r>
      <w:r w:rsidRPr="00F51AE4">
        <w:rPr>
          <w:rFonts w:asciiTheme="majorBidi" w:eastAsia="MS Mincho" w:hAnsiTheme="majorBidi" w:cstheme="majorBidi"/>
          <w:color w:val="000000"/>
          <w:kern w:val="22"/>
        </w:rPr>
        <w:t xml:space="preserve">teenth meeting. </w:t>
      </w:r>
    </w:p>
    <w:p w14:paraId="51012BC7" w14:textId="1514DF30" w:rsidR="0024584E" w:rsidRDefault="00BF3199" w:rsidP="00BF3199">
      <w:pPr>
        <w:pStyle w:val="CBDAgendaItem"/>
        <w:rPr>
          <w:rFonts w:hint="eastAsia"/>
        </w:rPr>
      </w:pPr>
      <w:r>
        <w:lastRenderedPageBreak/>
        <w:t xml:space="preserve">Item 5 </w:t>
      </w:r>
      <w:r>
        <w:br/>
      </w:r>
      <w:r w:rsidRPr="00BF3199">
        <w:t>Date and venue of future meetings of the Conference of the Parties</w:t>
      </w:r>
    </w:p>
    <w:p w14:paraId="7E856D5A" w14:textId="22E7C3E4" w:rsidR="00571A84" w:rsidRPr="00571A84" w:rsidRDefault="00571A84" w:rsidP="00571A84">
      <w:pPr>
        <w:pStyle w:val="CBDNormalNumber"/>
      </w:pPr>
      <w:r w:rsidRPr="00571A84">
        <w:t xml:space="preserve">The Conference of the Parties </w:t>
      </w:r>
      <w:r w:rsidR="00745233">
        <w:t xml:space="preserve">began its </w:t>
      </w:r>
      <w:r w:rsidRPr="00571A84">
        <w:t>consider</w:t>
      </w:r>
      <w:r w:rsidR="00745233">
        <w:t>ation of</w:t>
      </w:r>
      <w:r w:rsidRPr="00571A84">
        <w:t xml:space="preserve"> agenda item 5 at its 1st plenary session. It had before it a draft decision.</w:t>
      </w:r>
      <w:r w:rsidRPr="00F51AE4">
        <w:rPr>
          <w:rStyle w:val="FootnoteReference"/>
          <w:rFonts w:asciiTheme="majorBidi" w:eastAsia="MS Mincho" w:hAnsiTheme="majorBidi" w:cstheme="majorBidi"/>
          <w:color w:val="000000"/>
          <w:kern w:val="22"/>
        </w:rPr>
        <w:footnoteReference w:id="7"/>
      </w:r>
    </w:p>
    <w:p w14:paraId="5FC11E84" w14:textId="68A755CE" w:rsidR="00571A84" w:rsidRPr="00F51AE4" w:rsidRDefault="00571A84" w:rsidP="00571A84">
      <w:pPr>
        <w:pStyle w:val="CBDNormalNumber"/>
        <w:rPr>
          <w:rFonts w:asciiTheme="majorBidi" w:eastAsia="MS Mincho" w:hAnsiTheme="majorBidi" w:cstheme="majorBidi"/>
          <w:color w:val="000000"/>
          <w:kern w:val="22"/>
        </w:rPr>
      </w:pPr>
      <w:r w:rsidRPr="00F51AE4">
        <w:t>The Conference of the Parties noted that</w:t>
      </w:r>
      <w:r w:rsidRPr="00F51AE4">
        <w:rPr>
          <w:bCs/>
        </w:rPr>
        <w:t xml:space="preserve"> the seventeenth meeting </w:t>
      </w:r>
      <w:r w:rsidR="005C2E1F" w:rsidRPr="005C2E1F">
        <w:rPr>
          <w:bCs/>
        </w:rPr>
        <w:t>of the Conference of the Parties to the Convention, the thirteenth meeting of the Conference of the Parties serving as the meeting of the Parties to the Cartagena Protocol and the seventh meeting of the Conference of the Parties serving as the meeting of the Parties to the Nagoya Protocol</w:t>
      </w:r>
      <w:r w:rsidR="00CD5697">
        <w:rPr>
          <w:bCs/>
        </w:rPr>
        <w:t xml:space="preserve"> </w:t>
      </w:r>
      <w:r w:rsidRPr="00F51AE4">
        <w:rPr>
          <w:bCs/>
        </w:rPr>
        <w:t>w</w:t>
      </w:r>
      <w:r w:rsidR="00CD5697">
        <w:rPr>
          <w:bCs/>
        </w:rPr>
        <w:t>ere</w:t>
      </w:r>
      <w:r w:rsidRPr="00F51AE4">
        <w:rPr>
          <w:bCs/>
        </w:rPr>
        <w:t xml:space="preserve"> expected to be hosted by a Party from the </w:t>
      </w:r>
      <w:r w:rsidRPr="00571A84">
        <w:rPr>
          <w:bCs/>
          <w:lang w:val="en-US"/>
        </w:rPr>
        <w:t>Latin American and Caribbean States</w:t>
      </w:r>
      <w:r>
        <w:rPr>
          <w:bCs/>
          <w:lang w:val="en-US"/>
        </w:rPr>
        <w:t xml:space="preserve"> but that</w:t>
      </w:r>
      <w:r w:rsidRPr="00571A84">
        <w:rPr>
          <w:bCs/>
          <w:lang w:val="en-US"/>
        </w:rPr>
        <w:t xml:space="preserve"> no formal offer</w:t>
      </w:r>
      <w:r>
        <w:rPr>
          <w:bCs/>
          <w:lang w:val="en-US"/>
        </w:rPr>
        <w:t>s</w:t>
      </w:r>
      <w:r w:rsidRPr="00571A84">
        <w:rPr>
          <w:bCs/>
          <w:lang w:val="en-US"/>
        </w:rPr>
        <w:t xml:space="preserve"> to host the meetings had been received from </w:t>
      </w:r>
      <w:r>
        <w:rPr>
          <w:bCs/>
          <w:lang w:val="en-US"/>
        </w:rPr>
        <w:t>Parties</w:t>
      </w:r>
      <w:r w:rsidRPr="00571A84">
        <w:rPr>
          <w:bCs/>
          <w:lang w:val="en-US"/>
        </w:rPr>
        <w:t xml:space="preserve"> within th</w:t>
      </w:r>
      <w:r>
        <w:rPr>
          <w:bCs/>
          <w:lang w:val="en-US"/>
        </w:rPr>
        <w:t>at</w:t>
      </w:r>
      <w:r w:rsidRPr="00571A84">
        <w:rPr>
          <w:bCs/>
          <w:lang w:val="en-US"/>
        </w:rPr>
        <w:t xml:space="preserve"> region</w:t>
      </w:r>
      <w:r>
        <w:rPr>
          <w:bCs/>
          <w:lang w:val="en-US"/>
        </w:rPr>
        <w:t xml:space="preserve">. At the request of the </w:t>
      </w:r>
      <w:r w:rsidRPr="00571A84">
        <w:rPr>
          <w:bCs/>
          <w:lang w:val="en-US"/>
        </w:rPr>
        <w:t>Bureau</w:t>
      </w:r>
      <w:r>
        <w:rPr>
          <w:bCs/>
          <w:lang w:val="en-US"/>
        </w:rPr>
        <w:t>,</w:t>
      </w:r>
      <w:r w:rsidRPr="00571A84">
        <w:rPr>
          <w:bCs/>
          <w:lang w:val="en-US"/>
        </w:rPr>
        <w:t xml:space="preserve"> the Executive Secretary </w:t>
      </w:r>
      <w:r>
        <w:rPr>
          <w:bCs/>
          <w:lang w:val="en-US"/>
        </w:rPr>
        <w:t>had</w:t>
      </w:r>
      <w:r w:rsidRPr="00571A84">
        <w:rPr>
          <w:bCs/>
          <w:lang w:val="en-US"/>
        </w:rPr>
        <w:t xml:space="preserve"> </w:t>
      </w:r>
      <w:r w:rsidR="00157259">
        <w:rPr>
          <w:bCs/>
          <w:lang w:val="en-US"/>
        </w:rPr>
        <w:t xml:space="preserve">therefore </w:t>
      </w:r>
      <w:r w:rsidRPr="00571A84">
        <w:rPr>
          <w:bCs/>
          <w:lang w:val="en-US"/>
        </w:rPr>
        <w:t>extend</w:t>
      </w:r>
      <w:r>
        <w:rPr>
          <w:bCs/>
          <w:lang w:val="en-US"/>
        </w:rPr>
        <w:t>ed</w:t>
      </w:r>
      <w:r w:rsidRPr="00571A84">
        <w:rPr>
          <w:bCs/>
          <w:lang w:val="en-US"/>
        </w:rPr>
        <w:t xml:space="preserve"> an invitation to interested Parties from all regions to express their interest to host the meetings</w:t>
      </w:r>
      <w:r w:rsidR="00157259">
        <w:rPr>
          <w:bCs/>
          <w:lang w:val="en-US"/>
        </w:rPr>
        <w:t xml:space="preserve"> </w:t>
      </w:r>
      <w:r>
        <w:rPr>
          <w:bCs/>
          <w:lang w:val="en-US"/>
        </w:rPr>
        <w:t xml:space="preserve">and had received </w:t>
      </w:r>
      <w:r>
        <w:rPr>
          <w:bCs/>
        </w:rPr>
        <w:t>three</w:t>
      </w:r>
      <w:r w:rsidRPr="00F51AE4">
        <w:rPr>
          <w:bCs/>
        </w:rPr>
        <w:t xml:space="preserve"> offers</w:t>
      </w:r>
      <w:r>
        <w:rPr>
          <w:bCs/>
        </w:rPr>
        <w:t>. As consultations were currently ongoing, i</w:t>
      </w:r>
      <w:r w:rsidRPr="00F51AE4">
        <w:rPr>
          <w:bCs/>
        </w:rPr>
        <w:t xml:space="preserve">t was agreed that that </w:t>
      </w:r>
      <w:r>
        <w:rPr>
          <w:bCs/>
        </w:rPr>
        <w:t>the matter would be further considered at a later session</w:t>
      </w:r>
      <w:r w:rsidRPr="00F51AE4">
        <w:rPr>
          <w:bCs/>
        </w:rPr>
        <w:t>.</w:t>
      </w:r>
    </w:p>
    <w:p w14:paraId="4EA6EDF8" w14:textId="4B250AE0" w:rsidR="00745233" w:rsidRDefault="00745233" w:rsidP="00432784">
      <w:pPr>
        <w:pStyle w:val="CBDNormalNumber"/>
      </w:pPr>
      <w:r>
        <w:t>At its 3rd plenary session, a representative of the Secretariat reported that offers had been received from Ecuador, Ethiopia and Panama.</w:t>
      </w:r>
    </w:p>
    <w:p w14:paraId="1A9012C8" w14:textId="77777777" w:rsidR="003E4397" w:rsidRDefault="00745233" w:rsidP="00432784">
      <w:pPr>
        <w:pStyle w:val="CBDNormalNumber"/>
      </w:pPr>
      <w:r>
        <w:t>Statements were made by representatives of Ethiopia</w:t>
      </w:r>
      <w:r>
        <w:rPr>
          <w:rStyle w:val="FootnoteReference"/>
        </w:rPr>
        <w:footnoteReference w:id="8"/>
      </w:r>
      <w:r>
        <w:t xml:space="preserve"> and Jamaica (on behalf of the Latin American and Caribbean States). </w:t>
      </w:r>
    </w:p>
    <w:p w14:paraId="6D3FDE42" w14:textId="7ACED3EF" w:rsidR="003E4397" w:rsidRDefault="003E4397" w:rsidP="003E4397">
      <w:pPr>
        <w:pStyle w:val="CBDNormalNumber"/>
        <w:rPr>
          <w:rFonts w:asciiTheme="majorBidi" w:eastAsia="MS Mincho" w:hAnsiTheme="majorBidi" w:cstheme="majorBidi"/>
          <w:color w:val="000000"/>
          <w:kern w:val="22"/>
        </w:rPr>
      </w:pPr>
      <w:r>
        <w:t>At its 4th</w:t>
      </w:r>
      <w:r w:rsidR="00572FBC">
        <w:t> </w:t>
      </w:r>
      <w:r>
        <w:t xml:space="preserve">plenary session, the Conference of the Parties </w:t>
      </w:r>
      <w:r w:rsidRPr="00F51AE4">
        <w:rPr>
          <w:rFonts w:asciiTheme="majorBidi" w:eastAsia="MS Mincho" w:hAnsiTheme="majorBidi" w:cstheme="majorBidi"/>
          <w:color w:val="000000"/>
          <w:kern w:val="22"/>
        </w:rPr>
        <w:t xml:space="preserve">heard presentations by the delegations of </w:t>
      </w:r>
      <w:r>
        <w:rPr>
          <w:rFonts w:asciiTheme="majorBidi" w:eastAsia="MS Mincho" w:hAnsiTheme="majorBidi" w:cstheme="majorBidi"/>
          <w:color w:val="000000"/>
          <w:kern w:val="22"/>
        </w:rPr>
        <w:t>Ecuador</w:t>
      </w:r>
      <w:r w:rsidRPr="00F51AE4">
        <w:rPr>
          <w:rFonts w:asciiTheme="majorBidi" w:eastAsia="MS Mincho" w:hAnsiTheme="majorBidi" w:cstheme="majorBidi"/>
          <w:color w:val="000000"/>
          <w:kern w:val="22"/>
        </w:rPr>
        <w:t xml:space="preserve"> and </w:t>
      </w:r>
      <w:r>
        <w:rPr>
          <w:rFonts w:asciiTheme="majorBidi" w:eastAsia="MS Mincho" w:hAnsiTheme="majorBidi" w:cstheme="majorBidi"/>
          <w:color w:val="000000"/>
          <w:kern w:val="22"/>
        </w:rPr>
        <w:t>Panama</w:t>
      </w:r>
      <w:r w:rsidRPr="00F51AE4">
        <w:rPr>
          <w:rFonts w:asciiTheme="majorBidi" w:eastAsia="MS Mincho" w:hAnsiTheme="majorBidi" w:cstheme="majorBidi"/>
          <w:color w:val="000000"/>
          <w:kern w:val="22"/>
        </w:rPr>
        <w:t>.</w:t>
      </w:r>
    </w:p>
    <w:p w14:paraId="65F4B691" w14:textId="3B0098F4" w:rsidR="004B3224" w:rsidRDefault="004B3224" w:rsidP="003E4397">
      <w:pPr>
        <w:pStyle w:val="CBDNormalNumber"/>
        <w:rPr>
          <w:rFonts w:asciiTheme="majorBidi" w:eastAsia="MS Mincho" w:hAnsiTheme="majorBidi" w:cstheme="majorBidi"/>
          <w:color w:val="000000"/>
          <w:kern w:val="22"/>
        </w:rPr>
      </w:pPr>
      <w:r>
        <w:t>A statement was made by the representative of Jamaica (on behalf of the Latin American and Caribbean States).</w:t>
      </w:r>
    </w:p>
    <w:p w14:paraId="463E8229" w14:textId="7C32604A" w:rsidR="003E4397" w:rsidRPr="004B3224" w:rsidRDefault="004B3224" w:rsidP="003E4397">
      <w:pPr>
        <w:pStyle w:val="CBDNormalNumber"/>
        <w:rPr>
          <w:rFonts w:asciiTheme="majorBidi" w:eastAsia="MS Mincho" w:hAnsiTheme="majorBidi" w:cstheme="majorBidi"/>
          <w:color w:val="000000"/>
          <w:kern w:val="22"/>
        </w:rPr>
      </w:pPr>
      <w:r w:rsidRPr="004B3224">
        <w:rPr>
          <w:rFonts w:asciiTheme="majorBidi" w:eastAsia="MS Mincho" w:hAnsiTheme="majorBidi" w:cstheme="majorBidi"/>
          <w:color w:val="000000"/>
          <w:kern w:val="22"/>
        </w:rPr>
        <w:t>T</w:t>
      </w:r>
      <w:r w:rsidR="003E4397" w:rsidRPr="004B3224">
        <w:rPr>
          <w:rFonts w:asciiTheme="majorBidi" w:eastAsia="MS Mincho" w:hAnsiTheme="majorBidi" w:cstheme="majorBidi"/>
          <w:color w:val="000000"/>
          <w:kern w:val="22"/>
        </w:rPr>
        <w:t>he Conference of the Parties agreed to hold a vote on the matter.</w:t>
      </w:r>
    </w:p>
    <w:p w14:paraId="3FFF42E0" w14:textId="67144638" w:rsidR="00BF3199" w:rsidRDefault="003E4397" w:rsidP="00432784">
      <w:pPr>
        <w:pStyle w:val="CBDNormalNumber"/>
      </w:pPr>
      <w:r>
        <w:t>[</w:t>
      </w:r>
      <w:r w:rsidR="00432784" w:rsidRPr="00B41089">
        <w:t>to be completed</w:t>
      </w:r>
      <w:r w:rsidR="00432784" w:rsidRPr="00F37D9D">
        <w:t>]</w:t>
      </w:r>
    </w:p>
    <w:p w14:paraId="63411FF4" w14:textId="223663BC" w:rsidR="00C8558A" w:rsidRDefault="00AA1579" w:rsidP="00BF3199">
      <w:pPr>
        <w:pStyle w:val="CBDAgendaItem"/>
        <w:rPr>
          <w:rFonts w:hint="eastAsia"/>
        </w:rPr>
      </w:pPr>
      <w:r>
        <w:t xml:space="preserve">Item 6 </w:t>
      </w:r>
      <w:r>
        <w:br/>
      </w:r>
      <w:r w:rsidRPr="00AA1579">
        <w:t>Reports of intersessional and regional preparatory meetings</w:t>
      </w:r>
    </w:p>
    <w:p w14:paraId="4E1CAD6F" w14:textId="3123526C" w:rsidR="00DC2AE0" w:rsidRPr="00DC2AE0" w:rsidRDefault="00DC2AE0" w:rsidP="00DC2AE0">
      <w:pPr>
        <w:pStyle w:val="CBDNormalNumber"/>
      </w:pPr>
      <w:r w:rsidRPr="00DC2AE0">
        <w:t xml:space="preserve">The Conference of the Parties considered agenda item 6 at its 1st plenary session. It had before it the following reports on intersessional work undertaken by various bodies since its </w:t>
      </w:r>
      <w:r>
        <w:t>six</w:t>
      </w:r>
      <w:r w:rsidRPr="00DC2AE0">
        <w:t>teenth meeting: the reports of the Subsidiary Body on Scientific, Technical and Technological Advice on its twenty-</w:t>
      </w:r>
      <w:r>
        <w:t>seventh</w:t>
      </w:r>
      <w:r w:rsidRPr="00DC2AE0">
        <w:t xml:space="preserve"> and twenty-</w:t>
      </w:r>
      <w:r>
        <w:t>eighth</w:t>
      </w:r>
      <w:r w:rsidRPr="00DC2AE0">
        <w:t xml:space="preserve"> meetings,</w:t>
      </w:r>
      <w:r w:rsidRPr="00F51AE4">
        <w:rPr>
          <w:rStyle w:val="FootnoteReference"/>
          <w:rFonts w:asciiTheme="majorBidi" w:eastAsia="MS Mincho" w:hAnsiTheme="majorBidi" w:cstheme="majorBidi"/>
          <w:color w:val="000000"/>
          <w:kern w:val="22"/>
        </w:rPr>
        <w:footnoteReference w:id="9"/>
      </w:r>
      <w:r w:rsidRPr="00DC2AE0">
        <w:t xml:space="preserve"> the reports of the Subsidiary Body on Implementation on its </w:t>
      </w:r>
      <w:r>
        <w:t>sixth</w:t>
      </w:r>
      <w:r w:rsidRPr="00DC2AE0">
        <w:t xml:space="preserve"> and </w:t>
      </w:r>
      <w:r>
        <w:t>seventh</w:t>
      </w:r>
      <w:r w:rsidRPr="00DC2AE0">
        <w:t xml:space="preserve"> meetings</w:t>
      </w:r>
      <w:r w:rsidRPr="00F51AE4">
        <w:rPr>
          <w:rStyle w:val="FootnoteReference"/>
          <w:rFonts w:asciiTheme="majorBidi" w:eastAsia="MS Mincho" w:hAnsiTheme="majorBidi" w:cstheme="majorBidi"/>
          <w:color w:val="000000"/>
          <w:kern w:val="22"/>
        </w:rPr>
        <w:footnoteReference w:id="10"/>
      </w:r>
      <w:r w:rsidRPr="00DC2AE0">
        <w:t xml:space="preserve"> </w:t>
      </w:r>
      <w:r>
        <w:t xml:space="preserve">and </w:t>
      </w:r>
      <w:r w:rsidRPr="00DC2AE0">
        <w:t xml:space="preserve">the report of the </w:t>
      </w:r>
      <w:r>
        <w:rPr>
          <w:rFonts w:asciiTheme="majorBidi" w:eastAsia="MS Mincho" w:hAnsiTheme="majorBidi" w:cstheme="majorBidi"/>
          <w:color w:val="000000"/>
          <w:kern w:val="22"/>
        </w:rPr>
        <w:t>Subsidiary Body</w:t>
      </w:r>
      <w:r w:rsidRPr="00F51AE4">
        <w:rPr>
          <w:rFonts w:asciiTheme="majorBidi" w:eastAsia="MS Mincho" w:hAnsiTheme="majorBidi" w:cstheme="majorBidi"/>
          <w:color w:val="000000"/>
          <w:kern w:val="22"/>
        </w:rPr>
        <w:t xml:space="preserve"> on </w:t>
      </w:r>
      <w:r w:rsidRPr="00DC2AE0">
        <w:rPr>
          <w:rFonts w:asciiTheme="majorBidi" w:eastAsia="MS Mincho" w:hAnsiTheme="majorBidi" w:cstheme="majorBidi"/>
          <w:color w:val="000000"/>
          <w:kern w:val="22"/>
        </w:rPr>
        <w:t>Article</w:t>
      </w:r>
      <w:r w:rsidR="00814897">
        <w:rPr>
          <w:rFonts w:asciiTheme="majorBidi" w:eastAsia="MS Mincho" w:hAnsiTheme="majorBidi" w:cstheme="majorBidi"/>
          <w:color w:val="000000"/>
          <w:kern w:val="22"/>
        </w:rPr>
        <w:t> </w:t>
      </w:r>
      <w:r w:rsidRPr="00DC2AE0">
        <w:rPr>
          <w:rFonts w:asciiTheme="majorBidi" w:eastAsia="MS Mincho" w:hAnsiTheme="majorBidi" w:cstheme="majorBidi"/>
          <w:color w:val="000000"/>
          <w:kern w:val="22"/>
        </w:rPr>
        <w:t>8(j) and Other Provisions of the Convention on Biological Diversity Related to Indigenous Peoples and Local Communities</w:t>
      </w:r>
      <w:r w:rsidRPr="00DC2AE0">
        <w:t xml:space="preserve"> on its </w:t>
      </w:r>
      <w:r>
        <w:t>first</w:t>
      </w:r>
      <w:r w:rsidRPr="00DC2AE0">
        <w:t xml:space="preserve"> meeting</w:t>
      </w:r>
      <w:r>
        <w:t>.</w:t>
      </w:r>
      <w:r w:rsidRPr="00F51AE4">
        <w:rPr>
          <w:rStyle w:val="FootnoteReference"/>
          <w:rFonts w:asciiTheme="majorBidi" w:eastAsia="MS Mincho" w:hAnsiTheme="majorBidi" w:cstheme="majorBidi"/>
          <w:color w:val="000000"/>
          <w:kern w:val="22"/>
        </w:rPr>
        <w:footnoteReference w:id="11"/>
      </w:r>
      <w:r w:rsidRPr="00DC2AE0">
        <w:t xml:space="preserve"> </w:t>
      </w:r>
    </w:p>
    <w:p w14:paraId="3D3660A1" w14:textId="012A8B1C" w:rsidR="00DC2AE0" w:rsidRPr="00F51AE4" w:rsidRDefault="00DC2AE0" w:rsidP="00DC2AE0">
      <w:pPr>
        <w:pStyle w:val="CBDNormalNumber"/>
        <w:rPr>
          <w:rFonts w:asciiTheme="majorBidi" w:eastAsia="MS Mincho" w:hAnsiTheme="majorBidi" w:cstheme="majorBidi"/>
          <w:color w:val="000000"/>
          <w:kern w:val="22"/>
        </w:rPr>
      </w:pPr>
      <w:bookmarkStart w:id="13" w:name="_Hlk180682783"/>
      <w:r w:rsidRPr="00F51AE4">
        <w:rPr>
          <w:rFonts w:asciiTheme="majorBidi" w:eastAsia="MS Mincho" w:hAnsiTheme="majorBidi" w:cstheme="majorBidi"/>
          <w:color w:val="000000"/>
          <w:kern w:val="22"/>
        </w:rPr>
        <w:t xml:space="preserve">The Conference of the Parties heard oral reports from the Chair of the Subsidiary Body on Scientific, Technical and Technological Advice, the </w:t>
      </w:r>
      <w:r>
        <w:rPr>
          <w:rFonts w:asciiTheme="majorBidi" w:eastAsia="MS Mincho" w:hAnsiTheme="majorBidi" w:cstheme="majorBidi"/>
          <w:color w:val="000000"/>
          <w:kern w:val="22"/>
        </w:rPr>
        <w:t>Rapporteur</w:t>
      </w:r>
      <w:r w:rsidRPr="00F51AE4">
        <w:rPr>
          <w:rFonts w:asciiTheme="majorBidi" w:eastAsia="MS Mincho" w:hAnsiTheme="majorBidi" w:cstheme="majorBidi"/>
          <w:color w:val="000000"/>
          <w:kern w:val="22"/>
        </w:rPr>
        <w:t xml:space="preserve"> of the Subsidiary Body on Implementation and </w:t>
      </w:r>
      <w:r>
        <w:rPr>
          <w:rFonts w:asciiTheme="majorBidi" w:eastAsia="MS Mincho" w:hAnsiTheme="majorBidi" w:cstheme="majorBidi"/>
          <w:color w:val="000000"/>
          <w:kern w:val="22"/>
        </w:rPr>
        <w:t>a</w:t>
      </w:r>
      <w:r w:rsidRPr="00F51AE4">
        <w:rPr>
          <w:rFonts w:asciiTheme="majorBidi" w:eastAsia="MS Mincho" w:hAnsiTheme="majorBidi" w:cstheme="majorBidi"/>
          <w:color w:val="000000"/>
          <w:kern w:val="22"/>
        </w:rPr>
        <w:t xml:space="preserve"> representative of the Chair of the </w:t>
      </w:r>
      <w:r>
        <w:rPr>
          <w:rFonts w:asciiTheme="majorBidi" w:eastAsia="MS Mincho" w:hAnsiTheme="majorBidi" w:cstheme="majorBidi"/>
          <w:color w:val="000000"/>
          <w:kern w:val="22"/>
        </w:rPr>
        <w:t>Subsidiary Body</w:t>
      </w:r>
      <w:r w:rsidRPr="00F51AE4">
        <w:rPr>
          <w:rFonts w:asciiTheme="majorBidi" w:eastAsia="MS Mincho" w:hAnsiTheme="majorBidi" w:cstheme="majorBidi"/>
          <w:color w:val="000000"/>
          <w:kern w:val="22"/>
        </w:rPr>
        <w:t xml:space="preserve"> on </w:t>
      </w:r>
      <w:r w:rsidRPr="00DC2AE0">
        <w:rPr>
          <w:rFonts w:asciiTheme="majorBidi" w:eastAsia="MS Mincho" w:hAnsiTheme="majorBidi" w:cstheme="majorBidi"/>
          <w:color w:val="000000"/>
          <w:kern w:val="22"/>
        </w:rPr>
        <w:t>Article 8(j) and Other Provisions of the Convention on Biological Diversity Related to Indigenous Peoples and Local Communities</w:t>
      </w:r>
      <w:r w:rsidRPr="00F51AE4">
        <w:rPr>
          <w:rFonts w:asciiTheme="majorBidi" w:eastAsia="MS Mincho" w:hAnsiTheme="majorBidi" w:cstheme="majorBidi"/>
          <w:color w:val="000000"/>
          <w:kern w:val="22"/>
        </w:rPr>
        <w:t>.</w:t>
      </w:r>
    </w:p>
    <w:p w14:paraId="6F6327FF" w14:textId="04B4FA97" w:rsidR="00AA1579" w:rsidRDefault="00DC2AE0" w:rsidP="00432784">
      <w:pPr>
        <w:pStyle w:val="CBDNormalNumber"/>
      </w:pPr>
      <w:r w:rsidRPr="00DC2AE0">
        <w:rPr>
          <w:rFonts w:asciiTheme="majorBidi" w:eastAsia="MS Mincho" w:hAnsiTheme="majorBidi" w:cstheme="majorBidi"/>
          <w:color w:val="000000"/>
          <w:kern w:val="22"/>
        </w:rPr>
        <w:t>The Conference of the Parties took note of the information provided and agreed to consider the recommendations of the subsidiary bodies in the working groups, under the relevant agenda items.</w:t>
      </w:r>
      <w:bookmarkEnd w:id="13"/>
    </w:p>
    <w:p w14:paraId="592B1E5F" w14:textId="73EC0BE1" w:rsidR="00AA1579" w:rsidRDefault="009A32BF" w:rsidP="00BF3199">
      <w:pPr>
        <w:pStyle w:val="CBDAgendaItem"/>
        <w:rPr>
          <w:rFonts w:hint="eastAsia"/>
        </w:rPr>
      </w:pPr>
      <w:r>
        <w:lastRenderedPageBreak/>
        <w:t xml:space="preserve">Item 7 </w:t>
      </w:r>
      <w:r>
        <w:br/>
      </w:r>
      <w:r w:rsidRPr="009A32BF">
        <w:t>Administration of the Convention on Biological Diversity, budget for the trust funds and functional review of the Secretariat</w:t>
      </w:r>
    </w:p>
    <w:p w14:paraId="318CE8CC" w14:textId="433CBA33" w:rsidR="00D71510" w:rsidRPr="00F51AE4" w:rsidRDefault="00D71510" w:rsidP="00D71510">
      <w:pPr>
        <w:pStyle w:val="CBDNormalNumber"/>
      </w:pPr>
      <w:r w:rsidRPr="00D71510">
        <w:t xml:space="preserve">The Conference of the Parties considered agenda item 7 at its </w:t>
      </w:r>
      <w:r w:rsidR="00DC6F16">
        <w:t>2nd</w:t>
      </w:r>
      <w:r w:rsidRPr="00D71510">
        <w:t xml:space="preserve"> plenary session</w:t>
      </w:r>
      <w:r w:rsidR="002B5D92">
        <w:t xml:space="preserve">, on </w:t>
      </w:r>
      <w:r w:rsidR="00871CE6">
        <w:t>19 </w:t>
      </w:r>
      <w:r w:rsidR="002B5D92">
        <w:t>October</w:t>
      </w:r>
      <w:r w:rsidRPr="00D71510">
        <w:t>. It had before it two draft decisions</w:t>
      </w:r>
      <w:r w:rsidRPr="00F51AE4">
        <w:rPr>
          <w:rStyle w:val="FootnoteReference"/>
          <w:rFonts w:asciiTheme="majorBidi" w:eastAsia="MS Mincho" w:hAnsiTheme="majorBidi" w:cstheme="majorBidi"/>
          <w:color w:val="000000"/>
          <w:kern w:val="22"/>
        </w:rPr>
        <w:footnoteReference w:id="12"/>
      </w:r>
      <w:r w:rsidRPr="00D71510">
        <w:t xml:space="preserve"> and notes by the Secretariat on </w:t>
      </w:r>
      <w:r w:rsidRPr="00D71510">
        <w:rPr>
          <w:snapToGrid w:val="0"/>
        </w:rPr>
        <w:t>the administration of the Convention and its Protocols for the biennium 202</w:t>
      </w:r>
      <w:r>
        <w:rPr>
          <w:snapToGrid w:val="0"/>
        </w:rPr>
        <w:t>5</w:t>
      </w:r>
      <w:r w:rsidRPr="00D71510">
        <w:t>–202</w:t>
      </w:r>
      <w:r>
        <w:t>6</w:t>
      </w:r>
      <w:r w:rsidRPr="00D71510">
        <w:rPr>
          <w:snapToGrid w:val="0"/>
        </w:rPr>
        <w:t>,</w:t>
      </w:r>
      <w:r w:rsidRPr="00F51AE4">
        <w:rPr>
          <w:rStyle w:val="FootnoteReference"/>
          <w:snapToGrid w:val="0"/>
        </w:rPr>
        <w:footnoteReference w:id="13"/>
      </w:r>
      <w:r w:rsidRPr="00D71510">
        <w:rPr>
          <w:snapToGrid w:val="0"/>
        </w:rPr>
        <w:t xml:space="preserve"> the proposed budget for the programmes of work of the Convention and its Protocols for the biennium 202</w:t>
      </w:r>
      <w:r>
        <w:rPr>
          <w:snapToGrid w:val="0"/>
        </w:rPr>
        <w:t>7</w:t>
      </w:r>
      <w:r w:rsidRPr="00D71510">
        <w:t>–</w:t>
      </w:r>
      <w:r w:rsidRPr="00D71510">
        <w:rPr>
          <w:snapToGrid w:val="0"/>
        </w:rPr>
        <w:t>202</w:t>
      </w:r>
      <w:r>
        <w:rPr>
          <w:snapToGrid w:val="0"/>
        </w:rPr>
        <w:t>8</w:t>
      </w:r>
      <w:r w:rsidRPr="00D71510">
        <w:rPr>
          <w:snapToGrid w:val="0"/>
        </w:rPr>
        <w:t>,</w:t>
      </w:r>
      <w:r w:rsidRPr="00F51AE4">
        <w:rPr>
          <w:rStyle w:val="FootnoteReference"/>
          <w:snapToGrid w:val="0"/>
        </w:rPr>
        <w:footnoteReference w:id="14"/>
      </w:r>
      <w:r w:rsidRPr="00D71510">
        <w:rPr>
          <w:snapToGrid w:val="0"/>
        </w:rPr>
        <w:t xml:space="preserve"> </w:t>
      </w:r>
      <w:r w:rsidR="00C513D6">
        <w:rPr>
          <w:snapToGrid w:val="0"/>
        </w:rPr>
        <w:t>the functional review of the Secretariat,</w:t>
      </w:r>
      <w:r w:rsidR="00C513D6" w:rsidRPr="00C513D6">
        <w:rPr>
          <w:rStyle w:val="FootnoteReference"/>
          <w:snapToGrid w:val="0"/>
        </w:rPr>
        <w:footnoteReference w:id="15"/>
      </w:r>
      <w:r w:rsidR="00C513D6" w:rsidRPr="00C513D6">
        <w:rPr>
          <w:snapToGrid w:val="0"/>
          <w:vertAlign w:val="superscript"/>
        </w:rPr>
        <w:t>,</w:t>
      </w:r>
      <w:r w:rsidR="00C513D6">
        <w:rPr>
          <w:rStyle w:val="FootnoteReference"/>
          <w:snapToGrid w:val="0"/>
        </w:rPr>
        <w:footnoteReference w:id="16"/>
      </w:r>
      <w:r w:rsidR="00C513D6">
        <w:rPr>
          <w:snapToGrid w:val="0"/>
        </w:rPr>
        <w:t xml:space="preserve"> </w:t>
      </w:r>
      <w:r w:rsidR="00C513D6" w:rsidRPr="00D71510">
        <w:t>the requirements for the trust fund for additional voluntary contributions in support of approved activities</w:t>
      </w:r>
      <w:r w:rsidR="00C513D6">
        <w:t>,</w:t>
      </w:r>
      <w:r w:rsidR="00C513D6">
        <w:rPr>
          <w:rStyle w:val="FootnoteReference"/>
          <w:snapToGrid w:val="0"/>
        </w:rPr>
        <w:footnoteReference w:id="17"/>
      </w:r>
      <w:r w:rsidR="00C513D6">
        <w:rPr>
          <w:snapToGrid w:val="0"/>
        </w:rPr>
        <w:t xml:space="preserve"> implementation of the outstanding audit recommendations</w:t>
      </w:r>
      <w:r w:rsidRPr="00F51AE4">
        <w:rPr>
          <w:rStyle w:val="FootnoteReference"/>
          <w:rFonts w:asciiTheme="majorBidi" w:eastAsia="MS Mincho" w:hAnsiTheme="majorBidi" w:cstheme="majorBidi"/>
          <w:color w:val="000000"/>
          <w:kern w:val="22"/>
        </w:rPr>
        <w:footnoteReference w:id="18"/>
      </w:r>
      <w:r w:rsidRPr="00D71510">
        <w:t xml:space="preserve"> and </w:t>
      </w:r>
      <w:r w:rsidR="00EA383D">
        <w:t>administrative and budgetary matters.</w:t>
      </w:r>
      <w:r w:rsidRPr="00F51AE4">
        <w:rPr>
          <w:rStyle w:val="FootnoteReference"/>
          <w:rFonts w:asciiTheme="majorBidi" w:eastAsia="MS Mincho" w:hAnsiTheme="majorBidi" w:cstheme="majorBidi"/>
          <w:color w:val="000000"/>
          <w:kern w:val="22"/>
        </w:rPr>
        <w:footnoteReference w:id="19"/>
      </w:r>
    </w:p>
    <w:p w14:paraId="05CBA292" w14:textId="614F7166" w:rsidR="00D71510" w:rsidRPr="00F51AE4" w:rsidRDefault="00D71510" w:rsidP="00D71510">
      <w:pPr>
        <w:pStyle w:val="CBDNormalNumber"/>
      </w:pPr>
      <w:r w:rsidRPr="00F51AE4">
        <w:t>The Executive Secretary reported on the activities of the Secretariat and presented the proposed budget for the programmes of work of the Convention and its Protocols for the biennium 202</w:t>
      </w:r>
      <w:r w:rsidR="00451646">
        <w:t>7</w:t>
      </w:r>
      <w:r w:rsidRPr="00F51AE4">
        <w:t>–202</w:t>
      </w:r>
      <w:r w:rsidR="00451646">
        <w:t>8</w:t>
      </w:r>
      <w:r w:rsidRPr="00F51AE4">
        <w:t>.</w:t>
      </w:r>
    </w:p>
    <w:p w14:paraId="702860F3" w14:textId="751187C8" w:rsidR="00D71510" w:rsidRPr="00F51AE4" w:rsidRDefault="00D71510" w:rsidP="00D71510">
      <w:pPr>
        <w:pStyle w:val="CBDNormalNumber"/>
      </w:pPr>
      <w:r w:rsidRPr="00F51AE4">
        <w:t xml:space="preserve">The </w:t>
      </w:r>
      <w:r w:rsidRPr="00F51AE4">
        <w:rPr>
          <w:rFonts w:asciiTheme="majorBidi" w:eastAsia="MS Mincho" w:hAnsiTheme="majorBidi" w:cstheme="majorBidi"/>
          <w:color w:val="000000"/>
          <w:kern w:val="22"/>
        </w:rPr>
        <w:t xml:space="preserve">Conference of the Parties to the Convention, also serving as the meetings of the Parties to the Protocols, </w:t>
      </w:r>
      <w:r w:rsidRPr="00F51AE4">
        <w:t>established a contact group on budget</w:t>
      </w:r>
      <w:r w:rsidR="00276D2F">
        <w:t>ary matters</w:t>
      </w:r>
      <w:r w:rsidRPr="00F51AE4">
        <w:t xml:space="preserve">, chaired by </w:t>
      </w:r>
      <w:r w:rsidR="000E4702">
        <w:t>Gillian</w:t>
      </w:r>
      <w:r>
        <w:t xml:space="preserve"> Guthrie</w:t>
      </w:r>
      <w:r w:rsidR="000E4702">
        <w:t xml:space="preserve"> (Jamaica)</w:t>
      </w:r>
      <w:r w:rsidRPr="00F51AE4">
        <w:t>, with the mandate to consider the proposed budget for the biennium 202</w:t>
      </w:r>
      <w:r>
        <w:t>7</w:t>
      </w:r>
      <w:r w:rsidRPr="00F51AE4">
        <w:t>–202</w:t>
      </w:r>
      <w:r>
        <w:t>8</w:t>
      </w:r>
      <w:r w:rsidRPr="00F51AE4">
        <w:t xml:space="preserve"> in detail.</w:t>
      </w:r>
    </w:p>
    <w:p w14:paraId="64D8CF20" w14:textId="42E775FC" w:rsidR="009A32BF" w:rsidRPr="00F37D9D" w:rsidRDefault="00432784" w:rsidP="00432784">
      <w:pPr>
        <w:pStyle w:val="CBDNormalNumber"/>
      </w:pPr>
      <w:r w:rsidRPr="00F37D9D">
        <w:t>[</w:t>
      </w:r>
      <w:r w:rsidRPr="00B41089">
        <w:t>to be completed</w:t>
      </w:r>
      <w:r w:rsidRPr="00F37D9D">
        <w:t>]</w:t>
      </w:r>
    </w:p>
    <w:p w14:paraId="2FD426AA" w14:textId="0262D220" w:rsidR="00883071" w:rsidRDefault="00883071" w:rsidP="00B41089">
      <w:pPr>
        <w:pStyle w:val="CBDAgendaItem"/>
        <w:rPr>
          <w:rFonts w:hint="eastAsia"/>
        </w:rPr>
      </w:pPr>
      <w:r>
        <w:t xml:space="preserve">Item 8 </w:t>
      </w:r>
      <w:r>
        <w:br/>
        <w:t>Resource mobilization and financial mechanism</w:t>
      </w:r>
    </w:p>
    <w:p w14:paraId="1155E68A" w14:textId="78DC22A5" w:rsidR="006E32DD" w:rsidRDefault="00883071" w:rsidP="00B41089">
      <w:pPr>
        <w:pStyle w:val="CBDAgendaItem"/>
        <w:rPr>
          <w:rFonts w:hint="eastAsia"/>
        </w:rPr>
      </w:pPr>
      <w:r>
        <w:t>(a)</w:t>
      </w:r>
      <w:r>
        <w:tab/>
        <w:t>Resource mobilization</w:t>
      </w:r>
    </w:p>
    <w:p w14:paraId="0AA1EABD" w14:textId="7BD043B7" w:rsidR="00883071" w:rsidRDefault="00883071" w:rsidP="00B41089">
      <w:pPr>
        <w:pStyle w:val="CBDNormalNumber"/>
      </w:pPr>
      <w:r>
        <w:t>[</w:t>
      </w:r>
      <w:r w:rsidR="00406CF5">
        <w:t>to be completed</w:t>
      </w:r>
      <w:r w:rsidR="00A03642">
        <w:t xml:space="preserve"> from the Working Group I report</w:t>
      </w:r>
      <w:r>
        <w:t>]</w:t>
      </w:r>
    </w:p>
    <w:p w14:paraId="7928EAD6" w14:textId="7A6DA44D" w:rsidR="00883071" w:rsidRDefault="004C4109" w:rsidP="00B41089">
      <w:pPr>
        <w:pStyle w:val="CBDAgendaItem"/>
        <w:rPr>
          <w:rFonts w:hint="eastAsia"/>
        </w:rPr>
      </w:pPr>
      <w:r w:rsidRPr="004C4109">
        <w:t>(b)</w:t>
      </w:r>
      <w:r w:rsidRPr="004C4109">
        <w:tab/>
        <w:t>Financial mechanism</w:t>
      </w:r>
    </w:p>
    <w:p w14:paraId="0583D772" w14:textId="7FC2AD33" w:rsidR="004C4109" w:rsidRDefault="004C4109" w:rsidP="00B41089">
      <w:pPr>
        <w:pStyle w:val="CBDNormalNumber"/>
      </w:pPr>
      <w:r>
        <w:t>[</w:t>
      </w:r>
      <w:r w:rsidR="00BB0220">
        <w:t>to be completed from the Working Group I report</w:t>
      </w:r>
      <w:r>
        <w:t>]</w:t>
      </w:r>
    </w:p>
    <w:p w14:paraId="349B223E" w14:textId="5DA0C930" w:rsidR="00DD1B52" w:rsidRDefault="00DD1B52" w:rsidP="00B41089">
      <w:pPr>
        <w:pStyle w:val="CBDAgendaItem"/>
        <w:rPr>
          <w:rFonts w:hint="eastAsia"/>
        </w:rPr>
      </w:pPr>
      <w:r>
        <w:t xml:space="preserve">Item 9 </w:t>
      </w:r>
      <w:r>
        <w:br/>
        <w:t>Planning, monitoring, reporting and review</w:t>
      </w:r>
    </w:p>
    <w:p w14:paraId="6C421996" w14:textId="1086BE79" w:rsidR="004C4109" w:rsidRDefault="00DD1B52" w:rsidP="00B41089">
      <w:pPr>
        <w:pStyle w:val="CBDAgendaItem"/>
        <w:rPr>
          <w:rFonts w:hint="eastAsia"/>
        </w:rPr>
      </w:pPr>
      <w:r>
        <w:t>(a)</w:t>
      </w:r>
      <w:r>
        <w:tab/>
        <w:t>Global review of collective progress in the implementation of the Kunming-Montreal Global Biodiversity Framework</w:t>
      </w:r>
    </w:p>
    <w:p w14:paraId="40C90E6F" w14:textId="6A7B891E" w:rsidR="00DD1B52" w:rsidRDefault="00DD1B52" w:rsidP="00B41089">
      <w:pPr>
        <w:pStyle w:val="CBDNormalNumber"/>
      </w:pPr>
      <w:r>
        <w:t>[</w:t>
      </w:r>
      <w:r w:rsidR="00E958DB">
        <w:t>to be completed from the Working Group I report</w:t>
      </w:r>
      <w:r>
        <w:t>]</w:t>
      </w:r>
    </w:p>
    <w:p w14:paraId="23260CC3" w14:textId="44D912AC" w:rsidR="00DD1B52" w:rsidRDefault="00EC1A38" w:rsidP="00B41089">
      <w:pPr>
        <w:pStyle w:val="CBDAgendaItem"/>
        <w:rPr>
          <w:rFonts w:hint="eastAsia"/>
        </w:rPr>
      </w:pPr>
      <w:r w:rsidRPr="00EC1A38">
        <w:t>(b)</w:t>
      </w:r>
      <w:r w:rsidRPr="00EC1A38">
        <w:tab/>
        <w:t>Monitoring framework for the Kunming-Montreal Global Biodiversity Framework</w:t>
      </w:r>
    </w:p>
    <w:p w14:paraId="713333FD" w14:textId="20482D06" w:rsidR="00EC1A38" w:rsidRDefault="003E626B" w:rsidP="004C3200">
      <w:pPr>
        <w:pStyle w:val="CBDNormalNumber"/>
        <w:shd w:val="clear" w:color="auto" w:fill="FFFFFF" w:themeFill="background1"/>
      </w:pPr>
      <w:r>
        <w:t>[</w:t>
      </w:r>
      <w:r w:rsidR="00E958DB">
        <w:t>to be completed from the Working Group I report</w:t>
      </w:r>
      <w:r>
        <w:t>]</w:t>
      </w:r>
    </w:p>
    <w:p w14:paraId="1FFC5287" w14:textId="22E91416" w:rsidR="006C3F9D" w:rsidRDefault="006C3F9D" w:rsidP="00B41089">
      <w:pPr>
        <w:pStyle w:val="CBDAgendaItem"/>
        <w:rPr>
          <w:rFonts w:hint="eastAsia"/>
        </w:rPr>
      </w:pPr>
      <w:r>
        <w:lastRenderedPageBreak/>
        <w:t xml:space="preserve">Item 10 </w:t>
      </w:r>
      <w:r>
        <w:br/>
        <w:t>Implementation of Article 8(j) and other provisions of the Convention on Biological Diversity related to indigenous peoples and local communities</w:t>
      </w:r>
    </w:p>
    <w:p w14:paraId="42CABDE0" w14:textId="2DF6C136" w:rsidR="00EC1A38" w:rsidRDefault="006C3F9D" w:rsidP="00B41089">
      <w:pPr>
        <w:pStyle w:val="CBDAgendaItem"/>
        <w:rPr>
          <w:rFonts w:hint="eastAsia"/>
        </w:rPr>
      </w:pPr>
      <w:r>
        <w:t>(a)</w:t>
      </w:r>
      <w:r>
        <w:tab/>
        <w:t>Modus operandi of the Subsidiary Body on Article 8(j) and Other Provisions of the Convention on Biological Diversity Related to Indigenous Peoples and Local Communities</w:t>
      </w:r>
    </w:p>
    <w:p w14:paraId="385686B9" w14:textId="0BF412F4" w:rsidR="006C3F9D" w:rsidRDefault="006C3F9D" w:rsidP="00B41089">
      <w:pPr>
        <w:pStyle w:val="CBDNormalNumber"/>
      </w:pPr>
      <w:r>
        <w:t>[</w:t>
      </w:r>
      <w:r w:rsidR="00E958DB">
        <w:t>to be completed from the Working Group I report</w:t>
      </w:r>
      <w:r>
        <w:t>]</w:t>
      </w:r>
    </w:p>
    <w:p w14:paraId="4490F8DE" w14:textId="306C0286" w:rsidR="00E80FBD" w:rsidRDefault="00E80FBD" w:rsidP="00B41089">
      <w:pPr>
        <w:pStyle w:val="CBDAgendaItem"/>
        <w:rPr>
          <w:rFonts w:hint="eastAsia"/>
        </w:rPr>
      </w:pPr>
      <w:r>
        <w:t>(b)</w:t>
      </w:r>
      <w:r>
        <w:tab/>
        <w:t xml:space="preserve">Implementation of the programme of work on Article 8(j) and other provisions of the Convention related to indigenous peoples and local communities to 2030 </w:t>
      </w:r>
    </w:p>
    <w:p w14:paraId="15A65918" w14:textId="08A83B10" w:rsidR="006C3F9D" w:rsidRDefault="00E80FBD" w:rsidP="00B41089">
      <w:pPr>
        <w:pStyle w:val="CBDAgendaItem"/>
        <w:rPr>
          <w:rFonts w:hint="eastAsia"/>
        </w:rPr>
      </w:pPr>
      <w:r>
        <w:t>(</w:t>
      </w:r>
      <w:proofErr w:type="spellStart"/>
      <w:r>
        <w:t>i</w:t>
      </w:r>
      <w:proofErr w:type="spellEnd"/>
      <w:r>
        <w:t>)</w:t>
      </w:r>
      <w:r>
        <w:tab/>
        <w:t>Guidelines to strengthen the legal and policy framework for the implementation of Targets 2 and 3 of the Kunming-Montreal Global Biodiversity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processes and environmental impact assessments (Task 1.2)</w:t>
      </w:r>
    </w:p>
    <w:p w14:paraId="13C393E1" w14:textId="2D87D0F7" w:rsidR="006C3F9D" w:rsidRDefault="00E80FBD" w:rsidP="00E80FBD">
      <w:pPr>
        <w:pStyle w:val="CBDNormalNumber"/>
      </w:pPr>
      <w:r>
        <w:t>[</w:t>
      </w:r>
      <w:r w:rsidR="00E958DB">
        <w:t>to be completed from the Working Group I report</w:t>
      </w:r>
      <w:r>
        <w:t>]</w:t>
      </w:r>
    </w:p>
    <w:p w14:paraId="7561E8B5" w14:textId="5B8CE544" w:rsidR="006C3F9D" w:rsidRDefault="006E30D1" w:rsidP="00B41089">
      <w:pPr>
        <w:pStyle w:val="CBDAgendaItem"/>
        <w:rPr>
          <w:rFonts w:hint="eastAsia"/>
        </w:rPr>
      </w:pPr>
      <w:r>
        <w:t>(ii)</w:t>
      </w:r>
      <w:r>
        <w:tab/>
        <w:t>Process to review and update the Voluntary Glossary of Key Terms and Concepts Within the Context of Article 8(j) and Related Provisions of the Convention (Task 5.4)</w:t>
      </w:r>
    </w:p>
    <w:p w14:paraId="770A593C" w14:textId="4E6861A8" w:rsidR="006C3F9D" w:rsidRDefault="00DB6DDB" w:rsidP="00AA2820">
      <w:pPr>
        <w:pStyle w:val="CBDNormalNumber"/>
      </w:pPr>
      <w:r w:rsidRPr="00DB6DDB">
        <w:t>[</w:t>
      </w:r>
      <w:r w:rsidR="00237DAC">
        <w:t>to be completed from the Working Group I report</w:t>
      </w:r>
      <w:r w:rsidRPr="00DB6DDB">
        <w:t>]</w:t>
      </w:r>
    </w:p>
    <w:p w14:paraId="355132D1" w14:textId="0A839EA1" w:rsidR="006C3F9D" w:rsidRDefault="002A6B3A" w:rsidP="00B41089">
      <w:pPr>
        <w:pStyle w:val="CBDAgendaItem"/>
        <w:rPr>
          <w:rFonts w:hint="eastAsia"/>
        </w:rPr>
      </w:pPr>
      <w:r w:rsidRPr="002A6B3A">
        <w:t>(c)</w:t>
      </w:r>
      <w:r w:rsidRPr="002A6B3A">
        <w:tab/>
        <w:t>In-depth dialogue on Article 8(j) and related provisions of the Convention</w:t>
      </w:r>
    </w:p>
    <w:p w14:paraId="23B7E69D" w14:textId="15774047" w:rsidR="006E30D1" w:rsidRDefault="00DB6DDB" w:rsidP="00AA2820">
      <w:pPr>
        <w:pStyle w:val="CBDNormalNumber"/>
      </w:pPr>
      <w:r>
        <w:t>[</w:t>
      </w:r>
      <w:r w:rsidR="00237DAC">
        <w:t>to be completed from the Working Group I report</w:t>
      </w:r>
      <w:r>
        <w:t>]</w:t>
      </w:r>
    </w:p>
    <w:p w14:paraId="43E8C650" w14:textId="04F31C6C" w:rsidR="006E30D1" w:rsidRDefault="00A30665" w:rsidP="00B41089">
      <w:pPr>
        <w:pStyle w:val="CBDAgendaItem"/>
        <w:rPr>
          <w:rFonts w:hint="eastAsia"/>
        </w:rPr>
      </w:pPr>
      <w:r w:rsidRPr="00A30665">
        <w:t>(d)</w:t>
      </w:r>
      <w:r w:rsidRPr="00A30665">
        <w:tab/>
        <w:t>Recommendations of the Permanent Forum on Indigenous Issues</w:t>
      </w:r>
    </w:p>
    <w:p w14:paraId="3B7A6614" w14:textId="1AE999E5" w:rsidR="002A6B3A" w:rsidRDefault="00127573" w:rsidP="00AA2820">
      <w:pPr>
        <w:pStyle w:val="CBDNormalNumber"/>
      </w:pPr>
      <w:r>
        <w:t>[</w:t>
      </w:r>
      <w:r w:rsidR="00237DAC">
        <w:t>to be completed from the Working Group I report</w:t>
      </w:r>
      <w:r>
        <w:t>]</w:t>
      </w:r>
    </w:p>
    <w:p w14:paraId="06893F03" w14:textId="40AC387D" w:rsidR="006E30D1" w:rsidRDefault="00B00698" w:rsidP="00B41089">
      <w:pPr>
        <w:pStyle w:val="CBDAgendaItem"/>
        <w:rPr>
          <w:rFonts w:hint="eastAsia"/>
        </w:rPr>
      </w:pPr>
      <w:r>
        <w:t xml:space="preserve">Item 11 </w:t>
      </w:r>
      <w:r>
        <w:br/>
        <w:t>Digital sequence information on genetic resources</w:t>
      </w:r>
    </w:p>
    <w:p w14:paraId="57742120" w14:textId="0EC19F37" w:rsidR="006E30D1" w:rsidRDefault="00127573" w:rsidP="00AA2820">
      <w:pPr>
        <w:pStyle w:val="CBDNormalNumber"/>
      </w:pPr>
      <w:r>
        <w:t>[</w:t>
      </w:r>
      <w:r w:rsidR="00237DAC">
        <w:t>to be completed from the Working Group I report</w:t>
      </w:r>
      <w:r>
        <w:t>]</w:t>
      </w:r>
    </w:p>
    <w:p w14:paraId="29347945" w14:textId="65615D05" w:rsidR="00DF5B91" w:rsidRDefault="00DF5B91" w:rsidP="00B41089">
      <w:pPr>
        <w:pStyle w:val="CBDAgendaItem"/>
        <w:keepNext w:val="0"/>
        <w:rPr>
          <w:rFonts w:hint="eastAsia"/>
        </w:rPr>
      </w:pPr>
      <w:r>
        <w:t xml:space="preserve">Item 12 </w:t>
      </w:r>
      <w:r>
        <w:br/>
        <w:t>Matters relating to support mechanisms for the implementation and awareness of the</w:t>
      </w:r>
      <w:r w:rsidR="00DB6DDB">
        <w:t xml:space="preserve"> </w:t>
      </w:r>
      <w:r>
        <w:t>Convention on Biological Diversity and the Kunming-Montreal Global Biodiversity Framework</w:t>
      </w:r>
    </w:p>
    <w:p w14:paraId="7A7E1D44" w14:textId="3505BD39" w:rsidR="00DB6DDB" w:rsidRDefault="00127573" w:rsidP="00AA2820">
      <w:pPr>
        <w:pStyle w:val="CBDNormalNumber"/>
      </w:pPr>
      <w:r>
        <w:t>[</w:t>
      </w:r>
      <w:r w:rsidR="0014066B">
        <w:t>to be completed from the Working Group I report</w:t>
      </w:r>
      <w:r>
        <w:t>]</w:t>
      </w:r>
    </w:p>
    <w:p w14:paraId="57B3DF26" w14:textId="5D1D1A4A" w:rsidR="00B00698" w:rsidRDefault="00DF5B91" w:rsidP="00B41089">
      <w:pPr>
        <w:pStyle w:val="CBDAgendaItem"/>
        <w:keepNext w:val="0"/>
        <w:rPr>
          <w:rFonts w:hint="eastAsia"/>
        </w:rPr>
      </w:pPr>
      <w:r>
        <w:t>(a)</w:t>
      </w:r>
      <w:r>
        <w:tab/>
        <w:t>Capacity-building and development and technical and scientific cooperation</w:t>
      </w:r>
    </w:p>
    <w:p w14:paraId="3BE81007" w14:textId="38390F0C" w:rsidR="00B00698" w:rsidRDefault="00127573" w:rsidP="00AA2820">
      <w:pPr>
        <w:pStyle w:val="CBDNormalNumber"/>
      </w:pPr>
      <w:r>
        <w:t>[</w:t>
      </w:r>
      <w:r w:rsidR="0014066B">
        <w:t>to be completed from the Working Group I report</w:t>
      </w:r>
      <w:r>
        <w:t>]</w:t>
      </w:r>
    </w:p>
    <w:p w14:paraId="7DA68C60" w14:textId="05F4ECF6" w:rsidR="00DF5B91" w:rsidRDefault="00586938" w:rsidP="00B41089">
      <w:pPr>
        <w:pStyle w:val="CBDAgendaItem"/>
        <w:rPr>
          <w:rFonts w:hint="eastAsia"/>
        </w:rPr>
      </w:pPr>
      <w:r w:rsidRPr="00586938">
        <w:t>(b)</w:t>
      </w:r>
      <w:r w:rsidRPr="00586938">
        <w:tab/>
        <w:t>Clearing-house mechanism and knowledge management</w:t>
      </w:r>
    </w:p>
    <w:p w14:paraId="48BE8866" w14:textId="000302F3" w:rsidR="00B00698" w:rsidRDefault="00127573" w:rsidP="00DB6DDB">
      <w:pPr>
        <w:pStyle w:val="CBDNormalNumber"/>
      </w:pPr>
      <w:r>
        <w:t>[</w:t>
      </w:r>
      <w:r w:rsidR="0014066B">
        <w:t>to be completed from the Working Group I report</w:t>
      </w:r>
      <w:r>
        <w:t>]</w:t>
      </w:r>
    </w:p>
    <w:p w14:paraId="00BCB65D" w14:textId="09C26C28" w:rsidR="000B5F1A" w:rsidRDefault="000B5F1A" w:rsidP="000B5F1A">
      <w:pPr>
        <w:pStyle w:val="CBDNormalNumber"/>
      </w:pPr>
      <w:r>
        <w:t xml:space="preserve">At its 3rd plenary session, the Conference of the Parties considered draft decision </w:t>
      </w:r>
      <w:hyperlink r:id="rId15" w:history="1">
        <w:r w:rsidRPr="008A28A2">
          <w:rPr>
            <w:rStyle w:val="Hyperlink"/>
          </w:rPr>
          <w:t>CBD/COP/17/L.3</w:t>
        </w:r>
      </w:hyperlink>
      <w:r>
        <w:t>, submitted by the Chair of Working Group</w:t>
      </w:r>
      <w:r w:rsidR="0007293B">
        <w:t> </w:t>
      </w:r>
      <w:r>
        <w:t>I, and adopted it as decision</w:t>
      </w:r>
      <w:r w:rsidR="009F1A84">
        <w:t> </w:t>
      </w:r>
      <w:r>
        <w:t>17/x.</w:t>
      </w:r>
    </w:p>
    <w:p w14:paraId="624EBB08" w14:textId="4DA427EF" w:rsidR="00B00698" w:rsidRDefault="00E2410E" w:rsidP="00B41089">
      <w:pPr>
        <w:pStyle w:val="CBDAgendaItem"/>
        <w:rPr>
          <w:rFonts w:hint="eastAsia"/>
        </w:rPr>
      </w:pPr>
      <w:r w:rsidRPr="00E2410E">
        <w:lastRenderedPageBreak/>
        <w:t>(c)</w:t>
      </w:r>
      <w:r w:rsidRPr="00E2410E">
        <w:tab/>
        <w:t>Communication, education and public awareness</w:t>
      </w:r>
    </w:p>
    <w:p w14:paraId="5EA8A97B" w14:textId="0E94D19D" w:rsidR="00B00698" w:rsidRDefault="00127573" w:rsidP="00DB6DDB">
      <w:pPr>
        <w:pStyle w:val="CBDNormalNumber"/>
      </w:pPr>
      <w:r>
        <w:t>[</w:t>
      </w:r>
      <w:r w:rsidR="00F06FE4">
        <w:t>to be completed from the Working Group I report</w:t>
      </w:r>
      <w:r>
        <w:t>]</w:t>
      </w:r>
    </w:p>
    <w:p w14:paraId="6DC6B024" w14:textId="01137878" w:rsidR="000B5F1A" w:rsidRDefault="000B5F1A" w:rsidP="000B5F1A">
      <w:pPr>
        <w:pStyle w:val="CBDNormalNumber"/>
      </w:pPr>
      <w:r>
        <w:t xml:space="preserve">At its 3rd plenary session, the Conference of the Parties considered draft decision </w:t>
      </w:r>
      <w:hyperlink r:id="rId16" w:history="1">
        <w:r w:rsidRPr="008A28A2">
          <w:rPr>
            <w:rStyle w:val="Hyperlink"/>
          </w:rPr>
          <w:t>CBD/COP/17/L</w:t>
        </w:r>
        <w:r w:rsidR="0044271D">
          <w:rPr>
            <w:rStyle w:val="Hyperlink"/>
          </w:rPr>
          <w:t>.</w:t>
        </w:r>
        <w:r w:rsidRPr="008A28A2">
          <w:rPr>
            <w:rStyle w:val="Hyperlink"/>
          </w:rPr>
          <w:t>4</w:t>
        </w:r>
      </w:hyperlink>
      <w:r>
        <w:t>, submitted by the Chair of Working Group</w:t>
      </w:r>
      <w:r w:rsidR="0007293B">
        <w:t> </w:t>
      </w:r>
      <w:r>
        <w:t>I.</w:t>
      </w:r>
    </w:p>
    <w:p w14:paraId="03BCB5D9" w14:textId="5D298148" w:rsidR="000B5F1A" w:rsidRDefault="000B5F1A" w:rsidP="000B5F1A">
      <w:pPr>
        <w:pStyle w:val="CBDNormalNumber"/>
      </w:pPr>
      <w:r>
        <w:t>Statements were made by the representatives of Panama and Uruguay</w:t>
      </w:r>
      <w:r w:rsidR="001B0F1D">
        <w:t>.</w:t>
      </w:r>
    </w:p>
    <w:p w14:paraId="7A604CBC" w14:textId="63013ED4" w:rsidR="000B5F1A" w:rsidRDefault="000B5F1A" w:rsidP="000B5F1A">
      <w:pPr>
        <w:pStyle w:val="CBDNormalNumber"/>
      </w:pPr>
      <w:r>
        <w:t>The Conference of the Parties adopted the draft decision, as orally amended, as decision</w:t>
      </w:r>
      <w:r w:rsidR="009F1A84">
        <w:t> </w:t>
      </w:r>
      <w:r>
        <w:t>17/x.</w:t>
      </w:r>
    </w:p>
    <w:p w14:paraId="6EFD615A" w14:textId="7E2EA582" w:rsidR="00E2410E" w:rsidRDefault="008644C5" w:rsidP="00B41089">
      <w:pPr>
        <w:pStyle w:val="CBDAgendaItem"/>
        <w:rPr>
          <w:rFonts w:hint="eastAsia"/>
        </w:rPr>
      </w:pPr>
      <w:r>
        <w:t xml:space="preserve">Item 13 </w:t>
      </w:r>
      <w:r>
        <w:br/>
        <w:t>Cooperation with international organizations and bodies established under other conventions</w:t>
      </w:r>
    </w:p>
    <w:p w14:paraId="71F075E9" w14:textId="7E3A2363" w:rsidR="00E2410E" w:rsidRDefault="00A52889" w:rsidP="00DB6DDB">
      <w:pPr>
        <w:pStyle w:val="CBDNormalNumber"/>
      </w:pPr>
      <w:r>
        <w:t>[</w:t>
      </w:r>
      <w:r w:rsidR="00F06FE4">
        <w:t>to be completed from the Working Group I report</w:t>
      </w:r>
      <w:r>
        <w:t>]</w:t>
      </w:r>
    </w:p>
    <w:p w14:paraId="391FB506" w14:textId="4E2727D7" w:rsidR="002C5A57" w:rsidRDefault="002C5A57" w:rsidP="00B41089">
      <w:pPr>
        <w:pStyle w:val="CBDAgendaItem"/>
        <w:rPr>
          <w:rFonts w:hint="eastAsia"/>
        </w:rPr>
      </w:pPr>
      <w:r>
        <w:t xml:space="preserve">Item 14 </w:t>
      </w:r>
      <w:r>
        <w:br/>
        <w:t>Mainstreaming of biodiversity and engagement with subnational governments</w:t>
      </w:r>
    </w:p>
    <w:p w14:paraId="5BD23FCB" w14:textId="10707C60" w:rsidR="00E2410E" w:rsidRDefault="002C5A57" w:rsidP="00B41089">
      <w:pPr>
        <w:pStyle w:val="CBDAgendaItem"/>
        <w:rPr>
          <w:rFonts w:hint="eastAsia"/>
        </w:rPr>
      </w:pPr>
      <w:r>
        <w:t>(a)</w:t>
      </w:r>
      <w:r>
        <w:tab/>
        <w:t>Mainstreaming of biodiversity within and across sectors</w:t>
      </w:r>
    </w:p>
    <w:p w14:paraId="38596C89" w14:textId="176C9334" w:rsidR="00E2410E" w:rsidRDefault="00A52889" w:rsidP="00DB6DDB">
      <w:pPr>
        <w:pStyle w:val="CBDNormalNumber"/>
      </w:pPr>
      <w:r>
        <w:t>[</w:t>
      </w:r>
      <w:r w:rsidR="00F06FE4">
        <w:t>to be completed from the Working Group I report</w:t>
      </w:r>
      <w:r>
        <w:t>]</w:t>
      </w:r>
    </w:p>
    <w:p w14:paraId="0AF1E6D2" w14:textId="25E2DD1E" w:rsidR="002C5A57" w:rsidRDefault="0085397E" w:rsidP="00B41089">
      <w:pPr>
        <w:pStyle w:val="CBDAgendaItem"/>
        <w:rPr>
          <w:rFonts w:hint="eastAsia"/>
        </w:rPr>
      </w:pPr>
      <w:r>
        <w:t>(b)</w:t>
      </w:r>
      <w:r>
        <w:tab/>
        <w:t>Engagement with subnational governments, cities and other local authorities to enhance the implementation of the Kunming-Montreal Global Biodiversity Framework</w:t>
      </w:r>
    </w:p>
    <w:p w14:paraId="4FE6564C" w14:textId="3B57E1EC" w:rsidR="002C5A57" w:rsidRDefault="00A52889" w:rsidP="00DB6DDB">
      <w:pPr>
        <w:pStyle w:val="CBDNormalNumber"/>
      </w:pPr>
      <w:r>
        <w:t>[</w:t>
      </w:r>
      <w:r w:rsidR="00F06FE4">
        <w:t>to be completed from the Working Group I report</w:t>
      </w:r>
      <w:r>
        <w:t>]</w:t>
      </w:r>
    </w:p>
    <w:p w14:paraId="02F5128D" w14:textId="7A1C920C" w:rsidR="002C5A57" w:rsidRDefault="00FD2C33" w:rsidP="00B41089">
      <w:pPr>
        <w:pStyle w:val="CBDAgendaItem"/>
        <w:rPr>
          <w:rFonts w:hint="eastAsia"/>
        </w:rPr>
      </w:pPr>
      <w:r>
        <w:t xml:space="preserve">Item 15 </w:t>
      </w:r>
      <w:r>
        <w:br/>
        <w:t>Gender Plan of Action</w:t>
      </w:r>
    </w:p>
    <w:p w14:paraId="2BACFE8C" w14:textId="3582DEC5" w:rsidR="002C5A57" w:rsidRDefault="00A52889" w:rsidP="00DB6DDB">
      <w:pPr>
        <w:pStyle w:val="CBDNormalNumber"/>
      </w:pPr>
      <w:r>
        <w:t>[</w:t>
      </w:r>
      <w:r w:rsidR="00911C8E">
        <w:t>to be completed from the Working Group I report</w:t>
      </w:r>
      <w:r>
        <w:t>]</w:t>
      </w:r>
    </w:p>
    <w:p w14:paraId="58DC5B1B" w14:textId="04EC62DD" w:rsidR="000B5F1A" w:rsidRDefault="000B5F1A" w:rsidP="000B5F1A">
      <w:pPr>
        <w:pStyle w:val="CBDNormalNumber"/>
      </w:pPr>
      <w:r>
        <w:t xml:space="preserve">At its 3rd plenary session, the Conference of the Parties considered draft decision </w:t>
      </w:r>
      <w:hyperlink r:id="rId17" w:history="1">
        <w:r w:rsidRPr="008A28A2">
          <w:rPr>
            <w:rStyle w:val="Hyperlink"/>
          </w:rPr>
          <w:t>CBD/COP/17/L.2</w:t>
        </w:r>
      </w:hyperlink>
      <w:r>
        <w:t>, submitted by the Chair of Working Group</w:t>
      </w:r>
      <w:r w:rsidR="0007293B">
        <w:t> </w:t>
      </w:r>
      <w:r>
        <w:t>I, and adopted it as decision</w:t>
      </w:r>
      <w:r w:rsidR="009F1A84">
        <w:t> </w:t>
      </w:r>
      <w:r>
        <w:t>17/x.</w:t>
      </w:r>
    </w:p>
    <w:p w14:paraId="7D54D873" w14:textId="786AC88B" w:rsidR="002C5A57" w:rsidRDefault="004372BD" w:rsidP="00B41089">
      <w:pPr>
        <w:pStyle w:val="CBDAgendaItem"/>
        <w:rPr>
          <w:rFonts w:hint="eastAsia"/>
        </w:rPr>
      </w:pPr>
      <w:r>
        <w:t xml:space="preserve">Item 16 </w:t>
      </w:r>
      <w:r>
        <w:br/>
        <w:t>Synthetic biology</w:t>
      </w:r>
    </w:p>
    <w:p w14:paraId="252AD42D" w14:textId="78A902B4" w:rsidR="002C5A57" w:rsidRDefault="00457A13" w:rsidP="00DB6DDB">
      <w:pPr>
        <w:pStyle w:val="CBDNormalNumber"/>
      </w:pPr>
      <w:r>
        <w:t>[</w:t>
      </w:r>
      <w:r w:rsidR="00911C8E">
        <w:t>to be completed from the Working Group I</w:t>
      </w:r>
      <w:r w:rsidR="00911C8E">
        <w:t>I</w:t>
      </w:r>
      <w:r w:rsidR="00911C8E">
        <w:t xml:space="preserve"> report</w:t>
      </w:r>
      <w:r>
        <w:t>]</w:t>
      </w:r>
    </w:p>
    <w:p w14:paraId="4E8819B2" w14:textId="465A66FE" w:rsidR="00233AFA" w:rsidRDefault="00233AFA" w:rsidP="00B41089">
      <w:pPr>
        <w:pStyle w:val="CBDAgendaItem"/>
        <w:rPr>
          <w:rFonts w:hint="eastAsia"/>
        </w:rPr>
      </w:pPr>
      <w:r>
        <w:t xml:space="preserve">Item 17 </w:t>
      </w:r>
      <w:r>
        <w:br/>
        <w:t>Scientific and technical needs to support the implementation of the Kunming-Montreal Global Biodiversity Framework and matters related to the work programme of the Intergovernmental Science-Policy Platform on Biodiversity and Ecosystem Services</w:t>
      </w:r>
    </w:p>
    <w:p w14:paraId="508DEA23" w14:textId="21261D07" w:rsidR="002C5A57" w:rsidRDefault="00233AFA" w:rsidP="00B41089">
      <w:pPr>
        <w:pStyle w:val="CBDAgendaItem"/>
        <w:rPr>
          <w:rFonts w:hint="eastAsia"/>
        </w:rPr>
      </w:pPr>
      <w:r>
        <w:t>(a)</w:t>
      </w:r>
      <w:r>
        <w:tab/>
        <w:t>Strategic review and analysis of the programmes of work under the Convention on Biological Diversity in the context of the Framework</w:t>
      </w:r>
    </w:p>
    <w:p w14:paraId="6FECE029" w14:textId="06D9BD1D" w:rsidR="00233AFA" w:rsidRDefault="00CD373A" w:rsidP="00DB6DDB">
      <w:pPr>
        <w:pStyle w:val="CBDNormalNumber"/>
      </w:pPr>
      <w:r>
        <w:t>[</w:t>
      </w:r>
      <w:r w:rsidR="00911C8E">
        <w:t>to be completed from the Working Group II report</w:t>
      </w:r>
      <w:r>
        <w:t>]</w:t>
      </w:r>
    </w:p>
    <w:p w14:paraId="272D2C74" w14:textId="16E93B32" w:rsidR="00233AFA" w:rsidRDefault="00333C70" w:rsidP="00B41089">
      <w:pPr>
        <w:pStyle w:val="CBDAgendaItem"/>
        <w:rPr>
          <w:rFonts w:hint="eastAsia"/>
        </w:rPr>
      </w:pPr>
      <w:r w:rsidRPr="00333C70">
        <w:t>(b)</w:t>
      </w:r>
      <w:r w:rsidRPr="00333C70">
        <w:tab/>
        <w:t>Strategic review of and updates to the expanded programme of work on forest biodiversity</w:t>
      </w:r>
    </w:p>
    <w:p w14:paraId="6022FE07" w14:textId="6A38AF9D" w:rsidR="00233AFA" w:rsidRDefault="00CD373A" w:rsidP="00DB6DDB">
      <w:pPr>
        <w:pStyle w:val="CBDNormalNumber"/>
      </w:pPr>
      <w:r>
        <w:t>[</w:t>
      </w:r>
      <w:r w:rsidR="00911C8E">
        <w:t>to be completed from the Working Group II report</w:t>
      </w:r>
      <w:r>
        <w:t>]</w:t>
      </w:r>
    </w:p>
    <w:p w14:paraId="424E7672" w14:textId="0ABFB0E8" w:rsidR="00D82485" w:rsidRDefault="00D82485" w:rsidP="00B41089">
      <w:pPr>
        <w:pStyle w:val="CBDAgendaItem"/>
        <w:rPr>
          <w:rFonts w:hint="eastAsia"/>
        </w:rPr>
      </w:pPr>
      <w:r w:rsidRPr="00D82485">
        <w:lastRenderedPageBreak/>
        <w:t>(c)</w:t>
      </w:r>
      <w:r w:rsidRPr="00D82485">
        <w:tab/>
        <w:t>Strategic review of and updates to the programme of work on protected areas</w:t>
      </w:r>
    </w:p>
    <w:p w14:paraId="6DA1C2DA" w14:textId="1BB60F13" w:rsidR="00D82485" w:rsidRDefault="00CD373A" w:rsidP="00DB6DDB">
      <w:pPr>
        <w:pStyle w:val="CBDNormalNumber"/>
      </w:pPr>
      <w:r>
        <w:t>[</w:t>
      </w:r>
      <w:r w:rsidR="00911C8E">
        <w:t>to be completed from the Working Group II report</w:t>
      </w:r>
      <w:r>
        <w:t>]</w:t>
      </w:r>
    </w:p>
    <w:p w14:paraId="7D4E2E75" w14:textId="2574F329" w:rsidR="00D82485" w:rsidRDefault="00097156" w:rsidP="00B41089">
      <w:pPr>
        <w:pStyle w:val="CBDAgendaItem"/>
        <w:rPr>
          <w:rFonts w:hint="eastAsia"/>
        </w:rPr>
      </w:pPr>
      <w:r w:rsidRPr="00097156">
        <w:t>(d)</w:t>
      </w:r>
      <w:r w:rsidRPr="00097156">
        <w:tab/>
        <w:t>Areas of potential further work in the context of the Framework</w:t>
      </w:r>
    </w:p>
    <w:p w14:paraId="698DFA16" w14:textId="326D1B1A" w:rsidR="00D82485" w:rsidRDefault="00CD373A" w:rsidP="00DB6DDB">
      <w:pPr>
        <w:pStyle w:val="CBDNormalNumber"/>
      </w:pPr>
      <w:r>
        <w:t>[</w:t>
      </w:r>
      <w:r w:rsidR="00911C8E">
        <w:t>to be completed from the Working Group II report</w:t>
      </w:r>
      <w:r>
        <w:t>]</w:t>
      </w:r>
    </w:p>
    <w:p w14:paraId="56958BDF" w14:textId="1244B219" w:rsidR="00233AFA" w:rsidRDefault="00C63393" w:rsidP="00B41089">
      <w:pPr>
        <w:pStyle w:val="CBDAgendaItem"/>
        <w:rPr>
          <w:rFonts w:hint="eastAsia"/>
        </w:rPr>
      </w:pPr>
      <w:r w:rsidRPr="00C63393">
        <w:t>(e)</w:t>
      </w:r>
      <w:r w:rsidRPr="00C63393">
        <w:tab/>
        <w:t>Matters related to the work programme of the Platform</w:t>
      </w:r>
    </w:p>
    <w:p w14:paraId="09B6B51E" w14:textId="1EB58E10" w:rsidR="00C63393" w:rsidRDefault="00CD373A" w:rsidP="00DB6DDB">
      <w:pPr>
        <w:pStyle w:val="CBDNormalNumber"/>
      </w:pPr>
      <w:r>
        <w:t>[</w:t>
      </w:r>
      <w:r w:rsidR="00911C8E">
        <w:t>to be completed from the Working Group II report</w:t>
      </w:r>
      <w:r>
        <w:t>]</w:t>
      </w:r>
    </w:p>
    <w:p w14:paraId="5BA81B19" w14:textId="06F26329" w:rsidR="00504414" w:rsidRDefault="00504414" w:rsidP="00B41089">
      <w:pPr>
        <w:pStyle w:val="CBDAgendaItem"/>
        <w:rPr>
          <w:rFonts w:hint="eastAsia"/>
        </w:rPr>
      </w:pPr>
      <w:r>
        <w:t xml:space="preserve">Item 18 </w:t>
      </w:r>
      <w:r>
        <w:br/>
        <w:t>Other scientific and technical issues related to the implementation of the Kunming-Montreal Global Biodiversity Framework</w:t>
      </w:r>
    </w:p>
    <w:p w14:paraId="0E0F0DB6" w14:textId="5B247A5A" w:rsidR="00C63393" w:rsidRDefault="00504414" w:rsidP="00B41089">
      <w:pPr>
        <w:pStyle w:val="CBDAgendaItem"/>
        <w:rPr>
          <w:rFonts w:hint="eastAsia"/>
        </w:rPr>
      </w:pPr>
      <w:r>
        <w:t>(a)</w:t>
      </w:r>
      <w:r>
        <w:tab/>
        <w:t>Biodiversity and climate change</w:t>
      </w:r>
    </w:p>
    <w:p w14:paraId="43E0822C" w14:textId="3617B895" w:rsidR="00C63393" w:rsidRDefault="00D24DA7" w:rsidP="00DB6DDB">
      <w:pPr>
        <w:pStyle w:val="CBDNormalNumber"/>
      </w:pPr>
      <w:r>
        <w:t>[</w:t>
      </w:r>
      <w:r w:rsidR="00911C8E">
        <w:t>to be completed from the Working Group II report</w:t>
      </w:r>
      <w:r>
        <w:t>]</w:t>
      </w:r>
    </w:p>
    <w:p w14:paraId="7F4819C0" w14:textId="197EF29B" w:rsidR="00504414" w:rsidRDefault="00224867" w:rsidP="00B41089">
      <w:pPr>
        <w:pStyle w:val="CBDAgendaItem"/>
        <w:rPr>
          <w:rFonts w:hint="eastAsia"/>
        </w:rPr>
      </w:pPr>
      <w:r w:rsidRPr="00224867">
        <w:t>(b)</w:t>
      </w:r>
      <w:r w:rsidRPr="00224867">
        <w:tab/>
        <w:t>Sustainable wildlife management</w:t>
      </w:r>
    </w:p>
    <w:p w14:paraId="7FF6FA00" w14:textId="4710EB85" w:rsidR="00504414" w:rsidRDefault="00D24DA7" w:rsidP="00DB6DDB">
      <w:pPr>
        <w:pStyle w:val="CBDNormalNumber"/>
      </w:pPr>
      <w:r>
        <w:t>[</w:t>
      </w:r>
      <w:r w:rsidR="00911C8E">
        <w:t>to be completed from the Working Group II report</w:t>
      </w:r>
      <w:r>
        <w:t>]</w:t>
      </w:r>
    </w:p>
    <w:p w14:paraId="33C275C6" w14:textId="3CD762B8" w:rsidR="00504414" w:rsidRDefault="00883345" w:rsidP="00B41089">
      <w:pPr>
        <w:pStyle w:val="CBDAgendaItem"/>
        <w:rPr>
          <w:rFonts w:hint="eastAsia"/>
        </w:rPr>
      </w:pPr>
      <w:r w:rsidRPr="00883345">
        <w:t>(c)</w:t>
      </w:r>
      <w:r w:rsidRPr="00883345">
        <w:tab/>
        <w:t>Marine and coastal biodiversity and island biodiversity</w:t>
      </w:r>
    </w:p>
    <w:p w14:paraId="5C2E9BBD" w14:textId="6F281A6A" w:rsidR="00C63393" w:rsidRDefault="00D24DA7" w:rsidP="00DB6DDB">
      <w:pPr>
        <w:pStyle w:val="CBDNormalNumber"/>
      </w:pPr>
      <w:r>
        <w:t>[</w:t>
      </w:r>
      <w:r w:rsidR="00911C8E">
        <w:t>to be completed from the Working Group II report</w:t>
      </w:r>
      <w:r>
        <w:t>]</w:t>
      </w:r>
    </w:p>
    <w:p w14:paraId="77EA3154" w14:textId="72053857" w:rsidR="00E77705" w:rsidRDefault="00E77705" w:rsidP="00B41089">
      <w:pPr>
        <w:pStyle w:val="CBDAgendaItem"/>
        <w:rPr>
          <w:rFonts w:hint="eastAsia"/>
        </w:rPr>
      </w:pPr>
      <w:r w:rsidRPr="00E77705">
        <w:t>(d)</w:t>
      </w:r>
      <w:r w:rsidRPr="00E77705">
        <w:tab/>
        <w:t>Biodiversity and agriculture</w:t>
      </w:r>
    </w:p>
    <w:p w14:paraId="5C6EF409" w14:textId="708A5130" w:rsidR="00E77705" w:rsidRDefault="00D24DA7" w:rsidP="00DB6DDB">
      <w:pPr>
        <w:pStyle w:val="CBDNormalNumber"/>
      </w:pPr>
      <w:r>
        <w:t>[</w:t>
      </w:r>
      <w:r w:rsidR="00911C8E">
        <w:t>to be completed from the Working Group II report</w:t>
      </w:r>
      <w:r>
        <w:t>]</w:t>
      </w:r>
    </w:p>
    <w:p w14:paraId="14241DD0" w14:textId="1052DC0E" w:rsidR="00E77705" w:rsidRDefault="00EF23CA" w:rsidP="00B41089">
      <w:pPr>
        <w:pStyle w:val="CBDAgendaItem"/>
        <w:rPr>
          <w:rFonts w:hint="eastAsia"/>
        </w:rPr>
      </w:pPr>
      <w:r w:rsidRPr="00EF23CA">
        <w:t>(e)</w:t>
      </w:r>
      <w:r w:rsidRPr="00EF23CA">
        <w:tab/>
        <w:t>Invasive alien species</w:t>
      </w:r>
    </w:p>
    <w:p w14:paraId="27D13153" w14:textId="055981DF" w:rsidR="00EF23CA" w:rsidRDefault="00D24DA7" w:rsidP="00DB6DDB">
      <w:pPr>
        <w:pStyle w:val="CBDNormalNumber"/>
      </w:pPr>
      <w:r>
        <w:t>[</w:t>
      </w:r>
      <w:r w:rsidR="00911C8E">
        <w:t>to be completed from the Working Group II report</w:t>
      </w:r>
      <w:r>
        <w:t>]</w:t>
      </w:r>
    </w:p>
    <w:p w14:paraId="7B572C2C" w14:textId="7B997845" w:rsidR="001439EA" w:rsidRDefault="001439EA" w:rsidP="001439EA">
      <w:pPr>
        <w:pStyle w:val="CBDNormalNumber"/>
      </w:pPr>
      <w:r>
        <w:t xml:space="preserve">At its 3rd plenary session, the Conference of the Parties considered draft decision </w:t>
      </w:r>
      <w:hyperlink r:id="rId18" w:history="1">
        <w:r w:rsidRPr="003D4508">
          <w:rPr>
            <w:rStyle w:val="Hyperlink"/>
          </w:rPr>
          <w:t>CBD/COP/17/L</w:t>
        </w:r>
        <w:r w:rsidR="00483406">
          <w:rPr>
            <w:rStyle w:val="Hyperlink"/>
          </w:rPr>
          <w:t>.</w:t>
        </w:r>
        <w:r w:rsidRPr="003D4508">
          <w:rPr>
            <w:rStyle w:val="Hyperlink"/>
          </w:rPr>
          <w:t>5</w:t>
        </w:r>
      </w:hyperlink>
      <w:r>
        <w:t>, submitted by the Chair of Working Group</w:t>
      </w:r>
      <w:r w:rsidR="0007293B">
        <w:t> </w:t>
      </w:r>
      <w:r>
        <w:t>II.</w:t>
      </w:r>
    </w:p>
    <w:p w14:paraId="5A469190" w14:textId="49A7F3EA" w:rsidR="001439EA" w:rsidRDefault="00E94B3E" w:rsidP="001439EA">
      <w:pPr>
        <w:pStyle w:val="CBDNormalNumber"/>
      </w:pPr>
      <w:r>
        <w:t>A</w:t>
      </w:r>
      <w:r w:rsidR="001439EA">
        <w:t xml:space="preserve"> representative of the United Kingdom reported on the outcome of the informal discussions. </w:t>
      </w:r>
    </w:p>
    <w:p w14:paraId="604B2BA2" w14:textId="4B4533CB" w:rsidR="001439EA" w:rsidRDefault="001439EA" w:rsidP="001439EA">
      <w:pPr>
        <w:pStyle w:val="CBDNormalNumber"/>
      </w:pPr>
      <w:r>
        <w:t>The Conference of the Parties adopted the draft decision, as orally amended, as decision</w:t>
      </w:r>
      <w:r w:rsidR="009F1A84">
        <w:t> </w:t>
      </w:r>
      <w:r>
        <w:t>17/x.</w:t>
      </w:r>
    </w:p>
    <w:p w14:paraId="77B8FF09" w14:textId="2D789D5F" w:rsidR="00EF23CA" w:rsidRDefault="00BC567A" w:rsidP="00B41089">
      <w:pPr>
        <w:pStyle w:val="CBDAgendaItem"/>
        <w:rPr>
          <w:rFonts w:hint="eastAsia"/>
        </w:rPr>
      </w:pPr>
      <w:r w:rsidRPr="00BC567A">
        <w:t>(f)</w:t>
      </w:r>
      <w:r w:rsidRPr="00BC567A">
        <w:tab/>
        <w:t>Biodiversity and health</w:t>
      </w:r>
    </w:p>
    <w:p w14:paraId="0D469DA5" w14:textId="55D7FCFC" w:rsidR="00187ED9" w:rsidRDefault="00D24DA7" w:rsidP="00DB6DDB">
      <w:pPr>
        <w:pStyle w:val="CBDNormalNumber"/>
      </w:pPr>
      <w:r>
        <w:t>[</w:t>
      </w:r>
      <w:r w:rsidR="00911C8E">
        <w:t>to be completed from the Working Group II report</w:t>
      </w:r>
      <w:r>
        <w:t>]</w:t>
      </w:r>
    </w:p>
    <w:p w14:paraId="39E41A06" w14:textId="7A1F19CF" w:rsidR="00187ED9" w:rsidRDefault="00187ED9" w:rsidP="00B41089">
      <w:pPr>
        <w:pStyle w:val="CBDAgendaItem"/>
        <w:rPr>
          <w:rFonts w:hint="eastAsia"/>
        </w:rPr>
      </w:pPr>
      <w:r>
        <w:t xml:space="preserve">Item 19 </w:t>
      </w:r>
      <w:r>
        <w:br/>
        <w:t>Review of the effectiveness of processes under the Convention on Biological Diversity and its Protocols</w:t>
      </w:r>
    </w:p>
    <w:p w14:paraId="38C0138B" w14:textId="5A11397F" w:rsidR="00187ED9" w:rsidRDefault="00457A13" w:rsidP="00DB6DDB">
      <w:pPr>
        <w:pStyle w:val="CBDNormalNumber"/>
      </w:pPr>
      <w:r>
        <w:t>[</w:t>
      </w:r>
      <w:r w:rsidR="00911C8E">
        <w:t>to be completed from the Working Group I report</w:t>
      </w:r>
      <w:r>
        <w:t>]</w:t>
      </w:r>
    </w:p>
    <w:p w14:paraId="7FD1D7FB" w14:textId="66FE3FA9" w:rsidR="00187ED9" w:rsidRDefault="009D5343" w:rsidP="00B41089">
      <w:pPr>
        <w:pStyle w:val="CBDAgendaItem"/>
        <w:rPr>
          <w:rFonts w:hint="eastAsia"/>
        </w:rPr>
      </w:pPr>
      <w:r>
        <w:t xml:space="preserve">Item 20 </w:t>
      </w:r>
      <w:r>
        <w:br/>
      </w:r>
      <w:proofErr w:type="gramStart"/>
      <w:r>
        <w:t>Multi-year</w:t>
      </w:r>
      <w:proofErr w:type="gramEnd"/>
      <w:r>
        <w:t xml:space="preserve"> programme of work of the Conference of the Parties</w:t>
      </w:r>
    </w:p>
    <w:p w14:paraId="2E9A531D" w14:textId="61D790D4" w:rsidR="00187ED9" w:rsidRDefault="00457A13" w:rsidP="00DB6DDB">
      <w:pPr>
        <w:pStyle w:val="CBDNormalNumber"/>
      </w:pPr>
      <w:r>
        <w:t>[</w:t>
      </w:r>
      <w:r w:rsidR="00911C8E">
        <w:t>to be completed from the Working Group I report</w:t>
      </w:r>
      <w:r>
        <w:t>]</w:t>
      </w:r>
    </w:p>
    <w:p w14:paraId="414F252B" w14:textId="750664CC" w:rsidR="009A32BF" w:rsidRDefault="00D518D6" w:rsidP="00BF3199">
      <w:pPr>
        <w:pStyle w:val="CBDAgendaItem"/>
        <w:rPr>
          <w:rFonts w:hint="eastAsia"/>
        </w:rPr>
      </w:pPr>
      <w:r>
        <w:lastRenderedPageBreak/>
        <w:t xml:space="preserve">Item 21 </w:t>
      </w:r>
      <w:r>
        <w:br/>
      </w:r>
      <w:r w:rsidRPr="00D518D6">
        <w:t>Other matters</w:t>
      </w:r>
    </w:p>
    <w:p w14:paraId="6C1C7159" w14:textId="60C8B4CB" w:rsidR="00D518D6" w:rsidRDefault="00432784" w:rsidP="00432784">
      <w:pPr>
        <w:pStyle w:val="CBDNormalNumber"/>
      </w:pPr>
      <w:r>
        <w:t>[to be completed]</w:t>
      </w:r>
    </w:p>
    <w:p w14:paraId="092A9F48" w14:textId="2BDC7B33" w:rsidR="00D518D6" w:rsidRDefault="00655555" w:rsidP="00BF3199">
      <w:pPr>
        <w:pStyle w:val="CBDAgendaItem"/>
        <w:rPr>
          <w:rFonts w:hint="eastAsia"/>
        </w:rPr>
      </w:pPr>
      <w:r>
        <w:t xml:space="preserve">Item 22 </w:t>
      </w:r>
      <w:r>
        <w:br/>
      </w:r>
      <w:r w:rsidRPr="00655555">
        <w:t>Adoption of the report</w:t>
      </w:r>
    </w:p>
    <w:p w14:paraId="777FC894" w14:textId="3B7CF6DE" w:rsidR="00655555" w:rsidRDefault="00432784" w:rsidP="00432784">
      <w:pPr>
        <w:pStyle w:val="CBDNormalNumber"/>
      </w:pPr>
      <w:r>
        <w:t>[to be completed]</w:t>
      </w:r>
    </w:p>
    <w:p w14:paraId="0E61C259" w14:textId="0F57EDC1" w:rsidR="00655555" w:rsidRDefault="00432784" w:rsidP="00BF3199">
      <w:pPr>
        <w:pStyle w:val="CBDAgendaItem"/>
        <w:rPr>
          <w:rFonts w:hint="eastAsia"/>
        </w:rPr>
      </w:pPr>
      <w:r>
        <w:t xml:space="preserve">Item 23 </w:t>
      </w:r>
      <w:r>
        <w:br/>
      </w:r>
      <w:r w:rsidRPr="00432784">
        <w:t>Closure of the meeting</w:t>
      </w:r>
    </w:p>
    <w:p w14:paraId="51D9528F" w14:textId="185C11C7" w:rsidR="00432784" w:rsidRPr="003F1A75" w:rsidRDefault="00432784" w:rsidP="00432784">
      <w:pPr>
        <w:pStyle w:val="CBDNormalNumber"/>
      </w:pPr>
      <w:r>
        <w:t>[to be completed]</w:t>
      </w:r>
    </w:p>
    <w:p w14:paraId="305AEFED" w14:textId="77777777" w:rsidR="00A111D1" w:rsidRPr="003F1A75" w:rsidRDefault="00A111D1" w:rsidP="006E7BE2">
      <w:pPr>
        <w:pStyle w:val="Para1"/>
        <w:numPr>
          <w:ilvl w:val="0"/>
          <w:numId w:val="0"/>
        </w:numPr>
        <w:ind w:left="567"/>
        <w:jc w:val="center"/>
      </w:pPr>
      <w:r w:rsidRPr="003F1A75">
        <w:t>__________</w:t>
      </w:r>
    </w:p>
    <w:sectPr w:rsidR="00A111D1" w:rsidRPr="003F1A75" w:rsidSect="00672727">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859C" w14:textId="77777777" w:rsidR="00AC73DA" w:rsidRPr="003F1A75" w:rsidRDefault="00AC73DA" w:rsidP="00CF1848">
      <w:r w:rsidRPr="003F1A75">
        <w:separator/>
      </w:r>
    </w:p>
  </w:endnote>
  <w:endnote w:type="continuationSeparator" w:id="0">
    <w:p w14:paraId="0DB96343" w14:textId="77777777" w:rsidR="00AC73DA" w:rsidRPr="003F1A75" w:rsidRDefault="00AC73D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519955F" w14:textId="77777777" w:rsidR="00D75CA6" w:rsidRPr="003F1A75" w:rsidRDefault="00D75CA6" w:rsidP="00D75CA6">
            <w:pPr>
              <w:pStyle w:val="Footer"/>
              <w:jc w:val="left"/>
            </w:pPr>
            <w:r w:rsidRPr="00CE3126">
              <w:rPr>
                <w:szCs w:val="20"/>
              </w:rPr>
              <w:fldChar w:fldCharType="begin"/>
            </w:r>
            <w:r w:rsidRPr="00CE3126">
              <w:rPr>
                <w:szCs w:val="20"/>
              </w:rPr>
              <w:instrText xml:space="preserve"> PAGE </w:instrText>
            </w:r>
            <w:r w:rsidRPr="00CE3126">
              <w:rPr>
                <w:szCs w:val="20"/>
              </w:rPr>
              <w:fldChar w:fldCharType="separate"/>
            </w:r>
            <w:r w:rsidRPr="00CE3126">
              <w:rPr>
                <w:noProof/>
                <w:szCs w:val="20"/>
              </w:rPr>
              <w:t>2</w:t>
            </w:r>
            <w:r w:rsidRPr="00CE3126">
              <w:rPr>
                <w:szCs w:val="20"/>
              </w:rPr>
              <w:fldChar w:fldCharType="end"/>
            </w:r>
            <w:r w:rsidRPr="00CE3126">
              <w:rPr>
                <w:szCs w:val="20"/>
              </w:rPr>
              <w:t>/</w:t>
            </w:r>
            <w:r w:rsidRPr="00CE3126">
              <w:rPr>
                <w:szCs w:val="20"/>
              </w:rPr>
              <w:fldChar w:fldCharType="begin"/>
            </w:r>
            <w:r w:rsidRPr="00CE3126">
              <w:rPr>
                <w:szCs w:val="20"/>
              </w:rPr>
              <w:instrText xml:space="preserve"> NUMPAGES  </w:instrText>
            </w:r>
            <w:r w:rsidRPr="00CE3126">
              <w:rPr>
                <w:szCs w:val="20"/>
              </w:rPr>
              <w:fldChar w:fldCharType="separate"/>
            </w:r>
            <w:r w:rsidRPr="00CE3126">
              <w:rPr>
                <w:noProof/>
                <w:szCs w:val="20"/>
              </w:rPr>
              <w:t>2</w:t>
            </w:r>
            <w:r w:rsidRPr="00CE312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5DB41A" w14:textId="77777777" w:rsidR="00D75CA6" w:rsidRPr="002E1EA2" w:rsidRDefault="00D75CA6" w:rsidP="002E1EA2">
        <w:pPr>
          <w:pStyle w:val="Footer"/>
          <w:jc w:val="right"/>
        </w:pPr>
        <w:r w:rsidRPr="002E1EA2">
          <w:rPr>
            <w:szCs w:val="20"/>
          </w:rPr>
          <w:fldChar w:fldCharType="begin"/>
        </w:r>
        <w:r w:rsidRPr="002E1EA2">
          <w:rPr>
            <w:szCs w:val="20"/>
          </w:rPr>
          <w:instrText xml:space="preserve"> PAGE </w:instrText>
        </w:r>
        <w:r w:rsidRPr="002E1EA2">
          <w:rPr>
            <w:szCs w:val="20"/>
          </w:rPr>
          <w:fldChar w:fldCharType="separate"/>
        </w:r>
        <w:r w:rsidRPr="002E1EA2">
          <w:rPr>
            <w:szCs w:val="20"/>
          </w:rPr>
          <w:t>2</w:t>
        </w:r>
        <w:r w:rsidRPr="002E1EA2">
          <w:rPr>
            <w:szCs w:val="20"/>
          </w:rPr>
          <w:fldChar w:fldCharType="end"/>
        </w:r>
        <w:r w:rsidRPr="002E1EA2">
          <w:rPr>
            <w:szCs w:val="20"/>
          </w:rPr>
          <w:t>/</w:t>
        </w:r>
        <w:r w:rsidRPr="002E1EA2">
          <w:rPr>
            <w:szCs w:val="20"/>
          </w:rPr>
          <w:fldChar w:fldCharType="begin"/>
        </w:r>
        <w:r w:rsidRPr="002E1EA2">
          <w:rPr>
            <w:szCs w:val="20"/>
          </w:rPr>
          <w:instrText xml:space="preserve"> NUMPAGES  </w:instrText>
        </w:r>
        <w:r w:rsidRPr="002E1EA2">
          <w:rPr>
            <w:szCs w:val="20"/>
          </w:rPr>
          <w:fldChar w:fldCharType="separate"/>
        </w:r>
        <w:r w:rsidRPr="002E1EA2">
          <w:rPr>
            <w:szCs w:val="20"/>
          </w:rPr>
          <w:t>3</w:t>
        </w:r>
        <w:r w:rsidRPr="002E1EA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EAED4" w14:textId="77777777" w:rsidR="00AC73DA" w:rsidRPr="003F1A75" w:rsidRDefault="00AC73DA" w:rsidP="00CF1848">
      <w:r w:rsidRPr="003F1A75">
        <w:separator/>
      </w:r>
    </w:p>
  </w:footnote>
  <w:footnote w:type="continuationSeparator" w:id="0">
    <w:p w14:paraId="10EDA107" w14:textId="77777777" w:rsidR="00AC73DA" w:rsidRPr="003F1A75" w:rsidRDefault="00AC73DA" w:rsidP="00CF1848">
      <w:r w:rsidRPr="003F1A75">
        <w:continuationSeparator/>
      </w:r>
    </w:p>
  </w:footnote>
  <w:footnote w:id="1">
    <w:p w14:paraId="0B28BC41" w14:textId="37C46106" w:rsidR="001079EE" w:rsidRPr="00793369" w:rsidRDefault="001079EE" w:rsidP="001079EE">
      <w:pPr>
        <w:pStyle w:val="FootnoteText"/>
      </w:pPr>
      <w:r w:rsidRPr="00793369">
        <w:rPr>
          <w:rStyle w:val="FootnoteReference"/>
        </w:rPr>
        <w:footnoteRef/>
      </w:r>
      <w:r w:rsidRPr="00793369">
        <w:t xml:space="preserve"> Statements made during the meeting and submitted in writing by participants are available at </w:t>
      </w:r>
      <w:hyperlink r:id="rId1" w:history="1">
        <w:r w:rsidR="0019256F">
          <w:rPr>
            <w:rStyle w:val="Hyperlink"/>
          </w:rPr>
          <w:t>www.cbd.int/meetings/COP-17</w:t>
        </w:r>
      </w:hyperlink>
      <w:r w:rsidRPr="00793369">
        <w:t xml:space="preserve">. </w:t>
      </w:r>
    </w:p>
  </w:footnote>
  <w:footnote w:id="2">
    <w:p w14:paraId="2ADE9EA9" w14:textId="4C58AA8C" w:rsidR="00981A15" w:rsidRPr="00981A15" w:rsidRDefault="00981A15">
      <w:pPr>
        <w:pStyle w:val="FootnoteText"/>
        <w:rPr>
          <w:lang w:val="en-CA"/>
        </w:rPr>
      </w:pPr>
      <w:r>
        <w:rPr>
          <w:rStyle w:val="FootnoteReference"/>
        </w:rPr>
        <w:footnoteRef/>
      </w:r>
      <w:r>
        <w:t xml:space="preserve"> </w:t>
      </w:r>
      <w:hyperlink r:id="rId2" w:history="1">
        <w:r w:rsidRPr="00981A15">
          <w:rPr>
            <w:rStyle w:val="Hyperlink"/>
          </w:rPr>
          <w:t>CBD/IMP/OM/2026/1/8</w:t>
        </w:r>
      </w:hyperlink>
      <w:r>
        <w:t>.</w:t>
      </w:r>
    </w:p>
  </w:footnote>
  <w:footnote w:id="3">
    <w:p w14:paraId="4BF91A32" w14:textId="0F9088D3" w:rsidR="00FC5355" w:rsidRPr="00FC5355" w:rsidRDefault="00FC5355">
      <w:pPr>
        <w:pStyle w:val="FootnoteText"/>
        <w:rPr>
          <w:lang w:val="en-CA"/>
        </w:rPr>
      </w:pPr>
      <w:r>
        <w:rPr>
          <w:rStyle w:val="FootnoteReference"/>
        </w:rPr>
        <w:footnoteRef/>
      </w:r>
      <w:r>
        <w:t xml:space="preserve"> </w:t>
      </w:r>
      <w:hyperlink r:id="rId3" w:history="1">
        <w:r w:rsidRPr="00F533BA">
          <w:rPr>
            <w:rStyle w:val="Hyperlink"/>
          </w:rPr>
          <w:t>CBD/COP/17/1/Rev.1</w:t>
        </w:r>
      </w:hyperlink>
      <w:r w:rsidR="00207786">
        <w:t>.</w:t>
      </w:r>
    </w:p>
  </w:footnote>
  <w:footnote w:id="4">
    <w:p w14:paraId="754B3DDC" w14:textId="361F770B" w:rsidR="00207786" w:rsidRPr="00207786" w:rsidRDefault="00207786">
      <w:pPr>
        <w:pStyle w:val="FootnoteText"/>
        <w:rPr>
          <w:lang w:val="en-CA"/>
        </w:rPr>
      </w:pPr>
      <w:r>
        <w:rPr>
          <w:rStyle w:val="FootnoteReference"/>
        </w:rPr>
        <w:footnoteRef/>
      </w:r>
      <w:r>
        <w:t xml:space="preserve"> </w:t>
      </w:r>
      <w:hyperlink r:id="rId4" w:history="1">
        <w:r w:rsidRPr="009D315F">
          <w:rPr>
            <w:rStyle w:val="Hyperlink"/>
            <w:lang w:val="en-CA"/>
          </w:rPr>
          <w:t>CBD/COP/17/1/Rev.1/Add.1</w:t>
        </w:r>
      </w:hyperlink>
      <w:r>
        <w:rPr>
          <w:lang w:val="en-CA"/>
        </w:rPr>
        <w:t>.</w:t>
      </w:r>
    </w:p>
  </w:footnote>
  <w:footnote w:id="5">
    <w:p w14:paraId="167ED093" w14:textId="2D1DEBA5" w:rsidR="009D315F" w:rsidRPr="009D315F" w:rsidRDefault="009D315F">
      <w:pPr>
        <w:pStyle w:val="FootnoteText"/>
        <w:rPr>
          <w:lang w:val="en-CA"/>
        </w:rPr>
      </w:pPr>
      <w:r>
        <w:rPr>
          <w:rStyle w:val="FootnoteReference"/>
        </w:rPr>
        <w:footnoteRef/>
      </w:r>
      <w:r>
        <w:t xml:space="preserve"> </w:t>
      </w:r>
      <w:hyperlink r:id="rId5" w:history="1">
        <w:r w:rsidRPr="00F16DCD">
          <w:rPr>
            <w:rStyle w:val="Hyperlink"/>
            <w:lang w:val="en-CA"/>
          </w:rPr>
          <w:t>CBD/COP/17/</w:t>
        </w:r>
        <w:r w:rsidR="00F16DCD" w:rsidRPr="00F16DCD">
          <w:rPr>
            <w:rStyle w:val="Hyperlink"/>
            <w:lang w:val="en-CA"/>
          </w:rPr>
          <w:t>1/Rev.1/Add.</w:t>
        </w:r>
        <w:r w:rsidRPr="00F16DCD">
          <w:rPr>
            <w:rStyle w:val="Hyperlink"/>
            <w:lang w:val="en-CA"/>
          </w:rPr>
          <w:t>2</w:t>
        </w:r>
        <w:r w:rsidR="00F16DCD" w:rsidRPr="00F16DCD">
          <w:rPr>
            <w:rStyle w:val="Hyperlink"/>
          </w:rPr>
          <w:t>/Rev.1</w:t>
        </w:r>
      </w:hyperlink>
      <w:r>
        <w:rPr>
          <w:lang w:val="en-CA"/>
        </w:rPr>
        <w:t>.</w:t>
      </w:r>
    </w:p>
  </w:footnote>
  <w:footnote w:id="6">
    <w:p w14:paraId="7371B87D" w14:textId="699EE62F" w:rsidR="00660B08" w:rsidRPr="00793369" w:rsidRDefault="00660B08" w:rsidP="00660B08">
      <w:pPr>
        <w:pStyle w:val="FootnoteText"/>
      </w:pPr>
      <w:r w:rsidRPr="00793369">
        <w:rPr>
          <w:rStyle w:val="FootnoteReference"/>
        </w:rPr>
        <w:footnoteRef/>
      </w:r>
      <w:r w:rsidRPr="00793369">
        <w:t xml:space="preserve"> </w:t>
      </w:r>
      <w:hyperlink r:id="rId6" w:history="1">
        <w:r>
          <w:rPr>
            <w:rStyle w:val="Hyperlink"/>
          </w:rPr>
          <w:t>CBD/COP/17/INF/29</w:t>
        </w:r>
      </w:hyperlink>
      <w:r w:rsidRPr="00793369">
        <w:t>.</w:t>
      </w:r>
    </w:p>
  </w:footnote>
  <w:footnote w:id="7">
    <w:p w14:paraId="0EBC86E5" w14:textId="7FDB5D5A" w:rsidR="00571A84" w:rsidRPr="00793369" w:rsidRDefault="00571A84" w:rsidP="00571A84">
      <w:pPr>
        <w:pStyle w:val="FootnoteText"/>
      </w:pPr>
      <w:r w:rsidRPr="00793369">
        <w:rPr>
          <w:rStyle w:val="FootnoteReference"/>
        </w:rPr>
        <w:footnoteRef/>
      </w:r>
      <w:r w:rsidRPr="00793369">
        <w:t xml:space="preserve"> </w:t>
      </w:r>
      <w:hyperlink r:id="rId7" w:history="1">
        <w:r w:rsidRPr="00571A84">
          <w:rPr>
            <w:rStyle w:val="Hyperlink"/>
            <w:rFonts w:asciiTheme="majorBidi" w:eastAsia="MS Mincho" w:hAnsiTheme="majorBidi" w:cstheme="majorBidi"/>
            <w:kern w:val="22"/>
          </w:rPr>
          <w:t>CBD/COP/17/2</w:t>
        </w:r>
      </w:hyperlink>
      <w:r w:rsidRPr="00793369">
        <w:rPr>
          <w:rFonts w:asciiTheme="majorBidi" w:eastAsia="MS Mincho" w:hAnsiTheme="majorBidi" w:cstheme="majorBidi"/>
          <w:color w:val="000000"/>
          <w:kern w:val="22"/>
        </w:rPr>
        <w:t>, item 5.</w:t>
      </w:r>
    </w:p>
  </w:footnote>
  <w:footnote w:id="8">
    <w:p w14:paraId="57CCE4FD" w14:textId="2603A669" w:rsidR="00745233" w:rsidRPr="002D1963" w:rsidRDefault="00745233">
      <w:pPr>
        <w:pStyle w:val="FootnoteText"/>
      </w:pPr>
      <w:r>
        <w:rPr>
          <w:rStyle w:val="FootnoteReference"/>
        </w:rPr>
        <w:footnoteRef/>
      </w:r>
      <w:r>
        <w:t xml:space="preserve"> </w:t>
      </w:r>
      <w:r w:rsidR="002D1963">
        <w:t>Available</w:t>
      </w:r>
      <w:r w:rsidR="005F6DA6">
        <w:t xml:space="preserve"> at </w:t>
      </w:r>
      <w:hyperlink r:id="rId8" w:history="1">
        <w:r w:rsidR="005F6DA6" w:rsidRPr="005F6DA6">
          <w:rPr>
            <w:rStyle w:val="Hyperlink"/>
          </w:rPr>
          <w:t>www.cbd.int/meetings/COP-17#statement</w:t>
        </w:r>
      </w:hyperlink>
      <w:r w:rsidR="002D1963">
        <w:t>.</w:t>
      </w:r>
    </w:p>
  </w:footnote>
  <w:footnote w:id="9">
    <w:p w14:paraId="1CFFA472" w14:textId="029EABA8" w:rsidR="00DC2AE0" w:rsidRPr="00793369" w:rsidRDefault="00DC2AE0" w:rsidP="00DC2AE0">
      <w:pPr>
        <w:pStyle w:val="FootnoteText"/>
      </w:pPr>
      <w:r w:rsidRPr="00793369">
        <w:rPr>
          <w:rStyle w:val="FootnoteReference"/>
        </w:rPr>
        <w:footnoteRef/>
      </w:r>
      <w:r w:rsidRPr="00793369">
        <w:t xml:space="preserve"> </w:t>
      </w:r>
      <w:hyperlink r:id="rId9" w:history="1">
        <w:r w:rsidRPr="00793369">
          <w:rPr>
            <w:rStyle w:val="Hyperlink"/>
          </w:rPr>
          <w:t>CBD/SBSTTA/2</w:t>
        </w:r>
        <w:r>
          <w:rPr>
            <w:rStyle w:val="Hyperlink"/>
          </w:rPr>
          <w:t>7</w:t>
        </w:r>
        <w:r w:rsidRPr="00793369">
          <w:rPr>
            <w:rStyle w:val="Hyperlink"/>
          </w:rPr>
          <w:t>/1</w:t>
        </w:r>
        <w:r>
          <w:rPr>
            <w:rStyle w:val="Hyperlink"/>
          </w:rPr>
          <w:t>0</w:t>
        </w:r>
      </w:hyperlink>
      <w:r w:rsidRPr="00793369">
        <w:t xml:space="preserve"> and </w:t>
      </w:r>
      <w:hyperlink r:id="rId10" w:history="1">
        <w:r w:rsidR="0010727C">
          <w:rPr>
            <w:rStyle w:val="Hyperlink"/>
          </w:rPr>
          <w:t>CBD/SBSTTA/28/8</w:t>
        </w:r>
      </w:hyperlink>
      <w:r w:rsidRPr="00793369">
        <w:t>, respectively.</w:t>
      </w:r>
    </w:p>
  </w:footnote>
  <w:footnote w:id="10">
    <w:p w14:paraId="16547372" w14:textId="1CB85BE3" w:rsidR="00DC2AE0" w:rsidRPr="00793369" w:rsidRDefault="00DC2AE0" w:rsidP="00DC2AE0">
      <w:pPr>
        <w:pStyle w:val="FootnoteText"/>
      </w:pPr>
      <w:r w:rsidRPr="00793369">
        <w:rPr>
          <w:rStyle w:val="FootnoteReference"/>
        </w:rPr>
        <w:footnoteRef/>
      </w:r>
      <w:r w:rsidRPr="00793369">
        <w:t xml:space="preserve"> </w:t>
      </w:r>
      <w:hyperlink r:id="rId11" w:history="1">
        <w:r w:rsidRPr="00793369">
          <w:rPr>
            <w:rStyle w:val="Hyperlink"/>
          </w:rPr>
          <w:t>CBD/SBI/</w:t>
        </w:r>
        <w:r>
          <w:rPr>
            <w:rStyle w:val="Hyperlink"/>
          </w:rPr>
          <w:t>6</w:t>
        </w:r>
        <w:r w:rsidRPr="00793369">
          <w:rPr>
            <w:rStyle w:val="Hyperlink"/>
          </w:rPr>
          <w:t>/1</w:t>
        </w:r>
        <w:r>
          <w:rPr>
            <w:rStyle w:val="Hyperlink"/>
          </w:rPr>
          <w:t>1</w:t>
        </w:r>
      </w:hyperlink>
      <w:r w:rsidRPr="00793369">
        <w:t xml:space="preserve"> and </w:t>
      </w:r>
      <w:hyperlink r:id="rId12" w:history="1">
        <w:r w:rsidRPr="00793369">
          <w:rPr>
            <w:rStyle w:val="Hyperlink"/>
          </w:rPr>
          <w:t>CBD/SBI/</w:t>
        </w:r>
        <w:r>
          <w:rPr>
            <w:rStyle w:val="Hyperlink"/>
          </w:rPr>
          <w:t>7</w:t>
        </w:r>
        <w:r w:rsidRPr="00793369">
          <w:rPr>
            <w:rStyle w:val="Hyperlink"/>
          </w:rPr>
          <w:t>/</w:t>
        </w:r>
        <w:r>
          <w:rPr>
            <w:rStyle w:val="Hyperlink"/>
          </w:rPr>
          <w:t>16</w:t>
        </w:r>
      </w:hyperlink>
      <w:r w:rsidRPr="00793369">
        <w:t>, respectively.</w:t>
      </w:r>
    </w:p>
  </w:footnote>
  <w:footnote w:id="11">
    <w:p w14:paraId="40DDA193" w14:textId="5838F983" w:rsidR="00DC2AE0" w:rsidRPr="00793369" w:rsidRDefault="00DC2AE0" w:rsidP="00DC2AE0">
      <w:pPr>
        <w:pStyle w:val="FootnoteText"/>
      </w:pPr>
      <w:r w:rsidRPr="00793369">
        <w:rPr>
          <w:rStyle w:val="FootnoteReference"/>
        </w:rPr>
        <w:footnoteRef/>
      </w:r>
      <w:r w:rsidRPr="00793369">
        <w:t xml:space="preserve"> </w:t>
      </w:r>
      <w:hyperlink r:id="rId13" w:history="1">
        <w:r w:rsidRPr="00793369">
          <w:rPr>
            <w:rStyle w:val="Hyperlink"/>
          </w:rPr>
          <w:t>CBD/</w:t>
        </w:r>
        <w:r>
          <w:rPr>
            <w:rStyle w:val="Hyperlink"/>
          </w:rPr>
          <w:t>SB</w:t>
        </w:r>
        <w:r w:rsidRPr="00793369">
          <w:rPr>
            <w:rStyle w:val="Hyperlink"/>
          </w:rPr>
          <w:t>8J/1/8</w:t>
        </w:r>
      </w:hyperlink>
      <w:r w:rsidRPr="00793369">
        <w:t>.</w:t>
      </w:r>
    </w:p>
  </w:footnote>
  <w:footnote w:id="12">
    <w:p w14:paraId="581C4708" w14:textId="2F03F71A" w:rsidR="00D71510" w:rsidRPr="00793369" w:rsidRDefault="00D71510" w:rsidP="00D71510">
      <w:pPr>
        <w:pStyle w:val="FootnoteText"/>
      </w:pPr>
      <w:r w:rsidRPr="00793369">
        <w:rPr>
          <w:rStyle w:val="FootnoteReference"/>
        </w:rPr>
        <w:footnoteRef/>
      </w:r>
      <w:r w:rsidRPr="00793369">
        <w:t xml:space="preserve"> </w:t>
      </w:r>
      <w:hyperlink r:id="rId14" w:history="1">
        <w:r>
          <w:rPr>
            <w:rStyle w:val="Hyperlink"/>
            <w:rFonts w:asciiTheme="majorBidi" w:eastAsia="MS Mincho" w:hAnsiTheme="majorBidi" w:cstheme="majorBidi"/>
            <w:kern w:val="22"/>
          </w:rPr>
          <w:t>CBD/COP/17/2</w:t>
        </w:r>
      </w:hyperlink>
      <w:r w:rsidRPr="00793369">
        <w:rPr>
          <w:rFonts w:asciiTheme="majorBidi" w:eastAsia="MS Mincho" w:hAnsiTheme="majorBidi" w:cstheme="majorBidi"/>
          <w:color w:val="000000"/>
          <w:kern w:val="22"/>
        </w:rPr>
        <w:t>, item 7</w:t>
      </w:r>
      <w:r>
        <w:rPr>
          <w:rFonts w:asciiTheme="majorBidi" w:eastAsia="MS Mincho" w:hAnsiTheme="majorBidi" w:cstheme="majorBidi"/>
          <w:color w:val="000000"/>
          <w:kern w:val="22"/>
        </w:rPr>
        <w:t>.</w:t>
      </w:r>
    </w:p>
  </w:footnote>
  <w:footnote w:id="13">
    <w:p w14:paraId="4FDDE861" w14:textId="5F7A29F3" w:rsidR="00D71510" w:rsidRPr="00793369" w:rsidRDefault="00D71510" w:rsidP="00D71510">
      <w:pPr>
        <w:pStyle w:val="FootnoteText"/>
      </w:pPr>
      <w:r w:rsidRPr="00793369">
        <w:rPr>
          <w:rStyle w:val="FootnoteReference"/>
        </w:rPr>
        <w:footnoteRef/>
      </w:r>
      <w:r>
        <w:rPr>
          <w:snapToGrid w:val="0"/>
        </w:rPr>
        <w:t xml:space="preserve"> </w:t>
      </w:r>
      <w:hyperlink r:id="rId15" w:history="1">
        <w:r w:rsidRPr="00D71510">
          <w:rPr>
            <w:rStyle w:val="Hyperlink"/>
            <w:snapToGrid w:val="0"/>
          </w:rPr>
          <w:t>CBD/COP/17/3</w:t>
        </w:r>
      </w:hyperlink>
      <w:r w:rsidRPr="00793369">
        <w:rPr>
          <w:snapToGrid w:val="0"/>
        </w:rPr>
        <w:t>.</w:t>
      </w:r>
    </w:p>
  </w:footnote>
  <w:footnote w:id="14">
    <w:p w14:paraId="0F28AF5A" w14:textId="0DF5AAC4" w:rsidR="00D71510" w:rsidRPr="00793369" w:rsidRDefault="00D71510" w:rsidP="00D71510">
      <w:pPr>
        <w:pStyle w:val="FootnoteText"/>
      </w:pPr>
      <w:r w:rsidRPr="00793369">
        <w:rPr>
          <w:rStyle w:val="FootnoteReference"/>
        </w:rPr>
        <w:footnoteRef/>
      </w:r>
      <w:r w:rsidR="00C513D6">
        <w:t xml:space="preserve"> </w:t>
      </w:r>
      <w:hyperlink r:id="rId16" w:history="1">
        <w:r w:rsidR="00C513D6" w:rsidRPr="00C513D6">
          <w:rPr>
            <w:rStyle w:val="Hyperlink"/>
          </w:rPr>
          <w:t>CBD/COP/17/4</w:t>
        </w:r>
      </w:hyperlink>
      <w:r w:rsidRPr="00793369">
        <w:rPr>
          <w:snapToGrid w:val="0"/>
        </w:rPr>
        <w:t>.</w:t>
      </w:r>
    </w:p>
  </w:footnote>
  <w:footnote w:id="15">
    <w:p w14:paraId="435A88C7" w14:textId="3218442C" w:rsidR="00C513D6" w:rsidRPr="00C513D6" w:rsidRDefault="00C513D6">
      <w:pPr>
        <w:pStyle w:val="FootnoteText"/>
        <w:rPr>
          <w:lang w:val="en-CA"/>
        </w:rPr>
      </w:pPr>
      <w:r>
        <w:rPr>
          <w:rStyle w:val="FootnoteReference"/>
        </w:rPr>
        <w:footnoteRef/>
      </w:r>
      <w:r>
        <w:t xml:space="preserve"> </w:t>
      </w:r>
      <w:hyperlink r:id="rId17" w:history="1">
        <w:r w:rsidRPr="00C513D6">
          <w:rPr>
            <w:rStyle w:val="Hyperlink"/>
          </w:rPr>
          <w:t>CBD/COP/17/4/Add.1</w:t>
        </w:r>
      </w:hyperlink>
      <w:r>
        <w:t>.</w:t>
      </w:r>
    </w:p>
  </w:footnote>
  <w:footnote w:id="16">
    <w:p w14:paraId="0A792377" w14:textId="64FE0C2C" w:rsidR="00C513D6" w:rsidRPr="00C513D6" w:rsidRDefault="00C513D6">
      <w:pPr>
        <w:pStyle w:val="FootnoteText"/>
        <w:rPr>
          <w:lang w:val="en-CA"/>
        </w:rPr>
      </w:pPr>
      <w:r>
        <w:rPr>
          <w:rStyle w:val="FootnoteReference"/>
        </w:rPr>
        <w:footnoteRef/>
      </w:r>
      <w:hyperlink r:id="rId18" w:history="1">
        <w:r w:rsidR="00EA383D" w:rsidRPr="00EA383D">
          <w:rPr>
            <w:rStyle w:val="Hyperlink"/>
          </w:rPr>
          <w:t>CBD/COP/17/4/Add.4</w:t>
        </w:r>
      </w:hyperlink>
      <w:r w:rsidR="00EA383D">
        <w:t>.</w:t>
      </w:r>
    </w:p>
  </w:footnote>
  <w:footnote w:id="17">
    <w:p w14:paraId="254719C6" w14:textId="0125D339" w:rsidR="00C513D6" w:rsidRPr="00C513D6" w:rsidRDefault="00C513D6">
      <w:pPr>
        <w:pStyle w:val="FootnoteText"/>
        <w:rPr>
          <w:lang w:val="en-CA"/>
        </w:rPr>
      </w:pPr>
      <w:r>
        <w:rPr>
          <w:rStyle w:val="FootnoteReference"/>
        </w:rPr>
        <w:footnoteRef/>
      </w:r>
      <w:r>
        <w:t xml:space="preserve"> </w:t>
      </w:r>
      <w:hyperlink r:id="rId19" w:history="1">
        <w:r w:rsidRPr="00C513D6">
          <w:rPr>
            <w:rStyle w:val="Hyperlink"/>
          </w:rPr>
          <w:t>CBD/COP/17/4/Add.2</w:t>
        </w:r>
      </w:hyperlink>
    </w:p>
  </w:footnote>
  <w:footnote w:id="18">
    <w:p w14:paraId="26DBC891" w14:textId="58B2B6AB" w:rsidR="00D71510" w:rsidRPr="00793369" w:rsidRDefault="00D71510" w:rsidP="00D71510">
      <w:pPr>
        <w:pStyle w:val="FootnoteText"/>
      </w:pPr>
      <w:r w:rsidRPr="00793369">
        <w:rPr>
          <w:rStyle w:val="FootnoteReference"/>
        </w:rPr>
        <w:footnoteRef/>
      </w:r>
      <w:hyperlink r:id="rId20" w:history="1">
        <w:r w:rsidR="00C513D6" w:rsidRPr="00C513D6">
          <w:rPr>
            <w:rStyle w:val="Hyperlink"/>
          </w:rPr>
          <w:t>CBD/COP/17/4/Add.3</w:t>
        </w:r>
      </w:hyperlink>
      <w:r w:rsidRPr="00793369">
        <w:rPr>
          <w:rFonts w:asciiTheme="majorBidi" w:eastAsia="MS Mincho" w:hAnsiTheme="majorBidi" w:cstheme="majorBidi"/>
          <w:color w:val="000000"/>
          <w:kern w:val="22"/>
        </w:rPr>
        <w:t>.</w:t>
      </w:r>
    </w:p>
  </w:footnote>
  <w:footnote w:id="19">
    <w:p w14:paraId="58AA3758" w14:textId="5B16B2D2" w:rsidR="00D71510" w:rsidRPr="00793369" w:rsidRDefault="00D71510" w:rsidP="00D71510">
      <w:pPr>
        <w:pStyle w:val="FootnoteText"/>
      </w:pPr>
      <w:r w:rsidRPr="00793369">
        <w:rPr>
          <w:rStyle w:val="FootnoteReference"/>
        </w:rPr>
        <w:footnoteRef/>
      </w:r>
      <w:r w:rsidRPr="00793369">
        <w:t xml:space="preserve"> </w:t>
      </w:r>
      <w:hyperlink r:id="rId21" w:history="1">
        <w:r w:rsidR="00EA383D" w:rsidRPr="00EA383D">
          <w:rPr>
            <w:rStyle w:val="Hyperlink"/>
          </w:rPr>
          <w:t>CBD/COP/17/4/Add.5</w:t>
        </w:r>
      </w:hyperlink>
      <w:r w:rsidRPr="00793369">
        <w:rPr>
          <w:rFonts w:asciiTheme="majorBidi" w:eastAsia="MS Mincho" w:hAnsiTheme="majorBidi" w:cstheme="majorBidi"/>
          <w:color w:val="00000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0569C19" w14:textId="55B71776" w:rsidR="00534681" w:rsidRPr="003F1A75" w:rsidRDefault="00447F4A" w:rsidP="007C4951">
        <w:pPr>
          <w:pStyle w:val="Header"/>
          <w:spacing w:after="240"/>
          <w:rPr>
            <w:szCs w:val="20"/>
          </w:rPr>
        </w:pPr>
        <w:r w:rsidRPr="003F1A75">
          <w:rPr>
            <w:szCs w:val="20"/>
          </w:rPr>
          <w:t>CBD/</w:t>
        </w:r>
        <w:r w:rsidR="0005091C">
          <w:rPr>
            <w:szCs w:val="20"/>
          </w:rPr>
          <w:t>COP/17/</w:t>
        </w:r>
        <w:r w:rsidR="00CE3126">
          <w:rPr>
            <w:szCs w:val="20"/>
          </w:rPr>
          <w:t>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D5BE148" w14:textId="26693D76" w:rsidR="009505C9" w:rsidRPr="003F1A75" w:rsidRDefault="00CE3126" w:rsidP="007C4951">
        <w:pPr>
          <w:pStyle w:val="Header"/>
          <w:spacing w:after="240"/>
          <w:jc w:val="right"/>
        </w:pPr>
        <w:r>
          <w:t>CBD/COP/17/L.1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5736"/>
    <w:multiLevelType w:val="hybridMultilevel"/>
    <w:tmpl w:val="0C50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7000869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10435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81816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9499237">
    <w:abstractNumId w:val="5"/>
  </w:num>
  <w:num w:numId="12" w16cid:durableId="12716274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2636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0084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77434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039026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4893825">
    <w:abstractNumId w:val="0"/>
  </w:num>
  <w:num w:numId="18" w16cid:durableId="532885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01820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767918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390470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DB7"/>
    <w:rsid w:val="00006548"/>
    <w:rsid w:val="000065CB"/>
    <w:rsid w:val="000072C6"/>
    <w:rsid w:val="00021545"/>
    <w:rsid w:val="00044E37"/>
    <w:rsid w:val="0005091C"/>
    <w:rsid w:val="00056220"/>
    <w:rsid w:val="0005674F"/>
    <w:rsid w:val="0007171B"/>
    <w:rsid w:val="0007293B"/>
    <w:rsid w:val="0007366E"/>
    <w:rsid w:val="000818D8"/>
    <w:rsid w:val="000842E0"/>
    <w:rsid w:val="00085300"/>
    <w:rsid w:val="00091734"/>
    <w:rsid w:val="000921F2"/>
    <w:rsid w:val="00097156"/>
    <w:rsid w:val="000A147C"/>
    <w:rsid w:val="000A5E53"/>
    <w:rsid w:val="000B5183"/>
    <w:rsid w:val="000B5F1A"/>
    <w:rsid w:val="000C22AA"/>
    <w:rsid w:val="000C42A0"/>
    <w:rsid w:val="000D0F68"/>
    <w:rsid w:val="000D16F8"/>
    <w:rsid w:val="000D4114"/>
    <w:rsid w:val="000D5545"/>
    <w:rsid w:val="000E009F"/>
    <w:rsid w:val="000E25A6"/>
    <w:rsid w:val="000E4702"/>
    <w:rsid w:val="000E5BC7"/>
    <w:rsid w:val="000E673A"/>
    <w:rsid w:val="000F6945"/>
    <w:rsid w:val="000F74F5"/>
    <w:rsid w:val="000F78FC"/>
    <w:rsid w:val="001031DF"/>
    <w:rsid w:val="001045F2"/>
    <w:rsid w:val="00105372"/>
    <w:rsid w:val="001054A6"/>
    <w:rsid w:val="0010727C"/>
    <w:rsid w:val="001076AB"/>
    <w:rsid w:val="001078A1"/>
    <w:rsid w:val="001079EE"/>
    <w:rsid w:val="00114313"/>
    <w:rsid w:val="00114BA2"/>
    <w:rsid w:val="00120A8D"/>
    <w:rsid w:val="00120EFA"/>
    <w:rsid w:val="00127573"/>
    <w:rsid w:val="001308BD"/>
    <w:rsid w:val="001312AD"/>
    <w:rsid w:val="00131E7A"/>
    <w:rsid w:val="00134846"/>
    <w:rsid w:val="0014066B"/>
    <w:rsid w:val="001439EA"/>
    <w:rsid w:val="00155A05"/>
    <w:rsid w:val="00157259"/>
    <w:rsid w:val="00172AF6"/>
    <w:rsid w:val="0017667E"/>
    <w:rsid w:val="00176CEE"/>
    <w:rsid w:val="00186DD8"/>
    <w:rsid w:val="00187D7E"/>
    <w:rsid w:val="00187ED9"/>
    <w:rsid w:val="0019256F"/>
    <w:rsid w:val="00194191"/>
    <w:rsid w:val="0019632D"/>
    <w:rsid w:val="001978D3"/>
    <w:rsid w:val="001A14F0"/>
    <w:rsid w:val="001A35EC"/>
    <w:rsid w:val="001B0F1D"/>
    <w:rsid w:val="001B13FE"/>
    <w:rsid w:val="001B1607"/>
    <w:rsid w:val="001B5DD2"/>
    <w:rsid w:val="001B61A7"/>
    <w:rsid w:val="001B62A1"/>
    <w:rsid w:val="001C0D90"/>
    <w:rsid w:val="001C4CB2"/>
    <w:rsid w:val="001D1FDC"/>
    <w:rsid w:val="001D572D"/>
    <w:rsid w:val="001E23AD"/>
    <w:rsid w:val="001E2C48"/>
    <w:rsid w:val="00200163"/>
    <w:rsid w:val="0020320F"/>
    <w:rsid w:val="00207786"/>
    <w:rsid w:val="002106D3"/>
    <w:rsid w:val="0021213C"/>
    <w:rsid w:val="002243D8"/>
    <w:rsid w:val="00224867"/>
    <w:rsid w:val="00227D0F"/>
    <w:rsid w:val="00233AFA"/>
    <w:rsid w:val="00237DAC"/>
    <w:rsid w:val="00240EE6"/>
    <w:rsid w:val="0024584E"/>
    <w:rsid w:val="0024626A"/>
    <w:rsid w:val="0024668B"/>
    <w:rsid w:val="00246D42"/>
    <w:rsid w:val="002579A3"/>
    <w:rsid w:val="00261221"/>
    <w:rsid w:val="00276D2F"/>
    <w:rsid w:val="00283364"/>
    <w:rsid w:val="00284DA3"/>
    <w:rsid w:val="00295CA9"/>
    <w:rsid w:val="002A6B3A"/>
    <w:rsid w:val="002A7D17"/>
    <w:rsid w:val="002B5B70"/>
    <w:rsid w:val="002B5D92"/>
    <w:rsid w:val="002C1349"/>
    <w:rsid w:val="002C5A57"/>
    <w:rsid w:val="002D1963"/>
    <w:rsid w:val="002D7F8F"/>
    <w:rsid w:val="002E1EA2"/>
    <w:rsid w:val="002E37EE"/>
    <w:rsid w:val="002F6E18"/>
    <w:rsid w:val="003008FE"/>
    <w:rsid w:val="00301560"/>
    <w:rsid w:val="0030169D"/>
    <w:rsid w:val="00303B29"/>
    <w:rsid w:val="003060EB"/>
    <w:rsid w:val="00314D30"/>
    <w:rsid w:val="003153EB"/>
    <w:rsid w:val="0032136E"/>
    <w:rsid w:val="00321985"/>
    <w:rsid w:val="00324957"/>
    <w:rsid w:val="003302AF"/>
    <w:rsid w:val="00331919"/>
    <w:rsid w:val="00333C70"/>
    <w:rsid w:val="00344EBB"/>
    <w:rsid w:val="00351205"/>
    <w:rsid w:val="00352CAE"/>
    <w:rsid w:val="00353F9D"/>
    <w:rsid w:val="00372F74"/>
    <w:rsid w:val="00374E7A"/>
    <w:rsid w:val="003A073C"/>
    <w:rsid w:val="003B2A36"/>
    <w:rsid w:val="003B602F"/>
    <w:rsid w:val="003C065C"/>
    <w:rsid w:val="003C43C7"/>
    <w:rsid w:val="003C47D2"/>
    <w:rsid w:val="003D351F"/>
    <w:rsid w:val="003D4508"/>
    <w:rsid w:val="003E4295"/>
    <w:rsid w:val="003E4397"/>
    <w:rsid w:val="003E626B"/>
    <w:rsid w:val="003F1A75"/>
    <w:rsid w:val="003F6B0A"/>
    <w:rsid w:val="003F7224"/>
    <w:rsid w:val="003F7EB8"/>
    <w:rsid w:val="00406CF5"/>
    <w:rsid w:val="0040709B"/>
    <w:rsid w:val="0041092B"/>
    <w:rsid w:val="0041186A"/>
    <w:rsid w:val="00414456"/>
    <w:rsid w:val="004223BA"/>
    <w:rsid w:val="00427D21"/>
    <w:rsid w:val="00432784"/>
    <w:rsid w:val="00435F33"/>
    <w:rsid w:val="004372BD"/>
    <w:rsid w:val="004373FF"/>
    <w:rsid w:val="0044111C"/>
    <w:rsid w:val="0044271D"/>
    <w:rsid w:val="004430F2"/>
    <w:rsid w:val="00444A44"/>
    <w:rsid w:val="00447F4A"/>
    <w:rsid w:val="00451646"/>
    <w:rsid w:val="0045232D"/>
    <w:rsid w:val="00454F37"/>
    <w:rsid w:val="00456F67"/>
    <w:rsid w:val="00457A13"/>
    <w:rsid w:val="00463D3E"/>
    <w:rsid w:val="004644C2"/>
    <w:rsid w:val="00467F9C"/>
    <w:rsid w:val="0047544F"/>
    <w:rsid w:val="00483406"/>
    <w:rsid w:val="0049246C"/>
    <w:rsid w:val="0049366F"/>
    <w:rsid w:val="004B0D1C"/>
    <w:rsid w:val="004B270B"/>
    <w:rsid w:val="004B289A"/>
    <w:rsid w:val="004B3224"/>
    <w:rsid w:val="004C3200"/>
    <w:rsid w:val="004C4109"/>
    <w:rsid w:val="004D55D4"/>
    <w:rsid w:val="004E0443"/>
    <w:rsid w:val="004E0D6A"/>
    <w:rsid w:val="004E6F83"/>
    <w:rsid w:val="004F0B59"/>
    <w:rsid w:val="004F14A1"/>
    <w:rsid w:val="004F28FD"/>
    <w:rsid w:val="004F7C53"/>
    <w:rsid w:val="00502354"/>
    <w:rsid w:val="005042AB"/>
    <w:rsid w:val="00504414"/>
    <w:rsid w:val="00505549"/>
    <w:rsid w:val="005077B0"/>
    <w:rsid w:val="0051006C"/>
    <w:rsid w:val="00520BD1"/>
    <w:rsid w:val="00524511"/>
    <w:rsid w:val="00524E23"/>
    <w:rsid w:val="00530337"/>
    <w:rsid w:val="00534681"/>
    <w:rsid w:val="00534D90"/>
    <w:rsid w:val="0054073C"/>
    <w:rsid w:val="0054220A"/>
    <w:rsid w:val="00543541"/>
    <w:rsid w:val="00552F3D"/>
    <w:rsid w:val="005539AF"/>
    <w:rsid w:val="0056068E"/>
    <w:rsid w:val="00563442"/>
    <w:rsid w:val="0056348E"/>
    <w:rsid w:val="005649EE"/>
    <w:rsid w:val="00565B42"/>
    <w:rsid w:val="00571A84"/>
    <w:rsid w:val="0057292B"/>
    <w:rsid w:val="00572FBC"/>
    <w:rsid w:val="00576DBC"/>
    <w:rsid w:val="0057717C"/>
    <w:rsid w:val="0058396D"/>
    <w:rsid w:val="005849F9"/>
    <w:rsid w:val="00586938"/>
    <w:rsid w:val="00586EE9"/>
    <w:rsid w:val="005A254C"/>
    <w:rsid w:val="005A3806"/>
    <w:rsid w:val="005B35E2"/>
    <w:rsid w:val="005C2E1F"/>
    <w:rsid w:val="005C4CE6"/>
    <w:rsid w:val="005E27B1"/>
    <w:rsid w:val="005F44F0"/>
    <w:rsid w:val="005F522C"/>
    <w:rsid w:val="005F6DA6"/>
    <w:rsid w:val="0060004D"/>
    <w:rsid w:val="00602272"/>
    <w:rsid w:val="0060411B"/>
    <w:rsid w:val="006122BA"/>
    <w:rsid w:val="00612C32"/>
    <w:rsid w:val="00612F02"/>
    <w:rsid w:val="00616A2A"/>
    <w:rsid w:val="00617D49"/>
    <w:rsid w:val="00620AF7"/>
    <w:rsid w:val="0062503E"/>
    <w:rsid w:val="00642047"/>
    <w:rsid w:val="00643316"/>
    <w:rsid w:val="006478BF"/>
    <w:rsid w:val="00651C24"/>
    <w:rsid w:val="00655421"/>
    <w:rsid w:val="00655555"/>
    <w:rsid w:val="0065614F"/>
    <w:rsid w:val="00660400"/>
    <w:rsid w:val="00660B08"/>
    <w:rsid w:val="00662A1E"/>
    <w:rsid w:val="006715B9"/>
    <w:rsid w:val="00672727"/>
    <w:rsid w:val="00674DDD"/>
    <w:rsid w:val="00674DEB"/>
    <w:rsid w:val="00687D83"/>
    <w:rsid w:val="006A0224"/>
    <w:rsid w:val="006A1956"/>
    <w:rsid w:val="006A1A53"/>
    <w:rsid w:val="006A73C1"/>
    <w:rsid w:val="006B2290"/>
    <w:rsid w:val="006B79B1"/>
    <w:rsid w:val="006C3DB7"/>
    <w:rsid w:val="006C3F9D"/>
    <w:rsid w:val="006C551A"/>
    <w:rsid w:val="006D2AF1"/>
    <w:rsid w:val="006D3F59"/>
    <w:rsid w:val="006D64CB"/>
    <w:rsid w:val="006E30D1"/>
    <w:rsid w:val="006E32DD"/>
    <w:rsid w:val="006E5E52"/>
    <w:rsid w:val="006E7BE2"/>
    <w:rsid w:val="006F54E0"/>
    <w:rsid w:val="00716E45"/>
    <w:rsid w:val="007175E4"/>
    <w:rsid w:val="00717D88"/>
    <w:rsid w:val="00722C51"/>
    <w:rsid w:val="00722F58"/>
    <w:rsid w:val="0072315A"/>
    <w:rsid w:val="00726A43"/>
    <w:rsid w:val="007270C6"/>
    <w:rsid w:val="0072768D"/>
    <w:rsid w:val="0073206A"/>
    <w:rsid w:val="00737469"/>
    <w:rsid w:val="00745233"/>
    <w:rsid w:val="00751709"/>
    <w:rsid w:val="007565DE"/>
    <w:rsid w:val="00757E49"/>
    <w:rsid w:val="007603D8"/>
    <w:rsid w:val="0076289D"/>
    <w:rsid w:val="00763742"/>
    <w:rsid w:val="0076775E"/>
    <w:rsid w:val="00780B76"/>
    <w:rsid w:val="00786056"/>
    <w:rsid w:val="0078716E"/>
    <w:rsid w:val="007942D3"/>
    <w:rsid w:val="007A2E47"/>
    <w:rsid w:val="007B07D3"/>
    <w:rsid w:val="007B1508"/>
    <w:rsid w:val="007B1F1D"/>
    <w:rsid w:val="007B2099"/>
    <w:rsid w:val="007B2CBA"/>
    <w:rsid w:val="007B48E2"/>
    <w:rsid w:val="007B6C09"/>
    <w:rsid w:val="007B7741"/>
    <w:rsid w:val="007C4951"/>
    <w:rsid w:val="007D466B"/>
    <w:rsid w:val="007E09DA"/>
    <w:rsid w:val="007E0F8A"/>
    <w:rsid w:val="007F718D"/>
    <w:rsid w:val="00801FAD"/>
    <w:rsid w:val="00802CA2"/>
    <w:rsid w:val="0081289F"/>
    <w:rsid w:val="008139DF"/>
    <w:rsid w:val="0081482C"/>
    <w:rsid w:val="00814897"/>
    <w:rsid w:val="008178B6"/>
    <w:rsid w:val="00832A9C"/>
    <w:rsid w:val="00833B6C"/>
    <w:rsid w:val="00844879"/>
    <w:rsid w:val="008473FC"/>
    <w:rsid w:val="0085122A"/>
    <w:rsid w:val="0085256D"/>
    <w:rsid w:val="0085397E"/>
    <w:rsid w:val="008573CB"/>
    <w:rsid w:val="008644C5"/>
    <w:rsid w:val="008653F6"/>
    <w:rsid w:val="00865B74"/>
    <w:rsid w:val="00866063"/>
    <w:rsid w:val="00867FAC"/>
    <w:rsid w:val="008705AD"/>
    <w:rsid w:val="00871CE6"/>
    <w:rsid w:val="00872CC9"/>
    <w:rsid w:val="00872DD0"/>
    <w:rsid w:val="00874A7F"/>
    <w:rsid w:val="00877E0C"/>
    <w:rsid w:val="00883071"/>
    <w:rsid w:val="00883345"/>
    <w:rsid w:val="00887BD5"/>
    <w:rsid w:val="00891332"/>
    <w:rsid w:val="008974F0"/>
    <w:rsid w:val="008A1499"/>
    <w:rsid w:val="008B012A"/>
    <w:rsid w:val="008B6501"/>
    <w:rsid w:val="008B7CCB"/>
    <w:rsid w:val="008C124F"/>
    <w:rsid w:val="008C3B23"/>
    <w:rsid w:val="008D0171"/>
    <w:rsid w:val="008D0D14"/>
    <w:rsid w:val="008D2916"/>
    <w:rsid w:val="008D68BA"/>
    <w:rsid w:val="008D71D9"/>
    <w:rsid w:val="008E0BB6"/>
    <w:rsid w:val="008E2EE6"/>
    <w:rsid w:val="0090078B"/>
    <w:rsid w:val="00906E17"/>
    <w:rsid w:val="00911C8E"/>
    <w:rsid w:val="009146FF"/>
    <w:rsid w:val="00917439"/>
    <w:rsid w:val="009262A5"/>
    <w:rsid w:val="0092650C"/>
    <w:rsid w:val="00926FCF"/>
    <w:rsid w:val="00930BA1"/>
    <w:rsid w:val="0093169E"/>
    <w:rsid w:val="00937F67"/>
    <w:rsid w:val="00946CA9"/>
    <w:rsid w:val="009505C9"/>
    <w:rsid w:val="00950752"/>
    <w:rsid w:val="009516E7"/>
    <w:rsid w:val="00953D48"/>
    <w:rsid w:val="00964566"/>
    <w:rsid w:val="00966424"/>
    <w:rsid w:val="0096771E"/>
    <w:rsid w:val="00967BBD"/>
    <w:rsid w:val="00976DF2"/>
    <w:rsid w:val="00981A15"/>
    <w:rsid w:val="0099623F"/>
    <w:rsid w:val="00997B9A"/>
    <w:rsid w:val="009A31C4"/>
    <w:rsid w:val="009A32BF"/>
    <w:rsid w:val="009A499E"/>
    <w:rsid w:val="009A63F0"/>
    <w:rsid w:val="009B04BF"/>
    <w:rsid w:val="009C2DE6"/>
    <w:rsid w:val="009D315F"/>
    <w:rsid w:val="009D5343"/>
    <w:rsid w:val="009D750B"/>
    <w:rsid w:val="009F1A84"/>
    <w:rsid w:val="00A03642"/>
    <w:rsid w:val="00A111D1"/>
    <w:rsid w:val="00A11A0C"/>
    <w:rsid w:val="00A13D6A"/>
    <w:rsid w:val="00A167FF"/>
    <w:rsid w:val="00A21377"/>
    <w:rsid w:val="00A21380"/>
    <w:rsid w:val="00A30665"/>
    <w:rsid w:val="00A42825"/>
    <w:rsid w:val="00A454A4"/>
    <w:rsid w:val="00A459FA"/>
    <w:rsid w:val="00A50F2B"/>
    <w:rsid w:val="00A51216"/>
    <w:rsid w:val="00A52889"/>
    <w:rsid w:val="00A92244"/>
    <w:rsid w:val="00A95022"/>
    <w:rsid w:val="00A95A16"/>
    <w:rsid w:val="00A95F05"/>
    <w:rsid w:val="00A961FD"/>
    <w:rsid w:val="00AA1579"/>
    <w:rsid w:val="00AA2820"/>
    <w:rsid w:val="00AA3618"/>
    <w:rsid w:val="00AA6F92"/>
    <w:rsid w:val="00AB536C"/>
    <w:rsid w:val="00AB6934"/>
    <w:rsid w:val="00AC73DA"/>
    <w:rsid w:val="00AD05FB"/>
    <w:rsid w:val="00AD4B2E"/>
    <w:rsid w:val="00AD7F3B"/>
    <w:rsid w:val="00AE6CC7"/>
    <w:rsid w:val="00AF42DE"/>
    <w:rsid w:val="00B00698"/>
    <w:rsid w:val="00B05B29"/>
    <w:rsid w:val="00B1505C"/>
    <w:rsid w:val="00B25DBB"/>
    <w:rsid w:val="00B27D29"/>
    <w:rsid w:val="00B3369F"/>
    <w:rsid w:val="00B41089"/>
    <w:rsid w:val="00B42CCA"/>
    <w:rsid w:val="00B50FAE"/>
    <w:rsid w:val="00B51FC6"/>
    <w:rsid w:val="00B5721E"/>
    <w:rsid w:val="00B77F8D"/>
    <w:rsid w:val="00B816D8"/>
    <w:rsid w:val="00B81BB8"/>
    <w:rsid w:val="00B83364"/>
    <w:rsid w:val="00B8733B"/>
    <w:rsid w:val="00B90759"/>
    <w:rsid w:val="00B94E6C"/>
    <w:rsid w:val="00B97375"/>
    <w:rsid w:val="00BB0220"/>
    <w:rsid w:val="00BB4606"/>
    <w:rsid w:val="00BC3B59"/>
    <w:rsid w:val="00BC3D54"/>
    <w:rsid w:val="00BC4C99"/>
    <w:rsid w:val="00BC50DA"/>
    <w:rsid w:val="00BC567A"/>
    <w:rsid w:val="00BD04E2"/>
    <w:rsid w:val="00BD7503"/>
    <w:rsid w:val="00BF0284"/>
    <w:rsid w:val="00BF183F"/>
    <w:rsid w:val="00BF19D9"/>
    <w:rsid w:val="00BF26A3"/>
    <w:rsid w:val="00BF30FE"/>
    <w:rsid w:val="00BF3199"/>
    <w:rsid w:val="00BF35E7"/>
    <w:rsid w:val="00C05A7E"/>
    <w:rsid w:val="00C0630A"/>
    <w:rsid w:val="00C07C77"/>
    <w:rsid w:val="00C1645F"/>
    <w:rsid w:val="00C21D7B"/>
    <w:rsid w:val="00C2374C"/>
    <w:rsid w:val="00C23D2F"/>
    <w:rsid w:val="00C31951"/>
    <w:rsid w:val="00C33C8B"/>
    <w:rsid w:val="00C443BD"/>
    <w:rsid w:val="00C451C5"/>
    <w:rsid w:val="00C513D6"/>
    <w:rsid w:val="00C52640"/>
    <w:rsid w:val="00C549FD"/>
    <w:rsid w:val="00C5559C"/>
    <w:rsid w:val="00C62AC5"/>
    <w:rsid w:val="00C63393"/>
    <w:rsid w:val="00C75CCB"/>
    <w:rsid w:val="00C8397F"/>
    <w:rsid w:val="00C8558A"/>
    <w:rsid w:val="00C8616F"/>
    <w:rsid w:val="00C9161D"/>
    <w:rsid w:val="00C9337A"/>
    <w:rsid w:val="00C95B25"/>
    <w:rsid w:val="00C96EB3"/>
    <w:rsid w:val="00C97085"/>
    <w:rsid w:val="00C9767C"/>
    <w:rsid w:val="00CA0C1D"/>
    <w:rsid w:val="00CA1185"/>
    <w:rsid w:val="00CB048A"/>
    <w:rsid w:val="00CB233A"/>
    <w:rsid w:val="00CB6E31"/>
    <w:rsid w:val="00CC20A4"/>
    <w:rsid w:val="00CC2B13"/>
    <w:rsid w:val="00CC459B"/>
    <w:rsid w:val="00CD317C"/>
    <w:rsid w:val="00CD373A"/>
    <w:rsid w:val="00CD5697"/>
    <w:rsid w:val="00CE3126"/>
    <w:rsid w:val="00CE52AD"/>
    <w:rsid w:val="00CF1848"/>
    <w:rsid w:val="00CF58B2"/>
    <w:rsid w:val="00CF6505"/>
    <w:rsid w:val="00D01AF0"/>
    <w:rsid w:val="00D12044"/>
    <w:rsid w:val="00D12BE6"/>
    <w:rsid w:val="00D154BF"/>
    <w:rsid w:val="00D170D9"/>
    <w:rsid w:val="00D20C2E"/>
    <w:rsid w:val="00D24DA7"/>
    <w:rsid w:val="00D31B8C"/>
    <w:rsid w:val="00D320AE"/>
    <w:rsid w:val="00D33EFC"/>
    <w:rsid w:val="00D35F4C"/>
    <w:rsid w:val="00D366B6"/>
    <w:rsid w:val="00D40DBC"/>
    <w:rsid w:val="00D443CF"/>
    <w:rsid w:val="00D455E5"/>
    <w:rsid w:val="00D47373"/>
    <w:rsid w:val="00D518D6"/>
    <w:rsid w:val="00D54BF5"/>
    <w:rsid w:val="00D61C85"/>
    <w:rsid w:val="00D629EB"/>
    <w:rsid w:val="00D71510"/>
    <w:rsid w:val="00D72E84"/>
    <w:rsid w:val="00D72F49"/>
    <w:rsid w:val="00D75CA6"/>
    <w:rsid w:val="00D76437"/>
    <w:rsid w:val="00D76A18"/>
    <w:rsid w:val="00D80849"/>
    <w:rsid w:val="00D81B68"/>
    <w:rsid w:val="00D82485"/>
    <w:rsid w:val="00D82E8F"/>
    <w:rsid w:val="00D87F21"/>
    <w:rsid w:val="00D95CC1"/>
    <w:rsid w:val="00D970D4"/>
    <w:rsid w:val="00DA0995"/>
    <w:rsid w:val="00DA6181"/>
    <w:rsid w:val="00DB0157"/>
    <w:rsid w:val="00DB2AAF"/>
    <w:rsid w:val="00DB553F"/>
    <w:rsid w:val="00DB5E0F"/>
    <w:rsid w:val="00DB6DDB"/>
    <w:rsid w:val="00DB7F43"/>
    <w:rsid w:val="00DC1E80"/>
    <w:rsid w:val="00DC2AE0"/>
    <w:rsid w:val="00DC6F16"/>
    <w:rsid w:val="00DD118C"/>
    <w:rsid w:val="00DD1B52"/>
    <w:rsid w:val="00DD4A19"/>
    <w:rsid w:val="00DD7461"/>
    <w:rsid w:val="00DE20C0"/>
    <w:rsid w:val="00DE362A"/>
    <w:rsid w:val="00DE765C"/>
    <w:rsid w:val="00DF5B91"/>
    <w:rsid w:val="00E02848"/>
    <w:rsid w:val="00E2410E"/>
    <w:rsid w:val="00E30B36"/>
    <w:rsid w:val="00E3324D"/>
    <w:rsid w:val="00E34313"/>
    <w:rsid w:val="00E37E83"/>
    <w:rsid w:val="00E45F32"/>
    <w:rsid w:val="00E471D8"/>
    <w:rsid w:val="00E51748"/>
    <w:rsid w:val="00E566B5"/>
    <w:rsid w:val="00E5777F"/>
    <w:rsid w:val="00E63FF4"/>
    <w:rsid w:val="00E6468C"/>
    <w:rsid w:val="00E66235"/>
    <w:rsid w:val="00E7079A"/>
    <w:rsid w:val="00E77705"/>
    <w:rsid w:val="00E80FBD"/>
    <w:rsid w:val="00E83C24"/>
    <w:rsid w:val="00E90486"/>
    <w:rsid w:val="00E9318D"/>
    <w:rsid w:val="00E9320D"/>
    <w:rsid w:val="00E93F3E"/>
    <w:rsid w:val="00E94259"/>
    <w:rsid w:val="00E94B3E"/>
    <w:rsid w:val="00E958DB"/>
    <w:rsid w:val="00EA0E15"/>
    <w:rsid w:val="00EA383D"/>
    <w:rsid w:val="00EB307C"/>
    <w:rsid w:val="00EB649B"/>
    <w:rsid w:val="00EB78B1"/>
    <w:rsid w:val="00EC1A38"/>
    <w:rsid w:val="00EC494C"/>
    <w:rsid w:val="00EE16D2"/>
    <w:rsid w:val="00EE57E9"/>
    <w:rsid w:val="00EF23CA"/>
    <w:rsid w:val="00F063C2"/>
    <w:rsid w:val="00F06FE4"/>
    <w:rsid w:val="00F16DCD"/>
    <w:rsid w:val="00F17919"/>
    <w:rsid w:val="00F179B9"/>
    <w:rsid w:val="00F228FC"/>
    <w:rsid w:val="00F24D90"/>
    <w:rsid w:val="00F2628F"/>
    <w:rsid w:val="00F37D9D"/>
    <w:rsid w:val="00F441B1"/>
    <w:rsid w:val="00F5066D"/>
    <w:rsid w:val="00F52A7D"/>
    <w:rsid w:val="00F53193"/>
    <w:rsid w:val="00F5357E"/>
    <w:rsid w:val="00F55028"/>
    <w:rsid w:val="00F64EF5"/>
    <w:rsid w:val="00F6586C"/>
    <w:rsid w:val="00F70374"/>
    <w:rsid w:val="00F737C6"/>
    <w:rsid w:val="00F77213"/>
    <w:rsid w:val="00F87584"/>
    <w:rsid w:val="00F9038B"/>
    <w:rsid w:val="00F940CB"/>
    <w:rsid w:val="00F94774"/>
    <w:rsid w:val="00F96E28"/>
    <w:rsid w:val="00FA663B"/>
    <w:rsid w:val="00FC107E"/>
    <w:rsid w:val="00FC3C0F"/>
    <w:rsid w:val="00FC5355"/>
    <w:rsid w:val="00FC53DB"/>
    <w:rsid w:val="00FC570D"/>
    <w:rsid w:val="00FD2C33"/>
    <w:rsid w:val="00FD6FD4"/>
    <w:rsid w:val="00FE0F7E"/>
    <w:rsid w:val="00FF115E"/>
    <w:rsid w:val="00FF5E45"/>
    <w:rsid w:val="00FF79B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2744B4"/>
  <w15:docId w15:val="{83250879-7FBA-46E7-B614-9A5B84CF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qFormat/>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1079EE"/>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B77F8D"/>
    <w:pPr>
      <w:numPr>
        <w:numId w:val="11"/>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COP/17/L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7/L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7/L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COP/17/L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7%23statement" TargetMode="External"/><Relationship Id="rId13" Type="http://schemas.openxmlformats.org/officeDocument/2006/relationships/hyperlink" Target="https://www.cbd.int/documents/CBD/SB8J/1/8" TargetMode="External"/><Relationship Id="rId18" Type="http://schemas.openxmlformats.org/officeDocument/2006/relationships/hyperlink" Target="https://www.cbd.int/documents/CBD/COP/17/4/ADD4" TargetMode="External"/><Relationship Id="rId3" Type="http://schemas.openxmlformats.org/officeDocument/2006/relationships/hyperlink" Target="https://www.cbd.int/documents/CBD/COP/17/1/REV1" TargetMode="External"/><Relationship Id="rId21" Type="http://schemas.openxmlformats.org/officeDocument/2006/relationships/hyperlink" Target="https://www.cbd.int/documents/CBD/COP/17/4/ADD5" TargetMode="External"/><Relationship Id="rId7" Type="http://schemas.openxmlformats.org/officeDocument/2006/relationships/hyperlink" Target="https://www.cbd.int/documents/CBD/COP/17/2" TargetMode="External"/><Relationship Id="rId12" Type="http://schemas.openxmlformats.org/officeDocument/2006/relationships/hyperlink" Target="https://www.cbd.int/documents/CBD/SBI/7/16" TargetMode="External"/><Relationship Id="rId17" Type="http://schemas.openxmlformats.org/officeDocument/2006/relationships/hyperlink" Target="https://www.cbd.int/documents/CBD/COP/17/4/ADD1" TargetMode="External"/><Relationship Id="rId2" Type="http://schemas.openxmlformats.org/officeDocument/2006/relationships/hyperlink" Target="https://www.cbd.int/documents/CBD/IMP/OM/2026/1/8" TargetMode="External"/><Relationship Id="rId16" Type="http://schemas.openxmlformats.org/officeDocument/2006/relationships/hyperlink" Target="https://www.cbd.int/documents/CBD/COP/17/4" TargetMode="External"/><Relationship Id="rId20" Type="http://schemas.openxmlformats.org/officeDocument/2006/relationships/hyperlink" Target="https://www.cbd.int/documents/CBD/COP/17/4/ADD3" TargetMode="External"/><Relationship Id="rId1" Type="http://schemas.openxmlformats.org/officeDocument/2006/relationships/hyperlink" Target="https://www.cbd.int/meetings/COP-17" TargetMode="External"/><Relationship Id="rId6" Type="http://schemas.openxmlformats.org/officeDocument/2006/relationships/hyperlink" Target="https://www.cbd.int/documents/CBD/COP/17/INF/29" TargetMode="External"/><Relationship Id="rId11" Type="http://schemas.openxmlformats.org/officeDocument/2006/relationships/hyperlink" Target="https://www.cbd.int/documents/CBD/SBI/6/11" TargetMode="External"/><Relationship Id="rId5" Type="http://schemas.openxmlformats.org/officeDocument/2006/relationships/hyperlink" Target="https://www.cbd.int/documents/CBD/COP/17/1/REV1/ADD2/REV1" TargetMode="External"/><Relationship Id="rId15" Type="http://schemas.openxmlformats.org/officeDocument/2006/relationships/hyperlink" Target="https://www.cbd.int/documents/CBD/COP/17/3" TargetMode="External"/><Relationship Id="rId10" Type="http://schemas.openxmlformats.org/officeDocument/2006/relationships/hyperlink" Target="https://www.cbd.int/documents/CBD/SBSTTA/28/8" TargetMode="External"/><Relationship Id="rId19" Type="http://schemas.openxmlformats.org/officeDocument/2006/relationships/hyperlink" Target="https://www.cbd.int/documents/CBD/COP/17/4/ADD2" TargetMode="External"/><Relationship Id="rId4" Type="http://schemas.openxmlformats.org/officeDocument/2006/relationships/hyperlink" Target="https://www.cbd.int/documents/CBD/COP/17/1/Rev.1/Add.1" TargetMode="External"/><Relationship Id="rId9" Type="http://schemas.openxmlformats.org/officeDocument/2006/relationships/hyperlink" Target="https://www.cbd.int/documents/CBD/SBSTTA/27/10" TargetMode="External"/><Relationship Id="rId14" Type="http://schemas.openxmlformats.org/officeDocument/2006/relationships/hyperlink" Target="https://www.cbd.int/documents/CBD/COP/17/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4D85C67801467A91E88D76719455FE"/>
        <w:category>
          <w:name w:val="General"/>
          <w:gallery w:val="placeholder"/>
        </w:category>
        <w:types>
          <w:type w:val="bbPlcHdr"/>
        </w:types>
        <w:behaviors>
          <w:behavior w:val="content"/>
        </w:behaviors>
        <w:guid w:val="{6BE63301-C2A1-4BAA-90A5-718EBF3C8CCD}"/>
      </w:docPartPr>
      <w:docPartBody>
        <w:p w:rsidR="00C517B5" w:rsidRDefault="00351163">
          <w:pPr>
            <w:pStyle w:val="B54D85C67801467A91E88D76719455F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7C"/>
    <w:rsid w:val="00045571"/>
    <w:rsid w:val="001076AB"/>
    <w:rsid w:val="00130693"/>
    <w:rsid w:val="001978D3"/>
    <w:rsid w:val="0021213C"/>
    <w:rsid w:val="00281C24"/>
    <w:rsid w:val="00314D30"/>
    <w:rsid w:val="00351163"/>
    <w:rsid w:val="003858A0"/>
    <w:rsid w:val="003E79F1"/>
    <w:rsid w:val="0041092B"/>
    <w:rsid w:val="00435F33"/>
    <w:rsid w:val="004A4975"/>
    <w:rsid w:val="004B0D1C"/>
    <w:rsid w:val="004F5D0B"/>
    <w:rsid w:val="005005C3"/>
    <w:rsid w:val="00530337"/>
    <w:rsid w:val="00537733"/>
    <w:rsid w:val="00542410"/>
    <w:rsid w:val="0058135C"/>
    <w:rsid w:val="005A3806"/>
    <w:rsid w:val="005B4254"/>
    <w:rsid w:val="00655421"/>
    <w:rsid w:val="00660400"/>
    <w:rsid w:val="007565DE"/>
    <w:rsid w:val="0076289D"/>
    <w:rsid w:val="007D2EB9"/>
    <w:rsid w:val="00832A9C"/>
    <w:rsid w:val="00851061"/>
    <w:rsid w:val="00863844"/>
    <w:rsid w:val="00867FAC"/>
    <w:rsid w:val="008771EB"/>
    <w:rsid w:val="008D0D14"/>
    <w:rsid w:val="008E2EE6"/>
    <w:rsid w:val="00942857"/>
    <w:rsid w:val="009B1D7C"/>
    <w:rsid w:val="00A127C5"/>
    <w:rsid w:val="00A42825"/>
    <w:rsid w:val="00A93AD3"/>
    <w:rsid w:val="00AB2F15"/>
    <w:rsid w:val="00AB5B60"/>
    <w:rsid w:val="00AC5EB5"/>
    <w:rsid w:val="00AF24E4"/>
    <w:rsid w:val="00B06A1A"/>
    <w:rsid w:val="00B364BA"/>
    <w:rsid w:val="00B50FAE"/>
    <w:rsid w:val="00BA62A2"/>
    <w:rsid w:val="00BF19D9"/>
    <w:rsid w:val="00C06EF1"/>
    <w:rsid w:val="00C203A5"/>
    <w:rsid w:val="00C517B5"/>
    <w:rsid w:val="00C769B1"/>
    <w:rsid w:val="00D25641"/>
    <w:rsid w:val="00DB450D"/>
    <w:rsid w:val="00F179B9"/>
    <w:rsid w:val="00F55028"/>
    <w:rsid w:val="00F87584"/>
    <w:rsid w:val="00FB67C9"/>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54D85C67801467A91E88D76719455FE">
    <w:name w:val="B54D85C67801467A91E88D76719455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20B325F9-1F4A-4247-9857-E516F7AC0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13</Pages>
  <Words>4650</Words>
  <Characters>26511</Characters>
  <Application>Microsoft Office Word</Application>
  <DocSecurity>0</DocSecurity>
  <Lines>220</Lines>
  <Paragraphs>62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 report of the meeting</vt:lpstr>
      <vt:lpstr>I.	Introduction</vt:lpstr>
    </vt:vector>
  </TitlesOfParts>
  <Company>SCBD</Company>
  <LinksUpToDate>false</LinksUpToDate>
  <CharactersWithSpaces>31099</CharactersWithSpaces>
  <SharedDoc>false</SharedDoc>
  <HLinks>
    <vt:vector size="150" baseType="variant">
      <vt:variant>
        <vt:i4>3604519</vt:i4>
      </vt:variant>
      <vt:variant>
        <vt:i4>9</vt:i4>
      </vt:variant>
      <vt:variant>
        <vt:i4>0</vt:i4>
      </vt:variant>
      <vt:variant>
        <vt:i4>5</vt:i4>
      </vt:variant>
      <vt:variant>
        <vt:lpwstr>https://www.cbd.int/documents/CBD/COP/17/L5</vt:lpwstr>
      </vt:variant>
      <vt:variant>
        <vt:lpwstr/>
      </vt:variant>
      <vt:variant>
        <vt:i4>3604519</vt:i4>
      </vt:variant>
      <vt:variant>
        <vt:i4>6</vt:i4>
      </vt:variant>
      <vt:variant>
        <vt:i4>0</vt:i4>
      </vt:variant>
      <vt:variant>
        <vt:i4>5</vt:i4>
      </vt:variant>
      <vt:variant>
        <vt:lpwstr>https://www.cbd.int/documents/CBD/COP/17/L2</vt:lpwstr>
      </vt:variant>
      <vt:variant>
        <vt:lpwstr/>
      </vt:variant>
      <vt:variant>
        <vt:i4>3604519</vt:i4>
      </vt:variant>
      <vt:variant>
        <vt:i4>3</vt:i4>
      </vt:variant>
      <vt:variant>
        <vt:i4>0</vt:i4>
      </vt:variant>
      <vt:variant>
        <vt:i4>5</vt:i4>
      </vt:variant>
      <vt:variant>
        <vt:lpwstr>https://www.cbd.int/documents/CBD/COP/17/L4</vt:lpwstr>
      </vt:variant>
      <vt:variant>
        <vt:lpwstr/>
      </vt:variant>
      <vt:variant>
        <vt:i4>3604519</vt:i4>
      </vt:variant>
      <vt:variant>
        <vt:i4>0</vt:i4>
      </vt:variant>
      <vt:variant>
        <vt:i4>0</vt:i4>
      </vt:variant>
      <vt:variant>
        <vt:i4>5</vt:i4>
      </vt:variant>
      <vt:variant>
        <vt:lpwstr>https://www.cbd.int/documents/CBD/COP/17/L3</vt:lpwstr>
      </vt:variant>
      <vt:variant>
        <vt:lpwstr/>
      </vt:variant>
      <vt:variant>
        <vt:i4>6946924</vt:i4>
      </vt:variant>
      <vt:variant>
        <vt:i4>60</vt:i4>
      </vt:variant>
      <vt:variant>
        <vt:i4>0</vt:i4>
      </vt:variant>
      <vt:variant>
        <vt:i4>5</vt:i4>
      </vt:variant>
      <vt:variant>
        <vt:lpwstr>https://www.cbd.int/documents/CBD/COP/17/4/ADD5</vt:lpwstr>
      </vt:variant>
      <vt:variant>
        <vt:lpwstr/>
      </vt:variant>
      <vt:variant>
        <vt:i4>6946924</vt:i4>
      </vt:variant>
      <vt:variant>
        <vt:i4>57</vt:i4>
      </vt:variant>
      <vt:variant>
        <vt:i4>0</vt:i4>
      </vt:variant>
      <vt:variant>
        <vt:i4>5</vt:i4>
      </vt:variant>
      <vt:variant>
        <vt:lpwstr>https://www.cbd.int/documents/CBD/COP/17/4/ADD3</vt:lpwstr>
      </vt:variant>
      <vt:variant>
        <vt:lpwstr/>
      </vt:variant>
      <vt:variant>
        <vt:i4>6946924</vt:i4>
      </vt:variant>
      <vt:variant>
        <vt:i4>54</vt:i4>
      </vt:variant>
      <vt:variant>
        <vt:i4>0</vt:i4>
      </vt:variant>
      <vt:variant>
        <vt:i4>5</vt:i4>
      </vt:variant>
      <vt:variant>
        <vt:lpwstr>https://www.cbd.int/documents/CBD/COP/17/4/ADD2</vt:lpwstr>
      </vt:variant>
      <vt:variant>
        <vt:lpwstr/>
      </vt:variant>
      <vt:variant>
        <vt:i4>6946924</vt:i4>
      </vt:variant>
      <vt:variant>
        <vt:i4>51</vt:i4>
      </vt:variant>
      <vt:variant>
        <vt:i4>0</vt:i4>
      </vt:variant>
      <vt:variant>
        <vt:i4>5</vt:i4>
      </vt:variant>
      <vt:variant>
        <vt:lpwstr>https://www.cbd.int/documents/CBD/COP/17/4/ADD4</vt:lpwstr>
      </vt:variant>
      <vt:variant>
        <vt:lpwstr/>
      </vt:variant>
      <vt:variant>
        <vt:i4>6946924</vt:i4>
      </vt:variant>
      <vt:variant>
        <vt:i4>48</vt:i4>
      </vt:variant>
      <vt:variant>
        <vt:i4>0</vt:i4>
      </vt:variant>
      <vt:variant>
        <vt:i4>5</vt:i4>
      </vt:variant>
      <vt:variant>
        <vt:lpwstr>https://www.cbd.int/documents/CBD/COP/17/4/ADD1</vt:lpwstr>
      </vt:variant>
      <vt:variant>
        <vt:lpwstr/>
      </vt:variant>
      <vt:variant>
        <vt:i4>7274535</vt:i4>
      </vt:variant>
      <vt:variant>
        <vt:i4>45</vt:i4>
      </vt:variant>
      <vt:variant>
        <vt:i4>0</vt:i4>
      </vt:variant>
      <vt:variant>
        <vt:i4>5</vt:i4>
      </vt:variant>
      <vt:variant>
        <vt:lpwstr>https://www.cbd.int/documents/CBD/COP/17/4</vt:lpwstr>
      </vt:variant>
      <vt:variant>
        <vt:lpwstr/>
      </vt:variant>
      <vt:variant>
        <vt:i4>6815783</vt:i4>
      </vt:variant>
      <vt:variant>
        <vt:i4>42</vt:i4>
      </vt:variant>
      <vt:variant>
        <vt:i4>0</vt:i4>
      </vt:variant>
      <vt:variant>
        <vt:i4>5</vt:i4>
      </vt:variant>
      <vt:variant>
        <vt:lpwstr>https://www.cbd.int/documents/CBD/COP/17/3</vt:lpwstr>
      </vt:variant>
      <vt:variant>
        <vt:lpwstr/>
      </vt:variant>
      <vt:variant>
        <vt:i4>6881319</vt:i4>
      </vt:variant>
      <vt:variant>
        <vt:i4>39</vt:i4>
      </vt:variant>
      <vt:variant>
        <vt:i4>0</vt:i4>
      </vt:variant>
      <vt:variant>
        <vt:i4>5</vt:i4>
      </vt:variant>
      <vt:variant>
        <vt:lpwstr>https://www.cbd.int/documents/CBD/COP/17/2</vt:lpwstr>
      </vt:variant>
      <vt:variant>
        <vt:lpwstr/>
      </vt:variant>
      <vt:variant>
        <vt:i4>2949217</vt:i4>
      </vt:variant>
      <vt:variant>
        <vt:i4>36</vt:i4>
      </vt:variant>
      <vt:variant>
        <vt:i4>0</vt:i4>
      </vt:variant>
      <vt:variant>
        <vt:i4>5</vt:i4>
      </vt:variant>
      <vt:variant>
        <vt:lpwstr>https://www.cbd.int/documents/CBD/SB8J/1/8</vt:lpwstr>
      </vt:variant>
      <vt:variant>
        <vt:lpwstr/>
      </vt:variant>
      <vt:variant>
        <vt:i4>7864374</vt:i4>
      </vt:variant>
      <vt:variant>
        <vt:i4>33</vt:i4>
      </vt:variant>
      <vt:variant>
        <vt:i4>0</vt:i4>
      </vt:variant>
      <vt:variant>
        <vt:i4>5</vt:i4>
      </vt:variant>
      <vt:variant>
        <vt:lpwstr>https://www.cbd.int/documents/CBD/SBI/7/16</vt:lpwstr>
      </vt:variant>
      <vt:variant>
        <vt:lpwstr/>
      </vt:variant>
      <vt:variant>
        <vt:i4>8323127</vt:i4>
      </vt:variant>
      <vt:variant>
        <vt:i4>30</vt:i4>
      </vt:variant>
      <vt:variant>
        <vt:i4>0</vt:i4>
      </vt:variant>
      <vt:variant>
        <vt:i4>5</vt:i4>
      </vt:variant>
      <vt:variant>
        <vt:lpwstr>https://www.cbd.int/documents/CBD/SBI/6/11</vt:lpwstr>
      </vt:variant>
      <vt:variant>
        <vt:lpwstr/>
      </vt:variant>
      <vt:variant>
        <vt:i4>4587593</vt:i4>
      </vt:variant>
      <vt:variant>
        <vt:i4>27</vt:i4>
      </vt:variant>
      <vt:variant>
        <vt:i4>0</vt:i4>
      </vt:variant>
      <vt:variant>
        <vt:i4>5</vt:i4>
      </vt:variant>
      <vt:variant>
        <vt:lpwstr>https://www.cbd.int/documents/CBD/SBSTTA/28/8</vt:lpwstr>
      </vt:variant>
      <vt:variant>
        <vt:lpwstr/>
      </vt:variant>
      <vt:variant>
        <vt:i4>7733367</vt:i4>
      </vt:variant>
      <vt:variant>
        <vt:i4>24</vt:i4>
      </vt:variant>
      <vt:variant>
        <vt:i4>0</vt:i4>
      </vt:variant>
      <vt:variant>
        <vt:i4>5</vt:i4>
      </vt:variant>
      <vt:variant>
        <vt:lpwstr>https://www.cbd.int/documents/CBD/SBSTTA/27/10</vt:lpwstr>
      </vt:variant>
      <vt:variant>
        <vt:lpwstr/>
      </vt:variant>
      <vt:variant>
        <vt:i4>8257574</vt:i4>
      </vt:variant>
      <vt:variant>
        <vt:i4>21</vt:i4>
      </vt:variant>
      <vt:variant>
        <vt:i4>0</vt:i4>
      </vt:variant>
      <vt:variant>
        <vt:i4>5</vt:i4>
      </vt:variant>
      <vt:variant>
        <vt:lpwstr>https://www.cbd.int/meetings/COP-17%23statement</vt:lpwstr>
      </vt:variant>
      <vt:variant>
        <vt:lpwstr/>
      </vt:variant>
      <vt:variant>
        <vt:i4>6881319</vt:i4>
      </vt:variant>
      <vt:variant>
        <vt:i4>18</vt:i4>
      </vt:variant>
      <vt:variant>
        <vt:i4>0</vt:i4>
      </vt:variant>
      <vt:variant>
        <vt:i4>5</vt:i4>
      </vt:variant>
      <vt:variant>
        <vt:lpwstr>https://www.cbd.int/documents/CBD/COP/17/2</vt:lpwstr>
      </vt:variant>
      <vt:variant>
        <vt:lpwstr/>
      </vt:variant>
      <vt:variant>
        <vt:i4>6684774</vt:i4>
      </vt:variant>
      <vt:variant>
        <vt:i4>15</vt:i4>
      </vt:variant>
      <vt:variant>
        <vt:i4>0</vt:i4>
      </vt:variant>
      <vt:variant>
        <vt:i4>5</vt:i4>
      </vt:variant>
      <vt:variant>
        <vt:lpwstr>https://www.cbd.int/documents/CBD/COP/17/INF/29</vt:lpwstr>
      </vt:variant>
      <vt:variant>
        <vt:lpwstr/>
      </vt:variant>
      <vt:variant>
        <vt:i4>1245203</vt:i4>
      </vt:variant>
      <vt:variant>
        <vt:i4>12</vt:i4>
      </vt:variant>
      <vt:variant>
        <vt:i4>0</vt:i4>
      </vt:variant>
      <vt:variant>
        <vt:i4>5</vt:i4>
      </vt:variant>
      <vt:variant>
        <vt:lpwstr>https://www.cbd.int/documents/CBD/COP/17/1/REV1/ADD2/REV1</vt:lpwstr>
      </vt:variant>
      <vt:variant>
        <vt:lpwstr/>
      </vt:variant>
      <vt:variant>
        <vt:i4>7012390</vt:i4>
      </vt:variant>
      <vt:variant>
        <vt:i4>9</vt:i4>
      </vt:variant>
      <vt:variant>
        <vt:i4>0</vt:i4>
      </vt:variant>
      <vt:variant>
        <vt:i4>5</vt:i4>
      </vt:variant>
      <vt:variant>
        <vt:lpwstr>https://www.cbd.int/documents/CBD/COP/17/1/Rev.1/Add.1</vt:lpwstr>
      </vt:variant>
      <vt:variant>
        <vt:lpwstr/>
      </vt:variant>
      <vt:variant>
        <vt:i4>7209069</vt:i4>
      </vt:variant>
      <vt:variant>
        <vt:i4>6</vt:i4>
      </vt:variant>
      <vt:variant>
        <vt:i4>0</vt:i4>
      </vt:variant>
      <vt:variant>
        <vt:i4>5</vt:i4>
      </vt:variant>
      <vt:variant>
        <vt:lpwstr>https://www.cbd.int/documents/CBD/COP/17/1/REV1</vt:lpwstr>
      </vt:variant>
      <vt:variant>
        <vt:lpwstr/>
      </vt:variant>
      <vt:variant>
        <vt:i4>196676</vt:i4>
      </vt:variant>
      <vt:variant>
        <vt:i4>3</vt:i4>
      </vt:variant>
      <vt:variant>
        <vt:i4>0</vt:i4>
      </vt:variant>
      <vt:variant>
        <vt:i4>5</vt:i4>
      </vt:variant>
      <vt:variant>
        <vt:lpwstr>https://www.cbd.int/documents/CBD/IMP/OM/2026/1/8</vt:lpwstr>
      </vt:variant>
      <vt:variant>
        <vt:lpwstr/>
      </vt:variant>
      <vt:variant>
        <vt:i4>7012401</vt:i4>
      </vt:variant>
      <vt:variant>
        <vt:i4>0</vt:i4>
      </vt:variant>
      <vt:variant>
        <vt:i4>0</vt:i4>
      </vt:variant>
      <vt:variant>
        <vt:i4>5</vt:i4>
      </vt:variant>
      <vt:variant>
        <vt:lpwstr>https://www.cbd.int/meetings/COP-17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CBD/COP/17/L.1</dc:subject>
  <dc:creator>Veronique Lefebvre</dc:creator>
  <cp:keywords>Convention on Biological Diversity</cp:keywords>
  <cp:lastModifiedBy>Veronique Lefebvre</cp:lastModifiedBy>
  <cp:revision>3</cp:revision>
  <cp:lastPrinted>2020-01-22T16:56:00Z</cp:lastPrinted>
  <dcterms:created xsi:type="dcterms:W3CDTF">2026-10-30T12:51:00Z</dcterms:created>
  <dcterms:modified xsi:type="dcterms:W3CDTF">2026-10-30T12:51:00Z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