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Borders>
          <w:bottom w:val="single" w:sz="30" w:space="0" w:color="000000"/>
        </w:tblBorders>
        <w:tblLayout w:type="fixed"/>
        <w:tblLook w:val="0000"/>
      </w:tblPr>
      <w:tblGrid>
        <w:gridCol w:w="17"/>
        <w:gridCol w:w="1350"/>
        <w:gridCol w:w="1260"/>
        <w:gridCol w:w="2161"/>
        <w:gridCol w:w="1080"/>
        <w:gridCol w:w="3780"/>
      </w:tblGrid>
      <w:tr w:rsidR="006E100C" w:rsidRPr="00670504" w:rsidTr="00811F14">
        <w:trPr>
          <w:gridBefore w:val="1"/>
          <w:wBefore w:w="17" w:type="dxa"/>
          <w:trHeight w:val="845"/>
        </w:trPr>
        <w:tc>
          <w:tcPr>
            <w:tcW w:w="1350" w:type="dxa"/>
            <w:tcBorders>
              <w:bottom w:val="single" w:sz="12" w:space="0" w:color="000000"/>
            </w:tcBorders>
          </w:tcPr>
          <w:p w:rsidR="006E100C" w:rsidRPr="00F95751" w:rsidRDefault="00811F14" w:rsidP="001B1997">
            <w:pPr>
              <w:pStyle w:val="Para1"/>
              <w:numPr>
                <w:ilvl w:val="0"/>
                <w:numId w:val="0"/>
              </w:numPr>
              <w:rPr>
                <w:color w:val="000000"/>
                <w:kern w:val="22"/>
                <w:sz w:val="20"/>
              </w:rPr>
            </w:pPr>
            <w:r w:rsidRPr="00811F14">
              <w:rPr>
                <w:color w:val="000000"/>
                <w:kern w:val="22"/>
                <w:sz w:val="20"/>
              </w:rPr>
              <w:drawing>
                <wp:inline distT="0" distB="0" distL="0" distR="0">
                  <wp:extent cx="543698" cy="460067"/>
                  <wp:effectExtent l="19050" t="0" r="8752"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261" cy="463928"/>
                          </a:xfrm>
                          <a:prstGeom prst="rect">
                            <a:avLst/>
                          </a:prstGeom>
                          <a:noFill/>
                          <a:ln>
                            <a:noFill/>
                          </a:ln>
                        </pic:spPr>
                      </pic:pic>
                    </a:graphicData>
                  </a:graphic>
                </wp:inline>
              </w:drawing>
            </w:r>
          </w:p>
        </w:tc>
        <w:tc>
          <w:tcPr>
            <w:tcW w:w="1260" w:type="dxa"/>
            <w:tcBorders>
              <w:bottom w:val="single" w:sz="12" w:space="0" w:color="000000"/>
            </w:tcBorders>
          </w:tcPr>
          <w:p w:rsidR="006E100C" w:rsidRPr="008A7C86" w:rsidRDefault="00811F14" w:rsidP="001B1997">
            <w:pPr>
              <w:spacing w:before="120" w:after="120"/>
              <w:rPr>
                <w:snapToGrid w:val="0"/>
                <w:color w:val="000000"/>
                <w:kern w:val="22"/>
                <w:sz w:val="20"/>
              </w:rPr>
            </w:pPr>
            <w:r w:rsidRPr="00811F14">
              <w:rPr>
                <w:snapToGrid w:val="0"/>
                <w:color w:val="000000"/>
                <w:kern w:val="22"/>
                <w:sz w:val="20"/>
              </w:rPr>
              <w:drawing>
                <wp:inline distT="0" distB="0" distL="0" distR="0">
                  <wp:extent cx="458744" cy="510545"/>
                  <wp:effectExtent l="19050" t="0" r="0" b="0"/>
                  <wp:docPr id="6"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60542" cy="512546"/>
                          </a:xfrm>
                          <a:prstGeom prst="rect">
                            <a:avLst/>
                          </a:prstGeom>
                          <a:noFill/>
                          <a:ln w="9525">
                            <a:noFill/>
                            <a:miter lim="800000"/>
                            <a:headEnd/>
                            <a:tailEnd/>
                          </a:ln>
                        </pic:spPr>
                      </pic:pic>
                    </a:graphicData>
                  </a:graphic>
                </wp:inline>
              </w:drawing>
            </w:r>
          </w:p>
        </w:tc>
        <w:tc>
          <w:tcPr>
            <w:tcW w:w="7021" w:type="dxa"/>
            <w:gridSpan w:val="3"/>
            <w:tcBorders>
              <w:bottom w:val="single" w:sz="12" w:space="0" w:color="000000"/>
            </w:tcBorders>
          </w:tcPr>
          <w:p w:rsidR="006E100C" w:rsidRPr="00BA1A09" w:rsidRDefault="006E100C" w:rsidP="00811F14">
            <w:pPr>
              <w:spacing w:before="120" w:after="120"/>
              <w:jc w:val="right"/>
              <w:rPr>
                <w:b/>
                <w:snapToGrid w:val="0"/>
                <w:color w:val="000000"/>
                <w:kern w:val="22"/>
                <w:sz w:val="20"/>
              </w:rPr>
            </w:pPr>
            <w:r w:rsidRPr="00BA1A09">
              <w:rPr>
                <w:rFonts w:ascii="Arial" w:eastAsia="Arial" w:hAnsi="Arial" w:cs="Arial"/>
                <w:b/>
                <w:snapToGrid w:val="0"/>
                <w:color w:val="000000"/>
                <w:kern w:val="22"/>
                <w:sz w:val="32"/>
                <w:lang w:val="ru-RU" w:bidi="ru-RU"/>
              </w:rPr>
              <w:t>CBD</w:t>
            </w:r>
          </w:p>
        </w:tc>
      </w:tr>
      <w:tr w:rsidR="006E100C" w:rsidRPr="00670504" w:rsidTr="001B1997">
        <w:trPr>
          <w:trHeight w:val="1693"/>
        </w:trPr>
        <w:tc>
          <w:tcPr>
            <w:tcW w:w="4788" w:type="dxa"/>
            <w:gridSpan w:val="4"/>
            <w:tcBorders>
              <w:bottom w:val="single" w:sz="30" w:space="0" w:color="000000"/>
            </w:tcBorders>
          </w:tcPr>
          <w:p w:rsidR="006E100C" w:rsidRPr="00F95751" w:rsidRDefault="006E100C" w:rsidP="001B1997">
            <w:pPr>
              <w:spacing w:before="120" w:after="120"/>
              <w:rPr>
                <w:snapToGrid w:val="0"/>
                <w:color w:val="000000"/>
                <w:kern w:val="22"/>
                <w:sz w:val="20"/>
              </w:rPr>
            </w:pPr>
            <w:r>
              <w:rPr>
                <w:snapToGrid w:val="0"/>
                <w:color w:val="000000"/>
                <w:kern w:val="22"/>
                <w:sz w:val="20"/>
                <w:lang w:val="ru-RU" w:bidi="ru-RU"/>
              </w:rPr>
              <w:t xml:space="preserve"> </w:t>
            </w:r>
            <w:r>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6E100C" w:rsidRPr="00F95751" w:rsidRDefault="006E100C" w:rsidP="001B1997">
            <w:pPr>
              <w:spacing w:before="120" w:after="120"/>
              <w:rPr>
                <w:snapToGrid w:val="0"/>
                <w:color w:val="000000"/>
                <w:kern w:val="22"/>
                <w:sz w:val="20"/>
              </w:rPr>
            </w:pPr>
          </w:p>
        </w:tc>
        <w:tc>
          <w:tcPr>
            <w:tcW w:w="3780" w:type="dxa"/>
            <w:tcBorders>
              <w:bottom w:val="single" w:sz="30" w:space="0" w:color="000000"/>
            </w:tcBorders>
          </w:tcPr>
          <w:p w:rsidR="006E100C" w:rsidRPr="008E1B21" w:rsidRDefault="006E100C" w:rsidP="001B1997">
            <w:pPr>
              <w:ind w:left="331"/>
              <w:rPr>
                <w:b/>
                <w:snapToGrid w:val="0"/>
                <w:color w:val="000000"/>
                <w:kern w:val="22"/>
                <w:szCs w:val="22"/>
              </w:rPr>
            </w:pPr>
            <w:r w:rsidRPr="00F353D3">
              <w:rPr>
                <w:snapToGrid w:val="0"/>
                <w:color w:val="000000"/>
                <w:kern w:val="22"/>
                <w:lang w:val="en-US" w:bidi="ru-RU"/>
              </w:rPr>
              <w:t>Distr.</w:t>
            </w:r>
          </w:p>
          <w:p w:rsidR="006E100C" w:rsidRPr="008E1B21" w:rsidRDefault="006E100C" w:rsidP="001B1997">
            <w:pPr>
              <w:ind w:left="331"/>
              <w:rPr>
                <w:snapToGrid w:val="0"/>
                <w:color w:val="000000"/>
                <w:kern w:val="22"/>
              </w:rPr>
            </w:pPr>
            <w:r w:rsidRPr="00F353D3">
              <w:rPr>
                <w:snapToGrid w:val="0"/>
                <w:color w:val="000000"/>
                <w:kern w:val="22"/>
                <w:lang w:val="en-US" w:bidi="ru-RU"/>
              </w:rPr>
              <w:t>LIMITED</w:t>
            </w:r>
          </w:p>
          <w:p w:rsidR="006E100C" w:rsidRPr="00BA1A09" w:rsidRDefault="006E100C" w:rsidP="001B1997">
            <w:pPr>
              <w:ind w:left="331"/>
              <w:rPr>
                <w:snapToGrid w:val="0"/>
                <w:color w:val="000000"/>
                <w:kern w:val="22"/>
              </w:rPr>
            </w:pPr>
          </w:p>
          <w:bookmarkStart w:id="0" w:name="_GoBack"/>
          <w:bookmarkEnd w:id="0"/>
          <w:p w:rsidR="006E100C" w:rsidRPr="00BA1A09" w:rsidRDefault="00E41FE9" w:rsidP="001B1997">
            <w:pPr>
              <w:ind w:left="331"/>
              <w:rPr>
                <w:snapToGrid w:val="0"/>
                <w:color w:val="000000"/>
                <w:kern w:val="22"/>
              </w:rPr>
            </w:pPr>
            <w:sdt>
              <w:sdtPr>
                <w:rPr>
                  <w:lang w:val="en-US"/>
                </w:rPr>
                <w:alias w:val="Subject"/>
                <w:tag w:val=""/>
                <w:id w:val="2137136483"/>
                <w:placeholder>
                  <w:docPart w:val="3820E7D014024C5381A078FEA781F65A"/>
                </w:placeholder>
                <w:dataBinding w:prefixMappings="xmlns:ns0='http://purl.org/dc/elements/1.1/' xmlns:ns1='http://schemas.openxmlformats.org/package/2006/metadata/core-properties' " w:xpath="/ns1:coreProperties[1]/ns0:subject[1]" w:storeItemID="{6C3C8BC8-F283-45AE-878A-BAB7291924A1}"/>
                <w:text/>
              </w:sdtPr>
              <w:sdtContent>
                <w:r w:rsidRPr="00E41FE9">
                  <w:rPr>
                    <w:lang w:val="en-US"/>
                  </w:rPr>
                  <w:t>CBD/CP/MOP/9/L.11</w:t>
                </w:r>
              </w:sdtContent>
            </w:sdt>
          </w:p>
          <w:p w:rsidR="006E100C" w:rsidRDefault="006E100C" w:rsidP="001B1997">
            <w:pPr>
              <w:ind w:left="331"/>
              <w:rPr>
                <w:snapToGrid w:val="0"/>
                <w:color w:val="000000"/>
                <w:kern w:val="22"/>
              </w:rPr>
            </w:pPr>
            <w:r>
              <w:rPr>
                <w:snapToGrid w:val="0"/>
                <w:color w:val="000000"/>
                <w:kern w:val="22"/>
                <w:lang w:val="ru-RU"/>
              </w:rPr>
              <w:t>2</w:t>
            </w:r>
            <w:r w:rsidR="00E41FE9">
              <w:rPr>
                <w:snapToGrid w:val="0"/>
                <w:color w:val="000000"/>
                <w:kern w:val="22"/>
                <w:lang w:val="fr-FR"/>
              </w:rPr>
              <w:t>5</w:t>
            </w:r>
            <w:r w:rsidRPr="007245D9">
              <w:rPr>
                <w:snapToGrid w:val="0"/>
                <w:color w:val="000000"/>
                <w:kern w:val="22"/>
              </w:rPr>
              <w:t xml:space="preserve"> </w:t>
            </w:r>
            <w:r>
              <w:rPr>
                <w:snapToGrid w:val="0"/>
                <w:color w:val="000000"/>
                <w:kern w:val="22"/>
                <w:lang w:val="en-US"/>
              </w:rPr>
              <w:t>November</w:t>
            </w:r>
            <w:r>
              <w:rPr>
                <w:snapToGrid w:val="0"/>
                <w:color w:val="000000"/>
                <w:kern w:val="22"/>
              </w:rPr>
              <w:t xml:space="preserve"> 2018</w:t>
            </w:r>
          </w:p>
          <w:p w:rsidR="006E100C" w:rsidRPr="00670504" w:rsidRDefault="006E100C" w:rsidP="001B1997">
            <w:pPr>
              <w:rPr>
                <w:snapToGrid w:val="0"/>
                <w:color w:val="000000"/>
                <w:kern w:val="22"/>
              </w:rPr>
            </w:pPr>
          </w:p>
          <w:p w:rsidR="006E100C" w:rsidRDefault="006E100C" w:rsidP="001B1997">
            <w:pPr>
              <w:ind w:left="331"/>
              <w:rPr>
                <w:snapToGrid w:val="0"/>
                <w:color w:val="000000"/>
                <w:kern w:val="22"/>
              </w:rPr>
            </w:pPr>
          </w:p>
          <w:p w:rsidR="006E100C" w:rsidRPr="00254898" w:rsidRDefault="006E100C" w:rsidP="001B1997">
            <w:pPr>
              <w:ind w:left="331"/>
              <w:rPr>
                <w:snapToGrid w:val="0"/>
                <w:color w:val="000000"/>
                <w:kern w:val="22"/>
              </w:rPr>
            </w:pPr>
            <w:r>
              <w:rPr>
                <w:snapToGrid w:val="0"/>
                <w:color w:val="000000"/>
                <w:kern w:val="22"/>
              </w:rPr>
              <w:t>RUSSIAN</w:t>
            </w:r>
          </w:p>
          <w:p w:rsidR="006E100C" w:rsidRPr="00670504" w:rsidRDefault="006E100C" w:rsidP="001B1997">
            <w:pPr>
              <w:ind w:left="331"/>
              <w:rPr>
                <w:snapToGrid w:val="0"/>
                <w:color w:val="000000"/>
                <w:kern w:val="22"/>
              </w:rPr>
            </w:pPr>
            <w:r w:rsidRPr="00254898">
              <w:rPr>
                <w:snapToGrid w:val="0"/>
                <w:color w:val="000000"/>
                <w:kern w:val="22"/>
                <w:lang w:bidi="ru-RU"/>
              </w:rPr>
              <w:t>ORIGINAL: ENGLISH</w:t>
            </w:r>
          </w:p>
        </w:tc>
      </w:tr>
    </w:tbl>
    <w:p w:rsidR="006E100C" w:rsidRPr="00F353D3" w:rsidRDefault="00E41FE9" w:rsidP="006E100C">
      <w:pPr>
        <w:pStyle w:val="Cornernotation"/>
        <w:spacing w:before="60"/>
        <w:ind w:right="4575"/>
        <w:rPr>
          <w:snapToGrid w:val="0"/>
          <w:color w:val="000000"/>
          <w:kern w:val="22"/>
          <w:szCs w:val="22"/>
          <w:lang w:val="ru-RU"/>
        </w:rPr>
      </w:pPr>
      <w:r w:rsidRPr="00DB00E6">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r w:rsidR="006E100C" w:rsidRPr="00670504">
        <w:rPr>
          <w:snapToGrid w:val="0"/>
          <w:color w:val="000000"/>
          <w:kern w:val="22"/>
          <w:szCs w:val="22"/>
          <w:lang w:val="ru-RU" w:bidi="ru-RU"/>
        </w:rPr>
        <w:t xml:space="preserve"> </w:t>
      </w:r>
    </w:p>
    <w:p w:rsidR="006E100C" w:rsidRPr="00F353D3" w:rsidRDefault="00E41FE9" w:rsidP="006E100C">
      <w:pPr>
        <w:pStyle w:val="Cornernotation"/>
        <w:rPr>
          <w:snapToGrid w:val="0"/>
          <w:color w:val="000000"/>
          <w:kern w:val="22"/>
          <w:szCs w:val="22"/>
          <w:lang w:val="ru-RU"/>
        </w:rPr>
      </w:pPr>
      <w:r>
        <w:rPr>
          <w:lang w:val="ru-RU"/>
        </w:rPr>
        <w:t>Девятое</w:t>
      </w:r>
      <w:r w:rsidRPr="00DB00E6">
        <w:rPr>
          <w:lang w:val="ru-RU"/>
        </w:rPr>
        <w:t xml:space="preserve"> </w:t>
      </w:r>
      <w:r w:rsidR="006E100C" w:rsidRPr="00670504">
        <w:rPr>
          <w:snapToGrid w:val="0"/>
          <w:color w:val="000000"/>
          <w:kern w:val="22"/>
          <w:szCs w:val="22"/>
          <w:lang w:val="ru-RU" w:bidi="ru-RU"/>
        </w:rPr>
        <w:t>совещание</w:t>
      </w:r>
    </w:p>
    <w:p w:rsidR="006E100C" w:rsidRDefault="006E100C" w:rsidP="006E100C">
      <w:pPr>
        <w:pStyle w:val="Cornernotation"/>
        <w:rPr>
          <w:szCs w:val="22"/>
          <w:lang w:val="ru-RU"/>
        </w:rPr>
      </w:pPr>
      <w:bookmarkStart w:id="1" w:name="OLE_LINK1"/>
      <w:bookmarkStart w:id="2" w:name="OLE_LINK2"/>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bookmarkEnd w:id="1"/>
      <w:bookmarkEnd w:id="2"/>
      <w:r>
        <w:rPr>
          <w:lang w:val="ru-RU"/>
        </w:rPr>
        <w:t>8</w:t>
      </w:r>
      <w:r w:rsidRPr="00ED0C36">
        <w:rPr>
          <w:lang w:val="ru-RU"/>
        </w:rPr>
        <w:t xml:space="preserve"> года</w:t>
      </w:r>
      <w:r w:rsidRPr="00ED0C36">
        <w:rPr>
          <w:szCs w:val="22"/>
          <w:lang w:val="ru-RU"/>
        </w:rPr>
        <w:t xml:space="preserve"> </w:t>
      </w:r>
    </w:p>
    <w:p w:rsidR="00C9161D" w:rsidRPr="00277168" w:rsidRDefault="0042549B" w:rsidP="00C9161D">
      <w:pPr>
        <w:rPr>
          <w:lang w:val="ru-RU"/>
        </w:rPr>
      </w:pPr>
      <w:r w:rsidRPr="00277168">
        <w:rPr>
          <w:snapToGrid w:val="0"/>
          <w:szCs w:val="22"/>
          <w:lang w:val="ru-RU"/>
        </w:rPr>
        <w:t xml:space="preserve">Пункт </w:t>
      </w:r>
      <w:r w:rsidR="00E41FE9">
        <w:rPr>
          <w:snapToGrid w:val="0"/>
          <w:szCs w:val="22"/>
          <w:lang w:val="fr-FR"/>
        </w:rPr>
        <w:t>5</w:t>
      </w:r>
      <w:r w:rsidRPr="00277168">
        <w:rPr>
          <w:snapToGrid w:val="0"/>
          <w:szCs w:val="22"/>
          <w:lang w:val="ru-RU"/>
        </w:rPr>
        <w:t xml:space="preserve"> повестки дня</w:t>
      </w:r>
    </w:p>
    <w:p w:rsidR="00C9161D" w:rsidRPr="00FF3BC8" w:rsidRDefault="00E41FE9" w:rsidP="00172AF6">
      <w:pPr>
        <w:spacing w:before="120" w:after="240"/>
        <w:jc w:val="center"/>
        <w:rPr>
          <w:b/>
          <w:caps/>
          <w:lang w:val="ru-RU"/>
        </w:rPr>
      </w:pPr>
      <w:sdt>
        <w:sdtPr>
          <w:rPr>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E41FE9">
            <w:rPr>
              <w:b/>
              <w:caps/>
              <w:kern w:val="22"/>
              <w:szCs w:val="22"/>
            </w:rPr>
            <w:t>ВОПРОСЫ СОБЛЮДЕНИЯ</w:t>
          </w:r>
        </w:sdtContent>
      </w:sdt>
      <w:r w:rsidR="00FF3BC8" w:rsidRPr="00FF3BC8">
        <w:rPr>
          <w:b/>
          <w:lang w:val="ru-RU"/>
        </w:rPr>
        <w:t xml:space="preserve"> </w:t>
      </w:r>
    </w:p>
    <w:p w:rsidR="00E41FE9" w:rsidRPr="00977281" w:rsidRDefault="00E41FE9" w:rsidP="00E41FE9">
      <w:pPr>
        <w:spacing w:before="120" w:after="240"/>
        <w:jc w:val="center"/>
        <w:rPr>
          <w:b/>
          <w:caps/>
          <w:kern w:val="22"/>
          <w:szCs w:val="22"/>
        </w:rPr>
      </w:pPr>
      <w:r w:rsidRPr="00206210">
        <w:rPr>
          <w:b/>
          <w:kern w:val="22"/>
          <w:szCs w:val="22"/>
          <w:lang w:val="ru-RU"/>
        </w:rPr>
        <w:t>Проект решения, представленный Председателем Рабочей группы</w:t>
      </w:r>
      <w:r w:rsidRPr="005B4BA8">
        <w:rPr>
          <w:b/>
          <w:kern w:val="22"/>
          <w:szCs w:val="22"/>
          <w:lang w:val="ru-RU"/>
        </w:rPr>
        <w:t xml:space="preserve"> </w:t>
      </w:r>
      <w:r w:rsidRPr="00977281">
        <w:rPr>
          <w:b/>
          <w:kern w:val="22"/>
          <w:szCs w:val="22"/>
        </w:rPr>
        <w:t>I</w:t>
      </w:r>
    </w:p>
    <w:p w:rsidR="00E41FE9" w:rsidRPr="00C97E11" w:rsidRDefault="00E41FE9" w:rsidP="00E41FE9">
      <w:pPr>
        <w:shd w:val="clear" w:color="auto" w:fill="FFFFFF" w:themeFill="background1"/>
        <w:spacing w:before="120" w:after="120"/>
        <w:ind w:firstLine="720"/>
        <w:rPr>
          <w:iCs/>
          <w:kern w:val="22"/>
        </w:rPr>
      </w:pPr>
      <w:proofErr w:type="spellStart"/>
      <w:r w:rsidRPr="00034771">
        <w:rPr>
          <w:i/>
          <w:iCs/>
          <w:kern w:val="22"/>
        </w:rPr>
        <w:t>Конференция</w:t>
      </w:r>
      <w:proofErr w:type="spellEnd"/>
      <w:r w:rsidRPr="00034771">
        <w:rPr>
          <w:i/>
          <w:iCs/>
          <w:kern w:val="22"/>
        </w:rPr>
        <w:t xml:space="preserve"> </w:t>
      </w:r>
      <w:proofErr w:type="spellStart"/>
      <w:r w:rsidRPr="00034771">
        <w:rPr>
          <w:i/>
          <w:iCs/>
          <w:kern w:val="22"/>
        </w:rPr>
        <w:t>Сторон</w:t>
      </w:r>
      <w:proofErr w:type="spellEnd"/>
      <w:r w:rsidRPr="00034771">
        <w:rPr>
          <w:i/>
          <w:iCs/>
          <w:kern w:val="22"/>
        </w:rPr>
        <w:t xml:space="preserve">, </w:t>
      </w:r>
      <w:proofErr w:type="spellStart"/>
      <w:r w:rsidRPr="00034771">
        <w:rPr>
          <w:i/>
          <w:iCs/>
          <w:kern w:val="22"/>
        </w:rPr>
        <w:t>выступающая</w:t>
      </w:r>
      <w:proofErr w:type="spellEnd"/>
      <w:r w:rsidRPr="00034771">
        <w:rPr>
          <w:i/>
          <w:iCs/>
          <w:kern w:val="22"/>
        </w:rPr>
        <w:t xml:space="preserve"> в </w:t>
      </w:r>
      <w:proofErr w:type="spellStart"/>
      <w:r w:rsidRPr="00034771">
        <w:rPr>
          <w:i/>
          <w:iCs/>
          <w:kern w:val="22"/>
        </w:rPr>
        <w:t>качестве</w:t>
      </w:r>
      <w:proofErr w:type="spellEnd"/>
      <w:r w:rsidRPr="00034771">
        <w:rPr>
          <w:i/>
          <w:iCs/>
          <w:kern w:val="22"/>
        </w:rPr>
        <w:t xml:space="preserve"> </w:t>
      </w:r>
      <w:proofErr w:type="spellStart"/>
      <w:r w:rsidRPr="00034771">
        <w:rPr>
          <w:i/>
          <w:iCs/>
          <w:kern w:val="22"/>
        </w:rPr>
        <w:t>совещания</w:t>
      </w:r>
      <w:proofErr w:type="spellEnd"/>
      <w:r w:rsidRPr="00034771">
        <w:rPr>
          <w:i/>
          <w:iCs/>
          <w:kern w:val="22"/>
        </w:rPr>
        <w:t xml:space="preserve"> </w:t>
      </w:r>
      <w:proofErr w:type="spellStart"/>
      <w:r w:rsidRPr="00034771">
        <w:rPr>
          <w:i/>
          <w:iCs/>
          <w:kern w:val="22"/>
        </w:rPr>
        <w:t>Сторон</w:t>
      </w:r>
      <w:proofErr w:type="spellEnd"/>
      <w:r w:rsidRPr="00034771">
        <w:rPr>
          <w:i/>
          <w:iCs/>
          <w:kern w:val="22"/>
        </w:rPr>
        <w:t xml:space="preserve"> Картахенского </w:t>
      </w:r>
      <w:proofErr w:type="spellStart"/>
      <w:r w:rsidRPr="00034771">
        <w:rPr>
          <w:i/>
          <w:iCs/>
          <w:kern w:val="22"/>
        </w:rPr>
        <w:t>протокола</w:t>
      </w:r>
      <w:proofErr w:type="spellEnd"/>
      <w:r w:rsidRPr="00034771">
        <w:rPr>
          <w:i/>
          <w:iCs/>
          <w:kern w:val="22"/>
        </w:rPr>
        <w:t xml:space="preserve"> </w:t>
      </w:r>
      <w:proofErr w:type="spellStart"/>
      <w:r w:rsidRPr="00034771">
        <w:rPr>
          <w:i/>
          <w:iCs/>
          <w:kern w:val="22"/>
        </w:rPr>
        <w:t>по</w:t>
      </w:r>
      <w:proofErr w:type="spellEnd"/>
      <w:r w:rsidRPr="00034771">
        <w:rPr>
          <w:i/>
          <w:iCs/>
          <w:kern w:val="22"/>
        </w:rPr>
        <w:t xml:space="preserve"> биобезопасности,</w:t>
      </w:r>
      <w:r w:rsidR="00946392">
        <w:rPr>
          <w:i/>
          <w:iCs/>
          <w:kern w:val="22"/>
        </w:rPr>
        <w:t xml:space="preserve"> </w:t>
      </w:r>
    </w:p>
    <w:p w:rsidR="00E41FE9" w:rsidRDefault="00E41FE9" w:rsidP="00E41FE9">
      <w:pPr>
        <w:pStyle w:val="Para1"/>
        <w:numPr>
          <w:ilvl w:val="0"/>
          <w:numId w:val="0"/>
        </w:numPr>
        <w:snapToGrid w:val="0"/>
        <w:ind w:firstLine="900"/>
        <w:rPr>
          <w:kern w:val="22"/>
          <w:lang w:val="ru-RU"/>
        </w:rPr>
      </w:pPr>
      <w:r w:rsidRPr="005D4F0D">
        <w:rPr>
          <w:i/>
          <w:kern w:val="22"/>
          <w:lang w:val="ru-RU"/>
        </w:rPr>
        <w:t>приветствуя</w:t>
      </w:r>
      <w:r w:rsidRPr="005D4F0D">
        <w:rPr>
          <w:kern w:val="22"/>
          <w:lang w:val="ru-RU"/>
        </w:rPr>
        <w:t xml:space="preserve"> </w:t>
      </w:r>
      <w:r>
        <w:rPr>
          <w:kern w:val="22"/>
          <w:lang w:val="ru-RU"/>
        </w:rPr>
        <w:t>работу</w:t>
      </w:r>
      <w:r w:rsidRPr="005D4F0D">
        <w:rPr>
          <w:kern w:val="22"/>
          <w:lang w:val="ru-RU"/>
        </w:rPr>
        <w:t xml:space="preserve">, </w:t>
      </w:r>
      <w:r>
        <w:rPr>
          <w:kern w:val="22"/>
          <w:lang w:val="ru-RU"/>
        </w:rPr>
        <w:t>проделанную</w:t>
      </w:r>
      <w:r w:rsidRPr="005D4F0D">
        <w:rPr>
          <w:kern w:val="22"/>
          <w:lang w:val="ru-RU"/>
        </w:rPr>
        <w:t xml:space="preserve"> Комитетом по соблюдению в течение последнего двух</w:t>
      </w:r>
      <w:r>
        <w:rPr>
          <w:kern w:val="22"/>
          <w:lang w:val="ru-RU"/>
        </w:rPr>
        <w:t>летнего</w:t>
      </w:r>
      <w:r w:rsidRPr="005D4F0D">
        <w:rPr>
          <w:kern w:val="22"/>
          <w:lang w:val="ru-RU"/>
        </w:rPr>
        <w:t xml:space="preserve"> периода </w:t>
      </w:r>
      <w:r w:rsidRPr="00AD27ED">
        <w:rPr>
          <w:kern w:val="22"/>
          <w:lang w:val="ru-RU"/>
        </w:rPr>
        <w:t xml:space="preserve">в соответствии с его вспомогательной ролью в осуществлении Картахенского протокола по биобезопасности, и </w:t>
      </w:r>
      <w:r w:rsidRPr="003D4A76">
        <w:rPr>
          <w:i/>
          <w:kern w:val="22"/>
          <w:lang w:val="ru-RU"/>
        </w:rPr>
        <w:t>принимая к сведению</w:t>
      </w:r>
      <w:r w:rsidRPr="00AD27ED">
        <w:rPr>
          <w:kern w:val="22"/>
          <w:lang w:val="ru-RU"/>
        </w:rPr>
        <w:t xml:space="preserve"> его рекомендации, приведенные в приложении к докладу</w:t>
      </w:r>
      <w:r>
        <w:rPr>
          <w:kern w:val="22"/>
          <w:lang w:val="ru-RU"/>
        </w:rPr>
        <w:t xml:space="preserve"> Комитета</w:t>
      </w:r>
      <w:r>
        <w:rPr>
          <w:rStyle w:val="Appelnotedebasdep"/>
          <w:kern w:val="22"/>
          <w:szCs w:val="22"/>
        </w:rPr>
        <w:footnoteReference w:id="1"/>
      </w:r>
      <w:r>
        <w:rPr>
          <w:kern w:val="22"/>
          <w:lang w:val="ru-RU"/>
        </w:rPr>
        <w:t>,</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1.</w:t>
      </w:r>
      <w:r w:rsidRPr="008B7999">
        <w:rPr>
          <w:kern w:val="22"/>
          <w:lang w:val="ru-RU"/>
        </w:rPr>
        <w:tab/>
      </w:r>
      <w:r w:rsidRPr="008B7999">
        <w:rPr>
          <w:i/>
          <w:iCs/>
          <w:kern w:val="22"/>
          <w:lang w:val="ru-RU"/>
        </w:rPr>
        <w:t xml:space="preserve">напоминает </w:t>
      </w:r>
      <w:r w:rsidRPr="008B7999">
        <w:rPr>
          <w:kern w:val="22"/>
          <w:lang w:val="ru-RU"/>
        </w:rPr>
        <w:t>Сторонам об их ответственности и обязательстве внедрять необходимые и надлежащие правовые, административные и другие меры для осуществления Протокола;</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2.</w:t>
      </w:r>
      <w:r w:rsidRPr="008B7999">
        <w:rPr>
          <w:kern w:val="22"/>
          <w:lang w:val="ru-RU"/>
        </w:rPr>
        <w:tab/>
      </w:r>
      <w:r w:rsidRPr="008B7999">
        <w:rPr>
          <w:i/>
          <w:iCs/>
          <w:kern w:val="22"/>
          <w:lang w:val="ru-RU"/>
        </w:rPr>
        <w:t xml:space="preserve">также напоминает </w:t>
      </w:r>
      <w:r w:rsidRPr="008B7999">
        <w:rPr>
          <w:kern w:val="22"/>
          <w:lang w:val="ru-RU"/>
        </w:rPr>
        <w:t xml:space="preserve">Сторонам об их обязательстве осуществлять </w:t>
      </w:r>
      <w:proofErr w:type="gramStart"/>
      <w:r w:rsidRPr="008B7999">
        <w:rPr>
          <w:kern w:val="22"/>
          <w:lang w:val="ru-RU"/>
        </w:rPr>
        <w:t>контроль за</w:t>
      </w:r>
      <w:proofErr w:type="gramEnd"/>
      <w:r w:rsidRPr="008B7999">
        <w:rPr>
          <w:kern w:val="22"/>
          <w:lang w:val="ru-RU"/>
        </w:rPr>
        <w:t xml:space="preserve"> выполнением обязательств в рамках Протокола в соответствии со статьей 33;</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3.</w:t>
      </w:r>
      <w:r w:rsidRPr="008B7999">
        <w:rPr>
          <w:kern w:val="22"/>
          <w:lang w:val="ru-RU"/>
        </w:rPr>
        <w:tab/>
      </w:r>
      <w:r w:rsidRPr="008B7999">
        <w:rPr>
          <w:i/>
          <w:iCs/>
          <w:kern w:val="22"/>
          <w:lang w:val="ru-RU"/>
        </w:rPr>
        <w:t>напоминает</w:t>
      </w:r>
      <w:r w:rsidRPr="008B7999">
        <w:rPr>
          <w:kern w:val="22"/>
          <w:lang w:val="ru-RU"/>
        </w:rPr>
        <w:t>, что Стороны, испытывающие трудности с выполнением одного или более обязательств в рамках Протокола, могут обращаться к Комитету с просьбой об оказании им помощи;</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4.</w:t>
      </w:r>
      <w:r w:rsidRPr="008B7999">
        <w:rPr>
          <w:kern w:val="22"/>
          <w:lang w:val="ru-RU"/>
        </w:rPr>
        <w:tab/>
      </w:r>
      <w:r w:rsidRPr="008B7999">
        <w:rPr>
          <w:i/>
          <w:iCs/>
          <w:kern w:val="22"/>
          <w:lang w:val="ru-RU"/>
        </w:rPr>
        <w:t xml:space="preserve">призывает </w:t>
      </w:r>
      <w:r w:rsidRPr="008B7999">
        <w:rPr>
          <w:kern w:val="22"/>
          <w:lang w:val="ru-RU"/>
        </w:rPr>
        <w:t>Стороны к полномерному сотрудничеству в случае запроса о предоставлении ими информации о соблюдении обязательств в рамках Протокола;</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5.</w:t>
      </w:r>
      <w:r w:rsidRPr="008B7999">
        <w:rPr>
          <w:kern w:val="22"/>
          <w:lang w:val="ru-RU"/>
        </w:rPr>
        <w:tab/>
      </w:r>
      <w:r w:rsidRPr="008B7999">
        <w:rPr>
          <w:i/>
          <w:iCs/>
          <w:kern w:val="22"/>
          <w:lang w:val="ru-RU"/>
        </w:rPr>
        <w:t xml:space="preserve">предлагает </w:t>
      </w:r>
      <w:r w:rsidRPr="008B7999">
        <w:rPr>
          <w:kern w:val="22"/>
          <w:lang w:val="ru-RU"/>
        </w:rPr>
        <w:t>Сторонам, достигшим прогресса в выполнении некоторых обязательств, поделиться соответствующей информацией об обстоятельствах, способствовавших этому прогрессу, в свободных текстовых полях четвертых национальных докладов или в рамках двустороннего или регионального сотрудничества;</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6.</w:t>
      </w:r>
      <w:r w:rsidRPr="008B7999">
        <w:rPr>
          <w:kern w:val="22"/>
          <w:lang w:val="ru-RU"/>
        </w:rPr>
        <w:tab/>
      </w:r>
      <w:r w:rsidRPr="008B7999">
        <w:rPr>
          <w:i/>
          <w:iCs/>
          <w:kern w:val="22"/>
          <w:lang w:val="ru-RU"/>
        </w:rPr>
        <w:t xml:space="preserve">призывает </w:t>
      </w:r>
      <w:r w:rsidRPr="008B7999">
        <w:rPr>
          <w:kern w:val="22"/>
          <w:lang w:val="ru-RU"/>
        </w:rPr>
        <w:t xml:space="preserve">Стороны использовать свободные текстовые поля в формах отчетности для разъяснения представленных ответов и </w:t>
      </w:r>
      <w:r w:rsidRPr="00E10287">
        <w:rPr>
          <w:i/>
          <w:kern w:val="22"/>
          <w:lang w:val="ru-RU"/>
        </w:rPr>
        <w:t>предлагает</w:t>
      </w:r>
      <w:r w:rsidRPr="008B7999">
        <w:rPr>
          <w:kern w:val="22"/>
          <w:lang w:val="ru-RU"/>
        </w:rPr>
        <w:t xml:space="preserve"> Сторонам, испытывающим трудности с выполнением некоторых обязательств, делиться информацией о встреченных трудностях в свободных текстовых полях четвертых национальных докладов;</w:t>
      </w:r>
    </w:p>
    <w:p w:rsidR="00E41FE9" w:rsidRPr="008B7999" w:rsidRDefault="00E41FE9" w:rsidP="00E41FE9">
      <w:pPr>
        <w:pStyle w:val="Para1"/>
        <w:numPr>
          <w:ilvl w:val="0"/>
          <w:numId w:val="0"/>
        </w:numPr>
        <w:snapToGrid w:val="0"/>
        <w:ind w:firstLine="900"/>
        <w:rPr>
          <w:kern w:val="22"/>
          <w:szCs w:val="22"/>
          <w:lang w:val="ru-RU"/>
        </w:rPr>
      </w:pPr>
      <w:r w:rsidRPr="008B7999">
        <w:rPr>
          <w:kern w:val="22"/>
          <w:szCs w:val="22"/>
          <w:lang w:val="ru-RU"/>
        </w:rPr>
        <w:lastRenderedPageBreak/>
        <w:t>7.</w:t>
      </w:r>
      <w:r w:rsidRPr="008B7999">
        <w:rPr>
          <w:kern w:val="22"/>
          <w:szCs w:val="22"/>
          <w:lang w:val="ru-RU"/>
        </w:rPr>
        <w:tab/>
      </w:r>
      <w:r w:rsidRPr="008B7999">
        <w:rPr>
          <w:i/>
          <w:iCs/>
          <w:kern w:val="22"/>
          <w:szCs w:val="22"/>
          <w:lang w:val="ru-RU"/>
        </w:rPr>
        <w:t>отмечает</w:t>
      </w:r>
      <w:r w:rsidRPr="008B7999">
        <w:rPr>
          <w:kern w:val="22"/>
          <w:szCs w:val="22"/>
          <w:lang w:val="ru-RU"/>
        </w:rPr>
        <w:t xml:space="preserve"> </w:t>
      </w:r>
      <w:r w:rsidRPr="008B7999">
        <w:rPr>
          <w:iCs/>
          <w:kern w:val="22"/>
          <w:szCs w:val="22"/>
          <w:lang w:val="ru-RU"/>
        </w:rPr>
        <w:t>с удовлетворением</w:t>
      </w:r>
      <w:r w:rsidRPr="008B7999">
        <w:rPr>
          <w:i/>
          <w:iCs/>
          <w:kern w:val="22"/>
          <w:szCs w:val="22"/>
          <w:lang w:val="ru-RU"/>
        </w:rPr>
        <w:t xml:space="preserve"> </w:t>
      </w:r>
      <w:r w:rsidRPr="008B7999">
        <w:rPr>
          <w:kern w:val="22"/>
          <w:szCs w:val="22"/>
          <w:lang w:val="ru-RU"/>
        </w:rPr>
        <w:t xml:space="preserve">усилия Сторон по выполнению обязательств в рамках Протокола, связанных с размещением информации в </w:t>
      </w:r>
      <w:r w:rsidRPr="007E370B">
        <w:rPr>
          <w:kern w:val="22"/>
          <w:szCs w:val="22"/>
          <w:lang w:val="ru-RU"/>
        </w:rPr>
        <w:t>Механизм</w:t>
      </w:r>
      <w:r>
        <w:rPr>
          <w:kern w:val="22"/>
          <w:szCs w:val="22"/>
          <w:lang w:val="ru-RU"/>
        </w:rPr>
        <w:t>е</w:t>
      </w:r>
      <w:r w:rsidRPr="007E370B">
        <w:rPr>
          <w:kern w:val="22"/>
          <w:szCs w:val="22"/>
          <w:lang w:val="ru-RU"/>
        </w:rPr>
        <w:t xml:space="preserve"> посредничества по биобезопасности</w:t>
      </w:r>
      <w:r w:rsidRPr="008B7999">
        <w:rPr>
          <w:kern w:val="22"/>
          <w:szCs w:val="22"/>
          <w:lang w:val="ru-RU"/>
        </w:rPr>
        <w:t>;</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8.</w:t>
      </w:r>
      <w:r w:rsidRPr="008B7999">
        <w:rPr>
          <w:kern w:val="22"/>
          <w:lang w:val="ru-RU"/>
        </w:rPr>
        <w:tab/>
      </w:r>
      <w:r w:rsidRPr="008B7999">
        <w:rPr>
          <w:i/>
          <w:iCs/>
          <w:kern w:val="22"/>
          <w:lang w:val="ru-RU"/>
        </w:rPr>
        <w:t xml:space="preserve">настоятельно призывает </w:t>
      </w:r>
      <w:r w:rsidRPr="008B7999">
        <w:rPr>
          <w:kern w:val="22"/>
          <w:lang w:val="ru-RU"/>
        </w:rPr>
        <w:t xml:space="preserve">Стороны своевременно представлять всю требуемую информацию в </w:t>
      </w:r>
      <w:r w:rsidRPr="007E370B">
        <w:rPr>
          <w:kern w:val="22"/>
          <w:szCs w:val="22"/>
          <w:lang w:val="ru-RU"/>
        </w:rPr>
        <w:t>Механизм</w:t>
      </w:r>
      <w:r>
        <w:rPr>
          <w:kern w:val="22"/>
          <w:szCs w:val="22"/>
          <w:lang w:val="ru-RU"/>
        </w:rPr>
        <w:t>е</w:t>
      </w:r>
      <w:r w:rsidRPr="007E370B">
        <w:rPr>
          <w:kern w:val="22"/>
          <w:szCs w:val="22"/>
          <w:lang w:val="ru-RU"/>
        </w:rPr>
        <w:t xml:space="preserve"> посредничества по биобезопасности</w:t>
      </w:r>
      <w:r w:rsidRPr="008B7999">
        <w:rPr>
          <w:kern w:val="22"/>
          <w:lang w:val="ru-RU"/>
        </w:rPr>
        <w:t>, в частности, оценку рисков и окончательные решения, связанные с первым преднамеренным трансграничным перемещением живых измененных организмов с целью их преднамеренного внедрения в окружающую среду, в том числе живых измененных организмов, предназначенных для полевых испытаний;</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9.</w:t>
      </w:r>
      <w:r w:rsidRPr="008B7999">
        <w:rPr>
          <w:kern w:val="22"/>
          <w:lang w:val="ru-RU"/>
        </w:rPr>
        <w:tab/>
      </w:r>
      <w:r w:rsidRPr="008B7999">
        <w:rPr>
          <w:i/>
          <w:iCs/>
          <w:kern w:val="22"/>
          <w:lang w:val="ru-RU"/>
        </w:rPr>
        <w:t xml:space="preserve">напоминает </w:t>
      </w:r>
      <w:r w:rsidRPr="008B7999">
        <w:rPr>
          <w:kern w:val="22"/>
          <w:lang w:val="ru-RU"/>
        </w:rPr>
        <w:t xml:space="preserve">Сторонам о необходимости своевременно обновлять информацию о своих национальных координаторах в </w:t>
      </w:r>
      <w:r w:rsidRPr="007E370B">
        <w:rPr>
          <w:kern w:val="22"/>
          <w:szCs w:val="22"/>
          <w:lang w:val="ru-RU"/>
        </w:rPr>
        <w:t>Механизм</w:t>
      </w:r>
      <w:r>
        <w:rPr>
          <w:kern w:val="22"/>
          <w:szCs w:val="22"/>
          <w:lang w:val="ru-RU"/>
        </w:rPr>
        <w:t>е</w:t>
      </w:r>
      <w:r w:rsidRPr="007E370B">
        <w:rPr>
          <w:kern w:val="22"/>
          <w:szCs w:val="22"/>
          <w:lang w:val="ru-RU"/>
        </w:rPr>
        <w:t xml:space="preserve"> посредничества по биобезопасности</w:t>
      </w:r>
      <w:r w:rsidRPr="008B7999">
        <w:rPr>
          <w:kern w:val="22"/>
          <w:lang w:val="ru-RU"/>
        </w:rPr>
        <w:t>;</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10.</w:t>
      </w:r>
      <w:r w:rsidRPr="008B7999">
        <w:rPr>
          <w:kern w:val="22"/>
          <w:lang w:val="ru-RU"/>
        </w:rPr>
        <w:tab/>
      </w:r>
      <w:r w:rsidRPr="008B7999">
        <w:rPr>
          <w:i/>
          <w:iCs/>
          <w:kern w:val="22"/>
          <w:lang w:val="ru-RU"/>
        </w:rPr>
        <w:t xml:space="preserve">настоятельно призывает </w:t>
      </w:r>
      <w:r w:rsidRPr="008B7999">
        <w:rPr>
          <w:kern w:val="22"/>
          <w:lang w:val="ru-RU"/>
        </w:rPr>
        <w:t xml:space="preserve">Стороны осуществлять координацию на национальном уровне во избежание расхождения информации, содержащейся в национальных докладах и представляемой в </w:t>
      </w:r>
      <w:r w:rsidRPr="007E370B">
        <w:rPr>
          <w:kern w:val="22"/>
          <w:szCs w:val="22"/>
          <w:lang w:val="ru-RU"/>
        </w:rPr>
        <w:t>Механизм посредничества по биобезопасности</w:t>
      </w:r>
      <w:r w:rsidRPr="008B7999">
        <w:rPr>
          <w:kern w:val="22"/>
          <w:lang w:val="ru-RU"/>
        </w:rPr>
        <w:t>, и поощрять взаимодействие между национальными координаторами и компетентными национальными органами власти;</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11.</w:t>
      </w:r>
      <w:r w:rsidRPr="008B7999">
        <w:rPr>
          <w:kern w:val="22"/>
          <w:lang w:val="ru-RU"/>
        </w:rPr>
        <w:tab/>
      </w:r>
      <w:r w:rsidRPr="008B7999">
        <w:rPr>
          <w:i/>
          <w:iCs/>
          <w:kern w:val="22"/>
          <w:lang w:val="ru-RU"/>
        </w:rPr>
        <w:t>напоминает</w:t>
      </w:r>
      <w:r w:rsidRPr="008B7999">
        <w:rPr>
          <w:kern w:val="22"/>
          <w:lang w:val="ru-RU"/>
        </w:rPr>
        <w:t xml:space="preserve"> Сторонам о важности конструктивного сотрудничества со всеми субъектами деятельности, включая промышленность</w:t>
      </w:r>
      <w:r>
        <w:rPr>
          <w:kern w:val="22"/>
          <w:lang w:val="ru-RU"/>
        </w:rPr>
        <w:t>,</w:t>
      </w:r>
      <w:r w:rsidRPr="008B7999">
        <w:rPr>
          <w:kern w:val="22"/>
          <w:lang w:val="ru-RU"/>
        </w:rPr>
        <w:t xml:space="preserve"> общественность, </w:t>
      </w:r>
      <w:r>
        <w:rPr>
          <w:kern w:val="22"/>
          <w:lang w:val="ru-RU"/>
        </w:rPr>
        <w:t xml:space="preserve">коренные народы и местные общины и женщин, </w:t>
      </w:r>
      <w:r w:rsidRPr="008B7999">
        <w:rPr>
          <w:kern w:val="22"/>
          <w:lang w:val="ru-RU"/>
        </w:rPr>
        <w:t>в целях эффективного осуществления Протокола;</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12.</w:t>
      </w:r>
      <w:r w:rsidRPr="008B7999">
        <w:rPr>
          <w:kern w:val="22"/>
          <w:lang w:val="ru-RU"/>
        </w:rPr>
        <w:tab/>
      </w:r>
      <w:r w:rsidRPr="008B7999">
        <w:rPr>
          <w:i/>
          <w:iCs/>
          <w:kern w:val="22"/>
          <w:lang w:val="ru-RU"/>
        </w:rPr>
        <w:t>призывает</w:t>
      </w:r>
      <w:r w:rsidRPr="008B7999">
        <w:rPr>
          <w:kern w:val="22"/>
          <w:lang w:val="ru-RU"/>
        </w:rPr>
        <w:t xml:space="preserve"> Стороны включать проблематику биобезопасности в свои системы образования;</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13.</w:t>
      </w:r>
      <w:r w:rsidRPr="008B7999">
        <w:rPr>
          <w:kern w:val="22"/>
          <w:lang w:val="ru-RU"/>
        </w:rPr>
        <w:tab/>
      </w:r>
      <w:r w:rsidRPr="008B7999">
        <w:rPr>
          <w:i/>
          <w:iCs/>
          <w:kern w:val="22"/>
          <w:lang w:val="ru-RU"/>
        </w:rPr>
        <w:t xml:space="preserve">настоятельно призывает </w:t>
      </w:r>
      <w:r w:rsidRPr="008B7999">
        <w:rPr>
          <w:kern w:val="22"/>
          <w:lang w:val="ru-RU"/>
        </w:rPr>
        <w:t xml:space="preserve">Стороны и </w:t>
      </w:r>
      <w:r w:rsidRPr="008B7999">
        <w:rPr>
          <w:i/>
          <w:iCs/>
          <w:kern w:val="22"/>
          <w:lang w:val="ru-RU"/>
        </w:rPr>
        <w:t>предлагает</w:t>
      </w:r>
      <w:r w:rsidRPr="008B7999">
        <w:rPr>
          <w:kern w:val="22"/>
          <w:lang w:val="ru-RU"/>
        </w:rPr>
        <w:t xml:space="preserve"> другим правительствам делать добровольные взносы в поддержку тех Сторон, которые по запросу Комитета должны разработать и внедрить планы действий по обеспечению соблюдения;</w:t>
      </w:r>
    </w:p>
    <w:p w:rsidR="00E41FE9" w:rsidRPr="008B7999" w:rsidRDefault="00E41FE9" w:rsidP="00E41FE9">
      <w:pPr>
        <w:pStyle w:val="Para1"/>
        <w:numPr>
          <w:ilvl w:val="0"/>
          <w:numId w:val="0"/>
        </w:numPr>
        <w:snapToGrid w:val="0"/>
        <w:ind w:firstLine="900"/>
        <w:rPr>
          <w:kern w:val="22"/>
          <w:lang w:val="ru-RU"/>
        </w:rPr>
      </w:pPr>
      <w:r w:rsidRPr="008B7999">
        <w:rPr>
          <w:kern w:val="22"/>
          <w:lang w:val="ru-RU"/>
        </w:rPr>
        <w:t>14.</w:t>
      </w:r>
      <w:r w:rsidRPr="008B7999">
        <w:rPr>
          <w:kern w:val="22"/>
          <w:lang w:val="ru-RU"/>
        </w:rPr>
        <w:tab/>
      </w:r>
      <w:r w:rsidRPr="008B7999">
        <w:rPr>
          <w:i/>
          <w:iCs/>
          <w:kern w:val="22"/>
          <w:lang w:val="ru-RU"/>
        </w:rPr>
        <w:t xml:space="preserve">призывает </w:t>
      </w:r>
      <w:r w:rsidRPr="008B7999">
        <w:rPr>
          <w:kern w:val="22"/>
          <w:lang w:val="ru-RU"/>
        </w:rPr>
        <w:t xml:space="preserve">Стороны </w:t>
      </w:r>
      <w:r>
        <w:rPr>
          <w:kern w:val="22"/>
          <w:lang w:val="ru-RU"/>
        </w:rPr>
        <w:t xml:space="preserve">по мере возможности </w:t>
      </w:r>
      <w:r w:rsidRPr="008B7999">
        <w:rPr>
          <w:kern w:val="22"/>
          <w:lang w:val="ru-RU"/>
        </w:rPr>
        <w:t>выделять средства на биобезопасность из национальных бюджетов;</w:t>
      </w:r>
    </w:p>
    <w:p w:rsidR="00E41FE9" w:rsidRPr="008B7999" w:rsidRDefault="00E41FE9" w:rsidP="00E41FE9">
      <w:pPr>
        <w:pStyle w:val="Para1"/>
        <w:numPr>
          <w:ilvl w:val="0"/>
          <w:numId w:val="0"/>
        </w:numPr>
        <w:ind w:firstLine="900"/>
        <w:rPr>
          <w:kern w:val="22"/>
          <w:lang w:val="ru-RU"/>
        </w:rPr>
      </w:pPr>
      <w:r w:rsidRPr="007044E7">
        <w:rPr>
          <w:iCs/>
          <w:kern w:val="22"/>
          <w:lang w:val="ru-RU"/>
        </w:rPr>
        <w:t>15.</w:t>
      </w:r>
      <w:r>
        <w:rPr>
          <w:i/>
          <w:iCs/>
          <w:kern w:val="22"/>
          <w:lang w:val="ru-RU"/>
        </w:rPr>
        <w:tab/>
      </w:r>
      <w:r w:rsidRPr="008B7999">
        <w:rPr>
          <w:i/>
          <w:iCs/>
          <w:kern w:val="22"/>
          <w:lang w:val="ru-RU"/>
        </w:rPr>
        <w:t>отмеча</w:t>
      </w:r>
      <w:r>
        <w:rPr>
          <w:i/>
          <w:iCs/>
          <w:kern w:val="22"/>
          <w:lang w:val="ru-RU"/>
        </w:rPr>
        <w:t>ет</w:t>
      </w:r>
      <w:r w:rsidRPr="008B7999">
        <w:rPr>
          <w:i/>
          <w:iCs/>
          <w:kern w:val="22"/>
          <w:lang w:val="ru-RU"/>
        </w:rPr>
        <w:t xml:space="preserve"> с сожалением</w:t>
      </w:r>
      <w:r w:rsidRPr="008B7999">
        <w:rPr>
          <w:kern w:val="22"/>
          <w:lang w:val="ru-RU"/>
        </w:rPr>
        <w:t xml:space="preserve">, что </w:t>
      </w:r>
      <w:r>
        <w:rPr>
          <w:kern w:val="22"/>
          <w:lang w:val="ru-RU"/>
        </w:rPr>
        <w:t>одна Сторона</w:t>
      </w:r>
      <w:r w:rsidRPr="008B7999">
        <w:rPr>
          <w:kern w:val="22"/>
          <w:lang w:val="ru-RU"/>
        </w:rPr>
        <w:t xml:space="preserve"> не представ</w:t>
      </w:r>
      <w:r>
        <w:rPr>
          <w:kern w:val="22"/>
          <w:lang w:val="ru-RU"/>
        </w:rPr>
        <w:t>ля</w:t>
      </w:r>
      <w:r w:rsidRPr="008B7999">
        <w:rPr>
          <w:kern w:val="22"/>
          <w:lang w:val="ru-RU"/>
        </w:rPr>
        <w:t>л</w:t>
      </w:r>
      <w:r>
        <w:rPr>
          <w:kern w:val="22"/>
          <w:lang w:val="ru-RU"/>
        </w:rPr>
        <w:t>а</w:t>
      </w:r>
      <w:r w:rsidRPr="008B7999">
        <w:rPr>
          <w:kern w:val="22"/>
          <w:lang w:val="ru-RU"/>
        </w:rPr>
        <w:t xml:space="preserve"> сво</w:t>
      </w:r>
      <w:r>
        <w:rPr>
          <w:kern w:val="22"/>
          <w:lang w:val="ru-RU"/>
        </w:rPr>
        <w:t>и</w:t>
      </w:r>
      <w:r w:rsidRPr="008B7999">
        <w:rPr>
          <w:kern w:val="22"/>
          <w:lang w:val="ru-RU"/>
        </w:rPr>
        <w:t xml:space="preserve"> национальны</w:t>
      </w:r>
      <w:r>
        <w:rPr>
          <w:kern w:val="22"/>
          <w:lang w:val="ru-RU"/>
        </w:rPr>
        <w:t>е</w:t>
      </w:r>
      <w:r w:rsidRPr="008B7999">
        <w:rPr>
          <w:kern w:val="22"/>
          <w:lang w:val="ru-RU"/>
        </w:rPr>
        <w:t xml:space="preserve"> доклад</w:t>
      </w:r>
      <w:r>
        <w:rPr>
          <w:kern w:val="22"/>
          <w:lang w:val="ru-RU"/>
        </w:rPr>
        <w:t>ы</w:t>
      </w:r>
      <w:r w:rsidRPr="008B7999">
        <w:rPr>
          <w:kern w:val="22"/>
          <w:lang w:val="ru-RU"/>
        </w:rPr>
        <w:t xml:space="preserve"> за несколько отчетных периодов</w:t>
      </w:r>
      <w:r>
        <w:rPr>
          <w:kern w:val="22"/>
          <w:lang w:val="ru-RU"/>
        </w:rPr>
        <w:t>;</w:t>
      </w:r>
    </w:p>
    <w:p w:rsidR="00E41FE9" w:rsidRPr="008B7999" w:rsidRDefault="00E41FE9" w:rsidP="00E41FE9">
      <w:pPr>
        <w:pStyle w:val="Para1"/>
        <w:numPr>
          <w:ilvl w:val="0"/>
          <w:numId w:val="0"/>
        </w:numPr>
        <w:ind w:firstLine="900"/>
        <w:rPr>
          <w:kern w:val="22"/>
          <w:lang w:val="ru-RU"/>
        </w:rPr>
      </w:pPr>
      <w:r w:rsidRPr="006E7472">
        <w:rPr>
          <w:iCs/>
          <w:kern w:val="22"/>
          <w:lang w:val="ru-RU"/>
        </w:rPr>
        <w:t>16.</w:t>
      </w:r>
      <w:r w:rsidRPr="006E7472">
        <w:rPr>
          <w:iCs/>
          <w:kern w:val="22"/>
          <w:lang w:val="ru-RU"/>
        </w:rPr>
        <w:tab/>
      </w:r>
      <w:r w:rsidRPr="008B7999">
        <w:rPr>
          <w:i/>
          <w:iCs/>
          <w:kern w:val="22"/>
          <w:lang w:val="ru-RU"/>
        </w:rPr>
        <w:t>отмеча</w:t>
      </w:r>
      <w:r>
        <w:rPr>
          <w:i/>
          <w:iCs/>
          <w:kern w:val="22"/>
          <w:lang w:val="ru-RU"/>
        </w:rPr>
        <w:t>ет также</w:t>
      </w:r>
      <w:r w:rsidRPr="008B7999">
        <w:rPr>
          <w:kern w:val="22"/>
          <w:lang w:val="ru-RU"/>
        </w:rPr>
        <w:t>, что Комитет по соблюдению и Исполнительный секретарь многократно связывались с</w:t>
      </w:r>
      <w:r>
        <w:rPr>
          <w:kern w:val="22"/>
          <w:lang w:val="ru-RU"/>
        </w:rPr>
        <w:t xml:space="preserve">о Стороной, упомянутой выше в пункте 15, </w:t>
      </w:r>
      <w:r w:rsidRPr="008B7999">
        <w:rPr>
          <w:kern w:val="22"/>
          <w:lang w:val="ru-RU"/>
        </w:rPr>
        <w:t xml:space="preserve">в соответствии с решением BS-V/1, в том числе предлагая поддержку в подготовке </w:t>
      </w:r>
      <w:r>
        <w:rPr>
          <w:kern w:val="22"/>
          <w:lang w:val="ru-RU"/>
        </w:rPr>
        <w:t>ее</w:t>
      </w:r>
      <w:r w:rsidRPr="008B7999">
        <w:rPr>
          <w:kern w:val="22"/>
          <w:lang w:val="ru-RU"/>
        </w:rPr>
        <w:t xml:space="preserve"> докладов,</w:t>
      </w:r>
    </w:p>
    <w:p w:rsidR="00E41FE9" w:rsidRPr="008B7999" w:rsidRDefault="00E41FE9" w:rsidP="00E41FE9">
      <w:pPr>
        <w:pStyle w:val="Para1"/>
        <w:numPr>
          <w:ilvl w:val="0"/>
          <w:numId w:val="0"/>
        </w:numPr>
        <w:ind w:firstLine="900"/>
        <w:rPr>
          <w:kern w:val="22"/>
          <w:lang w:val="ru-RU"/>
        </w:rPr>
      </w:pPr>
      <w:r>
        <w:rPr>
          <w:kern w:val="22"/>
          <w:lang w:val="ru-RU"/>
        </w:rPr>
        <w:t>17</w:t>
      </w:r>
      <w:r w:rsidRPr="008B7999">
        <w:rPr>
          <w:kern w:val="22"/>
          <w:lang w:val="ru-RU"/>
        </w:rPr>
        <w:t xml:space="preserve">. </w:t>
      </w:r>
      <w:r w:rsidRPr="008B7999">
        <w:rPr>
          <w:kern w:val="22"/>
          <w:lang w:val="ru-RU"/>
        </w:rPr>
        <w:tab/>
      </w:r>
      <w:r w:rsidRPr="008B7999">
        <w:rPr>
          <w:i/>
          <w:iCs/>
          <w:kern w:val="22"/>
          <w:lang w:val="ru-RU"/>
        </w:rPr>
        <w:t xml:space="preserve">предлагает </w:t>
      </w:r>
      <w:r>
        <w:rPr>
          <w:kern w:val="22"/>
          <w:lang w:val="ru-RU"/>
        </w:rPr>
        <w:t xml:space="preserve">Стороне, упомянутой выше в пункте 15, </w:t>
      </w:r>
      <w:r w:rsidRPr="008B7999">
        <w:rPr>
          <w:kern w:val="22"/>
          <w:lang w:val="ru-RU"/>
        </w:rPr>
        <w:t>в срочном порядке представить сво</w:t>
      </w:r>
      <w:r>
        <w:rPr>
          <w:kern w:val="22"/>
          <w:lang w:val="ru-RU"/>
        </w:rPr>
        <w:t>й</w:t>
      </w:r>
      <w:r w:rsidRPr="008B7999">
        <w:rPr>
          <w:kern w:val="22"/>
          <w:lang w:val="ru-RU"/>
        </w:rPr>
        <w:t xml:space="preserve"> трет</w:t>
      </w:r>
      <w:r>
        <w:rPr>
          <w:kern w:val="22"/>
          <w:lang w:val="ru-RU"/>
        </w:rPr>
        <w:t>ий</w:t>
      </w:r>
      <w:r w:rsidRPr="008B7999">
        <w:rPr>
          <w:kern w:val="22"/>
          <w:lang w:val="ru-RU"/>
        </w:rPr>
        <w:t xml:space="preserve"> национальны</w:t>
      </w:r>
      <w:r>
        <w:rPr>
          <w:kern w:val="22"/>
          <w:lang w:val="ru-RU"/>
        </w:rPr>
        <w:t>й</w:t>
      </w:r>
      <w:r w:rsidRPr="008B7999">
        <w:rPr>
          <w:kern w:val="22"/>
          <w:lang w:val="ru-RU"/>
        </w:rPr>
        <w:t xml:space="preserve"> доклад;</w:t>
      </w:r>
    </w:p>
    <w:p w:rsidR="00E41FE9" w:rsidRPr="00C97E11" w:rsidRDefault="00E41FE9" w:rsidP="00E41FE9">
      <w:pPr>
        <w:pStyle w:val="Para1"/>
        <w:numPr>
          <w:ilvl w:val="0"/>
          <w:numId w:val="0"/>
        </w:numPr>
        <w:ind w:firstLine="900"/>
      </w:pPr>
      <w:r>
        <w:rPr>
          <w:kern w:val="22"/>
          <w:lang w:val="ru-RU"/>
        </w:rPr>
        <w:t>18.</w:t>
      </w:r>
      <w:r w:rsidRPr="008B7999">
        <w:rPr>
          <w:kern w:val="22"/>
          <w:lang w:val="ru-RU"/>
        </w:rPr>
        <w:t xml:space="preserve"> </w:t>
      </w:r>
      <w:r w:rsidRPr="008B7999">
        <w:rPr>
          <w:kern w:val="22"/>
          <w:lang w:val="ru-RU"/>
        </w:rPr>
        <w:tab/>
      </w:r>
      <w:r>
        <w:rPr>
          <w:i/>
          <w:iCs/>
          <w:kern w:val="22"/>
          <w:lang w:val="ru-RU"/>
        </w:rPr>
        <w:t>призывает</w:t>
      </w:r>
      <w:r w:rsidRPr="008B7999">
        <w:rPr>
          <w:i/>
          <w:iCs/>
          <w:kern w:val="22"/>
          <w:lang w:val="ru-RU"/>
        </w:rPr>
        <w:t xml:space="preserve"> </w:t>
      </w:r>
      <w:r>
        <w:rPr>
          <w:kern w:val="22"/>
          <w:lang w:val="ru-RU"/>
        </w:rPr>
        <w:t xml:space="preserve">Сторону, упомянутую выше в пункте 15, </w:t>
      </w:r>
      <w:r w:rsidRPr="008B7999">
        <w:rPr>
          <w:kern w:val="22"/>
          <w:lang w:val="ru-RU"/>
        </w:rPr>
        <w:t xml:space="preserve">обратиться за помощью в Комитет по соблюдению в соответствии с решением BS-V/1, если </w:t>
      </w:r>
      <w:r>
        <w:rPr>
          <w:kern w:val="22"/>
          <w:lang w:val="ru-RU"/>
        </w:rPr>
        <w:t>ей</w:t>
      </w:r>
      <w:r w:rsidRPr="008B7999">
        <w:rPr>
          <w:kern w:val="22"/>
          <w:lang w:val="ru-RU"/>
        </w:rPr>
        <w:t xml:space="preserve"> необходимо </w:t>
      </w:r>
      <w:r w:rsidRPr="005204D7">
        <w:rPr>
          <w:kern w:val="22"/>
          <w:lang w:val="ru-RU"/>
        </w:rPr>
        <w:t xml:space="preserve">содействие в подготовке </w:t>
      </w:r>
      <w:r>
        <w:rPr>
          <w:kern w:val="22"/>
          <w:lang w:val="ru-RU"/>
        </w:rPr>
        <w:t>ее</w:t>
      </w:r>
      <w:r w:rsidRPr="005204D7">
        <w:rPr>
          <w:kern w:val="22"/>
          <w:lang w:val="ru-RU"/>
        </w:rPr>
        <w:t xml:space="preserve"> докладов.</w:t>
      </w:r>
      <w:r>
        <w:rPr>
          <w:kern w:val="22"/>
          <w:lang w:val="ru-RU"/>
        </w:rPr>
        <w:t xml:space="preserve"> </w:t>
      </w:r>
    </w:p>
    <w:p w:rsidR="0042549B" w:rsidRPr="00277168" w:rsidRDefault="0042549B" w:rsidP="00FF3BC8">
      <w:pPr>
        <w:jc w:val="center"/>
        <w:rPr>
          <w:lang w:val="ru-RU"/>
        </w:rPr>
      </w:pPr>
    </w:p>
    <w:p w:rsidR="0042549B" w:rsidRDefault="0042549B" w:rsidP="00FF3BC8">
      <w:pPr>
        <w:jc w:val="center"/>
        <w:rPr>
          <w:lang w:val="ru-RU"/>
        </w:rPr>
      </w:pPr>
    </w:p>
    <w:p w:rsidR="0042549B" w:rsidRDefault="0042549B" w:rsidP="00FF3BC8">
      <w:pPr>
        <w:jc w:val="center"/>
        <w:rPr>
          <w:lang w:val="ru-RU"/>
        </w:rPr>
      </w:pPr>
    </w:p>
    <w:p w:rsidR="00C9161D" w:rsidRDefault="00C9161D" w:rsidP="00FF3BC8">
      <w:pPr>
        <w:jc w:val="center"/>
      </w:pPr>
      <w:r w:rsidRPr="00C9161D">
        <w:t>______</w:t>
      </w:r>
    </w:p>
    <w:p w:rsidR="00B3369F" w:rsidRPr="00C9161D" w:rsidRDefault="00B3369F" w:rsidP="00FF3BC8"/>
    <w:sectPr w:rsidR="00B3369F" w:rsidRPr="00C9161D" w:rsidSect="00811F14">
      <w:headerReference w:type="even" r:id="rId12"/>
      <w:headerReference w:type="default" r:id="rId13"/>
      <w:pgSz w:w="12240" w:h="15840"/>
      <w:pgMar w:top="426"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862" w:rsidRDefault="00350862" w:rsidP="00CF1848">
      <w:r>
        <w:separator/>
      </w:r>
    </w:p>
  </w:endnote>
  <w:endnote w:type="continuationSeparator" w:id="0">
    <w:p w:rsidR="00350862" w:rsidRDefault="00350862"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862" w:rsidRDefault="00350862" w:rsidP="00CF1848">
      <w:r>
        <w:separator/>
      </w:r>
    </w:p>
  </w:footnote>
  <w:footnote w:type="continuationSeparator" w:id="0">
    <w:p w:rsidR="00350862" w:rsidRDefault="00350862" w:rsidP="00CF1848">
      <w:r>
        <w:continuationSeparator/>
      </w:r>
    </w:p>
  </w:footnote>
  <w:footnote w:id="1">
    <w:p w:rsidR="00E41FE9" w:rsidRPr="00CD2950" w:rsidRDefault="00E41FE9" w:rsidP="00E41FE9">
      <w:pPr>
        <w:pStyle w:val="Notedebasdepage"/>
        <w:rPr>
          <w:lang w:val="en-CA"/>
        </w:rPr>
      </w:pPr>
      <w:r>
        <w:rPr>
          <w:rStyle w:val="Appelnotedebasdep"/>
        </w:rPr>
        <w:footnoteRef/>
      </w:r>
      <w:r>
        <w:t xml:space="preserve"> </w:t>
      </w:r>
      <w:proofErr w:type="gramStart"/>
      <w:r>
        <w:rPr>
          <w:lang w:val="en-CA"/>
        </w:rPr>
        <w:t>CBD/CP/MOP/9/2.</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CH"/>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34681" w:rsidRPr="00A229D6" w:rsidRDefault="00E41FE9" w:rsidP="00534681">
        <w:pPr>
          <w:pStyle w:val="En-tte"/>
          <w:rPr>
            <w:lang w:val="en-CA"/>
          </w:rPr>
        </w:pPr>
        <w:r>
          <w:rPr>
            <w:lang w:val="fr-FR"/>
          </w:rPr>
          <w:t>CBD/CP/MOP/9/L.11</w:t>
        </w:r>
      </w:p>
    </w:sdtContent>
  </w:sdt>
  <w:p w:rsidR="00534681" w:rsidRPr="00000614" w:rsidRDefault="00FF3BC8" w:rsidP="00534681">
    <w:pPr>
      <w:pStyle w:val="En-tte"/>
      <w:rPr>
        <w:lang w:val="fr-FR"/>
      </w:rPr>
    </w:pPr>
    <w:r>
      <w:rPr>
        <w:lang w:val="ru-RU"/>
      </w:rPr>
      <w:t>Страница</w:t>
    </w:r>
    <w:r w:rsidR="00534681" w:rsidRPr="00000614">
      <w:rPr>
        <w:lang w:val="fr-FR"/>
      </w:rPr>
      <w:t xml:space="preserve"> </w:t>
    </w:r>
    <w:r w:rsidR="003640D8">
      <w:fldChar w:fldCharType="begin"/>
    </w:r>
    <w:r w:rsidR="00534681" w:rsidRPr="00000614">
      <w:rPr>
        <w:lang w:val="fr-FR"/>
      </w:rPr>
      <w:instrText xml:space="preserve"> PAGE   \* MERGEFORMAT </w:instrText>
    </w:r>
    <w:r w:rsidR="003640D8">
      <w:fldChar w:fldCharType="separate"/>
    </w:r>
    <w:r w:rsidR="00811F14">
      <w:rPr>
        <w:noProof/>
        <w:lang w:val="fr-FR"/>
      </w:rPr>
      <w:t>2</w:t>
    </w:r>
    <w:r w:rsidR="003640D8">
      <w:rPr>
        <w:noProof/>
      </w:rPr>
      <w:fldChar w:fldCharType="end"/>
    </w:r>
  </w:p>
  <w:p w:rsidR="00534681" w:rsidRPr="00000614" w:rsidRDefault="0053468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472449" w:rsidRDefault="00E41FE9" w:rsidP="009505C9">
        <w:pPr>
          <w:pStyle w:val="En-tte"/>
          <w:jc w:val="right"/>
          <w:rPr>
            <w:lang w:val="en-CA"/>
          </w:rPr>
        </w:pPr>
        <w:r>
          <w:rPr>
            <w:lang w:val="fr-FR"/>
          </w:rPr>
          <w:t>CBD/CP/MOP/9/L.11</w:t>
        </w:r>
      </w:p>
    </w:sdtContent>
  </w:sdt>
  <w:p w:rsidR="009505C9" w:rsidRPr="00000614" w:rsidRDefault="009505C9" w:rsidP="009505C9">
    <w:pPr>
      <w:pStyle w:val="En-tte"/>
      <w:jc w:val="right"/>
      <w:rPr>
        <w:lang w:val="fr-FR"/>
      </w:rPr>
    </w:pPr>
    <w:r w:rsidRPr="00000614">
      <w:rPr>
        <w:lang w:val="fr-FR"/>
      </w:rPr>
      <w:t xml:space="preserve">Page </w:t>
    </w:r>
    <w:r w:rsidR="003640D8">
      <w:fldChar w:fldCharType="begin"/>
    </w:r>
    <w:r w:rsidRPr="00000614">
      <w:rPr>
        <w:lang w:val="fr-FR"/>
      </w:rPr>
      <w:instrText xml:space="preserve"> PAGE   \* MERGEFORMAT </w:instrText>
    </w:r>
    <w:r w:rsidR="003640D8">
      <w:fldChar w:fldCharType="separate"/>
    </w:r>
    <w:r w:rsidR="00811F14">
      <w:rPr>
        <w:noProof/>
        <w:lang w:val="fr-FR"/>
      </w:rPr>
      <w:t>3</w:t>
    </w:r>
    <w:r w:rsidR="003640D8">
      <w:rPr>
        <w:noProof/>
      </w:rPr>
      <w:fldChar w:fldCharType="end"/>
    </w:r>
  </w:p>
  <w:p w:rsidR="009505C9" w:rsidRPr="00000614"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42B04EE"/>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2F2D03A2"/>
    <w:multiLevelType w:val="hybridMultilevel"/>
    <w:tmpl w:val="562E77C0"/>
    <w:lvl w:ilvl="0" w:tplc="040C0017">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0B4A1F"/>
    <w:multiLevelType w:val="multilevel"/>
    <w:tmpl w:val="7DAA405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9"/>
  </w:num>
  <w:num w:numId="3">
    <w:abstractNumId w:val="7"/>
  </w:num>
  <w:num w:numId="4">
    <w:abstractNumId w:val="9"/>
  </w:num>
  <w:num w:numId="5">
    <w:abstractNumId w:val="8"/>
  </w:num>
  <w:num w:numId="6">
    <w:abstractNumId w:val="2"/>
  </w:num>
  <w:num w:numId="7">
    <w:abstractNumId w:val="4"/>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3"/>
  </w:num>
  <w:num w:numId="17">
    <w:abstractNumId w:val="14"/>
  </w:num>
  <w:num w:numId="18">
    <w:abstractNumId w:val="15"/>
  </w:num>
  <w:num w:numId="19">
    <w:abstractNumId w:val="0"/>
  </w:num>
  <w:num w:numId="20">
    <w:abstractNumId w:val="6"/>
  </w:num>
  <w:num w:numId="21">
    <w:abstractNumId w:val="16"/>
  </w:num>
  <w:num w:numId="22">
    <w:abstractNumId w:val="1"/>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1506"/>
  </w:hdrShapeDefaults>
  <w:footnotePr>
    <w:footnote w:id="-1"/>
    <w:footnote w:id="0"/>
  </w:footnotePr>
  <w:endnotePr>
    <w:endnote w:id="-1"/>
    <w:endnote w:id="0"/>
  </w:endnotePr>
  <w:compat>
    <w:useFELayout/>
  </w:compat>
  <w:rsids>
    <w:rsidRoot w:val="00C9161D"/>
    <w:rsid w:val="00000614"/>
    <w:rsid w:val="0002292D"/>
    <w:rsid w:val="000E673A"/>
    <w:rsid w:val="000F74F5"/>
    <w:rsid w:val="00105372"/>
    <w:rsid w:val="00131E7A"/>
    <w:rsid w:val="001372FB"/>
    <w:rsid w:val="00172AF6"/>
    <w:rsid w:val="00176CEE"/>
    <w:rsid w:val="001F2572"/>
    <w:rsid w:val="001F5F38"/>
    <w:rsid w:val="00203480"/>
    <w:rsid w:val="00277168"/>
    <w:rsid w:val="002A68C3"/>
    <w:rsid w:val="00340509"/>
    <w:rsid w:val="00350862"/>
    <w:rsid w:val="003640D8"/>
    <w:rsid w:val="00366138"/>
    <w:rsid w:val="00372F74"/>
    <w:rsid w:val="003D0330"/>
    <w:rsid w:val="003F7224"/>
    <w:rsid w:val="00405146"/>
    <w:rsid w:val="00421573"/>
    <w:rsid w:val="0042412C"/>
    <w:rsid w:val="0042549B"/>
    <w:rsid w:val="00427D21"/>
    <w:rsid w:val="004644C2"/>
    <w:rsid w:val="00467F9C"/>
    <w:rsid w:val="00472449"/>
    <w:rsid w:val="00534681"/>
    <w:rsid w:val="006122BA"/>
    <w:rsid w:val="0061445E"/>
    <w:rsid w:val="00653253"/>
    <w:rsid w:val="0066062E"/>
    <w:rsid w:val="00661C63"/>
    <w:rsid w:val="00674A96"/>
    <w:rsid w:val="006B2290"/>
    <w:rsid w:val="006E100C"/>
    <w:rsid w:val="006E2ADF"/>
    <w:rsid w:val="006F1189"/>
    <w:rsid w:val="007167C6"/>
    <w:rsid w:val="00717D88"/>
    <w:rsid w:val="007942D3"/>
    <w:rsid w:val="007B6C09"/>
    <w:rsid w:val="007E09DA"/>
    <w:rsid w:val="00811F14"/>
    <w:rsid w:val="008178B6"/>
    <w:rsid w:val="00865B74"/>
    <w:rsid w:val="00866A5D"/>
    <w:rsid w:val="00903993"/>
    <w:rsid w:val="00930BA1"/>
    <w:rsid w:val="0093169E"/>
    <w:rsid w:val="00946392"/>
    <w:rsid w:val="009505C9"/>
    <w:rsid w:val="00983E20"/>
    <w:rsid w:val="009C200D"/>
    <w:rsid w:val="00A229D6"/>
    <w:rsid w:val="00A72E2E"/>
    <w:rsid w:val="00AC03E9"/>
    <w:rsid w:val="00B3369F"/>
    <w:rsid w:val="00BD23ED"/>
    <w:rsid w:val="00C4553F"/>
    <w:rsid w:val="00C54FE4"/>
    <w:rsid w:val="00C9161D"/>
    <w:rsid w:val="00C950FC"/>
    <w:rsid w:val="00CF1848"/>
    <w:rsid w:val="00D12044"/>
    <w:rsid w:val="00D76A18"/>
    <w:rsid w:val="00DD118C"/>
    <w:rsid w:val="00E25700"/>
    <w:rsid w:val="00E41FE9"/>
    <w:rsid w:val="00E66235"/>
    <w:rsid w:val="00E83C24"/>
    <w:rsid w:val="00E9318D"/>
    <w:rsid w:val="00EF2588"/>
    <w:rsid w:val="00F10433"/>
    <w:rsid w:val="00F25AA5"/>
    <w:rsid w:val="00F65210"/>
    <w:rsid w:val="00F94774"/>
    <w:rsid w:val="00FC53DB"/>
    <w:rsid w:val="00FF3BC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67"/>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A72E2E"/>
    <w:pPr>
      <w:spacing w:after="160" w:line="240" w:lineRule="exact"/>
      <w:jc w:val="left"/>
    </w:pPr>
    <w:rPr>
      <w:rFonts w:asciiTheme="minorHAnsi" w:eastAsiaTheme="minorEastAsia" w:hAnsiTheme="minorHAnsi" w:cstheme="minorBidi"/>
      <w:vertAlign w:val="superscript"/>
      <w:lang w:val="fr-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E09DA"/>
    <w:pPr>
      <w:jc w:val="both"/>
    </w:pPr>
    <w:rPr>
      <w:rFonts w:ascii="Times New Roman" w:eastAsia="Times New Roman" w:hAnsi="Times New Roman" w:cs="Times New Roman"/>
      <w:sz w:val="22"/>
      <w:lang w:val="en-GB"/>
    </w:rPr>
  </w:style>
  <w:style w:type="paragraph" w:styleId="1">
    <w:name w:val="heading 1"/>
    <w:basedOn w:val="a1"/>
    <w:next w:val="2"/>
    <w:link w:val="10"/>
    <w:qFormat/>
    <w:rsid w:val="007E09DA"/>
    <w:pPr>
      <w:keepNext/>
      <w:tabs>
        <w:tab w:val="left" w:pos="720"/>
      </w:tabs>
      <w:spacing w:before="240" w:after="120"/>
      <w:jc w:val="center"/>
      <w:outlineLvl w:val="0"/>
    </w:pPr>
    <w:rPr>
      <w:b/>
      <w:caps/>
    </w:rPr>
  </w:style>
  <w:style w:type="paragraph" w:styleId="2">
    <w:name w:val="heading 2"/>
    <w:basedOn w:val="a1"/>
    <w:next w:val="a1"/>
    <w:link w:val="20"/>
    <w:qFormat/>
    <w:rsid w:val="006122BA"/>
    <w:pPr>
      <w:keepNext/>
      <w:tabs>
        <w:tab w:val="left" w:pos="720"/>
      </w:tabs>
      <w:spacing w:before="120" w:after="120"/>
      <w:jc w:val="center"/>
      <w:outlineLvl w:val="1"/>
    </w:pPr>
    <w:rPr>
      <w:b/>
      <w:bCs/>
      <w:iCs/>
    </w:rPr>
  </w:style>
  <w:style w:type="paragraph" w:styleId="3">
    <w:name w:val="heading 3"/>
    <w:basedOn w:val="a1"/>
    <w:next w:val="a1"/>
    <w:link w:val="30"/>
    <w:qFormat/>
    <w:rsid w:val="007E09DA"/>
    <w:pPr>
      <w:keepNext/>
      <w:tabs>
        <w:tab w:val="left" w:pos="567"/>
      </w:tabs>
      <w:spacing w:before="120" w:after="120"/>
      <w:jc w:val="center"/>
      <w:outlineLvl w:val="2"/>
    </w:pPr>
    <w:rPr>
      <w:i/>
      <w:iCs/>
    </w:rPr>
  </w:style>
  <w:style w:type="paragraph" w:styleId="4">
    <w:name w:val="heading 4"/>
    <w:basedOn w:val="a1"/>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1"/>
    <w:next w:val="a1"/>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1"/>
    <w:next w:val="a1"/>
    <w:link w:val="60"/>
    <w:qFormat/>
    <w:rsid w:val="007E09DA"/>
    <w:pPr>
      <w:keepNext/>
      <w:spacing w:after="240" w:line="240" w:lineRule="exact"/>
      <w:ind w:left="720"/>
      <w:outlineLvl w:val="5"/>
    </w:pPr>
    <w:rPr>
      <w:u w:val="single"/>
    </w:rPr>
  </w:style>
  <w:style w:type="paragraph" w:styleId="7">
    <w:name w:val="heading 7"/>
    <w:basedOn w:val="a1"/>
    <w:next w:val="a1"/>
    <w:link w:val="70"/>
    <w:rsid w:val="007E09DA"/>
    <w:pPr>
      <w:keepNext/>
      <w:jc w:val="right"/>
      <w:outlineLvl w:val="6"/>
    </w:pPr>
    <w:rPr>
      <w:rFonts w:ascii="Univers" w:hAnsi="Univers"/>
      <w:b/>
      <w:sz w:val="28"/>
    </w:rPr>
  </w:style>
  <w:style w:type="paragraph" w:styleId="8">
    <w:name w:val="heading 8"/>
    <w:basedOn w:val="a1"/>
    <w:next w:val="a1"/>
    <w:link w:val="80"/>
    <w:qFormat/>
    <w:rsid w:val="007E09DA"/>
    <w:pPr>
      <w:keepNext/>
      <w:jc w:val="right"/>
      <w:outlineLvl w:val="7"/>
    </w:pPr>
    <w:rPr>
      <w:rFonts w:ascii="Univers" w:hAnsi="Univers"/>
      <w:b/>
      <w:sz w:val="32"/>
    </w:rPr>
  </w:style>
  <w:style w:type="paragraph" w:styleId="9">
    <w:name w:val="heading 9"/>
    <w:basedOn w:val="a1"/>
    <w:next w:val="a1"/>
    <w:link w:val="90"/>
    <w:rsid w:val="007E09DA"/>
    <w:pPr>
      <w:keepNext/>
      <w:spacing w:before="100" w:beforeAutospacing="1" w:after="12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
    <w:name w:val="Table Grid"/>
    <w:basedOn w:val="a3"/>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alloon Text"/>
    <w:basedOn w:val="a1"/>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2"/>
    <w:link w:val="a0"/>
    <w:uiPriority w:val="99"/>
    <w:semiHidden/>
    <w:rsid w:val="00C9161D"/>
    <w:rPr>
      <w:rFonts w:ascii="Lucida Grande" w:hAnsi="Lucida Grande" w:cs="Lucida Grande"/>
      <w:sz w:val="18"/>
      <w:szCs w:val="18"/>
      <w:lang w:val="en-US"/>
    </w:rPr>
  </w:style>
  <w:style w:type="character" w:styleId="a6">
    <w:name w:val="Placeholder Text"/>
    <w:basedOn w:val="a2"/>
    <w:uiPriority w:val="67"/>
    <w:rsid w:val="00105372"/>
    <w:rPr>
      <w:color w:val="808080"/>
    </w:rPr>
  </w:style>
  <w:style w:type="paragraph" w:styleId="a7">
    <w:name w:val="header"/>
    <w:basedOn w:val="a1"/>
    <w:link w:val="a8"/>
    <w:rsid w:val="007E09DA"/>
    <w:pPr>
      <w:tabs>
        <w:tab w:val="center" w:pos="4320"/>
        <w:tab w:val="right" w:pos="8640"/>
      </w:tabs>
    </w:pPr>
  </w:style>
  <w:style w:type="character" w:customStyle="1" w:styleId="a8">
    <w:name w:val="Верхний колонтитул Знак"/>
    <w:basedOn w:val="a2"/>
    <w:link w:val="a7"/>
    <w:rsid w:val="00CF1848"/>
    <w:rPr>
      <w:rFonts w:ascii="Times New Roman" w:eastAsia="Times New Roman" w:hAnsi="Times New Roman" w:cs="Times New Roman"/>
      <w:sz w:val="22"/>
      <w:lang w:val="en-GB"/>
    </w:rPr>
  </w:style>
  <w:style w:type="paragraph" w:styleId="a9">
    <w:name w:val="footer"/>
    <w:basedOn w:val="a1"/>
    <w:link w:val="aa"/>
    <w:rsid w:val="007E09DA"/>
    <w:pPr>
      <w:tabs>
        <w:tab w:val="center" w:pos="4320"/>
        <w:tab w:val="right" w:pos="8640"/>
      </w:tabs>
      <w:ind w:firstLine="720"/>
      <w:jc w:val="right"/>
    </w:pPr>
  </w:style>
  <w:style w:type="character" w:customStyle="1" w:styleId="aa">
    <w:name w:val="Нижний колонтитул Знак"/>
    <w:basedOn w:val="a2"/>
    <w:link w:val="a9"/>
    <w:rsid w:val="00CF1848"/>
    <w:rPr>
      <w:rFonts w:ascii="Times New Roman" w:eastAsia="Times New Roman" w:hAnsi="Times New Roman" w:cs="Times New Roman"/>
      <w:sz w:val="22"/>
      <w:lang w:val="en-GB"/>
    </w:rPr>
  </w:style>
  <w:style w:type="paragraph" w:customStyle="1" w:styleId="meetingname">
    <w:name w:val="meeting name"/>
    <w:basedOn w:val="a1"/>
    <w:qFormat/>
    <w:rsid w:val="00534681"/>
    <w:pPr>
      <w:ind w:left="142" w:right="4218" w:hanging="142"/>
    </w:pPr>
    <w:rPr>
      <w:caps/>
      <w:szCs w:val="22"/>
    </w:rPr>
  </w:style>
  <w:style w:type="paragraph" w:styleId="ab">
    <w:name w:val="Title"/>
    <w:basedOn w:val="a1"/>
    <w:next w:val="a1"/>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2"/>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1"/>
    <w:next w:val="a1"/>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2"/>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2"/>
    <w:link w:val="1"/>
    <w:rsid w:val="007E09DA"/>
    <w:rPr>
      <w:rFonts w:ascii="Times New Roman" w:eastAsia="Times New Roman" w:hAnsi="Times New Roman" w:cs="Times New Roman"/>
      <w:b/>
      <w:caps/>
      <w:sz w:val="22"/>
      <w:lang w:val="en-GB"/>
    </w:rPr>
  </w:style>
  <w:style w:type="paragraph" w:styleId="af">
    <w:name w:val="Body Text"/>
    <w:basedOn w:val="a1"/>
    <w:link w:val="af0"/>
    <w:rsid w:val="007E09DA"/>
    <w:pPr>
      <w:spacing w:before="120" w:after="120"/>
      <w:ind w:firstLine="720"/>
    </w:pPr>
    <w:rPr>
      <w:iCs/>
    </w:rPr>
  </w:style>
  <w:style w:type="character" w:customStyle="1" w:styleId="af0">
    <w:name w:val="Основной текст Знак"/>
    <w:basedOn w:val="a2"/>
    <w:link w:val="af"/>
    <w:rsid w:val="007E09DA"/>
    <w:rPr>
      <w:rFonts w:ascii="Times New Roman" w:eastAsia="Times New Roman" w:hAnsi="Times New Roman" w:cs="Times New Roman"/>
      <w:iCs/>
      <w:sz w:val="22"/>
      <w:lang w:val="en-GB"/>
    </w:rPr>
  </w:style>
  <w:style w:type="paragraph" w:styleId="af1">
    <w:name w:val="Body Text Indent"/>
    <w:basedOn w:val="a1"/>
    <w:link w:val="af2"/>
    <w:rsid w:val="007E09DA"/>
    <w:pPr>
      <w:spacing w:before="120" w:after="120"/>
      <w:ind w:left="1440" w:hanging="720"/>
      <w:jc w:val="left"/>
    </w:pPr>
  </w:style>
  <w:style w:type="character" w:customStyle="1" w:styleId="af2">
    <w:name w:val="Основной текст с отступом Знак"/>
    <w:basedOn w:val="a2"/>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1"/>
    <w:link w:val="af5"/>
    <w:semiHidden/>
    <w:rsid w:val="007E09DA"/>
    <w:pPr>
      <w:spacing w:after="120" w:line="240" w:lineRule="exact"/>
    </w:pPr>
  </w:style>
  <w:style w:type="character" w:customStyle="1" w:styleId="af5">
    <w:name w:val="Текст примечания Знак"/>
    <w:basedOn w:val="a2"/>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1"/>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1"/>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2"/>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
    <w:basedOn w:val="a1"/>
    <w:link w:val="afc"/>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2"/>
    <w:link w:val="afb"/>
    <w:rsid w:val="007E09DA"/>
    <w:rPr>
      <w:rFonts w:ascii="Times New Roman" w:eastAsia="Times New Roman" w:hAnsi="Times New Roman" w:cs="Times New Roman"/>
      <w:sz w:val="18"/>
      <w:lang w:val="en-GB"/>
    </w:rPr>
  </w:style>
  <w:style w:type="paragraph" w:customStyle="1" w:styleId="HEADING">
    <w:name w:val="HEADING"/>
    <w:basedOn w:val="a1"/>
    <w:rsid w:val="007E09DA"/>
    <w:pPr>
      <w:keepNext/>
      <w:spacing w:before="240" w:after="120"/>
      <w:jc w:val="center"/>
    </w:pPr>
    <w:rPr>
      <w:b/>
      <w:bCs/>
      <w:caps/>
    </w:rPr>
  </w:style>
  <w:style w:type="character" w:customStyle="1" w:styleId="20">
    <w:name w:val="Заголовок 2 Знак"/>
    <w:basedOn w:val="a2"/>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1"/>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2"/>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1"/>
    <w:rsid w:val="007E09DA"/>
    <w:pPr>
      <w:ind w:left="1418" w:hanging="425"/>
      <w:jc w:val="left"/>
    </w:pPr>
  </w:style>
  <w:style w:type="character" w:customStyle="1" w:styleId="40">
    <w:name w:val="Заголовок 4 Знак"/>
    <w:basedOn w:val="a2"/>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2"/>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2"/>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2"/>
    <w:link w:val="7"/>
    <w:rsid w:val="007E09DA"/>
    <w:rPr>
      <w:rFonts w:ascii="Univers" w:eastAsia="Times New Roman" w:hAnsi="Univers" w:cs="Times New Roman"/>
      <w:b/>
      <w:sz w:val="28"/>
      <w:lang w:val="en-GB"/>
    </w:rPr>
  </w:style>
  <w:style w:type="character" w:customStyle="1" w:styleId="80">
    <w:name w:val="Заголовок 8 Знак"/>
    <w:basedOn w:val="a2"/>
    <w:link w:val="8"/>
    <w:rsid w:val="007E09DA"/>
    <w:rPr>
      <w:rFonts w:ascii="Univers" w:eastAsia="Times New Roman" w:hAnsi="Univers" w:cs="Times New Roman"/>
      <w:b/>
      <w:sz w:val="32"/>
      <w:lang w:val="en-GB"/>
    </w:rPr>
  </w:style>
  <w:style w:type="character" w:customStyle="1" w:styleId="90">
    <w:name w:val="Заголовок 9 Знак"/>
    <w:basedOn w:val="a2"/>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1"/>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1"/>
    <w:rsid w:val="007E09DA"/>
    <w:pPr>
      <w:numPr>
        <w:ilvl w:val="3"/>
        <w:numId w:val="5"/>
      </w:numPr>
      <w:tabs>
        <w:tab w:val="left" w:pos="1980"/>
      </w:tabs>
      <w:spacing w:before="80" w:after="80"/>
    </w:pPr>
    <w:rPr>
      <w:szCs w:val="20"/>
    </w:rPr>
  </w:style>
  <w:style w:type="paragraph" w:customStyle="1" w:styleId="para4">
    <w:name w:val="para4"/>
    <w:basedOn w:val="a1"/>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1"/>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1"/>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1"/>
    <w:next w:val="a1"/>
    <w:semiHidden/>
    <w:rsid w:val="007E09DA"/>
    <w:pPr>
      <w:spacing w:before="120"/>
    </w:pPr>
    <w:rPr>
      <w:rFonts w:cs="Arial"/>
      <w:b/>
      <w:bCs/>
      <w:sz w:val="24"/>
    </w:rPr>
  </w:style>
  <w:style w:type="paragraph" w:styleId="11">
    <w:name w:val="toc 1"/>
    <w:basedOn w:val="a1"/>
    <w:next w:val="a1"/>
    <w:autoRedefine/>
    <w:semiHidden/>
    <w:rsid w:val="007E09DA"/>
    <w:pPr>
      <w:ind w:left="720" w:hanging="720"/>
    </w:pPr>
    <w:rPr>
      <w:caps/>
    </w:rPr>
  </w:style>
  <w:style w:type="paragraph" w:styleId="21">
    <w:name w:val="toc 2"/>
    <w:basedOn w:val="a1"/>
    <w:next w:val="a1"/>
    <w:autoRedefine/>
    <w:semiHidden/>
    <w:rsid w:val="007E09DA"/>
    <w:pPr>
      <w:tabs>
        <w:tab w:val="right" w:leader="dot" w:pos="9356"/>
      </w:tabs>
      <w:ind w:left="1440" w:hanging="720"/>
    </w:pPr>
    <w:rPr>
      <w:noProof/>
      <w:szCs w:val="22"/>
    </w:rPr>
  </w:style>
  <w:style w:type="paragraph" w:styleId="31">
    <w:name w:val="toc 3"/>
    <w:basedOn w:val="a1"/>
    <w:next w:val="a1"/>
    <w:autoRedefine/>
    <w:semiHidden/>
    <w:rsid w:val="007E09DA"/>
    <w:pPr>
      <w:ind w:left="2160" w:hanging="720"/>
    </w:pPr>
  </w:style>
  <w:style w:type="paragraph" w:styleId="41">
    <w:name w:val="toc 4"/>
    <w:basedOn w:val="a1"/>
    <w:next w:val="a1"/>
    <w:autoRedefine/>
    <w:semiHidden/>
    <w:rsid w:val="007E09DA"/>
    <w:pPr>
      <w:spacing w:before="120" w:after="120"/>
      <w:ind w:left="660"/>
      <w:jc w:val="left"/>
    </w:pPr>
  </w:style>
  <w:style w:type="paragraph" w:styleId="51">
    <w:name w:val="toc 5"/>
    <w:basedOn w:val="a1"/>
    <w:next w:val="a1"/>
    <w:autoRedefine/>
    <w:semiHidden/>
    <w:rsid w:val="007E09DA"/>
    <w:pPr>
      <w:spacing w:before="120" w:after="120"/>
      <w:ind w:left="880"/>
      <w:jc w:val="left"/>
    </w:pPr>
  </w:style>
  <w:style w:type="paragraph" w:styleId="61">
    <w:name w:val="toc 6"/>
    <w:basedOn w:val="a1"/>
    <w:next w:val="a1"/>
    <w:autoRedefine/>
    <w:semiHidden/>
    <w:rsid w:val="007E09DA"/>
    <w:pPr>
      <w:spacing w:before="120" w:after="120"/>
      <w:ind w:left="1100"/>
      <w:jc w:val="left"/>
    </w:pPr>
  </w:style>
  <w:style w:type="paragraph" w:styleId="71">
    <w:name w:val="toc 7"/>
    <w:basedOn w:val="a1"/>
    <w:next w:val="a1"/>
    <w:autoRedefine/>
    <w:semiHidden/>
    <w:rsid w:val="007E09DA"/>
    <w:pPr>
      <w:spacing w:before="120" w:after="120"/>
      <w:ind w:left="1320"/>
      <w:jc w:val="left"/>
    </w:pPr>
  </w:style>
  <w:style w:type="paragraph" w:styleId="81">
    <w:name w:val="toc 8"/>
    <w:basedOn w:val="a1"/>
    <w:next w:val="a1"/>
    <w:autoRedefine/>
    <w:semiHidden/>
    <w:rsid w:val="007E09DA"/>
    <w:pPr>
      <w:spacing w:before="120" w:after="120"/>
      <w:ind w:left="1540"/>
      <w:jc w:val="left"/>
    </w:pPr>
  </w:style>
  <w:style w:type="paragraph" w:styleId="91">
    <w:name w:val="toc 9"/>
    <w:basedOn w:val="a1"/>
    <w:next w:val="a1"/>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1"/>
    <w:rsid w:val="00172AF6"/>
    <w:pPr>
      <w:keepLines/>
      <w:spacing w:before="240" w:after="120"/>
    </w:pPr>
    <w:rPr>
      <w:rFonts w:cs="Angsana New"/>
      <w:b/>
      <w:i/>
      <w:sz w:val="24"/>
    </w:rPr>
  </w:style>
  <w:style w:type="paragraph" w:customStyle="1" w:styleId="CBD-Doc">
    <w:name w:val="CBD-Doc"/>
    <w:basedOn w:val="a1"/>
    <w:rsid w:val="00172AF6"/>
    <w:pPr>
      <w:keepLines/>
      <w:numPr>
        <w:numId w:val="9"/>
      </w:numPr>
      <w:spacing w:after="120"/>
    </w:pPr>
    <w:rPr>
      <w:rFonts w:cs="Angsana New"/>
    </w:rPr>
  </w:style>
  <w:style w:type="paragraph" w:styleId="aff0">
    <w:name w:val="List Paragraph"/>
    <w:basedOn w:val="a1"/>
    <w:uiPriority w:val="34"/>
    <w:qFormat/>
    <w:rsid w:val="0093169E"/>
    <w:pPr>
      <w:ind w:left="720"/>
      <w:contextualSpacing/>
    </w:pPr>
  </w:style>
  <w:style w:type="paragraph" w:styleId="aff1">
    <w:name w:val="caption"/>
    <w:basedOn w:val="a1"/>
    <w:next w:val="a1"/>
    <w:uiPriority w:val="35"/>
    <w:unhideWhenUsed/>
    <w:qFormat/>
    <w:rsid w:val="00D12044"/>
    <w:pPr>
      <w:keepNext/>
      <w:keepLines/>
      <w:spacing w:after="200"/>
    </w:pPr>
    <w:rPr>
      <w:b/>
      <w:iCs/>
      <w:szCs w:val="18"/>
    </w:rPr>
  </w:style>
  <w:style w:type="paragraph" w:styleId="aff2">
    <w:name w:val="No Spacing"/>
    <w:link w:val="aff3"/>
    <w:uiPriority w:val="1"/>
    <w:qFormat/>
    <w:rsid w:val="0061445E"/>
    <w:rPr>
      <w:rFonts w:ascii="Calibri" w:eastAsia="Calibri" w:hAnsi="Calibri" w:cs="Times New Roman"/>
      <w:sz w:val="22"/>
      <w:szCs w:val="22"/>
      <w:lang w:val="en-US"/>
    </w:rPr>
  </w:style>
  <w:style w:type="character" w:customStyle="1" w:styleId="aff3">
    <w:name w:val="Без интервала Знак"/>
    <w:basedOn w:val="a2"/>
    <w:link w:val="aff2"/>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fa"/>
    <w:rsid w:val="00A72E2E"/>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3820E7D014024C5381A078FEA781F65A"/>
        <w:category>
          <w:name w:val="Общие"/>
          <w:gallery w:val="placeholder"/>
        </w:category>
        <w:types>
          <w:type w:val="bbPlcHdr"/>
        </w:types>
        <w:behaviors>
          <w:behavior w:val="content"/>
        </w:behaviors>
        <w:guid w:val="{D39AF7C5-210A-4904-A2B9-1F9A380BBCAE}"/>
      </w:docPartPr>
      <w:docPartBody>
        <w:p w:rsidR="00C30585" w:rsidRDefault="00233041" w:rsidP="00233041">
          <w:pPr>
            <w:pStyle w:val="3820E7D014024C5381A078FEA781F65A"/>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44AE6"/>
    <w:rsid w:val="001265A1"/>
    <w:rsid w:val="00233041"/>
    <w:rsid w:val="00261E9A"/>
    <w:rsid w:val="00317DA5"/>
    <w:rsid w:val="00500A2B"/>
    <w:rsid w:val="00507420"/>
    <w:rsid w:val="0058288D"/>
    <w:rsid w:val="006801B3"/>
    <w:rsid w:val="00720F63"/>
    <w:rsid w:val="007F1B76"/>
    <w:rsid w:val="00810A55"/>
    <w:rsid w:val="008C6619"/>
    <w:rsid w:val="008D420E"/>
    <w:rsid w:val="0098642F"/>
    <w:rsid w:val="00C30585"/>
    <w:rsid w:val="00CE6602"/>
    <w:rsid w:val="00D21FA5"/>
    <w:rsid w:val="00DF340E"/>
    <w:rsid w:val="00E8729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42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67"/>
    <w:rsid w:val="001265A1"/>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820E7D014024C5381A078FEA781F65A">
    <w:name w:val="3820E7D014024C5381A078FEA781F65A"/>
    <w:rsid w:val="00233041"/>
    <w:rPr>
      <w:lang w:val="fr-CH" w:eastAsia="fr-CH"/>
    </w:rPr>
  </w:style>
  <w:style w:type="paragraph" w:customStyle="1" w:styleId="48A099651FE54B959166552663AC4F8B">
    <w:name w:val="48A099651FE54B959166552663AC4F8B"/>
    <w:rsid w:val="001265A1"/>
    <w:rPr>
      <w:lang w:val="fr-FR" w:eastAsia="fr-FR"/>
    </w:rPr>
  </w:style>
  <w:style w:type="paragraph" w:customStyle="1" w:styleId="28CF13800D564C43855B58A4E146F2B8">
    <w:name w:val="28CF13800D564C43855B58A4E146F2B8"/>
    <w:rsid w:val="001265A1"/>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226C32-F8F6-463C-A0ED-AB84D1512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679</Words>
  <Characters>3736</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НАГОЙСКО-КУАЛА-ЛУМПУРСКИЙ ДОПОЛНИТЕЛЬНЫЙ ПРОТОКОЛ ОБ ОТВЕТСТВЕННОСТИ И ВОЗМЕЩЕНИИ</vt:lpstr>
      <vt:lpstr>NAGOYA – KUALA LUMPUR SUPPLEMENTARY PROTOCOL ON LIABILITY AND REDRESS</vt:lpstr>
    </vt:vector>
  </TitlesOfParts>
  <Company>SCBD</Company>
  <LinksUpToDate>false</LinksUpToDate>
  <CharactersWithSpaces>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СОБЛЮДЕНИЯ</dc:title>
  <dc:subject>CBD/CP/MOP/9/L.11</dc:subject>
  <dc:creator>SCBD</dc:creator>
  <cp:lastModifiedBy>Bureau</cp:lastModifiedBy>
  <cp:revision>5</cp:revision>
  <cp:lastPrinted>2018-11-19T12:47:00Z</cp:lastPrinted>
  <dcterms:created xsi:type="dcterms:W3CDTF">2018-11-26T07:43:00Z</dcterms:created>
  <dcterms:modified xsi:type="dcterms:W3CDTF">2018-11-26T07:49:00Z</dcterms:modified>
  <cp:contentStatus>GENERAL</cp:contentStatus>
</cp:coreProperties>
</file>