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8E63" w14:textId="4416CDB0" w:rsidR="00815BA1" w:rsidRPr="00BE4CEC" w:rsidRDefault="00D532B0" w:rsidP="00BE4CEC">
      <w:pPr>
        <w:pStyle w:val="Heading1"/>
        <w:tabs>
          <w:tab w:val="clear" w:pos="720"/>
        </w:tabs>
        <w:spacing w:before="120"/>
        <w:rPr>
          <w:rFonts w:ascii="Times New Roman Bold" w:hAnsi="Times New Roman Bold" w:cs="Times New Roman Bold"/>
          <w:kern w:val="22"/>
          <w:szCs w:val="22"/>
          <w:lang w:val="en-US" w:eastAsia="zh-CN"/>
        </w:rPr>
      </w:pPr>
      <w:r w:rsidRPr="00BE4CEC">
        <w:rPr>
          <w:rFonts w:ascii="Times New Roman Bold" w:hAnsi="Times New Roman Bold" w:cs="Times New Roman Bold"/>
          <w:kern w:val="22"/>
          <w:szCs w:val="22"/>
          <w:lang w:val="en-US" w:eastAsia="zh-CN"/>
        </w:rPr>
        <w:t>Co-leads’ summary of the discussion of the contact group regarding areas of potential convergence and of apparent divergence on digital</w:t>
      </w:r>
      <w:r w:rsidR="00790AFB">
        <w:rPr>
          <w:rFonts w:ascii="Times New Roman Bold" w:hAnsi="Times New Roman Bold" w:cs="Times New Roman Bold"/>
          <w:bCs/>
          <w:kern w:val="22"/>
          <w:szCs w:val="22"/>
          <w:lang w:val="en-US" w:eastAsia="zh-CN"/>
        </w:rPr>
        <w:t> </w:t>
      </w:r>
      <w:r w:rsidRPr="00BE4CEC">
        <w:rPr>
          <w:rFonts w:ascii="Times New Roman Bold" w:hAnsi="Times New Roman Bold" w:cs="Times New Roman Bold"/>
          <w:kern w:val="22"/>
          <w:szCs w:val="22"/>
          <w:lang w:val="en-US" w:eastAsia="zh-CN"/>
        </w:rPr>
        <w:t>sequence information on genetic resources</w:t>
      </w:r>
    </w:p>
    <w:p w14:paraId="1469F51D" w14:textId="16B1BD78" w:rsidR="00FB60BE" w:rsidRPr="00AB7484" w:rsidRDefault="00815BA1" w:rsidP="00BE4CEC">
      <w:pPr>
        <w:spacing w:before="120" w:after="120" w:line="230" w:lineRule="auto"/>
        <w:rPr>
          <w:lang w:val="en-US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Pr="00D761DC">
        <w:rPr>
          <w:lang w:eastAsia="zh-CN"/>
        </w:rPr>
        <w:t xml:space="preserve">The present </w:t>
      </w:r>
      <w:r w:rsidR="0021360F">
        <w:rPr>
          <w:lang w:eastAsia="zh-CN"/>
        </w:rPr>
        <w:t>summary</w:t>
      </w:r>
      <w:r w:rsidRPr="00D761DC">
        <w:rPr>
          <w:lang w:eastAsia="zh-CN"/>
        </w:rPr>
        <w:t xml:space="preserve"> has been prepared by the co-</w:t>
      </w:r>
      <w:r>
        <w:rPr>
          <w:lang w:eastAsia="zh-CN"/>
        </w:rPr>
        <w:t>leads</w:t>
      </w:r>
      <w:r w:rsidRPr="00D761DC">
        <w:rPr>
          <w:lang w:eastAsia="zh-CN"/>
        </w:rPr>
        <w:t xml:space="preserve"> of the contact group on item </w:t>
      </w:r>
      <w:r>
        <w:rPr>
          <w:lang w:eastAsia="zh-CN"/>
        </w:rPr>
        <w:t>5</w:t>
      </w:r>
      <w:r w:rsidRPr="00D761DC">
        <w:rPr>
          <w:lang w:eastAsia="zh-CN"/>
        </w:rPr>
        <w:t xml:space="preserve">, </w:t>
      </w:r>
      <w:r w:rsidRPr="00C97113">
        <w:rPr>
          <w:lang w:eastAsia="zh-CN"/>
        </w:rPr>
        <w:t>Ms. Lactitia Tshitwamulomoni (South Africa) and Mr. Gaute Voigt-Hanssen (Norway)</w:t>
      </w:r>
      <w:r>
        <w:rPr>
          <w:lang w:eastAsia="zh-CN"/>
        </w:rPr>
        <w:t xml:space="preserve">, </w:t>
      </w:r>
      <w:r w:rsidRPr="00D761DC">
        <w:rPr>
          <w:lang w:eastAsia="zh-CN"/>
        </w:rPr>
        <w:t xml:space="preserve">based on </w:t>
      </w:r>
      <w:r w:rsidR="00274C05">
        <w:rPr>
          <w:lang w:eastAsia="zh-CN"/>
        </w:rPr>
        <w:t>a discussion held</w:t>
      </w:r>
      <w:r>
        <w:rPr>
          <w:lang w:eastAsia="zh-CN"/>
        </w:rPr>
        <w:t xml:space="preserve"> during the contact group’s second session</w:t>
      </w:r>
      <w:r w:rsidR="008C62E9">
        <w:rPr>
          <w:lang w:eastAsia="zh-CN"/>
        </w:rPr>
        <w:t>,</w:t>
      </w:r>
      <w:r>
        <w:rPr>
          <w:lang w:eastAsia="zh-CN"/>
        </w:rPr>
        <w:t xml:space="preserve"> on 26 August 2021 from 11:00 am to 2:00 pm EST (Montreal time)</w:t>
      </w:r>
      <w:r w:rsidRPr="00D761DC">
        <w:rPr>
          <w:lang w:eastAsia="zh-CN"/>
        </w:rPr>
        <w:t>.</w:t>
      </w:r>
      <w:r w:rsidR="00274C05">
        <w:rPr>
          <w:lang w:eastAsia="zh-CN"/>
        </w:rPr>
        <w:t xml:space="preserve"> The summary was </w:t>
      </w:r>
      <w:r w:rsidR="003248DE">
        <w:rPr>
          <w:lang w:eastAsia="zh-CN"/>
        </w:rPr>
        <w:t>not</w:t>
      </w:r>
      <w:r w:rsidR="00274C05">
        <w:rPr>
          <w:lang w:eastAsia="zh-CN"/>
        </w:rPr>
        <w:t xml:space="preserve"> negotiated by Parties and represents the co-leads’ </w:t>
      </w:r>
      <w:r w:rsidR="000D37AA">
        <w:rPr>
          <w:lang w:eastAsia="zh-CN"/>
        </w:rPr>
        <w:t>impression</w:t>
      </w:r>
      <w:r w:rsidR="00274C05">
        <w:rPr>
          <w:lang w:eastAsia="zh-CN"/>
        </w:rPr>
        <w:t xml:space="preserve"> of some of the main views expressed during the discussion</w:t>
      </w:r>
      <w:r w:rsidRPr="00D761DC">
        <w:rPr>
          <w:lang w:eastAsia="zh-CN"/>
        </w:rPr>
        <w:t xml:space="preserve"> </w:t>
      </w:r>
      <w:r>
        <w:rPr>
          <w:lang w:eastAsia="zh-CN"/>
        </w:rPr>
        <w:t xml:space="preserve">on potential areas of convergence and of apparent divergence </w:t>
      </w:r>
      <w:r w:rsidR="002527DE">
        <w:rPr>
          <w:lang w:eastAsia="zh-CN"/>
        </w:rPr>
        <w:t xml:space="preserve">regarding </w:t>
      </w:r>
      <w:r>
        <w:rPr>
          <w:lang w:eastAsia="zh-CN"/>
        </w:rPr>
        <w:t>digital sequence information on genetic resources</w:t>
      </w:r>
      <w:r w:rsidR="00287FC3">
        <w:rPr>
          <w:lang w:eastAsia="zh-CN"/>
        </w:rPr>
        <w:t xml:space="preserve"> </w:t>
      </w:r>
      <w:r w:rsidR="00287FC3" w:rsidRPr="00424253">
        <w:t>(DSI)</w:t>
      </w:r>
      <w:r w:rsidR="00FD1EE9">
        <w:rPr>
          <w:lang w:val="en-US"/>
        </w:rPr>
        <w:t xml:space="preserve">. </w:t>
      </w:r>
      <w:r w:rsidR="00C47C2E">
        <w:rPr>
          <w:lang w:val="en-US"/>
        </w:rPr>
        <w:t>The summary is not exhaustive</w:t>
      </w:r>
      <w:r w:rsidR="003C217B">
        <w:rPr>
          <w:lang w:val="en-US"/>
        </w:rPr>
        <w:t>;</w:t>
      </w:r>
      <w:r w:rsidR="00C47C2E">
        <w:rPr>
          <w:lang w:val="en-US"/>
        </w:rPr>
        <w:t xml:space="preserve"> </w:t>
      </w:r>
      <w:r w:rsidR="003C217B">
        <w:rPr>
          <w:lang w:eastAsia="zh-CN"/>
        </w:rPr>
        <w:t>i</w:t>
      </w:r>
      <w:r w:rsidR="00584C89">
        <w:rPr>
          <w:lang w:eastAsia="zh-CN"/>
        </w:rPr>
        <w:t>t</w:t>
      </w:r>
      <w:r w:rsidR="00274C05">
        <w:rPr>
          <w:lang w:eastAsia="zh-CN"/>
        </w:rPr>
        <w:t xml:space="preserve"> was</w:t>
      </w:r>
      <w:r>
        <w:rPr>
          <w:lang w:eastAsia="zh-CN"/>
        </w:rPr>
        <w:t xml:space="preserve"> prepared </w:t>
      </w:r>
      <w:r w:rsidR="006F588A">
        <w:rPr>
          <w:lang w:eastAsia="zh-CN"/>
        </w:rPr>
        <w:t>with a view to</w:t>
      </w:r>
      <w:r>
        <w:rPr>
          <w:lang w:eastAsia="zh-CN"/>
        </w:rPr>
        <w:t xml:space="preserve"> facilitating possible </w:t>
      </w:r>
      <w:r w:rsidR="00A80F34">
        <w:rPr>
          <w:lang w:eastAsia="zh-CN"/>
        </w:rPr>
        <w:t>further</w:t>
      </w:r>
      <w:r>
        <w:rPr>
          <w:lang w:eastAsia="zh-CN"/>
        </w:rPr>
        <w:t xml:space="preserve"> work </w:t>
      </w:r>
      <w:r w:rsidR="00BB22B2">
        <w:rPr>
          <w:lang w:eastAsia="zh-CN"/>
        </w:rPr>
        <w:t>and</w:t>
      </w:r>
      <w:r>
        <w:rPr>
          <w:lang w:eastAsia="zh-CN"/>
        </w:rPr>
        <w:t xml:space="preserve"> consideration of </w:t>
      </w:r>
      <w:r w:rsidR="00274C05">
        <w:rPr>
          <w:lang w:eastAsia="zh-CN"/>
        </w:rPr>
        <w:t>DSI</w:t>
      </w:r>
      <w:r>
        <w:rPr>
          <w:lang w:eastAsia="zh-CN"/>
        </w:rPr>
        <w:t xml:space="preserve"> at the resumed session of the Working Group</w:t>
      </w:r>
      <w:r w:rsidR="00274C05">
        <w:rPr>
          <w:lang w:eastAsia="zh-CN"/>
        </w:rPr>
        <w:t xml:space="preserve">. </w:t>
      </w:r>
      <w:r>
        <w:rPr>
          <w:lang w:eastAsia="zh-CN"/>
        </w:rPr>
        <w:t xml:space="preserve">The </w:t>
      </w:r>
      <w:r w:rsidR="004C7B24">
        <w:rPr>
          <w:lang w:eastAsia="zh-CN"/>
        </w:rPr>
        <w:t xml:space="preserve">main </w:t>
      </w:r>
      <w:r>
        <w:rPr>
          <w:lang w:eastAsia="zh-CN"/>
        </w:rPr>
        <w:t>elements</w:t>
      </w:r>
      <w:r w:rsidR="004C7B24">
        <w:rPr>
          <w:lang w:eastAsia="zh-CN"/>
        </w:rPr>
        <w:t xml:space="preserve"> of the discussion, as summarized by the co-leads,</w:t>
      </w:r>
      <w:r>
        <w:rPr>
          <w:lang w:eastAsia="zh-CN"/>
        </w:rPr>
        <w:t xml:space="preserve"> are presented below in no </w:t>
      </w:r>
      <w:proofErr w:type="gramStart"/>
      <w:r>
        <w:rPr>
          <w:lang w:eastAsia="zh-CN"/>
        </w:rPr>
        <w:t>particular order</w:t>
      </w:r>
      <w:proofErr w:type="gramEnd"/>
      <w:r>
        <w:rPr>
          <w:lang w:eastAsia="zh-CN"/>
        </w:rPr>
        <w:t>.</w:t>
      </w:r>
    </w:p>
    <w:p w14:paraId="3E5A483C" w14:textId="6954360D" w:rsidR="00815BA1" w:rsidRDefault="00815BA1" w:rsidP="00BE4CEC">
      <w:pPr>
        <w:spacing w:before="120" w:after="120" w:line="230" w:lineRule="auto"/>
      </w:pPr>
      <w:r w:rsidRPr="00262E86">
        <w:t>2.</w:t>
      </w:r>
      <w:r w:rsidRPr="00262E86">
        <w:tab/>
      </w:r>
      <w:r w:rsidR="00623B72" w:rsidRPr="00262E86">
        <w:t>The contact group acknowledged</w:t>
      </w:r>
      <w:r w:rsidRPr="00262E86">
        <w:t xml:space="preserve"> </w:t>
      </w:r>
      <w:r w:rsidR="00FE7FC0" w:rsidRPr="00262E86">
        <w:t>the importance of</w:t>
      </w:r>
      <w:r w:rsidRPr="00262E86">
        <w:t xml:space="preserve"> adopting a post-2020 global biodiversity framework</w:t>
      </w:r>
      <w:r w:rsidR="008A325A" w:rsidRPr="00262E86">
        <w:t xml:space="preserve"> and </w:t>
      </w:r>
      <w:r w:rsidR="007D455B" w:rsidRPr="00262E86">
        <w:t xml:space="preserve">heard </w:t>
      </w:r>
      <w:r w:rsidR="002201D2" w:rsidRPr="00262E86">
        <w:t xml:space="preserve">many </w:t>
      </w:r>
      <w:r w:rsidR="00135CDF" w:rsidRPr="00262E86">
        <w:t>views acknowledging</w:t>
      </w:r>
      <w:r w:rsidR="005F2009" w:rsidRPr="00262E86">
        <w:t xml:space="preserve"> </w:t>
      </w:r>
      <w:r w:rsidR="00771197" w:rsidRPr="00262E86">
        <w:t xml:space="preserve">that </w:t>
      </w:r>
      <w:r w:rsidRPr="00262E86">
        <w:t xml:space="preserve">digital sequence information on genetic resources </w:t>
      </w:r>
      <w:r w:rsidR="008A325A" w:rsidRPr="00262E86">
        <w:t>should</w:t>
      </w:r>
      <w:r w:rsidR="00771197" w:rsidRPr="00262E86">
        <w:t xml:space="preserve"> be </w:t>
      </w:r>
      <w:r w:rsidRPr="00262E86">
        <w:t xml:space="preserve">reflected in the text of the framework. </w:t>
      </w:r>
      <w:r w:rsidR="006C3364" w:rsidRPr="00262E86">
        <w:t xml:space="preserve">The contact group </w:t>
      </w:r>
      <w:r w:rsidR="00451F40" w:rsidRPr="00262E86">
        <w:t>also heard</w:t>
      </w:r>
      <w:r w:rsidR="006C3364" w:rsidRPr="00262E86">
        <w:t xml:space="preserve"> views </w:t>
      </w:r>
      <w:r w:rsidR="00D94F04" w:rsidRPr="00262E86">
        <w:t xml:space="preserve">favouring the inclusion </w:t>
      </w:r>
      <w:r w:rsidR="005B6351" w:rsidRPr="00262E86">
        <w:t>in</w:t>
      </w:r>
      <w:r w:rsidRPr="00262E86">
        <w:t xml:space="preserve"> the </w:t>
      </w:r>
      <w:r w:rsidR="001D08FA" w:rsidRPr="00262E86">
        <w:t>global biodiversity framework</w:t>
      </w:r>
      <w:r w:rsidR="001D08FA" w:rsidRPr="00262E86" w:rsidDel="001D08FA">
        <w:t xml:space="preserve"> </w:t>
      </w:r>
      <w:r w:rsidRPr="00262E86">
        <w:t>of a solution to address DSI.</w:t>
      </w:r>
    </w:p>
    <w:p w14:paraId="019BFDD3" w14:textId="0727E030" w:rsidR="00815BA1" w:rsidRDefault="00815BA1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 xml:space="preserve">3. </w:t>
      </w:r>
      <w:r>
        <w:rPr>
          <w:lang w:eastAsia="zh-CN"/>
        </w:rPr>
        <w:tab/>
      </w:r>
      <w:r w:rsidR="00C47C2E">
        <w:rPr>
          <w:lang w:eastAsia="zh-CN"/>
        </w:rPr>
        <w:t>M</w:t>
      </w:r>
      <w:r w:rsidR="00274C05">
        <w:rPr>
          <w:lang w:eastAsia="zh-CN"/>
        </w:rPr>
        <w:t>ost views expressed support for the</w:t>
      </w:r>
      <w:r>
        <w:rPr>
          <w:lang w:eastAsia="zh-CN"/>
        </w:rPr>
        <w:t xml:space="preserve"> fair and equitable sharing of the benefits arising from the use of </w:t>
      </w:r>
      <w:r w:rsidR="006F588A">
        <w:rPr>
          <w:lang w:eastAsia="zh-CN"/>
        </w:rPr>
        <w:t>digital sequence information on genetic resources</w:t>
      </w:r>
      <w:r>
        <w:rPr>
          <w:lang w:eastAsia="zh-CN"/>
        </w:rPr>
        <w:t xml:space="preserve">, </w:t>
      </w:r>
      <w:r w:rsidR="00C47C2E">
        <w:rPr>
          <w:lang w:eastAsia="zh-CN"/>
        </w:rPr>
        <w:t>al</w:t>
      </w:r>
      <w:r>
        <w:rPr>
          <w:lang w:eastAsia="zh-CN"/>
        </w:rPr>
        <w:t xml:space="preserve">though </w:t>
      </w:r>
      <w:r w:rsidR="00C47C2E">
        <w:rPr>
          <w:lang w:eastAsia="zh-CN"/>
        </w:rPr>
        <w:t>the</w:t>
      </w:r>
      <w:r>
        <w:rPr>
          <w:lang w:eastAsia="zh-CN"/>
        </w:rPr>
        <w:t xml:space="preserve"> options, approaches or modalities </w:t>
      </w:r>
      <w:r w:rsidR="00C47C2E">
        <w:rPr>
          <w:lang w:eastAsia="zh-CN"/>
        </w:rPr>
        <w:t xml:space="preserve">identified in this regard </w:t>
      </w:r>
      <w:r>
        <w:rPr>
          <w:lang w:eastAsia="zh-CN"/>
        </w:rPr>
        <w:t>varied greatly.</w:t>
      </w:r>
    </w:p>
    <w:p w14:paraId="3FB3E5FD" w14:textId="5EAA88E8" w:rsidR="00815BA1" w:rsidRDefault="00BB1615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4</w:t>
      </w:r>
      <w:r w:rsidR="00815BA1">
        <w:rPr>
          <w:lang w:eastAsia="zh-CN"/>
        </w:rPr>
        <w:t>.</w:t>
      </w:r>
      <w:r w:rsidR="00815BA1">
        <w:rPr>
          <w:lang w:eastAsia="zh-CN"/>
        </w:rPr>
        <w:tab/>
      </w:r>
      <w:r w:rsidR="00C47C2E">
        <w:rPr>
          <w:lang w:eastAsia="zh-CN"/>
        </w:rPr>
        <w:t xml:space="preserve">The co-leads note a clear convergence of views on </w:t>
      </w:r>
      <w:r w:rsidR="00815BA1">
        <w:rPr>
          <w:lang w:eastAsia="zh-CN"/>
        </w:rPr>
        <w:t>the importan</w:t>
      </w:r>
      <w:r w:rsidR="00E24D0C">
        <w:rPr>
          <w:lang w:eastAsia="zh-CN"/>
        </w:rPr>
        <w:t>ce of the</w:t>
      </w:r>
      <w:r w:rsidR="00815BA1">
        <w:rPr>
          <w:lang w:eastAsia="zh-CN"/>
        </w:rPr>
        <w:t xml:space="preserve"> role of </w:t>
      </w:r>
      <w:r w:rsidR="001D08FA">
        <w:rPr>
          <w:lang w:eastAsia="zh-CN"/>
        </w:rPr>
        <w:t xml:space="preserve">indigenous peoples and local communities </w:t>
      </w:r>
      <w:r w:rsidR="00C47C2E">
        <w:rPr>
          <w:lang w:eastAsia="zh-CN"/>
        </w:rPr>
        <w:t xml:space="preserve">and of the need to take this into account </w:t>
      </w:r>
      <w:r w:rsidR="00815BA1">
        <w:rPr>
          <w:lang w:eastAsia="zh-CN"/>
        </w:rPr>
        <w:t>in considering benefit-sharing from the use of DSI</w:t>
      </w:r>
      <w:r w:rsidR="001D08FA">
        <w:rPr>
          <w:lang w:eastAsia="zh-CN"/>
        </w:rPr>
        <w:t>.</w:t>
      </w:r>
    </w:p>
    <w:p w14:paraId="337AAB54" w14:textId="3E6353AB" w:rsidR="00815BA1" w:rsidRDefault="00BB1615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5</w:t>
      </w:r>
      <w:r w:rsidR="00815BA1">
        <w:rPr>
          <w:lang w:eastAsia="zh-CN"/>
        </w:rPr>
        <w:t>.</w:t>
      </w:r>
      <w:r w:rsidR="00815BA1">
        <w:rPr>
          <w:lang w:eastAsia="zh-CN"/>
        </w:rPr>
        <w:tab/>
      </w:r>
      <w:r w:rsidR="005C65C1">
        <w:rPr>
          <w:lang w:eastAsia="zh-CN"/>
        </w:rPr>
        <w:t xml:space="preserve">The </w:t>
      </w:r>
      <w:r w:rsidR="006C4BF7">
        <w:rPr>
          <w:lang w:eastAsia="zh-CN"/>
        </w:rPr>
        <w:t>contact group</w:t>
      </w:r>
      <w:r w:rsidR="005C65C1">
        <w:rPr>
          <w:lang w:eastAsia="zh-CN"/>
        </w:rPr>
        <w:t xml:space="preserve"> </w:t>
      </w:r>
      <w:r w:rsidR="006C4BF7">
        <w:rPr>
          <w:lang w:eastAsia="zh-CN"/>
        </w:rPr>
        <w:t>acknowledged</w:t>
      </w:r>
      <w:r w:rsidR="00E51711">
        <w:rPr>
          <w:lang w:eastAsia="zh-CN"/>
        </w:rPr>
        <w:t xml:space="preserve"> </w:t>
      </w:r>
      <w:r w:rsidR="00815BA1">
        <w:rPr>
          <w:lang w:eastAsia="zh-CN"/>
        </w:rPr>
        <w:t>the importance of ensuring legal certainty for both users and providers of DSI.</w:t>
      </w:r>
    </w:p>
    <w:p w14:paraId="5A6BDC4C" w14:textId="4F53139B" w:rsidR="00942296" w:rsidRDefault="00BB1615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6</w:t>
      </w:r>
      <w:r w:rsidR="00815BA1">
        <w:rPr>
          <w:lang w:eastAsia="zh-CN"/>
        </w:rPr>
        <w:t>.</w:t>
      </w:r>
      <w:r w:rsidR="00815BA1">
        <w:rPr>
          <w:lang w:eastAsia="zh-CN"/>
        </w:rPr>
        <w:tab/>
      </w:r>
      <w:r w:rsidR="00A567CA">
        <w:rPr>
          <w:lang w:eastAsia="zh-CN"/>
        </w:rPr>
        <w:t xml:space="preserve">The contact group acknowledged </w:t>
      </w:r>
      <w:r w:rsidR="00815BA1">
        <w:rPr>
          <w:lang w:eastAsia="zh-CN"/>
        </w:rPr>
        <w:t xml:space="preserve">the importance of DSI for scientific research and innovation, the contribution of DSI to the conservation and sustainable use of biodiversity, </w:t>
      </w:r>
      <w:r w:rsidR="00771197">
        <w:rPr>
          <w:lang w:eastAsia="zh-CN"/>
        </w:rPr>
        <w:t>and</w:t>
      </w:r>
      <w:r w:rsidR="00815BA1" w:rsidRPr="005A197A">
        <w:rPr>
          <w:lang w:eastAsia="zh-CN"/>
        </w:rPr>
        <w:t xml:space="preserve"> the importance of DSI for human, </w:t>
      </w:r>
      <w:proofErr w:type="gramStart"/>
      <w:r w:rsidR="00815BA1" w:rsidRPr="005A197A">
        <w:rPr>
          <w:lang w:eastAsia="zh-CN"/>
        </w:rPr>
        <w:t>animal</w:t>
      </w:r>
      <w:proofErr w:type="gramEnd"/>
      <w:r w:rsidR="00815BA1" w:rsidRPr="005A197A">
        <w:rPr>
          <w:lang w:eastAsia="zh-CN"/>
        </w:rPr>
        <w:t xml:space="preserve"> and plant health.</w:t>
      </w:r>
    </w:p>
    <w:p w14:paraId="48EFBD26" w14:textId="1F2CB289" w:rsidR="005A197A" w:rsidRPr="005A197A" w:rsidRDefault="00942296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7.</w:t>
      </w:r>
      <w:r>
        <w:rPr>
          <w:lang w:eastAsia="zh-CN"/>
        </w:rPr>
        <w:tab/>
      </w:r>
      <w:r w:rsidR="00A567CA">
        <w:rPr>
          <w:lang w:eastAsia="zh-CN"/>
        </w:rPr>
        <w:t xml:space="preserve">Furthermore, the co-leads note that the contact group seemed to </w:t>
      </w:r>
      <w:r w:rsidR="00F305C3">
        <w:rPr>
          <w:lang w:eastAsia="zh-CN"/>
        </w:rPr>
        <w:t>converge</w:t>
      </w:r>
      <w:r w:rsidR="00A567CA">
        <w:rPr>
          <w:lang w:eastAsia="zh-CN"/>
        </w:rPr>
        <w:t xml:space="preserve"> on the importance of </w:t>
      </w:r>
      <w:r w:rsidR="003C3FCF">
        <w:rPr>
          <w:lang w:eastAsia="zh-CN"/>
        </w:rPr>
        <w:t xml:space="preserve">open </w:t>
      </w:r>
      <w:r w:rsidR="00A567CA">
        <w:rPr>
          <w:lang w:eastAsia="zh-CN"/>
        </w:rPr>
        <w:t>access to DSI in general, though the interpretation of “open access”</w:t>
      </w:r>
      <w:r w:rsidR="00114231">
        <w:rPr>
          <w:lang w:eastAsia="zh-CN"/>
        </w:rPr>
        <w:t xml:space="preserve"> </w:t>
      </w:r>
      <w:r w:rsidR="00A567CA">
        <w:rPr>
          <w:lang w:eastAsia="zh-CN"/>
        </w:rPr>
        <w:t>differed</w:t>
      </w:r>
      <w:r w:rsidR="00C47C2E">
        <w:rPr>
          <w:lang w:eastAsia="zh-CN"/>
        </w:rPr>
        <w:t>, as further noted in para</w:t>
      </w:r>
      <w:r w:rsidR="00FE6849">
        <w:rPr>
          <w:lang w:eastAsia="zh-CN"/>
        </w:rPr>
        <w:t>graph</w:t>
      </w:r>
      <w:r w:rsidR="0028265D">
        <w:rPr>
          <w:lang w:eastAsia="zh-CN"/>
        </w:rPr>
        <w:t> </w:t>
      </w:r>
      <w:r w:rsidR="00C47C2E">
        <w:rPr>
          <w:lang w:eastAsia="zh-CN"/>
        </w:rPr>
        <w:t>10 below</w:t>
      </w:r>
      <w:r w:rsidR="00A567CA">
        <w:rPr>
          <w:lang w:eastAsia="zh-CN"/>
        </w:rPr>
        <w:t>.</w:t>
      </w:r>
    </w:p>
    <w:p w14:paraId="4BB25A48" w14:textId="10C9F6B5" w:rsidR="00815BA1" w:rsidRPr="005A197A" w:rsidRDefault="00942296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8</w:t>
      </w:r>
      <w:r w:rsidR="005A197A" w:rsidRPr="005A197A">
        <w:rPr>
          <w:lang w:eastAsia="zh-CN"/>
        </w:rPr>
        <w:t>.</w:t>
      </w:r>
      <w:r w:rsidR="005A197A" w:rsidRPr="005A197A">
        <w:rPr>
          <w:lang w:eastAsia="zh-CN"/>
        </w:rPr>
        <w:tab/>
      </w:r>
      <w:r w:rsidR="007D756E">
        <w:rPr>
          <w:lang w:eastAsia="zh-CN"/>
        </w:rPr>
        <w:t>The contact group ackno</w:t>
      </w:r>
      <w:r w:rsidR="00F305C3">
        <w:rPr>
          <w:lang w:eastAsia="zh-CN"/>
        </w:rPr>
        <w:t>wle</w:t>
      </w:r>
      <w:r w:rsidR="007D756E">
        <w:rPr>
          <w:lang w:eastAsia="zh-CN"/>
        </w:rPr>
        <w:t>dged</w:t>
      </w:r>
      <w:r w:rsidR="00815BA1" w:rsidRPr="005A197A">
        <w:rPr>
          <w:lang w:eastAsia="zh-CN"/>
        </w:rPr>
        <w:t xml:space="preserve"> the importance and/or contribution of DSI to achieving the Sustainable Development Goals.</w:t>
      </w:r>
    </w:p>
    <w:p w14:paraId="71AB820B" w14:textId="2F0A356D" w:rsidR="0076508D" w:rsidRDefault="00942296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9</w:t>
      </w:r>
      <w:r w:rsidR="00815BA1">
        <w:rPr>
          <w:lang w:eastAsia="zh-CN"/>
        </w:rPr>
        <w:t>.</w:t>
      </w:r>
      <w:r w:rsidR="00815BA1">
        <w:rPr>
          <w:lang w:eastAsia="zh-CN"/>
        </w:rPr>
        <w:tab/>
      </w:r>
      <w:r w:rsidR="00D85A40">
        <w:rPr>
          <w:lang w:eastAsia="zh-CN"/>
        </w:rPr>
        <w:t>The co-leads note a</w:t>
      </w:r>
      <w:r w:rsidR="00815BA1">
        <w:rPr>
          <w:lang w:eastAsia="zh-CN"/>
        </w:rPr>
        <w:t xml:space="preserve"> clear convergence of views supporting the need for and importance of capacity</w:t>
      </w:r>
      <w:r w:rsidR="001D08FA">
        <w:rPr>
          <w:lang w:eastAsia="zh-CN"/>
        </w:rPr>
        <w:noBreakHyphen/>
      </w:r>
      <w:r w:rsidR="00815BA1">
        <w:rPr>
          <w:lang w:eastAsia="zh-CN"/>
        </w:rPr>
        <w:t>building</w:t>
      </w:r>
      <w:r w:rsidR="00815BA1" w:rsidRPr="00B434A8">
        <w:rPr>
          <w:lang w:eastAsia="zh-CN"/>
        </w:rPr>
        <w:t xml:space="preserve"> </w:t>
      </w:r>
      <w:r w:rsidR="00815BA1">
        <w:rPr>
          <w:lang w:eastAsia="zh-CN"/>
        </w:rPr>
        <w:t xml:space="preserve">for all stakeholders, based on needs, </w:t>
      </w:r>
      <w:r w:rsidR="00A567CA">
        <w:rPr>
          <w:lang w:eastAsia="zh-CN"/>
        </w:rPr>
        <w:t xml:space="preserve">including for </w:t>
      </w:r>
      <w:r w:rsidR="00815BA1">
        <w:rPr>
          <w:lang w:eastAsia="zh-CN"/>
        </w:rPr>
        <w:t xml:space="preserve">the </w:t>
      </w:r>
      <w:r w:rsidR="004A127B">
        <w:rPr>
          <w:lang w:eastAsia="zh-CN"/>
        </w:rPr>
        <w:t xml:space="preserve">generation, analysis and </w:t>
      </w:r>
      <w:r w:rsidR="00815BA1">
        <w:rPr>
          <w:lang w:eastAsia="zh-CN"/>
        </w:rPr>
        <w:t>use of DSI.</w:t>
      </w:r>
    </w:p>
    <w:p w14:paraId="0EA928EF" w14:textId="4C99ED13" w:rsidR="00C47C2E" w:rsidRDefault="00942296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1</w:t>
      </w:r>
      <w:r w:rsidR="0076508D">
        <w:rPr>
          <w:lang w:eastAsia="zh-CN"/>
        </w:rPr>
        <w:t>0</w:t>
      </w:r>
      <w:r w:rsidR="0086292F">
        <w:rPr>
          <w:lang w:eastAsia="zh-CN"/>
        </w:rPr>
        <w:t>.</w:t>
      </w:r>
      <w:r w:rsidR="0086292F">
        <w:rPr>
          <w:lang w:eastAsia="zh-CN"/>
        </w:rPr>
        <w:tab/>
      </w:r>
      <w:proofErr w:type="gramStart"/>
      <w:r w:rsidR="00815BA1">
        <w:rPr>
          <w:lang w:eastAsia="zh-CN"/>
        </w:rPr>
        <w:t>With regard to</w:t>
      </w:r>
      <w:proofErr w:type="gramEnd"/>
      <w:r w:rsidR="00815BA1">
        <w:rPr>
          <w:lang w:eastAsia="zh-CN"/>
        </w:rPr>
        <w:t xml:space="preserve"> areas of apparent divergence, the co-leads note </w:t>
      </w:r>
      <w:r w:rsidR="00A567CA">
        <w:rPr>
          <w:lang w:eastAsia="zh-CN"/>
        </w:rPr>
        <w:t xml:space="preserve">that </w:t>
      </w:r>
      <w:r w:rsidR="008664B9">
        <w:rPr>
          <w:lang w:eastAsia="zh-CN"/>
        </w:rPr>
        <w:t>di</w:t>
      </w:r>
      <w:r w:rsidR="00474527">
        <w:rPr>
          <w:lang w:eastAsia="zh-CN"/>
        </w:rPr>
        <w:t>vergen</w:t>
      </w:r>
      <w:r w:rsidR="008664B9">
        <w:rPr>
          <w:lang w:eastAsia="zh-CN"/>
        </w:rPr>
        <w:t xml:space="preserve">t views were expressed regarding </w:t>
      </w:r>
      <w:r w:rsidR="00A567CA">
        <w:rPr>
          <w:lang w:eastAsia="zh-CN"/>
        </w:rPr>
        <w:t xml:space="preserve">“open </w:t>
      </w:r>
      <w:r w:rsidR="00815BA1">
        <w:rPr>
          <w:lang w:eastAsia="zh-CN"/>
        </w:rPr>
        <w:t>access</w:t>
      </w:r>
      <w:r w:rsidR="00A567CA">
        <w:rPr>
          <w:lang w:eastAsia="zh-CN"/>
        </w:rPr>
        <w:t>”</w:t>
      </w:r>
      <w:r w:rsidR="00815BA1">
        <w:rPr>
          <w:lang w:eastAsia="zh-CN"/>
        </w:rPr>
        <w:t xml:space="preserve"> to </w:t>
      </w:r>
      <w:r w:rsidR="00A86493">
        <w:rPr>
          <w:lang w:eastAsia="zh-CN"/>
        </w:rPr>
        <w:t>DSI and</w:t>
      </w:r>
      <w:r w:rsidR="00815BA1">
        <w:rPr>
          <w:lang w:eastAsia="zh-CN"/>
        </w:rPr>
        <w:t xml:space="preserve"> whether </w:t>
      </w:r>
      <w:r w:rsidR="009A3C88">
        <w:rPr>
          <w:lang w:eastAsia="zh-CN"/>
        </w:rPr>
        <w:t>access</w:t>
      </w:r>
      <w:r w:rsidR="00815BA1">
        <w:rPr>
          <w:lang w:eastAsia="zh-CN"/>
        </w:rPr>
        <w:t xml:space="preserve"> should be free, restricted</w:t>
      </w:r>
      <w:r w:rsidR="004905A0">
        <w:rPr>
          <w:lang w:eastAsia="zh-CN"/>
        </w:rPr>
        <w:t xml:space="preserve"> or</w:t>
      </w:r>
      <w:r w:rsidR="00815BA1">
        <w:rPr>
          <w:lang w:eastAsia="zh-CN"/>
        </w:rPr>
        <w:t xml:space="preserve"> unrestricted, regulated or unregulated</w:t>
      </w:r>
      <w:r w:rsidR="007F6B29">
        <w:rPr>
          <w:lang w:eastAsia="zh-CN"/>
        </w:rPr>
        <w:t>, subject to free, prior and informed consent for at least some groups</w:t>
      </w:r>
      <w:r w:rsidR="00293EE2">
        <w:rPr>
          <w:lang w:eastAsia="zh-CN"/>
        </w:rPr>
        <w:t>,</w:t>
      </w:r>
      <w:r w:rsidR="007F6B29">
        <w:rPr>
          <w:lang w:eastAsia="zh-CN"/>
        </w:rPr>
        <w:t xml:space="preserve"> such as </w:t>
      </w:r>
      <w:r w:rsidR="00B636AA">
        <w:rPr>
          <w:lang w:eastAsia="zh-CN"/>
        </w:rPr>
        <w:t>indig</w:t>
      </w:r>
      <w:r w:rsidR="00592DBC">
        <w:rPr>
          <w:lang w:eastAsia="zh-CN"/>
        </w:rPr>
        <w:t>enous peoples and local communities</w:t>
      </w:r>
      <w:r w:rsidR="007F6B29">
        <w:rPr>
          <w:lang w:eastAsia="zh-CN"/>
        </w:rPr>
        <w:t xml:space="preserve">, for all, or not </w:t>
      </w:r>
      <w:r w:rsidR="009B68C5">
        <w:rPr>
          <w:lang w:eastAsia="zh-CN"/>
        </w:rPr>
        <w:t xml:space="preserve">permitted </w:t>
      </w:r>
      <w:r w:rsidR="007F6B29">
        <w:rPr>
          <w:lang w:eastAsia="zh-CN"/>
        </w:rPr>
        <w:t>at all</w:t>
      </w:r>
      <w:r w:rsidR="00815BA1">
        <w:rPr>
          <w:lang w:eastAsia="zh-CN"/>
        </w:rPr>
        <w:t>.</w:t>
      </w:r>
    </w:p>
    <w:p w14:paraId="0F232398" w14:textId="61845987" w:rsidR="0076508D" w:rsidRDefault="00C47C2E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11.</w:t>
      </w:r>
      <w:r w:rsidR="00592DBC">
        <w:rPr>
          <w:lang w:eastAsia="zh-CN"/>
        </w:rPr>
        <w:tab/>
      </w:r>
      <w:r w:rsidR="00815BA1">
        <w:rPr>
          <w:lang w:eastAsia="zh-CN"/>
        </w:rPr>
        <w:t xml:space="preserve">Furthermore, as mentioned above, while there seemed to be a potential area of convergence on the </w:t>
      </w:r>
      <w:r w:rsidR="006F588A">
        <w:rPr>
          <w:lang w:eastAsia="zh-CN"/>
        </w:rPr>
        <w:t xml:space="preserve">need for </w:t>
      </w:r>
      <w:r w:rsidR="00815BA1">
        <w:rPr>
          <w:lang w:eastAsia="zh-CN"/>
        </w:rPr>
        <w:t xml:space="preserve">fair and equitable sharing of the benefits </w:t>
      </w:r>
      <w:r w:rsidR="00815BA1" w:rsidRPr="009C6759">
        <w:rPr>
          <w:lang w:eastAsia="zh-CN"/>
        </w:rPr>
        <w:t xml:space="preserve">from the use of </w:t>
      </w:r>
      <w:r w:rsidR="006F588A">
        <w:rPr>
          <w:lang w:eastAsia="zh-CN"/>
        </w:rPr>
        <w:t>digital sequence information on genetic resources</w:t>
      </w:r>
      <w:r w:rsidR="00815BA1" w:rsidRPr="009C6759">
        <w:rPr>
          <w:lang w:eastAsia="zh-CN"/>
        </w:rPr>
        <w:t xml:space="preserve">, there was an apparent divergence on the options, </w:t>
      </w:r>
      <w:proofErr w:type="gramStart"/>
      <w:r w:rsidR="00815BA1" w:rsidRPr="009C6759">
        <w:rPr>
          <w:lang w:eastAsia="zh-CN"/>
        </w:rPr>
        <w:t>approaches</w:t>
      </w:r>
      <w:proofErr w:type="gramEnd"/>
      <w:r w:rsidR="00815BA1" w:rsidRPr="009C6759">
        <w:rPr>
          <w:lang w:eastAsia="zh-CN"/>
        </w:rPr>
        <w:t xml:space="preserve"> or modalities of such benefit</w:t>
      </w:r>
      <w:r w:rsidR="00592DBC">
        <w:rPr>
          <w:lang w:eastAsia="zh-CN"/>
        </w:rPr>
        <w:noBreakHyphen/>
      </w:r>
      <w:r w:rsidR="00815BA1" w:rsidRPr="009C6759">
        <w:rPr>
          <w:lang w:eastAsia="zh-CN"/>
        </w:rPr>
        <w:t>sharing. Further work on options</w:t>
      </w:r>
      <w:r w:rsidR="00742210" w:rsidRPr="009C6759">
        <w:rPr>
          <w:lang w:eastAsia="zh-CN"/>
        </w:rPr>
        <w:t>, approaches or modalities</w:t>
      </w:r>
      <w:r w:rsidR="00815BA1" w:rsidRPr="009C6759">
        <w:rPr>
          <w:lang w:eastAsia="zh-CN"/>
        </w:rPr>
        <w:t xml:space="preserve"> </w:t>
      </w:r>
      <w:r w:rsidR="00A567CA">
        <w:rPr>
          <w:lang w:eastAsia="zh-CN"/>
        </w:rPr>
        <w:t xml:space="preserve">to address </w:t>
      </w:r>
      <w:r w:rsidR="00815BA1" w:rsidRPr="009C6759">
        <w:rPr>
          <w:lang w:eastAsia="zh-CN"/>
        </w:rPr>
        <w:t>the fair and equitable sharing of benefits from the use of DSI could be envisaged prior to the resumed session of the Working Group.</w:t>
      </w:r>
    </w:p>
    <w:p w14:paraId="7ED98869" w14:textId="1002CFA9" w:rsidR="00FD1EE9" w:rsidRDefault="00FD1EE9" w:rsidP="00BE4CEC">
      <w:pPr>
        <w:spacing w:before="120" w:after="120" w:line="230" w:lineRule="auto"/>
        <w:rPr>
          <w:lang w:eastAsia="zh-CN"/>
        </w:rPr>
      </w:pPr>
      <w:r>
        <w:rPr>
          <w:lang w:eastAsia="zh-CN"/>
        </w:rPr>
        <w:t>1</w:t>
      </w:r>
      <w:r w:rsidR="00811F00">
        <w:rPr>
          <w:lang w:eastAsia="zh-CN"/>
        </w:rPr>
        <w:t>2</w:t>
      </w:r>
      <w:r>
        <w:rPr>
          <w:lang w:eastAsia="zh-CN"/>
        </w:rPr>
        <w:t>.</w:t>
      </w:r>
      <w:r w:rsidR="00246B95">
        <w:rPr>
          <w:lang w:eastAsia="zh-CN"/>
        </w:rPr>
        <w:tab/>
      </w:r>
      <w:r w:rsidR="00C47C2E">
        <w:rPr>
          <w:lang w:eastAsia="zh-CN"/>
        </w:rPr>
        <w:t>Other elements raised in the discussion included the importance of traceability of DSI and the importance of determining an appropriate term for DSI.</w:t>
      </w:r>
    </w:p>
    <w:p w14:paraId="6E1B5EC1" w14:textId="37A5D3D6" w:rsidR="00471AE6" w:rsidRPr="00AB7484" w:rsidRDefault="00592DBC" w:rsidP="00BE4CEC">
      <w:pPr>
        <w:spacing w:line="230" w:lineRule="auto"/>
        <w:jc w:val="center"/>
      </w:pPr>
      <w:r>
        <w:t>__________</w:t>
      </w:r>
    </w:p>
    <w:sectPr w:rsidR="00471AE6" w:rsidRPr="00AB7484" w:rsidSect="00BE4CE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33B3" w14:textId="77777777" w:rsidR="00470AC0" w:rsidRDefault="00470AC0" w:rsidP="00754610">
      <w:r>
        <w:separator/>
      </w:r>
    </w:p>
  </w:endnote>
  <w:endnote w:type="continuationSeparator" w:id="0">
    <w:p w14:paraId="50554C65" w14:textId="77777777" w:rsidR="00470AC0" w:rsidRDefault="00470AC0" w:rsidP="00754610">
      <w:r>
        <w:continuationSeparator/>
      </w:r>
    </w:p>
  </w:endnote>
  <w:endnote w:type="continuationNotice" w:id="1">
    <w:p w14:paraId="5C4CA521" w14:textId="77777777" w:rsidR="00470AC0" w:rsidRDefault="00470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365266421"/>
      <w:docPartObj>
        <w:docPartGallery w:val="Page Numbers (Bottom of Page)"/>
        <w:docPartUnique/>
      </w:docPartObj>
    </w:sdtPr>
    <w:sdtContent>
      <w:p w14:paraId="602034C1" w14:textId="7DBF7556" w:rsidR="00466D7E" w:rsidRDefault="005308A4" w:rsidP="00BE4CE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D9B5" w14:textId="77777777" w:rsidR="00470AC0" w:rsidRDefault="00470AC0" w:rsidP="00754610">
      <w:r>
        <w:separator/>
      </w:r>
    </w:p>
  </w:footnote>
  <w:footnote w:type="continuationSeparator" w:id="0">
    <w:p w14:paraId="69229EA6" w14:textId="77777777" w:rsidR="00470AC0" w:rsidRDefault="00470AC0" w:rsidP="00754610">
      <w:r>
        <w:continuationSeparator/>
      </w:r>
    </w:p>
  </w:footnote>
  <w:footnote w:type="continuationNotice" w:id="1">
    <w:p w14:paraId="1380E034" w14:textId="77777777" w:rsidR="00470AC0" w:rsidRDefault="00470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0B00" w:rsidRPr="00D10B00" w14:paraId="6E0DAA28" w14:textId="77777777" w:rsidTr="00B03730">
      <w:tc>
        <w:tcPr>
          <w:tcW w:w="3116" w:type="dxa"/>
        </w:tcPr>
        <w:p w14:paraId="679B2565" w14:textId="77777777" w:rsidR="00D10B00" w:rsidRPr="00D10B00" w:rsidRDefault="00D10B00" w:rsidP="00D10B00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szCs w:val="22"/>
              <w:lang w:val="en-US" w:eastAsia="zh-CN"/>
            </w:rPr>
          </w:pPr>
          <w:r w:rsidRPr="00D10B00">
            <w:rPr>
              <w:rFonts w:eastAsiaTheme="majorEastAsia"/>
              <w:i/>
              <w:szCs w:val="22"/>
              <w:lang w:val="en-US" w:eastAsia="zh-CN"/>
            </w:rPr>
            <w:t>Item 5</w:t>
          </w:r>
        </w:p>
      </w:tc>
      <w:tc>
        <w:tcPr>
          <w:tcW w:w="3117" w:type="dxa"/>
        </w:tcPr>
        <w:p w14:paraId="45F674B9" w14:textId="77777777" w:rsidR="00D10B00" w:rsidRPr="00D10B00" w:rsidRDefault="00D10B00" w:rsidP="00D10B00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szCs w:val="22"/>
              <w:lang w:val="en-US" w:eastAsia="zh-CN"/>
            </w:rPr>
          </w:pPr>
          <w:r w:rsidRPr="00D10B00">
            <w:rPr>
              <w:rFonts w:eastAsiaTheme="majorEastAsia"/>
              <w:i/>
              <w:szCs w:val="22"/>
              <w:lang w:val="en-US" w:eastAsia="zh-CN"/>
            </w:rPr>
            <w:t>Contact group 5</w:t>
          </w:r>
        </w:p>
      </w:tc>
      <w:tc>
        <w:tcPr>
          <w:tcW w:w="3117" w:type="dxa"/>
        </w:tcPr>
        <w:p w14:paraId="1AE8BFAA" w14:textId="77777777" w:rsidR="00D10B00" w:rsidRPr="00D10B00" w:rsidRDefault="00D10B00" w:rsidP="00D10B00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szCs w:val="22"/>
              <w:lang w:val="en-US" w:eastAsia="zh-CN"/>
            </w:rPr>
          </w:pPr>
          <w:r w:rsidRPr="00D10B00">
            <w:rPr>
              <w:rFonts w:eastAsiaTheme="majorEastAsia"/>
              <w:i/>
              <w:szCs w:val="22"/>
              <w:lang w:val="en-US" w:eastAsia="zh-CN"/>
            </w:rPr>
            <w:t>1 September 2021</w:t>
          </w:r>
        </w:p>
      </w:tc>
    </w:tr>
  </w:tbl>
  <w:p w14:paraId="188CC09F" w14:textId="4965733A" w:rsidR="002835B2" w:rsidRPr="00BE4CEC" w:rsidRDefault="002835B2" w:rsidP="00BE4CEC">
    <w:pPr>
      <w:pStyle w:val="Heading2"/>
      <w:spacing w:before="120" w:after="120"/>
      <w:jc w:val="left"/>
      <w:rPr>
        <w:szCs w:val="22"/>
        <w:lang w:val="en-US"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5445C3" w:rsidRPr="009E5C4A" w14:paraId="5CAE8061" w14:textId="77777777" w:rsidTr="00E1250B">
      <w:tc>
        <w:tcPr>
          <w:tcW w:w="3116" w:type="dxa"/>
        </w:tcPr>
        <w:p w14:paraId="7B49CAF2" w14:textId="77777777" w:rsidR="005445C3" w:rsidRPr="00790AFB" w:rsidRDefault="005445C3" w:rsidP="005445C3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iCs/>
              <w:szCs w:val="22"/>
              <w:lang w:val="en-US" w:eastAsia="zh-CN"/>
            </w:rPr>
          </w:pPr>
          <w:r w:rsidRPr="00790AFB">
            <w:rPr>
              <w:rFonts w:eastAsiaTheme="majorEastAsia"/>
              <w:i/>
              <w:iCs/>
              <w:szCs w:val="22"/>
              <w:lang w:val="en-US" w:eastAsia="zh-CN"/>
            </w:rPr>
            <w:t>Item 5</w:t>
          </w:r>
        </w:p>
      </w:tc>
      <w:tc>
        <w:tcPr>
          <w:tcW w:w="3117" w:type="dxa"/>
        </w:tcPr>
        <w:p w14:paraId="58FB8D64" w14:textId="77777777" w:rsidR="005445C3" w:rsidRPr="005308A4" w:rsidRDefault="005445C3" w:rsidP="005445C3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iCs/>
              <w:szCs w:val="22"/>
              <w:lang w:val="en-US" w:eastAsia="zh-CN"/>
            </w:rPr>
          </w:pPr>
          <w:r w:rsidRPr="005308A4">
            <w:rPr>
              <w:rFonts w:eastAsiaTheme="majorEastAsia"/>
              <w:i/>
              <w:iCs/>
              <w:szCs w:val="22"/>
              <w:lang w:val="en-US" w:eastAsia="zh-CN"/>
            </w:rPr>
            <w:t>Contact group 5</w:t>
          </w:r>
        </w:p>
      </w:tc>
      <w:tc>
        <w:tcPr>
          <w:tcW w:w="3117" w:type="dxa"/>
        </w:tcPr>
        <w:p w14:paraId="456C0953" w14:textId="77777777" w:rsidR="005445C3" w:rsidRPr="005308A4" w:rsidRDefault="005445C3" w:rsidP="005445C3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iCs/>
              <w:szCs w:val="22"/>
              <w:lang w:val="en-US" w:eastAsia="zh-CN"/>
            </w:rPr>
          </w:pPr>
          <w:r w:rsidRPr="005308A4">
            <w:rPr>
              <w:rFonts w:eastAsiaTheme="majorEastAsia"/>
              <w:i/>
              <w:iCs/>
              <w:szCs w:val="22"/>
              <w:lang w:val="en-US" w:eastAsia="zh-CN"/>
            </w:rPr>
            <w:t>1 September 2021</w:t>
          </w:r>
        </w:p>
      </w:tc>
    </w:tr>
  </w:tbl>
  <w:p w14:paraId="12C24F20" w14:textId="77777777" w:rsidR="00466D7E" w:rsidRDefault="00466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0F7C"/>
    <w:multiLevelType w:val="multilevel"/>
    <w:tmpl w:val="75FEF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23874"/>
    <w:multiLevelType w:val="hybridMultilevel"/>
    <w:tmpl w:val="CCC651B2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5454"/>
    <w:multiLevelType w:val="hybridMultilevel"/>
    <w:tmpl w:val="97A899C6"/>
    <w:lvl w:ilvl="0" w:tplc="F196BA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285CA3"/>
    <w:multiLevelType w:val="multilevel"/>
    <w:tmpl w:val="75FEF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53919"/>
    <w:multiLevelType w:val="multilevel"/>
    <w:tmpl w:val="1A4C2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93F42"/>
    <w:multiLevelType w:val="multilevel"/>
    <w:tmpl w:val="01069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24D94"/>
    <w:multiLevelType w:val="multilevel"/>
    <w:tmpl w:val="EC8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82653F"/>
    <w:multiLevelType w:val="multilevel"/>
    <w:tmpl w:val="027E1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C2869"/>
    <w:multiLevelType w:val="multilevel"/>
    <w:tmpl w:val="1A4C2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71D8"/>
    <w:multiLevelType w:val="hybridMultilevel"/>
    <w:tmpl w:val="7C9E5A66"/>
    <w:lvl w:ilvl="0" w:tplc="E3E464E0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6" w:hanging="360"/>
      </w:pPr>
    </w:lvl>
    <w:lvl w:ilvl="2" w:tplc="1009001B" w:tentative="1">
      <w:start w:val="1"/>
      <w:numFmt w:val="lowerRoman"/>
      <w:lvlText w:val="%3."/>
      <w:lvlJc w:val="right"/>
      <w:pPr>
        <w:ind w:left="3576" w:hanging="180"/>
      </w:pPr>
    </w:lvl>
    <w:lvl w:ilvl="3" w:tplc="1009000F" w:tentative="1">
      <w:start w:val="1"/>
      <w:numFmt w:val="decimal"/>
      <w:lvlText w:val="%4."/>
      <w:lvlJc w:val="left"/>
      <w:pPr>
        <w:ind w:left="4296" w:hanging="360"/>
      </w:pPr>
    </w:lvl>
    <w:lvl w:ilvl="4" w:tplc="10090019" w:tentative="1">
      <w:start w:val="1"/>
      <w:numFmt w:val="lowerLetter"/>
      <w:lvlText w:val="%5."/>
      <w:lvlJc w:val="left"/>
      <w:pPr>
        <w:ind w:left="5016" w:hanging="360"/>
      </w:pPr>
    </w:lvl>
    <w:lvl w:ilvl="5" w:tplc="1009001B" w:tentative="1">
      <w:start w:val="1"/>
      <w:numFmt w:val="lowerRoman"/>
      <w:lvlText w:val="%6."/>
      <w:lvlJc w:val="right"/>
      <w:pPr>
        <w:ind w:left="5736" w:hanging="180"/>
      </w:pPr>
    </w:lvl>
    <w:lvl w:ilvl="6" w:tplc="1009000F" w:tentative="1">
      <w:start w:val="1"/>
      <w:numFmt w:val="decimal"/>
      <w:lvlText w:val="%7."/>
      <w:lvlJc w:val="left"/>
      <w:pPr>
        <w:ind w:left="6456" w:hanging="360"/>
      </w:pPr>
    </w:lvl>
    <w:lvl w:ilvl="7" w:tplc="10090019" w:tentative="1">
      <w:start w:val="1"/>
      <w:numFmt w:val="lowerLetter"/>
      <w:lvlText w:val="%8."/>
      <w:lvlJc w:val="left"/>
      <w:pPr>
        <w:ind w:left="7176" w:hanging="360"/>
      </w:pPr>
    </w:lvl>
    <w:lvl w:ilvl="8" w:tplc="10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CB32D6A"/>
    <w:multiLevelType w:val="hybridMultilevel"/>
    <w:tmpl w:val="0B88C218"/>
    <w:lvl w:ilvl="0" w:tplc="B6CAFE1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C"/>
    <w:rsid w:val="0000369A"/>
    <w:rsid w:val="00007660"/>
    <w:rsid w:val="00020E1A"/>
    <w:rsid w:val="0002129E"/>
    <w:rsid w:val="000217ED"/>
    <w:rsid w:val="00030409"/>
    <w:rsid w:val="0004070A"/>
    <w:rsid w:val="00046C32"/>
    <w:rsid w:val="000631C8"/>
    <w:rsid w:val="000730B0"/>
    <w:rsid w:val="00084000"/>
    <w:rsid w:val="00087980"/>
    <w:rsid w:val="000B2FD0"/>
    <w:rsid w:val="000B3DB0"/>
    <w:rsid w:val="000C0D95"/>
    <w:rsid w:val="000C0FF1"/>
    <w:rsid w:val="000C1102"/>
    <w:rsid w:val="000C1213"/>
    <w:rsid w:val="000C74D7"/>
    <w:rsid w:val="000D353B"/>
    <w:rsid w:val="000D37AA"/>
    <w:rsid w:val="000E2639"/>
    <w:rsid w:val="000F0B85"/>
    <w:rsid w:val="00100984"/>
    <w:rsid w:val="0010570C"/>
    <w:rsid w:val="00107FF3"/>
    <w:rsid w:val="00114231"/>
    <w:rsid w:val="00114883"/>
    <w:rsid w:val="00117D43"/>
    <w:rsid w:val="001209B2"/>
    <w:rsid w:val="00121301"/>
    <w:rsid w:val="00124838"/>
    <w:rsid w:val="00135CDF"/>
    <w:rsid w:val="0014065C"/>
    <w:rsid w:val="00140E63"/>
    <w:rsid w:val="0014105D"/>
    <w:rsid w:val="00143DF5"/>
    <w:rsid w:val="00156854"/>
    <w:rsid w:val="0015712B"/>
    <w:rsid w:val="00163F0D"/>
    <w:rsid w:val="001831CE"/>
    <w:rsid w:val="001837B6"/>
    <w:rsid w:val="00185F55"/>
    <w:rsid w:val="0018613B"/>
    <w:rsid w:val="00187246"/>
    <w:rsid w:val="00195294"/>
    <w:rsid w:val="00196B8F"/>
    <w:rsid w:val="001A07A5"/>
    <w:rsid w:val="001A7A77"/>
    <w:rsid w:val="001B5FCC"/>
    <w:rsid w:val="001C0892"/>
    <w:rsid w:val="001D08FA"/>
    <w:rsid w:val="001E7CD6"/>
    <w:rsid w:val="001F275A"/>
    <w:rsid w:val="001F7522"/>
    <w:rsid w:val="002061F5"/>
    <w:rsid w:val="00207AFA"/>
    <w:rsid w:val="0021051E"/>
    <w:rsid w:val="00210973"/>
    <w:rsid w:val="0021360F"/>
    <w:rsid w:val="002201D2"/>
    <w:rsid w:val="00245065"/>
    <w:rsid w:val="00246B95"/>
    <w:rsid w:val="002527DE"/>
    <w:rsid w:val="00255414"/>
    <w:rsid w:val="00262E86"/>
    <w:rsid w:val="00263978"/>
    <w:rsid w:val="00274C05"/>
    <w:rsid w:val="00275FD2"/>
    <w:rsid w:val="0028265D"/>
    <w:rsid w:val="002831C5"/>
    <w:rsid w:val="002835B2"/>
    <w:rsid w:val="00284C77"/>
    <w:rsid w:val="00287FC3"/>
    <w:rsid w:val="00293EE2"/>
    <w:rsid w:val="002A05F9"/>
    <w:rsid w:val="002A103B"/>
    <w:rsid w:val="002A187A"/>
    <w:rsid w:val="002B253F"/>
    <w:rsid w:val="002B5385"/>
    <w:rsid w:val="002B647C"/>
    <w:rsid w:val="002C1F55"/>
    <w:rsid w:val="002C5C3A"/>
    <w:rsid w:val="002D2BE6"/>
    <w:rsid w:val="002E1C53"/>
    <w:rsid w:val="002E5C53"/>
    <w:rsid w:val="002E74D9"/>
    <w:rsid w:val="002F54B0"/>
    <w:rsid w:val="0030346D"/>
    <w:rsid w:val="00311DF0"/>
    <w:rsid w:val="00320B4E"/>
    <w:rsid w:val="003248DE"/>
    <w:rsid w:val="00330B31"/>
    <w:rsid w:val="00335840"/>
    <w:rsid w:val="0034411C"/>
    <w:rsid w:val="00344131"/>
    <w:rsid w:val="00346708"/>
    <w:rsid w:val="00370DC8"/>
    <w:rsid w:val="00371A69"/>
    <w:rsid w:val="003867B2"/>
    <w:rsid w:val="00387E77"/>
    <w:rsid w:val="003900F3"/>
    <w:rsid w:val="003936FC"/>
    <w:rsid w:val="00394BFD"/>
    <w:rsid w:val="003A2F55"/>
    <w:rsid w:val="003A694C"/>
    <w:rsid w:val="003B4FF6"/>
    <w:rsid w:val="003C217B"/>
    <w:rsid w:val="003C3FCF"/>
    <w:rsid w:val="003C54C9"/>
    <w:rsid w:val="003D42CE"/>
    <w:rsid w:val="003D718F"/>
    <w:rsid w:val="003E15BD"/>
    <w:rsid w:val="003E62EE"/>
    <w:rsid w:val="00400896"/>
    <w:rsid w:val="00410E22"/>
    <w:rsid w:val="00416831"/>
    <w:rsid w:val="00422D9D"/>
    <w:rsid w:val="00443071"/>
    <w:rsid w:val="004463F0"/>
    <w:rsid w:val="00451F40"/>
    <w:rsid w:val="00453C5B"/>
    <w:rsid w:val="00453CB7"/>
    <w:rsid w:val="00456B97"/>
    <w:rsid w:val="00457AD5"/>
    <w:rsid w:val="00466D7E"/>
    <w:rsid w:val="00470AC0"/>
    <w:rsid w:val="00471AE6"/>
    <w:rsid w:val="004735EA"/>
    <w:rsid w:val="00474527"/>
    <w:rsid w:val="004758F1"/>
    <w:rsid w:val="00477F83"/>
    <w:rsid w:val="00481188"/>
    <w:rsid w:val="0048244C"/>
    <w:rsid w:val="004905A0"/>
    <w:rsid w:val="00493E00"/>
    <w:rsid w:val="004A127B"/>
    <w:rsid w:val="004B32C9"/>
    <w:rsid w:val="004B7C75"/>
    <w:rsid w:val="004C4AE1"/>
    <w:rsid w:val="004C57F8"/>
    <w:rsid w:val="004C6CB1"/>
    <w:rsid w:val="004C7B24"/>
    <w:rsid w:val="004D4671"/>
    <w:rsid w:val="004D6ACE"/>
    <w:rsid w:val="004F04D8"/>
    <w:rsid w:val="004F37F8"/>
    <w:rsid w:val="00511D18"/>
    <w:rsid w:val="005308A4"/>
    <w:rsid w:val="00536472"/>
    <w:rsid w:val="00542E4A"/>
    <w:rsid w:val="00543BAC"/>
    <w:rsid w:val="005445C3"/>
    <w:rsid w:val="00553828"/>
    <w:rsid w:val="00554331"/>
    <w:rsid w:val="00556AC9"/>
    <w:rsid w:val="0057078F"/>
    <w:rsid w:val="00582FB7"/>
    <w:rsid w:val="00583986"/>
    <w:rsid w:val="00584C89"/>
    <w:rsid w:val="00584ECA"/>
    <w:rsid w:val="0058763A"/>
    <w:rsid w:val="00592DBC"/>
    <w:rsid w:val="005A197A"/>
    <w:rsid w:val="005A1ACF"/>
    <w:rsid w:val="005B6351"/>
    <w:rsid w:val="005C4897"/>
    <w:rsid w:val="005C53A9"/>
    <w:rsid w:val="005C65C1"/>
    <w:rsid w:val="005D3F71"/>
    <w:rsid w:val="005E4C74"/>
    <w:rsid w:val="005E4E4B"/>
    <w:rsid w:val="005F2009"/>
    <w:rsid w:val="005F2173"/>
    <w:rsid w:val="005F412C"/>
    <w:rsid w:val="006033C2"/>
    <w:rsid w:val="0060602F"/>
    <w:rsid w:val="00606527"/>
    <w:rsid w:val="00612F46"/>
    <w:rsid w:val="0061693A"/>
    <w:rsid w:val="00617CFC"/>
    <w:rsid w:val="00623B72"/>
    <w:rsid w:val="006244CA"/>
    <w:rsid w:val="006259BC"/>
    <w:rsid w:val="00631301"/>
    <w:rsid w:val="00631786"/>
    <w:rsid w:val="00633181"/>
    <w:rsid w:val="006338B7"/>
    <w:rsid w:val="00641872"/>
    <w:rsid w:val="00655522"/>
    <w:rsid w:val="006622EE"/>
    <w:rsid w:val="0066605C"/>
    <w:rsid w:val="006721AC"/>
    <w:rsid w:val="00673C9D"/>
    <w:rsid w:val="006748C6"/>
    <w:rsid w:val="00675898"/>
    <w:rsid w:val="00681925"/>
    <w:rsid w:val="00685751"/>
    <w:rsid w:val="00685AA1"/>
    <w:rsid w:val="00686232"/>
    <w:rsid w:val="00692531"/>
    <w:rsid w:val="006A4539"/>
    <w:rsid w:val="006C3364"/>
    <w:rsid w:val="006C3F6B"/>
    <w:rsid w:val="006C4BF7"/>
    <w:rsid w:val="006D35BD"/>
    <w:rsid w:val="006D38DD"/>
    <w:rsid w:val="006D47C4"/>
    <w:rsid w:val="006D73F2"/>
    <w:rsid w:val="006F23ED"/>
    <w:rsid w:val="006F588A"/>
    <w:rsid w:val="007146F7"/>
    <w:rsid w:val="007237F3"/>
    <w:rsid w:val="0073409A"/>
    <w:rsid w:val="00737A12"/>
    <w:rsid w:val="0074218B"/>
    <w:rsid w:val="00742210"/>
    <w:rsid w:val="007478D4"/>
    <w:rsid w:val="00753CBB"/>
    <w:rsid w:val="00754610"/>
    <w:rsid w:val="00762A88"/>
    <w:rsid w:val="0076508D"/>
    <w:rsid w:val="00771197"/>
    <w:rsid w:val="0078236F"/>
    <w:rsid w:val="00782A69"/>
    <w:rsid w:val="0078398B"/>
    <w:rsid w:val="00786A65"/>
    <w:rsid w:val="00790AFB"/>
    <w:rsid w:val="007B1952"/>
    <w:rsid w:val="007B4B67"/>
    <w:rsid w:val="007D02B3"/>
    <w:rsid w:val="007D455B"/>
    <w:rsid w:val="007D5091"/>
    <w:rsid w:val="007D52EB"/>
    <w:rsid w:val="007D756E"/>
    <w:rsid w:val="007F0FCA"/>
    <w:rsid w:val="007F32FF"/>
    <w:rsid w:val="007F6B29"/>
    <w:rsid w:val="007F6BC3"/>
    <w:rsid w:val="007F73DA"/>
    <w:rsid w:val="0080044E"/>
    <w:rsid w:val="0080340A"/>
    <w:rsid w:val="00806DB4"/>
    <w:rsid w:val="00811001"/>
    <w:rsid w:val="00811F00"/>
    <w:rsid w:val="00812C86"/>
    <w:rsid w:val="00815BA1"/>
    <w:rsid w:val="008238A7"/>
    <w:rsid w:val="0082497D"/>
    <w:rsid w:val="00825D36"/>
    <w:rsid w:val="00826EAB"/>
    <w:rsid w:val="008423EF"/>
    <w:rsid w:val="00850128"/>
    <w:rsid w:val="0085051E"/>
    <w:rsid w:val="00856624"/>
    <w:rsid w:val="0086292F"/>
    <w:rsid w:val="008640EF"/>
    <w:rsid w:val="008664B9"/>
    <w:rsid w:val="008710F1"/>
    <w:rsid w:val="008743C0"/>
    <w:rsid w:val="008851B4"/>
    <w:rsid w:val="008909FF"/>
    <w:rsid w:val="008A1FE8"/>
    <w:rsid w:val="008A270D"/>
    <w:rsid w:val="008A325A"/>
    <w:rsid w:val="008A39E1"/>
    <w:rsid w:val="008B2D8B"/>
    <w:rsid w:val="008B6229"/>
    <w:rsid w:val="008C62E9"/>
    <w:rsid w:val="008D7755"/>
    <w:rsid w:val="008E109B"/>
    <w:rsid w:val="008F5285"/>
    <w:rsid w:val="008F7AC9"/>
    <w:rsid w:val="00900315"/>
    <w:rsid w:val="00900B37"/>
    <w:rsid w:val="00911A61"/>
    <w:rsid w:val="009128EB"/>
    <w:rsid w:val="00920A6B"/>
    <w:rsid w:val="009228BF"/>
    <w:rsid w:val="00924199"/>
    <w:rsid w:val="009269B4"/>
    <w:rsid w:val="00934F32"/>
    <w:rsid w:val="0093752D"/>
    <w:rsid w:val="00942296"/>
    <w:rsid w:val="00952351"/>
    <w:rsid w:val="0095413D"/>
    <w:rsid w:val="00956591"/>
    <w:rsid w:val="00972AE2"/>
    <w:rsid w:val="00982A55"/>
    <w:rsid w:val="00984DC4"/>
    <w:rsid w:val="00994E7C"/>
    <w:rsid w:val="00995C86"/>
    <w:rsid w:val="009A3C88"/>
    <w:rsid w:val="009B68C5"/>
    <w:rsid w:val="009C21A6"/>
    <w:rsid w:val="009C2F67"/>
    <w:rsid w:val="009C6759"/>
    <w:rsid w:val="009D20E3"/>
    <w:rsid w:val="009D4A3B"/>
    <w:rsid w:val="009E3893"/>
    <w:rsid w:val="009E625A"/>
    <w:rsid w:val="009E68AA"/>
    <w:rsid w:val="009F50CD"/>
    <w:rsid w:val="00A16A5A"/>
    <w:rsid w:val="00A24B0F"/>
    <w:rsid w:val="00A507F1"/>
    <w:rsid w:val="00A516D5"/>
    <w:rsid w:val="00A567CA"/>
    <w:rsid w:val="00A62E6F"/>
    <w:rsid w:val="00A66900"/>
    <w:rsid w:val="00A77608"/>
    <w:rsid w:val="00A80273"/>
    <w:rsid w:val="00A80F34"/>
    <w:rsid w:val="00A84F42"/>
    <w:rsid w:val="00A853CC"/>
    <w:rsid w:val="00A86493"/>
    <w:rsid w:val="00AA1A33"/>
    <w:rsid w:val="00AB084A"/>
    <w:rsid w:val="00AB0AF1"/>
    <w:rsid w:val="00AB7484"/>
    <w:rsid w:val="00AB79AE"/>
    <w:rsid w:val="00AC03DE"/>
    <w:rsid w:val="00AC52C2"/>
    <w:rsid w:val="00AD34A4"/>
    <w:rsid w:val="00AF0F0A"/>
    <w:rsid w:val="00AF3B07"/>
    <w:rsid w:val="00AF5857"/>
    <w:rsid w:val="00B01799"/>
    <w:rsid w:val="00B03730"/>
    <w:rsid w:val="00B04D35"/>
    <w:rsid w:val="00B1437F"/>
    <w:rsid w:val="00B168DD"/>
    <w:rsid w:val="00B201DB"/>
    <w:rsid w:val="00B31E03"/>
    <w:rsid w:val="00B636AA"/>
    <w:rsid w:val="00B64815"/>
    <w:rsid w:val="00B7200F"/>
    <w:rsid w:val="00B74D44"/>
    <w:rsid w:val="00B76A1E"/>
    <w:rsid w:val="00B82CED"/>
    <w:rsid w:val="00B84CE2"/>
    <w:rsid w:val="00B867BC"/>
    <w:rsid w:val="00BA7195"/>
    <w:rsid w:val="00BB0071"/>
    <w:rsid w:val="00BB1615"/>
    <w:rsid w:val="00BB1784"/>
    <w:rsid w:val="00BB22B2"/>
    <w:rsid w:val="00BB32F2"/>
    <w:rsid w:val="00BB3931"/>
    <w:rsid w:val="00BC6505"/>
    <w:rsid w:val="00BC68F7"/>
    <w:rsid w:val="00BE4CEC"/>
    <w:rsid w:val="00BF1E68"/>
    <w:rsid w:val="00BF23E2"/>
    <w:rsid w:val="00BF48D0"/>
    <w:rsid w:val="00BF584C"/>
    <w:rsid w:val="00BF5D60"/>
    <w:rsid w:val="00BF7306"/>
    <w:rsid w:val="00C01DC6"/>
    <w:rsid w:val="00C225E3"/>
    <w:rsid w:val="00C23EFB"/>
    <w:rsid w:val="00C24E80"/>
    <w:rsid w:val="00C364DA"/>
    <w:rsid w:val="00C458AE"/>
    <w:rsid w:val="00C46ACE"/>
    <w:rsid w:val="00C4726A"/>
    <w:rsid w:val="00C47C2E"/>
    <w:rsid w:val="00C47DF2"/>
    <w:rsid w:val="00C519B2"/>
    <w:rsid w:val="00C559DC"/>
    <w:rsid w:val="00C64B96"/>
    <w:rsid w:val="00C96AED"/>
    <w:rsid w:val="00CA05BC"/>
    <w:rsid w:val="00CA4648"/>
    <w:rsid w:val="00CB0494"/>
    <w:rsid w:val="00CB7D06"/>
    <w:rsid w:val="00CC706F"/>
    <w:rsid w:val="00CD0800"/>
    <w:rsid w:val="00CD386D"/>
    <w:rsid w:val="00CE0870"/>
    <w:rsid w:val="00CE5450"/>
    <w:rsid w:val="00CE588E"/>
    <w:rsid w:val="00CF176C"/>
    <w:rsid w:val="00D106B6"/>
    <w:rsid w:val="00D10B00"/>
    <w:rsid w:val="00D13E45"/>
    <w:rsid w:val="00D20FFC"/>
    <w:rsid w:val="00D216E6"/>
    <w:rsid w:val="00D22408"/>
    <w:rsid w:val="00D35490"/>
    <w:rsid w:val="00D40A37"/>
    <w:rsid w:val="00D44F0C"/>
    <w:rsid w:val="00D50958"/>
    <w:rsid w:val="00D519D6"/>
    <w:rsid w:val="00D532B0"/>
    <w:rsid w:val="00D613CF"/>
    <w:rsid w:val="00D623DE"/>
    <w:rsid w:val="00D652E6"/>
    <w:rsid w:val="00D6771F"/>
    <w:rsid w:val="00D70849"/>
    <w:rsid w:val="00D81F9E"/>
    <w:rsid w:val="00D85A40"/>
    <w:rsid w:val="00D8676E"/>
    <w:rsid w:val="00D94F04"/>
    <w:rsid w:val="00D9569E"/>
    <w:rsid w:val="00DA35BB"/>
    <w:rsid w:val="00DB2127"/>
    <w:rsid w:val="00DC2C05"/>
    <w:rsid w:val="00DC37E2"/>
    <w:rsid w:val="00DD11B4"/>
    <w:rsid w:val="00DE1917"/>
    <w:rsid w:val="00DE41EF"/>
    <w:rsid w:val="00E02572"/>
    <w:rsid w:val="00E05F5D"/>
    <w:rsid w:val="00E06983"/>
    <w:rsid w:val="00E1250B"/>
    <w:rsid w:val="00E24D0C"/>
    <w:rsid w:val="00E31087"/>
    <w:rsid w:val="00E32338"/>
    <w:rsid w:val="00E33C36"/>
    <w:rsid w:val="00E51711"/>
    <w:rsid w:val="00E7015B"/>
    <w:rsid w:val="00E722FA"/>
    <w:rsid w:val="00E74978"/>
    <w:rsid w:val="00E83FF1"/>
    <w:rsid w:val="00E84001"/>
    <w:rsid w:val="00E853D7"/>
    <w:rsid w:val="00E96AA5"/>
    <w:rsid w:val="00EA7EBA"/>
    <w:rsid w:val="00EB3813"/>
    <w:rsid w:val="00EB4882"/>
    <w:rsid w:val="00ED1B78"/>
    <w:rsid w:val="00ED4D79"/>
    <w:rsid w:val="00ED7B0A"/>
    <w:rsid w:val="00EE305F"/>
    <w:rsid w:val="00EE32D8"/>
    <w:rsid w:val="00EE7A24"/>
    <w:rsid w:val="00EF37AC"/>
    <w:rsid w:val="00EF7707"/>
    <w:rsid w:val="00F02D26"/>
    <w:rsid w:val="00F1350F"/>
    <w:rsid w:val="00F14FAC"/>
    <w:rsid w:val="00F2242F"/>
    <w:rsid w:val="00F305C3"/>
    <w:rsid w:val="00F36F41"/>
    <w:rsid w:val="00F37B04"/>
    <w:rsid w:val="00F40B74"/>
    <w:rsid w:val="00F42C73"/>
    <w:rsid w:val="00F4700B"/>
    <w:rsid w:val="00F53B14"/>
    <w:rsid w:val="00F61DBD"/>
    <w:rsid w:val="00F61F97"/>
    <w:rsid w:val="00F65537"/>
    <w:rsid w:val="00F656D2"/>
    <w:rsid w:val="00F7017F"/>
    <w:rsid w:val="00F70C3D"/>
    <w:rsid w:val="00F76F38"/>
    <w:rsid w:val="00F806C8"/>
    <w:rsid w:val="00F81AFA"/>
    <w:rsid w:val="00F842AA"/>
    <w:rsid w:val="00F90CAA"/>
    <w:rsid w:val="00F90D3E"/>
    <w:rsid w:val="00FA47DA"/>
    <w:rsid w:val="00FB60BE"/>
    <w:rsid w:val="00FC467F"/>
    <w:rsid w:val="00FD1EE9"/>
    <w:rsid w:val="00FD75CF"/>
    <w:rsid w:val="00FD7E7F"/>
    <w:rsid w:val="00FE6849"/>
    <w:rsid w:val="00FE7BB7"/>
    <w:rsid w:val="00FE7FC0"/>
    <w:rsid w:val="06A10193"/>
    <w:rsid w:val="099313EE"/>
    <w:rsid w:val="23E3D3EE"/>
    <w:rsid w:val="2795E08E"/>
    <w:rsid w:val="325CA19C"/>
    <w:rsid w:val="350775B3"/>
    <w:rsid w:val="5284D860"/>
    <w:rsid w:val="5548202A"/>
    <w:rsid w:val="5AD27CAD"/>
    <w:rsid w:val="5C945A24"/>
    <w:rsid w:val="685FCBB9"/>
    <w:rsid w:val="69205DDE"/>
    <w:rsid w:val="69331041"/>
    <w:rsid w:val="69F18385"/>
    <w:rsid w:val="789A3631"/>
    <w:rsid w:val="7A874AC2"/>
    <w:rsid w:val="7F0F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1C546"/>
  <w15:chartTrackingRefBased/>
  <w15:docId w15:val="{6A8B1A91-D96C-48B5-962E-A9027206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815BA1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0C"/>
    <w:pPr>
      <w:ind w:left="720"/>
      <w:contextualSpacing/>
    </w:pPr>
  </w:style>
  <w:style w:type="character" w:customStyle="1" w:styleId="normaltextrun">
    <w:name w:val="normaltextrun"/>
    <w:basedOn w:val="DefaultParagraphFont"/>
    <w:rsid w:val="0010570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6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754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610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54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10"/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15BA1"/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5B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1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Cornernotation">
    <w:name w:val="Corner notation"/>
    <w:basedOn w:val="Normal"/>
    <w:rsid w:val="00210973"/>
    <w:pPr>
      <w:ind w:left="170" w:right="3119" w:hanging="170"/>
      <w:jc w:val="left"/>
    </w:pPr>
  </w:style>
  <w:style w:type="paragraph" w:customStyle="1" w:styleId="paragraph">
    <w:name w:val="paragraph"/>
    <w:basedOn w:val="Normal"/>
    <w:rsid w:val="00B867BC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tabchar">
    <w:name w:val="tabchar"/>
    <w:basedOn w:val="DefaultParagraphFont"/>
    <w:rsid w:val="00B867BC"/>
  </w:style>
  <w:style w:type="character" w:customStyle="1" w:styleId="eop">
    <w:name w:val="eop"/>
    <w:basedOn w:val="DefaultParagraphFont"/>
    <w:rsid w:val="00B867BC"/>
  </w:style>
  <w:style w:type="table" w:styleId="TableGrid">
    <w:name w:val="Table Grid"/>
    <w:basedOn w:val="TableNormal"/>
    <w:uiPriority w:val="39"/>
    <w:rsid w:val="00B6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CFC89-9623-4DE4-80D1-3C8DFCCE7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FDBDB-2618-4A6F-ADCA-93EA5C69E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877BD-0246-4534-894C-282342990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AC1FB-359C-4490-9035-72E3A5C38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Co-leads’ summary of the discussion of the contact group regarding areas of potential convergence and of apparent divergence on digital sequence information on genetic resources</dc:title>
  <dc:subject/>
  <dc:creator>Charlotte  Germain-Aubrey</dc:creator>
  <cp:keywords>Draft report of the Open-ended Working Group on the Post-2020 Global Biodiversity Framework on its third meeting (Part I), third meeting, online, 23 August – 3 September 2021, Convention on Biological Diversity</cp:keywords>
  <dc:description/>
  <cp:lastModifiedBy>Veronique Lefebvre</cp:lastModifiedBy>
  <cp:revision>3</cp:revision>
  <cp:lastPrinted>2021-08-26T18:00:00Z</cp:lastPrinted>
  <dcterms:created xsi:type="dcterms:W3CDTF">2021-09-02T01:15:00Z</dcterms:created>
  <dcterms:modified xsi:type="dcterms:W3CDTF">2021-09-02T01:15:00Z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