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EA442C" w14:paraId="121FC022" w14:textId="77777777" w:rsidTr="00F72B42">
        <w:trPr>
          <w:trHeight w:val="851"/>
        </w:trPr>
        <w:tc>
          <w:tcPr>
            <w:tcW w:w="465" w:type="pct"/>
            <w:tcBorders>
              <w:bottom w:val="single" w:sz="8" w:space="0" w:color="auto"/>
            </w:tcBorders>
            <w:vAlign w:val="bottom"/>
          </w:tcPr>
          <w:p w14:paraId="121FC01F" w14:textId="77777777" w:rsidR="00A96B21" w:rsidRPr="00550DCE" w:rsidRDefault="00A96B21" w:rsidP="00F72B42">
            <w:pPr>
              <w:spacing w:after="120"/>
              <w:jc w:val="left"/>
            </w:pPr>
            <w:bookmarkStart w:id="0" w:name="_Hlk137651738"/>
            <w:r w:rsidRPr="00550DCE">
              <w:rPr>
                <w:noProof/>
                <w:lang w:val="fr-CA" w:eastAsia="fr-CA"/>
              </w:rPr>
              <w:drawing>
                <wp:inline distT="0" distB="0" distL="0" distR="0" wp14:anchorId="121FC170" wp14:editId="121FC17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21FC020" w14:textId="77777777" w:rsidR="00A96B21" w:rsidRPr="00550DCE" w:rsidRDefault="006030F1" w:rsidP="00F72B42">
            <w:pPr>
              <w:spacing w:after="120"/>
              <w:jc w:val="left"/>
            </w:pPr>
            <w:r w:rsidRPr="006030F1">
              <w:rPr>
                <w:noProof/>
                <w:lang w:val="fr-CA" w:eastAsia="fr-CA"/>
              </w:rPr>
              <w:drawing>
                <wp:inline distT="0" distB="0" distL="0" distR="0" wp14:anchorId="121FC172" wp14:editId="121FC173">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121FC021" w14:textId="77777777"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proofErr w:type="gramStart"/>
            <w:r w:rsidR="00343445">
              <w:rPr>
                <w:szCs w:val="22"/>
              </w:rPr>
              <w:t>WG.</w:t>
            </w:r>
            <w:r w:rsidR="003F1212">
              <w:rPr>
                <w:szCs w:val="22"/>
              </w:rPr>
              <w:t>II</w:t>
            </w:r>
            <w:proofErr w:type="gramEnd"/>
            <w:r w:rsidR="00343445">
              <w:rPr>
                <w:szCs w:val="22"/>
              </w:rPr>
              <w:t>/CRP.</w:t>
            </w:r>
            <w:r w:rsidR="007B1E2B">
              <w:rPr>
                <w:szCs w:val="22"/>
              </w:rPr>
              <w:t>3</w:t>
            </w:r>
          </w:p>
        </w:tc>
      </w:tr>
      <w:tr w:rsidR="00A96B21" w:rsidRPr="0073442E" w14:paraId="121FC02A" w14:textId="77777777" w:rsidTr="00F72B42">
        <w:tc>
          <w:tcPr>
            <w:tcW w:w="2297" w:type="pct"/>
            <w:gridSpan w:val="2"/>
            <w:tcBorders>
              <w:top w:val="single" w:sz="8" w:space="0" w:color="auto"/>
              <w:bottom w:val="single" w:sz="12" w:space="0" w:color="auto"/>
            </w:tcBorders>
          </w:tcPr>
          <w:p w14:paraId="121FC023" w14:textId="77777777" w:rsidR="00A96B21" w:rsidRPr="006030F1" w:rsidRDefault="006030F1" w:rsidP="00F72B42">
            <w:pPr>
              <w:pStyle w:val="Cornernotation"/>
              <w:suppressLineNumbers/>
              <w:suppressAutoHyphens/>
              <w:spacing w:before="120" w:after="120"/>
              <w:ind w:left="0" w:right="0" w:firstLine="0"/>
              <w:rPr>
                <w:lang w:val="fr-CA"/>
              </w:rPr>
            </w:pPr>
            <w:r w:rsidRPr="006030F1">
              <w:rPr>
                <w:b w:val="0"/>
                <w:bCs/>
                <w:noProof/>
                <w:lang w:val="fr-CA" w:eastAsia="fr-CA"/>
              </w:rPr>
              <w:drawing>
                <wp:inline distT="0" distB="0" distL="0" distR="0" wp14:anchorId="121FC174" wp14:editId="121FC175">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1FC024" w14:textId="77777777" w:rsidR="00A96B21" w:rsidRPr="006030F1" w:rsidRDefault="006030F1" w:rsidP="003C6F10">
            <w:pPr>
              <w:ind w:left="2584"/>
              <w:rPr>
                <w:sz w:val="22"/>
                <w:szCs w:val="22"/>
                <w:lang w:val="fr-CA"/>
              </w:rPr>
            </w:pPr>
            <w:proofErr w:type="spellStart"/>
            <w:r>
              <w:rPr>
                <w:sz w:val="22"/>
                <w:szCs w:val="22"/>
                <w:lang w:val="fr-CA"/>
              </w:rPr>
              <w:t>Distr</w:t>
            </w:r>
            <w:proofErr w:type="spellEnd"/>
            <w:r>
              <w:rPr>
                <w:sz w:val="22"/>
                <w:szCs w:val="22"/>
                <w:lang w:val="fr-CA"/>
              </w:rPr>
              <w:t>.</w:t>
            </w:r>
            <w:r w:rsidR="00F72B42">
              <w:rPr>
                <w:sz w:val="22"/>
                <w:szCs w:val="22"/>
                <w:lang w:val="fr-CA"/>
              </w:rPr>
              <w:t> :</w:t>
            </w:r>
            <w:r>
              <w:rPr>
                <w:sz w:val="22"/>
                <w:szCs w:val="22"/>
                <w:lang w:val="fr-CA"/>
              </w:rPr>
              <w:t xml:space="preserve"> limitée</w:t>
            </w:r>
          </w:p>
          <w:p w14:paraId="121FC025" w14:textId="77777777" w:rsidR="00A96B21" w:rsidRPr="006030F1" w:rsidRDefault="007B1E2B" w:rsidP="003C6F10">
            <w:pPr>
              <w:ind w:left="2584"/>
              <w:rPr>
                <w:sz w:val="22"/>
                <w:szCs w:val="22"/>
                <w:lang w:val="fr-CA"/>
              </w:rPr>
            </w:pPr>
            <w:r w:rsidRPr="006030F1">
              <w:rPr>
                <w:sz w:val="22"/>
                <w:szCs w:val="22"/>
                <w:lang w:val="fr-CA"/>
              </w:rPr>
              <w:t>21</w:t>
            </w:r>
            <w:r w:rsidR="006030F1">
              <w:rPr>
                <w:sz w:val="22"/>
                <w:szCs w:val="22"/>
                <w:lang w:val="fr-CA"/>
              </w:rPr>
              <w:t> octobre </w:t>
            </w:r>
            <w:r w:rsidR="00A96B21" w:rsidRPr="006030F1">
              <w:rPr>
                <w:sz w:val="22"/>
                <w:szCs w:val="22"/>
                <w:lang w:val="fr-CA"/>
              </w:rPr>
              <w:t>202</w:t>
            </w:r>
            <w:r w:rsidR="00D23F1E" w:rsidRPr="006030F1">
              <w:rPr>
                <w:sz w:val="22"/>
                <w:szCs w:val="22"/>
                <w:lang w:val="fr-CA"/>
              </w:rPr>
              <w:t>4</w:t>
            </w:r>
          </w:p>
          <w:p w14:paraId="121FC026" w14:textId="77777777" w:rsidR="00A96B21" w:rsidRPr="006030F1" w:rsidRDefault="00A96B21" w:rsidP="003C6F10">
            <w:pPr>
              <w:ind w:left="2584"/>
              <w:rPr>
                <w:sz w:val="22"/>
                <w:szCs w:val="22"/>
                <w:lang w:val="fr-CA"/>
              </w:rPr>
            </w:pPr>
          </w:p>
          <w:p w14:paraId="121FC027" w14:textId="77777777" w:rsidR="006030F1" w:rsidRPr="006030F1" w:rsidRDefault="006030F1" w:rsidP="006030F1">
            <w:pPr>
              <w:ind w:left="2584"/>
              <w:rPr>
                <w:sz w:val="22"/>
                <w:szCs w:val="22"/>
                <w:lang w:val="fr-CA"/>
              </w:rPr>
            </w:pPr>
            <w:r w:rsidRPr="006030F1">
              <w:rPr>
                <w:sz w:val="22"/>
                <w:szCs w:val="22"/>
                <w:lang w:val="fr-CA"/>
              </w:rPr>
              <w:t>Français</w:t>
            </w:r>
          </w:p>
          <w:p w14:paraId="121FC028" w14:textId="77777777" w:rsidR="00A96B21" w:rsidRPr="006030F1" w:rsidRDefault="006030F1" w:rsidP="006030F1">
            <w:pPr>
              <w:ind w:left="2584"/>
              <w:rPr>
                <w:sz w:val="22"/>
                <w:szCs w:val="22"/>
                <w:lang w:val="fr-CA"/>
              </w:rPr>
            </w:pPr>
            <w:r w:rsidRPr="006030F1">
              <w:rPr>
                <w:sz w:val="22"/>
                <w:szCs w:val="22"/>
                <w:lang w:val="fr-CA"/>
              </w:rPr>
              <w:t>Original</w:t>
            </w:r>
            <w:r w:rsidR="00F72B42">
              <w:rPr>
                <w:sz w:val="22"/>
                <w:szCs w:val="22"/>
                <w:lang w:val="fr-CA"/>
              </w:rPr>
              <w:t> :</w:t>
            </w:r>
            <w:r w:rsidRPr="006030F1">
              <w:rPr>
                <w:sz w:val="22"/>
                <w:szCs w:val="22"/>
                <w:lang w:val="fr-CA"/>
              </w:rPr>
              <w:t xml:space="preserve"> anglais</w:t>
            </w:r>
          </w:p>
          <w:p w14:paraId="121FC029" w14:textId="77777777" w:rsidR="00A96B21" w:rsidRPr="006030F1" w:rsidRDefault="00A96B21" w:rsidP="00F72B42">
            <w:pPr>
              <w:rPr>
                <w:lang w:val="fr-CA"/>
              </w:rPr>
            </w:pPr>
          </w:p>
        </w:tc>
      </w:tr>
    </w:tbl>
    <w:p w14:paraId="121FC02B" w14:textId="77777777" w:rsidR="006030F1" w:rsidRDefault="006030F1" w:rsidP="006030F1">
      <w:pPr>
        <w:pStyle w:val="AFCorNot12Bold"/>
        <w:tabs>
          <w:tab w:val="left" w:pos="4820"/>
        </w:tabs>
      </w:pPr>
      <w:r>
        <w:t xml:space="preserve">Conférence des Parties à la Convention </w:t>
      </w:r>
      <w:r>
        <w:br/>
        <w:t xml:space="preserve">sur la diversité biologique siégeant en tant que </w:t>
      </w:r>
    </w:p>
    <w:p w14:paraId="121FC02C" w14:textId="77777777" w:rsidR="006030F1" w:rsidRDefault="006030F1" w:rsidP="006030F1">
      <w:pPr>
        <w:pStyle w:val="AFCorNot12Bold"/>
        <w:tabs>
          <w:tab w:val="left" w:pos="4820"/>
        </w:tabs>
      </w:pPr>
      <w:proofErr w:type="gramStart"/>
      <w:r>
        <w:t>réunion</w:t>
      </w:r>
      <w:proofErr w:type="gramEnd"/>
      <w:r>
        <w:t xml:space="preserve"> des Parties au Protocole de Nagoya sur </w:t>
      </w:r>
    </w:p>
    <w:p w14:paraId="121FC02D" w14:textId="77777777" w:rsidR="006030F1" w:rsidRDefault="006030F1" w:rsidP="006030F1">
      <w:pPr>
        <w:pStyle w:val="AFCorNot12Bold"/>
        <w:tabs>
          <w:tab w:val="left" w:pos="4820"/>
        </w:tabs>
      </w:pPr>
      <w:proofErr w:type="gramStart"/>
      <w:r>
        <w:t>l</w:t>
      </w:r>
      <w:r w:rsidR="00F72B42">
        <w:t>’</w:t>
      </w:r>
      <w:r>
        <w:t>accès</w:t>
      </w:r>
      <w:proofErr w:type="gramEnd"/>
      <w:r>
        <w:t xml:space="preserve"> aux ressources génétiques et le partage </w:t>
      </w:r>
    </w:p>
    <w:p w14:paraId="121FC02E" w14:textId="77777777" w:rsidR="006030F1" w:rsidRDefault="006030F1" w:rsidP="006030F1">
      <w:pPr>
        <w:pStyle w:val="AFCorNot12Bold"/>
        <w:tabs>
          <w:tab w:val="left" w:pos="4678"/>
        </w:tabs>
      </w:pPr>
      <w:proofErr w:type="gramStart"/>
      <w:r>
        <w:t>juste</w:t>
      </w:r>
      <w:proofErr w:type="gramEnd"/>
      <w:r>
        <w:t xml:space="preserve"> et équitable des avantages découlant de </w:t>
      </w:r>
    </w:p>
    <w:p w14:paraId="121FC02F" w14:textId="77777777" w:rsidR="00874541" w:rsidRPr="006030F1" w:rsidRDefault="006030F1" w:rsidP="006030F1">
      <w:pPr>
        <w:pStyle w:val="Cornernotation"/>
        <w:ind w:left="0" w:right="4257" w:firstLine="0"/>
        <w:rPr>
          <w:bCs/>
          <w:lang w:val="fr-CA"/>
        </w:rPr>
      </w:pPr>
      <w:proofErr w:type="gramStart"/>
      <w:r w:rsidRPr="0073442E">
        <w:rPr>
          <w:lang w:val="fr-CA"/>
        </w:rPr>
        <w:t>leur</w:t>
      </w:r>
      <w:proofErr w:type="gramEnd"/>
      <w:r w:rsidRPr="0073442E">
        <w:rPr>
          <w:lang w:val="fr-CA"/>
        </w:rPr>
        <w:t xml:space="preserve"> utilisation</w:t>
      </w:r>
    </w:p>
    <w:p w14:paraId="121FC030" w14:textId="77777777" w:rsidR="00A96B21" w:rsidRPr="006030F1" w:rsidRDefault="006030F1" w:rsidP="00A96B21">
      <w:pPr>
        <w:pStyle w:val="Cornernotation"/>
        <w:rPr>
          <w:bCs/>
          <w:sz w:val="22"/>
          <w:szCs w:val="22"/>
          <w:lang w:val="fr-CA"/>
        </w:rPr>
      </w:pPr>
      <w:r w:rsidRPr="0073442E">
        <w:rPr>
          <w:bCs/>
          <w:sz w:val="22"/>
          <w:lang w:val="fr-CA"/>
        </w:rPr>
        <w:t>Cinquième réunion</w:t>
      </w:r>
    </w:p>
    <w:p w14:paraId="121FC031" w14:textId="77777777" w:rsidR="00A96B21" w:rsidRPr="006030F1" w:rsidRDefault="006030F1" w:rsidP="00A96B21">
      <w:pPr>
        <w:pStyle w:val="Venuedate"/>
        <w:rPr>
          <w:lang w:val="fr-CA"/>
        </w:rPr>
      </w:pPr>
      <w:r w:rsidRPr="0073442E">
        <w:rPr>
          <w:lang w:val="fr-CA"/>
        </w:rPr>
        <w:t>Cali (Colombie), 21 octobre–1</w:t>
      </w:r>
      <w:r w:rsidRPr="0073442E">
        <w:rPr>
          <w:vertAlign w:val="superscript"/>
          <w:lang w:val="fr-CA"/>
        </w:rPr>
        <w:t>er</w:t>
      </w:r>
      <w:r w:rsidRPr="0073442E">
        <w:rPr>
          <w:lang w:val="fr-CA"/>
        </w:rPr>
        <w:t> novembre 2024</w:t>
      </w:r>
    </w:p>
    <w:p w14:paraId="121FC032" w14:textId="77777777" w:rsidR="00A96B21" w:rsidRPr="006030F1" w:rsidRDefault="006030F1" w:rsidP="00A96B21">
      <w:pPr>
        <w:pStyle w:val="Cornernotation-Item"/>
        <w:rPr>
          <w:b w:val="0"/>
          <w:bCs w:val="0"/>
          <w:lang w:val="fr-CA"/>
        </w:rPr>
      </w:pPr>
      <w:r>
        <w:rPr>
          <w:b w:val="0"/>
          <w:bCs w:val="0"/>
          <w:lang w:val="fr-CA"/>
        </w:rPr>
        <w:t>Point </w:t>
      </w:r>
      <w:r w:rsidR="00010B60" w:rsidRPr="006030F1">
        <w:rPr>
          <w:b w:val="0"/>
          <w:bCs w:val="0"/>
          <w:lang w:val="fr-CA"/>
        </w:rPr>
        <w:t>8</w:t>
      </w:r>
      <w:r w:rsidR="00A96B21" w:rsidRPr="006030F1">
        <w:rPr>
          <w:b w:val="0"/>
          <w:bCs w:val="0"/>
          <w:lang w:val="fr-CA"/>
        </w:rPr>
        <w:t xml:space="preserve"> </w:t>
      </w:r>
      <w:r>
        <w:rPr>
          <w:b w:val="0"/>
          <w:bCs w:val="0"/>
          <w:lang w:val="fr-CA"/>
        </w:rPr>
        <w:t>de l</w:t>
      </w:r>
      <w:r w:rsidR="00F72B42">
        <w:rPr>
          <w:b w:val="0"/>
          <w:bCs w:val="0"/>
          <w:lang w:val="fr-CA"/>
        </w:rPr>
        <w:t>’</w:t>
      </w:r>
      <w:r>
        <w:rPr>
          <w:b w:val="0"/>
          <w:bCs w:val="0"/>
          <w:lang w:val="fr-CA"/>
        </w:rPr>
        <w:t>ordre du jour</w:t>
      </w:r>
    </w:p>
    <w:p w14:paraId="121FC033" w14:textId="77777777" w:rsidR="00A96B21" w:rsidRPr="006030F1" w:rsidRDefault="006030F1" w:rsidP="00A96B21">
      <w:pPr>
        <w:pStyle w:val="Cornernotation-Item"/>
        <w:rPr>
          <w:lang w:val="fr-CA"/>
        </w:rPr>
      </w:pPr>
      <w:r w:rsidRPr="0073442E">
        <w:rPr>
          <w:lang w:val="fr-CA"/>
        </w:rPr>
        <w:t xml:space="preserve">Renforcement et </w:t>
      </w:r>
      <w:r w:rsidR="0012025D" w:rsidRPr="0073442E">
        <w:rPr>
          <w:lang w:val="fr-CA"/>
        </w:rPr>
        <w:t>création</w:t>
      </w:r>
      <w:r w:rsidRPr="0073442E">
        <w:rPr>
          <w:lang w:val="fr-CA"/>
        </w:rPr>
        <w:t xml:space="preserve"> des capacités et sensibilisation</w:t>
      </w:r>
    </w:p>
    <w:p w14:paraId="121FC034" w14:textId="77777777" w:rsidR="007A7F22" w:rsidRPr="006030F1" w:rsidRDefault="006030F1" w:rsidP="00A96B21">
      <w:pPr>
        <w:pStyle w:val="Cornernotation-Item"/>
        <w:rPr>
          <w:b w:val="0"/>
          <w:bCs w:val="0"/>
          <w:lang w:val="fr-CA"/>
        </w:rPr>
      </w:pPr>
      <w:r>
        <w:rPr>
          <w:b w:val="0"/>
          <w:bCs w:val="0"/>
          <w:lang w:val="fr-CA"/>
        </w:rPr>
        <w:t>Groupe de travail </w:t>
      </w:r>
      <w:r w:rsidR="007A7F22" w:rsidRPr="006030F1">
        <w:rPr>
          <w:b w:val="0"/>
          <w:bCs w:val="0"/>
          <w:lang w:val="fr-CA"/>
        </w:rPr>
        <w:t>I</w:t>
      </w:r>
      <w:r w:rsidR="003F1212" w:rsidRPr="006030F1">
        <w:rPr>
          <w:b w:val="0"/>
          <w:bCs w:val="0"/>
          <w:lang w:val="fr-CA"/>
        </w:rPr>
        <w:t>I</w:t>
      </w:r>
    </w:p>
    <w:bookmarkEnd w:id="0"/>
    <w:p w14:paraId="121FC035" w14:textId="77777777" w:rsidR="00A96B21" w:rsidRPr="006030F1" w:rsidRDefault="0012025D" w:rsidP="00A96B21">
      <w:pPr>
        <w:pStyle w:val="Title"/>
        <w:rPr>
          <w:lang w:val="fr-CA"/>
        </w:rPr>
      </w:pPr>
      <w:r w:rsidRPr="0073442E">
        <w:rPr>
          <w:lang w:val="fr-CA"/>
        </w:rPr>
        <w:t>Renforcement et création des capacités et sensibilisation</w:t>
      </w:r>
    </w:p>
    <w:p w14:paraId="121FC036" w14:textId="77777777" w:rsidR="00A96B21" w:rsidRPr="006030F1" w:rsidRDefault="0012025D" w:rsidP="00A96B21">
      <w:pPr>
        <w:pStyle w:val="Subtitle"/>
        <w:spacing w:before="120" w:after="120"/>
        <w:ind w:left="567"/>
        <w:jc w:val="left"/>
        <w:rPr>
          <w:rFonts w:ascii="Times New Roman" w:hAnsi="Times New Roman" w:cs="Times New Roman"/>
          <w:color w:val="auto"/>
          <w:lang w:val="fr-CA"/>
        </w:rPr>
      </w:pPr>
      <w:r>
        <w:rPr>
          <w:rFonts w:ascii="Times New Roman" w:hAnsi="Times New Roman" w:cs="Times New Roman"/>
          <w:color w:val="auto"/>
          <w:lang w:val="fr-CA"/>
        </w:rPr>
        <w:t>Projet de décision présenté par le président du Groupe de travail II</w:t>
      </w:r>
    </w:p>
    <w:p w14:paraId="121FC037" w14:textId="77777777" w:rsidR="003A3C6E" w:rsidRPr="006030F1" w:rsidRDefault="0012025D" w:rsidP="003A3C6E">
      <w:pPr>
        <w:pStyle w:val="Para2"/>
        <w:ind w:left="567" w:firstLine="567"/>
        <w:rPr>
          <w:i/>
          <w:iCs/>
          <w:lang w:val="fr-CA"/>
        </w:rPr>
      </w:pPr>
      <w:r w:rsidRPr="00766C1E">
        <w:rPr>
          <w:i/>
          <w:iCs/>
          <w:lang w:val="fr-CA"/>
        </w:rPr>
        <w:t>La Conférence des Parties siégeant en tant que réunion des Parties au Protocole de Nagoya</w:t>
      </w:r>
      <w:r w:rsidR="003A3C6E" w:rsidRPr="006030F1">
        <w:rPr>
          <w:lang w:val="fr-CA"/>
        </w:rPr>
        <w:t>,</w:t>
      </w:r>
    </w:p>
    <w:p w14:paraId="121FC038" w14:textId="77777777" w:rsidR="003A3C6E" w:rsidRPr="006030F1" w:rsidRDefault="0012025D" w:rsidP="003A3C6E">
      <w:pPr>
        <w:pStyle w:val="Para2"/>
        <w:ind w:left="567" w:firstLine="567"/>
        <w:rPr>
          <w:lang w:val="fr-CA"/>
        </w:rPr>
      </w:pPr>
      <w:r w:rsidRPr="00766C1E">
        <w:rPr>
          <w:i/>
          <w:iCs/>
          <w:lang w:val="fr-CA"/>
        </w:rPr>
        <w:t>Rappelant</w:t>
      </w:r>
      <w:r w:rsidRPr="00766C1E">
        <w:rPr>
          <w:lang w:val="fr-CA"/>
        </w:rPr>
        <w:t xml:space="preserve"> les </w:t>
      </w:r>
      <w:hyperlink r:id="rId14" w:history="1">
        <w:r w:rsidRPr="00766C1E">
          <w:rPr>
            <w:color w:val="0563C1" w:themeColor="hyperlink"/>
            <w:u w:val="single"/>
            <w:lang w:val="fr-CA"/>
          </w:rPr>
          <w:t>articles 21</w:t>
        </w:r>
      </w:hyperlink>
      <w:r w:rsidRPr="00766C1E">
        <w:rPr>
          <w:lang w:val="fr-CA"/>
        </w:rPr>
        <w:t xml:space="preserve"> et </w:t>
      </w:r>
      <w:hyperlink r:id="rId15" w:history="1">
        <w:r w:rsidRPr="00766C1E">
          <w:rPr>
            <w:color w:val="0563C1" w:themeColor="hyperlink"/>
            <w:u w:val="single"/>
            <w:lang w:val="fr-CA"/>
          </w:rPr>
          <w:t>22</w:t>
        </w:r>
      </w:hyperlink>
      <w:r w:rsidRPr="00766C1E">
        <w:rPr>
          <w:lang w:val="fr-CA"/>
        </w:rPr>
        <w:t xml:space="preserve"> du Protocole de Nagoya sur l</w:t>
      </w:r>
      <w:r w:rsidR="00F72B42">
        <w:rPr>
          <w:lang w:val="fr-CA"/>
        </w:rPr>
        <w:t>’</w:t>
      </w:r>
      <w:r w:rsidRPr="00766C1E">
        <w:rPr>
          <w:lang w:val="fr-CA"/>
        </w:rPr>
        <w:t>accès aux ressources génétiques et le partage juste et équitable des avantages découlant de leur utilisation à la Convention sur la diversité biologique,</w:t>
      </w:r>
      <w:r w:rsidRPr="00766C1E">
        <w:rPr>
          <w:vertAlign w:val="superscript"/>
          <w:lang w:val="fr-CA"/>
        </w:rPr>
        <w:footnoteReference w:id="2"/>
      </w:r>
    </w:p>
    <w:p w14:paraId="121FC039" w14:textId="77777777" w:rsidR="0012025D" w:rsidRPr="00766C1E" w:rsidRDefault="0012025D" w:rsidP="0012025D">
      <w:pPr>
        <w:spacing w:before="120" w:after="120"/>
        <w:ind w:left="567" w:firstLine="567"/>
        <w:rPr>
          <w:lang w:val="fr-CA"/>
        </w:rPr>
      </w:pPr>
      <w:r w:rsidRPr="00766C1E">
        <w:rPr>
          <w:i/>
          <w:iCs/>
          <w:lang w:val="fr-CA"/>
        </w:rPr>
        <w:t xml:space="preserve">Rappelant également </w:t>
      </w:r>
      <w:r w:rsidRPr="00766C1E">
        <w:rPr>
          <w:lang w:val="fr-CA"/>
        </w:rPr>
        <w:t>les dispositions de la décision </w:t>
      </w:r>
      <w:hyperlink r:id="rId16" w:history="1">
        <w:r w:rsidRPr="00766C1E">
          <w:rPr>
            <w:color w:val="0563C1" w:themeColor="hyperlink"/>
            <w:u w:val="single"/>
            <w:lang w:val="fr-CA"/>
          </w:rPr>
          <w:t>NP-4/7</w:t>
        </w:r>
      </w:hyperlink>
      <w:r w:rsidRPr="00766C1E">
        <w:rPr>
          <w:lang w:val="fr-CA"/>
        </w:rPr>
        <w:t xml:space="preserve"> A du 10 décembre 2022 de la Conférence des Parties siégeant en tant que réunion des Parties au Protocole</w:t>
      </w:r>
      <w:r w:rsidR="00316961">
        <w:rPr>
          <w:lang w:val="fr-CA"/>
        </w:rPr>
        <w:t xml:space="preserve"> de Nagoya</w:t>
      </w:r>
      <w:r w:rsidRPr="00766C1E">
        <w:rPr>
          <w:lang w:val="fr-CA"/>
        </w:rPr>
        <w:t xml:space="preserve"> relatif à la révision du cadre stratégique pour la création et le renforcement des capacités à l</w:t>
      </w:r>
      <w:r w:rsidR="00F72B42">
        <w:rPr>
          <w:lang w:val="fr-CA"/>
        </w:rPr>
        <w:t>’</w:t>
      </w:r>
      <w:r w:rsidRPr="00766C1E">
        <w:rPr>
          <w:lang w:val="fr-CA"/>
        </w:rPr>
        <w:t>appui de la mise en œuvre effective du Protocole,</w:t>
      </w:r>
      <w:r w:rsidRPr="00766C1E">
        <w:rPr>
          <w:vertAlign w:val="superscript"/>
          <w:lang w:val="fr-CA"/>
        </w:rPr>
        <w:footnoteReference w:id="3"/>
      </w:r>
    </w:p>
    <w:p w14:paraId="121FC03A" w14:textId="77777777" w:rsidR="003A3C6E" w:rsidRPr="006030F1" w:rsidRDefault="0012025D" w:rsidP="0012025D">
      <w:pPr>
        <w:pStyle w:val="Para2"/>
        <w:ind w:left="567" w:firstLine="567"/>
        <w:rPr>
          <w:lang w:val="fr-CA"/>
        </w:rPr>
      </w:pPr>
      <w:r w:rsidRPr="00766C1E">
        <w:rPr>
          <w:i/>
          <w:iCs/>
          <w:lang w:val="fr-CA"/>
        </w:rPr>
        <w:t>Rappelant</w:t>
      </w:r>
      <w:r w:rsidRPr="00766C1E">
        <w:rPr>
          <w:lang w:val="fr-CA"/>
        </w:rPr>
        <w:t xml:space="preserve"> </w:t>
      </w:r>
      <w:r w:rsidRPr="00766C1E">
        <w:rPr>
          <w:i/>
          <w:iCs/>
          <w:lang w:val="fr-CA"/>
        </w:rPr>
        <w:t xml:space="preserve">de plus </w:t>
      </w:r>
      <w:r w:rsidRPr="00766C1E">
        <w:rPr>
          <w:lang w:val="fr-CA"/>
        </w:rPr>
        <w:t>la décision </w:t>
      </w:r>
      <w:hyperlink r:id="rId17">
        <w:r w:rsidRPr="00766C1E">
          <w:rPr>
            <w:color w:val="0563C1" w:themeColor="hyperlink"/>
            <w:u w:val="single"/>
            <w:lang w:val="fr-CA"/>
          </w:rPr>
          <w:t>15/4</w:t>
        </w:r>
      </w:hyperlink>
      <w:r w:rsidRPr="00766C1E">
        <w:rPr>
          <w:lang w:val="fr-CA"/>
        </w:rPr>
        <w:t xml:space="preserve"> du 19 décembre 2022 de la Conférence des Parties à la Convention sur la diversité biologique</w:t>
      </w:r>
      <w:r w:rsidRPr="00766C1E">
        <w:rPr>
          <w:vertAlign w:val="superscript"/>
          <w:lang w:val="fr-CA"/>
        </w:rPr>
        <w:footnoteReference w:id="4"/>
      </w:r>
      <w:r w:rsidRPr="00766C1E">
        <w:rPr>
          <w:lang w:val="fr-CA"/>
        </w:rPr>
        <w:t>, dans laquelle la Conférence des Parties a adopté le Cadre mondial de la biodiversité de Kunming-Montréal, et en particulier l</w:t>
      </w:r>
      <w:r w:rsidR="00F72B42">
        <w:rPr>
          <w:lang w:val="fr-CA"/>
        </w:rPr>
        <w:t>’</w:t>
      </w:r>
      <w:r w:rsidRPr="00766C1E">
        <w:rPr>
          <w:lang w:val="fr-CA"/>
        </w:rPr>
        <w:t>objectif C et la cible 13 du Cadre, ainsi que la décision </w:t>
      </w:r>
      <w:hyperlink r:id="rId18">
        <w:r w:rsidRPr="00766C1E">
          <w:rPr>
            <w:color w:val="0563C1" w:themeColor="hyperlink"/>
            <w:u w:val="single"/>
            <w:lang w:val="fr-CA"/>
          </w:rPr>
          <w:t>15/8</w:t>
        </w:r>
      </w:hyperlink>
      <w:r w:rsidRPr="00766C1E">
        <w:rPr>
          <w:lang w:val="fr-CA"/>
        </w:rPr>
        <w:t xml:space="preserve"> du 19 décembre 2022, en particulier le cadre stratégique à long terme de création et de renforcement des capacités,</w:t>
      </w:r>
      <w:r w:rsidRPr="00766C1E">
        <w:rPr>
          <w:vertAlign w:val="superscript"/>
          <w:lang w:val="fr-CA"/>
        </w:rPr>
        <w:footnoteReference w:id="5"/>
      </w:r>
    </w:p>
    <w:p w14:paraId="121FC03B" w14:textId="77777777" w:rsidR="0012025D" w:rsidRPr="00766C1E" w:rsidRDefault="0012025D" w:rsidP="0012025D">
      <w:pPr>
        <w:spacing w:before="120" w:after="120"/>
        <w:ind w:left="567" w:firstLine="567"/>
        <w:rPr>
          <w:lang w:val="fr-CA"/>
        </w:rPr>
      </w:pPr>
      <w:r w:rsidRPr="00766C1E">
        <w:rPr>
          <w:i/>
          <w:iCs/>
          <w:lang w:val="fr-CA"/>
        </w:rPr>
        <w:t>Rappelant</w:t>
      </w:r>
      <w:r w:rsidRPr="00766C1E">
        <w:rPr>
          <w:lang w:val="fr-CA"/>
        </w:rPr>
        <w:t xml:space="preserve"> la décision </w:t>
      </w:r>
      <w:hyperlink r:id="rId19" w:history="1">
        <w:r w:rsidRPr="00766C1E">
          <w:rPr>
            <w:color w:val="0563C1" w:themeColor="hyperlink"/>
            <w:u w:val="single"/>
            <w:lang w:val="fr-CA"/>
          </w:rPr>
          <w:t>15/11</w:t>
        </w:r>
      </w:hyperlink>
      <w:r w:rsidRPr="00766C1E">
        <w:rPr>
          <w:lang w:val="fr-CA"/>
        </w:rPr>
        <w:t xml:space="preserve"> du 19 décembre 2022 de la Conférence des Parties à la Convention, dans laquelle la Conférence des Parties a invité les Parties à contribuer à l</w:t>
      </w:r>
      <w:r w:rsidR="00F72B42">
        <w:rPr>
          <w:lang w:val="fr-CA"/>
        </w:rPr>
        <w:t>’</w:t>
      </w:r>
      <w:r w:rsidRPr="00766C1E">
        <w:rPr>
          <w:lang w:val="fr-CA"/>
        </w:rPr>
        <w:t>élaboration, à la mise en essai et à la promotion des méthodes pertinentes pour intégrer des perspectives liées à l</w:t>
      </w:r>
      <w:r w:rsidR="00F72B42">
        <w:rPr>
          <w:lang w:val="fr-CA"/>
        </w:rPr>
        <w:t>’</w:t>
      </w:r>
      <w:r w:rsidRPr="00766C1E">
        <w:rPr>
          <w:lang w:val="fr-CA"/>
        </w:rPr>
        <w:t>égalité des sexes dans le régime d</w:t>
      </w:r>
      <w:r w:rsidR="00F72B42">
        <w:rPr>
          <w:lang w:val="fr-CA"/>
        </w:rPr>
        <w:t>’</w:t>
      </w:r>
      <w:r w:rsidRPr="00766C1E">
        <w:rPr>
          <w:lang w:val="fr-CA"/>
        </w:rPr>
        <w:t>accès et de partage des avantages, selon qu</w:t>
      </w:r>
      <w:r w:rsidR="00F72B42">
        <w:rPr>
          <w:lang w:val="fr-CA"/>
        </w:rPr>
        <w:t>’</w:t>
      </w:r>
      <w:r w:rsidRPr="00766C1E">
        <w:rPr>
          <w:lang w:val="fr-CA"/>
        </w:rPr>
        <w:t>il convient,</w:t>
      </w:r>
    </w:p>
    <w:p w14:paraId="121FC03C" w14:textId="77777777" w:rsidR="003A3C6E" w:rsidRPr="006030F1" w:rsidRDefault="0012025D" w:rsidP="0012025D">
      <w:pPr>
        <w:spacing w:before="120" w:after="120"/>
        <w:ind w:left="567" w:firstLine="567"/>
        <w:rPr>
          <w:lang w:val="fr-CA"/>
        </w:rPr>
      </w:pPr>
      <w:r w:rsidRPr="00766C1E">
        <w:rPr>
          <w:i/>
          <w:lang w:val="fr-CA"/>
        </w:rPr>
        <w:lastRenderedPageBreak/>
        <w:t xml:space="preserve">Soulignant </w:t>
      </w:r>
      <w:r w:rsidRPr="00766C1E">
        <w:rPr>
          <w:lang w:val="fr-CA"/>
        </w:rPr>
        <w:t>l</w:t>
      </w:r>
      <w:r w:rsidR="00F72B42">
        <w:rPr>
          <w:lang w:val="fr-CA"/>
        </w:rPr>
        <w:t>’</w:t>
      </w:r>
      <w:r w:rsidRPr="00766C1E">
        <w:rPr>
          <w:lang w:val="fr-CA"/>
        </w:rPr>
        <w:t>importance de la création et du renforcement des capacités, de la coopération technique et scientifique, du transfert de technologies, ainsi que du soutien financier pour la mise en œuvre effective du Protocole</w:t>
      </w:r>
      <w:r w:rsidR="00316961">
        <w:rPr>
          <w:lang w:val="fr-CA"/>
        </w:rPr>
        <w:t xml:space="preserve"> de Nagoya</w:t>
      </w:r>
      <w:r>
        <w:rPr>
          <w:lang w:val="fr-CA"/>
        </w:rPr>
        <w:t>,</w:t>
      </w:r>
    </w:p>
    <w:p w14:paraId="121FC03D" w14:textId="77777777" w:rsidR="0012025D" w:rsidRPr="00766C1E" w:rsidRDefault="0012025D" w:rsidP="0012025D">
      <w:pPr>
        <w:spacing w:before="120" w:after="120"/>
        <w:ind w:left="540" w:firstLine="630"/>
        <w:rPr>
          <w:lang w:val="fr-CA"/>
        </w:rPr>
      </w:pPr>
      <w:r w:rsidRPr="00766C1E">
        <w:rPr>
          <w:i/>
          <w:lang w:val="fr-CA"/>
        </w:rPr>
        <w:t xml:space="preserve">Reconnaissant </w:t>
      </w:r>
      <w:r w:rsidRPr="00766C1E">
        <w:rPr>
          <w:lang w:val="fr-CA"/>
        </w:rPr>
        <w:t>que nombre de Parties, en particulier les pays en développement Parties, n</w:t>
      </w:r>
      <w:r w:rsidR="00F72B42">
        <w:rPr>
          <w:lang w:val="fr-CA"/>
        </w:rPr>
        <w:t>’</w:t>
      </w:r>
      <w:r w:rsidRPr="00766C1E">
        <w:rPr>
          <w:lang w:val="fr-CA"/>
        </w:rPr>
        <w:t>ont peut-être pas encore les capacités nécessaires mettre en œuvre le Protocole</w:t>
      </w:r>
      <w:r w:rsidR="00316961">
        <w:rPr>
          <w:lang w:val="fr-CA"/>
        </w:rPr>
        <w:t xml:space="preserve"> de Nagoya</w:t>
      </w:r>
      <w:r w:rsidRPr="00766C1E">
        <w:rPr>
          <w:lang w:val="fr-CA"/>
        </w:rPr>
        <w:t xml:space="preserve"> de manière efficace et dépendent de la mise à disposition de moyens rapides, appropriés et prévisibles à l</w:t>
      </w:r>
      <w:r w:rsidR="00F72B42">
        <w:rPr>
          <w:lang w:val="fr-CA"/>
        </w:rPr>
        <w:t>’</w:t>
      </w:r>
      <w:r w:rsidRPr="00766C1E">
        <w:rPr>
          <w:lang w:val="fr-CA"/>
        </w:rPr>
        <w:t>appui de la mise en œuvre, y compris des ressources financières,</w:t>
      </w:r>
    </w:p>
    <w:p w14:paraId="121FC03E" w14:textId="77777777" w:rsidR="003A3C6E" w:rsidRPr="006030F1" w:rsidRDefault="0012025D" w:rsidP="0012025D">
      <w:pPr>
        <w:spacing w:before="120" w:after="120"/>
        <w:ind w:left="567" w:firstLine="567"/>
        <w:rPr>
          <w:iCs/>
          <w:lang w:val="fr-CA"/>
        </w:rPr>
      </w:pPr>
      <w:r w:rsidRPr="00766C1E">
        <w:rPr>
          <w:i/>
          <w:lang w:val="fr-CA"/>
        </w:rPr>
        <w:t>Notant</w:t>
      </w:r>
      <w:r w:rsidRPr="00766C1E">
        <w:rPr>
          <w:iCs/>
          <w:lang w:val="fr-CA"/>
        </w:rPr>
        <w:t xml:space="preserve"> le petit nombre de propositions de projet soumises par des pays admissibles pour demander un appui à la mise en œuvre du Protocole</w:t>
      </w:r>
      <w:r w:rsidR="00316961">
        <w:rPr>
          <w:iCs/>
          <w:lang w:val="fr-CA"/>
        </w:rPr>
        <w:t xml:space="preserve"> </w:t>
      </w:r>
      <w:r w:rsidR="00316961">
        <w:rPr>
          <w:lang w:val="fr-CA"/>
        </w:rPr>
        <w:t>de Nagoya</w:t>
      </w:r>
      <w:r w:rsidRPr="00766C1E">
        <w:rPr>
          <w:iCs/>
          <w:lang w:val="fr-CA"/>
        </w:rPr>
        <w:t>, et encourageant les pays admissibles à soumettre leurs propositions, conformément aux circonstances et aux priorités nationales</w:t>
      </w:r>
      <w:r w:rsidR="003A3C6E" w:rsidRPr="006030F1">
        <w:rPr>
          <w:iCs/>
          <w:lang w:val="fr-CA"/>
        </w:rPr>
        <w:t>,</w:t>
      </w:r>
    </w:p>
    <w:p w14:paraId="121FC03F" w14:textId="77777777" w:rsidR="0012025D" w:rsidRPr="00766C1E" w:rsidRDefault="0012025D" w:rsidP="0012025D">
      <w:pPr>
        <w:spacing w:before="120" w:after="120"/>
        <w:ind w:left="567" w:firstLine="567"/>
        <w:rPr>
          <w:lang w:val="fr-CA"/>
        </w:rPr>
      </w:pPr>
      <w:r w:rsidRPr="00766C1E">
        <w:rPr>
          <w:lang w:val="fr-CA"/>
        </w:rPr>
        <w:t>1.</w:t>
      </w:r>
      <w:r w:rsidRPr="00766C1E">
        <w:rPr>
          <w:lang w:val="fr-CA"/>
        </w:rPr>
        <w:tab/>
      </w:r>
      <w:r w:rsidRPr="00766C1E">
        <w:rPr>
          <w:i/>
          <w:iCs/>
          <w:lang w:val="fr-CA"/>
        </w:rPr>
        <w:t>Prend note</w:t>
      </w:r>
      <w:r w:rsidRPr="00766C1E">
        <w:rPr>
          <w:lang w:val="fr-CA"/>
        </w:rPr>
        <w:t xml:space="preserve"> du rapport du Comité consultatif informel sur la création des capacités pour la mise en œuvre du Protocole de Nagoya sur sa cinquième réunion</w:t>
      </w:r>
      <w:r w:rsidR="00F72B42">
        <w:rPr>
          <w:lang w:val="fr-CA"/>
        </w:rPr>
        <w:t>;</w:t>
      </w:r>
      <w:r w:rsidRPr="00766C1E">
        <w:rPr>
          <w:vertAlign w:val="superscript"/>
          <w:lang w:val="fr-CA"/>
        </w:rPr>
        <w:footnoteReference w:id="6"/>
      </w:r>
      <w:r w:rsidRPr="00766C1E">
        <w:rPr>
          <w:lang w:val="fr-CA"/>
        </w:rPr>
        <w:t> </w:t>
      </w:r>
    </w:p>
    <w:p w14:paraId="121FC040" w14:textId="77777777" w:rsidR="003A3C6E" w:rsidRPr="006030F1" w:rsidRDefault="0012025D" w:rsidP="0012025D">
      <w:pPr>
        <w:ind w:left="567" w:firstLine="567"/>
        <w:rPr>
          <w:lang w:val="fr-CA"/>
        </w:rPr>
      </w:pPr>
      <w:r w:rsidRPr="00766C1E">
        <w:rPr>
          <w:lang w:val="fr-CA"/>
        </w:rPr>
        <w:t>2.</w:t>
      </w:r>
      <w:r w:rsidRPr="00766C1E">
        <w:rPr>
          <w:lang w:val="fr-CA"/>
        </w:rPr>
        <w:tab/>
        <w:t>[</w:t>
      </w:r>
      <w:r w:rsidRPr="00766C1E">
        <w:rPr>
          <w:i/>
          <w:iCs/>
          <w:lang w:val="fr-CA"/>
        </w:rPr>
        <w:t>Salue</w:t>
      </w:r>
      <w:r w:rsidRPr="00766C1E">
        <w:rPr>
          <w:lang w:val="fr-CA"/>
        </w:rPr>
        <w:t xml:space="preserve"> la décision 16/-- [relative à la création et au renforcement des capacités], la décision 16/-- [relative à la planification, au suivi, à la rédaction de rapports et à l</w:t>
      </w:r>
      <w:r w:rsidR="00F72B42">
        <w:rPr>
          <w:lang w:val="fr-CA"/>
        </w:rPr>
        <w:t>’</w:t>
      </w:r>
      <w:r w:rsidRPr="00766C1E">
        <w:rPr>
          <w:lang w:val="fr-CA"/>
        </w:rPr>
        <w:t>examen], la décision 16/-- [relative à la stratégie de gestion des connaissances à l</w:t>
      </w:r>
      <w:r w:rsidR="00F72B42">
        <w:rPr>
          <w:lang w:val="fr-CA"/>
        </w:rPr>
        <w:t>’</w:t>
      </w:r>
      <w:r w:rsidRPr="00766C1E">
        <w:rPr>
          <w:lang w:val="fr-CA"/>
        </w:rPr>
        <w:t>appui de la mise en œuvre du Cadre mondial de la biodiversité de Kunming-Montréal] et la décision 16/-- [relative au mécanisme de financement] de la Conférence des Parties à la Convention sur la diversité biologique</w:t>
      </w:r>
      <w:r w:rsidR="00F72B42">
        <w:rPr>
          <w:lang w:val="fr-CA"/>
        </w:rPr>
        <w:t>;</w:t>
      </w:r>
      <w:r w:rsidRPr="00766C1E">
        <w:rPr>
          <w:lang w:val="fr-CA"/>
        </w:rPr>
        <w:t>]</w:t>
      </w:r>
      <w:r w:rsidRPr="00766C1E">
        <w:rPr>
          <w:vertAlign w:val="superscript"/>
          <w:lang w:val="fr-CA"/>
        </w:rPr>
        <w:footnoteReference w:id="7"/>
      </w:r>
    </w:p>
    <w:p w14:paraId="121FC041" w14:textId="34456C69" w:rsidR="0012025D" w:rsidRPr="00766C1E" w:rsidRDefault="003A3C6E" w:rsidP="0012025D">
      <w:pPr>
        <w:spacing w:before="120" w:after="120"/>
        <w:ind w:left="567" w:firstLine="567"/>
        <w:rPr>
          <w:lang w:val="fr-CA"/>
        </w:rPr>
      </w:pPr>
      <w:r w:rsidRPr="0073442E">
        <w:rPr>
          <w:lang w:val="en-CA"/>
        </w:rPr>
        <w:t xml:space="preserve"> </w:t>
      </w:r>
      <w:r w:rsidR="0012025D" w:rsidRPr="0073442E">
        <w:rPr>
          <w:lang w:val="en-CA"/>
        </w:rPr>
        <w:t>3.</w:t>
      </w:r>
      <w:r w:rsidR="0012025D" w:rsidRPr="0073442E">
        <w:rPr>
          <w:lang w:val="en-CA"/>
        </w:rPr>
        <w:tab/>
      </w:r>
      <w:r w:rsidR="0012025D" w:rsidRPr="00766C1E">
        <w:rPr>
          <w:lang w:val="fr-CA"/>
        </w:rPr>
        <w:t>[</w:t>
      </w:r>
      <w:r w:rsidR="0012025D" w:rsidRPr="00766C1E">
        <w:rPr>
          <w:i/>
          <w:iCs/>
          <w:lang w:val="fr-CA"/>
        </w:rPr>
        <w:t>Adopte</w:t>
      </w:r>
      <w:r w:rsidR="0012025D" w:rsidRPr="00766C1E">
        <w:rPr>
          <w:lang w:val="fr-CA"/>
        </w:rPr>
        <w:t>] le plan d</w:t>
      </w:r>
      <w:r w:rsidR="00F72B42">
        <w:rPr>
          <w:lang w:val="fr-CA"/>
        </w:rPr>
        <w:t>’</w:t>
      </w:r>
      <w:r w:rsidR="0012025D" w:rsidRPr="00766C1E">
        <w:rPr>
          <w:lang w:val="fr-CA"/>
        </w:rPr>
        <w:t>action pour la création et le renforcement des capacités pour le Protocole de Nagoya sur l</w:t>
      </w:r>
      <w:r w:rsidR="00F72B42">
        <w:rPr>
          <w:lang w:val="fr-CA"/>
        </w:rPr>
        <w:t>’</w:t>
      </w:r>
      <w:r w:rsidR="0012025D" w:rsidRPr="00766C1E">
        <w:rPr>
          <w:lang w:val="fr-CA"/>
        </w:rPr>
        <w:t>accès aux ressources génétiques et le partage juste et équitable des avantages découlant de leur utilisation, qui figure à l</w:t>
      </w:r>
      <w:r w:rsidR="00F72B42">
        <w:rPr>
          <w:lang w:val="fr-CA"/>
        </w:rPr>
        <w:t>’</w:t>
      </w:r>
      <w:r w:rsidR="0012025D" w:rsidRPr="00766C1E">
        <w:rPr>
          <w:lang w:val="fr-CA"/>
        </w:rPr>
        <w:t xml:space="preserve">annexe de la présente </w:t>
      </w:r>
      <w:proofErr w:type="gramStart"/>
      <w:r w:rsidR="0012025D" w:rsidRPr="00766C1E">
        <w:rPr>
          <w:lang w:val="fr-CA"/>
        </w:rPr>
        <w:t>décision</w:t>
      </w:r>
      <w:r w:rsidR="00F72B42">
        <w:rPr>
          <w:lang w:val="fr-CA"/>
        </w:rPr>
        <w:t>;</w:t>
      </w:r>
      <w:proofErr w:type="gramEnd"/>
    </w:p>
    <w:p w14:paraId="121FC042" w14:textId="77777777" w:rsidR="003A3C6E" w:rsidRPr="006030F1" w:rsidRDefault="0012025D" w:rsidP="0012025D">
      <w:pPr>
        <w:pStyle w:val="Para2"/>
        <w:ind w:left="567" w:firstLine="567"/>
        <w:rPr>
          <w:lang w:val="fr-CA"/>
        </w:rPr>
      </w:pPr>
      <w:r w:rsidRPr="00766C1E">
        <w:rPr>
          <w:lang w:val="fr-CA"/>
        </w:rPr>
        <w:t>4.</w:t>
      </w:r>
      <w:r w:rsidRPr="00766C1E">
        <w:rPr>
          <w:lang w:val="fr-CA"/>
        </w:rPr>
        <w:tab/>
      </w:r>
      <w:r w:rsidRPr="00766C1E">
        <w:rPr>
          <w:i/>
          <w:iCs/>
          <w:lang w:val="fr-CA"/>
        </w:rPr>
        <w:t xml:space="preserve">Invite </w:t>
      </w:r>
      <w:r w:rsidRPr="00766C1E">
        <w:rPr>
          <w:lang w:val="fr-CA"/>
        </w:rPr>
        <w:t>les Parties et les autres gouvernements à se servir du plan d</w:t>
      </w:r>
      <w:r w:rsidR="00F72B42">
        <w:rPr>
          <w:lang w:val="fr-CA"/>
        </w:rPr>
        <w:t>’</w:t>
      </w:r>
      <w:r w:rsidRPr="00766C1E">
        <w:rPr>
          <w:lang w:val="fr-CA"/>
        </w:rPr>
        <w:t>action pour évaluer les besoins et les priorités en matière de création et de renforcement des capacités, [y compris[, le cas échéant], ceux des peuples autochtones et des communautés locales, des femmes et des jeunes, ainsi que des parties prenantes concernées,] dans le cadre de l</w:t>
      </w:r>
      <w:r w:rsidR="00F72B42">
        <w:rPr>
          <w:lang w:val="fr-CA"/>
        </w:rPr>
        <w:t>’</w:t>
      </w:r>
      <w:r w:rsidRPr="00766C1E">
        <w:rPr>
          <w:lang w:val="fr-CA"/>
        </w:rPr>
        <w:t>élaboration de plans relatifs à la création et au renforcement des capacités en matière d</w:t>
      </w:r>
      <w:r w:rsidR="00F72B42">
        <w:rPr>
          <w:lang w:val="fr-CA"/>
        </w:rPr>
        <w:t>’</w:t>
      </w:r>
      <w:r w:rsidRPr="00766C1E">
        <w:rPr>
          <w:lang w:val="fr-CA"/>
        </w:rPr>
        <w:t>accès et de partage des avantages[, en envisageant la protection des droits humains dans son sens le plus large,] en tant qu</w:t>
      </w:r>
      <w:r w:rsidR="00F72B42">
        <w:rPr>
          <w:lang w:val="fr-CA"/>
        </w:rPr>
        <w:t>’</w:t>
      </w:r>
      <w:r w:rsidRPr="00766C1E">
        <w:rPr>
          <w:lang w:val="fr-CA"/>
        </w:rPr>
        <w:t>éléments de leurs stratégies et plans d</w:t>
      </w:r>
      <w:r w:rsidR="00F72B42">
        <w:rPr>
          <w:lang w:val="fr-CA"/>
        </w:rPr>
        <w:t>’</w:t>
      </w:r>
      <w:r w:rsidRPr="00766C1E">
        <w:rPr>
          <w:lang w:val="fr-CA"/>
        </w:rPr>
        <w:t>action nationaux pour la biodiversité, ainsi que de leurs plans de financement nationaux pour la mise en œuvre le Cadre</w:t>
      </w:r>
      <w:r w:rsidR="003A3C6E" w:rsidRPr="006030F1">
        <w:rPr>
          <w:lang w:val="fr-CA"/>
        </w:rPr>
        <w:t>;</w:t>
      </w:r>
    </w:p>
    <w:p w14:paraId="121FC043" w14:textId="77777777" w:rsidR="0012025D" w:rsidRPr="00766C1E" w:rsidRDefault="0012025D" w:rsidP="0012025D">
      <w:pPr>
        <w:spacing w:before="120" w:after="120"/>
        <w:ind w:left="567" w:firstLine="567"/>
        <w:rPr>
          <w:lang w:val="fr-CA"/>
        </w:rPr>
      </w:pPr>
      <w:r w:rsidRPr="00766C1E">
        <w:rPr>
          <w:lang w:val="fr-CA"/>
        </w:rPr>
        <w:t>5</w:t>
      </w:r>
      <w:r w:rsidRPr="00766C1E">
        <w:rPr>
          <w:i/>
          <w:lang w:val="fr-CA"/>
        </w:rPr>
        <w:t>.</w:t>
      </w:r>
      <w:r w:rsidRPr="00766C1E">
        <w:rPr>
          <w:lang w:val="fr-CA"/>
        </w:rPr>
        <w:tab/>
      </w:r>
      <w:r w:rsidRPr="00766C1E">
        <w:rPr>
          <w:i/>
          <w:lang w:val="fr-CA"/>
        </w:rPr>
        <w:t>Invite</w:t>
      </w:r>
      <w:r w:rsidRPr="00766C1E">
        <w:rPr>
          <w:lang w:val="fr-CA"/>
        </w:rPr>
        <w:t xml:space="preserve"> les Parties, les autres gouvernements, en fonction des circonstances et des priorités nationales et, le cas échéant, les peuples autochtones et les communautés locales, les représentants des femmes et des jeunes, ainsi que les parties prenantes et les organisations concernées, [y compris, selon les besoins, les centres d</w:t>
      </w:r>
      <w:r w:rsidR="00F72B42">
        <w:rPr>
          <w:lang w:val="fr-CA"/>
        </w:rPr>
        <w:t>’</w:t>
      </w:r>
      <w:r w:rsidRPr="00766C1E">
        <w:rPr>
          <w:lang w:val="fr-CA"/>
        </w:rPr>
        <w:t>appui de coopération technique et scientifique régionaux et/ou infrarégionaux,]</w:t>
      </w:r>
      <w:r w:rsidR="00F72B42">
        <w:rPr>
          <w:lang w:val="fr-CA"/>
        </w:rPr>
        <w:t> :</w:t>
      </w:r>
    </w:p>
    <w:p w14:paraId="121FC044" w14:textId="77777777" w:rsidR="0012025D" w:rsidRPr="00766C1E" w:rsidRDefault="0012025D" w:rsidP="0012025D">
      <w:pPr>
        <w:spacing w:before="120" w:after="120"/>
        <w:ind w:left="567" w:firstLine="567"/>
        <w:rPr>
          <w:lang w:val="fr-CA"/>
        </w:rPr>
      </w:pPr>
      <w:r w:rsidRPr="00766C1E">
        <w:rPr>
          <w:lang w:val="fr-CA"/>
        </w:rPr>
        <w:t>a)</w:t>
      </w:r>
      <w:r w:rsidRPr="00766C1E">
        <w:rPr>
          <w:lang w:val="fr-CA"/>
        </w:rPr>
        <w:tab/>
        <w:t>À élaborer et à mettre en œuvre des activités de création et de renforcement des capacités d</w:t>
      </w:r>
      <w:r w:rsidR="00F72B42">
        <w:rPr>
          <w:lang w:val="fr-CA"/>
        </w:rPr>
        <w:t>’</w:t>
      </w:r>
      <w:r w:rsidRPr="00766C1E">
        <w:rPr>
          <w:lang w:val="fr-CA"/>
        </w:rPr>
        <w:t>une manière qui soutienne le plan d</w:t>
      </w:r>
      <w:r w:rsidR="00F72B42">
        <w:rPr>
          <w:lang w:val="fr-CA"/>
        </w:rPr>
        <w:t>’</w:t>
      </w:r>
      <w:r w:rsidRPr="00766C1E">
        <w:rPr>
          <w:lang w:val="fr-CA"/>
        </w:rPr>
        <w:t>action et conforme aux dispositions de la Convention et du Protocole de Nagoya, et à publier des informations et des ressources pertinentes dans le centre d</w:t>
      </w:r>
      <w:r w:rsidR="00F72B42">
        <w:rPr>
          <w:lang w:val="fr-CA"/>
        </w:rPr>
        <w:t>’</w:t>
      </w:r>
      <w:r w:rsidRPr="00766C1E">
        <w:rPr>
          <w:lang w:val="fr-CA"/>
        </w:rPr>
        <w:t>échange sur l</w:t>
      </w:r>
      <w:r w:rsidR="00F72B42">
        <w:rPr>
          <w:lang w:val="fr-CA"/>
        </w:rPr>
        <w:t>’</w:t>
      </w:r>
      <w:r w:rsidRPr="00766C1E">
        <w:rPr>
          <w:lang w:val="fr-CA"/>
        </w:rPr>
        <w:t>accès et le partage des avantages</w:t>
      </w:r>
      <w:r w:rsidR="00F72B42">
        <w:rPr>
          <w:lang w:val="fr-CA"/>
        </w:rPr>
        <w:t>;</w:t>
      </w:r>
    </w:p>
    <w:p w14:paraId="121FC045" w14:textId="77777777" w:rsidR="003A3C6E" w:rsidRPr="006030F1" w:rsidRDefault="0012025D" w:rsidP="0012025D">
      <w:pPr>
        <w:pStyle w:val="Para2"/>
        <w:ind w:left="567" w:firstLine="567"/>
        <w:rPr>
          <w:lang w:val="fr-CA"/>
        </w:rPr>
      </w:pPr>
      <w:r w:rsidRPr="00766C1E">
        <w:rPr>
          <w:lang w:val="fr-CA"/>
        </w:rPr>
        <w:t>b)</w:t>
      </w:r>
      <w:r w:rsidRPr="00766C1E">
        <w:rPr>
          <w:lang w:val="fr-CA"/>
        </w:rPr>
        <w:tab/>
        <w:t>À continuer d</w:t>
      </w:r>
      <w:r w:rsidR="00F72B42">
        <w:rPr>
          <w:lang w:val="fr-CA"/>
        </w:rPr>
        <w:t>’</w:t>
      </w:r>
      <w:r w:rsidRPr="00766C1E">
        <w:rPr>
          <w:lang w:val="fr-CA"/>
        </w:rPr>
        <w:t xml:space="preserve">utiliser et de promouvoir la </w:t>
      </w:r>
      <w:r w:rsidRPr="00766C1E">
        <w:rPr>
          <w:i/>
          <w:iCs/>
          <w:lang w:val="fr-CA"/>
        </w:rPr>
        <w:t>Boîte à outils CESP, incluant les considérations relatives à l</w:t>
      </w:r>
      <w:r w:rsidR="00F72B42">
        <w:rPr>
          <w:i/>
          <w:iCs/>
          <w:lang w:val="fr-CA"/>
        </w:rPr>
        <w:t>’</w:t>
      </w:r>
      <w:r w:rsidRPr="00766C1E">
        <w:rPr>
          <w:i/>
          <w:iCs/>
          <w:lang w:val="fr-CA"/>
        </w:rPr>
        <w:t>accès et au partage des avantages,</w:t>
      </w:r>
      <w:r w:rsidRPr="00766C1E">
        <w:rPr>
          <w:vertAlign w:val="superscript"/>
          <w:lang w:val="fr-CA"/>
        </w:rPr>
        <w:footnoteReference w:id="8"/>
      </w:r>
      <w:r w:rsidRPr="00766C1E">
        <w:rPr>
          <w:lang w:val="fr-CA"/>
        </w:rPr>
        <w:t xml:space="preserve"> dans le cadre de leurs activités de sensibilisation, ainsi que de création et de renforcement </w:t>
      </w:r>
      <w:proofErr w:type="gramStart"/>
      <w:r w:rsidRPr="00766C1E">
        <w:rPr>
          <w:lang w:val="fr-CA"/>
        </w:rPr>
        <w:t>des capacité</w:t>
      </w:r>
      <w:proofErr w:type="gramEnd"/>
      <w:r>
        <w:rPr>
          <w:lang w:val="fr-CA"/>
        </w:rPr>
        <w:t>;</w:t>
      </w:r>
    </w:p>
    <w:p w14:paraId="121FC046" w14:textId="77777777" w:rsidR="0012025D" w:rsidRPr="00766C1E" w:rsidRDefault="0012025D" w:rsidP="0012025D">
      <w:pPr>
        <w:spacing w:before="120" w:after="120"/>
        <w:ind w:left="567" w:firstLine="567"/>
        <w:rPr>
          <w:lang w:val="fr-CA"/>
        </w:rPr>
      </w:pPr>
      <w:r w:rsidRPr="00766C1E">
        <w:rPr>
          <w:lang w:val="fr-CA"/>
        </w:rPr>
        <w:lastRenderedPageBreak/>
        <w:t>6.</w:t>
      </w:r>
      <w:r w:rsidRPr="00766C1E">
        <w:rPr>
          <w:lang w:val="fr-CA"/>
        </w:rPr>
        <w:tab/>
      </w:r>
      <w:r w:rsidRPr="00766C1E">
        <w:rPr>
          <w:i/>
          <w:iCs/>
          <w:lang w:val="fr-CA"/>
        </w:rPr>
        <w:t xml:space="preserve">Prie instamment </w:t>
      </w:r>
      <w:r w:rsidRPr="00766C1E">
        <w:rPr>
          <w:lang w:val="fr-CA"/>
        </w:rPr>
        <w:t>les Parties, conformément aux articles 22 et 25 du Protocole</w:t>
      </w:r>
      <w:r w:rsidR="00316961">
        <w:rPr>
          <w:lang w:val="fr-CA"/>
        </w:rPr>
        <w:t xml:space="preserve"> de Nagoya</w:t>
      </w:r>
      <w:r w:rsidRPr="00766C1E">
        <w:rPr>
          <w:lang w:val="fr-CA"/>
        </w:rPr>
        <w:t>, les organisations internationales, les institutions financières et le secteur privé, selon le cas, de fournir des ressources financières rapides appropriées et prévisibles pour appuyer la mise en œuvre du plan d</w:t>
      </w:r>
      <w:r w:rsidR="00F72B42">
        <w:rPr>
          <w:lang w:val="fr-CA"/>
        </w:rPr>
        <w:t>’</w:t>
      </w:r>
      <w:r w:rsidRPr="00766C1E">
        <w:rPr>
          <w:lang w:val="fr-CA"/>
        </w:rPr>
        <w:t>action, en tenant compte des besoins, des circonstances et des priorités des pays en développement Parties, en particulier des pays les moins avancés et des petits États insulaires en développement, des Parties à économie en transition, [[et en envisageant, selon le cas,] [ainsi que] des capacités, des besoins et des priorités en matière de capacités des peuples autochtones et des communautés locales, des femmes et des jeunes]</w:t>
      </w:r>
      <w:r w:rsidR="00F72B42">
        <w:rPr>
          <w:lang w:val="fr-CA"/>
        </w:rPr>
        <w:t>;</w:t>
      </w:r>
    </w:p>
    <w:p w14:paraId="121FC047" w14:textId="77777777" w:rsidR="0012025D" w:rsidRPr="00766C1E" w:rsidRDefault="0012025D" w:rsidP="0012025D">
      <w:pPr>
        <w:spacing w:before="120" w:after="120"/>
        <w:ind w:left="567" w:firstLine="567"/>
        <w:rPr>
          <w:lang w:val="fr-CA"/>
        </w:rPr>
      </w:pPr>
      <w:r w:rsidRPr="00766C1E">
        <w:rPr>
          <w:lang w:val="fr-CA"/>
        </w:rPr>
        <w:t>7.</w:t>
      </w:r>
      <w:r w:rsidRPr="00766C1E">
        <w:rPr>
          <w:lang w:val="fr-CA"/>
        </w:rPr>
        <w:tab/>
      </w:r>
      <w:r w:rsidRPr="00766C1E">
        <w:rPr>
          <w:i/>
          <w:lang w:val="fr-CA"/>
        </w:rPr>
        <w:t xml:space="preserve">Recommande </w:t>
      </w:r>
      <w:r w:rsidRPr="00766C1E">
        <w:rPr>
          <w:lang w:val="fr-CA"/>
        </w:rPr>
        <w:t>à la Conférence des Parties, au moment d</w:t>
      </w:r>
      <w:r w:rsidR="00F72B42">
        <w:rPr>
          <w:lang w:val="fr-CA"/>
        </w:rPr>
        <w:t>’</w:t>
      </w:r>
      <w:r w:rsidRPr="00766C1E">
        <w:rPr>
          <w:lang w:val="fr-CA"/>
        </w:rPr>
        <w:t>adopter ses orientations concernant le mécanisme financier pour appuyer la mise en œuvre du Protocole de Nagoya, d</w:t>
      </w:r>
      <w:r w:rsidR="00F72B42">
        <w:rPr>
          <w:lang w:val="fr-CA"/>
        </w:rPr>
        <w:t>’</w:t>
      </w:r>
      <w:r w:rsidRPr="00766C1E">
        <w:rPr>
          <w:lang w:val="fr-CA"/>
        </w:rPr>
        <w:t>inviter le Fonds pour l</w:t>
      </w:r>
      <w:r w:rsidR="00F72B42">
        <w:rPr>
          <w:lang w:val="fr-CA"/>
        </w:rPr>
        <w:t>’</w:t>
      </w:r>
      <w:r w:rsidRPr="00766C1E">
        <w:rPr>
          <w:lang w:val="fr-CA"/>
        </w:rPr>
        <w:t>environnement mondial à fournir des ressources financières adéquates en vue de la mise en œuvre du plan d</w:t>
      </w:r>
      <w:r w:rsidR="00F72B42">
        <w:rPr>
          <w:lang w:val="fr-CA"/>
        </w:rPr>
        <w:t>’</w:t>
      </w:r>
      <w:r w:rsidRPr="00766C1E">
        <w:rPr>
          <w:lang w:val="fr-CA"/>
        </w:rPr>
        <w:t>action</w:t>
      </w:r>
      <w:r w:rsidR="00F72B42">
        <w:rPr>
          <w:lang w:val="fr-CA"/>
        </w:rPr>
        <w:t>;</w:t>
      </w:r>
    </w:p>
    <w:p w14:paraId="121FC048" w14:textId="77777777" w:rsidR="003A3C6E" w:rsidRPr="006030F1" w:rsidRDefault="0012025D" w:rsidP="0012025D">
      <w:pPr>
        <w:pStyle w:val="Para2"/>
        <w:ind w:left="567" w:firstLine="567"/>
        <w:rPr>
          <w:lang w:val="fr-CA"/>
        </w:rPr>
      </w:pPr>
      <w:r w:rsidRPr="00766C1E">
        <w:rPr>
          <w:lang w:val="fr-CA"/>
        </w:rPr>
        <w:t>8.</w:t>
      </w:r>
      <w:r w:rsidRPr="00766C1E">
        <w:rPr>
          <w:lang w:val="fr-CA"/>
        </w:rPr>
        <w:tab/>
      </w:r>
      <w:r w:rsidRPr="00766C1E">
        <w:rPr>
          <w:i/>
          <w:iCs/>
          <w:lang w:val="fr-CA"/>
        </w:rPr>
        <w:t>Décide</w:t>
      </w:r>
      <w:r w:rsidRPr="00766C1E">
        <w:rPr>
          <w:lang w:val="fr-CA"/>
        </w:rPr>
        <w:t xml:space="preserve"> d</w:t>
      </w:r>
      <w:r w:rsidR="00F72B42">
        <w:rPr>
          <w:lang w:val="fr-CA"/>
        </w:rPr>
        <w:t>’</w:t>
      </w:r>
      <w:r w:rsidRPr="00766C1E">
        <w:rPr>
          <w:lang w:val="fr-CA"/>
        </w:rPr>
        <w:t>évaluer la mise en œuvre du plan d</w:t>
      </w:r>
      <w:r w:rsidR="00F72B42">
        <w:rPr>
          <w:lang w:val="fr-CA"/>
        </w:rPr>
        <w:t>’</w:t>
      </w:r>
      <w:r w:rsidRPr="00766C1E">
        <w:rPr>
          <w:lang w:val="fr-CA"/>
        </w:rPr>
        <w:t>action dans le cadre de la troisième évaluation et de l</w:t>
      </w:r>
      <w:r w:rsidR="00F72B42">
        <w:rPr>
          <w:lang w:val="fr-CA"/>
        </w:rPr>
        <w:t>’</w:t>
      </w:r>
      <w:r w:rsidRPr="00766C1E">
        <w:rPr>
          <w:lang w:val="fr-CA"/>
        </w:rPr>
        <w:t>examen de l</w:t>
      </w:r>
      <w:r w:rsidR="00F72B42">
        <w:rPr>
          <w:lang w:val="fr-CA"/>
        </w:rPr>
        <w:t>’</w:t>
      </w:r>
      <w:r w:rsidRPr="00766C1E">
        <w:rPr>
          <w:lang w:val="fr-CA"/>
        </w:rPr>
        <w:t>efficacité du Protocole de Nagoya, en tenant également compte des informations pertinentes contenues dans les huitièmes rapports nationaux au titre de la Convention relatifs à l</w:t>
      </w:r>
      <w:r w:rsidR="00F72B42">
        <w:rPr>
          <w:lang w:val="fr-CA"/>
        </w:rPr>
        <w:t>’</w:t>
      </w:r>
      <w:r w:rsidRPr="00766C1E">
        <w:rPr>
          <w:lang w:val="fr-CA"/>
        </w:rPr>
        <w:t>objectif C et aux cibles 13 et 20 du Cadre, et de se demander, à sa huitième réunion, s</w:t>
      </w:r>
      <w:r w:rsidR="00F72B42">
        <w:rPr>
          <w:lang w:val="fr-CA"/>
        </w:rPr>
        <w:t>’</w:t>
      </w:r>
      <w:r w:rsidRPr="00766C1E">
        <w:rPr>
          <w:lang w:val="fr-CA"/>
        </w:rPr>
        <w:t>il y a lieu d</w:t>
      </w:r>
      <w:r w:rsidR="00F72B42">
        <w:rPr>
          <w:lang w:val="fr-CA"/>
        </w:rPr>
        <w:t>’</w:t>
      </w:r>
      <w:r w:rsidRPr="00766C1E">
        <w:rPr>
          <w:lang w:val="fr-CA"/>
        </w:rPr>
        <w:t>examiner ou de réviser le plan d</w:t>
      </w:r>
      <w:r w:rsidR="00F72B42">
        <w:rPr>
          <w:lang w:val="fr-CA"/>
        </w:rPr>
        <w:t>’</w:t>
      </w:r>
      <w:r w:rsidRPr="00766C1E">
        <w:rPr>
          <w:lang w:val="fr-CA"/>
        </w:rPr>
        <w:t>action</w:t>
      </w:r>
      <w:r w:rsidR="003A3C6E" w:rsidRPr="006030F1">
        <w:rPr>
          <w:lang w:val="fr-CA"/>
        </w:rPr>
        <w:t>;</w:t>
      </w:r>
    </w:p>
    <w:p w14:paraId="121FC049" w14:textId="77777777" w:rsidR="0012025D" w:rsidRPr="00766C1E" w:rsidRDefault="0012025D" w:rsidP="0012025D">
      <w:pPr>
        <w:spacing w:before="120" w:after="120"/>
        <w:ind w:left="567" w:firstLine="567"/>
        <w:rPr>
          <w:bCs/>
          <w:lang w:val="fr-CA"/>
        </w:rPr>
      </w:pPr>
      <w:r w:rsidRPr="00766C1E">
        <w:rPr>
          <w:lang w:val="fr-CA"/>
        </w:rPr>
        <w:t>9.</w:t>
      </w:r>
      <w:r w:rsidRPr="00766C1E">
        <w:rPr>
          <w:lang w:val="fr-CA"/>
        </w:rPr>
        <w:tab/>
      </w:r>
      <w:r w:rsidRPr="00766C1E">
        <w:rPr>
          <w:i/>
          <w:iCs/>
          <w:lang w:val="fr-CA"/>
        </w:rPr>
        <w:t>Décide également</w:t>
      </w:r>
      <w:r w:rsidRPr="00766C1E">
        <w:rPr>
          <w:lang w:val="fr-CA"/>
        </w:rPr>
        <w:t>, sous réserve que des ressources soient disponibles</w:t>
      </w:r>
      <w:r w:rsidR="00F72B42">
        <w:rPr>
          <w:lang w:val="fr-CA"/>
        </w:rPr>
        <w:t> :</w:t>
      </w:r>
    </w:p>
    <w:p w14:paraId="121FC04A" w14:textId="77777777" w:rsidR="003A3C6E" w:rsidRPr="006030F1" w:rsidRDefault="0012025D" w:rsidP="0012025D">
      <w:pPr>
        <w:pStyle w:val="Para2"/>
        <w:tabs>
          <w:tab w:val="left" w:pos="2268"/>
        </w:tabs>
        <w:ind w:left="567" w:firstLine="567"/>
        <w:rPr>
          <w:lang w:val="fr-CA"/>
        </w:rPr>
      </w:pPr>
      <w:r w:rsidRPr="00766C1E">
        <w:rPr>
          <w:bCs/>
          <w:lang w:val="fr-CA"/>
        </w:rPr>
        <w:t>a)</w:t>
      </w:r>
      <w:r w:rsidRPr="00766C1E">
        <w:rPr>
          <w:bCs/>
          <w:lang w:val="fr-CA"/>
        </w:rPr>
        <w:tab/>
        <w:t xml:space="preserve">De proroger le mandat du Comité consultatif informel </w:t>
      </w:r>
      <w:r w:rsidRPr="00766C1E">
        <w:rPr>
          <w:lang w:val="fr-CA"/>
        </w:rPr>
        <w:t xml:space="preserve">sur la création des capacités pour la mise en œuvre du Protocole de Nagoya </w:t>
      </w:r>
      <w:r w:rsidRPr="00766C1E">
        <w:rPr>
          <w:bCs/>
          <w:lang w:val="fr-CA"/>
        </w:rPr>
        <w:t>jusqu</w:t>
      </w:r>
      <w:r w:rsidR="00F72B42">
        <w:rPr>
          <w:bCs/>
          <w:lang w:val="fr-CA"/>
        </w:rPr>
        <w:t>’</w:t>
      </w:r>
      <w:r w:rsidRPr="00766C1E">
        <w:rPr>
          <w:bCs/>
          <w:lang w:val="fr-CA"/>
        </w:rPr>
        <w:t>à la huitième réunion de la Conférence des Parties siégeant en tant que réunion des Parties au Protocole</w:t>
      </w:r>
      <w:r w:rsidR="003A3C6E" w:rsidRPr="006030F1">
        <w:rPr>
          <w:lang w:val="fr-CA"/>
        </w:rPr>
        <w:t>;</w:t>
      </w:r>
    </w:p>
    <w:p w14:paraId="121FC04B" w14:textId="77777777" w:rsidR="0012025D" w:rsidRPr="00766C1E" w:rsidRDefault="0012025D" w:rsidP="0012025D">
      <w:pPr>
        <w:spacing w:before="120" w:after="120"/>
        <w:ind w:left="567" w:firstLine="567"/>
        <w:rPr>
          <w:lang w:val="fr-CA"/>
        </w:rPr>
      </w:pPr>
      <w:r w:rsidRPr="00766C1E">
        <w:rPr>
          <w:lang w:val="fr-CA"/>
        </w:rPr>
        <w:t>b)</w:t>
      </w:r>
      <w:r w:rsidRPr="00766C1E">
        <w:rPr>
          <w:lang w:val="fr-CA"/>
        </w:rPr>
        <w:tab/>
        <w:t>D</w:t>
      </w:r>
      <w:r w:rsidR="00F72B42">
        <w:rPr>
          <w:lang w:val="fr-CA"/>
        </w:rPr>
        <w:t>’</w:t>
      </w:r>
      <w:r w:rsidRPr="00766C1E">
        <w:rPr>
          <w:lang w:val="fr-CA"/>
        </w:rPr>
        <w:t>élargir le mandat du Comité consultatif informel afin d</w:t>
      </w:r>
      <w:r w:rsidR="00F72B42">
        <w:rPr>
          <w:lang w:val="fr-CA"/>
        </w:rPr>
        <w:t>’</w:t>
      </w:r>
      <w:r w:rsidRPr="00766C1E">
        <w:rPr>
          <w:lang w:val="fr-CA"/>
        </w:rPr>
        <w:t>y inclure la fourniture d</w:t>
      </w:r>
      <w:r w:rsidR="00F72B42">
        <w:rPr>
          <w:lang w:val="fr-CA"/>
        </w:rPr>
        <w:t>’</w:t>
      </w:r>
      <w:r w:rsidRPr="00766C1E">
        <w:rPr>
          <w:lang w:val="fr-CA"/>
        </w:rPr>
        <w:t>avis sur des questions plus généralement liées à la mise en œuvre du Protocole</w:t>
      </w:r>
      <w:r w:rsidR="00316961">
        <w:rPr>
          <w:lang w:val="fr-CA"/>
        </w:rPr>
        <w:t xml:space="preserve"> de Nagoya</w:t>
      </w:r>
      <w:r w:rsidRPr="00766C1E">
        <w:rPr>
          <w:lang w:val="fr-CA"/>
        </w:rPr>
        <w:t>, y compris, le cas échéant, des conseils sur des questions liées à la sensibilisation, à l</w:t>
      </w:r>
      <w:r w:rsidR="00F72B42">
        <w:rPr>
          <w:lang w:val="fr-CA"/>
        </w:rPr>
        <w:t>’</w:t>
      </w:r>
      <w:r w:rsidRPr="00766C1E">
        <w:rPr>
          <w:lang w:val="fr-CA"/>
        </w:rPr>
        <w:t>évaluation et à l</w:t>
      </w:r>
      <w:r w:rsidR="00F72B42">
        <w:rPr>
          <w:lang w:val="fr-CA"/>
        </w:rPr>
        <w:t>’</w:t>
      </w:r>
      <w:r w:rsidRPr="00766C1E">
        <w:rPr>
          <w:lang w:val="fr-CA"/>
        </w:rPr>
        <w:t>examen au titre du Protocole, avec la souplesse nécessaire pour adapter ses tâches en fonction des besoins</w:t>
      </w:r>
      <w:r w:rsidR="00F72B42">
        <w:rPr>
          <w:lang w:val="fr-CA"/>
        </w:rPr>
        <w:t>;</w:t>
      </w:r>
    </w:p>
    <w:p w14:paraId="121FC04C" w14:textId="77777777" w:rsidR="003A3C6E" w:rsidRPr="006030F1" w:rsidRDefault="0012025D" w:rsidP="0012025D">
      <w:pPr>
        <w:pStyle w:val="Para2"/>
        <w:tabs>
          <w:tab w:val="left" w:pos="2268"/>
        </w:tabs>
        <w:ind w:left="567" w:firstLine="567"/>
        <w:rPr>
          <w:lang w:val="fr-CA"/>
        </w:rPr>
      </w:pPr>
      <w:r w:rsidRPr="00766C1E">
        <w:rPr>
          <w:lang w:val="fr-CA"/>
        </w:rPr>
        <w:t>c)</w:t>
      </w:r>
      <w:r w:rsidRPr="00766C1E">
        <w:rPr>
          <w:lang w:val="fr-CA"/>
        </w:rPr>
        <w:tab/>
        <w:t>De maintenir la composition élargie du Comité consultatif informel, avec l</w:t>
      </w:r>
      <w:r w:rsidR="00F72B42">
        <w:rPr>
          <w:lang w:val="fr-CA"/>
        </w:rPr>
        <w:t>’</w:t>
      </w:r>
      <w:r w:rsidRPr="00766C1E">
        <w:rPr>
          <w:lang w:val="fr-CA"/>
        </w:rPr>
        <w:t>expertise pertinente, pour y inclure des représentants des peuples autochtones et des communautés locales, des femmes, des jeunes, du monde des affaires, de la communauté des chercheurs et des organisations concernées</w:t>
      </w:r>
      <w:r w:rsidR="003A3C6E" w:rsidRPr="006030F1">
        <w:rPr>
          <w:lang w:val="fr-CA"/>
        </w:rPr>
        <w:t>;</w:t>
      </w:r>
    </w:p>
    <w:p w14:paraId="121FC04D" w14:textId="77777777" w:rsidR="0012025D" w:rsidRPr="00766C1E" w:rsidRDefault="0012025D" w:rsidP="0012025D">
      <w:pPr>
        <w:spacing w:before="120" w:after="120"/>
        <w:ind w:left="567" w:firstLine="567"/>
        <w:rPr>
          <w:lang w:val="fr-CA"/>
        </w:rPr>
      </w:pPr>
      <w:r w:rsidRPr="00766C1E">
        <w:rPr>
          <w:lang w:val="fr-CA"/>
        </w:rPr>
        <w:t>10.</w:t>
      </w:r>
      <w:r w:rsidRPr="00766C1E">
        <w:rPr>
          <w:lang w:val="fr-CA"/>
        </w:rPr>
        <w:tab/>
      </w:r>
      <w:r w:rsidRPr="00766C1E">
        <w:rPr>
          <w:i/>
          <w:iCs/>
          <w:lang w:val="fr-CA"/>
        </w:rPr>
        <w:t>Prie</w:t>
      </w:r>
      <w:r w:rsidRPr="00766C1E">
        <w:rPr>
          <w:lang w:val="fr-CA"/>
        </w:rPr>
        <w:t xml:space="preserve"> la Secrétaire exécutive, sous réserve que des ressources soient disponibles</w:t>
      </w:r>
      <w:r w:rsidR="00F72B42">
        <w:rPr>
          <w:lang w:val="fr-CA"/>
        </w:rPr>
        <w:t> :</w:t>
      </w:r>
    </w:p>
    <w:p w14:paraId="121FC04E" w14:textId="77777777" w:rsidR="0012025D" w:rsidRPr="00766C1E" w:rsidRDefault="0012025D" w:rsidP="0012025D">
      <w:pPr>
        <w:spacing w:before="120" w:after="120"/>
        <w:ind w:left="567" w:firstLine="567"/>
        <w:rPr>
          <w:lang w:val="fr-CA"/>
        </w:rPr>
      </w:pPr>
      <w:r w:rsidRPr="00766C1E">
        <w:rPr>
          <w:lang w:val="fr-CA"/>
        </w:rPr>
        <w:t>a)</w:t>
      </w:r>
      <w:r w:rsidRPr="00766C1E">
        <w:rPr>
          <w:lang w:val="fr-CA"/>
        </w:rPr>
        <w:tab/>
        <w:t>De diffuser et promouvoir le plan d</w:t>
      </w:r>
      <w:r w:rsidR="00F72B42">
        <w:rPr>
          <w:lang w:val="fr-CA"/>
        </w:rPr>
        <w:t>’</w:t>
      </w:r>
      <w:r w:rsidRPr="00766C1E">
        <w:rPr>
          <w:lang w:val="fr-CA"/>
        </w:rPr>
        <w:t>action auprès du public cible identifié dans le plan d</w:t>
      </w:r>
      <w:r w:rsidR="00F72B42">
        <w:rPr>
          <w:lang w:val="fr-CA"/>
        </w:rPr>
        <w:t>’</w:t>
      </w:r>
      <w:r w:rsidRPr="00766C1E">
        <w:rPr>
          <w:lang w:val="fr-CA"/>
        </w:rPr>
        <w:t>action</w:t>
      </w:r>
      <w:r w:rsidR="00F72B42">
        <w:rPr>
          <w:lang w:val="fr-CA"/>
        </w:rPr>
        <w:t>;</w:t>
      </w:r>
    </w:p>
    <w:p w14:paraId="121FC04F" w14:textId="77777777" w:rsidR="0012025D" w:rsidRPr="00766C1E" w:rsidRDefault="0012025D" w:rsidP="0012025D">
      <w:pPr>
        <w:spacing w:before="120" w:after="120"/>
        <w:ind w:left="567" w:firstLine="567"/>
        <w:rPr>
          <w:lang w:val="fr-CA"/>
        </w:rPr>
      </w:pPr>
      <w:r w:rsidRPr="00766C1E">
        <w:rPr>
          <w:lang w:val="fr-CA"/>
        </w:rPr>
        <w:t>b)</w:t>
      </w:r>
      <w:r w:rsidRPr="00766C1E">
        <w:rPr>
          <w:lang w:val="fr-CA"/>
        </w:rPr>
        <w:tab/>
        <w:t>De continuer à faciliter les activités de création et de renforcement des capacités, ainsi que la coordination et la coopération entre les Parties, les peuples autochtones et les communautés locales, les femmes, les jeunes, les parties prenantes et les organisations concernées, en vue d</w:t>
      </w:r>
      <w:r w:rsidR="00F72B42">
        <w:rPr>
          <w:lang w:val="fr-CA"/>
        </w:rPr>
        <w:t>’</w:t>
      </w:r>
      <w:r w:rsidRPr="00766C1E">
        <w:rPr>
          <w:lang w:val="fr-CA"/>
        </w:rPr>
        <w:t>appuyer la mise en œuvre effective du Protocole de Nagoya</w:t>
      </w:r>
      <w:r w:rsidR="00F72B42">
        <w:rPr>
          <w:lang w:val="fr-CA"/>
        </w:rPr>
        <w:t>;</w:t>
      </w:r>
    </w:p>
    <w:p w14:paraId="121FC050" w14:textId="77777777" w:rsidR="0012025D" w:rsidRPr="00766C1E" w:rsidRDefault="0012025D" w:rsidP="0012025D">
      <w:pPr>
        <w:spacing w:before="120" w:after="120"/>
        <w:ind w:left="567" w:firstLine="567"/>
        <w:rPr>
          <w:lang w:val="fr-CA"/>
        </w:rPr>
      </w:pPr>
      <w:r w:rsidRPr="00766C1E">
        <w:rPr>
          <w:lang w:val="fr-CA"/>
        </w:rPr>
        <w:t>c)</w:t>
      </w:r>
      <w:r w:rsidRPr="00766C1E">
        <w:rPr>
          <w:lang w:val="fr-CA"/>
        </w:rPr>
        <w:tab/>
        <w:t>De soutenir les initiatives visant à rassembler les expériences, les enseignements tirés et les bonnes pratiques, à les partager et à les diffuser entre les Parties, les peuples autochtones et les communautés locales, les femmes, les jeunes, ainsi que les parties prenantes et les organisations concernées au niveau mondial, et de les publier dans le centre d</w:t>
      </w:r>
      <w:r w:rsidR="00F72B42">
        <w:rPr>
          <w:lang w:val="fr-CA"/>
        </w:rPr>
        <w:t>’</w:t>
      </w:r>
      <w:r w:rsidRPr="00766C1E">
        <w:rPr>
          <w:lang w:val="fr-CA"/>
        </w:rPr>
        <w:t>échange sur l</w:t>
      </w:r>
      <w:r w:rsidR="00F72B42">
        <w:rPr>
          <w:lang w:val="fr-CA"/>
        </w:rPr>
        <w:t>’</w:t>
      </w:r>
      <w:r w:rsidRPr="00766C1E">
        <w:rPr>
          <w:lang w:val="fr-CA"/>
        </w:rPr>
        <w:t>accès aux ressources et le partage des avantages</w:t>
      </w:r>
      <w:r w:rsidR="00F72B42">
        <w:rPr>
          <w:lang w:val="fr-CA"/>
        </w:rPr>
        <w:t>;</w:t>
      </w:r>
    </w:p>
    <w:p w14:paraId="121FC051" w14:textId="77777777" w:rsidR="0012025D" w:rsidRPr="00766C1E" w:rsidRDefault="0012025D" w:rsidP="0012025D">
      <w:pPr>
        <w:spacing w:before="120" w:after="120"/>
        <w:ind w:left="567" w:firstLine="567"/>
        <w:rPr>
          <w:lang w:val="fr-CA"/>
        </w:rPr>
      </w:pPr>
      <w:r w:rsidRPr="00766C1E">
        <w:rPr>
          <w:lang w:val="fr-CA"/>
        </w:rPr>
        <w:t>d)</w:t>
      </w:r>
      <w:r w:rsidRPr="00766C1E">
        <w:rPr>
          <w:lang w:val="fr-CA"/>
        </w:rPr>
        <w:tab/>
        <w:t>De mettre à disposition des documents d</w:t>
      </w:r>
      <w:r w:rsidR="00F72B42">
        <w:rPr>
          <w:lang w:val="fr-CA"/>
        </w:rPr>
        <w:t>’</w:t>
      </w:r>
      <w:r w:rsidRPr="00766C1E">
        <w:rPr>
          <w:lang w:val="fr-CA"/>
        </w:rPr>
        <w:t>orientation en rapport avec le plan d</w:t>
      </w:r>
      <w:r w:rsidR="00F72B42">
        <w:rPr>
          <w:lang w:val="fr-CA"/>
        </w:rPr>
        <w:t>’</w:t>
      </w:r>
      <w:r w:rsidRPr="00766C1E">
        <w:rPr>
          <w:lang w:val="fr-CA"/>
        </w:rPr>
        <w:t>action</w:t>
      </w:r>
      <w:r w:rsidRPr="00766C1E">
        <w:rPr>
          <w:vertAlign w:val="superscript"/>
          <w:lang w:val="fr-CA"/>
        </w:rPr>
        <w:footnoteReference w:id="9"/>
      </w:r>
      <w:r w:rsidRPr="00766C1E">
        <w:rPr>
          <w:lang w:val="fr-CA"/>
        </w:rPr>
        <w:t xml:space="preserve">, notamment un aperçu des sources de financement internationales disponibles pour appuyer la création et le renforcement des capacités en vue de la mise en œuvre du Protocole de Nagoya, un </w:t>
      </w:r>
      <w:r w:rsidRPr="00766C1E">
        <w:rPr>
          <w:lang w:val="fr-CA"/>
        </w:rPr>
        <w:lastRenderedPageBreak/>
        <w:t>aperçu des rôles et des contributions des différentes parties prenantes et une chaîne de résultats pour le plan d</w:t>
      </w:r>
      <w:r w:rsidR="00F72B42">
        <w:rPr>
          <w:lang w:val="fr-CA"/>
        </w:rPr>
        <w:t>’</w:t>
      </w:r>
      <w:r w:rsidRPr="00766C1E">
        <w:rPr>
          <w:lang w:val="fr-CA"/>
        </w:rPr>
        <w:t>action, et d</w:t>
      </w:r>
      <w:r w:rsidR="00F72B42">
        <w:rPr>
          <w:lang w:val="fr-CA"/>
        </w:rPr>
        <w:t>’</w:t>
      </w:r>
      <w:r w:rsidRPr="00766C1E">
        <w:rPr>
          <w:lang w:val="fr-CA"/>
        </w:rPr>
        <w:t>examiner et de mettre à jour ces documents le cas échéant</w:t>
      </w:r>
      <w:r w:rsidR="00F72B42">
        <w:rPr>
          <w:lang w:val="fr-CA"/>
        </w:rPr>
        <w:t>;</w:t>
      </w:r>
    </w:p>
    <w:p w14:paraId="121FC052" w14:textId="77777777" w:rsidR="003A3C6E" w:rsidRPr="006030F1" w:rsidRDefault="0012025D" w:rsidP="0012025D">
      <w:pPr>
        <w:pStyle w:val="Para2"/>
        <w:ind w:left="567" w:firstLine="567"/>
        <w:rPr>
          <w:lang w:val="fr-CA"/>
        </w:rPr>
      </w:pPr>
      <w:r w:rsidRPr="00766C1E">
        <w:rPr>
          <w:lang w:val="fr-CA"/>
        </w:rPr>
        <w:t>e)</w:t>
      </w:r>
      <w:r w:rsidRPr="00766C1E">
        <w:rPr>
          <w:lang w:val="fr-CA"/>
        </w:rPr>
        <w:tab/>
        <w:t>De préparer un rapport sur les progrès réalisés en matière de mise en œuvre du plan d</w:t>
      </w:r>
      <w:r w:rsidR="00F72B42">
        <w:rPr>
          <w:lang w:val="fr-CA"/>
        </w:rPr>
        <w:t>’</w:t>
      </w:r>
      <w:r w:rsidRPr="00766C1E">
        <w:rPr>
          <w:lang w:val="fr-CA"/>
        </w:rPr>
        <w:t>action, dans le cadre de la troisième évaluation et de l</w:t>
      </w:r>
      <w:r w:rsidR="00F72B42">
        <w:rPr>
          <w:lang w:val="fr-CA"/>
        </w:rPr>
        <w:t>’</w:t>
      </w:r>
      <w:r w:rsidRPr="00766C1E">
        <w:rPr>
          <w:lang w:val="fr-CA"/>
        </w:rPr>
        <w:t>examen de l</w:t>
      </w:r>
      <w:r w:rsidR="00F72B42">
        <w:rPr>
          <w:lang w:val="fr-CA"/>
        </w:rPr>
        <w:t>’</w:t>
      </w:r>
      <w:r w:rsidRPr="00766C1E">
        <w:rPr>
          <w:lang w:val="fr-CA"/>
        </w:rPr>
        <w:t>efficacité du Protocole</w:t>
      </w:r>
      <w:r w:rsidR="00316961">
        <w:rPr>
          <w:lang w:val="fr-CA"/>
        </w:rPr>
        <w:t xml:space="preserve"> de Nagoya</w:t>
      </w:r>
      <w:r w:rsidRPr="00766C1E">
        <w:rPr>
          <w:lang w:val="fr-CA"/>
        </w:rPr>
        <w:t xml:space="preserve">, comme </w:t>
      </w:r>
      <w:proofErr w:type="gramStart"/>
      <w:r w:rsidRPr="00766C1E">
        <w:rPr>
          <w:lang w:val="fr-CA"/>
        </w:rPr>
        <w:t>suite au</w:t>
      </w:r>
      <w:proofErr w:type="gramEnd"/>
      <w:r w:rsidRPr="00766C1E">
        <w:rPr>
          <w:lang w:val="fr-CA"/>
        </w:rPr>
        <w:t xml:space="preserve"> paragraphe 8 ci-dessus</w:t>
      </w:r>
    </w:p>
    <w:p w14:paraId="121FC053" w14:textId="77777777" w:rsidR="003A3C6E" w:rsidRPr="0012025D" w:rsidRDefault="003A3C6E" w:rsidP="003A3C6E">
      <w:pPr>
        <w:pStyle w:val="Para1"/>
        <w:keepNext/>
        <w:numPr>
          <w:ilvl w:val="0"/>
          <w:numId w:val="0"/>
        </w:numPr>
        <w:suppressLineNumbers/>
        <w:tabs>
          <w:tab w:val="left" w:pos="720"/>
        </w:tabs>
        <w:suppressAutoHyphens/>
        <w:snapToGrid w:val="0"/>
        <w:spacing w:after="0"/>
        <w:ind w:left="562"/>
        <w:jc w:val="left"/>
        <w:rPr>
          <w:b/>
          <w:bCs/>
          <w:sz w:val="24"/>
          <w:szCs w:val="24"/>
          <w:lang w:val="fr-CA"/>
        </w:rPr>
      </w:pPr>
      <w:r w:rsidRPr="0012025D">
        <w:rPr>
          <w:b/>
          <w:bCs/>
          <w:sz w:val="24"/>
          <w:szCs w:val="24"/>
          <w:lang w:val="fr-CA"/>
        </w:rPr>
        <w:t>Annex</w:t>
      </w:r>
      <w:r w:rsidR="0012025D" w:rsidRPr="0012025D">
        <w:rPr>
          <w:b/>
          <w:bCs/>
          <w:sz w:val="24"/>
          <w:szCs w:val="24"/>
          <w:lang w:val="fr-CA"/>
        </w:rPr>
        <w:t>e</w:t>
      </w:r>
    </w:p>
    <w:p w14:paraId="121FC054" w14:textId="77777777" w:rsidR="003A3C6E" w:rsidRPr="0012025D" w:rsidRDefault="0012025D" w:rsidP="003A3C6E">
      <w:pPr>
        <w:pStyle w:val="Para1"/>
        <w:keepNext/>
        <w:numPr>
          <w:ilvl w:val="0"/>
          <w:numId w:val="0"/>
        </w:numPr>
        <w:suppressLineNumbers/>
        <w:tabs>
          <w:tab w:val="left" w:pos="720"/>
        </w:tabs>
        <w:suppressAutoHyphens/>
        <w:snapToGrid w:val="0"/>
        <w:spacing w:before="0"/>
        <w:ind w:left="562"/>
        <w:jc w:val="left"/>
        <w:rPr>
          <w:b/>
          <w:bCs/>
          <w:kern w:val="22"/>
          <w:sz w:val="24"/>
          <w:szCs w:val="24"/>
          <w:lang w:val="fr-CA"/>
        </w:rPr>
      </w:pPr>
      <w:r w:rsidRPr="00766C1E">
        <w:rPr>
          <w:b/>
          <w:bCs/>
          <w:sz w:val="24"/>
          <w:szCs w:val="24"/>
          <w:lang w:val="fr-CA"/>
        </w:rPr>
        <w:t>Projet de plan d</w:t>
      </w:r>
      <w:r w:rsidR="00F72B42">
        <w:rPr>
          <w:b/>
          <w:bCs/>
          <w:sz w:val="24"/>
          <w:szCs w:val="24"/>
          <w:lang w:val="fr-CA"/>
        </w:rPr>
        <w:t>’</w:t>
      </w:r>
      <w:r w:rsidRPr="00766C1E">
        <w:rPr>
          <w:b/>
          <w:bCs/>
          <w:sz w:val="24"/>
          <w:szCs w:val="24"/>
          <w:lang w:val="fr-CA"/>
        </w:rPr>
        <w:t xml:space="preserve">action pour la création et le renforcement des capacités pour le Protocole de Nagoya </w:t>
      </w:r>
      <w:bookmarkStart w:id="1" w:name="_Hlk167552025"/>
      <w:r w:rsidRPr="00766C1E">
        <w:rPr>
          <w:b/>
          <w:bCs/>
          <w:sz w:val="24"/>
          <w:szCs w:val="24"/>
          <w:lang w:val="fr-CA"/>
        </w:rPr>
        <w:t>sur l</w:t>
      </w:r>
      <w:r w:rsidR="00F72B42">
        <w:rPr>
          <w:b/>
          <w:bCs/>
          <w:sz w:val="24"/>
          <w:szCs w:val="24"/>
          <w:lang w:val="fr-CA"/>
        </w:rPr>
        <w:t>’</w:t>
      </w:r>
      <w:r w:rsidRPr="00766C1E">
        <w:rPr>
          <w:b/>
          <w:bCs/>
          <w:sz w:val="24"/>
          <w:szCs w:val="24"/>
          <w:lang w:val="fr-CA"/>
        </w:rPr>
        <w:t>accès aux ressources génétiques et le partage juste et équitable des avantages découlant de leur utilisation</w:t>
      </w:r>
      <w:bookmarkEnd w:id="1"/>
    </w:p>
    <w:p w14:paraId="121FC055" w14:textId="77777777" w:rsidR="003A3C6E" w:rsidRPr="0012025D" w:rsidRDefault="003A3C6E" w:rsidP="003A3C6E">
      <w:pPr>
        <w:pStyle w:val="CBDH1"/>
        <w:outlineLvl w:val="9"/>
        <w:rPr>
          <w:sz w:val="24"/>
          <w:szCs w:val="24"/>
          <w:lang w:val="fr-CA"/>
        </w:rPr>
      </w:pPr>
      <w:r w:rsidRPr="0012025D">
        <w:rPr>
          <w:sz w:val="24"/>
          <w:szCs w:val="24"/>
          <w:lang w:val="fr-CA"/>
        </w:rPr>
        <w:t>I.</w:t>
      </w:r>
      <w:r w:rsidRPr="0012025D">
        <w:rPr>
          <w:sz w:val="24"/>
          <w:szCs w:val="24"/>
          <w:lang w:val="fr-CA"/>
        </w:rPr>
        <w:tab/>
        <w:t>Introduction</w:t>
      </w:r>
    </w:p>
    <w:p w14:paraId="121FC056" w14:textId="77777777" w:rsidR="003A3C6E" w:rsidRPr="0012025D" w:rsidRDefault="003A3C6E" w:rsidP="003A3C6E">
      <w:pPr>
        <w:pStyle w:val="CBDH1"/>
        <w:spacing w:before="120"/>
        <w:outlineLvl w:val="9"/>
        <w:rPr>
          <w:sz w:val="22"/>
          <w:lang w:val="fr-CA"/>
        </w:rPr>
      </w:pPr>
      <w:r w:rsidRPr="0012025D">
        <w:rPr>
          <w:sz w:val="22"/>
          <w:lang w:val="fr-CA"/>
        </w:rPr>
        <w:t>A.</w:t>
      </w:r>
      <w:r w:rsidRPr="0012025D">
        <w:rPr>
          <w:sz w:val="22"/>
          <w:lang w:val="fr-CA"/>
        </w:rPr>
        <w:tab/>
      </w:r>
      <w:r w:rsidR="0012025D" w:rsidRPr="0012025D">
        <w:rPr>
          <w:rFonts w:eastAsiaTheme="majorEastAsia" w:cstheme="majorBidi"/>
          <w:sz w:val="24"/>
          <w:szCs w:val="24"/>
          <w:lang w:val="fr-CA"/>
        </w:rPr>
        <w:t>Objet</w:t>
      </w:r>
    </w:p>
    <w:p w14:paraId="121FC057" w14:textId="77777777" w:rsidR="0012025D" w:rsidRPr="00766C1E" w:rsidRDefault="0012025D" w:rsidP="0012025D">
      <w:pPr>
        <w:suppressLineNumbers/>
        <w:suppressAutoHyphens/>
        <w:snapToGrid w:val="0"/>
        <w:spacing w:before="120" w:after="120"/>
        <w:ind w:left="567"/>
        <w:rPr>
          <w:snapToGrid w:val="0"/>
          <w:lang w:val="fr-CA"/>
        </w:rPr>
      </w:pPr>
      <w:r w:rsidRPr="00766C1E">
        <w:rPr>
          <w:snapToGrid w:val="0"/>
          <w:lang w:val="fr-CA"/>
        </w:rPr>
        <w:t>1.</w:t>
      </w:r>
      <w:r w:rsidRPr="00766C1E">
        <w:rPr>
          <w:snapToGrid w:val="0"/>
          <w:lang w:val="fr-CA"/>
        </w:rPr>
        <w:tab/>
      </w:r>
      <w:r w:rsidRPr="00766C1E">
        <w:rPr>
          <w:snapToGrid w:val="0"/>
          <w:szCs w:val="18"/>
          <w:lang w:val="fr-CA"/>
        </w:rPr>
        <w:t>Dans sa décision </w:t>
      </w:r>
      <w:hyperlink r:id="rId20" w:history="1">
        <w:r w:rsidRPr="00766C1E">
          <w:rPr>
            <w:snapToGrid w:val="0"/>
            <w:color w:val="0563C1" w:themeColor="hyperlink"/>
            <w:szCs w:val="18"/>
            <w:u w:val="single"/>
            <w:lang w:val="fr-CA"/>
          </w:rPr>
          <w:t>15/8</w:t>
        </w:r>
      </w:hyperlink>
      <w:r w:rsidRPr="00766C1E">
        <w:rPr>
          <w:snapToGrid w:val="0"/>
          <w:szCs w:val="18"/>
          <w:lang w:val="fr-CA"/>
        </w:rPr>
        <w:t>, la Conférence des Parties à la Convention sur la diversité biologique</w:t>
      </w:r>
      <w:r w:rsidRPr="00766C1E">
        <w:rPr>
          <w:snapToGrid w:val="0"/>
          <w:szCs w:val="18"/>
          <w:vertAlign w:val="superscript"/>
          <w:lang w:val="fr-CA"/>
        </w:rPr>
        <w:footnoteReference w:id="10"/>
      </w:r>
      <w:r w:rsidRPr="00766C1E">
        <w:rPr>
          <w:snapToGrid w:val="0"/>
          <w:szCs w:val="18"/>
          <w:lang w:val="fr-CA"/>
        </w:rPr>
        <w:t xml:space="preserve"> a adopté un cadre stratégique à long terme pour la création et le renforcement des capacités en vue d</w:t>
      </w:r>
      <w:r w:rsidR="00F72B42">
        <w:rPr>
          <w:snapToGrid w:val="0"/>
          <w:szCs w:val="18"/>
          <w:lang w:val="fr-CA"/>
        </w:rPr>
        <w:t>’</w:t>
      </w:r>
      <w:r w:rsidRPr="00766C1E">
        <w:rPr>
          <w:snapToGrid w:val="0"/>
          <w:szCs w:val="18"/>
          <w:lang w:val="fr-CA"/>
        </w:rPr>
        <w:t>appuyer les priorités déterminées au niveau national pour la mise en œuvre du Cadre mondial de la biodiversité de Kunming-Montréal.</w:t>
      </w:r>
      <w:r w:rsidRPr="00766C1E">
        <w:rPr>
          <w:snapToGrid w:val="0"/>
          <w:szCs w:val="18"/>
          <w:vertAlign w:val="superscript"/>
          <w:lang w:val="fr-CA"/>
        </w:rPr>
        <w:footnoteReference w:id="11"/>
      </w:r>
      <w:r w:rsidRPr="00766C1E">
        <w:rPr>
          <w:snapToGrid w:val="0"/>
          <w:szCs w:val="18"/>
          <w:lang w:val="fr-CA"/>
        </w:rPr>
        <w:t xml:space="preserve"> Le plan d</w:t>
      </w:r>
      <w:r w:rsidR="00F72B42">
        <w:rPr>
          <w:snapToGrid w:val="0"/>
          <w:szCs w:val="18"/>
          <w:lang w:val="fr-CA"/>
        </w:rPr>
        <w:t>’</w:t>
      </w:r>
      <w:r w:rsidRPr="00766C1E">
        <w:rPr>
          <w:snapToGrid w:val="0"/>
          <w:szCs w:val="18"/>
          <w:lang w:val="fr-CA"/>
        </w:rPr>
        <w:t>action pour la création et le renforcement des capacités pour le Protocole de Nagoya sur l</w:t>
      </w:r>
      <w:r w:rsidR="00F72B42">
        <w:rPr>
          <w:snapToGrid w:val="0"/>
          <w:szCs w:val="18"/>
          <w:lang w:val="fr-CA"/>
        </w:rPr>
        <w:t>’</w:t>
      </w:r>
      <w:r w:rsidRPr="00766C1E">
        <w:rPr>
          <w:snapToGrid w:val="0"/>
          <w:szCs w:val="18"/>
          <w:lang w:val="fr-CA"/>
        </w:rPr>
        <w:t>accès aux ressources génétiques et le partage juste et équitable des avantages découlant de leur utilisation est un plan d</w:t>
      </w:r>
      <w:r w:rsidR="00F72B42">
        <w:rPr>
          <w:snapToGrid w:val="0"/>
          <w:szCs w:val="18"/>
          <w:lang w:val="fr-CA"/>
        </w:rPr>
        <w:t>’</w:t>
      </w:r>
      <w:r w:rsidRPr="00766C1E">
        <w:rPr>
          <w:snapToGrid w:val="0"/>
          <w:szCs w:val="18"/>
          <w:lang w:val="fr-CA"/>
        </w:rPr>
        <w:t xml:space="preserve">action thématique visant à appuyer la mise en œuvre effective du Protocole dans le contexte de son </w:t>
      </w:r>
      <w:hyperlink r:id="rId21" w:history="1">
        <w:r w:rsidRPr="00766C1E">
          <w:rPr>
            <w:snapToGrid w:val="0"/>
            <w:color w:val="0563C1" w:themeColor="hyperlink"/>
            <w:szCs w:val="18"/>
            <w:u w:val="single"/>
            <w:lang w:val="fr-CA"/>
          </w:rPr>
          <w:t>article 22</w:t>
        </w:r>
      </w:hyperlink>
      <w:r w:rsidRPr="00766C1E">
        <w:rPr>
          <w:snapToGrid w:val="0"/>
          <w:szCs w:val="18"/>
          <w:lang w:val="fr-CA"/>
        </w:rPr>
        <w:t>. En tant que tel, il contribue à la mise en œuvre des cibles 13 et 20 du Cadre,</w:t>
      </w:r>
      <w:r w:rsidRPr="00766C1E">
        <w:rPr>
          <w:snapToGrid w:val="0"/>
          <w:szCs w:val="18"/>
          <w:vertAlign w:val="superscript"/>
          <w:lang w:val="fr-CA"/>
        </w:rPr>
        <w:footnoteReference w:id="12"/>
      </w:r>
      <w:r w:rsidRPr="00766C1E">
        <w:rPr>
          <w:snapToGrid w:val="0"/>
          <w:szCs w:val="18"/>
          <w:lang w:val="fr-CA"/>
        </w:rPr>
        <w:t xml:space="preserve"> à la réalisation de l</w:t>
      </w:r>
      <w:r w:rsidR="00F72B42">
        <w:rPr>
          <w:snapToGrid w:val="0"/>
          <w:szCs w:val="18"/>
          <w:lang w:val="fr-CA"/>
        </w:rPr>
        <w:t>’</w:t>
      </w:r>
      <w:r w:rsidRPr="00766C1E">
        <w:rPr>
          <w:snapToGrid w:val="0"/>
          <w:szCs w:val="18"/>
          <w:lang w:val="fr-CA"/>
        </w:rPr>
        <w:t>objectif C du Cadre et à la vision présentée dans le Cadre de vivre en harmonie avec la nature d</w:t>
      </w:r>
      <w:r w:rsidR="00F72B42">
        <w:rPr>
          <w:snapToGrid w:val="0"/>
          <w:szCs w:val="18"/>
          <w:lang w:val="fr-CA"/>
        </w:rPr>
        <w:t>’</w:t>
      </w:r>
      <w:r w:rsidRPr="00766C1E">
        <w:rPr>
          <w:snapToGrid w:val="0"/>
          <w:szCs w:val="18"/>
          <w:lang w:val="fr-CA"/>
        </w:rPr>
        <w:t>ici 2050. En outre, le plan d</w:t>
      </w:r>
      <w:r w:rsidR="00F72B42">
        <w:rPr>
          <w:snapToGrid w:val="0"/>
          <w:szCs w:val="18"/>
          <w:lang w:val="fr-CA"/>
        </w:rPr>
        <w:t>’</w:t>
      </w:r>
      <w:r w:rsidRPr="00766C1E">
        <w:rPr>
          <w:snapToGrid w:val="0"/>
          <w:szCs w:val="18"/>
          <w:lang w:val="fr-CA"/>
        </w:rPr>
        <w:t>action appuie la mise en œuvre de l</w:t>
      </w:r>
      <w:r w:rsidR="00F72B42">
        <w:rPr>
          <w:snapToGrid w:val="0"/>
          <w:szCs w:val="18"/>
          <w:lang w:val="fr-CA"/>
        </w:rPr>
        <w:t>’</w:t>
      </w:r>
      <w:hyperlink r:id="rId22" w:history="1">
        <w:r w:rsidRPr="00766C1E">
          <w:rPr>
            <w:snapToGrid w:val="0"/>
            <w:color w:val="0563C1" w:themeColor="hyperlink"/>
            <w:szCs w:val="18"/>
            <w:u w:val="single"/>
            <w:lang w:val="fr-CA"/>
          </w:rPr>
          <w:t>article 21</w:t>
        </w:r>
      </w:hyperlink>
      <w:r w:rsidRPr="00766C1E">
        <w:rPr>
          <w:snapToGrid w:val="0"/>
          <w:szCs w:val="18"/>
          <w:lang w:val="fr-CA"/>
        </w:rPr>
        <w:t xml:space="preserve"> du Protocole relatif à la sensibilisation.</w:t>
      </w:r>
    </w:p>
    <w:p w14:paraId="121FC058" w14:textId="77777777" w:rsidR="0012025D" w:rsidRPr="00766C1E" w:rsidRDefault="0012025D" w:rsidP="0012025D">
      <w:pPr>
        <w:suppressLineNumbers/>
        <w:suppressAutoHyphens/>
        <w:snapToGrid w:val="0"/>
        <w:spacing w:before="120" w:after="120"/>
        <w:ind w:left="567"/>
        <w:rPr>
          <w:snapToGrid w:val="0"/>
          <w:kern w:val="22"/>
          <w:lang w:val="fr-CA"/>
        </w:rPr>
      </w:pPr>
      <w:r w:rsidRPr="00766C1E">
        <w:rPr>
          <w:snapToGrid w:val="0"/>
          <w:kern w:val="22"/>
          <w:lang w:val="fr-CA"/>
        </w:rPr>
        <w:t>2.</w:t>
      </w:r>
      <w:r w:rsidRPr="00766C1E">
        <w:rPr>
          <w:snapToGrid w:val="0"/>
          <w:kern w:val="22"/>
          <w:lang w:val="fr-CA"/>
        </w:rPr>
        <w:tab/>
      </w:r>
      <w:r w:rsidRPr="00766C1E">
        <w:rPr>
          <w:snapToGrid w:val="0"/>
          <w:kern w:val="22"/>
          <w:szCs w:val="18"/>
          <w:lang w:val="fr-CA"/>
        </w:rPr>
        <w:t>Le plan d</w:t>
      </w:r>
      <w:r w:rsidR="00F72B42">
        <w:rPr>
          <w:snapToGrid w:val="0"/>
          <w:kern w:val="22"/>
          <w:szCs w:val="18"/>
          <w:lang w:val="fr-CA"/>
        </w:rPr>
        <w:t>’</w:t>
      </w:r>
      <w:r w:rsidRPr="00766C1E">
        <w:rPr>
          <w:snapToGrid w:val="0"/>
          <w:kern w:val="22"/>
          <w:szCs w:val="18"/>
          <w:lang w:val="fr-CA"/>
        </w:rPr>
        <w:t>action vise à appuyer les Parties dans la réalisation des objectifs de développement durable et contribue à la réalisation de la cible 15.6 de ceux-ci.</w:t>
      </w:r>
      <w:r w:rsidRPr="00766C1E">
        <w:rPr>
          <w:snapToGrid w:val="0"/>
          <w:kern w:val="22"/>
          <w:szCs w:val="18"/>
          <w:vertAlign w:val="superscript"/>
          <w:lang w:val="fr-CA"/>
        </w:rPr>
        <w:footnoteReference w:id="13"/>
      </w:r>
    </w:p>
    <w:p w14:paraId="121FC059" w14:textId="77777777" w:rsidR="003A3C6E" w:rsidRPr="0012025D" w:rsidRDefault="0012025D" w:rsidP="0012025D">
      <w:pPr>
        <w:pStyle w:val="Para1"/>
        <w:numPr>
          <w:ilvl w:val="0"/>
          <w:numId w:val="0"/>
        </w:numPr>
        <w:suppressLineNumbers/>
        <w:tabs>
          <w:tab w:val="left" w:pos="1134"/>
        </w:tabs>
        <w:suppressAutoHyphens/>
        <w:snapToGrid w:val="0"/>
        <w:ind w:left="567"/>
        <w:rPr>
          <w:lang w:val="fr-CA"/>
        </w:rPr>
      </w:pPr>
      <w:r w:rsidRPr="00766C1E">
        <w:rPr>
          <w:lang w:val="fr-CA"/>
        </w:rPr>
        <w:t>3.</w:t>
      </w:r>
      <w:r w:rsidRPr="00766C1E">
        <w:rPr>
          <w:lang w:val="fr-CA"/>
        </w:rPr>
        <w:tab/>
        <w:t>Les fondements du présent plan d</w:t>
      </w:r>
      <w:r w:rsidR="00F72B42">
        <w:rPr>
          <w:lang w:val="fr-CA"/>
        </w:rPr>
        <w:t>’</w:t>
      </w:r>
      <w:r w:rsidRPr="00766C1E">
        <w:rPr>
          <w:lang w:val="fr-CA"/>
        </w:rPr>
        <w:t>action sont les principaux domaines et mesures de création et de renforcement des capacités pour la mise en œuvre du Protocole</w:t>
      </w:r>
      <w:r w:rsidR="00316961">
        <w:rPr>
          <w:lang w:val="fr-CA"/>
        </w:rPr>
        <w:t xml:space="preserve"> de Nagoya</w:t>
      </w:r>
      <w:r w:rsidRPr="00766C1E">
        <w:rPr>
          <w:lang w:val="fr-CA"/>
        </w:rPr>
        <w:t>, notamment son article 22 et les concepts clés présentés dans le cadre stratégique à long terme, notamment la définition de la création et du renforcement des capacités, les [considérations] [principes directeurs] et les approches et stratégies pertinentes. Le plan d</w:t>
      </w:r>
      <w:r w:rsidR="00F72B42">
        <w:rPr>
          <w:lang w:val="fr-CA"/>
        </w:rPr>
        <w:t>’</w:t>
      </w:r>
      <w:r w:rsidRPr="00766C1E">
        <w:rPr>
          <w:lang w:val="fr-CA"/>
        </w:rPr>
        <w:t>action</w:t>
      </w:r>
      <w:r w:rsidR="00F72B42">
        <w:rPr>
          <w:lang w:val="fr-CA"/>
        </w:rPr>
        <w:t> :</w:t>
      </w:r>
    </w:p>
    <w:p w14:paraId="121FC05A" w14:textId="77777777" w:rsidR="0012025D" w:rsidRPr="00766C1E" w:rsidRDefault="0012025D" w:rsidP="0012025D">
      <w:pPr>
        <w:suppressLineNumbers/>
        <w:suppressAutoHyphens/>
        <w:snapToGrid w:val="0"/>
        <w:spacing w:before="120" w:after="120"/>
        <w:ind w:left="567" w:firstLine="567"/>
        <w:rPr>
          <w:kern w:val="22"/>
          <w:szCs w:val="18"/>
          <w:lang w:val="fr-CA"/>
        </w:rPr>
      </w:pPr>
      <w:r w:rsidRPr="00766C1E">
        <w:rPr>
          <w:kern w:val="22"/>
          <w:szCs w:val="18"/>
          <w:lang w:val="fr-CA"/>
        </w:rPr>
        <w:t>a)</w:t>
      </w:r>
      <w:r w:rsidRPr="00766C1E">
        <w:rPr>
          <w:kern w:val="22"/>
          <w:lang w:val="fr-CA"/>
        </w:rPr>
        <w:tab/>
        <w:t>Souligne l</w:t>
      </w:r>
      <w:r w:rsidR="00F72B42">
        <w:rPr>
          <w:kern w:val="22"/>
          <w:lang w:val="fr-CA"/>
        </w:rPr>
        <w:t>’</w:t>
      </w:r>
      <w:r w:rsidRPr="00766C1E">
        <w:rPr>
          <w:kern w:val="22"/>
          <w:lang w:val="fr-CA"/>
        </w:rPr>
        <w:t>importance d</w:t>
      </w:r>
      <w:r w:rsidR="00F72B42">
        <w:rPr>
          <w:kern w:val="22"/>
          <w:lang w:val="fr-CA"/>
        </w:rPr>
        <w:t>’</w:t>
      </w:r>
      <w:r w:rsidRPr="00766C1E">
        <w:rPr>
          <w:kern w:val="22"/>
          <w:lang w:val="fr-CA"/>
        </w:rPr>
        <w:t>intégrer l</w:t>
      </w:r>
      <w:r w:rsidR="00F72B42">
        <w:rPr>
          <w:kern w:val="22"/>
          <w:lang w:val="fr-CA"/>
        </w:rPr>
        <w:t>’</w:t>
      </w:r>
      <w:r w:rsidRPr="00766C1E">
        <w:rPr>
          <w:kern w:val="22"/>
          <w:lang w:val="fr-CA"/>
        </w:rPr>
        <w:t>accès et le partage des avantages dans le cadre de mesures plus larges de création et de renforcement des capacités en matière de biodiversité, telles que celles qui ont été incorporées dans les stratégies et plans d</w:t>
      </w:r>
      <w:r w:rsidR="00F72B42">
        <w:rPr>
          <w:kern w:val="22"/>
          <w:lang w:val="fr-CA"/>
        </w:rPr>
        <w:t>’</w:t>
      </w:r>
      <w:r w:rsidRPr="00766C1E">
        <w:rPr>
          <w:kern w:val="22"/>
          <w:lang w:val="fr-CA"/>
        </w:rPr>
        <w:t>action nationaux pour la biodiversité</w:t>
      </w:r>
      <w:r w:rsidR="00F72B42">
        <w:rPr>
          <w:kern w:val="22"/>
          <w:lang w:val="fr-CA"/>
        </w:rPr>
        <w:t>;</w:t>
      </w:r>
    </w:p>
    <w:p w14:paraId="121FC05B" w14:textId="77777777" w:rsidR="0012025D" w:rsidRPr="00766C1E" w:rsidRDefault="0012025D" w:rsidP="0012025D">
      <w:pPr>
        <w:suppressLineNumbers/>
        <w:suppressAutoHyphens/>
        <w:snapToGrid w:val="0"/>
        <w:spacing w:before="120" w:after="120"/>
        <w:ind w:left="567" w:firstLine="567"/>
        <w:rPr>
          <w:kern w:val="22"/>
          <w:lang w:val="fr-CA"/>
        </w:rPr>
      </w:pPr>
      <w:r w:rsidRPr="00766C1E">
        <w:rPr>
          <w:kern w:val="22"/>
          <w:szCs w:val="18"/>
          <w:lang w:val="fr-CA"/>
        </w:rPr>
        <w:t>b)</w:t>
      </w:r>
      <w:r w:rsidRPr="00766C1E">
        <w:rPr>
          <w:kern w:val="22"/>
          <w:szCs w:val="18"/>
          <w:lang w:val="fr-CA"/>
        </w:rPr>
        <w:tab/>
        <w:t>Promeut un ensemble de concepts et de [considérations] [principes] qui favorisent la création et le renforcement des capacités stratégiques et à plus long terme sur la base de la théorie du changement (partie II)</w:t>
      </w:r>
      <w:r w:rsidR="00F72B42">
        <w:rPr>
          <w:kern w:val="22"/>
          <w:szCs w:val="18"/>
          <w:lang w:val="fr-CA"/>
        </w:rPr>
        <w:t>;</w:t>
      </w:r>
    </w:p>
    <w:p w14:paraId="121FC05C" w14:textId="77777777" w:rsidR="0012025D" w:rsidRPr="00766C1E" w:rsidRDefault="0012025D" w:rsidP="0012025D">
      <w:pPr>
        <w:suppressLineNumbers/>
        <w:suppressAutoHyphens/>
        <w:snapToGrid w:val="0"/>
        <w:spacing w:before="120" w:after="120"/>
        <w:ind w:left="567" w:firstLine="567"/>
        <w:rPr>
          <w:snapToGrid w:val="0"/>
          <w:szCs w:val="18"/>
          <w:lang w:val="fr-CA"/>
        </w:rPr>
      </w:pPr>
      <w:r w:rsidRPr="00766C1E">
        <w:rPr>
          <w:kern w:val="22"/>
          <w:szCs w:val="18"/>
          <w:lang w:val="fr-CA"/>
        </w:rPr>
        <w:t>c)</w:t>
      </w:r>
      <w:r w:rsidRPr="00766C1E">
        <w:rPr>
          <w:kern w:val="22"/>
          <w:szCs w:val="18"/>
          <w:lang w:val="fr-CA"/>
        </w:rPr>
        <w:tab/>
        <w:t>Favorise la coopération, les synergies et la coordination aux niveaux international, régional, infrarégional et national, ainsi que le partage entre les parties prenantes des bonnes pratiques et des enseignements tirés (partie III)</w:t>
      </w:r>
      <w:r w:rsidR="00F72B42">
        <w:rPr>
          <w:kern w:val="22"/>
          <w:szCs w:val="18"/>
          <w:lang w:val="fr-CA"/>
        </w:rPr>
        <w:t>;</w:t>
      </w:r>
    </w:p>
    <w:p w14:paraId="121FC05D" w14:textId="77777777" w:rsidR="003A3C6E" w:rsidRPr="0012025D" w:rsidRDefault="0012025D" w:rsidP="0012025D">
      <w:pPr>
        <w:pStyle w:val="Para1"/>
        <w:numPr>
          <w:ilvl w:val="0"/>
          <w:numId w:val="0"/>
        </w:numPr>
        <w:suppressLineNumbers/>
        <w:tabs>
          <w:tab w:val="left" w:pos="1701"/>
        </w:tabs>
        <w:suppressAutoHyphens/>
        <w:snapToGrid w:val="0"/>
        <w:ind w:left="567" w:firstLine="567"/>
        <w:rPr>
          <w:snapToGrid/>
          <w:kern w:val="22"/>
          <w:lang w:val="fr-CA"/>
        </w:rPr>
      </w:pPr>
      <w:r w:rsidRPr="00766C1E">
        <w:rPr>
          <w:kern w:val="22"/>
          <w:lang w:val="fr-CA"/>
        </w:rPr>
        <w:lastRenderedPageBreak/>
        <w:t>d)</w:t>
      </w:r>
      <w:r w:rsidRPr="00766C1E">
        <w:rPr>
          <w:kern w:val="22"/>
          <w:lang w:val="fr-CA"/>
        </w:rPr>
        <w:tab/>
        <w:t>Détermine les principaux domaines de création et de renforcement des capacités, ainsi que le principal groupe cible, et que les résultats et activités prioritaires indicatifs (voir le tableau ci-dessous)</w:t>
      </w:r>
      <w:r w:rsidR="003A3C6E" w:rsidRPr="0012025D">
        <w:rPr>
          <w:snapToGrid/>
          <w:kern w:val="22"/>
          <w:lang w:val="fr-CA"/>
        </w:rPr>
        <w:t>.</w:t>
      </w:r>
    </w:p>
    <w:p w14:paraId="121FC05E" w14:textId="77777777" w:rsidR="003A3C6E" w:rsidRPr="0012025D" w:rsidRDefault="003A3C6E" w:rsidP="003A3C6E">
      <w:pPr>
        <w:pStyle w:val="CBDH1"/>
        <w:spacing w:before="120"/>
        <w:outlineLvl w:val="9"/>
        <w:rPr>
          <w:lang w:val="fr-CA"/>
        </w:rPr>
      </w:pPr>
      <w:r w:rsidRPr="0012025D">
        <w:rPr>
          <w:sz w:val="22"/>
          <w:lang w:val="fr-CA"/>
        </w:rPr>
        <w:t>B.</w:t>
      </w:r>
      <w:r w:rsidRPr="0012025D">
        <w:rPr>
          <w:sz w:val="22"/>
          <w:lang w:val="fr-CA"/>
        </w:rPr>
        <w:tab/>
      </w:r>
      <w:r w:rsidR="00D23C26" w:rsidRPr="00D23C26">
        <w:rPr>
          <w:rFonts w:eastAsiaTheme="majorEastAsia" w:cstheme="majorBidi"/>
          <w:sz w:val="24"/>
          <w:szCs w:val="24"/>
          <w:lang w:val="fr-CA"/>
        </w:rPr>
        <w:t>Public cible du plan d</w:t>
      </w:r>
      <w:r w:rsidR="00F72B42">
        <w:rPr>
          <w:rFonts w:eastAsiaTheme="majorEastAsia" w:cstheme="majorBidi"/>
          <w:sz w:val="24"/>
          <w:szCs w:val="24"/>
          <w:lang w:val="fr-CA"/>
        </w:rPr>
        <w:t>’</w:t>
      </w:r>
      <w:r w:rsidR="00D23C26" w:rsidRPr="00D23C26">
        <w:rPr>
          <w:rFonts w:eastAsiaTheme="majorEastAsia" w:cstheme="majorBidi"/>
          <w:sz w:val="24"/>
          <w:szCs w:val="24"/>
          <w:lang w:val="fr-CA"/>
        </w:rPr>
        <w:t>action</w:t>
      </w:r>
    </w:p>
    <w:p w14:paraId="121FC05F" w14:textId="77777777" w:rsidR="00D23C26" w:rsidRPr="00766C1E" w:rsidRDefault="00D23C26" w:rsidP="00D23C26">
      <w:pPr>
        <w:suppressLineNumbers/>
        <w:suppressAutoHyphens/>
        <w:snapToGrid w:val="0"/>
        <w:spacing w:before="120" w:after="120"/>
        <w:ind w:left="567"/>
        <w:rPr>
          <w:kern w:val="22"/>
          <w:szCs w:val="18"/>
          <w:lang w:val="fr-CA"/>
        </w:rPr>
      </w:pPr>
      <w:r w:rsidRPr="00766C1E">
        <w:rPr>
          <w:kern w:val="22"/>
          <w:szCs w:val="18"/>
          <w:lang w:val="fr-CA"/>
        </w:rPr>
        <w:t>4.</w:t>
      </w:r>
      <w:r w:rsidRPr="00766C1E">
        <w:rPr>
          <w:kern w:val="22"/>
          <w:szCs w:val="18"/>
          <w:lang w:val="fr-CA"/>
        </w:rPr>
        <w:tab/>
        <w:t>Le public cible du présent plan d</w:t>
      </w:r>
      <w:r w:rsidR="00F72B42">
        <w:rPr>
          <w:kern w:val="22"/>
          <w:szCs w:val="18"/>
          <w:lang w:val="fr-CA"/>
        </w:rPr>
        <w:t>’</w:t>
      </w:r>
      <w:r w:rsidRPr="00766C1E">
        <w:rPr>
          <w:kern w:val="22"/>
          <w:szCs w:val="18"/>
          <w:lang w:val="fr-CA"/>
        </w:rPr>
        <w:t>action regroupe tous les acteurs impliqués dans la conception, la création, le financement, la mise en œuvre ou l</w:t>
      </w:r>
      <w:r w:rsidR="00F72B42">
        <w:rPr>
          <w:kern w:val="22"/>
          <w:szCs w:val="18"/>
          <w:lang w:val="fr-CA"/>
        </w:rPr>
        <w:t>’</w:t>
      </w:r>
      <w:r w:rsidRPr="00766C1E">
        <w:rPr>
          <w:kern w:val="22"/>
          <w:szCs w:val="18"/>
          <w:lang w:val="fr-CA"/>
        </w:rPr>
        <w:t>examen d</w:t>
      </w:r>
      <w:r w:rsidR="00F72B42">
        <w:rPr>
          <w:kern w:val="22"/>
          <w:szCs w:val="18"/>
          <w:lang w:val="fr-CA"/>
        </w:rPr>
        <w:t>’</w:t>
      </w:r>
      <w:r w:rsidRPr="00766C1E">
        <w:rPr>
          <w:kern w:val="22"/>
          <w:szCs w:val="18"/>
          <w:lang w:val="fr-CA"/>
        </w:rPr>
        <w:t>initiatives de création et de renforcement des capacités qui appuient la mise en œuvre du Protocole</w:t>
      </w:r>
      <w:r w:rsidR="00316961">
        <w:rPr>
          <w:kern w:val="22"/>
          <w:szCs w:val="18"/>
          <w:lang w:val="fr-CA"/>
        </w:rPr>
        <w:t xml:space="preserve"> </w:t>
      </w:r>
      <w:r w:rsidR="00316961">
        <w:rPr>
          <w:lang w:val="fr-CA"/>
        </w:rPr>
        <w:t>de Nagoya</w:t>
      </w:r>
      <w:r w:rsidRPr="00766C1E">
        <w:rPr>
          <w:kern w:val="22"/>
          <w:szCs w:val="18"/>
          <w:lang w:val="fr-CA"/>
        </w:rPr>
        <w:t>, y compris les Parties et les autres gouvernements à tous les niveaux, dont les ministères, les administrations infranationales et les agences des secteurs concernés, le cas échéant, les peuples autochtones et les communautés locales, les femmes et les jeunes, les parties prenantes concernées, ainsi que le secteur des affaires, la communauté des chercheurs</w:t>
      </w:r>
      <w:r w:rsidR="00F72B42">
        <w:rPr>
          <w:kern w:val="22"/>
          <w:szCs w:val="18"/>
          <w:lang w:val="fr-CA"/>
        </w:rPr>
        <w:t>;</w:t>
      </w:r>
      <w:r w:rsidRPr="00766C1E">
        <w:rPr>
          <w:kern w:val="22"/>
          <w:szCs w:val="18"/>
          <w:lang w:val="fr-CA"/>
        </w:rPr>
        <w:t xml:space="preserve"> les organisations internationales, nationales et régionales concernées[</w:t>
      </w:r>
      <w:r w:rsidR="00F72B42">
        <w:rPr>
          <w:kern w:val="22"/>
          <w:szCs w:val="18"/>
          <w:lang w:val="fr-CA"/>
        </w:rPr>
        <w:t>;</w:t>
      </w:r>
      <w:r w:rsidRPr="00766C1E">
        <w:rPr>
          <w:kern w:val="22"/>
          <w:szCs w:val="18"/>
          <w:lang w:val="fr-CA"/>
        </w:rPr>
        <w:t xml:space="preserve"> [y compris, selon le cas,] les centres</w:t>
      </w:r>
      <w:r w:rsidRPr="00766C1E">
        <w:rPr>
          <w:snapToGrid w:val="0"/>
          <w:szCs w:val="18"/>
          <w:lang w:val="fr-CA"/>
        </w:rPr>
        <w:t xml:space="preserve"> régionaux et/ou infrarégionaux d</w:t>
      </w:r>
      <w:r w:rsidR="00F72B42">
        <w:rPr>
          <w:snapToGrid w:val="0"/>
          <w:szCs w:val="18"/>
          <w:lang w:val="fr-CA"/>
        </w:rPr>
        <w:t>’</w:t>
      </w:r>
      <w:r w:rsidRPr="00766C1E">
        <w:rPr>
          <w:snapToGrid w:val="0"/>
          <w:szCs w:val="18"/>
          <w:lang w:val="fr-CA"/>
        </w:rPr>
        <w:t>appui de coopération technique et scientifique</w:t>
      </w:r>
      <w:r w:rsidRPr="00766C1E">
        <w:rPr>
          <w:kern w:val="22"/>
          <w:szCs w:val="18"/>
          <w:lang w:val="fr-CA"/>
        </w:rPr>
        <w:t>]</w:t>
      </w:r>
      <w:r w:rsidR="00F72B42">
        <w:rPr>
          <w:kern w:val="22"/>
          <w:szCs w:val="18"/>
          <w:lang w:val="fr-CA"/>
        </w:rPr>
        <w:t>;</w:t>
      </w:r>
      <w:r w:rsidRPr="00766C1E">
        <w:rPr>
          <w:kern w:val="22"/>
          <w:szCs w:val="18"/>
          <w:lang w:val="fr-CA"/>
        </w:rPr>
        <w:t xml:space="preserve"> et les donateurs et les agences de financement, y compris les banques régionales de développement.</w:t>
      </w:r>
      <w:r w:rsidRPr="00766C1E">
        <w:rPr>
          <w:kern w:val="22"/>
          <w:szCs w:val="18"/>
          <w:vertAlign w:val="superscript"/>
          <w:lang w:val="fr-CA"/>
        </w:rPr>
        <w:footnoteReference w:id="14"/>
      </w:r>
    </w:p>
    <w:p w14:paraId="121FC060" w14:textId="77777777" w:rsidR="003A3C6E" w:rsidRPr="0012025D" w:rsidRDefault="00D23C26" w:rsidP="00D23C26">
      <w:pPr>
        <w:pStyle w:val="Para1"/>
        <w:numPr>
          <w:ilvl w:val="0"/>
          <w:numId w:val="0"/>
        </w:numPr>
        <w:suppressLineNumbers/>
        <w:tabs>
          <w:tab w:val="left" w:pos="1134"/>
        </w:tabs>
        <w:suppressAutoHyphens/>
        <w:snapToGrid w:val="0"/>
        <w:ind w:left="567"/>
        <w:rPr>
          <w:snapToGrid/>
          <w:kern w:val="22"/>
          <w:lang w:val="fr-CA"/>
        </w:rPr>
      </w:pPr>
      <w:r w:rsidRPr="00766C1E">
        <w:rPr>
          <w:kern w:val="22"/>
          <w:lang w:val="fr-CA"/>
        </w:rPr>
        <w:t>5.</w:t>
      </w:r>
      <w:r w:rsidRPr="00766C1E">
        <w:rPr>
          <w:kern w:val="22"/>
          <w:lang w:val="fr-CA"/>
        </w:rPr>
        <w:tab/>
        <w:t>Dans chaque pays, le groupe cible variera en fonction de la situation nationale, des besoins en matière de capacités et des cibles. Conformément à l</w:t>
      </w:r>
      <w:r w:rsidR="00F72B42">
        <w:rPr>
          <w:kern w:val="22"/>
          <w:lang w:val="fr-CA"/>
        </w:rPr>
        <w:t>’</w:t>
      </w:r>
      <w:r w:rsidRPr="00766C1E">
        <w:rPr>
          <w:kern w:val="22"/>
          <w:lang w:val="fr-CA"/>
        </w:rPr>
        <w:t>article 22 du Protocole</w:t>
      </w:r>
      <w:r w:rsidR="00316961">
        <w:rPr>
          <w:kern w:val="22"/>
          <w:lang w:val="fr-CA"/>
        </w:rPr>
        <w:t xml:space="preserve"> </w:t>
      </w:r>
      <w:r w:rsidR="00316961">
        <w:rPr>
          <w:lang w:val="fr-CA"/>
        </w:rPr>
        <w:t>de Nagoya</w:t>
      </w:r>
      <w:r w:rsidRPr="00766C1E">
        <w:rPr>
          <w:kern w:val="22"/>
          <w:lang w:val="fr-CA"/>
        </w:rPr>
        <w:t>, les besoins des pays en développement Parties, en particulier des pays les moins avancés et des petits États insulaires en développement parmi eux, ainsi que des Parties à économie en transition sont pleinement pris en compte. Les acteurs devraient promouvoir la participation pleine et effective des peuples autochtones et des communautés locales, ainsi que des parties prenantes concernées, y compris les organisations non gouvernementales, le secteur des entreprises, la communauté des chercheurs, les femmes et les jeunes, aux initiatives de création et de renforcement des capacités.</w:t>
      </w:r>
      <w:r w:rsidRPr="00766C1E">
        <w:rPr>
          <w:kern w:val="22"/>
          <w:vertAlign w:val="superscript"/>
          <w:lang w:val="fr-CA"/>
        </w:rPr>
        <w:footnoteReference w:id="15"/>
      </w:r>
    </w:p>
    <w:p w14:paraId="121FC061" w14:textId="77777777" w:rsidR="003A3C6E" w:rsidRPr="0012025D" w:rsidRDefault="003A3C6E" w:rsidP="003A3C6E">
      <w:pPr>
        <w:pStyle w:val="CBDH1"/>
        <w:spacing w:before="120"/>
        <w:outlineLvl w:val="9"/>
        <w:rPr>
          <w:sz w:val="22"/>
          <w:lang w:val="fr-CA"/>
        </w:rPr>
      </w:pPr>
      <w:r w:rsidRPr="0012025D">
        <w:rPr>
          <w:sz w:val="22"/>
          <w:lang w:val="fr-CA"/>
        </w:rPr>
        <w:t>C.</w:t>
      </w:r>
      <w:r w:rsidRPr="0012025D">
        <w:rPr>
          <w:sz w:val="22"/>
          <w:lang w:val="fr-CA"/>
        </w:rPr>
        <w:tab/>
      </w:r>
      <w:r w:rsidR="00D23C26">
        <w:rPr>
          <w:sz w:val="22"/>
          <w:lang w:val="fr-CA"/>
        </w:rPr>
        <w:t>C</w:t>
      </w:r>
      <w:r w:rsidR="00D23C26" w:rsidRPr="00D23C26">
        <w:rPr>
          <w:rFonts w:eastAsiaTheme="majorEastAsia" w:cstheme="majorBidi"/>
          <w:sz w:val="24"/>
          <w:szCs w:val="24"/>
          <w:lang w:val="fr-CA"/>
        </w:rPr>
        <w:t>omment utiliser le plan d</w:t>
      </w:r>
      <w:r w:rsidR="00F72B42">
        <w:rPr>
          <w:rFonts w:eastAsiaTheme="majorEastAsia" w:cstheme="majorBidi"/>
          <w:sz w:val="24"/>
          <w:szCs w:val="24"/>
          <w:lang w:val="fr-CA"/>
        </w:rPr>
        <w:t>’</w:t>
      </w:r>
      <w:r w:rsidR="00D23C26" w:rsidRPr="00D23C26">
        <w:rPr>
          <w:rFonts w:eastAsiaTheme="majorEastAsia" w:cstheme="majorBidi"/>
          <w:sz w:val="24"/>
          <w:szCs w:val="24"/>
          <w:lang w:val="fr-CA"/>
        </w:rPr>
        <w:t>action pour la création et le renforcement des capacités</w:t>
      </w:r>
    </w:p>
    <w:p w14:paraId="121FC062" w14:textId="77777777" w:rsidR="003A3C6E" w:rsidRPr="0012025D" w:rsidRDefault="003A3C6E" w:rsidP="003A3C6E">
      <w:pPr>
        <w:pStyle w:val="Para1"/>
        <w:numPr>
          <w:ilvl w:val="0"/>
          <w:numId w:val="0"/>
        </w:numPr>
        <w:suppressLineNumbers/>
        <w:tabs>
          <w:tab w:val="left" w:pos="1134"/>
        </w:tabs>
        <w:suppressAutoHyphens/>
        <w:snapToGrid w:val="0"/>
        <w:ind w:left="567"/>
        <w:rPr>
          <w:lang w:val="fr-CA"/>
        </w:rPr>
      </w:pPr>
      <w:r w:rsidRPr="0012025D">
        <w:rPr>
          <w:lang w:val="fr-CA"/>
        </w:rPr>
        <w:t>6.</w:t>
      </w:r>
      <w:r w:rsidRPr="0012025D">
        <w:rPr>
          <w:lang w:val="fr-CA"/>
        </w:rPr>
        <w:tab/>
      </w:r>
      <w:r w:rsidR="00D23C26" w:rsidRPr="00766C1E">
        <w:rPr>
          <w:kern w:val="22"/>
          <w:lang w:val="fr-CA"/>
        </w:rPr>
        <w:t>Le plan d</w:t>
      </w:r>
      <w:r w:rsidR="00F72B42">
        <w:rPr>
          <w:kern w:val="22"/>
          <w:lang w:val="fr-CA"/>
        </w:rPr>
        <w:t>’</w:t>
      </w:r>
      <w:r w:rsidR="00D23C26" w:rsidRPr="00766C1E">
        <w:rPr>
          <w:kern w:val="22"/>
          <w:lang w:val="fr-CA"/>
        </w:rPr>
        <w:t>action peut être utilisé à diverses fins, notamment</w:t>
      </w:r>
      <w:r w:rsidR="00F72B42">
        <w:rPr>
          <w:kern w:val="22"/>
          <w:lang w:val="fr-CA"/>
        </w:rPr>
        <w:t> :</w:t>
      </w:r>
    </w:p>
    <w:p w14:paraId="121FC063" w14:textId="77777777" w:rsidR="00D23C26" w:rsidRPr="00766C1E" w:rsidRDefault="00D23C26" w:rsidP="00D23C26">
      <w:pPr>
        <w:suppressLineNumbers/>
        <w:suppressAutoHyphens/>
        <w:snapToGrid w:val="0"/>
        <w:spacing w:before="120" w:after="120"/>
        <w:ind w:left="567" w:firstLine="567"/>
        <w:rPr>
          <w:kern w:val="22"/>
          <w:szCs w:val="18"/>
          <w:lang w:val="fr-CA"/>
        </w:rPr>
      </w:pPr>
      <w:r w:rsidRPr="00766C1E">
        <w:rPr>
          <w:kern w:val="22"/>
          <w:szCs w:val="18"/>
          <w:lang w:val="fr-CA"/>
        </w:rPr>
        <w:t>a)</w:t>
      </w:r>
      <w:r w:rsidRPr="00766C1E">
        <w:rPr>
          <w:kern w:val="22"/>
          <w:szCs w:val="18"/>
          <w:lang w:val="fr-CA"/>
        </w:rPr>
        <w:tab/>
        <w:t>Appuyer l</w:t>
      </w:r>
      <w:r w:rsidR="00F72B42">
        <w:rPr>
          <w:kern w:val="22"/>
          <w:szCs w:val="18"/>
          <w:lang w:val="fr-CA"/>
        </w:rPr>
        <w:t>’</w:t>
      </w:r>
      <w:r w:rsidRPr="00766C1E">
        <w:rPr>
          <w:kern w:val="22"/>
          <w:szCs w:val="18"/>
          <w:lang w:val="fr-CA"/>
        </w:rPr>
        <w:t>évaluation des besoins et des priorités en matière de création et de renforcement des capacités</w:t>
      </w:r>
      <w:r w:rsidR="00F72B42">
        <w:rPr>
          <w:kern w:val="22"/>
          <w:szCs w:val="18"/>
          <w:lang w:val="fr-CA"/>
        </w:rPr>
        <w:t>;</w:t>
      </w:r>
      <w:r w:rsidRPr="00766C1E">
        <w:rPr>
          <w:kern w:val="22"/>
          <w:szCs w:val="18"/>
          <w:lang w:val="fr-CA"/>
        </w:rPr>
        <w:t xml:space="preserve"> </w:t>
      </w:r>
    </w:p>
    <w:p w14:paraId="121FC064" w14:textId="77777777" w:rsidR="00D23C26" w:rsidRPr="00766C1E" w:rsidRDefault="00D23C26" w:rsidP="00D23C26">
      <w:pPr>
        <w:suppressLineNumbers/>
        <w:suppressAutoHyphens/>
        <w:snapToGrid w:val="0"/>
        <w:spacing w:before="120" w:after="120"/>
        <w:ind w:left="567" w:firstLine="567"/>
        <w:rPr>
          <w:kern w:val="22"/>
          <w:szCs w:val="18"/>
          <w:lang w:val="fr-CA"/>
        </w:rPr>
      </w:pPr>
      <w:r w:rsidRPr="00766C1E">
        <w:rPr>
          <w:kern w:val="22"/>
          <w:szCs w:val="18"/>
          <w:lang w:val="fr-CA"/>
        </w:rPr>
        <w:t>b)</w:t>
      </w:r>
      <w:r w:rsidRPr="00766C1E">
        <w:rPr>
          <w:kern w:val="22"/>
          <w:szCs w:val="18"/>
          <w:lang w:val="fr-CA"/>
        </w:rPr>
        <w:tab/>
        <w:t>Contribuer à la conception d</w:t>
      </w:r>
      <w:r w:rsidR="00F72B42">
        <w:rPr>
          <w:kern w:val="22"/>
          <w:szCs w:val="18"/>
          <w:lang w:val="fr-CA"/>
        </w:rPr>
        <w:t>’</w:t>
      </w:r>
      <w:r w:rsidRPr="00766C1E">
        <w:rPr>
          <w:kern w:val="22"/>
          <w:szCs w:val="18"/>
          <w:lang w:val="fr-CA"/>
        </w:rPr>
        <w:t>initiatives de création et de renforcement des capacités aux niveaux mondial, régional, infrarégional et national afin d</w:t>
      </w:r>
      <w:r w:rsidR="00F72B42">
        <w:rPr>
          <w:kern w:val="22"/>
          <w:szCs w:val="18"/>
          <w:lang w:val="fr-CA"/>
        </w:rPr>
        <w:t>’</w:t>
      </w:r>
      <w:r w:rsidRPr="00766C1E">
        <w:rPr>
          <w:kern w:val="22"/>
          <w:szCs w:val="18"/>
          <w:lang w:val="fr-CA"/>
        </w:rPr>
        <w:t>appuyer la mise en œuvre effective du Protocole</w:t>
      </w:r>
      <w:r w:rsidR="00316961">
        <w:rPr>
          <w:kern w:val="22"/>
          <w:szCs w:val="18"/>
          <w:lang w:val="fr-CA"/>
        </w:rPr>
        <w:t xml:space="preserve"> </w:t>
      </w:r>
      <w:r w:rsidR="00316961">
        <w:rPr>
          <w:lang w:val="fr-CA"/>
        </w:rPr>
        <w:t>de Nagoya</w:t>
      </w:r>
      <w:r w:rsidRPr="00766C1E">
        <w:rPr>
          <w:kern w:val="22"/>
          <w:szCs w:val="18"/>
          <w:lang w:val="fr-CA"/>
        </w:rPr>
        <w:t>, y compris l</w:t>
      </w:r>
      <w:r w:rsidR="00F72B42">
        <w:rPr>
          <w:kern w:val="22"/>
          <w:szCs w:val="18"/>
          <w:lang w:val="fr-CA"/>
        </w:rPr>
        <w:t>’</w:t>
      </w:r>
      <w:r w:rsidRPr="00766C1E">
        <w:rPr>
          <w:kern w:val="22"/>
          <w:szCs w:val="18"/>
          <w:lang w:val="fr-CA"/>
        </w:rPr>
        <w:t>élaboration de plans de création et de renforcement des capacités sur l</w:t>
      </w:r>
      <w:r w:rsidR="00F72B42">
        <w:rPr>
          <w:kern w:val="22"/>
          <w:szCs w:val="18"/>
          <w:lang w:val="fr-CA"/>
        </w:rPr>
        <w:t>’</w:t>
      </w:r>
      <w:r w:rsidRPr="00766C1E">
        <w:rPr>
          <w:kern w:val="22"/>
          <w:szCs w:val="18"/>
          <w:lang w:val="fr-CA"/>
        </w:rPr>
        <w:t>accès et le partage des avantages dans le cadre des stratégies et plans d</w:t>
      </w:r>
      <w:r w:rsidR="00F72B42">
        <w:rPr>
          <w:kern w:val="22"/>
          <w:szCs w:val="18"/>
          <w:lang w:val="fr-CA"/>
        </w:rPr>
        <w:t>’</w:t>
      </w:r>
      <w:r w:rsidRPr="00766C1E">
        <w:rPr>
          <w:kern w:val="22"/>
          <w:szCs w:val="18"/>
          <w:lang w:val="fr-CA"/>
        </w:rPr>
        <w:t>action nationaux pour la biodiversité</w:t>
      </w:r>
      <w:r w:rsidR="00F72B42">
        <w:rPr>
          <w:kern w:val="22"/>
          <w:szCs w:val="18"/>
          <w:lang w:val="fr-CA"/>
        </w:rPr>
        <w:t>;</w:t>
      </w:r>
      <w:r w:rsidRPr="00766C1E">
        <w:rPr>
          <w:kern w:val="22"/>
          <w:szCs w:val="18"/>
          <w:lang w:val="fr-CA"/>
        </w:rPr>
        <w:t xml:space="preserve"> </w:t>
      </w:r>
    </w:p>
    <w:p w14:paraId="121FC065" w14:textId="77777777" w:rsidR="00D23C26" w:rsidRPr="00766C1E" w:rsidRDefault="00D23C26" w:rsidP="00D23C26">
      <w:pPr>
        <w:suppressLineNumbers/>
        <w:suppressAutoHyphens/>
        <w:snapToGrid w:val="0"/>
        <w:spacing w:before="120" w:after="120"/>
        <w:ind w:left="567" w:firstLine="567"/>
        <w:rPr>
          <w:kern w:val="22"/>
          <w:szCs w:val="18"/>
          <w:lang w:val="fr-CA"/>
        </w:rPr>
      </w:pPr>
      <w:r w:rsidRPr="00766C1E">
        <w:rPr>
          <w:kern w:val="22"/>
          <w:szCs w:val="18"/>
          <w:lang w:val="fr-CA"/>
        </w:rPr>
        <w:t>c</w:t>
      </w:r>
      <w:r w:rsidRPr="00766C1E" w:rsidDel="006D106F">
        <w:rPr>
          <w:kern w:val="22"/>
          <w:szCs w:val="18"/>
          <w:lang w:val="fr-CA"/>
        </w:rPr>
        <w:t>)</w:t>
      </w:r>
      <w:r w:rsidRPr="00766C1E">
        <w:rPr>
          <w:kern w:val="22"/>
          <w:szCs w:val="18"/>
          <w:lang w:val="fr-CA"/>
        </w:rPr>
        <w:tab/>
        <w:t>En tant que référence pour orienter les programmes de création et de renforcement des capacités du mécanisme de financement de la Convention et de ses Protocoles, du Fonds pour l</w:t>
      </w:r>
      <w:r w:rsidR="00F72B42">
        <w:rPr>
          <w:kern w:val="22"/>
          <w:szCs w:val="18"/>
          <w:lang w:val="fr-CA"/>
        </w:rPr>
        <w:t>’</w:t>
      </w:r>
      <w:r w:rsidRPr="00766C1E">
        <w:rPr>
          <w:kern w:val="22"/>
          <w:szCs w:val="18"/>
          <w:lang w:val="fr-CA"/>
        </w:rPr>
        <w:t>environnement mondial, du Cadre mondial de la biodiversité et d</w:t>
      </w:r>
      <w:r w:rsidR="00F72B42">
        <w:rPr>
          <w:kern w:val="22"/>
          <w:szCs w:val="18"/>
          <w:lang w:val="fr-CA"/>
        </w:rPr>
        <w:t>’</w:t>
      </w:r>
      <w:r w:rsidRPr="00766C1E">
        <w:rPr>
          <w:kern w:val="22"/>
          <w:szCs w:val="18"/>
          <w:lang w:val="fr-CA"/>
        </w:rPr>
        <w:t>autres donateurs</w:t>
      </w:r>
      <w:r w:rsidR="00F72B42">
        <w:rPr>
          <w:kern w:val="22"/>
          <w:szCs w:val="18"/>
          <w:lang w:val="fr-CA"/>
        </w:rPr>
        <w:t>;</w:t>
      </w:r>
      <w:r w:rsidRPr="00766C1E">
        <w:rPr>
          <w:kern w:val="22"/>
          <w:szCs w:val="18"/>
          <w:lang w:val="fr-CA"/>
        </w:rPr>
        <w:t xml:space="preserve"> </w:t>
      </w:r>
    </w:p>
    <w:p w14:paraId="121FC066" w14:textId="77777777" w:rsidR="003A3C6E" w:rsidRPr="0012025D" w:rsidRDefault="00D23C26" w:rsidP="00D23C26">
      <w:pPr>
        <w:pStyle w:val="Para1"/>
        <w:numPr>
          <w:ilvl w:val="0"/>
          <w:numId w:val="0"/>
        </w:numPr>
        <w:suppressLineNumbers/>
        <w:tabs>
          <w:tab w:val="left" w:pos="1701"/>
        </w:tabs>
        <w:suppressAutoHyphens/>
        <w:snapToGrid w:val="0"/>
        <w:ind w:left="567" w:firstLine="567"/>
        <w:rPr>
          <w:lang w:val="fr-CA"/>
        </w:rPr>
      </w:pPr>
      <w:r w:rsidRPr="00766C1E">
        <w:rPr>
          <w:kern w:val="22"/>
          <w:lang w:val="fr-CA"/>
        </w:rPr>
        <w:t>d)</w:t>
      </w:r>
      <w:r w:rsidRPr="00766C1E">
        <w:rPr>
          <w:kern w:val="22"/>
          <w:lang w:val="fr-CA"/>
        </w:rPr>
        <w:tab/>
        <w:t>Comme outil pour veiller à la participation des peuples autochtones et des communautés locales ainsi que des parties prenantes concernées, telles que le secteur des entreprises, la communauté des chercheurs et les organisations représentant les femmes et les jeunes</w:t>
      </w:r>
      <w:r w:rsidR="003A3C6E" w:rsidRPr="0012025D">
        <w:rPr>
          <w:snapToGrid/>
          <w:kern w:val="22"/>
          <w:lang w:val="fr-CA"/>
        </w:rPr>
        <w:t>.</w:t>
      </w:r>
    </w:p>
    <w:p w14:paraId="121FC067" w14:textId="77777777" w:rsidR="003A3C6E" w:rsidRPr="0012025D" w:rsidRDefault="003A3C6E" w:rsidP="003A3C6E">
      <w:pPr>
        <w:pStyle w:val="Para1"/>
        <w:numPr>
          <w:ilvl w:val="0"/>
          <w:numId w:val="0"/>
        </w:numPr>
        <w:suppressLineNumbers/>
        <w:tabs>
          <w:tab w:val="left" w:pos="1134"/>
        </w:tabs>
        <w:suppressAutoHyphens/>
        <w:snapToGrid w:val="0"/>
        <w:ind w:left="567"/>
        <w:rPr>
          <w:snapToGrid/>
          <w:kern w:val="22"/>
          <w:lang w:val="fr-CA"/>
        </w:rPr>
      </w:pPr>
      <w:r w:rsidRPr="0012025D">
        <w:rPr>
          <w:snapToGrid/>
          <w:kern w:val="22"/>
          <w:lang w:val="fr-CA"/>
        </w:rPr>
        <w:t>7.</w:t>
      </w:r>
      <w:r w:rsidRPr="0012025D">
        <w:rPr>
          <w:snapToGrid/>
          <w:kern w:val="22"/>
          <w:lang w:val="fr-CA"/>
        </w:rPr>
        <w:tab/>
      </w:r>
      <w:r w:rsidR="00D23C26" w:rsidRPr="00766C1E">
        <w:rPr>
          <w:kern w:val="22"/>
          <w:lang w:val="fr-CA"/>
        </w:rPr>
        <w:t>Le plan d</w:t>
      </w:r>
      <w:r w:rsidR="00F72B42">
        <w:rPr>
          <w:kern w:val="22"/>
          <w:lang w:val="fr-CA"/>
        </w:rPr>
        <w:t>’</w:t>
      </w:r>
      <w:r w:rsidR="00D23C26" w:rsidRPr="00766C1E">
        <w:rPr>
          <w:kern w:val="22"/>
          <w:lang w:val="fr-CA"/>
        </w:rPr>
        <w:t>action s</w:t>
      </w:r>
      <w:r w:rsidR="00F72B42">
        <w:rPr>
          <w:kern w:val="22"/>
          <w:lang w:val="fr-CA"/>
        </w:rPr>
        <w:t>’</w:t>
      </w:r>
      <w:r w:rsidR="00D23C26" w:rsidRPr="00766C1E">
        <w:rPr>
          <w:kern w:val="22"/>
          <w:lang w:val="fr-CA"/>
        </w:rPr>
        <w:t>articule autour de six grands résultats en matière de création et de renforcement des capacités</w:t>
      </w:r>
      <w:r w:rsidR="00D23C26" w:rsidRPr="00766C1E">
        <w:rPr>
          <w:kern w:val="22"/>
          <w:vertAlign w:val="superscript"/>
          <w:lang w:val="fr-CA"/>
        </w:rPr>
        <w:footnoteReference w:id="16"/>
      </w:r>
      <w:r w:rsidR="00D23C26" w:rsidRPr="00766C1E">
        <w:rPr>
          <w:kern w:val="22"/>
          <w:lang w:val="fr-CA"/>
        </w:rPr>
        <w:t>. Pour chaque résultat, le champ d</w:t>
      </w:r>
      <w:r w:rsidR="00F72B42">
        <w:rPr>
          <w:kern w:val="22"/>
          <w:lang w:val="fr-CA"/>
        </w:rPr>
        <w:t>’</w:t>
      </w:r>
      <w:r w:rsidR="00D23C26" w:rsidRPr="00766C1E">
        <w:rPr>
          <w:kern w:val="22"/>
          <w:lang w:val="fr-CA"/>
        </w:rPr>
        <w:t xml:space="preserve">application et le groupe cible sont </w:t>
      </w:r>
      <w:r w:rsidR="00D23C26" w:rsidRPr="00766C1E">
        <w:rPr>
          <w:kern w:val="22"/>
          <w:lang w:val="fr-CA"/>
        </w:rPr>
        <w:lastRenderedPageBreak/>
        <w:t>expliqués. Une liste de produits et d</w:t>
      </w:r>
      <w:r w:rsidR="00F72B42">
        <w:rPr>
          <w:kern w:val="22"/>
          <w:lang w:val="fr-CA"/>
        </w:rPr>
        <w:t>’</w:t>
      </w:r>
      <w:r w:rsidR="00D23C26" w:rsidRPr="00766C1E">
        <w:rPr>
          <w:kern w:val="22"/>
          <w:lang w:val="fr-CA"/>
        </w:rPr>
        <w:t>activités indicatifs à prendre en compte dans la conception des initiatives de création et de renforcement des capacités a été élaborée sur la base des principes de la gestion axée sur les résultats. Étant donné que la pertinence de ces produits et activités dépendra du contexte national, des capacités et des besoins actuels, il conviendra d</w:t>
      </w:r>
      <w:r w:rsidR="00F72B42">
        <w:rPr>
          <w:kern w:val="22"/>
          <w:lang w:val="fr-CA"/>
        </w:rPr>
        <w:t>’</w:t>
      </w:r>
      <w:r w:rsidR="00D23C26" w:rsidRPr="00766C1E">
        <w:rPr>
          <w:kern w:val="22"/>
          <w:lang w:val="fr-CA"/>
        </w:rPr>
        <w:t>adopter une approche souple et adaptative</w:t>
      </w:r>
      <w:r w:rsidRPr="0012025D">
        <w:rPr>
          <w:snapToGrid/>
          <w:kern w:val="22"/>
          <w:lang w:val="fr-CA"/>
        </w:rPr>
        <w:t>.</w:t>
      </w:r>
    </w:p>
    <w:p w14:paraId="121FC068" w14:textId="77777777" w:rsidR="003A3C6E" w:rsidRPr="0012025D" w:rsidRDefault="003A3C6E" w:rsidP="003A3C6E">
      <w:pPr>
        <w:pStyle w:val="CBDH1"/>
        <w:spacing w:before="120"/>
        <w:outlineLvl w:val="9"/>
        <w:rPr>
          <w:sz w:val="24"/>
          <w:szCs w:val="24"/>
          <w:lang w:val="fr-CA"/>
        </w:rPr>
      </w:pPr>
      <w:r w:rsidRPr="0012025D">
        <w:rPr>
          <w:sz w:val="24"/>
          <w:szCs w:val="24"/>
          <w:lang w:val="fr-CA"/>
        </w:rPr>
        <w:t>II.</w:t>
      </w:r>
      <w:r w:rsidRPr="0012025D">
        <w:rPr>
          <w:lang w:val="fr-CA"/>
        </w:rPr>
        <w:tab/>
      </w:r>
      <w:r w:rsidR="00D23C26" w:rsidRPr="00766C1E">
        <w:rPr>
          <w:rFonts w:eastAsiaTheme="majorEastAsia" w:cstheme="majorBidi"/>
          <w:bCs/>
          <w:kern w:val="2"/>
          <w:sz w:val="24"/>
          <w:szCs w:val="24"/>
          <w:lang w:val="fr-CA"/>
        </w:rPr>
        <w:t xml:space="preserve">Concepts </w:t>
      </w:r>
      <w:proofErr w:type="gramStart"/>
      <w:r w:rsidR="00D23C26" w:rsidRPr="00766C1E">
        <w:rPr>
          <w:rFonts w:eastAsiaTheme="majorEastAsia" w:cstheme="majorBidi"/>
          <w:bCs/>
          <w:kern w:val="2"/>
          <w:sz w:val="24"/>
          <w:szCs w:val="24"/>
          <w:lang w:val="fr-CA"/>
        </w:rPr>
        <w:t>clés[</w:t>
      </w:r>
      <w:proofErr w:type="gramEnd"/>
      <w:r w:rsidR="00D23C26" w:rsidRPr="00766C1E">
        <w:rPr>
          <w:rFonts w:eastAsiaTheme="majorEastAsia" w:cstheme="majorBidi"/>
          <w:bCs/>
          <w:kern w:val="2"/>
          <w:sz w:val="24"/>
          <w:szCs w:val="24"/>
          <w:lang w:val="fr-CA"/>
        </w:rPr>
        <w:t>, considérations] [et principes directeurs] [et théorie du changement]</w:t>
      </w:r>
    </w:p>
    <w:p w14:paraId="121FC069" w14:textId="77777777" w:rsidR="003A3C6E" w:rsidRPr="0012025D" w:rsidRDefault="003A3C6E" w:rsidP="003A3C6E">
      <w:pPr>
        <w:pStyle w:val="CBDH1"/>
        <w:spacing w:before="120"/>
        <w:outlineLvl w:val="9"/>
        <w:rPr>
          <w:sz w:val="22"/>
          <w:lang w:val="fr-CA"/>
        </w:rPr>
      </w:pPr>
      <w:r w:rsidRPr="0012025D">
        <w:rPr>
          <w:sz w:val="22"/>
          <w:lang w:val="fr-CA"/>
        </w:rPr>
        <w:t>A.</w:t>
      </w:r>
      <w:r w:rsidRPr="0012025D">
        <w:rPr>
          <w:sz w:val="22"/>
          <w:lang w:val="fr-CA"/>
        </w:rPr>
        <w:tab/>
      </w:r>
      <w:r w:rsidR="00D23C26" w:rsidRPr="00D23C26">
        <w:rPr>
          <w:rFonts w:eastAsiaTheme="majorEastAsia" w:cstheme="majorBidi"/>
          <w:sz w:val="24"/>
          <w:szCs w:val="24"/>
          <w:lang w:val="fr-CA"/>
        </w:rPr>
        <w:t>Concepts clés</w:t>
      </w:r>
    </w:p>
    <w:p w14:paraId="121FC06A" w14:textId="77777777" w:rsidR="00D23C26" w:rsidRPr="00766C1E" w:rsidRDefault="00D23C26" w:rsidP="00D23C26">
      <w:pPr>
        <w:suppressLineNumbers/>
        <w:suppressAutoHyphens/>
        <w:snapToGrid w:val="0"/>
        <w:spacing w:before="120" w:after="120"/>
        <w:ind w:left="567"/>
        <w:rPr>
          <w:snapToGrid w:val="0"/>
          <w:szCs w:val="18"/>
          <w:lang w:val="fr-CA"/>
        </w:rPr>
      </w:pPr>
      <w:r w:rsidRPr="00766C1E">
        <w:rPr>
          <w:snapToGrid w:val="0"/>
          <w:szCs w:val="18"/>
          <w:lang w:val="fr-CA"/>
        </w:rPr>
        <w:t>8.</w:t>
      </w:r>
      <w:r w:rsidRPr="00766C1E">
        <w:rPr>
          <w:snapToGrid w:val="0"/>
          <w:szCs w:val="18"/>
          <w:lang w:val="fr-CA"/>
        </w:rPr>
        <w:tab/>
      </w:r>
      <w:r w:rsidRPr="00766C1E">
        <w:rPr>
          <w:kern w:val="22"/>
          <w:szCs w:val="18"/>
          <w:lang w:val="fr-CA"/>
        </w:rPr>
        <w:t>Conformément à la décision 15/8, la création et le renforcement des capacités sont compris comme le processus par lequel les personnes, les organisations et la société dans son ensemble encouragent, créent, renforcent, adaptent et soutiennent les capacités au fil du temps afin d</w:t>
      </w:r>
      <w:r w:rsidR="00F72B42">
        <w:rPr>
          <w:kern w:val="22"/>
          <w:szCs w:val="18"/>
          <w:lang w:val="fr-CA"/>
        </w:rPr>
        <w:t>’</w:t>
      </w:r>
      <w:r w:rsidRPr="00766C1E">
        <w:rPr>
          <w:kern w:val="22"/>
          <w:szCs w:val="18"/>
          <w:lang w:val="fr-CA"/>
        </w:rPr>
        <w:t>obtenir des résultats positifs en matière de biodiversité. Dans le contexte de la création et le renforcement, trois niveaux sont pris en compte</w:t>
      </w:r>
      <w:r w:rsidR="00F72B42">
        <w:rPr>
          <w:kern w:val="22"/>
          <w:szCs w:val="18"/>
          <w:lang w:val="fr-CA"/>
        </w:rPr>
        <w:t> :</w:t>
      </w:r>
      <w:r w:rsidRPr="00766C1E">
        <w:rPr>
          <w:kern w:val="22"/>
          <w:szCs w:val="18"/>
          <w:lang w:val="fr-CA"/>
        </w:rPr>
        <w:t xml:space="preserve"> le niveau des conditions favorables, le niveau de l</w:t>
      </w:r>
      <w:r w:rsidR="00F72B42">
        <w:rPr>
          <w:kern w:val="22"/>
          <w:szCs w:val="18"/>
          <w:lang w:val="fr-CA"/>
        </w:rPr>
        <w:t>’</w:t>
      </w:r>
      <w:r w:rsidRPr="00766C1E">
        <w:rPr>
          <w:kern w:val="22"/>
          <w:szCs w:val="18"/>
          <w:lang w:val="fr-CA"/>
        </w:rPr>
        <w:t>organisation et le niveau de l</w:t>
      </w:r>
      <w:r w:rsidR="00F72B42">
        <w:rPr>
          <w:kern w:val="22"/>
          <w:szCs w:val="18"/>
          <w:lang w:val="fr-CA"/>
        </w:rPr>
        <w:t>’</w:t>
      </w:r>
      <w:r w:rsidRPr="00766C1E">
        <w:rPr>
          <w:kern w:val="22"/>
          <w:szCs w:val="18"/>
          <w:lang w:val="fr-CA"/>
        </w:rPr>
        <w:t>individu.</w:t>
      </w:r>
      <w:r w:rsidRPr="00766C1E">
        <w:rPr>
          <w:snapToGrid w:val="0"/>
          <w:szCs w:val="18"/>
          <w:vertAlign w:val="superscript"/>
          <w:lang w:val="fr-CA"/>
        </w:rPr>
        <w:footnoteReference w:id="17"/>
      </w:r>
    </w:p>
    <w:p w14:paraId="121FC06B" w14:textId="77777777" w:rsidR="00D23C26" w:rsidRPr="00766C1E" w:rsidRDefault="00D23C26" w:rsidP="00D23C26">
      <w:pPr>
        <w:suppressLineNumbers/>
        <w:suppressAutoHyphens/>
        <w:snapToGrid w:val="0"/>
        <w:spacing w:before="120" w:after="120"/>
        <w:ind w:left="567"/>
        <w:rPr>
          <w:snapToGrid w:val="0"/>
          <w:szCs w:val="18"/>
          <w:lang w:val="fr-CA"/>
        </w:rPr>
      </w:pPr>
      <w:r w:rsidRPr="00766C1E">
        <w:rPr>
          <w:snapToGrid w:val="0"/>
          <w:szCs w:val="18"/>
          <w:lang w:val="fr-CA"/>
        </w:rPr>
        <w:t>9.</w:t>
      </w:r>
      <w:r w:rsidRPr="00766C1E">
        <w:rPr>
          <w:snapToGrid w:val="0"/>
          <w:szCs w:val="18"/>
          <w:lang w:val="fr-CA"/>
        </w:rPr>
        <w:tab/>
        <w:t xml:space="preserve">Il est important de prendre en compte </w:t>
      </w:r>
      <w:r w:rsidRPr="00766C1E">
        <w:rPr>
          <w:kern w:val="22"/>
          <w:szCs w:val="18"/>
          <w:lang w:val="fr-CA"/>
        </w:rPr>
        <w:t>les différents types de capacités, notamment les capacités techniques, technologiques et fonctionnelles, que les individus et les organisations doivent posséder pour fonctionner de manière efficace et efficiente</w:t>
      </w:r>
      <w:r w:rsidRPr="00766C1E">
        <w:rPr>
          <w:kern w:val="22"/>
          <w:szCs w:val="18"/>
          <w:vertAlign w:val="superscript"/>
          <w:lang w:val="fr-CA"/>
        </w:rPr>
        <w:footnoteReference w:id="18"/>
      </w:r>
      <w:r w:rsidRPr="00766C1E">
        <w:rPr>
          <w:kern w:val="22"/>
          <w:szCs w:val="18"/>
          <w:lang w:val="fr-CA"/>
        </w:rPr>
        <w:t xml:space="preserve"> et pour créer des conditions favorables.</w:t>
      </w:r>
    </w:p>
    <w:p w14:paraId="121FC06C" w14:textId="77777777" w:rsidR="003A3C6E" w:rsidRPr="0012025D" w:rsidRDefault="00D23C26" w:rsidP="00D23C26">
      <w:pPr>
        <w:pStyle w:val="Para1"/>
        <w:numPr>
          <w:ilvl w:val="0"/>
          <w:numId w:val="0"/>
        </w:numPr>
        <w:suppressLineNumbers/>
        <w:tabs>
          <w:tab w:val="left" w:pos="1134"/>
        </w:tabs>
        <w:suppressAutoHyphens/>
        <w:snapToGrid w:val="0"/>
        <w:ind w:left="567"/>
        <w:rPr>
          <w:lang w:val="fr-CA"/>
        </w:rPr>
      </w:pPr>
      <w:r w:rsidRPr="00766C1E">
        <w:rPr>
          <w:lang w:val="fr-CA"/>
        </w:rPr>
        <w:t>10.</w:t>
      </w:r>
      <w:r w:rsidRPr="00766C1E">
        <w:rPr>
          <w:lang w:val="fr-CA"/>
        </w:rPr>
        <w:tab/>
      </w:r>
      <w:r w:rsidRPr="00766C1E">
        <w:rPr>
          <w:kern w:val="22"/>
          <w:lang w:val="fr-CA"/>
        </w:rPr>
        <w:t>La création et le renforcement des capacités constituent un processus itératif permanent qui exige de la cohérence et des boucles de rétroaction continues, ainsi que de la souplesse pour réviser, mettre à jour et adapter les stratégies. Le processus comprend des interventions non seulement en matière d</w:t>
      </w:r>
      <w:r w:rsidR="00F72B42">
        <w:rPr>
          <w:kern w:val="22"/>
          <w:lang w:val="fr-CA"/>
        </w:rPr>
        <w:t>’</w:t>
      </w:r>
      <w:r w:rsidRPr="00766C1E">
        <w:rPr>
          <w:kern w:val="22"/>
          <w:lang w:val="fr-CA"/>
        </w:rPr>
        <w:t>analyse des capacités (analyse des capacités existantes et identification des besoins, des lacunes et des priorités) et de développement (renforcement des capacités ou création de nouvelles capacités), mais aussi en matière d</w:t>
      </w:r>
      <w:r w:rsidR="00F72B42">
        <w:rPr>
          <w:kern w:val="22"/>
          <w:lang w:val="fr-CA"/>
        </w:rPr>
        <w:t>’</w:t>
      </w:r>
      <w:r w:rsidRPr="00766C1E">
        <w:rPr>
          <w:kern w:val="22"/>
          <w:lang w:val="fr-CA"/>
        </w:rPr>
        <w:t>utilisation des capacités (mobilisation, déploiement et utilisation des capacités existantes) et de rétention (entretien, maintien et pérennisation des capacités créées au fil du temps).</w:t>
      </w:r>
      <w:r w:rsidRPr="00766C1E">
        <w:rPr>
          <w:kern w:val="22"/>
          <w:vertAlign w:val="superscript"/>
          <w:lang w:val="fr-CA"/>
        </w:rPr>
        <w:footnoteReference w:id="19"/>
      </w:r>
    </w:p>
    <w:p w14:paraId="121FC06D" w14:textId="77777777" w:rsidR="003A3C6E" w:rsidRPr="0012025D" w:rsidRDefault="003A3C6E" w:rsidP="003A3C6E">
      <w:pPr>
        <w:pStyle w:val="CBDH1"/>
        <w:spacing w:before="120"/>
        <w:outlineLvl w:val="9"/>
        <w:rPr>
          <w:sz w:val="22"/>
          <w:lang w:val="fr-CA"/>
        </w:rPr>
      </w:pPr>
      <w:r w:rsidRPr="0012025D">
        <w:rPr>
          <w:sz w:val="22"/>
          <w:lang w:val="fr-CA"/>
        </w:rPr>
        <w:t>B.</w:t>
      </w:r>
      <w:r w:rsidRPr="0012025D">
        <w:rPr>
          <w:sz w:val="22"/>
          <w:lang w:val="fr-CA"/>
        </w:rPr>
        <w:tab/>
      </w:r>
      <w:r w:rsidR="00ED180F" w:rsidRPr="00ED180F">
        <w:rPr>
          <w:rFonts w:eastAsiaTheme="majorEastAsia" w:cstheme="majorBidi"/>
          <w:sz w:val="24"/>
          <w:szCs w:val="24"/>
          <w:lang w:val="fr-CA"/>
        </w:rPr>
        <w:t xml:space="preserve">[Principes </w:t>
      </w:r>
      <w:proofErr w:type="gramStart"/>
      <w:r w:rsidR="00ED180F" w:rsidRPr="00ED180F">
        <w:rPr>
          <w:rFonts w:eastAsiaTheme="majorEastAsia" w:cstheme="majorBidi"/>
          <w:sz w:val="24"/>
          <w:szCs w:val="24"/>
          <w:lang w:val="fr-CA"/>
        </w:rPr>
        <w:t>directeurs][</w:t>
      </w:r>
      <w:proofErr w:type="gramEnd"/>
      <w:r w:rsidR="00ED180F" w:rsidRPr="00ED180F">
        <w:rPr>
          <w:rFonts w:eastAsiaTheme="majorEastAsia" w:cstheme="majorBidi"/>
          <w:sz w:val="24"/>
          <w:szCs w:val="24"/>
          <w:lang w:val="fr-CA"/>
        </w:rPr>
        <w:t>Considérations]</w:t>
      </w:r>
    </w:p>
    <w:p w14:paraId="121FC06E" w14:textId="77777777" w:rsidR="00ED180F" w:rsidRPr="00766C1E" w:rsidRDefault="00ED180F" w:rsidP="00ED180F">
      <w:pPr>
        <w:suppressLineNumbers/>
        <w:suppressAutoHyphens/>
        <w:snapToGrid w:val="0"/>
        <w:spacing w:before="120" w:after="120"/>
        <w:ind w:left="567"/>
        <w:rPr>
          <w:snapToGrid w:val="0"/>
          <w:kern w:val="22"/>
          <w:lang w:val="fr-CA"/>
        </w:rPr>
      </w:pPr>
      <w:r w:rsidRPr="00766C1E">
        <w:rPr>
          <w:snapToGrid w:val="0"/>
          <w:kern w:val="22"/>
          <w:lang w:val="fr-CA"/>
        </w:rPr>
        <w:t>11.</w:t>
      </w:r>
      <w:r w:rsidRPr="00766C1E">
        <w:rPr>
          <w:snapToGrid w:val="0"/>
          <w:kern w:val="22"/>
          <w:lang w:val="fr-CA"/>
        </w:rPr>
        <w:tab/>
      </w:r>
      <w:r w:rsidRPr="00766C1E">
        <w:rPr>
          <w:snapToGrid w:val="0"/>
          <w:kern w:val="22"/>
          <w:szCs w:val="18"/>
          <w:lang w:val="fr-CA"/>
        </w:rPr>
        <w:t>Pour garantir la pertinence et l</w:t>
      </w:r>
      <w:r w:rsidR="00F72B42">
        <w:rPr>
          <w:snapToGrid w:val="0"/>
          <w:kern w:val="22"/>
          <w:szCs w:val="18"/>
          <w:lang w:val="fr-CA"/>
        </w:rPr>
        <w:t>’</w:t>
      </w:r>
      <w:r w:rsidRPr="00766C1E">
        <w:rPr>
          <w:snapToGrid w:val="0"/>
          <w:kern w:val="22"/>
          <w:szCs w:val="18"/>
          <w:lang w:val="fr-CA"/>
        </w:rPr>
        <w:t>efficacité des interventions, la conception et la mise en œuvre des initiatives de création et de renforcement des capacités à l</w:t>
      </w:r>
      <w:r w:rsidR="00F72B42">
        <w:rPr>
          <w:snapToGrid w:val="0"/>
          <w:kern w:val="22"/>
          <w:szCs w:val="18"/>
          <w:lang w:val="fr-CA"/>
        </w:rPr>
        <w:t>’</w:t>
      </w:r>
      <w:r w:rsidRPr="00766C1E">
        <w:rPr>
          <w:snapToGrid w:val="0"/>
          <w:kern w:val="22"/>
          <w:szCs w:val="18"/>
          <w:lang w:val="fr-CA"/>
        </w:rPr>
        <w:t>appui de la mise en œuvre du Protocole</w:t>
      </w:r>
      <w:r w:rsidR="00316961">
        <w:rPr>
          <w:snapToGrid w:val="0"/>
          <w:kern w:val="22"/>
          <w:szCs w:val="18"/>
          <w:lang w:val="fr-CA"/>
        </w:rPr>
        <w:t xml:space="preserve"> </w:t>
      </w:r>
      <w:r w:rsidR="00316961">
        <w:rPr>
          <w:lang w:val="fr-CA"/>
        </w:rPr>
        <w:t>de Nagoya</w:t>
      </w:r>
      <w:r w:rsidRPr="00766C1E">
        <w:rPr>
          <w:snapToGrid w:val="0"/>
          <w:kern w:val="22"/>
          <w:szCs w:val="18"/>
          <w:lang w:val="fr-CA"/>
        </w:rPr>
        <w:t xml:space="preserve"> devraient être guidées, le cas échéant, par les [principes </w:t>
      </w:r>
      <w:proofErr w:type="gramStart"/>
      <w:r w:rsidRPr="00766C1E">
        <w:rPr>
          <w:snapToGrid w:val="0"/>
          <w:kern w:val="22"/>
          <w:szCs w:val="18"/>
          <w:lang w:val="fr-CA"/>
        </w:rPr>
        <w:t>directeurs][</w:t>
      </w:r>
      <w:proofErr w:type="gramEnd"/>
      <w:r w:rsidRPr="00766C1E">
        <w:rPr>
          <w:snapToGrid w:val="0"/>
          <w:kern w:val="22"/>
          <w:szCs w:val="18"/>
          <w:lang w:val="fr-CA"/>
        </w:rPr>
        <w:t>considérations] suivant[e]s</w:t>
      </w:r>
      <w:r w:rsidR="00F72B42">
        <w:rPr>
          <w:snapToGrid w:val="0"/>
          <w:kern w:val="22"/>
          <w:szCs w:val="18"/>
          <w:lang w:val="fr-CA"/>
        </w:rPr>
        <w:t> :</w:t>
      </w:r>
      <w:r w:rsidRPr="00766C1E">
        <w:rPr>
          <w:snapToGrid w:val="0"/>
          <w:kern w:val="22"/>
          <w:szCs w:val="18"/>
          <w:vertAlign w:val="superscript"/>
          <w:lang w:val="fr-CA"/>
        </w:rPr>
        <w:footnoteReference w:id="20"/>
      </w:r>
      <w:r w:rsidRPr="00766C1E">
        <w:rPr>
          <w:snapToGrid w:val="0"/>
          <w:kern w:val="22"/>
          <w:szCs w:val="18"/>
          <w:lang w:val="fr-CA"/>
        </w:rPr>
        <w:t> </w:t>
      </w:r>
    </w:p>
    <w:p w14:paraId="121FC06F" w14:textId="77777777" w:rsidR="00ED180F" w:rsidRPr="00766C1E" w:rsidRDefault="00ED180F" w:rsidP="00ED180F">
      <w:pPr>
        <w:spacing w:before="120" w:after="120"/>
        <w:ind w:left="567" w:firstLine="567"/>
        <w:rPr>
          <w:lang w:val="fr-CA"/>
        </w:rPr>
      </w:pPr>
      <w:r w:rsidRPr="00766C1E">
        <w:rPr>
          <w:lang w:val="fr-CA"/>
        </w:rPr>
        <w:t>a)</w:t>
      </w:r>
      <w:r w:rsidRPr="00766C1E">
        <w:rPr>
          <w:lang w:val="fr-CA"/>
        </w:rPr>
        <w:tab/>
        <w:t xml:space="preserve">La conception et la mise en œuvre devraient se fonder sur une analyse et </w:t>
      </w:r>
      <w:proofErr w:type="gramStart"/>
      <w:r w:rsidRPr="00766C1E">
        <w:rPr>
          <w:lang w:val="fr-CA"/>
        </w:rPr>
        <w:t>une évaluation globales</w:t>
      </w:r>
      <w:proofErr w:type="gramEnd"/>
      <w:r w:rsidRPr="00766C1E">
        <w:rPr>
          <w:lang w:val="fr-CA"/>
        </w:rPr>
        <w:t xml:space="preserve"> du contexte national, des acteurs, des capacités existantes et des besoins</w:t>
      </w:r>
      <w:r w:rsidR="00F72B42">
        <w:rPr>
          <w:lang w:val="fr-CA"/>
        </w:rPr>
        <w:t>;</w:t>
      </w:r>
    </w:p>
    <w:p w14:paraId="121FC070" w14:textId="77777777" w:rsidR="00ED180F" w:rsidRPr="00766C1E" w:rsidRDefault="00ED180F" w:rsidP="00ED180F">
      <w:pPr>
        <w:spacing w:before="120" w:after="120"/>
        <w:ind w:left="567" w:firstLine="567"/>
        <w:rPr>
          <w:lang w:val="fr-CA"/>
        </w:rPr>
      </w:pPr>
      <w:r w:rsidRPr="00766C1E">
        <w:rPr>
          <w:lang w:val="fr-CA"/>
        </w:rPr>
        <w:t>b)</w:t>
      </w:r>
      <w:r w:rsidRPr="00766C1E">
        <w:rPr>
          <w:lang w:val="fr-CA"/>
        </w:rPr>
        <w:tab/>
        <w:t>La conception et la mise en œuvre d</w:t>
      </w:r>
      <w:r w:rsidR="00F72B42">
        <w:rPr>
          <w:lang w:val="fr-CA"/>
        </w:rPr>
        <w:t>’</w:t>
      </w:r>
      <w:r w:rsidRPr="00766C1E">
        <w:rPr>
          <w:lang w:val="fr-CA"/>
        </w:rPr>
        <w:t>initiatives devraient tenir compte [du système gouvernemental et des cadres nationaux] [des circonstances et des priorités nationales]</w:t>
      </w:r>
      <w:r w:rsidR="00F72B42">
        <w:rPr>
          <w:lang w:val="fr-CA"/>
        </w:rPr>
        <w:t>;</w:t>
      </w:r>
    </w:p>
    <w:p w14:paraId="121FC071" w14:textId="77777777" w:rsidR="003A3C6E" w:rsidRPr="0012025D" w:rsidRDefault="00ED180F" w:rsidP="00ED180F">
      <w:pPr>
        <w:tabs>
          <w:tab w:val="left" w:pos="1701"/>
        </w:tabs>
        <w:spacing w:before="120" w:after="120"/>
        <w:ind w:left="567" w:firstLine="567"/>
        <w:rPr>
          <w:lang w:val="fr-CA"/>
        </w:rPr>
      </w:pPr>
      <w:r w:rsidRPr="00766C1E">
        <w:rPr>
          <w:lang w:val="fr-CA"/>
        </w:rPr>
        <w:lastRenderedPageBreak/>
        <w:t>c)</w:t>
      </w:r>
      <w:r w:rsidRPr="00766C1E">
        <w:rPr>
          <w:lang w:val="fr-CA"/>
        </w:rPr>
        <w:tab/>
        <w:t>Les moyens permettant la mise en œuvre, y compris les ressources financières, destinés aux pays en développement Parties devraient être fournis de manière rapide, adaptée et prévisible</w:t>
      </w:r>
      <w:r w:rsidR="003A3C6E" w:rsidRPr="0012025D">
        <w:rPr>
          <w:lang w:val="fr-CA"/>
        </w:rPr>
        <w:t>;</w:t>
      </w:r>
    </w:p>
    <w:p w14:paraId="121FC072" w14:textId="77777777" w:rsidR="00ED180F" w:rsidRPr="00766C1E" w:rsidRDefault="00ED180F" w:rsidP="00ED180F">
      <w:pPr>
        <w:spacing w:before="120" w:after="120"/>
        <w:ind w:left="567" w:firstLine="567"/>
        <w:rPr>
          <w:lang w:val="fr-CA"/>
        </w:rPr>
      </w:pPr>
      <w:r w:rsidRPr="00766C1E">
        <w:rPr>
          <w:lang w:val="fr-CA"/>
        </w:rPr>
        <w:t>d)</w:t>
      </w:r>
      <w:r w:rsidRPr="00766C1E">
        <w:rPr>
          <w:lang w:val="fr-CA"/>
        </w:rPr>
        <w:tab/>
        <w:t>Les pays devraient faire preuve d</w:t>
      </w:r>
      <w:r w:rsidR="00F72B42">
        <w:rPr>
          <w:lang w:val="fr-CA"/>
        </w:rPr>
        <w:t>’</w:t>
      </w:r>
      <w:r w:rsidRPr="00766C1E">
        <w:rPr>
          <w:lang w:val="fr-CA"/>
        </w:rPr>
        <w:t>une volonté politique et technique suffisante, et s</w:t>
      </w:r>
      <w:r w:rsidR="00F72B42">
        <w:rPr>
          <w:lang w:val="fr-CA"/>
        </w:rPr>
        <w:t>’</w:t>
      </w:r>
      <w:r w:rsidRPr="00766C1E">
        <w:rPr>
          <w:lang w:val="fr-CA"/>
        </w:rPr>
        <w:t>approprier et appuyer le processus</w:t>
      </w:r>
      <w:r w:rsidR="00F72B42">
        <w:rPr>
          <w:lang w:val="fr-CA"/>
        </w:rPr>
        <w:t>;</w:t>
      </w:r>
    </w:p>
    <w:p w14:paraId="121FC073" w14:textId="77777777" w:rsidR="00ED180F" w:rsidRPr="00766C1E" w:rsidRDefault="00ED180F" w:rsidP="00ED180F">
      <w:pPr>
        <w:spacing w:before="120" w:after="120"/>
        <w:ind w:left="567" w:firstLine="567"/>
        <w:rPr>
          <w:lang w:val="fr-CA"/>
        </w:rPr>
      </w:pPr>
      <w:r w:rsidRPr="00766C1E">
        <w:rPr>
          <w:lang w:val="fr-CA"/>
        </w:rPr>
        <w:t>e)</w:t>
      </w:r>
      <w:r w:rsidRPr="00766C1E">
        <w:rPr>
          <w:lang w:val="fr-CA"/>
        </w:rPr>
        <w:tab/>
        <w:t>Une approche programmatique et itérative à long terme devrait être adoptée, en mettant l</w:t>
      </w:r>
      <w:r w:rsidR="00F72B42">
        <w:rPr>
          <w:lang w:val="fr-CA"/>
        </w:rPr>
        <w:t>’</w:t>
      </w:r>
      <w:r w:rsidRPr="00766C1E">
        <w:rPr>
          <w:lang w:val="fr-CA"/>
        </w:rPr>
        <w:t>accent sur la durabilité et le maintien des capacités</w:t>
      </w:r>
      <w:r w:rsidR="00F72B42">
        <w:rPr>
          <w:lang w:val="fr-CA"/>
        </w:rPr>
        <w:t>;</w:t>
      </w:r>
    </w:p>
    <w:p w14:paraId="121FC074" w14:textId="77777777" w:rsidR="00ED180F" w:rsidRPr="00766C1E" w:rsidRDefault="00ED180F" w:rsidP="00ED180F">
      <w:pPr>
        <w:spacing w:before="120" w:after="120"/>
        <w:ind w:left="567" w:firstLine="567"/>
        <w:rPr>
          <w:lang w:val="fr-CA"/>
        </w:rPr>
      </w:pPr>
      <w:r w:rsidRPr="00766C1E">
        <w:rPr>
          <w:lang w:val="fr-CA"/>
        </w:rPr>
        <w:t>f)</w:t>
      </w:r>
      <w:r w:rsidRPr="00766C1E">
        <w:rPr>
          <w:lang w:val="fr-CA"/>
        </w:rPr>
        <w:tab/>
        <w:t>Des approches stratégiques et intégrées à l</w:t>
      </w:r>
      <w:r w:rsidR="00F72B42">
        <w:rPr>
          <w:lang w:val="fr-CA"/>
        </w:rPr>
        <w:t>’</w:t>
      </w:r>
      <w:r w:rsidRPr="00766C1E">
        <w:rPr>
          <w:lang w:val="fr-CA"/>
        </w:rPr>
        <w:t>échelle du système en matière de création et de renforcement des capacités devraient être encouragées</w:t>
      </w:r>
      <w:r w:rsidR="00F72B42">
        <w:rPr>
          <w:lang w:val="fr-CA"/>
        </w:rPr>
        <w:t>;</w:t>
      </w:r>
    </w:p>
    <w:p w14:paraId="121FC075" w14:textId="77777777" w:rsidR="00ED180F" w:rsidRPr="00766C1E" w:rsidRDefault="00ED180F" w:rsidP="00ED180F">
      <w:pPr>
        <w:spacing w:before="120" w:after="120"/>
        <w:ind w:left="567" w:firstLine="567"/>
        <w:rPr>
          <w:lang w:val="fr-CA"/>
        </w:rPr>
      </w:pPr>
      <w:r w:rsidRPr="00766C1E">
        <w:rPr>
          <w:lang w:val="fr-CA"/>
        </w:rPr>
        <w:t>g)</w:t>
      </w:r>
      <w:r w:rsidRPr="00766C1E">
        <w:rPr>
          <w:lang w:val="fr-CA"/>
        </w:rPr>
        <w:tab/>
        <w:t>La conception et la mise en œuvre devraient s</w:t>
      </w:r>
      <w:r w:rsidR="00F72B42">
        <w:rPr>
          <w:lang w:val="fr-CA"/>
        </w:rPr>
        <w:t>’</w:t>
      </w:r>
      <w:r w:rsidRPr="00766C1E">
        <w:rPr>
          <w:lang w:val="fr-CA"/>
        </w:rPr>
        <w:t>appuyer sur les bonnes pratiques reconnues et les enseignements tirés de l</w:t>
      </w:r>
      <w:r w:rsidR="00F72B42">
        <w:rPr>
          <w:lang w:val="fr-CA"/>
        </w:rPr>
        <w:t>’</w:t>
      </w:r>
      <w:r w:rsidRPr="00766C1E">
        <w:rPr>
          <w:lang w:val="fr-CA"/>
        </w:rPr>
        <w:t>expérience et être adaptées à la culture</w:t>
      </w:r>
      <w:r w:rsidR="00F72B42">
        <w:rPr>
          <w:lang w:val="fr-CA"/>
        </w:rPr>
        <w:t>;</w:t>
      </w:r>
    </w:p>
    <w:p w14:paraId="121FC076" w14:textId="77777777" w:rsidR="00ED180F" w:rsidRPr="00766C1E" w:rsidRDefault="00ED180F" w:rsidP="00ED180F">
      <w:pPr>
        <w:spacing w:before="120" w:after="120"/>
        <w:ind w:left="567" w:firstLine="567"/>
        <w:rPr>
          <w:lang w:val="fr-CA"/>
        </w:rPr>
      </w:pPr>
      <w:r w:rsidRPr="00766C1E">
        <w:rPr>
          <w:lang w:val="fr-CA"/>
        </w:rPr>
        <w:t>h)</w:t>
      </w:r>
      <w:r w:rsidRPr="00766C1E">
        <w:rPr>
          <w:lang w:val="fr-CA"/>
        </w:rPr>
        <w:tab/>
        <w:t>Les vues et les systèmes de connaissances des peuples autochtones et des communautés locales devraient être intégrés à la conception et la mise en œuvre</w:t>
      </w:r>
      <w:r w:rsidR="00F72B42">
        <w:rPr>
          <w:lang w:val="fr-CA"/>
        </w:rPr>
        <w:t>;</w:t>
      </w:r>
    </w:p>
    <w:p w14:paraId="121FC077" w14:textId="77777777" w:rsidR="00ED180F" w:rsidRPr="00766C1E" w:rsidRDefault="00ED180F" w:rsidP="00ED180F">
      <w:pPr>
        <w:spacing w:before="120" w:after="120"/>
        <w:ind w:left="567" w:firstLine="567"/>
        <w:rPr>
          <w:lang w:val="fr-CA"/>
        </w:rPr>
      </w:pPr>
      <w:r w:rsidRPr="00766C1E">
        <w:rPr>
          <w:lang w:val="fr-CA"/>
        </w:rPr>
        <w:t>i)</w:t>
      </w:r>
      <w:r w:rsidRPr="00766C1E">
        <w:rPr>
          <w:lang w:val="fr-CA"/>
        </w:rPr>
        <w:tab/>
        <w:t>[La mise en œuvre d</w:t>
      </w:r>
      <w:r w:rsidR="00F72B42">
        <w:rPr>
          <w:lang w:val="fr-CA"/>
        </w:rPr>
        <w:t>’</w:t>
      </w:r>
      <w:r w:rsidRPr="00766C1E">
        <w:rPr>
          <w:lang w:val="fr-CA"/>
        </w:rPr>
        <w:t>activités de création et de renforcement des capacités devrait correspondre aux approches fondées sur les droits de la personne, et respecter, protéger, promouvoir et honorer les droits de la personne, y compris les droits des peuples autochtones</w:t>
      </w:r>
      <w:r w:rsidR="00F72B42">
        <w:rPr>
          <w:lang w:val="fr-CA"/>
        </w:rPr>
        <w:t>;</w:t>
      </w:r>
      <w:r w:rsidRPr="00766C1E">
        <w:rPr>
          <w:lang w:val="fr-CA"/>
        </w:rPr>
        <w:t>]</w:t>
      </w:r>
    </w:p>
    <w:p w14:paraId="121FC078" w14:textId="77777777" w:rsidR="00ED180F" w:rsidRPr="00766C1E" w:rsidRDefault="00ED180F" w:rsidP="00ED180F">
      <w:pPr>
        <w:spacing w:before="120" w:after="120"/>
        <w:ind w:left="567" w:firstLine="567"/>
        <w:rPr>
          <w:lang w:val="fr-CA"/>
        </w:rPr>
      </w:pPr>
      <w:r w:rsidRPr="00766C1E">
        <w:rPr>
          <w:lang w:val="fr-CA"/>
        </w:rPr>
        <w:t>j)</w:t>
      </w:r>
      <w:r w:rsidRPr="00766C1E">
        <w:rPr>
          <w:lang w:val="fr-CA"/>
        </w:rPr>
        <w:tab/>
        <w:t>Le consentement préalable et éclairé des peuples autochtones et des communautés locales devrait être respecté, et leur participation pleine et effective assurée, lorsqu</w:t>
      </w:r>
      <w:r w:rsidR="00F72B42">
        <w:rPr>
          <w:lang w:val="fr-CA"/>
        </w:rPr>
        <w:t>’</w:t>
      </w:r>
      <w:r w:rsidRPr="00766C1E">
        <w:rPr>
          <w:lang w:val="fr-CA"/>
        </w:rPr>
        <w:t>il y a lieu</w:t>
      </w:r>
      <w:r w:rsidR="00F72B42">
        <w:rPr>
          <w:lang w:val="fr-CA"/>
        </w:rPr>
        <w:t>;</w:t>
      </w:r>
    </w:p>
    <w:p w14:paraId="121FC079" w14:textId="77777777" w:rsidR="00ED180F" w:rsidRPr="00766C1E" w:rsidRDefault="00ED180F" w:rsidP="00ED180F">
      <w:pPr>
        <w:spacing w:before="120" w:after="120"/>
        <w:ind w:left="567" w:firstLine="567"/>
        <w:rPr>
          <w:lang w:val="fr-CA"/>
        </w:rPr>
      </w:pPr>
      <w:r w:rsidRPr="00766C1E">
        <w:rPr>
          <w:lang w:val="fr-CA"/>
        </w:rPr>
        <w:t>k)</w:t>
      </w:r>
      <w:r w:rsidRPr="00766C1E">
        <w:rPr>
          <w:lang w:val="fr-CA"/>
        </w:rPr>
        <w:tab/>
        <w:t>Les points de vue des femmes et des jeunes devraient être intégrés à la conception et la mise en œuvre, et l</w:t>
      </w:r>
      <w:r w:rsidR="00F72B42">
        <w:rPr>
          <w:lang w:val="fr-CA"/>
        </w:rPr>
        <w:t>’</w:t>
      </w:r>
      <w:r w:rsidRPr="00766C1E">
        <w:rPr>
          <w:lang w:val="fr-CA"/>
        </w:rPr>
        <w:t>utilisation du plan d</w:t>
      </w:r>
      <w:r w:rsidR="00F72B42">
        <w:rPr>
          <w:lang w:val="fr-CA"/>
        </w:rPr>
        <w:t>’</w:t>
      </w:r>
      <w:r w:rsidRPr="00766C1E">
        <w:rPr>
          <w:lang w:val="fr-CA"/>
        </w:rPr>
        <w:t>action pour l</w:t>
      </w:r>
      <w:r w:rsidR="00F72B42">
        <w:rPr>
          <w:lang w:val="fr-CA"/>
        </w:rPr>
        <w:t>’</w:t>
      </w:r>
      <w:r w:rsidRPr="00766C1E">
        <w:rPr>
          <w:lang w:val="fr-CA"/>
        </w:rPr>
        <w:t>égalité entre les hommes et les femmes (2023-2030)</w:t>
      </w:r>
      <w:r w:rsidRPr="00766C1E">
        <w:rPr>
          <w:vertAlign w:val="superscript"/>
          <w:lang w:val="fr-CA"/>
        </w:rPr>
        <w:footnoteReference w:id="21"/>
      </w:r>
      <w:r w:rsidRPr="00766C1E">
        <w:rPr>
          <w:lang w:val="fr-CA"/>
        </w:rPr>
        <w:t xml:space="preserve"> en tant qu</w:t>
      </w:r>
      <w:r w:rsidR="00F72B42">
        <w:rPr>
          <w:lang w:val="fr-CA"/>
        </w:rPr>
        <w:t>’</w:t>
      </w:r>
      <w:r w:rsidRPr="00766C1E">
        <w:rPr>
          <w:lang w:val="fr-CA"/>
        </w:rPr>
        <w:t>orientation devrait être appuyée</w:t>
      </w:r>
      <w:r w:rsidR="00F72B42">
        <w:rPr>
          <w:lang w:val="fr-CA"/>
        </w:rPr>
        <w:t>;</w:t>
      </w:r>
    </w:p>
    <w:p w14:paraId="121FC07A" w14:textId="77777777" w:rsidR="00ED180F" w:rsidRPr="00766C1E" w:rsidRDefault="00ED180F" w:rsidP="00ED180F">
      <w:pPr>
        <w:spacing w:before="120" w:after="120"/>
        <w:ind w:left="567" w:firstLine="567"/>
        <w:rPr>
          <w:lang w:val="fr-CA"/>
        </w:rPr>
      </w:pPr>
      <w:r w:rsidRPr="00766C1E">
        <w:rPr>
          <w:lang w:val="fr-CA"/>
        </w:rPr>
        <w:t>l)</w:t>
      </w:r>
      <w:r w:rsidRPr="00766C1E">
        <w:rPr>
          <w:lang w:val="fr-CA"/>
        </w:rPr>
        <w:tab/>
        <w:t>Le suivi, l</w:t>
      </w:r>
      <w:r w:rsidR="00F72B42">
        <w:rPr>
          <w:lang w:val="fr-CA"/>
        </w:rPr>
        <w:t>’</w:t>
      </w:r>
      <w:r w:rsidRPr="00766C1E">
        <w:rPr>
          <w:lang w:val="fr-CA"/>
        </w:rPr>
        <w:t>examen, l</w:t>
      </w:r>
      <w:r w:rsidR="00F72B42">
        <w:rPr>
          <w:lang w:val="fr-CA"/>
        </w:rPr>
        <w:t>’</w:t>
      </w:r>
      <w:r w:rsidRPr="00766C1E">
        <w:rPr>
          <w:lang w:val="fr-CA"/>
        </w:rPr>
        <w:t>évaluation, la gestion adaptative et l</w:t>
      </w:r>
      <w:r w:rsidR="00F72B42">
        <w:rPr>
          <w:lang w:val="fr-CA"/>
        </w:rPr>
        <w:t>’</w:t>
      </w:r>
      <w:r w:rsidRPr="00766C1E">
        <w:rPr>
          <w:lang w:val="fr-CA"/>
        </w:rPr>
        <w:t>apprentissage doivent faire partie intégrante de la conception et de la mise en œuvre</w:t>
      </w:r>
      <w:r w:rsidR="00F72B42">
        <w:rPr>
          <w:lang w:val="fr-CA"/>
        </w:rPr>
        <w:t>;</w:t>
      </w:r>
    </w:p>
    <w:p w14:paraId="121FC07B" w14:textId="77777777" w:rsidR="003A3C6E" w:rsidRPr="0012025D" w:rsidRDefault="00ED180F" w:rsidP="00ED180F">
      <w:pPr>
        <w:tabs>
          <w:tab w:val="left" w:pos="1701"/>
        </w:tabs>
        <w:spacing w:before="120" w:after="120"/>
        <w:ind w:left="567" w:firstLine="567"/>
        <w:rPr>
          <w:rFonts w:asciiTheme="majorBidi" w:hAnsiTheme="majorBidi" w:cstheme="majorBidi"/>
          <w:lang w:val="fr-CA"/>
        </w:rPr>
      </w:pPr>
      <w:r w:rsidRPr="00766C1E">
        <w:rPr>
          <w:lang w:val="fr-CA"/>
        </w:rPr>
        <w:t>m)</w:t>
      </w:r>
      <w:r w:rsidRPr="00766C1E">
        <w:rPr>
          <w:lang w:val="fr-CA"/>
        </w:rPr>
        <w:tab/>
        <w:t>La mise en œuvre mutuellement appuyée d</w:t>
      </w:r>
      <w:r w:rsidR="00F72B42">
        <w:rPr>
          <w:lang w:val="fr-CA"/>
        </w:rPr>
        <w:t>’</w:t>
      </w:r>
      <w:r w:rsidRPr="00766C1E">
        <w:rPr>
          <w:lang w:val="fr-CA"/>
        </w:rPr>
        <w:t>autres instruments applicables relatifs à l</w:t>
      </w:r>
      <w:r w:rsidR="00F72B42">
        <w:rPr>
          <w:lang w:val="fr-CA"/>
        </w:rPr>
        <w:t>’</w:t>
      </w:r>
      <w:r w:rsidRPr="00766C1E">
        <w:rPr>
          <w:lang w:val="fr-CA"/>
        </w:rPr>
        <w:t>accès et au partage des avantages devrait être encouragée</w:t>
      </w:r>
      <w:r w:rsidR="003A3C6E" w:rsidRPr="0012025D">
        <w:rPr>
          <w:rFonts w:asciiTheme="majorBidi" w:hAnsiTheme="majorBidi" w:cstheme="majorBidi"/>
          <w:lang w:val="fr-CA"/>
        </w:rPr>
        <w:t>.</w:t>
      </w:r>
    </w:p>
    <w:p w14:paraId="121FC07C" w14:textId="77777777" w:rsidR="003A3C6E" w:rsidRPr="0012025D" w:rsidRDefault="003A3C6E" w:rsidP="003A3C6E">
      <w:pPr>
        <w:pStyle w:val="CBDH1"/>
        <w:spacing w:before="120"/>
        <w:outlineLvl w:val="9"/>
        <w:rPr>
          <w:sz w:val="22"/>
          <w:lang w:val="fr-CA"/>
        </w:rPr>
      </w:pPr>
      <w:r w:rsidRPr="0012025D">
        <w:rPr>
          <w:sz w:val="22"/>
          <w:lang w:val="fr-CA"/>
        </w:rPr>
        <w:t>[C.</w:t>
      </w:r>
      <w:r w:rsidRPr="0012025D">
        <w:rPr>
          <w:sz w:val="22"/>
          <w:lang w:val="fr-CA"/>
        </w:rPr>
        <w:tab/>
      </w:r>
      <w:r w:rsidR="00ED180F" w:rsidRPr="00ED180F">
        <w:rPr>
          <w:rFonts w:eastAsiaTheme="majorEastAsia" w:cstheme="majorBidi"/>
          <w:sz w:val="24"/>
          <w:szCs w:val="24"/>
          <w:lang w:val="fr-CA"/>
        </w:rPr>
        <w:t>Théorie du changement</w:t>
      </w:r>
    </w:p>
    <w:p w14:paraId="121FC07D" w14:textId="77777777" w:rsidR="003A3C6E" w:rsidRPr="0012025D" w:rsidRDefault="00ED180F" w:rsidP="003A3C6E">
      <w:pPr>
        <w:pStyle w:val="Para10"/>
        <w:numPr>
          <w:ilvl w:val="0"/>
          <w:numId w:val="0"/>
        </w:numPr>
        <w:ind w:left="630"/>
        <w:rPr>
          <w:lang w:val="fr-CA"/>
        </w:rPr>
      </w:pPr>
      <w:r w:rsidRPr="00766C1E">
        <w:rPr>
          <w:lang w:val="fr-CA"/>
        </w:rPr>
        <w:t>12.</w:t>
      </w:r>
      <w:r w:rsidRPr="00766C1E">
        <w:rPr>
          <w:lang w:val="fr-CA"/>
        </w:rPr>
        <w:tab/>
        <w:t>Selon la théorie du changement qui sous-tend le plan d</w:t>
      </w:r>
      <w:r w:rsidR="00F72B42">
        <w:rPr>
          <w:lang w:val="fr-CA"/>
        </w:rPr>
        <w:t>’</w:t>
      </w:r>
      <w:r w:rsidRPr="00766C1E">
        <w:rPr>
          <w:lang w:val="fr-CA"/>
        </w:rPr>
        <w:t>action, en cas d</w:t>
      </w:r>
      <w:r w:rsidR="00F72B42">
        <w:rPr>
          <w:lang w:val="fr-CA"/>
        </w:rPr>
        <w:t>’</w:t>
      </w:r>
      <w:r w:rsidRPr="00766C1E">
        <w:rPr>
          <w:lang w:val="fr-CA"/>
        </w:rPr>
        <w:t>investissement de ressources humaines, financières, matérielles et technologiques adéquates, il est possible d</w:t>
      </w:r>
      <w:r w:rsidR="00F72B42">
        <w:rPr>
          <w:lang w:val="fr-CA"/>
        </w:rPr>
        <w:t>’</w:t>
      </w:r>
      <w:r w:rsidRPr="00766C1E">
        <w:rPr>
          <w:lang w:val="fr-CA"/>
        </w:rPr>
        <w:t>entreprendre des activités englobant l</w:t>
      </w:r>
      <w:r w:rsidR="00F72B42">
        <w:rPr>
          <w:lang w:val="fr-CA"/>
        </w:rPr>
        <w:t>’</w:t>
      </w:r>
      <w:r w:rsidRPr="00766C1E">
        <w:rPr>
          <w:lang w:val="fr-CA"/>
        </w:rPr>
        <w:t>analyse du contexte et des besoins, la cartographie et l</w:t>
      </w:r>
      <w:r w:rsidR="00F72B42">
        <w:rPr>
          <w:lang w:val="fr-CA"/>
        </w:rPr>
        <w:t>’</w:t>
      </w:r>
      <w:r w:rsidRPr="00766C1E">
        <w:rPr>
          <w:lang w:val="fr-CA"/>
        </w:rPr>
        <w:t>engagement des parties prenantes, la conception d</w:t>
      </w:r>
      <w:r w:rsidR="00F72B42">
        <w:rPr>
          <w:lang w:val="fr-CA"/>
        </w:rPr>
        <w:t>’</w:t>
      </w:r>
      <w:r w:rsidRPr="00766C1E">
        <w:rPr>
          <w:lang w:val="fr-CA"/>
        </w:rPr>
        <w:t>interventions efficaces en matière de développement et de renforcement des capacités et le renforcement des mécanismes de coordination multipartites au niveau national. En entreprenant ces activités, il sera possible de créer des plans ou des programmes à long terme de grande qualité et des partenariats stratégiques consacrés à la création et au renforcement des capacités aux fins du Protocole</w:t>
      </w:r>
      <w:r w:rsidR="00A26544">
        <w:rPr>
          <w:lang w:val="fr-CA"/>
        </w:rPr>
        <w:t xml:space="preserve"> de Nagoya</w:t>
      </w:r>
      <w:r w:rsidRPr="00766C1E">
        <w:rPr>
          <w:lang w:val="fr-CA"/>
        </w:rPr>
        <w:t>. La production de ces résultats permettra de développer, d</w:t>
      </w:r>
      <w:r w:rsidR="00F72B42">
        <w:rPr>
          <w:lang w:val="fr-CA"/>
        </w:rPr>
        <w:t>’</w:t>
      </w:r>
      <w:r w:rsidRPr="00766C1E">
        <w:rPr>
          <w:lang w:val="fr-CA"/>
        </w:rPr>
        <w:t>utiliser et de conserver les connaissances et les capacités à tous les niveaux afin d</w:t>
      </w:r>
      <w:r w:rsidR="00F72B42">
        <w:rPr>
          <w:lang w:val="fr-CA"/>
        </w:rPr>
        <w:t>’</w:t>
      </w:r>
      <w:r w:rsidRPr="00766C1E">
        <w:rPr>
          <w:lang w:val="fr-CA"/>
        </w:rPr>
        <w:t>effectuer la mise en œuvre du Protocole de manière efficace. Si les capacités sont développées, utilisées et préservées aux niveaux individuel, organisationnel et de l</w:t>
      </w:r>
      <w:r w:rsidR="00F72B42">
        <w:rPr>
          <w:lang w:val="fr-CA"/>
        </w:rPr>
        <w:t>’</w:t>
      </w:r>
      <w:r w:rsidRPr="00766C1E">
        <w:rPr>
          <w:lang w:val="fr-CA"/>
        </w:rPr>
        <w:t>environnement pour la mise en œuvre efficace du Protocole, les avantages découlant de l</w:t>
      </w:r>
      <w:r w:rsidR="00F72B42">
        <w:rPr>
          <w:lang w:val="fr-CA"/>
        </w:rPr>
        <w:t>’</w:t>
      </w:r>
      <w:r w:rsidRPr="00766C1E">
        <w:rPr>
          <w:lang w:val="fr-CA"/>
        </w:rPr>
        <w:t>utilisation des ressources génétiques et des connaissances traditionnelles associées aux ressources génétiques seront partagés de manière juste et équitable, ce qui contribuera à la conservation et à l</w:t>
      </w:r>
      <w:r w:rsidR="00F72B42">
        <w:rPr>
          <w:lang w:val="fr-CA"/>
        </w:rPr>
        <w:t>’</w:t>
      </w:r>
      <w:r w:rsidRPr="00766C1E">
        <w:rPr>
          <w:lang w:val="fr-CA"/>
        </w:rPr>
        <w:t>utilisation durable de la diversité biologique.]</w:t>
      </w:r>
    </w:p>
    <w:p w14:paraId="121FC07E" w14:textId="77777777" w:rsidR="003A3C6E" w:rsidRPr="0012025D" w:rsidRDefault="003A3C6E" w:rsidP="003A3C6E">
      <w:pPr>
        <w:pStyle w:val="CBDH1"/>
        <w:spacing w:before="120"/>
        <w:outlineLvl w:val="9"/>
        <w:rPr>
          <w:sz w:val="24"/>
          <w:szCs w:val="24"/>
          <w:lang w:val="fr-CA"/>
        </w:rPr>
      </w:pPr>
      <w:r w:rsidRPr="0012025D">
        <w:rPr>
          <w:sz w:val="24"/>
          <w:szCs w:val="24"/>
          <w:lang w:val="fr-CA"/>
        </w:rPr>
        <w:lastRenderedPageBreak/>
        <w:t>III.</w:t>
      </w:r>
      <w:r w:rsidRPr="0012025D">
        <w:rPr>
          <w:sz w:val="24"/>
          <w:szCs w:val="24"/>
          <w:lang w:val="fr-CA"/>
        </w:rPr>
        <w:tab/>
      </w:r>
      <w:proofErr w:type="spellStart"/>
      <w:r w:rsidRPr="0012025D">
        <w:rPr>
          <w:sz w:val="24"/>
          <w:szCs w:val="24"/>
          <w:lang w:val="fr-CA"/>
        </w:rPr>
        <w:t>Cooperation</w:t>
      </w:r>
      <w:proofErr w:type="spellEnd"/>
      <w:r w:rsidRPr="0012025D">
        <w:rPr>
          <w:sz w:val="24"/>
          <w:szCs w:val="24"/>
          <w:lang w:val="fr-CA"/>
        </w:rPr>
        <w:t xml:space="preserve"> </w:t>
      </w:r>
      <w:r w:rsidR="00ED180F">
        <w:rPr>
          <w:sz w:val="24"/>
          <w:szCs w:val="24"/>
          <w:lang w:val="fr-CA"/>
        </w:rPr>
        <w:t>et</w:t>
      </w:r>
      <w:r w:rsidRPr="0012025D">
        <w:rPr>
          <w:sz w:val="24"/>
          <w:szCs w:val="24"/>
          <w:lang w:val="fr-CA"/>
        </w:rPr>
        <w:t xml:space="preserve"> coordination</w:t>
      </w:r>
    </w:p>
    <w:p w14:paraId="121FC07F" w14:textId="77777777" w:rsidR="00ED180F" w:rsidRPr="00766C1E" w:rsidRDefault="00ED180F" w:rsidP="00ED180F">
      <w:pPr>
        <w:suppressLineNumbers/>
        <w:suppressAutoHyphens/>
        <w:snapToGrid w:val="0"/>
        <w:spacing w:before="120" w:after="120"/>
        <w:ind w:left="567"/>
        <w:rPr>
          <w:rFonts w:asciiTheme="majorBidi" w:hAnsiTheme="majorBidi" w:cstheme="majorBidi"/>
          <w:snapToGrid w:val="0"/>
          <w:szCs w:val="18"/>
          <w:lang w:val="fr-CA"/>
        </w:rPr>
      </w:pPr>
      <w:r w:rsidRPr="00766C1E">
        <w:rPr>
          <w:rFonts w:asciiTheme="majorBidi" w:hAnsiTheme="majorBidi" w:cstheme="majorBidi"/>
          <w:snapToGrid w:val="0"/>
          <w:szCs w:val="18"/>
          <w:lang w:val="fr-CA"/>
        </w:rPr>
        <w:t>13.</w:t>
      </w:r>
      <w:r w:rsidRPr="00766C1E">
        <w:rPr>
          <w:rFonts w:asciiTheme="majorBidi" w:hAnsiTheme="majorBidi" w:cstheme="majorBidi"/>
          <w:snapToGrid w:val="0"/>
          <w:szCs w:val="18"/>
          <w:lang w:val="fr-CA"/>
        </w:rPr>
        <w:tab/>
        <w:t>Le renforcement de la coopération et de la coordination entre les acteurs impliqués dans les initiatives de création et de renforcement des capacités est un facteur déterminant de leur succès. Des mécanismes spécifiques sont disponibles à différents niveaux. En particulier</w:t>
      </w:r>
      <w:r w:rsidR="00F72B42">
        <w:rPr>
          <w:rFonts w:asciiTheme="majorBidi" w:hAnsiTheme="majorBidi" w:cstheme="majorBidi"/>
          <w:snapToGrid w:val="0"/>
          <w:szCs w:val="18"/>
          <w:lang w:val="fr-CA"/>
        </w:rPr>
        <w:t> :</w:t>
      </w:r>
    </w:p>
    <w:p w14:paraId="121FC080" w14:textId="77777777" w:rsidR="00ED180F" w:rsidRPr="00766C1E" w:rsidRDefault="00ED180F" w:rsidP="00ED180F">
      <w:pPr>
        <w:suppressLineNumbers/>
        <w:suppressAutoHyphens/>
        <w:snapToGrid w:val="0"/>
        <w:spacing w:before="120" w:after="120"/>
        <w:ind w:left="720" w:firstLine="567"/>
        <w:rPr>
          <w:rFonts w:asciiTheme="majorBidi" w:hAnsiTheme="majorBidi" w:cstheme="majorBidi"/>
          <w:snapToGrid w:val="0"/>
          <w:szCs w:val="18"/>
          <w:lang w:val="fr-CA"/>
        </w:rPr>
      </w:pPr>
      <w:r w:rsidRPr="00766C1E">
        <w:rPr>
          <w:rFonts w:asciiTheme="majorBidi" w:hAnsiTheme="majorBidi" w:cstheme="majorBidi"/>
          <w:snapToGrid w:val="0"/>
          <w:szCs w:val="18"/>
          <w:lang w:val="fr-CA"/>
        </w:rPr>
        <w:t>a)</w:t>
      </w:r>
      <w:r w:rsidRPr="00766C1E">
        <w:rPr>
          <w:rFonts w:asciiTheme="majorBidi" w:hAnsiTheme="majorBidi" w:cstheme="majorBidi"/>
          <w:snapToGrid w:val="0"/>
          <w:szCs w:val="18"/>
          <w:lang w:val="fr-CA"/>
        </w:rPr>
        <w:tab/>
        <w:t>Au niveau national, la coordination peut être favorisée, le cas échéant, par les dispositifs interinstitutionnels et intersectoriels mis en place pour la révision et la mise en œuvre des stratégies et plans d</w:t>
      </w:r>
      <w:r w:rsidR="00F72B42">
        <w:rPr>
          <w:rFonts w:asciiTheme="majorBidi" w:hAnsiTheme="majorBidi" w:cstheme="majorBidi"/>
          <w:snapToGrid w:val="0"/>
          <w:szCs w:val="18"/>
          <w:lang w:val="fr-CA"/>
        </w:rPr>
        <w:t>’</w:t>
      </w:r>
      <w:r w:rsidRPr="00766C1E">
        <w:rPr>
          <w:rFonts w:asciiTheme="majorBidi" w:hAnsiTheme="majorBidi" w:cstheme="majorBidi"/>
          <w:snapToGrid w:val="0"/>
          <w:szCs w:val="18"/>
          <w:lang w:val="fr-CA"/>
        </w:rPr>
        <w:t>action nationaux pour la biodiversité et des cibles nationales pour évaluer les contributions au Cadre. D</w:t>
      </w:r>
      <w:r w:rsidR="00F72B42">
        <w:rPr>
          <w:rFonts w:asciiTheme="majorBidi" w:hAnsiTheme="majorBidi" w:cstheme="majorBidi"/>
          <w:snapToGrid w:val="0"/>
          <w:szCs w:val="18"/>
          <w:lang w:val="fr-CA"/>
        </w:rPr>
        <w:t>’</w:t>
      </w:r>
      <w:r w:rsidRPr="00766C1E">
        <w:rPr>
          <w:rFonts w:asciiTheme="majorBidi" w:hAnsiTheme="majorBidi" w:cstheme="majorBidi"/>
          <w:snapToGrid w:val="0"/>
          <w:szCs w:val="18"/>
          <w:lang w:val="fr-CA"/>
        </w:rPr>
        <w:t>autres arrangements institutionnels nationaux peuvent être envisagés pour la coordination au niveau national, selon les circonstances nationales et la législation. En outre, le bureau du coordinateur résident des Nations Unies pourrait également jouer un rôle en appuyant les institutions nationales dans la mise en place et la coordination des processus multipartites et en renforçant l</w:t>
      </w:r>
      <w:r w:rsidR="00F72B42">
        <w:rPr>
          <w:rFonts w:asciiTheme="majorBidi" w:hAnsiTheme="majorBidi" w:cstheme="majorBidi"/>
          <w:snapToGrid w:val="0"/>
          <w:szCs w:val="18"/>
          <w:lang w:val="fr-CA"/>
        </w:rPr>
        <w:t>’</w:t>
      </w:r>
      <w:r w:rsidRPr="00766C1E">
        <w:rPr>
          <w:rFonts w:asciiTheme="majorBidi" w:hAnsiTheme="majorBidi" w:cstheme="majorBidi"/>
          <w:snapToGrid w:val="0"/>
          <w:szCs w:val="18"/>
          <w:lang w:val="fr-CA"/>
        </w:rPr>
        <w:t>expertise locale</w:t>
      </w:r>
      <w:r w:rsidR="00F72B42">
        <w:rPr>
          <w:rFonts w:asciiTheme="majorBidi" w:hAnsiTheme="majorBidi" w:cstheme="majorBidi"/>
          <w:snapToGrid w:val="0"/>
          <w:szCs w:val="18"/>
          <w:lang w:val="fr-CA"/>
        </w:rPr>
        <w:t>;</w:t>
      </w:r>
    </w:p>
    <w:p w14:paraId="121FC081" w14:textId="77777777" w:rsidR="003A3C6E" w:rsidRPr="0012025D" w:rsidRDefault="00ED180F" w:rsidP="00ED180F">
      <w:pPr>
        <w:pStyle w:val="Para1"/>
        <w:numPr>
          <w:ilvl w:val="0"/>
          <w:numId w:val="0"/>
        </w:numPr>
        <w:suppressLineNumbers/>
        <w:tabs>
          <w:tab w:val="left" w:pos="1701"/>
        </w:tabs>
        <w:suppressAutoHyphens/>
        <w:snapToGrid w:val="0"/>
        <w:ind w:left="567" w:firstLine="567"/>
        <w:rPr>
          <w:rFonts w:asciiTheme="majorBidi" w:hAnsiTheme="majorBidi" w:cstheme="majorBidi"/>
          <w:lang w:val="fr-CA"/>
        </w:rPr>
      </w:pPr>
      <w:r w:rsidRPr="00766C1E">
        <w:rPr>
          <w:rFonts w:asciiTheme="majorBidi" w:hAnsiTheme="majorBidi" w:cstheme="majorBidi"/>
          <w:lang w:val="fr-CA"/>
        </w:rPr>
        <w:t>b)</w:t>
      </w:r>
      <w:r w:rsidRPr="00766C1E">
        <w:rPr>
          <w:rFonts w:asciiTheme="majorBidi" w:hAnsiTheme="majorBidi" w:cstheme="majorBidi"/>
          <w:lang w:val="fr-CA"/>
        </w:rPr>
        <w:tab/>
        <w:t xml:space="preserve">Aux niveaux régional et infrarégional, les organisations, [y </w:t>
      </w:r>
      <w:proofErr w:type="gramStart"/>
      <w:r w:rsidRPr="00766C1E">
        <w:rPr>
          <w:rFonts w:asciiTheme="majorBidi" w:hAnsiTheme="majorBidi" w:cstheme="majorBidi"/>
          <w:lang w:val="fr-CA"/>
        </w:rPr>
        <w:t>compris[</w:t>
      </w:r>
      <w:proofErr w:type="gramEnd"/>
      <w:r w:rsidRPr="00766C1E">
        <w:rPr>
          <w:rFonts w:asciiTheme="majorBidi" w:hAnsiTheme="majorBidi" w:cstheme="majorBidi"/>
          <w:lang w:val="fr-CA"/>
        </w:rPr>
        <w:t>, le cas échéant] les centres d</w:t>
      </w:r>
      <w:r w:rsidR="00F72B42">
        <w:rPr>
          <w:rFonts w:asciiTheme="majorBidi" w:hAnsiTheme="majorBidi" w:cstheme="majorBidi"/>
          <w:lang w:val="fr-CA"/>
        </w:rPr>
        <w:t>’</w:t>
      </w:r>
      <w:r w:rsidRPr="00766C1E">
        <w:rPr>
          <w:rFonts w:asciiTheme="majorBidi" w:hAnsiTheme="majorBidi" w:cstheme="majorBidi"/>
          <w:lang w:val="fr-CA"/>
        </w:rPr>
        <w:t>appui régionaux et/ou infrarégionaux]</w:t>
      </w:r>
      <w:r w:rsidRPr="00766C1E">
        <w:rPr>
          <w:rFonts w:asciiTheme="majorBidi" w:hAnsiTheme="majorBidi" w:cstheme="majorBidi"/>
          <w:vertAlign w:val="superscript"/>
          <w:lang w:val="fr-CA"/>
        </w:rPr>
        <w:footnoteReference w:id="22"/>
      </w:r>
      <w:r w:rsidRPr="00766C1E">
        <w:rPr>
          <w:rFonts w:asciiTheme="majorBidi" w:hAnsiTheme="majorBidi" w:cstheme="majorBidi"/>
          <w:lang w:val="fr-CA"/>
        </w:rPr>
        <w:t>, peuvent jouer un rôle en réunissant divers acteurs afin de déterminer les besoins et les possibilités de coopération, de synergie et de collaboration, le cas échéant, et de favoriser le partage des meilleures pratiques et des enseignements tirés de l</w:t>
      </w:r>
      <w:r w:rsidR="00F72B42">
        <w:rPr>
          <w:rFonts w:asciiTheme="majorBidi" w:hAnsiTheme="majorBidi" w:cstheme="majorBidi"/>
          <w:lang w:val="fr-CA"/>
        </w:rPr>
        <w:t>’</w:t>
      </w:r>
      <w:r w:rsidRPr="00766C1E">
        <w:rPr>
          <w:rFonts w:asciiTheme="majorBidi" w:hAnsiTheme="majorBidi" w:cstheme="majorBidi"/>
          <w:lang w:val="fr-CA"/>
        </w:rPr>
        <w:t>expérience. Par exemple, le futur mécanisme de renforcement de la coopération technique et scientifique à l</w:t>
      </w:r>
      <w:r w:rsidR="00F72B42">
        <w:rPr>
          <w:rFonts w:asciiTheme="majorBidi" w:hAnsiTheme="majorBidi" w:cstheme="majorBidi"/>
          <w:lang w:val="fr-CA"/>
        </w:rPr>
        <w:t>’</w:t>
      </w:r>
      <w:r w:rsidRPr="00766C1E">
        <w:rPr>
          <w:rFonts w:asciiTheme="majorBidi" w:hAnsiTheme="majorBidi" w:cstheme="majorBidi"/>
          <w:lang w:val="fr-CA"/>
        </w:rPr>
        <w:t>appui du Cadre</w:t>
      </w:r>
      <w:r w:rsidRPr="00766C1E">
        <w:rPr>
          <w:rFonts w:asciiTheme="majorBidi" w:hAnsiTheme="majorBidi" w:cstheme="majorBidi"/>
          <w:vertAlign w:val="superscript"/>
          <w:lang w:val="fr-CA"/>
        </w:rPr>
        <w:footnoteReference w:id="23"/>
      </w:r>
      <w:r w:rsidRPr="00766C1E">
        <w:rPr>
          <w:rFonts w:asciiTheme="majorBidi" w:hAnsiTheme="majorBidi" w:cstheme="majorBidi"/>
          <w:lang w:val="fr-CA"/>
        </w:rPr>
        <w:t xml:space="preserve"> pourrait jouer un tel rôle. De plus, la collaboration et la coopération aux niveaux régional et infrarégional peuvent également contribuer à l</w:t>
      </w:r>
      <w:r w:rsidR="00F72B42">
        <w:rPr>
          <w:rFonts w:asciiTheme="majorBidi" w:hAnsiTheme="majorBidi" w:cstheme="majorBidi"/>
          <w:lang w:val="fr-CA"/>
        </w:rPr>
        <w:t>’</w:t>
      </w:r>
      <w:r w:rsidRPr="00766C1E">
        <w:rPr>
          <w:rFonts w:asciiTheme="majorBidi" w:hAnsiTheme="majorBidi" w:cstheme="majorBidi"/>
          <w:lang w:val="fr-CA"/>
        </w:rPr>
        <w:t>harmonisation des approches et des cadres relatifs à l</w:t>
      </w:r>
      <w:r w:rsidR="00F72B42">
        <w:rPr>
          <w:rFonts w:asciiTheme="majorBidi" w:hAnsiTheme="majorBidi" w:cstheme="majorBidi"/>
          <w:lang w:val="fr-CA"/>
        </w:rPr>
        <w:t>’</w:t>
      </w:r>
      <w:r w:rsidRPr="00766C1E">
        <w:rPr>
          <w:rFonts w:asciiTheme="majorBidi" w:hAnsiTheme="majorBidi" w:cstheme="majorBidi"/>
          <w:lang w:val="fr-CA"/>
        </w:rPr>
        <w:t>accès et au partage des avantages</w:t>
      </w:r>
      <w:r w:rsidR="003A3C6E" w:rsidRPr="0012025D">
        <w:rPr>
          <w:rFonts w:asciiTheme="majorBidi" w:hAnsiTheme="majorBidi" w:cstheme="majorBidi"/>
          <w:lang w:val="fr-CA"/>
        </w:rPr>
        <w:t>;</w:t>
      </w:r>
    </w:p>
    <w:p w14:paraId="121FC082" w14:textId="77777777" w:rsidR="003A3C6E" w:rsidRPr="0012025D" w:rsidRDefault="00ED180F" w:rsidP="003A3C6E">
      <w:pPr>
        <w:pStyle w:val="Para1"/>
        <w:numPr>
          <w:ilvl w:val="0"/>
          <w:numId w:val="0"/>
        </w:numPr>
        <w:suppressLineNumbers/>
        <w:tabs>
          <w:tab w:val="left" w:pos="1701"/>
        </w:tabs>
        <w:suppressAutoHyphens/>
        <w:snapToGrid w:val="0"/>
        <w:ind w:left="567" w:firstLine="567"/>
        <w:rPr>
          <w:szCs w:val="22"/>
          <w:lang w:val="fr-CA"/>
        </w:rPr>
      </w:pPr>
      <w:r w:rsidRPr="00766C1E">
        <w:rPr>
          <w:lang w:val="fr-CA"/>
        </w:rPr>
        <w:t>c)</w:t>
      </w:r>
      <w:r w:rsidRPr="00766C1E">
        <w:rPr>
          <w:lang w:val="fr-CA"/>
        </w:rPr>
        <w:tab/>
        <w:t>A</w:t>
      </w:r>
      <w:r w:rsidRPr="00766C1E">
        <w:rPr>
          <w:rFonts w:asciiTheme="majorBidi" w:hAnsiTheme="majorBidi" w:cstheme="majorBidi"/>
          <w:lang w:val="fr-CA"/>
        </w:rPr>
        <w:t>u niveau mondial, la coordination peut être favorisée par les processus au titre de la Convention et du Protocole</w:t>
      </w:r>
      <w:r w:rsidR="00A26544">
        <w:rPr>
          <w:rFonts w:asciiTheme="majorBidi" w:hAnsiTheme="majorBidi" w:cstheme="majorBidi"/>
          <w:lang w:val="fr-CA"/>
        </w:rPr>
        <w:t xml:space="preserve"> </w:t>
      </w:r>
      <w:r w:rsidR="00A26544">
        <w:rPr>
          <w:lang w:val="fr-CA"/>
        </w:rPr>
        <w:t>de Nagoya</w:t>
      </w:r>
      <w:r w:rsidRPr="00766C1E">
        <w:rPr>
          <w:rFonts w:asciiTheme="majorBidi" w:hAnsiTheme="majorBidi" w:cstheme="majorBidi"/>
          <w:lang w:val="fr-CA"/>
        </w:rPr>
        <w:t xml:space="preserve">, y compris les réunions des comités consultatifs informels créés pour conseiller la Secrétaire exécutive sur les questions liées à la mise en œuvre du </w:t>
      </w:r>
      <w:proofErr w:type="gramStart"/>
      <w:r w:rsidRPr="00766C1E">
        <w:rPr>
          <w:rFonts w:asciiTheme="majorBidi" w:hAnsiTheme="majorBidi" w:cstheme="majorBidi"/>
          <w:lang w:val="fr-CA"/>
        </w:rPr>
        <w:t>Protocole</w:t>
      </w:r>
      <w:r w:rsidR="00A26544">
        <w:rPr>
          <w:rFonts w:asciiTheme="majorBidi" w:hAnsiTheme="majorBidi" w:cstheme="majorBidi"/>
          <w:lang w:val="fr-CA"/>
        </w:rPr>
        <w:t xml:space="preserve"> </w:t>
      </w:r>
      <w:r w:rsidRPr="00766C1E">
        <w:rPr>
          <w:rFonts w:asciiTheme="majorBidi" w:hAnsiTheme="majorBidi" w:cstheme="majorBidi"/>
          <w:lang w:val="fr-CA"/>
        </w:rPr>
        <w:t xml:space="preserve"> et</w:t>
      </w:r>
      <w:proofErr w:type="gramEnd"/>
      <w:r w:rsidRPr="00766C1E">
        <w:rPr>
          <w:rFonts w:asciiTheme="majorBidi" w:hAnsiTheme="majorBidi" w:cstheme="majorBidi"/>
          <w:lang w:val="fr-CA"/>
        </w:rPr>
        <w:t xml:space="preserve"> le forum sur la création et le renforcement des capacités</w:t>
      </w:r>
      <w:r w:rsidRPr="00766C1E">
        <w:rPr>
          <w:rFonts w:asciiTheme="majorBidi" w:hAnsiTheme="majorBidi" w:cstheme="majorBidi"/>
          <w:vertAlign w:val="superscript"/>
          <w:lang w:val="fr-CA"/>
        </w:rPr>
        <w:footnoteReference w:id="24"/>
      </w:r>
      <w:r w:rsidRPr="00766C1E">
        <w:rPr>
          <w:rFonts w:asciiTheme="majorBidi" w:hAnsiTheme="majorBidi" w:cstheme="majorBidi"/>
          <w:lang w:val="fr-CA"/>
        </w:rPr>
        <w:t xml:space="preserve"> pour faciliter la mise en réseau et le partage d</w:t>
      </w:r>
      <w:r w:rsidR="00F72B42">
        <w:rPr>
          <w:rFonts w:asciiTheme="majorBidi" w:hAnsiTheme="majorBidi" w:cstheme="majorBidi"/>
          <w:lang w:val="fr-CA"/>
        </w:rPr>
        <w:t>’</w:t>
      </w:r>
      <w:r w:rsidRPr="00766C1E">
        <w:rPr>
          <w:rFonts w:asciiTheme="majorBidi" w:hAnsiTheme="majorBidi" w:cstheme="majorBidi"/>
          <w:lang w:val="fr-CA"/>
        </w:rPr>
        <w:t>expériences</w:t>
      </w:r>
      <w:r w:rsidR="003A3C6E" w:rsidRPr="0012025D" w:rsidDel="008B6EE7">
        <w:rPr>
          <w:rFonts w:asciiTheme="majorBidi" w:hAnsiTheme="majorBidi" w:cstheme="majorBidi"/>
          <w:lang w:val="fr-CA"/>
        </w:rPr>
        <w:t>.</w:t>
      </w:r>
    </w:p>
    <w:p w14:paraId="121FC083" w14:textId="77777777" w:rsidR="003A3C6E" w:rsidRPr="0012025D" w:rsidRDefault="003A3C6E" w:rsidP="003A3C6E">
      <w:pPr>
        <w:pStyle w:val="CBDH1"/>
        <w:spacing w:before="120"/>
        <w:outlineLvl w:val="9"/>
        <w:rPr>
          <w:sz w:val="24"/>
          <w:szCs w:val="24"/>
          <w:lang w:val="fr-CA"/>
        </w:rPr>
      </w:pPr>
      <w:r w:rsidRPr="0012025D">
        <w:rPr>
          <w:sz w:val="24"/>
          <w:szCs w:val="24"/>
          <w:lang w:val="fr-CA"/>
        </w:rPr>
        <w:t>IV.</w:t>
      </w:r>
      <w:r w:rsidRPr="0012025D">
        <w:rPr>
          <w:sz w:val="24"/>
          <w:szCs w:val="24"/>
          <w:lang w:val="fr-CA"/>
        </w:rPr>
        <w:tab/>
      </w:r>
      <w:r w:rsidR="00ED180F" w:rsidRPr="00766C1E">
        <w:rPr>
          <w:rFonts w:eastAsiaTheme="majorEastAsia" w:cstheme="majorBidi"/>
          <w:bCs/>
          <w:kern w:val="2"/>
          <w:sz w:val="24"/>
          <w:szCs w:val="24"/>
          <w:lang w:val="fr-CA"/>
        </w:rPr>
        <w:t>Examen de la mise en œuvre du plan d</w:t>
      </w:r>
      <w:r w:rsidR="00F72B42">
        <w:rPr>
          <w:rFonts w:eastAsiaTheme="majorEastAsia" w:cstheme="majorBidi"/>
          <w:bCs/>
          <w:kern w:val="2"/>
          <w:sz w:val="24"/>
          <w:szCs w:val="24"/>
          <w:lang w:val="fr-CA"/>
        </w:rPr>
        <w:t>’</w:t>
      </w:r>
      <w:r w:rsidR="00ED180F" w:rsidRPr="00766C1E">
        <w:rPr>
          <w:rFonts w:eastAsiaTheme="majorEastAsia" w:cstheme="majorBidi"/>
          <w:bCs/>
          <w:kern w:val="2"/>
          <w:sz w:val="24"/>
          <w:szCs w:val="24"/>
          <w:lang w:val="fr-CA"/>
        </w:rPr>
        <w:t>action</w:t>
      </w:r>
    </w:p>
    <w:p w14:paraId="121FC084" w14:textId="77777777" w:rsidR="003A3C6E" w:rsidRPr="0012025D" w:rsidRDefault="003A3C6E" w:rsidP="003A3C6E">
      <w:pPr>
        <w:pStyle w:val="Para1"/>
        <w:numPr>
          <w:ilvl w:val="0"/>
          <w:numId w:val="0"/>
        </w:numPr>
        <w:suppressLineNumbers/>
        <w:tabs>
          <w:tab w:val="left" w:pos="1134"/>
        </w:tabs>
        <w:suppressAutoHyphens/>
        <w:snapToGrid w:val="0"/>
        <w:ind w:left="567"/>
        <w:rPr>
          <w:lang w:val="fr-CA"/>
        </w:rPr>
      </w:pPr>
      <w:r w:rsidRPr="0012025D">
        <w:rPr>
          <w:lang w:val="fr-CA"/>
        </w:rPr>
        <w:t>14.</w:t>
      </w:r>
      <w:r w:rsidRPr="0012025D">
        <w:rPr>
          <w:lang w:val="fr-CA"/>
        </w:rPr>
        <w:tab/>
      </w:r>
      <w:r w:rsidR="00ED180F" w:rsidRPr="00766C1E">
        <w:rPr>
          <w:lang w:val="fr-CA"/>
        </w:rPr>
        <w:t>La Conférence des Parties siégeant en tant que Réunion des Parties au Protocole</w:t>
      </w:r>
      <w:r w:rsidR="00A26544">
        <w:rPr>
          <w:lang w:val="fr-CA"/>
        </w:rPr>
        <w:t xml:space="preserve"> de Nagoya</w:t>
      </w:r>
      <w:r w:rsidR="00ED180F" w:rsidRPr="00766C1E">
        <w:rPr>
          <w:lang w:val="fr-CA"/>
        </w:rPr>
        <w:t xml:space="preserve"> entreprendra un examen de la mise en œuvre du plan d</w:t>
      </w:r>
      <w:r w:rsidR="00F72B42">
        <w:rPr>
          <w:lang w:val="fr-CA"/>
        </w:rPr>
        <w:t>’</w:t>
      </w:r>
      <w:r w:rsidR="00ED180F" w:rsidRPr="00766C1E">
        <w:rPr>
          <w:lang w:val="fr-CA"/>
        </w:rPr>
        <w:t>action dans le cadre du processus d</w:t>
      </w:r>
      <w:r w:rsidR="00F72B42">
        <w:rPr>
          <w:lang w:val="fr-CA"/>
        </w:rPr>
        <w:t>’</w:t>
      </w:r>
      <w:r w:rsidR="00ED180F" w:rsidRPr="00766C1E">
        <w:rPr>
          <w:lang w:val="fr-CA"/>
        </w:rPr>
        <w:t>évaluation et d</w:t>
      </w:r>
      <w:r w:rsidR="00F72B42">
        <w:rPr>
          <w:lang w:val="fr-CA"/>
        </w:rPr>
        <w:t>’</w:t>
      </w:r>
      <w:r w:rsidR="00ED180F" w:rsidRPr="00766C1E">
        <w:rPr>
          <w:lang w:val="fr-CA"/>
        </w:rPr>
        <w:t>examen prévu par le Protocole conformément à l</w:t>
      </w:r>
      <w:r w:rsidR="00F72B42">
        <w:rPr>
          <w:lang w:val="fr-CA"/>
        </w:rPr>
        <w:t>’</w:t>
      </w:r>
      <w:r w:rsidR="00ED180F" w:rsidRPr="00766C1E">
        <w:rPr>
          <w:lang w:val="fr-CA"/>
        </w:rPr>
        <w:t>article 31 et sur la base des informations communiquées dans les rapports nationaux et dans le centre d</w:t>
      </w:r>
      <w:r w:rsidR="00F72B42">
        <w:rPr>
          <w:lang w:val="fr-CA"/>
        </w:rPr>
        <w:t>’</w:t>
      </w:r>
      <w:r w:rsidR="00ED180F" w:rsidRPr="00766C1E">
        <w:rPr>
          <w:lang w:val="fr-CA"/>
        </w:rPr>
        <w:t>échange sur l</w:t>
      </w:r>
      <w:r w:rsidR="00F72B42">
        <w:rPr>
          <w:lang w:val="fr-CA"/>
        </w:rPr>
        <w:t>’</w:t>
      </w:r>
      <w:r w:rsidR="00ED180F" w:rsidRPr="00766C1E">
        <w:rPr>
          <w:lang w:val="fr-CA"/>
        </w:rPr>
        <w:t>accès et le partage des avantages en 2030 et, par la suite, à des intervalles à déterminer</w:t>
      </w:r>
      <w:r w:rsidR="004C17A4">
        <w:rPr>
          <w:lang w:val="fr-CA"/>
        </w:rPr>
        <w:t>.</w:t>
      </w:r>
    </w:p>
    <w:p w14:paraId="121FC085" w14:textId="77777777" w:rsidR="00A25A90" w:rsidRPr="0012025D" w:rsidRDefault="00A25A90" w:rsidP="005C0058">
      <w:pPr>
        <w:pStyle w:val="Para2"/>
        <w:rPr>
          <w:lang w:val="fr-CA"/>
        </w:rPr>
        <w:sectPr w:rsidR="00A25A90" w:rsidRPr="0012025D" w:rsidSect="007A7F22">
          <w:headerReference w:type="even" r:id="rId23"/>
          <w:headerReference w:type="default" r:id="rId24"/>
          <w:footerReference w:type="even" r:id="rId25"/>
          <w:footerReference w:type="default" r:id="rId26"/>
          <w:headerReference w:type="first" r:id="rId27"/>
          <w:footerReference w:type="first" r:id="rId28"/>
          <w:pgSz w:w="12240" w:h="15840"/>
          <w:pgMar w:top="1134" w:right="1440" w:bottom="1134" w:left="1440" w:header="709" w:footer="709" w:gutter="0"/>
          <w:cols w:space="708"/>
          <w:titlePg/>
          <w:docGrid w:linePitch="360"/>
        </w:sectPr>
      </w:pPr>
    </w:p>
    <w:p w14:paraId="121FC086" w14:textId="77777777" w:rsidR="00F65345" w:rsidRPr="0012025D" w:rsidRDefault="00ED180F" w:rsidP="00F65345">
      <w:pPr>
        <w:pStyle w:val="Para1"/>
        <w:numPr>
          <w:ilvl w:val="0"/>
          <w:numId w:val="0"/>
        </w:numPr>
        <w:spacing w:before="0" w:after="0"/>
        <w:ind w:left="567"/>
        <w:jc w:val="left"/>
        <w:rPr>
          <w:b/>
          <w:bCs/>
          <w:sz w:val="24"/>
          <w:szCs w:val="24"/>
          <w:lang w:val="fr-CA"/>
        </w:rPr>
      </w:pPr>
      <w:r w:rsidRPr="00766C1E">
        <w:rPr>
          <w:b/>
          <w:bCs/>
          <w:sz w:val="24"/>
          <w:szCs w:val="24"/>
          <w:lang w:val="fr-CA"/>
        </w:rPr>
        <w:lastRenderedPageBreak/>
        <w:t>Pièce jointe</w:t>
      </w:r>
    </w:p>
    <w:p w14:paraId="121FC087" w14:textId="77777777" w:rsidR="00F65345" w:rsidRPr="0073442E" w:rsidRDefault="00ED180F" w:rsidP="00F65345">
      <w:pPr>
        <w:pStyle w:val="Title"/>
        <w:spacing w:before="0" w:after="120"/>
        <w:jc w:val="left"/>
        <w:rPr>
          <w:sz w:val="24"/>
          <w:szCs w:val="24"/>
          <w:lang w:val="fr-CA"/>
        </w:rPr>
      </w:pPr>
      <w:r w:rsidRPr="00766C1E">
        <w:rPr>
          <w:sz w:val="24"/>
          <w:szCs w:val="24"/>
          <w:lang w:val="fr-CA"/>
        </w:rPr>
        <w:t>Résultats et activités de création et de renforcement des capacités en appui à la mise en œuvre effective du Protocole de Nagoya</w:t>
      </w:r>
    </w:p>
    <w:p w14:paraId="121FC088" w14:textId="77777777" w:rsidR="00ED180F" w:rsidRPr="00766C1E" w:rsidRDefault="00ED180F" w:rsidP="00ED180F">
      <w:pPr>
        <w:spacing w:after="120"/>
        <w:ind w:left="567"/>
        <w:rPr>
          <w:lang w:val="fr-CA"/>
        </w:rPr>
      </w:pPr>
      <w:r w:rsidRPr="00766C1E">
        <w:rPr>
          <w:lang w:val="fr-CA"/>
        </w:rPr>
        <w:t>1.</w:t>
      </w:r>
      <w:r w:rsidRPr="00766C1E">
        <w:rPr>
          <w:lang w:val="fr-CA"/>
        </w:rPr>
        <w:tab/>
        <w:t>La matrice ci-dessous fournit une liste indicative de résultats et d</w:t>
      </w:r>
      <w:r w:rsidR="00F72B42">
        <w:rPr>
          <w:lang w:val="fr-CA"/>
        </w:rPr>
        <w:t>’</w:t>
      </w:r>
      <w:r w:rsidRPr="00766C1E">
        <w:rPr>
          <w:lang w:val="fr-CA"/>
        </w:rPr>
        <w:t>activités pour chaque résultat clé, conformément aux principes de la gestion axée sur les résultats,</w:t>
      </w:r>
      <w:r w:rsidRPr="00766C1E">
        <w:rPr>
          <w:vertAlign w:val="superscript"/>
          <w:lang w:val="fr-CA"/>
        </w:rPr>
        <w:footnoteReference w:id="25"/>
      </w:r>
      <w:r w:rsidRPr="00766C1E">
        <w:rPr>
          <w:lang w:val="fr-CA"/>
        </w:rPr>
        <w:t xml:space="preserve"> qui peuvent être inclus dans les initiatives de création et de renforcement des capacités pour une mise en œuvre efficace du Protocole de Nagoya.</w:t>
      </w:r>
    </w:p>
    <w:p w14:paraId="121FC089" w14:textId="77777777" w:rsidR="00F65345" w:rsidRPr="0073442E" w:rsidRDefault="00ED180F" w:rsidP="00ED180F">
      <w:pPr>
        <w:spacing w:after="240"/>
        <w:ind w:left="567"/>
        <w:rPr>
          <w:lang w:val="fr-CA"/>
        </w:rPr>
      </w:pPr>
      <w:r w:rsidRPr="00766C1E">
        <w:rPr>
          <w:lang w:val="fr-CA"/>
        </w:rPr>
        <w:t>2.</w:t>
      </w:r>
      <w:r w:rsidRPr="00766C1E">
        <w:rPr>
          <w:lang w:val="fr-CA"/>
        </w:rPr>
        <w:tab/>
        <w:t>Le public cible du présent plan d</w:t>
      </w:r>
      <w:r w:rsidR="00F72B42">
        <w:rPr>
          <w:lang w:val="fr-CA"/>
        </w:rPr>
        <w:t>’</w:t>
      </w:r>
      <w:r w:rsidRPr="00766C1E">
        <w:rPr>
          <w:lang w:val="fr-CA"/>
        </w:rPr>
        <w:t>action (voir la partie I.B de l</w:t>
      </w:r>
      <w:r w:rsidR="00F72B42">
        <w:rPr>
          <w:lang w:val="fr-CA"/>
        </w:rPr>
        <w:t>’</w:t>
      </w:r>
      <w:r w:rsidRPr="00766C1E">
        <w:rPr>
          <w:lang w:val="fr-CA"/>
        </w:rPr>
        <w:t>annexe ci-dessus) pourrait se servir de la matrice ci-dessous de manière souple et dynamique, selon les besoins, les circonstances et les priorités. Différents résultats ont différents groupes cibles, qui sont identifiés dans le texte explicatif de chaque résultat. Les résultats et les activités énumérés dans le plan d</w:t>
      </w:r>
      <w:r w:rsidR="00F72B42">
        <w:rPr>
          <w:lang w:val="fr-CA"/>
        </w:rPr>
        <w:t>’</w:t>
      </w:r>
      <w:r w:rsidRPr="00766C1E">
        <w:rPr>
          <w:lang w:val="fr-CA"/>
        </w:rPr>
        <w:t>action sont présentés de manière générale afin de permettre aux Parties, aux peuples autochtones et aux communautés locales, aux organisations de femmes et de jeunes, aux parties prenantes et aux organisations concernées de les adapter à leurs besoins, priorités et circonstances particuliers. La présentation a également pour but d</w:t>
      </w:r>
      <w:r w:rsidR="00F72B42">
        <w:rPr>
          <w:lang w:val="fr-CA"/>
        </w:rPr>
        <w:t>’</w:t>
      </w:r>
      <w:r w:rsidRPr="00766C1E">
        <w:rPr>
          <w:lang w:val="fr-CA"/>
        </w:rPr>
        <w:t>éviter la répétition et la redondance des informations</w:t>
      </w:r>
      <w:r w:rsidR="00F65345" w:rsidRPr="0073442E">
        <w:rPr>
          <w:lang w:val="fr-CA"/>
        </w:rPr>
        <w:t>.</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F65345" w:rsidRPr="0073442E" w14:paraId="121FC08C" w14:textId="77777777" w:rsidTr="00F72B42">
        <w:trPr>
          <w:jc w:val="center"/>
        </w:trPr>
        <w:tc>
          <w:tcPr>
            <w:tcW w:w="13320" w:type="dxa"/>
            <w:gridSpan w:val="2"/>
          </w:tcPr>
          <w:p w14:paraId="121FC08A" w14:textId="77777777" w:rsidR="00225708" w:rsidRPr="00225708" w:rsidRDefault="00225708" w:rsidP="00225708">
            <w:pPr>
              <w:jc w:val="left"/>
              <w:rPr>
                <w:b/>
                <w:bCs/>
                <w:kern w:val="22"/>
                <w:sz w:val="20"/>
                <w:szCs w:val="20"/>
                <w:lang w:val="fr-CA"/>
              </w:rPr>
            </w:pPr>
            <w:r w:rsidRPr="00225708">
              <w:rPr>
                <w:b/>
                <w:bCs/>
                <w:kern w:val="22"/>
                <w:sz w:val="20"/>
                <w:szCs w:val="20"/>
                <w:lang w:val="fr-CA"/>
              </w:rPr>
              <w:t>Résultat 1</w:t>
            </w:r>
            <w:r w:rsidR="00F72B42">
              <w:rPr>
                <w:b/>
                <w:bCs/>
                <w:kern w:val="22"/>
                <w:sz w:val="20"/>
                <w:szCs w:val="20"/>
                <w:lang w:val="fr-CA"/>
              </w:rPr>
              <w:t> :</w:t>
            </w:r>
            <w:r w:rsidRPr="00225708">
              <w:rPr>
                <w:b/>
                <w:bCs/>
                <w:kern w:val="22"/>
                <w:sz w:val="20"/>
                <w:szCs w:val="20"/>
                <w:lang w:val="fr-CA"/>
              </w:rPr>
              <w:t xml:space="preserve"> Renforcement de la capacité à appliquer le Protocole de Nagoya et à remplir les obligations qui en découlent.</w:t>
            </w:r>
          </w:p>
          <w:p w14:paraId="121FC08B" w14:textId="77777777" w:rsidR="00F65345" w:rsidRPr="0073442E" w:rsidRDefault="00225708" w:rsidP="00225708">
            <w:pPr>
              <w:spacing w:after="120"/>
              <w:jc w:val="left"/>
              <w:rPr>
                <w:i/>
                <w:iCs/>
                <w:kern w:val="22"/>
                <w:sz w:val="20"/>
                <w:szCs w:val="20"/>
                <w:lang w:val="fr-CA"/>
              </w:rPr>
            </w:pPr>
            <w:r w:rsidRPr="00225708">
              <w:rPr>
                <w:i/>
                <w:kern w:val="22"/>
                <w:sz w:val="20"/>
                <w:szCs w:val="20"/>
                <w:lang w:val="fr-CA"/>
              </w:rPr>
              <w:t>Le résultat 1 concerne la création d</w:t>
            </w:r>
            <w:r w:rsidR="00F72B42">
              <w:rPr>
                <w:i/>
                <w:kern w:val="22"/>
                <w:sz w:val="20"/>
                <w:szCs w:val="20"/>
                <w:lang w:val="fr-CA"/>
              </w:rPr>
              <w:t>’</w:t>
            </w:r>
            <w:r w:rsidRPr="00225708">
              <w:rPr>
                <w:i/>
                <w:kern w:val="22"/>
                <w:sz w:val="20"/>
                <w:szCs w:val="20"/>
                <w:lang w:val="fr-CA"/>
              </w:rPr>
              <w:t xml:space="preserve">un environnement propice à la mise en œuvre et au respect des obligations découlant du </w:t>
            </w:r>
            <w:r w:rsidRPr="00A26544">
              <w:rPr>
                <w:kern w:val="22"/>
                <w:sz w:val="20"/>
                <w:szCs w:val="20"/>
                <w:lang w:val="fr-CA"/>
              </w:rPr>
              <w:t>Protocole</w:t>
            </w:r>
            <w:r w:rsidR="00A26544" w:rsidRPr="00A26544">
              <w:rPr>
                <w:kern w:val="22"/>
                <w:sz w:val="20"/>
                <w:szCs w:val="20"/>
                <w:lang w:val="fr-CA"/>
              </w:rPr>
              <w:t xml:space="preserve"> </w:t>
            </w:r>
            <w:r w:rsidR="00A26544" w:rsidRPr="00A26544">
              <w:rPr>
                <w:sz w:val="20"/>
                <w:szCs w:val="20"/>
                <w:lang w:val="fr-CA"/>
              </w:rPr>
              <w:t>de Nagoya</w:t>
            </w:r>
            <w:r w:rsidRPr="00225708">
              <w:rPr>
                <w:i/>
                <w:kern w:val="22"/>
                <w:sz w:val="20"/>
                <w:szCs w:val="20"/>
                <w:lang w:val="fr-CA"/>
              </w:rPr>
              <w:t xml:space="preserve"> par les Parties. Les réalisations attendues concernent la ratification, la coopération entre les parties prenantes et les agences, l</w:t>
            </w:r>
            <w:r w:rsidR="00F72B42">
              <w:rPr>
                <w:i/>
                <w:kern w:val="22"/>
                <w:sz w:val="20"/>
                <w:szCs w:val="20"/>
                <w:lang w:val="fr-CA"/>
              </w:rPr>
              <w:t>’</w:t>
            </w:r>
            <w:r w:rsidRPr="00225708">
              <w:rPr>
                <w:i/>
                <w:kern w:val="22"/>
                <w:sz w:val="20"/>
                <w:szCs w:val="20"/>
                <w:lang w:val="fr-CA"/>
              </w:rPr>
              <w:t>évaluation des besoins, les ressources financières et les exigences relatives à l</w:t>
            </w:r>
            <w:r w:rsidR="00F72B42">
              <w:rPr>
                <w:i/>
                <w:kern w:val="22"/>
                <w:sz w:val="20"/>
                <w:szCs w:val="20"/>
                <w:lang w:val="fr-CA"/>
              </w:rPr>
              <w:t>’</w:t>
            </w:r>
            <w:r w:rsidRPr="00225708">
              <w:rPr>
                <w:i/>
                <w:kern w:val="22"/>
                <w:sz w:val="20"/>
                <w:szCs w:val="20"/>
                <w:lang w:val="fr-CA"/>
              </w:rPr>
              <w:t>établissement de rapports</w:t>
            </w:r>
            <w:r w:rsidR="00F65345" w:rsidRPr="0073442E">
              <w:rPr>
                <w:i/>
                <w:kern w:val="22"/>
                <w:sz w:val="20"/>
                <w:szCs w:val="20"/>
                <w:lang w:val="fr-CA"/>
              </w:rPr>
              <w:t>.</w:t>
            </w:r>
          </w:p>
        </w:tc>
      </w:tr>
      <w:tr w:rsidR="00F65345" w:rsidRPr="0073442E" w14:paraId="121FC08F" w14:textId="77777777" w:rsidTr="00F72B42">
        <w:trPr>
          <w:tblHeader/>
          <w:jc w:val="center"/>
        </w:trPr>
        <w:tc>
          <w:tcPr>
            <w:tcW w:w="3360" w:type="dxa"/>
          </w:tcPr>
          <w:p w14:paraId="121FC08D" w14:textId="77777777" w:rsidR="00F65345" w:rsidRPr="00225708" w:rsidRDefault="00225708" w:rsidP="00F72B42">
            <w:pPr>
              <w:rPr>
                <w:b/>
                <w:bCs/>
                <w:kern w:val="22"/>
                <w:sz w:val="20"/>
                <w:szCs w:val="20"/>
              </w:rPr>
            </w:pPr>
            <w:r w:rsidRPr="00225708">
              <w:rPr>
                <w:b/>
                <w:bCs/>
                <w:kern w:val="22"/>
                <w:sz w:val="20"/>
                <w:szCs w:val="20"/>
                <w:lang w:val="fr-CA"/>
              </w:rPr>
              <w:t>Réalisations</w:t>
            </w:r>
          </w:p>
        </w:tc>
        <w:tc>
          <w:tcPr>
            <w:tcW w:w="9960" w:type="dxa"/>
          </w:tcPr>
          <w:p w14:paraId="121FC08E" w14:textId="77777777" w:rsidR="00F65345" w:rsidRPr="0073442E" w:rsidRDefault="00225708" w:rsidP="00F72B42">
            <w:pPr>
              <w:rPr>
                <w:b/>
                <w:bCs/>
                <w:kern w:val="22"/>
                <w:sz w:val="20"/>
                <w:szCs w:val="20"/>
                <w:lang w:val="fr-CA"/>
              </w:rPr>
            </w:pPr>
            <w:r w:rsidRPr="000323AE">
              <w:rPr>
                <w:b/>
                <w:bCs/>
                <w:kern w:val="22"/>
                <w:sz w:val="20"/>
                <w:szCs w:val="20"/>
                <w:lang w:val="fr-CA"/>
              </w:rPr>
              <w:t>Activités indicatives de création et renforcement des capacités</w:t>
            </w:r>
          </w:p>
        </w:tc>
      </w:tr>
      <w:tr w:rsidR="00225708" w:rsidRPr="0073442E" w14:paraId="121FC093" w14:textId="77777777" w:rsidTr="00F72B42">
        <w:trPr>
          <w:jc w:val="center"/>
        </w:trPr>
        <w:tc>
          <w:tcPr>
            <w:tcW w:w="3360" w:type="dxa"/>
          </w:tcPr>
          <w:p w14:paraId="121FC090" w14:textId="77777777" w:rsidR="00225708" w:rsidRPr="000323AE" w:rsidRDefault="00225708" w:rsidP="00F72B42">
            <w:pPr>
              <w:tabs>
                <w:tab w:val="left" w:pos="449"/>
              </w:tabs>
              <w:jc w:val="left"/>
              <w:rPr>
                <w:kern w:val="22"/>
                <w:sz w:val="20"/>
                <w:szCs w:val="20"/>
                <w:lang w:val="fr-CA"/>
              </w:rPr>
            </w:pPr>
            <w:r w:rsidRPr="000323AE">
              <w:rPr>
                <w:kern w:val="22"/>
                <w:sz w:val="20"/>
                <w:szCs w:val="20"/>
                <w:lang w:val="fr-CA"/>
              </w:rPr>
              <w:t>1.1. La ratification du Protocole ou l</w:t>
            </w:r>
            <w:r w:rsidR="00F72B42">
              <w:rPr>
                <w:kern w:val="22"/>
                <w:sz w:val="20"/>
                <w:szCs w:val="20"/>
                <w:lang w:val="fr-CA"/>
              </w:rPr>
              <w:t>’</w:t>
            </w:r>
            <w:r w:rsidRPr="000323AE">
              <w:rPr>
                <w:kern w:val="22"/>
                <w:sz w:val="20"/>
                <w:szCs w:val="20"/>
                <w:lang w:val="fr-CA"/>
              </w:rPr>
              <w:t>adhésion à celui-ci est possible.</w:t>
            </w:r>
          </w:p>
        </w:tc>
        <w:tc>
          <w:tcPr>
            <w:tcW w:w="9960" w:type="dxa"/>
          </w:tcPr>
          <w:p w14:paraId="121FC091" w14:textId="77777777" w:rsidR="00225708" w:rsidRPr="000323AE" w:rsidRDefault="00225708" w:rsidP="00512524">
            <w:pPr>
              <w:numPr>
                <w:ilvl w:val="0"/>
                <w:numId w:val="5"/>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aux ressources humaines désignées pour faire avancer le processus de ratification/adhésion et faciliter la coordination au sein du Gouvernement et entre les ministères concernés</w:t>
            </w:r>
            <w:r w:rsidR="00F72B42">
              <w:rPr>
                <w:kern w:val="22"/>
                <w:sz w:val="20"/>
                <w:szCs w:val="20"/>
                <w:lang w:val="fr-CA"/>
              </w:rPr>
              <w:t>;</w:t>
            </w:r>
          </w:p>
          <w:p w14:paraId="121FC092" w14:textId="77777777" w:rsidR="00225708" w:rsidRPr="000323AE" w:rsidRDefault="00225708" w:rsidP="00512524">
            <w:pPr>
              <w:numPr>
                <w:ilvl w:val="0"/>
                <w:numId w:val="5"/>
              </w:numPr>
              <w:ind w:left="357" w:hanging="357"/>
              <w:contextualSpacing/>
              <w:jc w:val="left"/>
              <w:rPr>
                <w:kern w:val="22"/>
                <w:sz w:val="20"/>
                <w:szCs w:val="20"/>
                <w:lang w:val="fr-CA"/>
              </w:rPr>
            </w:pPr>
            <w:r w:rsidRPr="000323AE">
              <w:rPr>
                <w:kern w:val="22"/>
                <w:sz w:val="20"/>
                <w:szCs w:val="20"/>
                <w:lang w:val="fr-CA"/>
              </w:rPr>
              <w:t>Organiser des ateliers, des séances de formation et des activités de sensibilisation aux dispositions du Protocole et à l</w:t>
            </w:r>
            <w:r w:rsidR="00F72B42">
              <w:rPr>
                <w:kern w:val="22"/>
                <w:sz w:val="20"/>
                <w:szCs w:val="20"/>
                <w:lang w:val="fr-CA"/>
              </w:rPr>
              <w:t>’</w:t>
            </w:r>
            <w:r w:rsidRPr="000323AE">
              <w:rPr>
                <w:kern w:val="22"/>
                <w:sz w:val="20"/>
                <w:szCs w:val="20"/>
                <w:lang w:val="fr-CA"/>
              </w:rPr>
              <w:t>importance des ressources génétiques, des connaissances traditionnelles associées et des questions connexes d</w:t>
            </w:r>
            <w:r w:rsidR="00F72B42">
              <w:rPr>
                <w:kern w:val="22"/>
                <w:sz w:val="20"/>
                <w:szCs w:val="20"/>
                <w:lang w:val="fr-CA"/>
              </w:rPr>
              <w:t>’</w:t>
            </w:r>
            <w:r w:rsidRPr="000323AE">
              <w:rPr>
                <w:kern w:val="22"/>
                <w:sz w:val="20"/>
                <w:szCs w:val="20"/>
                <w:lang w:val="fr-CA"/>
              </w:rPr>
              <w:t>accès et de partage des avantages.</w:t>
            </w:r>
          </w:p>
        </w:tc>
      </w:tr>
      <w:tr w:rsidR="00225708" w:rsidRPr="0073442E" w14:paraId="121FC098" w14:textId="77777777" w:rsidTr="00F72B42">
        <w:trPr>
          <w:jc w:val="center"/>
        </w:trPr>
        <w:tc>
          <w:tcPr>
            <w:tcW w:w="3360" w:type="dxa"/>
          </w:tcPr>
          <w:p w14:paraId="121FC094" w14:textId="77777777" w:rsidR="00225708" w:rsidRPr="000323AE" w:rsidRDefault="00225708" w:rsidP="00F72B42">
            <w:pPr>
              <w:tabs>
                <w:tab w:val="left" w:pos="449"/>
              </w:tabs>
              <w:jc w:val="left"/>
              <w:rPr>
                <w:kern w:val="22"/>
                <w:sz w:val="20"/>
                <w:szCs w:val="20"/>
                <w:lang w:val="fr-CA"/>
              </w:rPr>
            </w:pPr>
            <w:r w:rsidRPr="000323AE">
              <w:rPr>
                <w:kern w:val="22"/>
                <w:sz w:val="20"/>
                <w:szCs w:val="20"/>
                <w:lang w:val="fr-CA"/>
              </w:rPr>
              <w:t>1.2. Des mécanismes de coordination multipartite et interinstitutionnelle au niveau national sont établis.</w:t>
            </w:r>
          </w:p>
        </w:tc>
        <w:tc>
          <w:tcPr>
            <w:tcW w:w="9960" w:type="dxa"/>
          </w:tcPr>
          <w:p w14:paraId="121FC095" w14:textId="77777777" w:rsidR="00225708" w:rsidRPr="000323AE" w:rsidRDefault="00225708" w:rsidP="00512524">
            <w:pPr>
              <w:numPr>
                <w:ilvl w:val="2"/>
                <w:numId w:val="6"/>
              </w:numPr>
              <w:contextualSpacing/>
              <w:jc w:val="left"/>
              <w:rPr>
                <w:kern w:val="22"/>
                <w:sz w:val="20"/>
                <w:szCs w:val="20"/>
                <w:lang w:val="fr-CA"/>
              </w:rPr>
            </w:pPr>
            <w:r w:rsidRPr="000323AE">
              <w:rPr>
                <w:kern w:val="22"/>
                <w:sz w:val="20"/>
                <w:szCs w:val="20"/>
                <w:lang w:val="fr-CA"/>
              </w:rPr>
              <w:t>Recenser les acteurs concernés</w:t>
            </w:r>
            <w:r w:rsidR="00F72B42">
              <w:rPr>
                <w:kern w:val="22"/>
                <w:sz w:val="20"/>
                <w:szCs w:val="20"/>
                <w:lang w:val="fr-CA"/>
              </w:rPr>
              <w:t>;</w:t>
            </w:r>
          </w:p>
          <w:p w14:paraId="121FC096" w14:textId="77777777" w:rsidR="00225708" w:rsidRPr="000323AE" w:rsidRDefault="00225708" w:rsidP="00512524">
            <w:pPr>
              <w:numPr>
                <w:ilvl w:val="2"/>
                <w:numId w:val="6"/>
              </w:numPr>
              <w:jc w:val="left"/>
              <w:rPr>
                <w:kern w:val="22"/>
                <w:sz w:val="20"/>
                <w:szCs w:val="20"/>
                <w:lang w:val="fr-CA"/>
              </w:rPr>
            </w:pPr>
            <w:r w:rsidRPr="000323AE">
              <w:rPr>
                <w:kern w:val="22"/>
                <w:sz w:val="20"/>
                <w:szCs w:val="20"/>
                <w:lang w:val="fr-CA"/>
              </w:rPr>
              <w:t xml:space="preserve">Fournir des orientations, une formation ou une assistance technique sur la facilitation et la mise en place de mécanismes multipartites et </w:t>
            </w:r>
            <w:proofErr w:type="spellStart"/>
            <w:r w:rsidRPr="000323AE">
              <w:rPr>
                <w:kern w:val="22"/>
                <w:sz w:val="20"/>
                <w:szCs w:val="20"/>
                <w:lang w:val="fr-CA"/>
              </w:rPr>
              <w:t>interinstitutions</w:t>
            </w:r>
            <w:proofErr w:type="spellEnd"/>
            <w:r w:rsidRPr="000323AE">
              <w:rPr>
                <w:kern w:val="22"/>
                <w:sz w:val="20"/>
                <w:szCs w:val="20"/>
                <w:lang w:val="fr-CA"/>
              </w:rPr>
              <w:t xml:space="preserve"> relatifs à l</w:t>
            </w:r>
            <w:r w:rsidR="00F72B42">
              <w:rPr>
                <w:kern w:val="22"/>
                <w:sz w:val="20"/>
                <w:szCs w:val="20"/>
                <w:lang w:val="fr-CA"/>
              </w:rPr>
              <w:t>’</w:t>
            </w:r>
            <w:r w:rsidRPr="000323AE">
              <w:rPr>
                <w:kern w:val="22"/>
                <w:sz w:val="20"/>
                <w:szCs w:val="20"/>
                <w:lang w:val="fr-CA"/>
              </w:rPr>
              <w:t>accès et au partage des avantages et à la mise en œuvre mutuellement appuyée du Protocole et d</w:t>
            </w:r>
            <w:r w:rsidR="00F72B42">
              <w:rPr>
                <w:kern w:val="22"/>
                <w:sz w:val="20"/>
                <w:szCs w:val="20"/>
                <w:lang w:val="fr-CA"/>
              </w:rPr>
              <w:t>’</w:t>
            </w:r>
            <w:r w:rsidRPr="000323AE">
              <w:rPr>
                <w:kern w:val="22"/>
                <w:sz w:val="20"/>
                <w:szCs w:val="20"/>
                <w:lang w:val="fr-CA"/>
              </w:rPr>
              <w:t>autres instruments internationaux applicables relatifs à l</w:t>
            </w:r>
            <w:r w:rsidR="00F72B42">
              <w:rPr>
                <w:kern w:val="22"/>
                <w:sz w:val="20"/>
                <w:szCs w:val="20"/>
                <w:lang w:val="fr-CA"/>
              </w:rPr>
              <w:t>’</w:t>
            </w:r>
            <w:r w:rsidRPr="000323AE">
              <w:rPr>
                <w:kern w:val="22"/>
                <w:sz w:val="20"/>
                <w:szCs w:val="20"/>
                <w:lang w:val="fr-CA"/>
              </w:rPr>
              <w:t>accès et au partage des avantages</w:t>
            </w:r>
            <w:r w:rsidR="00F72B42">
              <w:rPr>
                <w:kern w:val="22"/>
                <w:sz w:val="20"/>
                <w:szCs w:val="20"/>
                <w:lang w:val="fr-CA"/>
              </w:rPr>
              <w:t>;</w:t>
            </w:r>
          </w:p>
          <w:p w14:paraId="121FC097" w14:textId="77777777" w:rsidR="00225708" w:rsidRPr="000323AE" w:rsidRDefault="00225708" w:rsidP="00512524">
            <w:pPr>
              <w:numPr>
                <w:ilvl w:val="2"/>
                <w:numId w:val="6"/>
              </w:numPr>
              <w:jc w:val="left"/>
              <w:rPr>
                <w:kern w:val="22"/>
                <w:sz w:val="20"/>
                <w:szCs w:val="20"/>
                <w:lang w:val="fr-CA"/>
              </w:rPr>
            </w:pPr>
            <w:r w:rsidRPr="000323AE">
              <w:rPr>
                <w:kern w:val="22"/>
                <w:sz w:val="20"/>
                <w:szCs w:val="20"/>
                <w:lang w:val="fr-CA"/>
              </w:rPr>
              <w:lastRenderedPageBreak/>
              <w:t>Appuyer l</w:t>
            </w:r>
            <w:r w:rsidR="00F72B42">
              <w:rPr>
                <w:kern w:val="22"/>
                <w:sz w:val="20"/>
                <w:szCs w:val="20"/>
                <w:lang w:val="fr-CA"/>
              </w:rPr>
              <w:t>’</w:t>
            </w:r>
            <w:r w:rsidRPr="000323AE">
              <w:rPr>
                <w:kern w:val="22"/>
                <w:sz w:val="20"/>
                <w:szCs w:val="20"/>
                <w:lang w:val="fr-CA"/>
              </w:rPr>
              <w:t>élaboration de mécanismes nationaux favorisant la participation pleine et effective des peuples autochtones et des communautés locales à la mise en œuvre des dispositions du Protocole relatives aux peuples autochtones et aux communautés locales et aux connaissances traditionnelles associées aux ressources génétiques, y compris des orientations facultatives</w:t>
            </w:r>
            <w:r w:rsidRPr="000323AE" w:rsidDel="00A64F2E">
              <w:rPr>
                <w:kern w:val="22"/>
                <w:sz w:val="20"/>
                <w:szCs w:val="20"/>
                <w:lang w:val="fr-CA"/>
              </w:rPr>
              <w:t>.</w:t>
            </w:r>
          </w:p>
        </w:tc>
      </w:tr>
      <w:tr w:rsidR="00225708" w:rsidRPr="0073442E" w14:paraId="121FC09C" w14:textId="77777777" w:rsidTr="00F72B42">
        <w:trPr>
          <w:jc w:val="center"/>
        </w:trPr>
        <w:tc>
          <w:tcPr>
            <w:tcW w:w="3360" w:type="dxa"/>
          </w:tcPr>
          <w:p w14:paraId="121FC099" w14:textId="77777777" w:rsidR="00225708" w:rsidRPr="000323AE" w:rsidRDefault="00225708" w:rsidP="00F72B42">
            <w:pPr>
              <w:tabs>
                <w:tab w:val="left" w:pos="449"/>
              </w:tabs>
              <w:jc w:val="left"/>
              <w:rPr>
                <w:kern w:val="22"/>
                <w:sz w:val="20"/>
                <w:szCs w:val="20"/>
                <w:lang w:val="fr-CA"/>
              </w:rPr>
            </w:pPr>
            <w:r w:rsidRPr="000323AE">
              <w:rPr>
                <w:kern w:val="22"/>
                <w:sz w:val="20"/>
                <w:szCs w:val="20"/>
                <w:lang w:val="fr-CA"/>
              </w:rPr>
              <w:lastRenderedPageBreak/>
              <w:t>1.3. Les besoins en capacités et les priorités pour la mise en œuvre du Protocole sont évalués.</w:t>
            </w:r>
          </w:p>
        </w:tc>
        <w:tc>
          <w:tcPr>
            <w:tcW w:w="9960" w:type="dxa"/>
          </w:tcPr>
          <w:p w14:paraId="121FC09A" w14:textId="77777777" w:rsidR="00225708" w:rsidRPr="000323AE" w:rsidRDefault="00225708" w:rsidP="00512524">
            <w:pPr>
              <w:numPr>
                <w:ilvl w:val="0"/>
                <w:numId w:val="7"/>
              </w:numPr>
              <w:ind w:left="357" w:hanging="357"/>
              <w:contextualSpacing/>
              <w:jc w:val="left"/>
              <w:rPr>
                <w:kern w:val="22"/>
                <w:sz w:val="20"/>
                <w:szCs w:val="20"/>
                <w:lang w:val="fr-CA"/>
              </w:rPr>
            </w:pPr>
            <w:r w:rsidRPr="000323AE">
              <w:rPr>
                <w:kern w:val="22"/>
                <w:sz w:val="20"/>
                <w:szCs w:val="20"/>
                <w:lang w:val="fr-CA"/>
              </w:rPr>
              <w:t>Faire le point et évaluer l</w:t>
            </w:r>
            <w:r w:rsidR="00F72B42">
              <w:rPr>
                <w:kern w:val="22"/>
                <w:sz w:val="20"/>
                <w:szCs w:val="20"/>
                <w:lang w:val="fr-CA"/>
              </w:rPr>
              <w:t>’</w:t>
            </w:r>
            <w:r w:rsidRPr="000323AE">
              <w:rPr>
                <w:kern w:val="22"/>
                <w:sz w:val="20"/>
                <w:szCs w:val="20"/>
                <w:lang w:val="fr-CA"/>
              </w:rPr>
              <w:t>expertise et les besoins des acteurs pour la mise en œuvre du Protocole</w:t>
            </w:r>
            <w:r w:rsidR="00F72B42">
              <w:rPr>
                <w:kern w:val="22"/>
                <w:sz w:val="20"/>
                <w:szCs w:val="20"/>
                <w:lang w:val="fr-CA"/>
              </w:rPr>
              <w:t>;</w:t>
            </w:r>
          </w:p>
          <w:p w14:paraId="121FC09B" w14:textId="77777777" w:rsidR="00225708" w:rsidRPr="000323AE" w:rsidRDefault="00225708" w:rsidP="00512524">
            <w:pPr>
              <w:numPr>
                <w:ilvl w:val="0"/>
                <w:numId w:val="7"/>
              </w:numPr>
              <w:ind w:left="357" w:hanging="357"/>
              <w:contextualSpacing/>
              <w:jc w:val="left"/>
              <w:rPr>
                <w:kern w:val="22"/>
                <w:sz w:val="20"/>
                <w:szCs w:val="20"/>
                <w:lang w:val="fr-CA"/>
              </w:rPr>
            </w:pPr>
            <w:r w:rsidRPr="000323AE">
              <w:rPr>
                <w:kern w:val="22"/>
                <w:sz w:val="20"/>
                <w:szCs w:val="20"/>
                <w:lang w:val="fr-CA"/>
              </w:rPr>
              <w:t>Fournir des orientations, une formation ou une assistance technique adaptées à la culture pour l</w:t>
            </w:r>
            <w:r w:rsidR="00F72B42">
              <w:rPr>
                <w:kern w:val="22"/>
                <w:sz w:val="20"/>
                <w:szCs w:val="20"/>
                <w:lang w:val="fr-CA"/>
              </w:rPr>
              <w:t>’</w:t>
            </w:r>
            <w:r w:rsidRPr="000323AE">
              <w:rPr>
                <w:kern w:val="22"/>
                <w:sz w:val="20"/>
                <w:szCs w:val="20"/>
                <w:lang w:val="fr-CA"/>
              </w:rPr>
              <w:t>évaluation des besoins et des priorités en matière de capacités, y compris ceux des peuples autochtones, des communautés locales et des parties prenantes concernées, tels qu</w:t>
            </w:r>
            <w:r w:rsidR="00F72B42">
              <w:rPr>
                <w:kern w:val="22"/>
                <w:sz w:val="20"/>
                <w:szCs w:val="20"/>
                <w:lang w:val="fr-CA"/>
              </w:rPr>
              <w:t>’</w:t>
            </w:r>
            <w:r w:rsidRPr="000323AE">
              <w:rPr>
                <w:kern w:val="22"/>
                <w:sz w:val="20"/>
                <w:szCs w:val="20"/>
                <w:lang w:val="fr-CA"/>
              </w:rPr>
              <w:t>ils les ont déterminés, tout en mettant l</w:t>
            </w:r>
            <w:r w:rsidR="00F72B42">
              <w:rPr>
                <w:kern w:val="22"/>
                <w:sz w:val="20"/>
                <w:szCs w:val="20"/>
                <w:lang w:val="fr-CA"/>
              </w:rPr>
              <w:t>’</w:t>
            </w:r>
            <w:r w:rsidRPr="000323AE">
              <w:rPr>
                <w:kern w:val="22"/>
                <w:sz w:val="20"/>
                <w:szCs w:val="20"/>
                <w:lang w:val="fr-CA"/>
              </w:rPr>
              <w:t>accent sur les besoins et les priorités des femmes et des jeunes en matière de capacités.</w:t>
            </w:r>
          </w:p>
        </w:tc>
      </w:tr>
      <w:tr w:rsidR="00225708" w:rsidRPr="0073442E" w14:paraId="121FC0A0" w14:textId="77777777" w:rsidTr="00F72B42">
        <w:trPr>
          <w:jc w:val="center"/>
        </w:trPr>
        <w:tc>
          <w:tcPr>
            <w:tcW w:w="3360" w:type="dxa"/>
          </w:tcPr>
          <w:p w14:paraId="121FC09D" w14:textId="77777777" w:rsidR="00225708" w:rsidRPr="000323AE" w:rsidRDefault="00225708" w:rsidP="00F72B42">
            <w:pPr>
              <w:tabs>
                <w:tab w:val="left" w:pos="449"/>
              </w:tabs>
              <w:jc w:val="left"/>
              <w:rPr>
                <w:kern w:val="22"/>
                <w:sz w:val="20"/>
                <w:szCs w:val="20"/>
                <w:lang w:val="fr-CA"/>
              </w:rPr>
            </w:pPr>
            <w:r w:rsidRPr="000323AE">
              <w:rPr>
                <w:kern w:val="22"/>
                <w:sz w:val="20"/>
                <w:szCs w:val="20"/>
                <w:lang w:val="fr-CA"/>
              </w:rPr>
              <w:t>1.4</w:t>
            </w:r>
            <w:r w:rsidRPr="000323AE" w:rsidDel="004A4B62">
              <w:rPr>
                <w:kern w:val="22"/>
                <w:sz w:val="20"/>
                <w:szCs w:val="20"/>
                <w:lang w:val="fr-CA"/>
              </w:rPr>
              <w:t>.</w:t>
            </w:r>
            <w:r w:rsidRPr="000323AE">
              <w:rPr>
                <w:kern w:val="22"/>
                <w:sz w:val="20"/>
                <w:szCs w:val="20"/>
                <w:lang w:val="fr-CA"/>
              </w:rPr>
              <w:t xml:space="preserve"> Des ressources financières nouvelles et innovantes sont mobilisées pour la mise en œuvre du Protocole.</w:t>
            </w:r>
          </w:p>
        </w:tc>
        <w:tc>
          <w:tcPr>
            <w:tcW w:w="9960" w:type="dxa"/>
            <w:shd w:val="clear" w:color="auto" w:fill="auto"/>
          </w:tcPr>
          <w:p w14:paraId="121FC09E" w14:textId="77777777" w:rsidR="00225708" w:rsidRPr="000323AE" w:rsidRDefault="00225708" w:rsidP="00512524">
            <w:pPr>
              <w:numPr>
                <w:ilvl w:val="0"/>
                <w:numId w:val="8"/>
              </w:numPr>
              <w:ind w:left="357" w:hanging="357"/>
              <w:contextualSpacing/>
              <w:jc w:val="left"/>
              <w:rPr>
                <w:kern w:val="22"/>
                <w:sz w:val="20"/>
                <w:szCs w:val="20"/>
                <w:lang w:val="fr-CA"/>
              </w:rPr>
            </w:pPr>
            <w:r w:rsidRPr="000323AE">
              <w:rPr>
                <w:kern w:val="22"/>
                <w:sz w:val="20"/>
                <w:szCs w:val="20"/>
                <w:lang w:val="fr-CA"/>
              </w:rPr>
              <w:t>Fournir des conseils et une formation sur les compétences en matière de mobilisation des ressources (par exemple, le développement de projets, la collecte de fonds et la récupération de ressources)</w:t>
            </w:r>
            <w:r w:rsidR="00F72B42">
              <w:rPr>
                <w:kern w:val="22"/>
                <w:sz w:val="20"/>
                <w:szCs w:val="20"/>
                <w:lang w:val="fr-CA"/>
              </w:rPr>
              <w:t>;</w:t>
            </w:r>
          </w:p>
          <w:p w14:paraId="121FC09F" w14:textId="77777777" w:rsidR="00225708" w:rsidRPr="000323AE" w:rsidRDefault="00225708" w:rsidP="00512524">
            <w:pPr>
              <w:numPr>
                <w:ilvl w:val="0"/>
                <w:numId w:val="8"/>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pour l</w:t>
            </w:r>
            <w:r w:rsidR="00F72B42">
              <w:rPr>
                <w:kern w:val="22"/>
                <w:sz w:val="20"/>
                <w:szCs w:val="20"/>
                <w:lang w:val="fr-CA"/>
              </w:rPr>
              <w:t>’</w:t>
            </w:r>
            <w:r w:rsidRPr="000323AE">
              <w:rPr>
                <w:kern w:val="22"/>
                <w:sz w:val="20"/>
                <w:szCs w:val="20"/>
                <w:lang w:val="fr-CA"/>
              </w:rPr>
              <w:t>élaboration de stratégies nationales de mobilisation des ressources.</w:t>
            </w:r>
          </w:p>
        </w:tc>
      </w:tr>
      <w:tr w:rsidR="00225708" w:rsidRPr="0073442E" w14:paraId="121FC0A5" w14:textId="77777777" w:rsidTr="00F72B42">
        <w:trPr>
          <w:jc w:val="center"/>
        </w:trPr>
        <w:tc>
          <w:tcPr>
            <w:tcW w:w="3360" w:type="dxa"/>
          </w:tcPr>
          <w:p w14:paraId="121FC0A1" w14:textId="77777777" w:rsidR="00225708" w:rsidRPr="000323AE" w:rsidRDefault="00225708" w:rsidP="00F72B42">
            <w:pPr>
              <w:tabs>
                <w:tab w:val="left" w:pos="449"/>
              </w:tabs>
              <w:jc w:val="left"/>
              <w:rPr>
                <w:kern w:val="22"/>
                <w:sz w:val="20"/>
                <w:szCs w:val="20"/>
                <w:lang w:val="fr-CA"/>
              </w:rPr>
            </w:pPr>
            <w:r w:rsidRPr="000323AE">
              <w:rPr>
                <w:sz w:val="20"/>
                <w:szCs w:val="20"/>
                <w:lang w:val="fr-CA"/>
              </w:rPr>
              <w:t>1.5. Les obligations en matière d</w:t>
            </w:r>
            <w:r w:rsidR="00F72B42">
              <w:rPr>
                <w:sz w:val="20"/>
                <w:szCs w:val="20"/>
                <w:lang w:val="fr-CA"/>
              </w:rPr>
              <w:t>’</w:t>
            </w:r>
            <w:r w:rsidRPr="000323AE">
              <w:rPr>
                <w:sz w:val="20"/>
                <w:szCs w:val="20"/>
                <w:lang w:val="fr-CA"/>
              </w:rPr>
              <w:t>établissement de rapports au titre du Protocole et du Cadre mondial de la biodiversité de Kunming-Montréal sont remplies.</w:t>
            </w:r>
          </w:p>
        </w:tc>
        <w:tc>
          <w:tcPr>
            <w:tcW w:w="9960" w:type="dxa"/>
            <w:shd w:val="clear" w:color="auto" w:fill="auto"/>
          </w:tcPr>
          <w:p w14:paraId="121FC0A2" w14:textId="77777777" w:rsidR="00225708" w:rsidRPr="000323AE" w:rsidRDefault="00225708" w:rsidP="00512524">
            <w:pPr>
              <w:numPr>
                <w:ilvl w:val="2"/>
                <w:numId w:val="9"/>
              </w:numPr>
              <w:contextualSpacing/>
              <w:jc w:val="left"/>
              <w:rPr>
                <w:kern w:val="22"/>
                <w:sz w:val="20"/>
                <w:szCs w:val="20"/>
                <w:lang w:val="fr-CA"/>
              </w:rPr>
            </w:pPr>
            <w:r w:rsidRPr="000323AE">
              <w:rPr>
                <w:kern w:val="22"/>
                <w:sz w:val="20"/>
                <w:szCs w:val="20"/>
                <w:lang w:val="fr-CA"/>
              </w:rPr>
              <w:t>Fournir des orientations, une formation ou une assistance technique pour l</w:t>
            </w:r>
            <w:r w:rsidR="00F72B42">
              <w:rPr>
                <w:kern w:val="22"/>
                <w:sz w:val="20"/>
                <w:szCs w:val="20"/>
                <w:lang w:val="fr-CA"/>
              </w:rPr>
              <w:t>’</w:t>
            </w:r>
            <w:r w:rsidRPr="000323AE">
              <w:rPr>
                <w:kern w:val="22"/>
                <w:sz w:val="20"/>
                <w:szCs w:val="20"/>
                <w:lang w:val="fr-CA"/>
              </w:rPr>
              <w:t>encouragement et l</w:t>
            </w:r>
            <w:r w:rsidR="00F72B42">
              <w:rPr>
                <w:kern w:val="22"/>
                <w:sz w:val="20"/>
                <w:szCs w:val="20"/>
                <w:lang w:val="fr-CA"/>
              </w:rPr>
              <w:t>’</w:t>
            </w:r>
            <w:r w:rsidRPr="000323AE">
              <w:rPr>
                <w:kern w:val="22"/>
                <w:sz w:val="20"/>
                <w:szCs w:val="20"/>
                <w:lang w:val="fr-CA"/>
              </w:rPr>
              <w:t>élaboration de mécanismes visant à appuyer la collecte d</w:t>
            </w:r>
            <w:r w:rsidR="00F72B42">
              <w:rPr>
                <w:kern w:val="22"/>
                <w:sz w:val="20"/>
                <w:szCs w:val="20"/>
                <w:lang w:val="fr-CA"/>
              </w:rPr>
              <w:t>’</w:t>
            </w:r>
            <w:r w:rsidRPr="000323AE">
              <w:rPr>
                <w:kern w:val="22"/>
                <w:sz w:val="20"/>
                <w:szCs w:val="20"/>
                <w:lang w:val="fr-CA"/>
              </w:rPr>
              <w:t>informations nationales pour mesurer les progrès accomplis en matière de partage des avantages monétaires et non monétaires, conformément aux méthodes convenues au niveau international pour assurer le suivi de la cible 13 et de l</w:t>
            </w:r>
            <w:r w:rsidR="00F72B42">
              <w:rPr>
                <w:kern w:val="22"/>
                <w:sz w:val="20"/>
                <w:szCs w:val="20"/>
                <w:lang w:val="fr-CA"/>
              </w:rPr>
              <w:t>’</w:t>
            </w:r>
            <w:r w:rsidRPr="000323AE">
              <w:rPr>
                <w:kern w:val="22"/>
                <w:sz w:val="20"/>
                <w:szCs w:val="20"/>
                <w:lang w:val="fr-CA"/>
              </w:rPr>
              <w:t>objectif C du Cadre et en rendre compte, notamment par la mise en place de systèmes d</w:t>
            </w:r>
            <w:r w:rsidR="00F72B42">
              <w:rPr>
                <w:kern w:val="22"/>
                <w:sz w:val="20"/>
                <w:szCs w:val="20"/>
                <w:lang w:val="fr-CA"/>
              </w:rPr>
              <w:t>’</w:t>
            </w:r>
            <w:r w:rsidRPr="000323AE">
              <w:rPr>
                <w:kern w:val="22"/>
                <w:sz w:val="20"/>
                <w:szCs w:val="20"/>
                <w:lang w:val="fr-CA"/>
              </w:rPr>
              <w:t>information</w:t>
            </w:r>
            <w:r w:rsidR="00F72B42">
              <w:rPr>
                <w:kern w:val="22"/>
                <w:sz w:val="20"/>
                <w:szCs w:val="20"/>
                <w:lang w:val="fr-CA"/>
              </w:rPr>
              <w:t>;</w:t>
            </w:r>
          </w:p>
          <w:p w14:paraId="121FC0A3" w14:textId="77777777" w:rsidR="00225708" w:rsidRPr="000323AE" w:rsidRDefault="00225708" w:rsidP="00512524">
            <w:pPr>
              <w:numPr>
                <w:ilvl w:val="2"/>
                <w:numId w:val="9"/>
              </w:numPr>
              <w:jc w:val="left"/>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élaboration des rapports nationaux et les publier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r w:rsidR="00F72B42">
              <w:rPr>
                <w:kern w:val="22"/>
                <w:sz w:val="20"/>
                <w:szCs w:val="20"/>
                <w:lang w:val="fr-CA"/>
              </w:rPr>
              <w:t>;</w:t>
            </w:r>
          </w:p>
          <w:p w14:paraId="121FC0A4" w14:textId="77777777" w:rsidR="00225708" w:rsidRPr="000323AE" w:rsidRDefault="00225708" w:rsidP="00512524">
            <w:pPr>
              <w:numPr>
                <w:ilvl w:val="2"/>
                <w:numId w:val="9"/>
              </w:numPr>
              <w:contextualSpacing/>
              <w:jc w:val="left"/>
              <w:rPr>
                <w:sz w:val="20"/>
                <w:szCs w:val="20"/>
                <w:lang w:val="fr-CA"/>
              </w:rPr>
            </w:pPr>
            <w:r w:rsidRPr="000323AE">
              <w:rPr>
                <w:kern w:val="22"/>
                <w:sz w:val="20"/>
                <w:szCs w:val="20"/>
                <w:lang w:val="fr-CA"/>
              </w:rPr>
              <w:t>Appuyer la collecte et l</w:t>
            </w:r>
            <w:r w:rsidR="00F72B42">
              <w:rPr>
                <w:kern w:val="22"/>
                <w:sz w:val="20"/>
                <w:szCs w:val="20"/>
                <w:lang w:val="fr-CA"/>
              </w:rPr>
              <w:t>’</w:t>
            </w:r>
            <w:r w:rsidRPr="000323AE">
              <w:rPr>
                <w:kern w:val="22"/>
                <w:sz w:val="20"/>
                <w:szCs w:val="20"/>
                <w:lang w:val="fr-CA"/>
              </w:rPr>
              <w:t>analyse régulières de données nationales sur la mise en œuvre du Protocole afin de suivre les progrès, de recenser les difficultés et les enseignements tirés, ainsi que les bonnes pratiques permettant de faire progresser la mise en œuvre.</w:t>
            </w:r>
          </w:p>
        </w:tc>
      </w:tr>
      <w:tr w:rsidR="00225708" w:rsidRPr="0073442E" w14:paraId="121FC0A9" w14:textId="77777777" w:rsidTr="00F72B42">
        <w:trPr>
          <w:jc w:val="center"/>
        </w:trPr>
        <w:tc>
          <w:tcPr>
            <w:tcW w:w="3360" w:type="dxa"/>
          </w:tcPr>
          <w:p w14:paraId="121FC0A6" w14:textId="77777777" w:rsidR="00225708" w:rsidRPr="000323AE" w:rsidRDefault="00225708" w:rsidP="00F72B42">
            <w:pPr>
              <w:tabs>
                <w:tab w:val="left" w:pos="449"/>
              </w:tabs>
              <w:jc w:val="left"/>
              <w:rPr>
                <w:sz w:val="20"/>
                <w:szCs w:val="20"/>
                <w:lang w:val="fr-CA"/>
              </w:rPr>
            </w:pPr>
            <w:r w:rsidRPr="000323AE">
              <w:rPr>
                <w:sz w:val="20"/>
                <w:szCs w:val="20"/>
                <w:lang w:val="fr-CA"/>
              </w:rPr>
              <w:t>1.6. La mise en œuvre mutuellement appuyée du Protocole et des instruments internationaux applicables [est améliorée]. </w:t>
            </w:r>
          </w:p>
        </w:tc>
        <w:tc>
          <w:tcPr>
            <w:tcW w:w="9960" w:type="dxa"/>
            <w:shd w:val="clear" w:color="auto" w:fill="auto"/>
          </w:tcPr>
          <w:p w14:paraId="121FC0A7" w14:textId="77777777" w:rsidR="00225708" w:rsidRPr="000323AE" w:rsidRDefault="00225708" w:rsidP="00F72B42">
            <w:pPr>
              <w:ind w:left="360" w:hanging="360"/>
              <w:rPr>
                <w:kern w:val="22"/>
                <w:sz w:val="20"/>
                <w:szCs w:val="20"/>
                <w:lang w:val="fr-CA"/>
              </w:rPr>
            </w:pPr>
            <w:r w:rsidRPr="000323AE">
              <w:rPr>
                <w:kern w:val="22"/>
                <w:sz w:val="20"/>
                <w:szCs w:val="20"/>
                <w:lang w:val="fr-CA"/>
              </w:rPr>
              <w:t>a)</w:t>
            </w:r>
            <w:r w:rsidRPr="000323AE">
              <w:rPr>
                <w:kern w:val="22"/>
                <w:sz w:val="20"/>
                <w:szCs w:val="20"/>
                <w:lang w:val="fr-CA"/>
              </w:rPr>
              <w:tab/>
              <w:t>Fournir des orientations, une formation et une assistance technique pour la mise en œuvre mutuellement appuyée du Protocole et des instruments internationaux applicables.</w:t>
            </w:r>
          </w:p>
          <w:p w14:paraId="121FC0A8" w14:textId="77777777" w:rsidR="00225708" w:rsidRPr="000323AE" w:rsidRDefault="00225708" w:rsidP="00F72B42">
            <w:pPr>
              <w:rPr>
                <w:kern w:val="22"/>
                <w:sz w:val="20"/>
                <w:szCs w:val="20"/>
                <w:lang w:val="fr-CA"/>
              </w:rPr>
            </w:pPr>
          </w:p>
        </w:tc>
      </w:tr>
    </w:tbl>
    <w:p w14:paraId="121FC0AA" w14:textId="77777777" w:rsidR="00F65345" w:rsidRPr="0073442E" w:rsidRDefault="00F65345" w:rsidP="00F65345">
      <w:pPr>
        <w:rPr>
          <w:lang w:val="fr-CA"/>
        </w:rPr>
      </w:pPr>
    </w:p>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F65345" w:rsidRPr="0073442E" w14:paraId="121FC0AD" w14:textId="77777777" w:rsidTr="00F72B42">
        <w:trPr>
          <w:jc w:val="center"/>
        </w:trPr>
        <w:tc>
          <w:tcPr>
            <w:tcW w:w="13325" w:type="dxa"/>
            <w:gridSpan w:val="2"/>
          </w:tcPr>
          <w:p w14:paraId="121FC0AB" w14:textId="77777777" w:rsidR="00225708" w:rsidRPr="000323AE" w:rsidRDefault="00225708" w:rsidP="00225708">
            <w:pPr>
              <w:rPr>
                <w:b/>
                <w:bCs/>
                <w:kern w:val="22"/>
                <w:sz w:val="20"/>
                <w:szCs w:val="20"/>
                <w:lang w:val="fr-CA"/>
              </w:rPr>
            </w:pPr>
            <w:r w:rsidRPr="000323AE">
              <w:rPr>
                <w:b/>
                <w:bCs/>
                <w:kern w:val="22"/>
                <w:sz w:val="20"/>
                <w:szCs w:val="20"/>
                <w:lang w:val="fr-CA"/>
              </w:rPr>
              <w:t>Résultat 2</w:t>
            </w:r>
            <w:r w:rsidR="00F72B42">
              <w:rPr>
                <w:b/>
                <w:bCs/>
                <w:kern w:val="22"/>
                <w:sz w:val="20"/>
                <w:szCs w:val="20"/>
                <w:lang w:val="fr-CA"/>
              </w:rPr>
              <w:t> :</w:t>
            </w:r>
            <w:r w:rsidRPr="000323AE">
              <w:rPr>
                <w:b/>
                <w:bCs/>
                <w:kern w:val="22"/>
                <w:sz w:val="20"/>
                <w:szCs w:val="20"/>
                <w:lang w:val="fr-CA"/>
              </w:rPr>
              <w:t xml:space="preserve"> Renforcement de la capacité à élaborer, à mettre en œuvre et à faire respecter des mesures législatives, administratives ou politiques nationales en matière d</w:t>
            </w:r>
            <w:r w:rsidR="00F72B42">
              <w:rPr>
                <w:b/>
                <w:bCs/>
                <w:kern w:val="22"/>
                <w:sz w:val="20"/>
                <w:szCs w:val="20"/>
                <w:lang w:val="fr-CA"/>
              </w:rPr>
              <w:t>’</w:t>
            </w:r>
            <w:r w:rsidRPr="000323AE">
              <w:rPr>
                <w:b/>
                <w:bCs/>
                <w:kern w:val="22"/>
                <w:sz w:val="20"/>
                <w:szCs w:val="20"/>
                <w:lang w:val="fr-CA"/>
              </w:rPr>
              <w:t>accès et de partage des avantages</w:t>
            </w:r>
          </w:p>
          <w:p w14:paraId="121FC0AC" w14:textId="77777777" w:rsidR="00F65345" w:rsidRPr="0073442E" w:rsidRDefault="00225708" w:rsidP="00225708">
            <w:pPr>
              <w:spacing w:after="120"/>
              <w:rPr>
                <w:i/>
                <w:iCs/>
                <w:kern w:val="22"/>
                <w:sz w:val="20"/>
                <w:szCs w:val="20"/>
                <w:lang w:val="fr-CA"/>
              </w:rPr>
            </w:pPr>
            <w:r w:rsidRPr="000323AE">
              <w:rPr>
                <w:i/>
                <w:iCs/>
                <w:kern w:val="22"/>
                <w:sz w:val="20"/>
                <w:szCs w:val="20"/>
                <w:lang w:val="fr-CA"/>
              </w:rPr>
              <w:t>Le résultat 2 concerne le renforcement des capacités des Parties à mettre en œuvre le Protocole de Nagoya au niveau national grâce à l</w:t>
            </w:r>
            <w:r w:rsidR="00F72B42">
              <w:rPr>
                <w:i/>
                <w:iCs/>
                <w:kern w:val="22"/>
                <w:sz w:val="20"/>
                <w:szCs w:val="20"/>
                <w:lang w:val="fr-CA"/>
              </w:rPr>
              <w:t>’</w:t>
            </w:r>
            <w:r w:rsidRPr="000323AE">
              <w:rPr>
                <w:i/>
                <w:iCs/>
                <w:kern w:val="22"/>
                <w:sz w:val="20"/>
                <w:szCs w:val="20"/>
                <w:lang w:val="fr-CA"/>
              </w:rPr>
              <w:t>élaboration, la mise en œuvre, la révision et l</w:t>
            </w:r>
            <w:r w:rsidR="00F72B42">
              <w:rPr>
                <w:i/>
                <w:iCs/>
                <w:kern w:val="22"/>
                <w:sz w:val="20"/>
                <w:szCs w:val="20"/>
                <w:lang w:val="fr-CA"/>
              </w:rPr>
              <w:t>’</w:t>
            </w:r>
            <w:r w:rsidRPr="000323AE">
              <w:rPr>
                <w:i/>
                <w:iCs/>
                <w:kern w:val="22"/>
                <w:sz w:val="20"/>
                <w:szCs w:val="20"/>
                <w:lang w:val="fr-CA"/>
              </w:rPr>
              <w:t>application de cadres stratégiques nationaux et de mesures législatives, administratives ou de politique générale. Les résultats attendus portent sur les mesures, les dispositions institutionnelles, les procédures, les systèmes d</w:t>
            </w:r>
            <w:r w:rsidR="00F72B42">
              <w:rPr>
                <w:i/>
                <w:iCs/>
                <w:kern w:val="22"/>
                <w:sz w:val="20"/>
                <w:szCs w:val="20"/>
                <w:lang w:val="fr-CA"/>
              </w:rPr>
              <w:t>’</w:t>
            </w:r>
            <w:r w:rsidRPr="000323AE">
              <w:rPr>
                <w:i/>
                <w:iCs/>
                <w:kern w:val="22"/>
                <w:sz w:val="20"/>
                <w:szCs w:val="20"/>
                <w:lang w:val="fr-CA"/>
              </w:rPr>
              <w:t>autorisation, les points de contrôle et le centre d</w:t>
            </w:r>
            <w:r w:rsidR="00F72B42">
              <w:rPr>
                <w:i/>
                <w:iCs/>
                <w:kern w:val="22"/>
                <w:sz w:val="20"/>
                <w:szCs w:val="20"/>
                <w:lang w:val="fr-CA"/>
              </w:rPr>
              <w:t>’</w:t>
            </w:r>
            <w:r w:rsidRPr="000323AE">
              <w:rPr>
                <w:i/>
                <w:iCs/>
                <w:kern w:val="22"/>
                <w:sz w:val="20"/>
                <w:szCs w:val="20"/>
                <w:lang w:val="fr-CA"/>
              </w:rPr>
              <w:t>échange sur l</w:t>
            </w:r>
            <w:r w:rsidR="00F72B42">
              <w:rPr>
                <w:i/>
                <w:iCs/>
                <w:kern w:val="22"/>
                <w:sz w:val="20"/>
                <w:szCs w:val="20"/>
                <w:lang w:val="fr-CA"/>
              </w:rPr>
              <w:t>’</w:t>
            </w:r>
            <w:r w:rsidRPr="000323AE">
              <w:rPr>
                <w:i/>
                <w:iCs/>
                <w:kern w:val="22"/>
                <w:sz w:val="20"/>
                <w:szCs w:val="20"/>
                <w:lang w:val="fr-CA"/>
              </w:rPr>
              <w:t>accès et le partage des avantages</w:t>
            </w:r>
            <w:r w:rsidR="00F65345" w:rsidRPr="0073442E">
              <w:rPr>
                <w:i/>
                <w:iCs/>
                <w:kern w:val="22"/>
                <w:sz w:val="20"/>
                <w:szCs w:val="20"/>
                <w:lang w:val="fr-CA"/>
              </w:rPr>
              <w:t>.</w:t>
            </w:r>
          </w:p>
        </w:tc>
      </w:tr>
      <w:tr w:rsidR="00225708" w:rsidRPr="0073442E" w14:paraId="121FC0B0" w14:textId="77777777" w:rsidTr="00F72B42">
        <w:trPr>
          <w:jc w:val="center"/>
        </w:trPr>
        <w:tc>
          <w:tcPr>
            <w:tcW w:w="3260" w:type="dxa"/>
          </w:tcPr>
          <w:p w14:paraId="121FC0AE" w14:textId="77777777" w:rsidR="00225708" w:rsidRPr="000323AE" w:rsidRDefault="00225708" w:rsidP="00F72B42">
            <w:pPr>
              <w:rPr>
                <w:b/>
                <w:bCs/>
                <w:kern w:val="22"/>
                <w:sz w:val="20"/>
                <w:szCs w:val="20"/>
                <w:lang w:val="fr-CA"/>
              </w:rPr>
            </w:pPr>
            <w:r w:rsidRPr="000323AE">
              <w:rPr>
                <w:b/>
                <w:bCs/>
                <w:kern w:val="22"/>
                <w:sz w:val="20"/>
                <w:szCs w:val="20"/>
                <w:lang w:val="fr-CA"/>
              </w:rPr>
              <w:t>Réalisations</w:t>
            </w:r>
          </w:p>
        </w:tc>
        <w:tc>
          <w:tcPr>
            <w:tcW w:w="10065" w:type="dxa"/>
          </w:tcPr>
          <w:p w14:paraId="121FC0AF" w14:textId="77777777" w:rsidR="00225708" w:rsidRPr="000323AE" w:rsidRDefault="00225708" w:rsidP="00F72B42">
            <w:pPr>
              <w:rPr>
                <w:b/>
                <w:bCs/>
                <w:kern w:val="22"/>
                <w:sz w:val="20"/>
                <w:szCs w:val="20"/>
                <w:lang w:val="fr-CA"/>
              </w:rPr>
            </w:pPr>
            <w:r w:rsidRPr="000323AE">
              <w:rPr>
                <w:b/>
                <w:bCs/>
                <w:kern w:val="22"/>
                <w:sz w:val="20"/>
                <w:szCs w:val="20"/>
                <w:lang w:val="fr-CA"/>
              </w:rPr>
              <w:t>Activités indicatives de création et renforcement des capacités</w:t>
            </w:r>
          </w:p>
        </w:tc>
      </w:tr>
      <w:tr w:rsidR="00225708" w:rsidRPr="0073442E" w14:paraId="121FC0B6" w14:textId="77777777" w:rsidTr="00F72B42">
        <w:trPr>
          <w:jc w:val="center"/>
        </w:trPr>
        <w:tc>
          <w:tcPr>
            <w:tcW w:w="3260" w:type="dxa"/>
          </w:tcPr>
          <w:p w14:paraId="121FC0B1" w14:textId="77777777" w:rsidR="00225708" w:rsidRPr="000323AE" w:rsidRDefault="00225708" w:rsidP="00F72B42">
            <w:pPr>
              <w:tabs>
                <w:tab w:val="left" w:pos="449"/>
              </w:tabs>
              <w:jc w:val="left"/>
              <w:rPr>
                <w:kern w:val="22"/>
                <w:sz w:val="20"/>
                <w:szCs w:val="20"/>
                <w:lang w:val="fr-CA"/>
              </w:rPr>
            </w:pPr>
            <w:r w:rsidRPr="000323AE">
              <w:rPr>
                <w:color w:val="000000"/>
                <w:sz w:val="20"/>
                <w:szCs w:val="20"/>
                <w:shd w:val="clear" w:color="auto" w:fill="FFFFFF"/>
                <w:lang w:val="fr-CA"/>
              </w:rPr>
              <w:t>2.1. Un cadre politique national sur l</w:t>
            </w:r>
            <w:r w:rsidR="00F72B42">
              <w:rPr>
                <w:color w:val="000000"/>
                <w:sz w:val="20"/>
                <w:szCs w:val="20"/>
                <w:shd w:val="clear" w:color="auto" w:fill="FFFFFF"/>
                <w:lang w:val="fr-CA"/>
              </w:rPr>
              <w:t>’</w:t>
            </w:r>
            <w:r w:rsidRPr="000323AE">
              <w:rPr>
                <w:color w:val="000000"/>
                <w:sz w:val="20"/>
                <w:szCs w:val="20"/>
                <w:shd w:val="clear" w:color="auto" w:fill="FFFFFF"/>
                <w:lang w:val="fr-CA"/>
              </w:rPr>
              <w:t>accès et le partage des avantages est établi et a été publié dans le centre d</w:t>
            </w:r>
            <w:r w:rsidR="00F72B42">
              <w:rPr>
                <w:color w:val="000000"/>
                <w:sz w:val="20"/>
                <w:szCs w:val="20"/>
                <w:shd w:val="clear" w:color="auto" w:fill="FFFFFF"/>
                <w:lang w:val="fr-CA"/>
              </w:rPr>
              <w:t>’</w:t>
            </w:r>
            <w:r w:rsidRPr="000323AE">
              <w:rPr>
                <w:color w:val="000000"/>
                <w:sz w:val="20"/>
                <w:szCs w:val="20"/>
                <w:shd w:val="clear" w:color="auto" w:fill="FFFFFF"/>
                <w:lang w:val="fr-CA"/>
              </w:rPr>
              <w:t>échange sur l</w:t>
            </w:r>
            <w:r w:rsidR="00F72B42">
              <w:rPr>
                <w:color w:val="000000"/>
                <w:sz w:val="20"/>
                <w:szCs w:val="20"/>
                <w:shd w:val="clear" w:color="auto" w:fill="FFFFFF"/>
                <w:lang w:val="fr-CA"/>
              </w:rPr>
              <w:t>’</w:t>
            </w:r>
            <w:r w:rsidRPr="000323AE">
              <w:rPr>
                <w:color w:val="000000"/>
                <w:sz w:val="20"/>
                <w:szCs w:val="20"/>
                <w:shd w:val="clear" w:color="auto" w:fill="FFFFFF"/>
                <w:lang w:val="fr-CA"/>
              </w:rPr>
              <w:t xml:space="preserve">accès et le partage </w:t>
            </w:r>
            <w:r w:rsidRPr="000323AE">
              <w:rPr>
                <w:color w:val="000000"/>
                <w:sz w:val="20"/>
                <w:szCs w:val="20"/>
                <w:shd w:val="clear" w:color="auto" w:fill="FFFFFF"/>
                <w:lang w:val="fr-CA"/>
              </w:rPr>
              <w:lastRenderedPageBreak/>
              <w:t>des avantages.</w:t>
            </w:r>
          </w:p>
        </w:tc>
        <w:tc>
          <w:tcPr>
            <w:tcW w:w="10065" w:type="dxa"/>
          </w:tcPr>
          <w:p w14:paraId="121FC0B2" w14:textId="77777777" w:rsidR="00225708" w:rsidRPr="000323AE" w:rsidRDefault="00225708" w:rsidP="00512524">
            <w:pPr>
              <w:numPr>
                <w:ilvl w:val="2"/>
                <w:numId w:val="10"/>
              </w:numPr>
              <w:contextualSpacing/>
              <w:jc w:val="left"/>
              <w:rPr>
                <w:kern w:val="22"/>
                <w:sz w:val="20"/>
                <w:szCs w:val="20"/>
                <w:lang w:val="fr-CA"/>
              </w:rPr>
            </w:pPr>
            <w:r w:rsidRPr="000323AE">
              <w:rPr>
                <w:kern w:val="22"/>
                <w:sz w:val="20"/>
                <w:szCs w:val="20"/>
                <w:lang w:val="fr-CA"/>
              </w:rPr>
              <w:lastRenderedPageBreak/>
              <w:t>Appuyer l</w:t>
            </w:r>
            <w:r w:rsidR="00F72B42">
              <w:rPr>
                <w:kern w:val="22"/>
                <w:sz w:val="20"/>
                <w:szCs w:val="20"/>
                <w:lang w:val="fr-CA"/>
              </w:rPr>
              <w:t>’</w:t>
            </w:r>
            <w:r w:rsidRPr="000323AE">
              <w:rPr>
                <w:kern w:val="22"/>
                <w:sz w:val="20"/>
                <w:szCs w:val="20"/>
                <w:lang w:val="fr-CA"/>
              </w:rPr>
              <w:t>élaboration de cibles et de plans nationaux pour atteindre la cible 13 et l</w:t>
            </w:r>
            <w:r w:rsidR="00F72B42">
              <w:rPr>
                <w:kern w:val="22"/>
                <w:sz w:val="20"/>
                <w:szCs w:val="20"/>
                <w:lang w:val="fr-CA"/>
              </w:rPr>
              <w:t>’</w:t>
            </w:r>
            <w:r w:rsidRPr="000323AE">
              <w:rPr>
                <w:kern w:val="22"/>
                <w:sz w:val="20"/>
                <w:szCs w:val="20"/>
                <w:lang w:val="fr-CA"/>
              </w:rPr>
              <w:t>objectif C du Cadre, notamment grâce au processus de révision des stratégies et plans d</w:t>
            </w:r>
            <w:r w:rsidR="00F72B42">
              <w:rPr>
                <w:kern w:val="22"/>
                <w:sz w:val="20"/>
                <w:szCs w:val="20"/>
                <w:lang w:val="fr-CA"/>
              </w:rPr>
              <w:t>’</w:t>
            </w:r>
            <w:r w:rsidRPr="000323AE">
              <w:rPr>
                <w:kern w:val="22"/>
                <w:sz w:val="20"/>
                <w:szCs w:val="20"/>
                <w:lang w:val="fr-CA"/>
              </w:rPr>
              <w:t>action nationaux pour la biodiversité</w:t>
            </w:r>
            <w:r w:rsidR="00F72B42">
              <w:rPr>
                <w:kern w:val="22"/>
                <w:sz w:val="20"/>
                <w:szCs w:val="20"/>
                <w:lang w:val="fr-CA"/>
              </w:rPr>
              <w:t>;</w:t>
            </w:r>
          </w:p>
          <w:p w14:paraId="121FC0B3" w14:textId="77777777" w:rsidR="00225708" w:rsidRPr="000323AE" w:rsidRDefault="00225708" w:rsidP="00512524">
            <w:pPr>
              <w:numPr>
                <w:ilvl w:val="2"/>
                <w:numId w:val="10"/>
              </w:numPr>
              <w:jc w:val="left"/>
              <w:rPr>
                <w:sz w:val="20"/>
                <w:szCs w:val="20"/>
                <w:lang w:val="fr-CA"/>
              </w:rPr>
            </w:pPr>
            <w:r w:rsidRPr="000323AE">
              <w:rPr>
                <w:kern w:val="22"/>
                <w:sz w:val="20"/>
                <w:szCs w:val="20"/>
                <w:lang w:val="fr-CA"/>
              </w:rPr>
              <w:t>Examiner les cadres politiques existants relatifs à l</w:t>
            </w:r>
            <w:r w:rsidR="00F72B42">
              <w:rPr>
                <w:kern w:val="22"/>
                <w:sz w:val="20"/>
                <w:szCs w:val="20"/>
                <w:lang w:val="fr-CA"/>
              </w:rPr>
              <w:t>’</w:t>
            </w:r>
            <w:r w:rsidRPr="000323AE">
              <w:rPr>
                <w:kern w:val="22"/>
                <w:sz w:val="20"/>
                <w:szCs w:val="20"/>
                <w:lang w:val="fr-CA"/>
              </w:rPr>
              <w:t>accès et au partage des avantages en vue de garantir la cohérence, la clarté juridique et l</w:t>
            </w:r>
            <w:r w:rsidR="00F72B42">
              <w:rPr>
                <w:kern w:val="22"/>
                <w:sz w:val="20"/>
                <w:szCs w:val="20"/>
                <w:lang w:val="fr-CA"/>
              </w:rPr>
              <w:t>’</w:t>
            </w:r>
            <w:r w:rsidRPr="000323AE">
              <w:rPr>
                <w:kern w:val="22"/>
                <w:sz w:val="20"/>
                <w:szCs w:val="20"/>
                <w:lang w:val="fr-CA"/>
              </w:rPr>
              <w:t>appui mutuel</w:t>
            </w:r>
            <w:r w:rsidR="00F72B42">
              <w:rPr>
                <w:kern w:val="22"/>
                <w:sz w:val="20"/>
                <w:szCs w:val="20"/>
                <w:lang w:val="fr-CA"/>
              </w:rPr>
              <w:t>;</w:t>
            </w:r>
          </w:p>
          <w:p w14:paraId="121FC0B4" w14:textId="77777777" w:rsidR="00225708" w:rsidRPr="000323AE" w:rsidRDefault="00225708" w:rsidP="00512524">
            <w:pPr>
              <w:numPr>
                <w:ilvl w:val="2"/>
                <w:numId w:val="10"/>
              </w:numPr>
              <w:contextualSpacing/>
              <w:jc w:val="left"/>
              <w:rPr>
                <w:kern w:val="22"/>
                <w:sz w:val="20"/>
                <w:szCs w:val="20"/>
                <w:lang w:val="fr-CA"/>
              </w:rPr>
            </w:pPr>
            <w:r w:rsidRPr="000323AE">
              <w:rPr>
                <w:kern w:val="22"/>
                <w:sz w:val="20"/>
                <w:szCs w:val="20"/>
                <w:lang w:val="fr-CA"/>
              </w:rPr>
              <w:lastRenderedPageBreak/>
              <w:t>Fournir des conseils, une formation ou une assistance technique pour l</w:t>
            </w:r>
            <w:r w:rsidR="00F72B42">
              <w:rPr>
                <w:kern w:val="22"/>
                <w:sz w:val="20"/>
                <w:szCs w:val="20"/>
                <w:lang w:val="fr-CA"/>
              </w:rPr>
              <w:t>’</w:t>
            </w:r>
            <w:r w:rsidRPr="000323AE">
              <w:rPr>
                <w:kern w:val="22"/>
                <w:sz w:val="20"/>
                <w:szCs w:val="20"/>
                <w:lang w:val="fr-CA"/>
              </w:rPr>
              <w:t>élaboration ou la révision d</w:t>
            </w:r>
            <w:r w:rsidR="00F72B42">
              <w:rPr>
                <w:kern w:val="22"/>
                <w:sz w:val="20"/>
                <w:szCs w:val="20"/>
                <w:lang w:val="fr-CA"/>
              </w:rPr>
              <w:t>’</w:t>
            </w:r>
            <w:r w:rsidRPr="000323AE">
              <w:rPr>
                <w:kern w:val="22"/>
                <w:sz w:val="20"/>
                <w:szCs w:val="20"/>
                <w:lang w:val="fr-CA"/>
              </w:rPr>
              <w:t>un cadre stratégique en matière d</w:t>
            </w:r>
            <w:r w:rsidR="00F72B42">
              <w:rPr>
                <w:kern w:val="22"/>
                <w:sz w:val="20"/>
                <w:szCs w:val="20"/>
                <w:lang w:val="fr-CA"/>
              </w:rPr>
              <w:t>’</w:t>
            </w:r>
            <w:r w:rsidRPr="000323AE">
              <w:rPr>
                <w:kern w:val="22"/>
                <w:sz w:val="20"/>
                <w:szCs w:val="20"/>
                <w:lang w:val="fr-CA"/>
              </w:rPr>
              <w:t>accès et de partage des avantages</w:t>
            </w:r>
            <w:r w:rsidR="00F72B42">
              <w:rPr>
                <w:kern w:val="22"/>
                <w:sz w:val="20"/>
                <w:szCs w:val="20"/>
                <w:lang w:val="fr-CA"/>
              </w:rPr>
              <w:t>;</w:t>
            </w:r>
          </w:p>
          <w:p w14:paraId="121FC0B5"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d)</w:t>
            </w:r>
            <w:r w:rsidRPr="000323AE">
              <w:rPr>
                <w:kern w:val="22"/>
                <w:sz w:val="20"/>
                <w:szCs w:val="20"/>
                <w:lang w:val="fr-CA"/>
              </w:rPr>
              <w:tab/>
              <w:t>Élaborer, diffuser et promouvoir l</w:t>
            </w:r>
            <w:r w:rsidR="00F72B42">
              <w:rPr>
                <w:kern w:val="22"/>
                <w:sz w:val="20"/>
                <w:szCs w:val="20"/>
                <w:lang w:val="fr-CA"/>
              </w:rPr>
              <w:t>’</w:t>
            </w:r>
            <w:r w:rsidRPr="000323AE">
              <w:rPr>
                <w:kern w:val="22"/>
                <w:sz w:val="20"/>
                <w:szCs w:val="20"/>
                <w:lang w:val="fr-CA"/>
              </w:rPr>
              <w:t>utilisation d</w:t>
            </w:r>
            <w:r w:rsidR="00F72B42">
              <w:rPr>
                <w:kern w:val="22"/>
                <w:sz w:val="20"/>
                <w:szCs w:val="20"/>
                <w:lang w:val="fr-CA"/>
              </w:rPr>
              <w:t>’</w:t>
            </w:r>
            <w:r w:rsidRPr="000323AE">
              <w:rPr>
                <w:kern w:val="22"/>
                <w:sz w:val="20"/>
                <w:szCs w:val="20"/>
                <w:lang w:val="fr-CA"/>
              </w:rPr>
              <w:t>outils (par exemple, des lignes directrices et des études de cas) pour faciliter l</w:t>
            </w:r>
            <w:r w:rsidR="00F72B42">
              <w:rPr>
                <w:kern w:val="22"/>
                <w:sz w:val="20"/>
                <w:szCs w:val="20"/>
                <w:lang w:val="fr-CA"/>
              </w:rPr>
              <w:t>’</w:t>
            </w:r>
            <w:r w:rsidRPr="000323AE">
              <w:rPr>
                <w:kern w:val="22"/>
                <w:sz w:val="20"/>
                <w:szCs w:val="20"/>
                <w:lang w:val="fr-CA"/>
              </w:rPr>
              <w:t>intégration des considérations relatives à l</w:t>
            </w:r>
            <w:r w:rsidR="00F72B42">
              <w:rPr>
                <w:kern w:val="22"/>
                <w:sz w:val="20"/>
                <w:szCs w:val="20"/>
                <w:lang w:val="fr-CA"/>
              </w:rPr>
              <w:t>’</w:t>
            </w:r>
            <w:r w:rsidRPr="000323AE">
              <w:rPr>
                <w:kern w:val="22"/>
                <w:sz w:val="20"/>
                <w:szCs w:val="20"/>
                <w:lang w:val="fr-CA"/>
              </w:rPr>
              <w:t>accès et au partage des avantages dans les politiques et les plans sectoriels et intersectoriels, tout en tenant compte des instruments internationaux applicables relatifs à l</w:t>
            </w:r>
            <w:r w:rsidR="00F72B42">
              <w:rPr>
                <w:kern w:val="22"/>
                <w:sz w:val="20"/>
                <w:szCs w:val="20"/>
                <w:lang w:val="fr-CA"/>
              </w:rPr>
              <w:t>’</w:t>
            </w:r>
            <w:r w:rsidRPr="000323AE">
              <w:rPr>
                <w:kern w:val="22"/>
                <w:sz w:val="20"/>
                <w:szCs w:val="20"/>
                <w:lang w:val="fr-CA"/>
              </w:rPr>
              <w:t>accès et au partage des avantages.</w:t>
            </w:r>
          </w:p>
        </w:tc>
      </w:tr>
      <w:tr w:rsidR="00225708" w:rsidRPr="0073442E" w14:paraId="121FC0BB" w14:textId="77777777" w:rsidTr="00F72B42">
        <w:trPr>
          <w:jc w:val="center"/>
        </w:trPr>
        <w:tc>
          <w:tcPr>
            <w:tcW w:w="3260" w:type="dxa"/>
          </w:tcPr>
          <w:p w14:paraId="121FC0B7" w14:textId="77777777" w:rsidR="00225708" w:rsidRPr="000323AE" w:rsidRDefault="00225708" w:rsidP="00F72B42">
            <w:pPr>
              <w:jc w:val="left"/>
              <w:rPr>
                <w:kern w:val="22"/>
                <w:sz w:val="20"/>
                <w:szCs w:val="20"/>
                <w:lang w:val="fr-CA"/>
              </w:rPr>
            </w:pPr>
            <w:r w:rsidRPr="000323AE">
              <w:rPr>
                <w:color w:val="000000"/>
                <w:sz w:val="20"/>
                <w:szCs w:val="20"/>
                <w:shd w:val="clear" w:color="auto" w:fill="FFFFFF"/>
                <w:lang w:val="fr-CA"/>
              </w:rPr>
              <w:lastRenderedPageBreak/>
              <w:t>2.2. Des mesures législatives, administratives ou de politique générale sur l</w:t>
            </w:r>
            <w:r w:rsidR="00F72B42">
              <w:rPr>
                <w:color w:val="000000"/>
                <w:sz w:val="20"/>
                <w:szCs w:val="20"/>
                <w:shd w:val="clear" w:color="auto" w:fill="FFFFFF"/>
                <w:lang w:val="fr-CA"/>
              </w:rPr>
              <w:t>’</w:t>
            </w:r>
            <w:r w:rsidRPr="000323AE">
              <w:rPr>
                <w:color w:val="000000"/>
                <w:sz w:val="20"/>
                <w:szCs w:val="20"/>
                <w:shd w:val="clear" w:color="auto" w:fill="FFFFFF"/>
                <w:lang w:val="fr-CA"/>
              </w:rPr>
              <w:t>accès et le partage des avantages sont mises en place et sont publiées dans le centre d</w:t>
            </w:r>
            <w:r w:rsidR="00F72B42">
              <w:rPr>
                <w:color w:val="000000"/>
                <w:sz w:val="20"/>
                <w:szCs w:val="20"/>
                <w:shd w:val="clear" w:color="auto" w:fill="FFFFFF"/>
                <w:lang w:val="fr-CA"/>
              </w:rPr>
              <w:t>’</w:t>
            </w:r>
            <w:r w:rsidRPr="000323AE">
              <w:rPr>
                <w:color w:val="000000"/>
                <w:sz w:val="20"/>
                <w:szCs w:val="20"/>
                <w:shd w:val="clear" w:color="auto" w:fill="FFFFFF"/>
                <w:lang w:val="fr-CA"/>
              </w:rPr>
              <w:t>échange d</w:t>
            </w:r>
            <w:r w:rsidR="00F72B42">
              <w:rPr>
                <w:color w:val="000000"/>
                <w:sz w:val="20"/>
                <w:szCs w:val="20"/>
                <w:shd w:val="clear" w:color="auto" w:fill="FFFFFF"/>
                <w:lang w:val="fr-CA"/>
              </w:rPr>
              <w:t>’</w:t>
            </w:r>
            <w:r w:rsidRPr="000323AE">
              <w:rPr>
                <w:color w:val="000000"/>
                <w:sz w:val="20"/>
                <w:szCs w:val="20"/>
                <w:shd w:val="clear" w:color="auto" w:fill="FFFFFF"/>
                <w:lang w:val="fr-CA"/>
              </w:rPr>
              <w:t>informations sur l</w:t>
            </w:r>
            <w:r w:rsidR="00F72B42">
              <w:rPr>
                <w:color w:val="000000"/>
                <w:sz w:val="20"/>
                <w:szCs w:val="20"/>
                <w:shd w:val="clear" w:color="auto" w:fill="FFFFFF"/>
                <w:lang w:val="fr-CA"/>
              </w:rPr>
              <w:t>’</w:t>
            </w:r>
            <w:r w:rsidRPr="000323AE">
              <w:rPr>
                <w:color w:val="000000"/>
                <w:sz w:val="20"/>
                <w:szCs w:val="20"/>
                <w:shd w:val="clear" w:color="auto" w:fill="FFFFFF"/>
                <w:lang w:val="fr-CA"/>
              </w:rPr>
              <w:t>accès et le partage des avantages.</w:t>
            </w:r>
          </w:p>
        </w:tc>
        <w:tc>
          <w:tcPr>
            <w:tcW w:w="10065" w:type="dxa"/>
          </w:tcPr>
          <w:p w14:paraId="121FC0B8" w14:textId="77777777" w:rsidR="00225708" w:rsidRPr="000323AE" w:rsidRDefault="00225708" w:rsidP="00512524">
            <w:pPr>
              <w:numPr>
                <w:ilvl w:val="2"/>
                <w:numId w:val="11"/>
              </w:numPr>
              <w:contextualSpacing/>
              <w:jc w:val="left"/>
              <w:rPr>
                <w:kern w:val="22"/>
                <w:sz w:val="20"/>
                <w:szCs w:val="20"/>
                <w:lang w:val="fr-CA"/>
              </w:rPr>
            </w:pPr>
            <w:r w:rsidRPr="000323AE">
              <w:rPr>
                <w:kern w:val="22"/>
                <w:sz w:val="20"/>
                <w:szCs w:val="20"/>
                <w:lang w:val="fr-CA"/>
              </w:rPr>
              <w:t>Établir le bilan et appuyer l</w:t>
            </w:r>
            <w:r w:rsidR="00F72B42">
              <w:rPr>
                <w:kern w:val="22"/>
                <w:sz w:val="20"/>
                <w:szCs w:val="20"/>
                <w:lang w:val="fr-CA"/>
              </w:rPr>
              <w:t>’</w:t>
            </w:r>
            <w:r w:rsidRPr="000323AE">
              <w:rPr>
                <w:kern w:val="22"/>
                <w:sz w:val="20"/>
                <w:szCs w:val="20"/>
                <w:lang w:val="fr-CA"/>
              </w:rPr>
              <w:t>efficacité, l</w:t>
            </w:r>
            <w:r w:rsidR="00F72B42">
              <w:rPr>
                <w:kern w:val="22"/>
                <w:sz w:val="20"/>
                <w:szCs w:val="20"/>
                <w:lang w:val="fr-CA"/>
              </w:rPr>
              <w:t>’</w:t>
            </w:r>
            <w:r w:rsidRPr="000323AE">
              <w:rPr>
                <w:kern w:val="22"/>
                <w:sz w:val="20"/>
                <w:szCs w:val="20"/>
                <w:lang w:val="fr-CA"/>
              </w:rPr>
              <w:t>efficience et l</w:t>
            </w:r>
            <w:r w:rsidR="00F72B42">
              <w:rPr>
                <w:kern w:val="22"/>
                <w:sz w:val="20"/>
                <w:szCs w:val="20"/>
                <w:lang w:val="fr-CA"/>
              </w:rPr>
              <w:t>’</w:t>
            </w:r>
            <w:r w:rsidRPr="000323AE">
              <w:rPr>
                <w:kern w:val="22"/>
                <w:sz w:val="20"/>
                <w:szCs w:val="20"/>
                <w:lang w:val="fr-CA"/>
              </w:rPr>
              <w:t>exhaustivité des mesures législatives, administratives ou politiques existantes en matière d</w:t>
            </w:r>
            <w:r w:rsidR="00F72B42">
              <w:rPr>
                <w:kern w:val="22"/>
                <w:sz w:val="20"/>
                <w:szCs w:val="20"/>
                <w:lang w:val="fr-CA"/>
              </w:rPr>
              <w:t>’</w:t>
            </w:r>
            <w:r w:rsidRPr="000323AE">
              <w:rPr>
                <w:kern w:val="22"/>
                <w:sz w:val="20"/>
                <w:szCs w:val="20"/>
                <w:lang w:val="fr-CA"/>
              </w:rPr>
              <w:t>accès et de partage des avantages par rapport aux dispositions du Protocole et appuyer l</w:t>
            </w:r>
            <w:r w:rsidR="00F72B42">
              <w:rPr>
                <w:kern w:val="22"/>
                <w:sz w:val="20"/>
                <w:szCs w:val="20"/>
                <w:lang w:val="fr-CA"/>
              </w:rPr>
              <w:t>’</w:t>
            </w:r>
            <w:r w:rsidRPr="000323AE">
              <w:rPr>
                <w:kern w:val="22"/>
                <w:sz w:val="20"/>
                <w:szCs w:val="20"/>
                <w:lang w:val="fr-CA"/>
              </w:rPr>
              <w:t>évaluation de ces mesures, en tenant compte du fait que les instruments internationaux pertinents en matière d</w:t>
            </w:r>
            <w:r w:rsidR="00F72B42">
              <w:rPr>
                <w:kern w:val="22"/>
                <w:sz w:val="20"/>
                <w:szCs w:val="20"/>
                <w:lang w:val="fr-CA"/>
              </w:rPr>
              <w:t>’</w:t>
            </w:r>
            <w:r w:rsidRPr="000323AE">
              <w:rPr>
                <w:kern w:val="22"/>
                <w:sz w:val="20"/>
                <w:szCs w:val="20"/>
                <w:lang w:val="fr-CA"/>
              </w:rPr>
              <w:t>accès et de partage des avantages se renforcent mutuellement, en consultation avec les peuples autochtones, les communautés locales et les parties prenantes concernées, le cas échéant</w:t>
            </w:r>
            <w:r w:rsidR="00F72B42">
              <w:rPr>
                <w:kern w:val="22"/>
                <w:sz w:val="20"/>
                <w:szCs w:val="20"/>
                <w:lang w:val="fr-CA"/>
              </w:rPr>
              <w:t>;</w:t>
            </w:r>
          </w:p>
          <w:p w14:paraId="121FC0B9" w14:textId="77777777" w:rsidR="00225708" w:rsidRPr="000323AE" w:rsidRDefault="00225708" w:rsidP="00512524">
            <w:pPr>
              <w:numPr>
                <w:ilvl w:val="2"/>
                <w:numId w:val="11"/>
              </w:numPr>
              <w:jc w:val="left"/>
              <w:rPr>
                <w:kern w:val="22"/>
                <w:sz w:val="20"/>
                <w:szCs w:val="20"/>
                <w:lang w:val="fr-CA"/>
              </w:rPr>
            </w:pPr>
            <w:r w:rsidRPr="000323AE">
              <w:rPr>
                <w:kern w:val="22"/>
                <w:sz w:val="20"/>
                <w:szCs w:val="20"/>
                <w:lang w:val="fr-CA"/>
              </w:rPr>
              <w:t>Fournir des conseils, une formation ou une assistance technique et juridique pour l</w:t>
            </w:r>
            <w:r w:rsidR="00F72B42">
              <w:rPr>
                <w:kern w:val="22"/>
                <w:sz w:val="20"/>
                <w:szCs w:val="20"/>
                <w:lang w:val="fr-CA"/>
              </w:rPr>
              <w:t>’</w:t>
            </w:r>
            <w:r w:rsidRPr="000323AE">
              <w:rPr>
                <w:kern w:val="22"/>
                <w:sz w:val="20"/>
                <w:szCs w:val="20"/>
                <w:lang w:val="fr-CA"/>
              </w:rPr>
              <w:t>examen, la mise à jour ou l</w:t>
            </w:r>
            <w:r w:rsidR="00F72B42">
              <w:rPr>
                <w:kern w:val="22"/>
                <w:sz w:val="20"/>
                <w:szCs w:val="20"/>
                <w:lang w:val="fr-CA"/>
              </w:rPr>
              <w:t>’</w:t>
            </w:r>
            <w:r w:rsidRPr="000323AE">
              <w:rPr>
                <w:kern w:val="22"/>
                <w:sz w:val="20"/>
                <w:szCs w:val="20"/>
                <w:lang w:val="fr-CA"/>
              </w:rPr>
              <w:t>élaboration de mesures nationales, en tenant compte des lacunes identifiées, y compris la possibilité d</w:t>
            </w:r>
            <w:r w:rsidR="00F72B42">
              <w:rPr>
                <w:kern w:val="22"/>
                <w:sz w:val="20"/>
                <w:szCs w:val="20"/>
                <w:lang w:val="fr-CA"/>
              </w:rPr>
              <w:t>’</w:t>
            </w:r>
            <w:r w:rsidRPr="000323AE">
              <w:rPr>
                <w:kern w:val="22"/>
                <w:sz w:val="20"/>
                <w:szCs w:val="20"/>
                <w:lang w:val="fr-CA"/>
              </w:rPr>
              <w:t>établir des mesures provisoires</w:t>
            </w:r>
            <w:r w:rsidR="00F72B42">
              <w:rPr>
                <w:kern w:val="22"/>
                <w:sz w:val="20"/>
                <w:szCs w:val="20"/>
                <w:lang w:val="fr-CA"/>
              </w:rPr>
              <w:t>;</w:t>
            </w:r>
          </w:p>
          <w:p w14:paraId="121FC0BA" w14:textId="77777777" w:rsidR="00225708" w:rsidRPr="000323AE" w:rsidRDefault="00225708" w:rsidP="00512524">
            <w:pPr>
              <w:numPr>
                <w:ilvl w:val="2"/>
                <w:numId w:val="11"/>
              </w:numPr>
              <w:contextualSpacing/>
              <w:jc w:val="left"/>
              <w:rPr>
                <w:kern w:val="22"/>
                <w:sz w:val="20"/>
                <w:szCs w:val="20"/>
                <w:lang w:val="fr-CA"/>
              </w:rPr>
            </w:pPr>
            <w:r w:rsidRPr="000323AE">
              <w:rPr>
                <w:kern w:val="22"/>
                <w:sz w:val="20"/>
                <w:szCs w:val="20"/>
                <w:lang w:val="fr-CA"/>
              </w:rPr>
              <w:t>Fournir des orientations, une formation ou une assistance technique pour établir et mettre en œuvre des mesures liées au respect de la législation nationale ou des exigences réglementaires (articles 15 et 16), à la surveillance de l</w:t>
            </w:r>
            <w:r w:rsidR="00F72B42">
              <w:rPr>
                <w:kern w:val="22"/>
                <w:sz w:val="20"/>
                <w:szCs w:val="20"/>
                <w:lang w:val="fr-CA"/>
              </w:rPr>
              <w:t>’</w:t>
            </w:r>
            <w:r w:rsidRPr="000323AE">
              <w:rPr>
                <w:kern w:val="22"/>
                <w:sz w:val="20"/>
                <w:szCs w:val="20"/>
                <w:lang w:val="fr-CA"/>
              </w:rPr>
              <w:t>utilisation des ressources génétiques (article 17), aux peuples autochtones et aux communautés locales (articles 5, 6, 7 et 12) et à des considérations particulières (article 8).</w:t>
            </w:r>
            <w:r w:rsidRPr="000323AE">
              <w:rPr>
                <w:kern w:val="22"/>
                <w:sz w:val="20"/>
                <w:szCs w:val="20"/>
                <w:vertAlign w:val="superscript"/>
                <w:lang w:val="fr-CA"/>
              </w:rPr>
              <w:footnoteReference w:id="26"/>
            </w:r>
          </w:p>
        </w:tc>
      </w:tr>
      <w:tr w:rsidR="00225708" w:rsidRPr="0073442E" w14:paraId="121FC0C1" w14:textId="77777777" w:rsidTr="00F72B42">
        <w:trPr>
          <w:jc w:val="center"/>
        </w:trPr>
        <w:tc>
          <w:tcPr>
            <w:tcW w:w="3260" w:type="dxa"/>
          </w:tcPr>
          <w:p w14:paraId="121FC0BC" w14:textId="77777777" w:rsidR="00225708" w:rsidRPr="000323AE" w:rsidRDefault="00225708" w:rsidP="00F72B42">
            <w:pPr>
              <w:jc w:val="left"/>
              <w:rPr>
                <w:sz w:val="20"/>
                <w:szCs w:val="20"/>
                <w:shd w:val="clear" w:color="auto" w:fill="FFFFFF"/>
                <w:lang w:val="fr-CA"/>
              </w:rPr>
            </w:pPr>
            <w:r w:rsidRPr="000323AE">
              <w:rPr>
                <w:color w:val="000000"/>
                <w:sz w:val="20"/>
                <w:szCs w:val="20"/>
                <w:shd w:val="clear" w:color="auto" w:fill="FFFFFF"/>
                <w:lang w:val="fr-CA"/>
              </w:rPr>
              <w:t>2.3. La mise en œuvre des obligations des Parties relatives aux peuples autochtones et aux communautés locales est renforcée</w:t>
            </w:r>
          </w:p>
        </w:tc>
        <w:tc>
          <w:tcPr>
            <w:tcW w:w="10065" w:type="dxa"/>
          </w:tcPr>
          <w:p w14:paraId="121FC0BD" w14:textId="77777777" w:rsidR="00225708" w:rsidRPr="000323AE" w:rsidRDefault="00225708" w:rsidP="00512524">
            <w:pPr>
              <w:numPr>
                <w:ilvl w:val="2"/>
                <w:numId w:val="12"/>
              </w:numPr>
              <w:contextualSpacing/>
              <w:jc w:val="left"/>
              <w:rPr>
                <w:sz w:val="20"/>
                <w:szCs w:val="20"/>
                <w:lang w:val="fr-CA"/>
              </w:rPr>
            </w:pPr>
            <w:r w:rsidRPr="000323AE">
              <w:rPr>
                <w:kern w:val="22"/>
                <w:sz w:val="20"/>
                <w:szCs w:val="20"/>
                <w:lang w:val="fr-CA"/>
              </w:rPr>
              <w:t>Établir le bilan et analyser comment le concept de peuples autochtones et de communautés locales s</w:t>
            </w:r>
            <w:r w:rsidR="00F72B42">
              <w:rPr>
                <w:kern w:val="22"/>
                <w:sz w:val="20"/>
                <w:szCs w:val="20"/>
                <w:lang w:val="fr-CA"/>
              </w:rPr>
              <w:t>’</w:t>
            </w:r>
            <w:r w:rsidRPr="000323AE">
              <w:rPr>
                <w:kern w:val="22"/>
                <w:sz w:val="20"/>
                <w:szCs w:val="20"/>
                <w:lang w:val="fr-CA"/>
              </w:rPr>
              <w:t>applique aux niveaux national et infranational, en précisant les droits des peuples autochtones et des communautés locales sur les ressources génétiques et/ou les connaissances traditionnelles associées aux ressources génétiques, en identifiant les différents groupes de peuples autochtones et de communautés locales, en comprenant comment ils sont organisés et en établissant un lien entre les connaissances traditionnelles et le(s) détenteur(s) de ces connaissances</w:t>
            </w:r>
            <w:r w:rsidR="00F72B42">
              <w:rPr>
                <w:kern w:val="22"/>
                <w:sz w:val="20"/>
                <w:szCs w:val="20"/>
                <w:lang w:val="fr-CA"/>
              </w:rPr>
              <w:t>;</w:t>
            </w:r>
            <w:r w:rsidRPr="000323AE">
              <w:rPr>
                <w:sz w:val="20"/>
                <w:szCs w:val="20"/>
                <w:vertAlign w:val="superscript"/>
                <w:lang w:val="fr-CA"/>
              </w:rPr>
              <w:footnoteReference w:id="27"/>
            </w:r>
            <w:r w:rsidRPr="000323AE">
              <w:rPr>
                <w:kern w:val="22"/>
                <w:sz w:val="20"/>
                <w:szCs w:val="20"/>
                <w:vertAlign w:val="superscript"/>
                <w:lang w:val="fr-CA"/>
              </w:rPr>
              <w:t xml:space="preserve"> </w:t>
            </w:r>
          </w:p>
          <w:p w14:paraId="121FC0BE" w14:textId="77777777" w:rsidR="00225708" w:rsidRPr="000323AE" w:rsidRDefault="00225708" w:rsidP="00512524">
            <w:pPr>
              <w:numPr>
                <w:ilvl w:val="2"/>
                <w:numId w:val="12"/>
              </w:numPr>
              <w:jc w:val="left"/>
              <w:rPr>
                <w:kern w:val="22"/>
                <w:sz w:val="20"/>
                <w:szCs w:val="20"/>
                <w:lang w:val="fr-CA"/>
              </w:rPr>
            </w:pPr>
            <w:r w:rsidRPr="000323AE">
              <w:rPr>
                <w:kern w:val="22"/>
                <w:sz w:val="20"/>
                <w:szCs w:val="20"/>
                <w:lang w:val="fr-CA"/>
              </w:rPr>
              <w:t>Fournir des orientations, une formation ou une assistance technique adaptées à la culture pour la mise en œuvre des dispositions du Protocole relatives aux peuples autochtones et aux communautés locales</w:t>
            </w:r>
            <w:r w:rsidR="00F72B42">
              <w:rPr>
                <w:kern w:val="22"/>
                <w:sz w:val="20"/>
                <w:szCs w:val="20"/>
                <w:lang w:val="fr-CA"/>
              </w:rPr>
              <w:t>;</w:t>
            </w:r>
          </w:p>
          <w:p w14:paraId="121FC0BF" w14:textId="77777777" w:rsidR="00225708" w:rsidRPr="000323AE" w:rsidRDefault="00225708" w:rsidP="00512524">
            <w:pPr>
              <w:numPr>
                <w:ilvl w:val="2"/>
                <w:numId w:val="12"/>
              </w:numPr>
              <w:contextualSpacing/>
              <w:jc w:val="left"/>
              <w:rPr>
                <w:sz w:val="20"/>
                <w:szCs w:val="20"/>
                <w:lang w:val="fr-CA"/>
              </w:rPr>
            </w:pPr>
            <w:r w:rsidRPr="000323AE">
              <w:rPr>
                <w:kern w:val="22"/>
                <w:sz w:val="20"/>
                <w:szCs w:val="20"/>
                <w:lang w:val="fr-CA"/>
              </w:rPr>
              <w:t>Fournir un appui et des orientations concernant la prise en compte des protocoles, des procédures et du droit coutumier des communautés dans la mise en œuvre et/ou les mesures nationales et infranationales relatives à l</w:t>
            </w:r>
            <w:r w:rsidR="00F72B42">
              <w:rPr>
                <w:kern w:val="22"/>
                <w:sz w:val="20"/>
                <w:szCs w:val="20"/>
                <w:lang w:val="fr-CA"/>
              </w:rPr>
              <w:t>’</w:t>
            </w:r>
            <w:r w:rsidRPr="000323AE">
              <w:rPr>
                <w:kern w:val="22"/>
                <w:sz w:val="20"/>
                <w:szCs w:val="20"/>
                <w:lang w:val="fr-CA"/>
              </w:rPr>
              <w:t>accès et au partage des avantages</w:t>
            </w:r>
            <w:r w:rsidR="00F72B42">
              <w:rPr>
                <w:kern w:val="22"/>
                <w:sz w:val="20"/>
                <w:szCs w:val="20"/>
                <w:lang w:val="fr-CA"/>
              </w:rPr>
              <w:t>;</w:t>
            </w:r>
          </w:p>
          <w:p w14:paraId="121FC0C0" w14:textId="77777777" w:rsidR="00225708" w:rsidRPr="000323AE" w:rsidRDefault="00225708" w:rsidP="00512524">
            <w:pPr>
              <w:numPr>
                <w:ilvl w:val="2"/>
                <w:numId w:val="12"/>
              </w:numPr>
              <w:contextualSpacing/>
              <w:jc w:val="left"/>
              <w:rPr>
                <w:sz w:val="20"/>
                <w:szCs w:val="20"/>
                <w:lang w:val="fr-CA"/>
              </w:rPr>
            </w:pPr>
            <w:r w:rsidRPr="000323AE">
              <w:rPr>
                <w:bCs/>
                <w:sz w:val="20"/>
                <w:szCs w:val="20"/>
                <w:lang w:val="fr-CA"/>
              </w:rPr>
              <w:t>Fournir des orientations, une formation ou une assistance technique et juridique sur les droits des peuples autochtones et des communautés locales, et la manière dont ils sont liés à l</w:t>
            </w:r>
            <w:r w:rsidR="00F72B42">
              <w:rPr>
                <w:bCs/>
                <w:sz w:val="20"/>
                <w:szCs w:val="20"/>
                <w:lang w:val="fr-CA"/>
              </w:rPr>
              <w:t>’</w:t>
            </w:r>
            <w:r w:rsidRPr="000323AE">
              <w:rPr>
                <w:bCs/>
                <w:sz w:val="20"/>
                <w:szCs w:val="20"/>
                <w:lang w:val="fr-CA"/>
              </w:rPr>
              <w:t xml:space="preserve">accès et au partage des avantages, en tenant compte des normes internationales relatives à la participation pleine et effective. </w:t>
            </w:r>
          </w:p>
        </w:tc>
      </w:tr>
      <w:tr w:rsidR="00225708" w:rsidRPr="0073442E" w14:paraId="121FC0C8" w14:textId="77777777" w:rsidTr="00F72B42">
        <w:trPr>
          <w:jc w:val="center"/>
        </w:trPr>
        <w:tc>
          <w:tcPr>
            <w:tcW w:w="3260" w:type="dxa"/>
          </w:tcPr>
          <w:p w14:paraId="121FC0C2" w14:textId="77777777" w:rsidR="00225708" w:rsidRPr="000323AE" w:rsidRDefault="00225708" w:rsidP="00F72B42">
            <w:pPr>
              <w:tabs>
                <w:tab w:val="left" w:pos="449"/>
              </w:tabs>
              <w:ind w:left="24"/>
              <w:jc w:val="left"/>
              <w:rPr>
                <w:kern w:val="22"/>
                <w:sz w:val="20"/>
                <w:szCs w:val="20"/>
                <w:lang w:val="fr-CA"/>
              </w:rPr>
            </w:pPr>
            <w:r w:rsidRPr="000323AE">
              <w:rPr>
                <w:kern w:val="22"/>
                <w:sz w:val="20"/>
                <w:szCs w:val="20"/>
                <w:lang w:val="fr-CA"/>
              </w:rPr>
              <w:t>2.4. Les dispositions institutionnelles sont établies et opérationnelles et publiées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c>
          <w:tcPr>
            <w:tcW w:w="10065" w:type="dxa"/>
          </w:tcPr>
          <w:p w14:paraId="121FC0C3" w14:textId="77777777" w:rsidR="00225708" w:rsidRPr="000323AE" w:rsidRDefault="00225708" w:rsidP="00512524">
            <w:pPr>
              <w:numPr>
                <w:ilvl w:val="2"/>
                <w:numId w:val="13"/>
              </w:numPr>
              <w:contextualSpacing/>
              <w:jc w:val="left"/>
              <w:rPr>
                <w:kern w:val="22"/>
                <w:sz w:val="20"/>
                <w:szCs w:val="20"/>
                <w:lang w:val="fr-CA"/>
              </w:rPr>
            </w:pPr>
            <w:r w:rsidRPr="000323AE">
              <w:rPr>
                <w:kern w:val="22"/>
                <w:sz w:val="20"/>
                <w:szCs w:val="20"/>
                <w:lang w:val="fr-CA"/>
              </w:rPr>
              <w:t>Fournir des orientations, une formation ou une assistance technique en vue de désigner les rôles et responsabilités pertinents pour remplir les fonctions de correspondant national chargé de l</w:t>
            </w:r>
            <w:r w:rsidR="00F72B42">
              <w:rPr>
                <w:kern w:val="22"/>
                <w:sz w:val="20"/>
                <w:szCs w:val="20"/>
                <w:lang w:val="fr-CA"/>
              </w:rPr>
              <w:t>’</w:t>
            </w:r>
            <w:r w:rsidRPr="000323AE">
              <w:rPr>
                <w:kern w:val="22"/>
                <w:sz w:val="20"/>
                <w:szCs w:val="20"/>
                <w:lang w:val="fr-CA"/>
              </w:rPr>
              <w:t>accès et du partage des avantages, d</w:t>
            </w:r>
            <w:r w:rsidR="00F72B42">
              <w:rPr>
                <w:kern w:val="22"/>
                <w:sz w:val="20"/>
                <w:szCs w:val="20"/>
                <w:lang w:val="fr-CA"/>
              </w:rPr>
              <w:t>’</w:t>
            </w:r>
            <w:r w:rsidRPr="000323AE">
              <w:rPr>
                <w:kern w:val="22"/>
                <w:sz w:val="20"/>
                <w:szCs w:val="20"/>
                <w:lang w:val="fr-CA"/>
              </w:rPr>
              <w:t>autorité nationale compétente, de point de contrôle et d</w:t>
            </w:r>
            <w:r w:rsidR="00F72B42">
              <w:rPr>
                <w:kern w:val="22"/>
                <w:sz w:val="20"/>
                <w:szCs w:val="20"/>
                <w:lang w:val="fr-CA"/>
              </w:rPr>
              <w:t>’</w:t>
            </w:r>
            <w:r w:rsidRPr="000323AE">
              <w:rPr>
                <w:kern w:val="22"/>
                <w:sz w:val="20"/>
                <w:szCs w:val="20"/>
                <w:lang w:val="fr-CA"/>
              </w:rPr>
              <w:t>autorité de publication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r w:rsidR="00F72B42">
              <w:rPr>
                <w:kern w:val="22"/>
                <w:sz w:val="20"/>
                <w:szCs w:val="20"/>
                <w:lang w:val="fr-CA"/>
              </w:rPr>
              <w:t>;</w:t>
            </w:r>
          </w:p>
          <w:p w14:paraId="121FC0C4" w14:textId="77777777" w:rsidR="00225708" w:rsidRPr="000323AE" w:rsidRDefault="00225708" w:rsidP="00512524">
            <w:pPr>
              <w:numPr>
                <w:ilvl w:val="2"/>
                <w:numId w:val="13"/>
              </w:numPr>
              <w:jc w:val="left"/>
              <w:rPr>
                <w:kern w:val="22"/>
                <w:sz w:val="20"/>
                <w:szCs w:val="20"/>
                <w:lang w:val="fr-CA"/>
              </w:rPr>
            </w:pPr>
            <w:r w:rsidRPr="000323AE">
              <w:rPr>
                <w:kern w:val="22"/>
                <w:sz w:val="20"/>
                <w:szCs w:val="20"/>
                <w:lang w:val="fr-CA"/>
              </w:rPr>
              <w:t>Appuyer la mise en place d</w:t>
            </w:r>
            <w:r w:rsidR="00F72B42">
              <w:rPr>
                <w:kern w:val="22"/>
                <w:sz w:val="20"/>
                <w:szCs w:val="20"/>
                <w:lang w:val="fr-CA"/>
              </w:rPr>
              <w:t>’</w:t>
            </w:r>
            <w:r w:rsidRPr="000323AE">
              <w:rPr>
                <w:kern w:val="22"/>
                <w:sz w:val="20"/>
                <w:szCs w:val="20"/>
                <w:lang w:val="fr-CA"/>
              </w:rPr>
              <w:t>une ou de plusieurs unités pour assurer le fonctionnement du système national d</w:t>
            </w:r>
            <w:r w:rsidR="00F72B42">
              <w:rPr>
                <w:kern w:val="22"/>
                <w:sz w:val="20"/>
                <w:szCs w:val="20"/>
                <w:lang w:val="fr-CA"/>
              </w:rPr>
              <w:t>’</w:t>
            </w:r>
            <w:r w:rsidRPr="000323AE">
              <w:rPr>
                <w:kern w:val="22"/>
                <w:sz w:val="20"/>
                <w:szCs w:val="20"/>
                <w:lang w:val="fr-CA"/>
              </w:rPr>
              <w:t xml:space="preserve">accès et </w:t>
            </w:r>
            <w:r w:rsidRPr="000323AE">
              <w:rPr>
                <w:kern w:val="22"/>
                <w:sz w:val="20"/>
                <w:szCs w:val="20"/>
                <w:lang w:val="fr-CA"/>
              </w:rPr>
              <w:lastRenderedPageBreak/>
              <w:t>de partage des avantages</w:t>
            </w:r>
            <w:r w:rsidR="00F72B42">
              <w:rPr>
                <w:kern w:val="22"/>
                <w:sz w:val="20"/>
                <w:szCs w:val="20"/>
                <w:lang w:val="fr-CA"/>
              </w:rPr>
              <w:t>;</w:t>
            </w:r>
            <w:r w:rsidRPr="000323AE">
              <w:rPr>
                <w:kern w:val="22"/>
                <w:sz w:val="20"/>
                <w:szCs w:val="20"/>
                <w:lang w:val="fr-CA"/>
              </w:rPr>
              <w:t xml:space="preserve"> </w:t>
            </w:r>
          </w:p>
          <w:p w14:paraId="121FC0C5" w14:textId="77777777" w:rsidR="00225708" w:rsidRPr="000323AE" w:rsidRDefault="00225708" w:rsidP="00512524">
            <w:pPr>
              <w:numPr>
                <w:ilvl w:val="2"/>
                <w:numId w:val="13"/>
              </w:numPr>
              <w:jc w:val="left"/>
              <w:rPr>
                <w:kern w:val="22"/>
                <w:sz w:val="20"/>
                <w:szCs w:val="20"/>
                <w:lang w:val="fr-CA"/>
              </w:rPr>
            </w:pPr>
            <w:r w:rsidRPr="000323AE">
              <w:rPr>
                <w:kern w:val="22"/>
                <w:sz w:val="20"/>
                <w:szCs w:val="20"/>
                <w:lang w:val="fr-CA"/>
              </w:rPr>
              <w:t>Fournir des conseils, une formation ou une assistance technique au personnel concerné et planifier la manière de conserver et de transférer les connaissances institutionnelles</w:t>
            </w:r>
            <w:r w:rsidR="00F72B42">
              <w:rPr>
                <w:kern w:val="22"/>
                <w:sz w:val="20"/>
                <w:szCs w:val="20"/>
                <w:lang w:val="fr-CA"/>
              </w:rPr>
              <w:t>;</w:t>
            </w:r>
          </w:p>
          <w:p w14:paraId="121FC0C6" w14:textId="77777777" w:rsidR="00225708" w:rsidRPr="000323AE" w:rsidRDefault="00225708" w:rsidP="00512524">
            <w:pPr>
              <w:numPr>
                <w:ilvl w:val="2"/>
                <w:numId w:val="13"/>
              </w:numPr>
              <w:jc w:val="left"/>
              <w:rPr>
                <w:kern w:val="22"/>
                <w:sz w:val="20"/>
                <w:szCs w:val="20"/>
                <w:lang w:val="fr-CA"/>
              </w:rPr>
            </w:pPr>
            <w:r w:rsidRPr="000323AE">
              <w:rPr>
                <w:kern w:val="22"/>
                <w:sz w:val="20"/>
                <w:szCs w:val="20"/>
                <w:lang w:val="fr-CA"/>
              </w:rPr>
              <w:t>Faciliter la mise en place et le renforcement des dispositions institutionnelles et des mécanismes de coordination pour le fonctionnement du système d</w:t>
            </w:r>
            <w:r w:rsidR="00F72B42">
              <w:rPr>
                <w:kern w:val="22"/>
                <w:sz w:val="20"/>
                <w:szCs w:val="20"/>
                <w:lang w:val="fr-CA"/>
              </w:rPr>
              <w:t>’</w:t>
            </w:r>
            <w:r w:rsidRPr="000323AE">
              <w:rPr>
                <w:kern w:val="22"/>
                <w:sz w:val="20"/>
                <w:szCs w:val="20"/>
                <w:lang w:val="fr-CA"/>
              </w:rPr>
              <w:t>accès et de partage des avantages.</w:t>
            </w:r>
          </w:p>
          <w:p w14:paraId="121FC0C7" w14:textId="77777777" w:rsidR="00225708" w:rsidRPr="000323AE" w:rsidRDefault="00225708" w:rsidP="00F72B42">
            <w:pPr>
              <w:ind w:left="360" w:hanging="360"/>
              <w:jc w:val="left"/>
              <w:rPr>
                <w:kern w:val="22"/>
                <w:sz w:val="20"/>
                <w:szCs w:val="20"/>
                <w:lang w:val="fr-CA"/>
              </w:rPr>
            </w:pPr>
          </w:p>
        </w:tc>
      </w:tr>
      <w:tr w:rsidR="00225708" w:rsidRPr="0073442E" w14:paraId="121FC0CD" w14:textId="77777777" w:rsidTr="00F72B42">
        <w:trPr>
          <w:jc w:val="center"/>
        </w:trPr>
        <w:tc>
          <w:tcPr>
            <w:tcW w:w="3260" w:type="dxa"/>
          </w:tcPr>
          <w:p w14:paraId="121FC0C9" w14:textId="77777777" w:rsidR="00225708" w:rsidRPr="000323AE" w:rsidRDefault="00225708" w:rsidP="00F72B42">
            <w:pPr>
              <w:tabs>
                <w:tab w:val="left" w:pos="449"/>
              </w:tabs>
              <w:ind w:left="24"/>
              <w:contextualSpacing/>
              <w:jc w:val="left"/>
              <w:rPr>
                <w:kern w:val="22"/>
                <w:sz w:val="20"/>
                <w:szCs w:val="20"/>
                <w:lang w:val="fr-CA"/>
              </w:rPr>
            </w:pPr>
            <w:r w:rsidRPr="000323AE">
              <w:rPr>
                <w:kern w:val="22"/>
                <w:sz w:val="20"/>
                <w:szCs w:val="20"/>
                <w:lang w:val="fr-CA"/>
              </w:rPr>
              <w:lastRenderedPageBreak/>
              <w:t>2.5. Les procédures d</w:t>
            </w:r>
            <w:r w:rsidR="00F72B42">
              <w:rPr>
                <w:kern w:val="22"/>
                <w:sz w:val="20"/>
                <w:szCs w:val="20"/>
                <w:lang w:val="fr-CA"/>
              </w:rPr>
              <w:t>’</w:t>
            </w:r>
            <w:r w:rsidRPr="000323AE">
              <w:rPr>
                <w:kern w:val="22"/>
                <w:sz w:val="20"/>
                <w:szCs w:val="20"/>
                <w:lang w:val="fr-CA"/>
              </w:rPr>
              <w:t>accès et de partage des avantages sont opérationnelles et publiées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c>
          <w:tcPr>
            <w:tcW w:w="10065" w:type="dxa"/>
          </w:tcPr>
          <w:p w14:paraId="121FC0CA" w14:textId="77777777" w:rsidR="00225708" w:rsidRPr="000323AE" w:rsidRDefault="00225708" w:rsidP="00512524">
            <w:pPr>
              <w:numPr>
                <w:ilvl w:val="2"/>
                <w:numId w:val="14"/>
              </w:numPr>
              <w:contextualSpacing/>
              <w:jc w:val="left"/>
              <w:rPr>
                <w:sz w:val="20"/>
                <w:szCs w:val="20"/>
                <w:lang w:val="fr-CA"/>
              </w:rPr>
            </w:pPr>
            <w:r w:rsidRPr="000323AE">
              <w:rPr>
                <w:kern w:val="22"/>
                <w:sz w:val="20"/>
                <w:szCs w:val="20"/>
                <w:lang w:val="fr-CA"/>
              </w:rPr>
              <w:t>Appuyer le développement ou l</w:t>
            </w:r>
            <w:r w:rsidR="00F72B42">
              <w:rPr>
                <w:kern w:val="22"/>
                <w:sz w:val="20"/>
                <w:szCs w:val="20"/>
                <w:lang w:val="fr-CA"/>
              </w:rPr>
              <w:t>’</w:t>
            </w:r>
            <w:r w:rsidRPr="000323AE">
              <w:rPr>
                <w:kern w:val="22"/>
                <w:sz w:val="20"/>
                <w:szCs w:val="20"/>
                <w:lang w:val="fr-CA"/>
              </w:rPr>
              <w:t>amélioration des procédures (renforcer la clarté et la transparence pour les utilisateurs), notamment grâce à des consultations multipartites (par exemple, avec les milieux d</w:t>
            </w:r>
            <w:r w:rsidR="00F72B42">
              <w:rPr>
                <w:kern w:val="22"/>
                <w:sz w:val="20"/>
                <w:szCs w:val="20"/>
                <w:lang w:val="fr-CA"/>
              </w:rPr>
              <w:t>’</w:t>
            </w:r>
            <w:r w:rsidRPr="000323AE">
              <w:rPr>
                <w:kern w:val="22"/>
                <w:sz w:val="20"/>
                <w:szCs w:val="20"/>
                <w:lang w:val="fr-CA"/>
              </w:rPr>
              <w:t>affaires et de la recherche) et veiller à ce que les procédures se renforcent mutuellement par rapport à d</w:t>
            </w:r>
            <w:r w:rsidR="00F72B42">
              <w:rPr>
                <w:kern w:val="22"/>
                <w:sz w:val="20"/>
                <w:szCs w:val="20"/>
                <w:lang w:val="fr-CA"/>
              </w:rPr>
              <w:t>’</w:t>
            </w:r>
            <w:r w:rsidRPr="000323AE">
              <w:rPr>
                <w:kern w:val="22"/>
                <w:sz w:val="20"/>
                <w:szCs w:val="20"/>
                <w:lang w:val="fr-CA"/>
              </w:rPr>
              <w:t>autres accords internationaux, en tenant compte des considérations particulières énoncées à l</w:t>
            </w:r>
            <w:r w:rsidR="00F72B42">
              <w:rPr>
                <w:kern w:val="22"/>
                <w:sz w:val="20"/>
                <w:szCs w:val="20"/>
                <w:lang w:val="fr-CA"/>
              </w:rPr>
              <w:t>’</w:t>
            </w:r>
            <w:r w:rsidRPr="000323AE">
              <w:rPr>
                <w:kern w:val="22"/>
                <w:sz w:val="20"/>
                <w:szCs w:val="20"/>
                <w:lang w:val="fr-CA"/>
              </w:rPr>
              <w:t>article 8</w:t>
            </w:r>
            <w:r w:rsidR="00F72B42">
              <w:rPr>
                <w:kern w:val="22"/>
                <w:sz w:val="20"/>
                <w:szCs w:val="20"/>
                <w:lang w:val="fr-CA"/>
              </w:rPr>
              <w:t>;</w:t>
            </w:r>
          </w:p>
          <w:p w14:paraId="121FC0CB" w14:textId="77777777" w:rsidR="00225708" w:rsidRPr="000323AE" w:rsidRDefault="00225708" w:rsidP="00512524">
            <w:pPr>
              <w:numPr>
                <w:ilvl w:val="2"/>
                <w:numId w:val="14"/>
              </w:numPr>
              <w:jc w:val="left"/>
              <w:rPr>
                <w:kern w:val="22"/>
                <w:sz w:val="20"/>
                <w:szCs w:val="20"/>
                <w:lang w:val="fr-CA"/>
              </w:rPr>
            </w:pPr>
            <w:r w:rsidRPr="000323AE">
              <w:rPr>
                <w:kern w:val="22"/>
                <w:sz w:val="20"/>
                <w:szCs w:val="20"/>
                <w:lang w:val="fr-CA"/>
              </w:rPr>
              <w:t>Appuyer le développement ou l</w:t>
            </w:r>
            <w:r w:rsidR="00F72B42">
              <w:rPr>
                <w:kern w:val="22"/>
                <w:sz w:val="20"/>
                <w:szCs w:val="20"/>
                <w:lang w:val="fr-CA"/>
              </w:rPr>
              <w:t>’</w:t>
            </w:r>
            <w:r w:rsidRPr="000323AE">
              <w:rPr>
                <w:kern w:val="22"/>
                <w:sz w:val="20"/>
                <w:szCs w:val="20"/>
                <w:lang w:val="fr-CA"/>
              </w:rPr>
              <w:t>amélioration des systèmes d</w:t>
            </w:r>
            <w:r w:rsidR="00F72B42">
              <w:rPr>
                <w:kern w:val="22"/>
                <w:sz w:val="20"/>
                <w:szCs w:val="20"/>
                <w:lang w:val="fr-CA"/>
              </w:rPr>
              <w:t>’</w:t>
            </w:r>
            <w:r w:rsidRPr="000323AE">
              <w:rPr>
                <w:kern w:val="22"/>
                <w:sz w:val="20"/>
                <w:szCs w:val="20"/>
                <w:lang w:val="fr-CA"/>
              </w:rPr>
              <w:t>information sur l</w:t>
            </w:r>
            <w:r w:rsidR="00F72B42">
              <w:rPr>
                <w:kern w:val="22"/>
                <w:sz w:val="20"/>
                <w:szCs w:val="20"/>
                <w:lang w:val="fr-CA"/>
              </w:rPr>
              <w:t>’</w:t>
            </w:r>
            <w:r w:rsidRPr="000323AE">
              <w:rPr>
                <w:kern w:val="22"/>
                <w:sz w:val="20"/>
                <w:szCs w:val="20"/>
                <w:lang w:val="fr-CA"/>
              </w:rPr>
              <w:t>accès et le partage des avantages, tels que les systèmes de permis, y compris par le partage d</w:t>
            </w:r>
            <w:r w:rsidR="00F72B42">
              <w:rPr>
                <w:kern w:val="22"/>
                <w:sz w:val="20"/>
                <w:szCs w:val="20"/>
                <w:lang w:val="fr-CA"/>
              </w:rPr>
              <w:t>’</w:t>
            </w:r>
            <w:r w:rsidRPr="000323AE">
              <w:rPr>
                <w:kern w:val="22"/>
                <w:sz w:val="20"/>
                <w:szCs w:val="20"/>
                <w:lang w:val="fr-CA"/>
              </w:rPr>
              <w:t>informations sur les bonnes pratiques et les solutions en matière de technologies de l</w:t>
            </w:r>
            <w:r w:rsidR="00F72B42">
              <w:rPr>
                <w:kern w:val="22"/>
                <w:sz w:val="20"/>
                <w:szCs w:val="20"/>
                <w:lang w:val="fr-CA"/>
              </w:rPr>
              <w:t>’</w:t>
            </w:r>
            <w:r w:rsidRPr="000323AE">
              <w:rPr>
                <w:kern w:val="22"/>
                <w:sz w:val="20"/>
                <w:szCs w:val="20"/>
                <w:lang w:val="fr-CA"/>
              </w:rPr>
              <w:t>information</w:t>
            </w:r>
            <w:r w:rsidR="00F72B42">
              <w:rPr>
                <w:kern w:val="22"/>
                <w:sz w:val="20"/>
                <w:szCs w:val="20"/>
                <w:lang w:val="fr-CA"/>
              </w:rPr>
              <w:t>;</w:t>
            </w:r>
          </w:p>
          <w:p w14:paraId="121FC0CC" w14:textId="77777777" w:rsidR="00225708" w:rsidRPr="000323AE" w:rsidRDefault="00225708" w:rsidP="00512524">
            <w:pPr>
              <w:numPr>
                <w:ilvl w:val="2"/>
                <w:numId w:val="14"/>
              </w:numPr>
              <w:contextualSpacing/>
              <w:jc w:val="left"/>
              <w:rPr>
                <w:kern w:val="22"/>
                <w:sz w:val="20"/>
                <w:szCs w:val="20"/>
                <w:lang w:val="fr-CA"/>
              </w:rPr>
            </w:pPr>
            <w:r w:rsidRPr="000323AE">
              <w:rPr>
                <w:kern w:val="22"/>
                <w:sz w:val="20"/>
                <w:szCs w:val="20"/>
                <w:lang w:val="fr-CA"/>
              </w:rPr>
              <w:t>Former le personnel à l</w:t>
            </w:r>
            <w:r w:rsidR="00F72B42">
              <w:rPr>
                <w:kern w:val="22"/>
                <w:sz w:val="20"/>
                <w:szCs w:val="20"/>
                <w:lang w:val="fr-CA"/>
              </w:rPr>
              <w:t>’</w:t>
            </w:r>
            <w:r w:rsidRPr="000323AE">
              <w:rPr>
                <w:kern w:val="22"/>
                <w:sz w:val="20"/>
                <w:szCs w:val="20"/>
                <w:lang w:val="fr-CA"/>
              </w:rPr>
              <w:t>application des procédures et à la manière de répondre aux demandes des utilisateurs.</w:t>
            </w:r>
          </w:p>
        </w:tc>
      </w:tr>
      <w:tr w:rsidR="00225708" w:rsidRPr="0073442E" w14:paraId="121FC0D3" w14:textId="77777777" w:rsidTr="00F72B42">
        <w:trPr>
          <w:jc w:val="center"/>
        </w:trPr>
        <w:tc>
          <w:tcPr>
            <w:tcW w:w="3260" w:type="dxa"/>
          </w:tcPr>
          <w:p w14:paraId="121FC0CE" w14:textId="77777777" w:rsidR="00225708" w:rsidRPr="000323AE" w:rsidRDefault="00225708" w:rsidP="00F72B42">
            <w:pPr>
              <w:tabs>
                <w:tab w:val="left" w:pos="449"/>
              </w:tabs>
              <w:ind w:left="24"/>
              <w:contextualSpacing/>
              <w:jc w:val="left"/>
              <w:rPr>
                <w:kern w:val="22"/>
                <w:sz w:val="20"/>
                <w:szCs w:val="20"/>
                <w:lang w:val="fr-CA"/>
              </w:rPr>
            </w:pPr>
            <w:r w:rsidRPr="000323AE">
              <w:rPr>
                <w:kern w:val="22"/>
                <w:sz w:val="20"/>
                <w:szCs w:val="20"/>
                <w:lang w:val="fr-CA"/>
              </w:rPr>
              <w:t>2.6. Des mécanismes de contrôle de l</w:t>
            </w:r>
            <w:r w:rsidR="00F72B42">
              <w:rPr>
                <w:kern w:val="22"/>
                <w:sz w:val="20"/>
                <w:szCs w:val="20"/>
                <w:lang w:val="fr-CA"/>
              </w:rPr>
              <w:t>’</w:t>
            </w:r>
            <w:r w:rsidRPr="000323AE">
              <w:rPr>
                <w:kern w:val="22"/>
                <w:sz w:val="20"/>
                <w:szCs w:val="20"/>
                <w:lang w:val="fr-CA"/>
              </w:rPr>
              <w:t>utilisation des ressources génétiques, notamment par la mise en place de points de contrôle efficaces, sont établis.</w:t>
            </w:r>
          </w:p>
        </w:tc>
        <w:tc>
          <w:tcPr>
            <w:tcW w:w="10065" w:type="dxa"/>
          </w:tcPr>
          <w:p w14:paraId="121FC0CF" w14:textId="77777777" w:rsidR="00225708" w:rsidRPr="000323AE" w:rsidRDefault="00225708" w:rsidP="00512524">
            <w:pPr>
              <w:numPr>
                <w:ilvl w:val="2"/>
                <w:numId w:val="15"/>
              </w:numPr>
              <w:contextualSpacing/>
              <w:jc w:val="left"/>
              <w:rPr>
                <w:kern w:val="22"/>
                <w:sz w:val="20"/>
                <w:szCs w:val="20"/>
                <w:lang w:val="fr-CA"/>
              </w:rPr>
            </w:pPr>
            <w:r w:rsidRPr="000323AE">
              <w:rPr>
                <w:kern w:val="22"/>
                <w:sz w:val="20"/>
                <w:szCs w:val="20"/>
                <w:lang w:val="fr-CA"/>
              </w:rPr>
              <w:t>Appuyer la création de points de contrôle efficaces, notamment en élaborant des lignes directrices sur leur rôle et leur fonctionnement</w:t>
            </w:r>
            <w:r w:rsidR="00F72B42">
              <w:rPr>
                <w:kern w:val="22"/>
                <w:sz w:val="20"/>
                <w:szCs w:val="20"/>
                <w:lang w:val="fr-CA"/>
              </w:rPr>
              <w:t>;</w:t>
            </w:r>
          </w:p>
          <w:p w14:paraId="121FC0D0" w14:textId="77777777" w:rsidR="00225708" w:rsidRPr="000323AE" w:rsidRDefault="00225708" w:rsidP="00512524">
            <w:pPr>
              <w:numPr>
                <w:ilvl w:val="2"/>
                <w:numId w:val="15"/>
              </w:numPr>
              <w:jc w:val="left"/>
              <w:rPr>
                <w:kern w:val="22"/>
                <w:sz w:val="20"/>
                <w:szCs w:val="20"/>
                <w:lang w:val="fr-CA"/>
              </w:rPr>
            </w:pPr>
            <w:r w:rsidRPr="000323AE">
              <w:rPr>
                <w:kern w:val="22"/>
                <w:sz w:val="20"/>
                <w:szCs w:val="20"/>
                <w:lang w:val="fr-CA"/>
              </w:rPr>
              <w:t>Mettre au point ou améliorer les systèmes nationaux de collecte d</w:t>
            </w:r>
            <w:r w:rsidR="00F72B42">
              <w:rPr>
                <w:kern w:val="22"/>
                <w:sz w:val="20"/>
                <w:szCs w:val="20"/>
                <w:lang w:val="fr-CA"/>
              </w:rPr>
              <w:t>’</w:t>
            </w:r>
            <w:r w:rsidRPr="000323AE">
              <w:rPr>
                <w:kern w:val="22"/>
                <w:sz w:val="20"/>
                <w:szCs w:val="20"/>
                <w:lang w:val="fr-CA"/>
              </w:rPr>
              <w:t>informations auprès des usagers aux points de contrôle désignés, en utilisant les communiqués des points de contrôle</w:t>
            </w:r>
            <w:r w:rsidR="00F72B42">
              <w:rPr>
                <w:kern w:val="22"/>
                <w:sz w:val="20"/>
                <w:szCs w:val="20"/>
                <w:lang w:val="fr-CA"/>
              </w:rPr>
              <w:t>;</w:t>
            </w:r>
          </w:p>
          <w:p w14:paraId="121FC0D1" w14:textId="77777777" w:rsidR="00225708" w:rsidRPr="000323AE" w:rsidRDefault="00225708" w:rsidP="00512524">
            <w:pPr>
              <w:numPr>
                <w:ilvl w:val="2"/>
                <w:numId w:val="15"/>
              </w:numPr>
              <w:jc w:val="left"/>
              <w:rPr>
                <w:kern w:val="22"/>
                <w:sz w:val="20"/>
                <w:szCs w:val="20"/>
                <w:lang w:val="fr-CA"/>
              </w:rPr>
            </w:pPr>
            <w:r w:rsidRPr="000323AE">
              <w:rPr>
                <w:kern w:val="22"/>
                <w:sz w:val="20"/>
                <w:szCs w:val="20"/>
                <w:lang w:val="fr-CA"/>
              </w:rPr>
              <w:t>Fournir des conseils, une formation ou une assistance technique au personnel chargé de la gestion des points de contrôle en ce qui concerne la collecte d</w:t>
            </w:r>
            <w:r w:rsidR="00F72B42">
              <w:rPr>
                <w:kern w:val="22"/>
                <w:sz w:val="20"/>
                <w:szCs w:val="20"/>
                <w:lang w:val="fr-CA"/>
              </w:rPr>
              <w:t>’</w:t>
            </w:r>
            <w:r w:rsidRPr="000323AE">
              <w:rPr>
                <w:kern w:val="22"/>
                <w:sz w:val="20"/>
                <w:szCs w:val="20"/>
                <w:lang w:val="fr-CA"/>
              </w:rPr>
              <w:t>informations au moyen du communiqué du point de contrôle</w:t>
            </w:r>
            <w:r w:rsidR="00F72B42">
              <w:rPr>
                <w:kern w:val="22"/>
                <w:sz w:val="20"/>
                <w:szCs w:val="20"/>
                <w:lang w:val="fr-CA"/>
              </w:rPr>
              <w:t>;</w:t>
            </w:r>
          </w:p>
          <w:p w14:paraId="121FC0D2" w14:textId="77777777" w:rsidR="00225708" w:rsidRPr="000323AE" w:rsidRDefault="00225708" w:rsidP="00512524">
            <w:pPr>
              <w:numPr>
                <w:ilvl w:val="2"/>
                <w:numId w:val="15"/>
              </w:numPr>
              <w:contextualSpacing/>
              <w:jc w:val="left"/>
              <w:rPr>
                <w:sz w:val="20"/>
                <w:szCs w:val="20"/>
                <w:lang w:val="fr-CA"/>
              </w:rPr>
            </w:pPr>
            <w:r w:rsidRPr="000323AE">
              <w:rPr>
                <w:kern w:val="22"/>
                <w:sz w:val="20"/>
                <w:szCs w:val="20"/>
                <w:lang w:val="fr-CA"/>
              </w:rPr>
              <w:t>Appuyer la mise en place de systèmes d</w:t>
            </w:r>
            <w:r w:rsidR="00F72B42">
              <w:rPr>
                <w:kern w:val="22"/>
                <w:sz w:val="20"/>
                <w:szCs w:val="20"/>
                <w:lang w:val="fr-CA"/>
              </w:rPr>
              <w:t>’</w:t>
            </w:r>
            <w:r w:rsidRPr="000323AE">
              <w:rPr>
                <w:kern w:val="22"/>
                <w:sz w:val="20"/>
                <w:szCs w:val="20"/>
                <w:lang w:val="fr-CA"/>
              </w:rPr>
              <w:t>information et de bases de données nationales pour surveiller l</w:t>
            </w:r>
            <w:r w:rsidR="00F72B42">
              <w:rPr>
                <w:kern w:val="22"/>
                <w:sz w:val="20"/>
                <w:szCs w:val="20"/>
                <w:lang w:val="fr-CA"/>
              </w:rPr>
              <w:t>’</w:t>
            </w:r>
            <w:r w:rsidRPr="000323AE">
              <w:rPr>
                <w:kern w:val="22"/>
                <w:sz w:val="20"/>
                <w:szCs w:val="20"/>
                <w:lang w:val="fr-CA"/>
              </w:rPr>
              <w:t>utilisation des ressources génétiques.</w:t>
            </w:r>
          </w:p>
        </w:tc>
      </w:tr>
      <w:tr w:rsidR="00225708" w:rsidRPr="0073442E" w14:paraId="121FC0D8" w14:textId="77777777" w:rsidTr="00F72B42">
        <w:trPr>
          <w:jc w:val="center"/>
        </w:trPr>
        <w:tc>
          <w:tcPr>
            <w:tcW w:w="3260" w:type="dxa"/>
          </w:tcPr>
          <w:p w14:paraId="121FC0D4" w14:textId="77777777" w:rsidR="00225708" w:rsidRPr="000323AE" w:rsidRDefault="00225708" w:rsidP="00F72B42">
            <w:pPr>
              <w:tabs>
                <w:tab w:val="left" w:pos="449"/>
              </w:tabs>
              <w:ind w:left="24"/>
              <w:contextualSpacing/>
              <w:jc w:val="left"/>
              <w:rPr>
                <w:kern w:val="22"/>
                <w:sz w:val="20"/>
                <w:szCs w:val="20"/>
                <w:lang w:val="fr-CA"/>
              </w:rPr>
            </w:pPr>
            <w:r w:rsidRPr="000323AE">
              <w:rPr>
                <w:kern w:val="22"/>
                <w:sz w:val="20"/>
                <w:szCs w:val="20"/>
                <w:lang w:val="fr-CA"/>
              </w:rPr>
              <w:t>2.7. Respect de la législation nationale et des exigences réglementaires en matière d</w:t>
            </w:r>
            <w:r w:rsidR="00F72B42">
              <w:rPr>
                <w:kern w:val="22"/>
                <w:sz w:val="20"/>
                <w:szCs w:val="20"/>
                <w:lang w:val="fr-CA"/>
              </w:rPr>
              <w:t>’</w:t>
            </w:r>
            <w:r w:rsidRPr="000323AE">
              <w:rPr>
                <w:kern w:val="22"/>
                <w:sz w:val="20"/>
                <w:szCs w:val="20"/>
                <w:lang w:val="fr-CA"/>
              </w:rPr>
              <w:t>accès et de partage des avantages.</w:t>
            </w:r>
          </w:p>
        </w:tc>
        <w:tc>
          <w:tcPr>
            <w:tcW w:w="10065" w:type="dxa"/>
          </w:tcPr>
          <w:p w14:paraId="121FC0D5" w14:textId="77777777" w:rsidR="00225708" w:rsidRPr="000323AE" w:rsidRDefault="00225708" w:rsidP="00512524">
            <w:pPr>
              <w:numPr>
                <w:ilvl w:val="2"/>
                <w:numId w:val="16"/>
              </w:numPr>
              <w:contextualSpacing/>
              <w:jc w:val="left"/>
              <w:rPr>
                <w:kern w:val="22"/>
                <w:sz w:val="20"/>
                <w:szCs w:val="20"/>
                <w:lang w:val="fr-CA"/>
              </w:rPr>
            </w:pPr>
            <w:r w:rsidRPr="000323AE">
              <w:rPr>
                <w:kern w:val="22"/>
                <w:sz w:val="20"/>
                <w:szCs w:val="20"/>
                <w:lang w:val="fr-CA"/>
              </w:rPr>
              <w:t>Appui aux activités de sensibilisation et de formation sur le respect de la législation nationale pour les utilisateurs de ressources génétiques et de connaissances traditionnelles associées</w:t>
            </w:r>
            <w:r w:rsidR="00F72B42">
              <w:rPr>
                <w:kern w:val="22"/>
                <w:sz w:val="20"/>
                <w:szCs w:val="20"/>
                <w:lang w:val="fr-CA"/>
              </w:rPr>
              <w:t>;</w:t>
            </w:r>
          </w:p>
          <w:p w14:paraId="121FC0D6" w14:textId="77777777" w:rsidR="00225708" w:rsidRPr="000323AE" w:rsidRDefault="00225708" w:rsidP="00512524">
            <w:pPr>
              <w:numPr>
                <w:ilvl w:val="2"/>
                <w:numId w:val="16"/>
              </w:numPr>
              <w:jc w:val="left"/>
              <w:rPr>
                <w:kern w:val="22"/>
                <w:sz w:val="20"/>
                <w:szCs w:val="20"/>
                <w:lang w:val="fr-CA"/>
              </w:rPr>
            </w:pPr>
            <w:r w:rsidRPr="000323AE">
              <w:rPr>
                <w:kern w:val="22"/>
                <w:sz w:val="20"/>
                <w:szCs w:val="20"/>
                <w:lang w:val="fr-CA"/>
              </w:rPr>
              <w:t>Appui à l</w:t>
            </w:r>
            <w:r w:rsidR="00F72B42">
              <w:rPr>
                <w:kern w:val="22"/>
                <w:sz w:val="20"/>
                <w:szCs w:val="20"/>
                <w:lang w:val="fr-CA"/>
              </w:rPr>
              <w:t>’</w:t>
            </w:r>
            <w:r w:rsidRPr="000323AE">
              <w:rPr>
                <w:kern w:val="22"/>
                <w:sz w:val="20"/>
                <w:szCs w:val="20"/>
                <w:lang w:val="fr-CA"/>
              </w:rPr>
              <w:t>élaboration de procédures et de mesures visant à remédier au non-respect de la législation, sur la base de bonnes pratiques</w:t>
            </w:r>
            <w:r w:rsidR="00F72B42">
              <w:rPr>
                <w:kern w:val="22"/>
                <w:sz w:val="20"/>
                <w:szCs w:val="20"/>
                <w:lang w:val="fr-CA"/>
              </w:rPr>
              <w:t>;</w:t>
            </w:r>
          </w:p>
          <w:p w14:paraId="121FC0D7" w14:textId="77777777" w:rsidR="00225708" w:rsidRPr="000323AE" w:rsidRDefault="00225708" w:rsidP="00512524">
            <w:pPr>
              <w:numPr>
                <w:ilvl w:val="2"/>
                <w:numId w:val="16"/>
              </w:numPr>
              <w:contextualSpacing/>
              <w:jc w:val="left"/>
              <w:rPr>
                <w:kern w:val="22"/>
                <w:sz w:val="20"/>
                <w:szCs w:val="20"/>
                <w:lang w:val="fr-CA"/>
              </w:rPr>
            </w:pPr>
            <w:r w:rsidRPr="000323AE">
              <w:rPr>
                <w:kern w:val="22"/>
                <w:sz w:val="20"/>
                <w:szCs w:val="20"/>
                <w:lang w:val="fr-CA"/>
              </w:rPr>
              <w:t>Appui à l</w:t>
            </w:r>
            <w:r w:rsidR="00F72B42">
              <w:rPr>
                <w:kern w:val="22"/>
                <w:sz w:val="20"/>
                <w:szCs w:val="20"/>
                <w:lang w:val="fr-CA"/>
              </w:rPr>
              <w:t>’</w:t>
            </w:r>
            <w:r w:rsidRPr="000323AE">
              <w:rPr>
                <w:kern w:val="22"/>
                <w:sz w:val="20"/>
                <w:szCs w:val="20"/>
                <w:lang w:val="fr-CA"/>
              </w:rPr>
              <w:t>élaboration de mécanismes visant à renforcer la coopération entre les autorités gouvernementales de différents pays en cas de non-respect de la législation.</w:t>
            </w:r>
          </w:p>
        </w:tc>
      </w:tr>
      <w:tr w:rsidR="00225708" w:rsidRPr="0073442E" w14:paraId="121FC0DC" w14:textId="77777777" w:rsidTr="00F72B42">
        <w:trPr>
          <w:jc w:val="center"/>
        </w:trPr>
        <w:tc>
          <w:tcPr>
            <w:tcW w:w="3260" w:type="dxa"/>
          </w:tcPr>
          <w:p w14:paraId="121FC0D9" w14:textId="77777777" w:rsidR="00225708" w:rsidRPr="000323AE" w:rsidRDefault="00225708" w:rsidP="00F72B42">
            <w:pPr>
              <w:tabs>
                <w:tab w:val="left" w:pos="449"/>
              </w:tabs>
              <w:ind w:left="24"/>
              <w:contextualSpacing/>
              <w:jc w:val="left"/>
              <w:rPr>
                <w:kern w:val="22"/>
                <w:sz w:val="20"/>
                <w:szCs w:val="20"/>
                <w:lang w:val="fr-CA"/>
              </w:rPr>
            </w:pPr>
            <w:r w:rsidRPr="000323AE">
              <w:rPr>
                <w:kern w:val="22"/>
                <w:sz w:val="20"/>
                <w:szCs w:val="20"/>
                <w:lang w:val="fr-CA"/>
              </w:rPr>
              <w:t>2.8. Des informations obligatoires et pertinentes sont mises à disposition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 xml:space="preserve">accès et le partage des avantages </w:t>
            </w:r>
          </w:p>
        </w:tc>
        <w:tc>
          <w:tcPr>
            <w:tcW w:w="10065" w:type="dxa"/>
          </w:tcPr>
          <w:p w14:paraId="121FC0DA" w14:textId="77777777" w:rsidR="00225708" w:rsidRPr="000323AE" w:rsidRDefault="00225708" w:rsidP="00512524">
            <w:pPr>
              <w:numPr>
                <w:ilvl w:val="0"/>
                <w:numId w:val="17"/>
              </w:numPr>
              <w:ind w:left="357" w:hanging="357"/>
              <w:contextualSpacing/>
              <w:jc w:val="left"/>
              <w:rPr>
                <w:kern w:val="22"/>
                <w:sz w:val="20"/>
                <w:szCs w:val="20"/>
                <w:lang w:val="fr-CA"/>
              </w:rPr>
            </w:pPr>
            <w:r w:rsidRPr="000323AE">
              <w:rPr>
                <w:kern w:val="22"/>
                <w:sz w:val="20"/>
                <w:szCs w:val="20"/>
                <w:lang w:val="fr-CA"/>
              </w:rPr>
              <w:t>Former les autorités chargées de la publication sur les modalités de publication des informations obligatoires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 conformément à l</w:t>
            </w:r>
            <w:r w:rsidR="00F72B42">
              <w:rPr>
                <w:kern w:val="22"/>
                <w:sz w:val="20"/>
                <w:szCs w:val="20"/>
                <w:lang w:val="fr-CA"/>
              </w:rPr>
              <w:t>’</w:t>
            </w:r>
            <w:r w:rsidRPr="000323AE">
              <w:rPr>
                <w:kern w:val="22"/>
                <w:sz w:val="20"/>
                <w:szCs w:val="20"/>
                <w:lang w:val="fr-CA"/>
              </w:rPr>
              <w:t>article 14 du Protocole</w:t>
            </w:r>
            <w:r w:rsidR="00F72B42">
              <w:rPr>
                <w:kern w:val="22"/>
                <w:sz w:val="20"/>
                <w:szCs w:val="20"/>
                <w:lang w:val="fr-CA"/>
              </w:rPr>
              <w:t>;</w:t>
            </w:r>
          </w:p>
          <w:p w14:paraId="121FC0DB" w14:textId="77777777" w:rsidR="00225708" w:rsidRPr="000323AE" w:rsidRDefault="00225708" w:rsidP="00512524">
            <w:pPr>
              <w:numPr>
                <w:ilvl w:val="0"/>
                <w:numId w:val="17"/>
              </w:numPr>
              <w:ind w:left="357" w:hanging="357"/>
              <w:contextualSpacing/>
              <w:jc w:val="left"/>
              <w:rPr>
                <w:kern w:val="22"/>
                <w:sz w:val="20"/>
                <w:szCs w:val="20"/>
                <w:lang w:val="fr-CA"/>
              </w:rPr>
            </w:pPr>
            <w:r w:rsidRPr="000323AE">
              <w:rPr>
                <w:kern w:val="22"/>
                <w:sz w:val="20"/>
                <w:szCs w:val="20"/>
                <w:lang w:val="fr-CA"/>
              </w:rPr>
              <w:t>Favoriser l</w:t>
            </w:r>
            <w:r w:rsidR="00F72B42">
              <w:rPr>
                <w:kern w:val="22"/>
                <w:sz w:val="20"/>
                <w:szCs w:val="20"/>
                <w:lang w:val="fr-CA"/>
              </w:rPr>
              <w:t>’</w:t>
            </w:r>
            <w:r w:rsidRPr="000323AE">
              <w:rPr>
                <w:kern w:val="22"/>
                <w:sz w:val="20"/>
                <w:szCs w:val="20"/>
                <w:lang w:val="fr-CA"/>
              </w:rPr>
              <w:t>interopérabilité des systèmes nationaux d</w:t>
            </w:r>
            <w:r w:rsidR="00F72B42">
              <w:rPr>
                <w:kern w:val="22"/>
                <w:sz w:val="20"/>
                <w:szCs w:val="20"/>
                <w:lang w:val="fr-CA"/>
              </w:rPr>
              <w:t>’</w:t>
            </w:r>
            <w:r w:rsidRPr="000323AE">
              <w:rPr>
                <w:kern w:val="22"/>
                <w:sz w:val="20"/>
                <w:szCs w:val="20"/>
                <w:lang w:val="fr-CA"/>
              </w:rPr>
              <w:t>information sur l</w:t>
            </w:r>
            <w:r w:rsidR="00F72B42">
              <w:rPr>
                <w:kern w:val="22"/>
                <w:sz w:val="20"/>
                <w:szCs w:val="20"/>
                <w:lang w:val="fr-CA"/>
              </w:rPr>
              <w:t>’</w:t>
            </w:r>
            <w:r w:rsidRPr="000323AE">
              <w:rPr>
                <w:kern w:val="22"/>
                <w:sz w:val="20"/>
                <w:szCs w:val="20"/>
                <w:lang w:val="fr-CA"/>
              </w:rPr>
              <w:t>accès et le partage des avantages avec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 afin d</w:t>
            </w:r>
            <w:r w:rsidR="00F72B42">
              <w:rPr>
                <w:kern w:val="22"/>
                <w:sz w:val="20"/>
                <w:szCs w:val="20"/>
                <w:lang w:val="fr-CA"/>
              </w:rPr>
              <w:t>’</w:t>
            </w:r>
            <w:r w:rsidRPr="000323AE">
              <w:rPr>
                <w:kern w:val="22"/>
                <w:sz w:val="20"/>
                <w:szCs w:val="20"/>
                <w:lang w:val="fr-CA"/>
              </w:rPr>
              <w:t>améliorer l</w:t>
            </w:r>
            <w:r w:rsidR="00F72B42">
              <w:rPr>
                <w:kern w:val="22"/>
                <w:sz w:val="20"/>
                <w:szCs w:val="20"/>
                <w:lang w:val="fr-CA"/>
              </w:rPr>
              <w:t>’</w:t>
            </w:r>
            <w:r w:rsidRPr="000323AE">
              <w:rPr>
                <w:kern w:val="22"/>
                <w:sz w:val="20"/>
                <w:szCs w:val="20"/>
                <w:lang w:val="fr-CA"/>
              </w:rPr>
              <w:t>efficacité de la publication et de la mise à jour des informations relatives aux permis et aux communiqués des points de contrôle.</w:t>
            </w:r>
          </w:p>
        </w:tc>
      </w:tr>
      <w:tr w:rsidR="00225708" w:rsidRPr="0073442E" w14:paraId="121FC0E1" w14:textId="77777777" w:rsidTr="00F72B42">
        <w:trPr>
          <w:jc w:val="center"/>
        </w:trPr>
        <w:tc>
          <w:tcPr>
            <w:tcW w:w="3260" w:type="dxa"/>
          </w:tcPr>
          <w:p w14:paraId="121FC0DD" w14:textId="77777777" w:rsidR="00225708" w:rsidRPr="000323AE" w:rsidRDefault="00225708" w:rsidP="00F72B42">
            <w:pPr>
              <w:tabs>
                <w:tab w:val="left" w:pos="449"/>
              </w:tabs>
              <w:ind w:left="24"/>
              <w:contextualSpacing/>
              <w:jc w:val="left"/>
              <w:rPr>
                <w:kern w:val="22"/>
                <w:sz w:val="20"/>
                <w:szCs w:val="20"/>
                <w:lang w:val="fr-CA"/>
              </w:rPr>
            </w:pPr>
            <w:r w:rsidRPr="000323AE">
              <w:rPr>
                <w:kern w:val="22"/>
                <w:sz w:val="20"/>
                <w:szCs w:val="20"/>
                <w:lang w:val="fr-CA"/>
              </w:rPr>
              <w:t>2.9. Les approches régionales sont encouragées pour appuyer l</w:t>
            </w:r>
            <w:r w:rsidR="00F72B42">
              <w:rPr>
                <w:kern w:val="22"/>
                <w:sz w:val="20"/>
                <w:szCs w:val="20"/>
                <w:lang w:val="fr-CA"/>
              </w:rPr>
              <w:t>’</w:t>
            </w:r>
            <w:r w:rsidRPr="000323AE">
              <w:rPr>
                <w:kern w:val="22"/>
                <w:sz w:val="20"/>
                <w:szCs w:val="20"/>
                <w:lang w:val="fr-CA"/>
              </w:rPr>
              <w:t>intégration, l</w:t>
            </w:r>
            <w:r w:rsidR="00F72B42">
              <w:rPr>
                <w:kern w:val="22"/>
                <w:sz w:val="20"/>
                <w:szCs w:val="20"/>
                <w:lang w:val="fr-CA"/>
              </w:rPr>
              <w:t>’</w:t>
            </w:r>
            <w:r w:rsidRPr="000323AE">
              <w:rPr>
                <w:kern w:val="22"/>
                <w:sz w:val="20"/>
                <w:szCs w:val="20"/>
                <w:lang w:val="fr-CA"/>
              </w:rPr>
              <w:t>harmonisation et la coopération transfrontière</w:t>
            </w:r>
          </w:p>
        </w:tc>
        <w:tc>
          <w:tcPr>
            <w:tcW w:w="10065" w:type="dxa"/>
          </w:tcPr>
          <w:p w14:paraId="121FC0DE" w14:textId="77777777" w:rsidR="00225708" w:rsidRPr="000323AE" w:rsidRDefault="00225708" w:rsidP="00512524">
            <w:pPr>
              <w:numPr>
                <w:ilvl w:val="2"/>
                <w:numId w:val="18"/>
              </w:numPr>
              <w:contextualSpacing/>
              <w:jc w:val="left"/>
              <w:rPr>
                <w:kern w:val="22"/>
                <w:sz w:val="20"/>
                <w:szCs w:val="20"/>
                <w:lang w:val="fr-CA"/>
              </w:rPr>
            </w:pPr>
            <w:r w:rsidRPr="000323AE">
              <w:rPr>
                <w:kern w:val="22"/>
                <w:sz w:val="20"/>
                <w:szCs w:val="20"/>
                <w:lang w:val="fr-CA"/>
              </w:rPr>
              <w:t>Faire le point sur les approches régionales réussies de mise</w:t>
            </w:r>
            <w:r w:rsidR="00A26544">
              <w:rPr>
                <w:kern w:val="22"/>
                <w:sz w:val="20"/>
                <w:szCs w:val="20"/>
                <w:lang w:val="fr-CA"/>
              </w:rPr>
              <w:t xml:space="preserve"> en œuvre du Protocole</w:t>
            </w:r>
            <w:r w:rsidRPr="000323AE">
              <w:rPr>
                <w:kern w:val="22"/>
                <w:sz w:val="20"/>
                <w:szCs w:val="20"/>
                <w:lang w:val="fr-CA"/>
              </w:rPr>
              <w:t>;</w:t>
            </w:r>
          </w:p>
          <w:p w14:paraId="121FC0DF" w14:textId="77777777" w:rsidR="00225708" w:rsidRPr="000323AE" w:rsidRDefault="00225708" w:rsidP="00512524">
            <w:pPr>
              <w:numPr>
                <w:ilvl w:val="2"/>
                <w:numId w:val="18"/>
              </w:numPr>
              <w:jc w:val="left"/>
              <w:rPr>
                <w:kern w:val="22"/>
                <w:sz w:val="20"/>
                <w:szCs w:val="20"/>
                <w:lang w:val="fr-CA"/>
              </w:rPr>
            </w:pPr>
            <w:r w:rsidRPr="000323AE">
              <w:rPr>
                <w:kern w:val="22"/>
                <w:sz w:val="20"/>
                <w:szCs w:val="20"/>
                <w:lang w:val="fr-CA"/>
              </w:rPr>
              <w:t>Appuyer les approches régionales de mise en œuvre du Protocole, notamment en élaborant des législations régionales types, des lignes directrices et des procédures, et des systèmes de suivi et d</w:t>
            </w:r>
            <w:r w:rsidR="00F72B42">
              <w:rPr>
                <w:kern w:val="22"/>
                <w:sz w:val="20"/>
                <w:szCs w:val="20"/>
                <w:lang w:val="fr-CA"/>
              </w:rPr>
              <w:t>’</w:t>
            </w:r>
            <w:r w:rsidRPr="000323AE">
              <w:rPr>
                <w:kern w:val="22"/>
                <w:sz w:val="20"/>
                <w:szCs w:val="20"/>
                <w:lang w:val="fr-CA"/>
              </w:rPr>
              <w:t>utilisation, en partageant les enseignements tirés et les bonnes pratiques</w:t>
            </w:r>
            <w:r w:rsidR="00F72B42">
              <w:rPr>
                <w:kern w:val="22"/>
                <w:sz w:val="20"/>
                <w:szCs w:val="20"/>
                <w:lang w:val="fr-CA"/>
              </w:rPr>
              <w:t>;</w:t>
            </w:r>
          </w:p>
          <w:p w14:paraId="121FC0E0" w14:textId="77777777" w:rsidR="00225708" w:rsidRPr="000323AE" w:rsidRDefault="00225708" w:rsidP="00512524">
            <w:pPr>
              <w:numPr>
                <w:ilvl w:val="2"/>
                <w:numId w:val="18"/>
              </w:numPr>
              <w:contextualSpacing/>
              <w:jc w:val="left"/>
              <w:rPr>
                <w:sz w:val="20"/>
                <w:szCs w:val="20"/>
                <w:lang w:val="fr-CA"/>
              </w:rPr>
            </w:pPr>
            <w:r w:rsidRPr="000323AE">
              <w:rPr>
                <w:kern w:val="22"/>
                <w:sz w:val="20"/>
                <w:szCs w:val="20"/>
                <w:lang w:val="fr-CA"/>
              </w:rPr>
              <w:t>Renforcer et appuyer les organisations régionales existantes en facilitant les approches régionales d</w:t>
            </w:r>
            <w:r w:rsidR="00F72B42">
              <w:rPr>
                <w:kern w:val="22"/>
                <w:sz w:val="20"/>
                <w:szCs w:val="20"/>
                <w:lang w:val="fr-CA"/>
              </w:rPr>
              <w:t>’</w:t>
            </w:r>
            <w:r w:rsidRPr="000323AE">
              <w:rPr>
                <w:kern w:val="22"/>
                <w:sz w:val="20"/>
                <w:szCs w:val="20"/>
                <w:lang w:val="fr-CA"/>
              </w:rPr>
              <w:t>élaboration de législations et de réglementations régionales types pouvant être adaptées aux contextes nationaux.</w:t>
            </w:r>
          </w:p>
        </w:tc>
      </w:tr>
    </w:tbl>
    <w:p w14:paraId="121FC0E2" w14:textId="77777777" w:rsidR="00F65345" w:rsidRPr="0073442E" w:rsidRDefault="00F65345" w:rsidP="00F65345">
      <w:pPr>
        <w:rPr>
          <w:lang w:val="fr-CA"/>
        </w:rPr>
      </w:pPr>
    </w:p>
    <w:tbl>
      <w:tblPr>
        <w:tblStyle w:val="TableGrid"/>
        <w:tblW w:w="13325" w:type="dxa"/>
        <w:tblInd w:w="137" w:type="dxa"/>
        <w:tblLook w:val="04A0" w:firstRow="1" w:lastRow="0" w:firstColumn="1" w:lastColumn="0" w:noHBand="0" w:noVBand="1"/>
      </w:tblPr>
      <w:tblGrid>
        <w:gridCol w:w="3496"/>
        <w:gridCol w:w="9829"/>
      </w:tblGrid>
      <w:tr w:rsidR="00F65345" w:rsidRPr="0073442E" w14:paraId="121FC0E5" w14:textId="77777777" w:rsidTr="00F72B42">
        <w:tc>
          <w:tcPr>
            <w:tcW w:w="13325" w:type="dxa"/>
            <w:gridSpan w:val="2"/>
          </w:tcPr>
          <w:p w14:paraId="121FC0E3" w14:textId="77777777" w:rsidR="00225708" w:rsidRPr="000323AE" w:rsidRDefault="00225708" w:rsidP="00225708">
            <w:pPr>
              <w:spacing w:before="120"/>
              <w:rPr>
                <w:b/>
                <w:bCs/>
                <w:sz w:val="20"/>
                <w:szCs w:val="20"/>
                <w:lang w:val="fr-CA"/>
              </w:rPr>
            </w:pPr>
            <w:r w:rsidRPr="000323AE">
              <w:rPr>
                <w:b/>
                <w:bCs/>
                <w:sz w:val="20"/>
                <w:szCs w:val="20"/>
                <w:lang w:val="fr-CA"/>
              </w:rPr>
              <w:lastRenderedPageBreak/>
              <w:t>Résultat 3</w:t>
            </w:r>
            <w:r w:rsidR="00F72B42">
              <w:rPr>
                <w:b/>
                <w:bCs/>
                <w:sz w:val="20"/>
                <w:szCs w:val="20"/>
                <w:lang w:val="fr-CA"/>
              </w:rPr>
              <w:t> :</w:t>
            </w:r>
            <w:r w:rsidRPr="000323AE">
              <w:rPr>
                <w:b/>
                <w:bCs/>
                <w:sz w:val="20"/>
                <w:szCs w:val="20"/>
                <w:lang w:val="fr-CA"/>
              </w:rPr>
              <w:t xml:space="preserve"> Renforcement de la capacité à négocier des conditions convenues d</w:t>
            </w:r>
            <w:r w:rsidR="00F72B42">
              <w:rPr>
                <w:b/>
                <w:bCs/>
                <w:sz w:val="20"/>
                <w:szCs w:val="20"/>
                <w:lang w:val="fr-CA"/>
              </w:rPr>
              <w:t>’</w:t>
            </w:r>
            <w:r w:rsidRPr="000323AE">
              <w:rPr>
                <w:b/>
                <w:bCs/>
                <w:sz w:val="20"/>
                <w:szCs w:val="20"/>
                <w:lang w:val="fr-CA"/>
              </w:rPr>
              <w:t>un commun accord</w:t>
            </w:r>
          </w:p>
          <w:p w14:paraId="121FC0E4" w14:textId="77777777" w:rsidR="00F65345" w:rsidRPr="0073442E" w:rsidRDefault="00225708" w:rsidP="00225708">
            <w:pPr>
              <w:keepNext/>
              <w:spacing w:after="120"/>
              <w:rPr>
                <w:i/>
                <w:iCs/>
                <w:sz w:val="20"/>
                <w:szCs w:val="20"/>
                <w:lang w:val="fr-CA"/>
              </w:rPr>
            </w:pPr>
            <w:r w:rsidRPr="000323AE">
              <w:rPr>
                <w:i/>
                <w:iCs/>
                <w:sz w:val="20"/>
                <w:szCs w:val="20"/>
                <w:lang w:val="fr-CA"/>
              </w:rPr>
              <w:t>Le résultat 3 concerne le renforcement des capacités des fournisseurs et des utilisateurs de ressources génétiques et/ou de connaissances traditionnelles associées aux ressources génétiques à négocier des conditions convenues d</w:t>
            </w:r>
            <w:r w:rsidR="00F72B42">
              <w:rPr>
                <w:i/>
                <w:iCs/>
                <w:sz w:val="20"/>
                <w:szCs w:val="20"/>
                <w:lang w:val="fr-CA"/>
              </w:rPr>
              <w:t>’</w:t>
            </w:r>
            <w:r w:rsidRPr="000323AE">
              <w:rPr>
                <w:i/>
                <w:iCs/>
                <w:sz w:val="20"/>
                <w:szCs w:val="20"/>
                <w:lang w:val="fr-CA"/>
              </w:rPr>
              <w:t>un commun accord. Les réalisations attendues concernent l</w:t>
            </w:r>
            <w:r w:rsidR="00F72B42">
              <w:rPr>
                <w:i/>
                <w:iCs/>
                <w:sz w:val="20"/>
                <w:szCs w:val="20"/>
                <w:lang w:val="fr-CA"/>
              </w:rPr>
              <w:t>’</w:t>
            </w:r>
            <w:r w:rsidRPr="000323AE">
              <w:rPr>
                <w:i/>
                <w:iCs/>
                <w:sz w:val="20"/>
                <w:szCs w:val="20"/>
                <w:lang w:val="fr-CA"/>
              </w:rPr>
              <w:t>amélioration des compétences en matière de négociation, l</w:t>
            </w:r>
            <w:r w:rsidR="00F72B42">
              <w:rPr>
                <w:i/>
                <w:iCs/>
                <w:sz w:val="20"/>
                <w:szCs w:val="20"/>
                <w:lang w:val="fr-CA"/>
              </w:rPr>
              <w:t>’</w:t>
            </w:r>
            <w:r w:rsidRPr="000323AE">
              <w:rPr>
                <w:i/>
                <w:iCs/>
                <w:sz w:val="20"/>
                <w:szCs w:val="20"/>
                <w:lang w:val="fr-CA"/>
              </w:rPr>
              <w:t>élaboration d</w:t>
            </w:r>
            <w:r w:rsidR="00F72B42">
              <w:rPr>
                <w:i/>
                <w:iCs/>
                <w:sz w:val="20"/>
                <w:szCs w:val="20"/>
                <w:lang w:val="fr-CA"/>
              </w:rPr>
              <w:t>’</w:t>
            </w:r>
            <w:r w:rsidRPr="000323AE">
              <w:rPr>
                <w:i/>
                <w:iCs/>
                <w:sz w:val="20"/>
                <w:szCs w:val="20"/>
                <w:lang w:val="fr-CA"/>
              </w:rPr>
              <w:t>accords d</w:t>
            </w:r>
            <w:r w:rsidR="00F72B42">
              <w:rPr>
                <w:i/>
                <w:iCs/>
                <w:sz w:val="20"/>
                <w:szCs w:val="20"/>
                <w:lang w:val="fr-CA"/>
              </w:rPr>
              <w:t>’</w:t>
            </w:r>
            <w:r w:rsidRPr="000323AE">
              <w:rPr>
                <w:i/>
                <w:iCs/>
                <w:sz w:val="20"/>
                <w:szCs w:val="20"/>
                <w:lang w:val="fr-CA"/>
              </w:rPr>
              <w:t>accès et de partage des avantages et l</w:t>
            </w:r>
            <w:r w:rsidR="00F72B42">
              <w:rPr>
                <w:i/>
                <w:iCs/>
                <w:sz w:val="20"/>
                <w:szCs w:val="20"/>
                <w:lang w:val="fr-CA"/>
              </w:rPr>
              <w:t>’</w:t>
            </w:r>
            <w:r w:rsidRPr="000323AE">
              <w:rPr>
                <w:i/>
                <w:iCs/>
                <w:sz w:val="20"/>
                <w:szCs w:val="20"/>
                <w:lang w:val="fr-CA"/>
              </w:rPr>
              <w:t xml:space="preserve">amélioration des compétences en matière de suivi des avantages monétaires et non </w:t>
            </w:r>
            <w:proofErr w:type="gramStart"/>
            <w:r w:rsidRPr="000323AE">
              <w:rPr>
                <w:i/>
                <w:iCs/>
                <w:sz w:val="20"/>
                <w:szCs w:val="20"/>
                <w:lang w:val="fr-CA"/>
              </w:rPr>
              <w:t>monétaires.</w:t>
            </w:r>
            <w:r w:rsidR="00F65345" w:rsidRPr="0073442E">
              <w:rPr>
                <w:i/>
                <w:iCs/>
                <w:sz w:val="20"/>
                <w:szCs w:val="20"/>
                <w:lang w:val="fr-CA"/>
              </w:rPr>
              <w:t>.</w:t>
            </w:r>
            <w:proofErr w:type="gramEnd"/>
          </w:p>
        </w:tc>
      </w:tr>
      <w:tr w:rsidR="00225708" w:rsidRPr="0073442E" w14:paraId="121FC0E8" w14:textId="77777777" w:rsidTr="00F72B42">
        <w:tc>
          <w:tcPr>
            <w:tcW w:w="3496" w:type="dxa"/>
          </w:tcPr>
          <w:p w14:paraId="121FC0E6" w14:textId="77777777" w:rsidR="00225708" w:rsidRPr="000323AE" w:rsidRDefault="00225708" w:rsidP="00F72B42">
            <w:pPr>
              <w:rPr>
                <w:b/>
                <w:bCs/>
                <w:sz w:val="20"/>
                <w:szCs w:val="20"/>
                <w:lang w:val="fr-CA"/>
              </w:rPr>
            </w:pPr>
            <w:r w:rsidRPr="000323AE">
              <w:rPr>
                <w:b/>
                <w:bCs/>
                <w:sz w:val="20"/>
                <w:szCs w:val="20"/>
                <w:lang w:val="fr-CA"/>
              </w:rPr>
              <w:t>Réalisations</w:t>
            </w:r>
          </w:p>
        </w:tc>
        <w:tc>
          <w:tcPr>
            <w:tcW w:w="9829" w:type="dxa"/>
          </w:tcPr>
          <w:p w14:paraId="121FC0E7" w14:textId="77777777" w:rsidR="00225708" w:rsidRPr="000323AE" w:rsidRDefault="00225708" w:rsidP="00F72B42">
            <w:pPr>
              <w:rPr>
                <w:sz w:val="20"/>
                <w:szCs w:val="20"/>
                <w:lang w:val="fr-CA"/>
              </w:rPr>
            </w:pPr>
            <w:r w:rsidRPr="000323AE">
              <w:rPr>
                <w:b/>
                <w:bCs/>
                <w:kern w:val="22"/>
                <w:sz w:val="20"/>
                <w:szCs w:val="20"/>
                <w:lang w:val="fr-CA"/>
              </w:rPr>
              <w:t>Activités indicatives de création et renforcement des capacités</w:t>
            </w:r>
          </w:p>
        </w:tc>
      </w:tr>
      <w:tr w:rsidR="00225708" w:rsidRPr="0073442E" w14:paraId="121FC0EC" w14:textId="77777777" w:rsidTr="00F72B42">
        <w:tc>
          <w:tcPr>
            <w:tcW w:w="3496" w:type="dxa"/>
          </w:tcPr>
          <w:p w14:paraId="121FC0E9" w14:textId="77777777" w:rsidR="00225708" w:rsidRPr="000323AE" w:rsidRDefault="00225708" w:rsidP="00F72B42">
            <w:pPr>
              <w:rPr>
                <w:sz w:val="20"/>
                <w:szCs w:val="20"/>
                <w:lang w:val="fr-CA"/>
              </w:rPr>
            </w:pPr>
            <w:r w:rsidRPr="000323AE">
              <w:rPr>
                <w:sz w:val="20"/>
                <w:szCs w:val="20"/>
                <w:lang w:val="fr-CA"/>
              </w:rPr>
              <w:t>3.1. Amélioration des compétences en matière de négociation.</w:t>
            </w:r>
          </w:p>
        </w:tc>
        <w:tc>
          <w:tcPr>
            <w:tcW w:w="9829" w:type="dxa"/>
          </w:tcPr>
          <w:p w14:paraId="121FC0EA" w14:textId="77777777" w:rsidR="00225708" w:rsidRPr="000323AE" w:rsidRDefault="00225708" w:rsidP="00512524">
            <w:pPr>
              <w:numPr>
                <w:ilvl w:val="0"/>
                <w:numId w:val="19"/>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sur les processus de recherche et de développement et les chaînes de valeur potentielles des produits liés à l</w:t>
            </w:r>
            <w:r w:rsidR="00F72B42">
              <w:rPr>
                <w:kern w:val="22"/>
                <w:sz w:val="20"/>
                <w:szCs w:val="20"/>
                <w:lang w:val="fr-CA"/>
              </w:rPr>
              <w:t>’</w:t>
            </w:r>
            <w:r w:rsidRPr="000323AE">
              <w:rPr>
                <w:kern w:val="22"/>
                <w:sz w:val="20"/>
                <w:szCs w:val="20"/>
                <w:lang w:val="fr-CA"/>
              </w:rPr>
              <w:t>accès et au partage des avantages dans différents secteurs, ainsi que les points de déclenchement possibles en matière de partage des avantages</w:t>
            </w:r>
            <w:r w:rsidR="00F72B42">
              <w:rPr>
                <w:kern w:val="22"/>
                <w:sz w:val="20"/>
                <w:szCs w:val="20"/>
                <w:lang w:val="fr-CA"/>
              </w:rPr>
              <w:t>;</w:t>
            </w:r>
          </w:p>
          <w:p w14:paraId="121FC0EB" w14:textId="77777777" w:rsidR="00225708" w:rsidRPr="000323AE" w:rsidRDefault="00225708" w:rsidP="00512524">
            <w:pPr>
              <w:numPr>
                <w:ilvl w:val="0"/>
                <w:numId w:val="19"/>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adaptés à la culture afin d</w:t>
            </w:r>
            <w:r w:rsidR="00F72B42">
              <w:rPr>
                <w:kern w:val="22"/>
                <w:sz w:val="20"/>
                <w:szCs w:val="20"/>
                <w:lang w:val="fr-CA"/>
              </w:rPr>
              <w:t>’</w:t>
            </w:r>
            <w:r w:rsidRPr="000323AE">
              <w:rPr>
                <w:kern w:val="22"/>
                <w:sz w:val="20"/>
                <w:szCs w:val="20"/>
                <w:lang w:val="fr-CA"/>
              </w:rPr>
              <w:t>améliorer les compétences de négociation concernant les accords relatifs à l</w:t>
            </w:r>
            <w:r w:rsidR="00F72B42">
              <w:rPr>
                <w:kern w:val="22"/>
                <w:sz w:val="20"/>
                <w:szCs w:val="20"/>
                <w:lang w:val="fr-CA"/>
              </w:rPr>
              <w:t>’</w:t>
            </w:r>
            <w:r w:rsidRPr="000323AE">
              <w:rPr>
                <w:kern w:val="22"/>
                <w:sz w:val="20"/>
                <w:szCs w:val="20"/>
                <w:lang w:val="fr-CA"/>
              </w:rPr>
              <w:t>accès et au partage des avantages.</w:t>
            </w:r>
          </w:p>
        </w:tc>
      </w:tr>
      <w:tr w:rsidR="00225708" w:rsidRPr="0073442E" w14:paraId="121FC0F3" w14:textId="77777777" w:rsidTr="00F72B42">
        <w:tc>
          <w:tcPr>
            <w:tcW w:w="3496" w:type="dxa"/>
          </w:tcPr>
          <w:p w14:paraId="121FC0ED" w14:textId="77777777" w:rsidR="00225708" w:rsidRPr="000323AE" w:rsidRDefault="00225708" w:rsidP="00F72B42">
            <w:pPr>
              <w:tabs>
                <w:tab w:val="left" w:pos="456"/>
              </w:tabs>
              <w:jc w:val="left"/>
              <w:rPr>
                <w:kern w:val="22"/>
                <w:sz w:val="20"/>
                <w:szCs w:val="20"/>
                <w:lang w:val="fr-CA"/>
              </w:rPr>
            </w:pPr>
            <w:r w:rsidRPr="000323AE">
              <w:rPr>
                <w:kern w:val="22"/>
                <w:sz w:val="20"/>
                <w:szCs w:val="20"/>
                <w:lang w:val="fr-CA"/>
              </w:rPr>
              <w:t>3.2. Des accords relatifs à l</w:t>
            </w:r>
            <w:r w:rsidR="00F72B42">
              <w:rPr>
                <w:kern w:val="22"/>
                <w:sz w:val="20"/>
                <w:szCs w:val="20"/>
                <w:lang w:val="fr-CA"/>
              </w:rPr>
              <w:t>’</w:t>
            </w:r>
            <w:r w:rsidRPr="000323AE">
              <w:rPr>
                <w:kern w:val="22"/>
                <w:sz w:val="20"/>
                <w:szCs w:val="20"/>
                <w:lang w:val="fr-CA"/>
              </w:rPr>
              <w:t>accès et au partage des avantages sont élaborés et font l</w:t>
            </w:r>
            <w:r w:rsidR="00F72B42">
              <w:rPr>
                <w:kern w:val="22"/>
                <w:sz w:val="20"/>
                <w:szCs w:val="20"/>
                <w:lang w:val="fr-CA"/>
              </w:rPr>
              <w:t>’</w:t>
            </w:r>
            <w:r w:rsidRPr="000323AE">
              <w:rPr>
                <w:kern w:val="22"/>
                <w:sz w:val="20"/>
                <w:szCs w:val="20"/>
                <w:lang w:val="fr-CA"/>
              </w:rPr>
              <w:t>objet d</w:t>
            </w:r>
            <w:r w:rsidR="00F72B42">
              <w:rPr>
                <w:kern w:val="22"/>
                <w:sz w:val="20"/>
                <w:szCs w:val="20"/>
                <w:lang w:val="fr-CA"/>
              </w:rPr>
              <w:t>’</w:t>
            </w:r>
            <w:r w:rsidRPr="000323AE">
              <w:rPr>
                <w:kern w:val="22"/>
                <w:sz w:val="20"/>
                <w:szCs w:val="20"/>
                <w:lang w:val="fr-CA"/>
              </w:rPr>
              <w:t>un suivi.</w:t>
            </w:r>
          </w:p>
        </w:tc>
        <w:tc>
          <w:tcPr>
            <w:tcW w:w="9829" w:type="dxa"/>
          </w:tcPr>
          <w:p w14:paraId="121FC0EE" w14:textId="77777777" w:rsidR="00225708" w:rsidRPr="000323AE" w:rsidRDefault="00225708" w:rsidP="00F72B42">
            <w:pPr>
              <w:ind w:left="360" w:hanging="360"/>
              <w:jc w:val="left"/>
              <w:rPr>
                <w:sz w:val="20"/>
                <w:szCs w:val="20"/>
                <w:lang w:val="fr-CA"/>
              </w:rPr>
            </w:pPr>
            <w:r w:rsidRPr="000323AE">
              <w:rPr>
                <w:sz w:val="20"/>
                <w:szCs w:val="20"/>
                <w:lang w:val="fr-CA"/>
              </w:rPr>
              <w:t>a)</w:t>
            </w:r>
            <w:r w:rsidRPr="000323AE">
              <w:rPr>
                <w:sz w:val="20"/>
                <w:szCs w:val="20"/>
                <w:lang w:val="fr-CA"/>
              </w:rPr>
              <w:tab/>
              <w:t xml:space="preserve">Faire </w:t>
            </w:r>
            <w:r w:rsidRPr="000323AE">
              <w:rPr>
                <w:kern w:val="22"/>
                <w:sz w:val="20"/>
                <w:szCs w:val="20"/>
                <w:lang w:val="fr-CA"/>
              </w:rPr>
              <w:t>le point sur les accords efficaces en matière d</w:t>
            </w:r>
            <w:r w:rsidR="00F72B42">
              <w:rPr>
                <w:kern w:val="22"/>
                <w:sz w:val="20"/>
                <w:szCs w:val="20"/>
                <w:lang w:val="fr-CA"/>
              </w:rPr>
              <w:t>’</w:t>
            </w:r>
            <w:r w:rsidRPr="000323AE">
              <w:rPr>
                <w:kern w:val="22"/>
                <w:sz w:val="20"/>
                <w:szCs w:val="20"/>
                <w:lang w:val="fr-CA"/>
              </w:rPr>
              <w:t>accès et de partage des avantages qui conduisent à un meilleur partage des avantages et utiliser les enseignements tirés et les bonnes pratiques dans l</w:t>
            </w:r>
            <w:r w:rsidR="00F72B42">
              <w:rPr>
                <w:kern w:val="22"/>
                <w:sz w:val="20"/>
                <w:szCs w:val="20"/>
                <w:lang w:val="fr-CA"/>
              </w:rPr>
              <w:t>’</w:t>
            </w:r>
            <w:r w:rsidRPr="000323AE">
              <w:rPr>
                <w:kern w:val="22"/>
                <w:sz w:val="20"/>
                <w:szCs w:val="20"/>
                <w:lang w:val="fr-CA"/>
              </w:rPr>
              <w:t>élaboration de futurs accords</w:t>
            </w:r>
            <w:r w:rsidR="00F72B42">
              <w:rPr>
                <w:kern w:val="22"/>
                <w:sz w:val="20"/>
                <w:szCs w:val="20"/>
                <w:lang w:val="fr-CA"/>
              </w:rPr>
              <w:t>;</w:t>
            </w:r>
          </w:p>
          <w:p w14:paraId="121FC0EF"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b)</w:t>
            </w:r>
            <w:r w:rsidRPr="000323AE">
              <w:rPr>
                <w:kern w:val="22"/>
                <w:sz w:val="20"/>
                <w:szCs w:val="20"/>
                <w:lang w:val="fr-CA"/>
              </w:rPr>
              <w:tab/>
              <w:t>Réviser, le cas échéant, diffuser et promouvoir le matériel de formation existant selon des modalités convenues d</w:t>
            </w:r>
            <w:r w:rsidR="00F72B42">
              <w:rPr>
                <w:kern w:val="22"/>
                <w:sz w:val="20"/>
                <w:szCs w:val="20"/>
                <w:lang w:val="fr-CA"/>
              </w:rPr>
              <w:t>’</w:t>
            </w:r>
            <w:r w:rsidRPr="000323AE">
              <w:rPr>
                <w:kern w:val="22"/>
                <w:sz w:val="20"/>
                <w:szCs w:val="20"/>
                <w:lang w:val="fr-CA"/>
              </w:rPr>
              <w:t>un commun accord et fondées sur les bonnes pratiques</w:t>
            </w:r>
            <w:r w:rsidR="00F72B42">
              <w:rPr>
                <w:kern w:val="22"/>
                <w:sz w:val="20"/>
                <w:szCs w:val="20"/>
                <w:lang w:val="fr-CA"/>
              </w:rPr>
              <w:t>;</w:t>
            </w:r>
          </w:p>
          <w:p w14:paraId="121FC0F0" w14:textId="77777777" w:rsidR="00225708" w:rsidRPr="000323AE" w:rsidRDefault="00225708" w:rsidP="00F72B42">
            <w:pPr>
              <w:ind w:left="362" w:hanging="362"/>
              <w:jc w:val="left"/>
              <w:rPr>
                <w:kern w:val="22"/>
                <w:sz w:val="20"/>
                <w:szCs w:val="20"/>
                <w:lang w:val="fr-CA"/>
              </w:rPr>
            </w:pPr>
            <w:r w:rsidRPr="000323AE">
              <w:rPr>
                <w:kern w:val="22"/>
                <w:sz w:val="20"/>
                <w:szCs w:val="20"/>
                <w:lang w:val="fr-CA"/>
              </w:rPr>
              <w:t>c)</w:t>
            </w:r>
            <w:r w:rsidRPr="000323AE">
              <w:rPr>
                <w:kern w:val="22"/>
                <w:sz w:val="20"/>
                <w:szCs w:val="20"/>
                <w:lang w:val="fr-CA"/>
              </w:rPr>
              <w:tab/>
              <w:t>Fournir des conseils, une formation ou une assistance technique adaptés à la culture sur la manière d</w:t>
            </w:r>
            <w:r w:rsidR="00F72B42">
              <w:rPr>
                <w:kern w:val="22"/>
                <w:sz w:val="20"/>
                <w:szCs w:val="20"/>
                <w:lang w:val="fr-CA"/>
              </w:rPr>
              <w:t>’</w:t>
            </w:r>
            <w:r w:rsidRPr="000323AE">
              <w:rPr>
                <w:kern w:val="22"/>
                <w:sz w:val="20"/>
                <w:szCs w:val="20"/>
                <w:lang w:val="fr-CA"/>
              </w:rPr>
              <w:t>élaborer des accords relatifs à l</w:t>
            </w:r>
            <w:r w:rsidR="00F72B42">
              <w:rPr>
                <w:kern w:val="22"/>
                <w:sz w:val="20"/>
                <w:szCs w:val="20"/>
                <w:lang w:val="fr-CA"/>
              </w:rPr>
              <w:t>’</w:t>
            </w:r>
            <w:r w:rsidRPr="000323AE">
              <w:rPr>
                <w:kern w:val="22"/>
                <w:sz w:val="20"/>
                <w:szCs w:val="20"/>
                <w:lang w:val="fr-CA"/>
              </w:rPr>
              <w:t>accès et au partage des avantages qui favorisent un meilleur partage des avantages</w:t>
            </w:r>
            <w:r w:rsidR="00F72B42">
              <w:rPr>
                <w:kern w:val="22"/>
                <w:sz w:val="20"/>
                <w:szCs w:val="20"/>
                <w:lang w:val="fr-CA"/>
              </w:rPr>
              <w:t>;</w:t>
            </w:r>
          </w:p>
          <w:p w14:paraId="121FC0F1"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d)</w:t>
            </w:r>
            <w:r w:rsidRPr="000323AE">
              <w:rPr>
                <w:kern w:val="22"/>
                <w:sz w:val="20"/>
                <w:szCs w:val="20"/>
                <w:lang w:val="fr-CA"/>
              </w:rPr>
              <w:tab/>
              <w:t>Appuyer l</w:t>
            </w:r>
            <w:r w:rsidR="00F72B42">
              <w:rPr>
                <w:kern w:val="22"/>
                <w:sz w:val="20"/>
                <w:szCs w:val="20"/>
                <w:lang w:val="fr-CA"/>
              </w:rPr>
              <w:t>’</w:t>
            </w:r>
            <w:r w:rsidRPr="000323AE">
              <w:rPr>
                <w:kern w:val="22"/>
                <w:sz w:val="20"/>
                <w:szCs w:val="20"/>
                <w:lang w:val="fr-CA"/>
              </w:rPr>
              <w:t>élaboration [des outils] [des mécanismes nécessaires pour encourager l</w:t>
            </w:r>
            <w:r w:rsidR="00F72B42">
              <w:rPr>
                <w:kern w:val="22"/>
                <w:sz w:val="20"/>
                <w:szCs w:val="20"/>
                <w:lang w:val="fr-CA"/>
              </w:rPr>
              <w:t>’</w:t>
            </w:r>
            <w:r w:rsidRPr="000323AE">
              <w:rPr>
                <w:kern w:val="22"/>
                <w:sz w:val="20"/>
                <w:szCs w:val="20"/>
                <w:lang w:val="fr-CA"/>
              </w:rPr>
              <w:t>élaboration de systèmes d</w:t>
            </w:r>
            <w:r w:rsidR="00F72B42">
              <w:rPr>
                <w:kern w:val="22"/>
                <w:sz w:val="20"/>
                <w:szCs w:val="20"/>
                <w:lang w:val="fr-CA"/>
              </w:rPr>
              <w:t>’</w:t>
            </w:r>
            <w:r w:rsidRPr="000323AE">
              <w:rPr>
                <w:kern w:val="22"/>
                <w:sz w:val="20"/>
                <w:szCs w:val="20"/>
                <w:lang w:val="fr-CA"/>
              </w:rPr>
              <w:t>information sur le partage des avantages] afin d</w:t>
            </w:r>
            <w:r w:rsidR="00F72B42">
              <w:rPr>
                <w:kern w:val="22"/>
                <w:sz w:val="20"/>
                <w:szCs w:val="20"/>
                <w:lang w:val="fr-CA"/>
              </w:rPr>
              <w:t>’</w:t>
            </w:r>
            <w:r w:rsidRPr="000323AE">
              <w:rPr>
                <w:kern w:val="22"/>
                <w:sz w:val="20"/>
                <w:szCs w:val="20"/>
                <w:lang w:val="fr-CA"/>
              </w:rPr>
              <w:t>assurer le suivi des accords relatifs à l</w:t>
            </w:r>
            <w:r w:rsidR="00F72B42">
              <w:rPr>
                <w:kern w:val="22"/>
                <w:sz w:val="20"/>
                <w:szCs w:val="20"/>
                <w:lang w:val="fr-CA"/>
              </w:rPr>
              <w:t>’</w:t>
            </w:r>
            <w:r w:rsidRPr="000323AE">
              <w:rPr>
                <w:kern w:val="22"/>
                <w:sz w:val="20"/>
                <w:szCs w:val="20"/>
                <w:lang w:val="fr-CA"/>
              </w:rPr>
              <w:t xml:space="preserve">accès et au partage des avantages [et des avantages partagés], y compris avec les peuples autochtones et les communautés locales. </w:t>
            </w:r>
          </w:p>
          <w:p w14:paraId="121FC0F2"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e)</w:t>
            </w:r>
            <w:r w:rsidRPr="000323AE">
              <w:rPr>
                <w:kern w:val="22"/>
                <w:sz w:val="20"/>
                <w:szCs w:val="20"/>
                <w:lang w:val="fr-CA"/>
              </w:rPr>
              <w:tab/>
            </w:r>
            <w:r w:rsidRPr="000323AE">
              <w:rPr>
                <w:sz w:val="20"/>
                <w:szCs w:val="20"/>
                <w:lang w:val="fr-CA"/>
              </w:rPr>
              <w:t>Fournir des conseils, une formation ou une assistance technique sur la manière de suivre les avantages monétaires et non monétaires.</w:t>
            </w:r>
          </w:p>
        </w:tc>
      </w:tr>
      <w:tr w:rsidR="00225708" w:rsidRPr="0073442E" w14:paraId="121FC0F7" w14:textId="77777777" w:rsidTr="00F72B42">
        <w:tc>
          <w:tcPr>
            <w:tcW w:w="3496" w:type="dxa"/>
          </w:tcPr>
          <w:p w14:paraId="121FC0F4" w14:textId="77777777" w:rsidR="00225708" w:rsidRPr="000323AE" w:rsidRDefault="00225708" w:rsidP="00F72B42">
            <w:pPr>
              <w:tabs>
                <w:tab w:val="left" w:pos="456"/>
              </w:tabs>
              <w:jc w:val="left"/>
              <w:rPr>
                <w:kern w:val="22"/>
                <w:sz w:val="20"/>
                <w:szCs w:val="20"/>
                <w:lang w:val="fr-CA"/>
              </w:rPr>
            </w:pPr>
            <w:r w:rsidRPr="000323AE">
              <w:rPr>
                <w:kern w:val="22"/>
                <w:sz w:val="20"/>
                <w:szCs w:val="20"/>
                <w:lang w:val="fr-CA"/>
              </w:rPr>
              <w:t>3.3. Des clauses contractuelles sectorielles et intersectorielles types sont élaborées et utilisées.</w:t>
            </w:r>
          </w:p>
        </w:tc>
        <w:tc>
          <w:tcPr>
            <w:tcW w:w="9829" w:type="dxa"/>
          </w:tcPr>
          <w:p w14:paraId="121FC0F5" w14:textId="77777777" w:rsidR="00225708" w:rsidRPr="000323AE" w:rsidRDefault="00225708" w:rsidP="00512524">
            <w:pPr>
              <w:numPr>
                <w:ilvl w:val="0"/>
                <w:numId w:val="20"/>
              </w:numPr>
              <w:ind w:left="357" w:hanging="357"/>
              <w:contextualSpacing/>
              <w:jc w:val="left"/>
              <w:rPr>
                <w:kern w:val="22"/>
                <w:sz w:val="20"/>
                <w:szCs w:val="20"/>
                <w:lang w:val="fr-CA"/>
              </w:rPr>
            </w:pPr>
            <w:r w:rsidRPr="000323AE">
              <w:rPr>
                <w:kern w:val="22"/>
                <w:sz w:val="20"/>
                <w:szCs w:val="20"/>
                <w:lang w:val="fr-CA"/>
              </w:rPr>
              <w:t>Réviser, si nécessaire, diffuser et promouvoir les clauses contractuelles types existantes (sectorielles et intersectorielles) et les publier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r w:rsidR="00F72B42">
              <w:rPr>
                <w:kern w:val="22"/>
                <w:sz w:val="20"/>
                <w:szCs w:val="20"/>
                <w:lang w:val="fr-CA"/>
              </w:rPr>
              <w:t>;</w:t>
            </w:r>
          </w:p>
          <w:p w14:paraId="121FC0F6" w14:textId="77777777" w:rsidR="00225708" w:rsidRPr="000323AE" w:rsidRDefault="00225708" w:rsidP="00512524">
            <w:pPr>
              <w:numPr>
                <w:ilvl w:val="0"/>
                <w:numId w:val="20"/>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sur la manière d</w:t>
            </w:r>
            <w:r w:rsidR="00F72B42">
              <w:rPr>
                <w:kern w:val="22"/>
                <w:sz w:val="20"/>
                <w:szCs w:val="20"/>
                <w:lang w:val="fr-CA"/>
              </w:rPr>
              <w:t>’</w:t>
            </w:r>
            <w:r w:rsidRPr="000323AE">
              <w:rPr>
                <w:kern w:val="22"/>
                <w:sz w:val="20"/>
                <w:szCs w:val="20"/>
                <w:lang w:val="fr-CA"/>
              </w:rPr>
              <w:t>utiliser et d</w:t>
            </w:r>
            <w:r w:rsidR="00F72B42">
              <w:rPr>
                <w:kern w:val="22"/>
                <w:sz w:val="20"/>
                <w:szCs w:val="20"/>
                <w:lang w:val="fr-CA"/>
              </w:rPr>
              <w:t>’</w:t>
            </w:r>
            <w:r w:rsidRPr="000323AE">
              <w:rPr>
                <w:kern w:val="22"/>
                <w:sz w:val="20"/>
                <w:szCs w:val="20"/>
                <w:lang w:val="fr-CA"/>
              </w:rPr>
              <w:t>adapter les clauses contractuelles types sur la base des bonnes pratiques.</w:t>
            </w:r>
          </w:p>
        </w:tc>
      </w:tr>
    </w:tbl>
    <w:p w14:paraId="121FC0F8" w14:textId="77777777" w:rsidR="00F65345" w:rsidRPr="0073442E" w:rsidRDefault="00F65345" w:rsidP="00F65345">
      <w:pPr>
        <w:rPr>
          <w:lang w:val="fr-CA"/>
        </w:rPr>
      </w:pPr>
    </w:p>
    <w:tbl>
      <w:tblPr>
        <w:tblStyle w:val="TableGrid"/>
        <w:tblW w:w="13325" w:type="dxa"/>
        <w:tblInd w:w="137" w:type="dxa"/>
        <w:tblLook w:val="04A0" w:firstRow="1" w:lastRow="0" w:firstColumn="1" w:lastColumn="0" w:noHBand="0" w:noVBand="1"/>
      </w:tblPr>
      <w:tblGrid>
        <w:gridCol w:w="3402"/>
        <w:gridCol w:w="9923"/>
      </w:tblGrid>
      <w:tr w:rsidR="00F65345" w:rsidRPr="0073442E" w14:paraId="121FC0FB" w14:textId="77777777" w:rsidTr="00F72B42">
        <w:tc>
          <w:tcPr>
            <w:tcW w:w="13325" w:type="dxa"/>
            <w:gridSpan w:val="2"/>
          </w:tcPr>
          <w:p w14:paraId="121FC0F9" w14:textId="77777777" w:rsidR="00225708" w:rsidRPr="000323AE" w:rsidRDefault="00225708" w:rsidP="00225708">
            <w:pPr>
              <w:spacing w:before="120"/>
              <w:jc w:val="left"/>
              <w:rPr>
                <w:b/>
                <w:bCs/>
                <w:sz w:val="20"/>
                <w:szCs w:val="20"/>
                <w:lang w:val="fr-CA"/>
              </w:rPr>
            </w:pPr>
            <w:r w:rsidRPr="000323AE">
              <w:rPr>
                <w:b/>
                <w:bCs/>
                <w:sz w:val="20"/>
                <w:szCs w:val="20"/>
                <w:lang w:val="fr-CA"/>
              </w:rPr>
              <w:t>Résultat 4</w:t>
            </w:r>
            <w:r w:rsidR="00F72B42">
              <w:rPr>
                <w:b/>
                <w:bCs/>
                <w:sz w:val="20"/>
                <w:szCs w:val="20"/>
                <w:lang w:val="fr-CA"/>
              </w:rPr>
              <w:t> :</w:t>
            </w:r>
            <w:r w:rsidRPr="000323AE">
              <w:rPr>
                <w:b/>
                <w:bCs/>
                <w:sz w:val="20"/>
                <w:szCs w:val="20"/>
                <w:lang w:val="fr-CA"/>
              </w:rPr>
              <w:t xml:space="preserve"> Renforcement de la capacité des peuples autochtones et des communautés locales à participer à la mise en œuvre du Protocole de Nagoya</w:t>
            </w:r>
          </w:p>
          <w:p w14:paraId="121FC0FA" w14:textId="77777777" w:rsidR="00F65345" w:rsidRPr="0073442E" w:rsidRDefault="00225708" w:rsidP="00225708">
            <w:pPr>
              <w:keepNext/>
              <w:spacing w:after="120"/>
              <w:rPr>
                <w:i/>
                <w:iCs/>
                <w:sz w:val="20"/>
                <w:szCs w:val="20"/>
                <w:lang w:val="fr-CA"/>
              </w:rPr>
            </w:pPr>
            <w:r w:rsidRPr="000323AE">
              <w:rPr>
                <w:i/>
                <w:iCs/>
                <w:sz w:val="20"/>
                <w:szCs w:val="20"/>
                <w:lang w:val="fr-CA"/>
              </w:rPr>
              <w:t>Le résultat 4 concerne le renforcement des capacités des peuples autochtones et des communautés locales à participer pleinement et efficacement à la mise en œuvre du Protocole de Nagoya. Les réalisations attendues concernent, entre autres, l</w:t>
            </w:r>
            <w:r w:rsidR="00F72B42">
              <w:rPr>
                <w:i/>
                <w:iCs/>
                <w:sz w:val="20"/>
                <w:szCs w:val="20"/>
                <w:lang w:val="fr-CA"/>
              </w:rPr>
              <w:t>’</w:t>
            </w:r>
            <w:r w:rsidRPr="000323AE">
              <w:rPr>
                <w:i/>
                <w:iCs/>
                <w:sz w:val="20"/>
                <w:szCs w:val="20"/>
                <w:lang w:val="fr-CA"/>
              </w:rPr>
              <w:t>élaboration de protocoles, de procédures et de lois coutumières communautaires</w:t>
            </w:r>
            <w:r w:rsidR="00F72B42">
              <w:rPr>
                <w:i/>
                <w:iCs/>
                <w:sz w:val="20"/>
                <w:szCs w:val="20"/>
                <w:lang w:val="fr-CA"/>
              </w:rPr>
              <w:t>;</w:t>
            </w:r>
            <w:r w:rsidRPr="000323AE">
              <w:rPr>
                <w:i/>
                <w:iCs/>
                <w:sz w:val="20"/>
                <w:szCs w:val="20"/>
                <w:lang w:val="fr-CA"/>
              </w:rPr>
              <w:t xml:space="preserve"> des exigences minimales relatives aux conditions convenues d</w:t>
            </w:r>
            <w:r w:rsidR="00F72B42">
              <w:rPr>
                <w:i/>
                <w:iCs/>
                <w:sz w:val="20"/>
                <w:szCs w:val="20"/>
                <w:lang w:val="fr-CA"/>
              </w:rPr>
              <w:t>’</w:t>
            </w:r>
            <w:r w:rsidRPr="000323AE">
              <w:rPr>
                <w:i/>
                <w:iCs/>
                <w:sz w:val="20"/>
                <w:szCs w:val="20"/>
                <w:lang w:val="fr-CA"/>
              </w:rPr>
              <w:t>un commun accord</w:t>
            </w:r>
            <w:r w:rsidR="00F72B42">
              <w:rPr>
                <w:i/>
                <w:iCs/>
                <w:sz w:val="20"/>
                <w:szCs w:val="20"/>
                <w:lang w:val="fr-CA"/>
              </w:rPr>
              <w:t>;</w:t>
            </w:r>
            <w:r w:rsidRPr="000323AE">
              <w:rPr>
                <w:i/>
                <w:iCs/>
                <w:sz w:val="20"/>
                <w:szCs w:val="20"/>
                <w:lang w:val="fr-CA"/>
              </w:rPr>
              <w:t xml:space="preserve"> et des clauses contractuelles types pour le partage des avantages.</w:t>
            </w:r>
          </w:p>
        </w:tc>
      </w:tr>
      <w:tr w:rsidR="00225708" w:rsidRPr="0073442E" w14:paraId="121FC0FE" w14:textId="77777777" w:rsidTr="00F72B42">
        <w:tc>
          <w:tcPr>
            <w:tcW w:w="3402" w:type="dxa"/>
          </w:tcPr>
          <w:p w14:paraId="121FC0FC" w14:textId="77777777" w:rsidR="00225708" w:rsidRPr="000323AE" w:rsidRDefault="00225708" w:rsidP="00F72B42">
            <w:pPr>
              <w:rPr>
                <w:b/>
                <w:bCs/>
                <w:sz w:val="20"/>
                <w:szCs w:val="20"/>
                <w:lang w:val="fr-CA"/>
              </w:rPr>
            </w:pPr>
            <w:r w:rsidRPr="000323AE">
              <w:rPr>
                <w:b/>
                <w:bCs/>
                <w:sz w:val="20"/>
                <w:szCs w:val="20"/>
                <w:lang w:val="fr-CA"/>
              </w:rPr>
              <w:t>Réalisations</w:t>
            </w:r>
          </w:p>
        </w:tc>
        <w:tc>
          <w:tcPr>
            <w:tcW w:w="9923" w:type="dxa"/>
          </w:tcPr>
          <w:p w14:paraId="121FC0FD" w14:textId="77777777" w:rsidR="00225708" w:rsidRPr="000323AE" w:rsidRDefault="00225708" w:rsidP="00F72B42">
            <w:pPr>
              <w:rPr>
                <w:sz w:val="20"/>
                <w:szCs w:val="20"/>
                <w:lang w:val="fr-CA"/>
              </w:rPr>
            </w:pPr>
            <w:r w:rsidRPr="000323AE">
              <w:rPr>
                <w:b/>
                <w:bCs/>
                <w:kern w:val="22"/>
                <w:sz w:val="20"/>
                <w:szCs w:val="20"/>
                <w:lang w:val="fr-CA"/>
              </w:rPr>
              <w:t>Activités indicatives de création et renforcement des capacités</w:t>
            </w:r>
          </w:p>
        </w:tc>
      </w:tr>
      <w:tr w:rsidR="00225708" w:rsidRPr="0073442E" w14:paraId="121FC10B" w14:textId="77777777" w:rsidTr="00F72B42">
        <w:tc>
          <w:tcPr>
            <w:tcW w:w="3402" w:type="dxa"/>
          </w:tcPr>
          <w:p w14:paraId="121FC0FF" w14:textId="77777777" w:rsidR="00225708" w:rsidRPr="000323AE" w:rsidRDefault="00225708" w:rsidP="00F72B42">
            <w:pPr>
              <w:jc w:val="left"/>
              <w:rPr>
                <w:sz w:val="20"/>
                <w:szCs w:val="20"/>
                <w:lang w:val="fr-CA"/>
              </w:rPr>
            </w:pPr>
            <w:r w:rsidRPr="000323AE">
              <w:rPr>
                <w:kern w:val="22"/>
                <w:sz w:val="20"/>
                <w:szCs w:val="20"/>
                <w:lang w:val="fr-CA"/>
              </w:rPr>
              <w:t xml:space="preserve">4.1. La participation pleine et effective des peuples autochtones et des communautés locales, en particulier des femmes et des jeunes, à la mise en </w:t>
            </w:r>
            <w:r w:rsidRPr="000323AE">
              <w:rPr>
                <w:kern w:val="22"/>
                <w:sz w:val="20"/>
                <w:szCs w:val="20"/>
                <w:lang w:val="fr-CA"/>
              </w:rPr>
              <w:lastRenderedPageBreak/>
              <w:t>œuvre du Protocole à tous les niveaux s</w:t>
            </w:r>
            <w:r w:rsidR="00F72B42">
              <w:rPr>
                <w:kern w:val="22"/>
                <w:sz w:val="20"/>
                <w:szCs w:val="20"/>
                <w:lang w:val="fr-CA"/>
              </w:rPr>
              <w:t>’</w:t>
            </w:r>
            <w:r w:rsidRPr="000323AE">
              <w:rPr>
                <w:kern w:val="22"/>
                <w:sz w:val="20"/>
                <w:szCs w:val="20"/>
                <w:lang w:val="fr-CA"/>
              </w:rPr>
              <w:t>est accrue</w:t>
            </w:r>
            <w:r w:rsidRPr="000323AE">
              <w:rPr>
                <w:sz w:val="20"/>
                <w:szCs w:val="20"/>
                <w:lang w:val="fr-CA"/>
              </w:rPr>
              <w:t>.</w:t>
            </w:r>
          </w:p>
        </w:tc>
        <w:tc>
          <w:tcPr>
            <w:tcW w:w="9923" w:type="dxa"/>
          </w:tcPr>
          <w:p w14:paraId="121FC100" w14:textId="77777777" w:rsidR="00225708" w:rsidRPr="000323AE" w:rsidRDefault="00225708" w:rsidP="00512524">
            <w:pPr>
              <w:numPr>
                <w:ilvl w:val="0"/>
                <w:numId w:val="21"/>
              </w:numPr>
              <w:contextualSpacing/>
              <w:rPr>
                <w:kern w:val="22"/>
                <w:sz w:val="20"/>
                <w:szCs w:val="20"/>
                <w:lang w:val="fr-CA"/>
              </w:rPr>
            </w:pPr>
            <w:r w:rsidRPr="000323AE">
              <w:rPr>
                <w:kern w:val="22"/>
                <w:sz w:val="20"/>
                <w:szCs w:val="20"/>
                <w:lang w:val="fr-CA"/>
              </w:rPr>
              <w:lastRenderedPageBreak/>
              <w:t>Appuyer la sensibilisation aux questions d</w:t>
            </w:r>
            <w:r w:rsidR="00F72B42">
              <w:rPr>
                <w:kern w:val="22"/>
                <w:sz w:val="20"/>
                <w:szCs w:val="20"/>
                <w:lang w:val="fr-CA"/>
              </w:rPr>
              <w:t>’</w:t>
            </w:r>
            <w:r w:rsidRPr="000323AE">
              <w:rPr>
                <w:kern w:val="22"/>
                <w:sz w:val="20"/>
                <w:szCs w:val="20"/>
                <w:lang w:val="fr-CA"/>
              </w:rPr>
              <w:t>accès et de partage des ava</w:t>
            </w:r>
            <w:r w:rsidR="00A26544">
              <w:rPr>
                <w:kern w:val="22"/>
                <w:sz w:val="20"/>
                <w:szCs w:val="20"/>
                <w:lang w:val="fr-CA"/>
              </w:rPr>
              <w:t>ntages et au Protocole</w:t>
            </w:r>
            <w:r w:rsidRPr="000323AE">
              <w:rPr>
                <w:kern w:val="22"/>
                <w:sz w:val="20"/>
                <w:szCs w:val="20"/>
                <w:lang w:val="fr-CA"/>
              </w:rPr>
              <w:t>, ainsi que favoriser leur compréhension</w:t>
            </w:r>
            <w:r w:rsidR="00F72B42">
              <w:rPr>
                <w:kern w:val="22"/>
                <w:sz w:val="20"/>
                <w:szCs w:val="20"/>
                <w:lang w:val="fr-CA"/>
              </w:rPr>
              <w:t>;</w:t>
            </w:r>
          </w:p>
          <w:p w14:paraId="121FC101"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Fournir des orientations, une formation ou une assistance technique afin d</w:t>
            </w:r>
            <w:r w:rsidR="00F72B42">
              <w:rPr>
                <w:kern w:val="22"/>
                <w:sz w:val="20"/>
                <w:szCs w:val="20"/>
                <w:lang w:val="fr-CA"/>
              </w:rPr>
              <w:t>’</w:t>
            </w:r>
            <w:r w:rsidRPr="000323AE">
              <w:rPr>
                <w:kern w:val="22"/>
                <w:sz w:val="20"/>
                <w:szCs w:val="20"/>
                <w:lang w:val="fr-CA"/>
              </w:rPr>
              <w:t xml:space="preserve">améliorer la compréhension des droits des peuples autochtones et des communautés locales relatifs aux ressources génétiques, les connaissances </w:t>
            </w:r>
            <w:r w:rsidRPr="000323AE">
              <w:rPr>
                <w:kern w:val="22"/>
                <w:sz w:val="20"/>
                <w:szCs w:val="20"/>
                <w:lang w:val="fr-CA"/>
              </w:rPr>
              <w:lastRenderedPageBreak/>
              <w:t>traditionnelles associées et le partage juste et équitable des avantages</w:t>
            </w:r>
            <w:r w:rsidR="00F72B42">
              <w:rPr>
                <w:kern w:val="22"/>
                <w:sz w:val="20"/>
                <w:szCs w:val="20"/>
                <w:lang w:val="fr-CA"/>
              </w:rPr>
              <w:t>;</w:t>
            </w:r>
          </w:p>
          <w:p w14:paraId="121FC102"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Appuyer les activités de formation afin d</w:t>
            </w:r>
            <w:r w:rsidR="00F72B42">
              <w:rPr>
                <w:kern w:val="22"/>
                <w:sz w:val="20"/>
                <w:szCs w:val="20"/>
                <w:lang w:val="fr-CA"/>
              </w:rPr>
              <w:t>’</w:t>
            </w:r>
            <w:r w:rsidRPr="000323AE">
              <w:rPr>
                <w:kern w:val="22"/>
                <w:sz w:val="20"/>
                <w:szCs w:val="20"/>
                <w:lang w:val="fr-CA"/>
              </w:rPr>
              <w:t>améliorer les capacités des femmes au sein des peuples autochtones et des communautés locales en matière d</w:t>
            </w:r>
            <w:r w:rsidR="00F72B42">
              <w:rPr>
                <w:kern w:val="22"/>
                <w:sz w:val="20"/>
                <w:szCs w:val="20"/>
                <w:lang w:val="fr-CA"/>
              </w:rPr>
              <w:t>’</w:t>
            </w:r>
            <w:r w:rsidRPr="000323AE">
              <w:rPr>
                <w:kern w:val="22"/>
                <w:sz w:val="20"/>
                <w:szCs w:val="20"/>
                <w:lang w:val="fr-CA"/>
              </w:rPr>
              <w:t>accès aux ressources génétiques et/ou les connaissances traditionnelles associées aux ressources génétiques</w:t>
            </w:r>
            <w:r w:rsidR="00F72B42">
              <w:rPr>
                <w:kern w:val="22"/>
                <w:sz w:val="20"/>
                <w:szCs w:val="20"/>
                <w:lang w:val="fr-CA"/>
              </w:rPr>
              <w:t>;</w:t>
            </w:r>
          </w:p>
          <w:p w14:paraId="121FC103" w14:textId="77777777" w:rsidR="00225708" w:rsidRPr="000323AE" w:rsidRDefault="00225708" w:rsidP="00512524">
            <w:pPr>
              <w:numPr>
                <w:ilvl w:val="0"/>
                <w:numId w:val="21"/>
              </w:numPr>
              <w:contextualSpacing/>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élaboration d</w:t>
            </w:r>
            <w:r w:rsidR="00F72B42">
              <w:rPr>
                <w:kern w:val="22"/>
                <w:sz w:val="20"/>
                <w:szCs w:val="20"/>
                <w:lang w:val="fr-CA"/>
              </w:rPr>
              <w:t>’</w:t>
            </w:r>
            <w:r w:rsidRPr="000323AE">
              <w:rPr>
                <w:kern w:val="22"/>
                <w:sz w:val="20"/>
                <w:szCs w:val="20"/>
                <w:lang w:val="fr-CA"/>
              </w:rPr>
              <w:t>approches visant à traiter la question des ressources génétiques et des connaissances traditionnelles associées aux ressources génétiques partagées par plus d</w:t>
            </w:r>
            <w:r w:rsidR="00F72B42">
              <w:rPr>
                <w:kern w:val="22"/>
                <w:sz w:val="20"/>
                <w:szCs w:val="20"/>
                <w:lang w:val="fr-CA"/>
              </w:rPr>
              <w:t>’</w:t>
            </w:r>
            <w:r w:rsidRPr="000323AE">
              <w:rPr>
                <w:kern w:val="22"/>
                <w:sz w:val="20"/>
                <w:szCs w:val="20"/>
                <w:lang w:val="fr-CA"/>
              </w:rPr>
              <w:t>un peuple autochtone et plus d</w:t>
            </w:r>
            <w:r w:rsidR="00F72B42">
              <w:rPr>
                <w:kern w:val="22"/>
                <w:sz w:val="20"/>
                <w:szCs w:val="20"/>
                <w:lang w:val="fr-CA"/>
              </w:rPr>
              <w:t>’</w:t>
            </w:r>
            <w:r w:rsidRPr="000323AE">
              <w:rPr>
                <w:kern w:val="22"/>
                <w:sz w:val="20"/>
                <w:szCs w:val="20"/>
                <w:lang w:val="fr-CA"/>
              </w:rPr>
              <w:t>une communauté locale, y compris dans le contexte des situations transfrontières</w:t>
            </w:r>
            <w:r w:rsidR="00F72B42">
              <w:rPr>
                <w:kern w:val="22"/>
                <w:sz w:val="20"/>
                <w:szCs w:val="20"/>
                <w:lang w:val="fr-CA"/>
              </w:rPr>
              <w:t>;</w:t>
            </w:r>
          </w:p>
          <w:p w14:paraId="121FC104" w14:textId="77777777" w:rsidR="00225708" w:rsidRPr="000323AE" w:rsidRDefault="00225708" w:rsidP="00512524">
            <w:pPr>
              <w:numPr>
                <w:ilvl w:val="0"/>
                <w:numId w:val="21"/>
              </w:numPr>
              <w:contextualSpacing/>
              <w:rPr>
                <w:kern w:val="22"/>
                <w:sz w:val="20"/>
                <w:szCs w:val="20"/>
                <w:lang w:val="fr-CA"/>
              </w:rPr>
            </w:pPr>
            <w:r w:rsidRPr="000323AE">
              <w:rPr>
                <w:kern w:val="22"/>
                <w:sz w:val="20"/>
                <w:szCs w:val="20"/>
                <w:lang w:val="fr-CA"/>
              </w:rPr>
              <w:t>Appuyer les mécanismes de coordination et le renforcement des institutions au sein des peuples autochtones et des communautés locales et entre eux en vue de traiter les questions d</w:t>
            </w:r>
            <w:r w:rsidR="00F72B42">
              <w:rPr>
                <w:kern w:val="22"/>
                <w:sz w:val="20"/>
                <w:szCs w:val="20"/>
                <w:lang w:val="fr-CA"/>
              </w:rPr>
              <w:t>’</w:t>
            </w:r>
            <w:r w:rsidRPr="000323AE">
              <w:rPr>
                <w:kern w:val="22"/>
                <w:sz w:val="20"/>
                <w:szCs w:val="20"/>
                <w:lang w:val="fr-CA"/>
              </w:rPr>
              <w:t>accès et de partage des avantages</w:t>
            </w:r>
            <w:r w:rsidR="00F72B42">
              <w:rPr>
                <w:kern w:val="22"/>
                <w:sz w:val="20"/>
                <w:szCs w:val="20"/>
                <w:lang w:val="fr-CA"/>
              </w:rPr>
              <w:t>;</w:t>
            </w:r>
          </w:p>
          <w:p w14:paraId="121FC105"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Fournir des conseils et une formation sur les compétences en matière de mobilisation des ressources (par exemple, dans le contexte de l</w:t>
            </w:r>
            <w:r w:rsidR="00F72B42">
              <w:rPr>
                <w:kern w:val="22"/>
                <w:sz w:val="20"/>
                <w:szCs w:val="20"/>
                <w:lang w:val="fr-CA"/>
              </w:rPr>
              <w:t>’</w:t>
            </w:r>
            <w:r w:rsidRPr="000323AE">
              <w:rPr>
                <w:kern w:val="22"/>
                <w:sz w:val="20"/>
                <w:szCs w:val="20"/>
                <w:lang w:val="fr-CA"/>
              </w:rPr>
              <w:t>élaboration de projets et de la collecte de fonds)</w:t>
            </w:r>
            <w:r w:rsidR="00F72B42">
              <w:rPr>
                <w:kern w:val="22"/>
                <w:sz w:val="20"/>
                <w:szCs w:val="20"/>
                <w:lang w:val="fr-CA"/>
              </w:rPr>
              <w:t>;</w:t>
            </w:r>
          </w:p>
          <w:p w14:paraId="121FC106"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Fournir des conseils, une formation ou une assistance technique sur la manière de collaborer avec les gouvernements et les utilisateurs des ressources génétiques et des connaissances traditionnelles associées</w:t>
            </w:r>
            <w:r w:rsidR="00F72B42">
              <w:rPr>
                <w:kern w:val="22"/>
                <w:sz w:val="20"/>
                <w:szCs w:val="20"/>
                <w:lang w:val="fr-CA"/>
              </w:rPr>
              <w:t>;</w:t>
            </w:r>
          </w:p>
          <w:p w14:paraId="121FC107"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Offrir un soutien pour la participation pleine et effective des peuples autochtones et des communautés locales aux forums régionaux et internationaux relatifs à l</w:t>
            </w:r>
            <w:r w:rsidR="00F72B42">
              <w:rPr>
                <w:kern w:val="22"/>
                <w:sz w:val="20"/>
                <w:szCs w:val="20"/>
                <w:lang w:val="fr-CA"/>
              </w:rPr>
              <w:t>’</w:t>
            </w:r>
            <w:r w:rsidRPr="000323AE">
              <w:rPr>
                <w:kern w:val="22"/>
                <w:sz w:val="20"/>
                <w:szCs w:val="20"/>
                <w:lang w:val="fr-CA"/>
              </w:rPr>
              <w:t>accès et au partage des avantages</w:t>
            </w:r>
            <w:r w:rsidR="00F72B42">
              <w:rPr>
                <w:kern w:val="22"/>
                <w:sz w:val="20"/>
                <w:szCs w:val="20"/>
                <w:lang w:val="fr-CA"/>
              </w:rPr>
              <w:t>;</w:t>
            </w:r>
          </w:p>
          <w:p w14:paraId="121FC108"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Élaborer, diffuser et promouvoir l</w:t>
            </w:r>
            <w:r w:rsidR="00F72B42">
              <w:rPr>
                <w:kern w:val="22"/>
                <w:sz w:val="20"/>
                <w:szCs w:val="20"/>
                <w:lang w:val="fr-CA"/>
              </w:rPr>
              <w:t>’</w:t>
            </w:r>
            <w:r w:rsidRPr="000323AE">
              <w:rPr>
                <w:kern w:val="22"/>
                <w:sz w:val="20"/>
                <w:szCs w:val="20"/>
                <w:lang w:val="fr-CA"/>
              </w:rPr>
              <w:t>utilisation de matériel pertinent et culturellement approprié dans les langues locales, le cas échéant</w:t>
            </w:r>
            <w:r w:rsidR="00F72B42">
              <w:rPr>
                <w:kern w:val="22"/>
                <w:sz w:val="20"/>
                <w:szCs w:val="20"/>
                <w:lang w:val="fr-CA"/>
              </w:rPr>
              <w:t>;</w:t>
            </w:r>
            <w:r w:rsidRPr="000323AE">
              <w:rPr>
                <w:kern w:val="22"/>
                <w:sz w:val="20"/>
                <w:szCs w:val="20"/>
                <w:lang w:val="fr-CA"/>
              </w:rPr>
              <w:t xml:space="preserve"> </w:t>
            </w:r>
          </w:p>
          <w:p w14:paraId="121FC109"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Appuyer la protection des connaissances traditionnelles associées aux ressources génétiques au travers de mécanismes faisant l</w:t>
            </w:r>
            <w:r w:rsidR="00F72B42">
              <w:rPr>
                <w:kern w:val="22"/>
                <w:sz w:val="20"/>
                <w:szCs w:val="20"/>
                <w:lang w:val="fr-CA"/>
              </w:rPr>
              <w:t>’</w:t>
            </w:r>
            <w:r w:rsidRPr="000323AE">
              <w:rPr>
                <w:kern w:val="22"/>
                <w:sz w:val="20"/>
                <w:szCs w:val="20"/>
                <w:lang w:val="fr-CA"/>
              </w:rPr>
              <w:t>objet d</w:t>
            </w:r>
            <w:r w:rsidR="00F72B42">
              <w:rPr>
                <w:kern w:val="22"/>
                <w:sz w:val="20"/>
                <w:szCs w:val="20"/>
                <w:lang w:val="fr-CA"/>
              </w:rPr>
              <w:t>’</w:t>
            </w:r>
            <w:r w:rsidRPr="000323AE">
              <w:rPr>
                <w:kern w:val="22"/>
                <w:sz w:val="20"/>
                <w:szCs w:val="20"/>
                <w:lang w:val="fr-CA"/>
              </w:rPr>
              <w:t>un accord et avec la participation des peuples autochtones et des communautés locales</w:t>
            </w:r>
            <w:r w:rsidR="00F72B42">
              <w:rPr>
                <w:kern w:val="22"/>
                <w:sz w:val="20"/>
                <w:szCs w:val="20"/>
                <w:lang w:val="fr-CA"/>
              </w:rPr>
              <w:t>;</w:t>
            </w:r>
          </w:p>
          <w:p w14:paraId="121FC10A"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Fournir une formation sur l</w:t>
            </w:r>
            <w:r w:rsidR="00F72B42">
              <w:rPr>
                <w:kern w:val="22"/>
                <w:sz w:val="20"/>
                <w:szCs w:val="20"/>
                <w:lang w:val="fr-CA"/>
              </w:rPr>
              <w:t>’</w:t>
            </w:r>
            <w:r w:rsidRPr="000323AE">
              <w:rPr>
                <w:kern w:val="22"/>
                <w:sz w:val="20"/>
                <w:szCs w:val="20"/>
                <w:lang w:val="fr-CA"/>
              </w:rPr>
              <w:t>utilisation du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r>
      <w:tr w:rsidR="00225708" w:rsidRPr="0073442E" w14:paraId="121FC112" w14:textId="77777777" w:rsidTr="00F72B42">
        <w:tc>
          <w:tcPr>
            <w:tcW w:w="3402" w:type="dxa"/>
          </w:tcPr>
          <w:p w14:paraId="121FC10C" w14:textId="77777777" w:rsidR="00225708" w:rsidRPr="000323AE" w:rsidRDefault="00225708" w:rsidP="00F72B42">
            <w:pPr>
              <w:jc w:val="left"/>
              <w:rPr>
                <w:kern w:val="22"/>
                <w:sz w:val="20"/>
                <w:szCs w:val="20"/>
                <w:lang w:val="fr-CA"/>
              </w:rPr>
            </w:pPr>
            <w:r w:rsidRPr="000323AE">
              <w:rPr>
                <w:kern w:val="22"/>
                <w:sz w:val="20"/>
                <w:szCs w:val="20"/>
                <w:lang w:val="fr-CA"/>
              </w:rPr>
              <w:lastRenderedPageBreak/>
              <w:t>4.2. Les protocoles, procédures et lois coutumières des communautés sont élaborés et publiés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c>
          <w:tcPr>
            <w:tcW w:w="9923" w:type="dxa"/>
          </w:tcPr>
          <w:p w14:paraId="121FC10D"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a)</w:t>
            </w:r>
            <w:r w:rsidRPr="000323AE">
              <w:rPr>
                <w:kern w:val="22"/>
                <w:sz w:val="20"/>
                <w:szCs w:val="20"/>
                <w:lang w:val="fr-CA"/>
              </w:rPr>
              <w:tab/>
              <w:t>Fournir des conseils, une formation ou une assistance technique sur la cartographie et la gestion des connaissances traditionnelles associées aux ressources génétiques, le cas échéant</w:t>
            </w:r>
            <w:r w:rsidR="00F72B42">
              <w:rPr>
                <w:kern w:val="22"/>
                <w:sz w:val="20"/>
                <w:szCs w:val="20"/>
                <w:lang w:val="fr-CA"/>
              </w:rPr>
              <w:t>;</w:t>
            </w:r>
          </w:p>
          <w:p w14:paraId="121FC10E"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b)</w:t>
            </w:r>
            <w:r w:rsidRPr="000323AE">
              <w:rPr>
                <w:kern w:val="22"/>
                <w:sz w:val="20"/>
                <w:szCs w:val="20"/>
                <w:lang w:val="fr-CA"/>
              </w:rPr>
              <w:tab/>
              <w:t>Fournir des conseils, une formation ou une assistance technique sur la création de structures de gouvernance pour l</w:t>
            </w:r>
            <w:r w:rsidR="00F72B42">
              <w:rPr>
                <w:kern w:val="22"/>
                <w:sz w:val="20"/>
                <w:szCs w:val="20"/>
                <w:lang w:val="fr-CA"/>
              </w:rPr>
              <w:t>’</w:t>
            </w:r>
            <w:r w:rsidRPr="000323AE">
              <w:rPr>
                <w:kern w:val="22"/>
                <w:sz w:val="20"/>
                <w:szCs w:val="20"/>
                <w:lang w:val="fr-CA"/>
              </w:rPr>
              <w:t>octroi de l</w:t>
            </w:r>
            <w:r w:rsidR="00F72B42">
              <w:rPr>
                <w:kern w:val="22"/>
                <w:sz w:val="20"/>
                <w:szCs w:val="20"/>
                <w:lang w:val="fr-CA"/>
              </w:rPr>
              <w:t>’</w:t>
            </w:r>
            <w:r w:rsidRPr="000323AE">
              <w:rPr>
                <w:kern w:val="22"/>
                <w:sz w:val="20"/>
                <w:szCs w:val="20"/>
                <w:lang w:val="fr-CA"/>
              </w:rPr>
              <w:t>accès et la réception des avantages</w:t>
            </w:r>
            <w:r w:rsidR="00F72B42">
              <w:rPr>
                <w:kern w:val="22"/>
                <w:sz w:val="20"/>
                <w:szCs w:val="20"/>
                <w:lang w:val="fr-CA"/>
              </w:rPr>
              <w:t>;</w:t>
            </w:r>
          </w:p>
          <w:p w14:paraId="121FC10F"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c)</w:t>
            </w:r>
            <w:r w:rsidRPr="000323AE">
              <w:rPr>
                <w:kern w:val="22"/>
                <w:sz w:val="20"/>
                <w:szCs w:val="20"/>
                <w:lang w:val="fr-CA"/>
              </w:rPr>
              <w:tab/>
              <w:t>Faire le point sur les enseignements tirés et les bonnes pratiques afin de contribuer à l</w:t>
            </w:r>
            <w:r w:rsidR="00F72B42">
              <w:rPr>
                <w:kern w:val="22"/>
                <w:sz w:val="20"/>
                <w:szCs w:val="20"/>
                <w:lang w:val="fr-CA"/>
              </w:rPr>
              <w:t>’</w:t>
            </w:r>
            <w:r w:rsidRPr="000323AE">
              <w:rPr>
                <w:kern w:val="22"/>
                <w:sz w:val="20"/>
                <w:szCs w:val="20"/>
                <w:lang w:val="fr-CA"/>
              </w:rPr>
              <w:t>élaboration ou à la révision des protocoles et des procédures communautaires</w:t>
            </w:r>
            <w:r w:rsidR="00F72B42">
              <w:rPr>
                <w:kern w:val="22"/>
                <w:sz w:val="20"/>
                <w:szCs w:val="20"/>
                <w:lang w:val="fr-CA"/>
              </w:rPr>
              <w:t>;</w:t>
            </w:r>
            <w:r w:rsidRPr="000323AE">
              <w:rPr>
                <w:kern w:val="22"/>
                <w:sz w:val="20"/>
                <w:szCs w:val="20"/>
                <w:lang w:val="fr-CA"/>
              </w:rPr>
              <w:t xml:space="preserve"> </w:t>
            </w:r>
          </w:p>
          <w:p w14:paraId="121FC110"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d)</w:t>
            </w:r>
            <w:r w:rsidRPr="000323AE">
              <w:rPr>
                <w:kern w:val="22"/>
                <w:sz w:val="20"/>
                <w:szCs w:val="20"/>
                <w:lang w:val="fr-CA"/>
              </w:rPr>
              <w:tab/>
              <w:t>Élaborer ou réviser, selon les besoins, diffuser et promouvoir l</w:t>
            </w:r>
            <w:r w:rsidR="00F72B42">
              <w:rPr>
                <w:kern w:val="22"/>
                <w:sz w:val="20"/>
                <w:szCs w:val="20"/>
                <w:lang w:val="fr-CA"/>
              </w:rPr>
              <w:t>’</w:t>
            </w:r>
            <w:r w:rsidRPr="000323AE">
              <w:rPr>
                <w:kern w:val="22"/>
                <w:sz w:val="20"/>
                <w:szCs w:val="20"/>
                <w:lang w:val="fr-CA"/>
              </w:rPr>
              <w:t>utilisation d</w:t>
            </w:r>
            <w:r w:rsidR="00F72B42">
              <w:rPr>
                <w:kern w:val="22"/>
                <w:sz w:val="20"/>
                <w:szCs w:val="20"/>
                <w:lang w:val="fr-CA"/>
              </w:rPr>
              <w:t>’</w:t>
            </w:r>
            <w:r w:rsidRPr="000323AE">
              <w:rPr>
                <w:kern w:val="22"/>
                <w:sz w:val="20"/>
                <w:szCs w:val="20"/>
                <w:lang w:val="fr-CA"/>
              </w:rPr>
              <w:t>orientations, d</w:t>
            </w:r>
            <w:r w:rsidR="00F72B42">
              <w:rPr>
                <w:kern w:val="22"/>
                <w:sz w:val="20"/>
                <w:szCs w:val="20"/>
                <w:lang w:val="fr-CA"/>
              </w:rPr>
              <w:t>’</w:t>
            </w:r>
            <w:r w:rsidRPr="000323AE">
              <w:rPr>
                <w:kern w:val="22"/>
                <w:sz w:val="20"/>
                <w:szCs w:val="20"/>
                <w:lang w:val="fr-CA"/>
              </w:rPr>
              <w:t>outils et de méthodes dans les langues locales, adaptés à la culture et aux pratiques sur les protocoles et les procédures communautaires et sur le droit coutumier</w:t>
            </w:r>
            <w:r w:rsidR="00F72B42">
              <w:rPr>
                <w:kern w:val="22"/>
                <w:sz w:val="20"/>
                <w:szCs w:val="20"/>
                <w:lang w:val="fr-CA"/>
              </w:rPr>
              <w:t>;</w:t>
            </w:r>
            <w:r w:rsidRPr="000323AE">
              <w:rPr>
                <w:kern w:val="22"/>
                <w:sz w:val="20"/>
                <w:szCs w:val="20"/>
                <w:lang w:val="fr-CA"/>
              </w:rPr>
              <w:t xml:space="preserve"> </w:t>
            </w:r>
          </w:p>
          <w:p w14:paraId="121FC111"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e)</w:t>
            </w:r>
            <w:r w:rsidRPr="000323AE">
              <w:rPr>
                <w:kern w:val="22"/>
                <w:sz w:val="20"/>
                <w:szCs w:val="20"/>
                <w:lang w:val="fr-CA"/>
              </w:rPr>
              <w:tab/>
              <w:t>Appuyer l</w:t>
            </w:r>
            <w:r w:rsidR="00F72B42">
              <w:rPr>
                <w:kern w:val="22"/>
                <w:sz w:val="20"/>
                <w:szCs w:val="20"/>
                <w:lang w:val="fr-CA"/>
              </w:rPr>
              <w:t>’</w:t>
            </w:r>
            <w:r w:rsidRPr="000323AE">
              <w:rPr>
                <w:kern w:val="22"/>
                <w:sz w:val="20"/>
                <w:szCs w:val="20"/>
                <w:lang w:val="fr-CA"/>
              </w:rPr>
              <w:t>élaboration de protocoles et procédures communautaires et leur publication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r>
      <w:tr w:rsidR="00225708" w:rsidRPr="0073442E" w14:paraId="121FC117" w14:textId="77777777" w:rsidTr="00F72B42">
        <w:tc>
          <w:tcPr>
            <w:tcW w:w="3402" w:type="dxa"/>
          </w:tcPr>
          <w:p w14:paraId="121FC113" w14:textId="77777777" w:rsidR="00225708" w:rsidRPr="000323AE" w:rsidRDefault="00225708" w:rsidP="00F72B42">
            <w:pPr>
              <w:jc w:val="left"/>
              <w:rPr>
                <w:kern w:val="22"/>
                <w:sz w:val="20"/>
                <w:szCs w:val="20"/>
                <w:lang w:val="fr-CA"/>
              </w:rPr>
            </w:pPr>
            <w:r w:rsidRPr="000323AE">
              <w:rPr>
                <w:kern w:val="22"/>
                <w:sz w:val="20"/>
                <w:szCs w:val="20"/>
                <w:lang w:val="fr-CA"/>
              </w:rPr>
              <w:t>4.3. Des exigences minimales relatives aux conditions convenues d</w:t>
            </w:r>
            <w:r w:rsidR="00F72B42">
              <w:rPr>
                <w:kern w:val="22"/>
                <w:sz w:val="20"/>
                <w:szCs w:val="20"/>
                <w:lang w:val="fr-CA"/>
              </w:rPr>
              <w:t>’</w:t>
            </w:r>
            <w:r w:rsidRPr="000323AE">
              <w:rPr>
                <w:kern w:val="22"/>
                <w:sz w:val="20"/>
                <w:szCs w:val="20"/>
                <w:lang w:val="fr-CA"/>
              </w:rPr>
              <w:t xml:space="preserve">un commun accord et des clauses </w:t>
            </w:r>
            <w:r w:rsidRPr="000323AE">
              <w:rPr>
                <w:kern w:val="22"/>
                <w:sz w:val="20"/>
                <w:szCs w:val="20"/>
                <w:lang w:val="fr-CA"/>
              </w:rPr>
              <w:lastRenderedPageBreak/>
              <w:t>contractuelles types pour le partage des avantages sont élaborées et publiées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c>
          <w:tcPr>
            <w:tcW w:w="9923" w:type="dxa"/>
          </w:tcPr>
          <w:p w14:paraId="121FC114" w14:textId="77777777" w:rsidR="00225708" w:rsidRPr="000323AE" w:rsidRDefault="00225708" w:rsidP="00512524">
            <w:pPr>
              <w:numPr>
                <w:ilvl w:val="0"/>
                <w:numId w:val="22"/>
              </w:numPr>
              <w:ind w:left="357" w:hanging="357"/>
              <w:contextualSpacing/>
              <w:jc w:val="left"/>
              <w:rPr>
                <w:kern w:val="22"/>
                <w:sz w:val="20"/>
                <w:szCs w:val="20"/>
                <w:lang w:val="fr-CA"/>
              </w:rPr>
            </w:pPr>
            <w:r w:rsidRPr="000323AE">
              <w:rPr>
                <w:kern w:val="22"/>
                <w:sz w:val="20"/>
                <w:szCs w:val="20"/>
                <w:lang w:val="fr-CA"/>
              </w:rPr>
              <w:lastRenderedPageBreak/>
              <w:t>Élaborer, diffuser et promouvoir l</w:t>
            </w:r>
            <w:r w:rsidR="00F72B42">
              <w:rPr>
                <w:kern w:val="22"/>
                <w:sz w:val="20"/>
                <w:szCs w:val="20"/>
                <w:lang w:val="fr-CA"/>
              </w:rPr>
              <w:t>’</w:t>
            </w:r>
            <w:r w:rsidRPr="000323AE">
              <w:rPr>
                <w:kern w:val="22"/>
                <w:sz w:val="20"/>
                <w:szCs w:val="20"/>
                <w:lang w:val="fr-CA"/>
              </w:rPr>
              <w:t>utilisation d</w:t>
            </w:r>
            <w:r w:rsidR="00F72B42">
              <w:rPr>
                <w:kern w:val="22"/>
                <w:sz w:val="20"/>
                <w:szCs w:val="20"/>
                <w:lang w:val="fr-CA"/>
              </w:rPr>
              <w:t>’</w:t>
            </w:r>
            <w:r w:rsidRPr="000323AE">
              <w:rPr>
                <w:kern w:val="22"/>
                <w:sz w:val="20"/>
                <w:szCs w:val="20"/>
                <w:lang w:val="fr-CA"/>
              </w:rPr>
              <w:t>orientations et d</w:t>
            </w:r>
            <w:r w:rsidR="00F72B42">
              <w:rPr>
                <w:kern w:val="22"/>
                <w:sz w:val="20"/>
                <w:szCs w:val="20"/>
                <w:lang w:val="fr-CA"/>
              </w:rPr>
              <w:t>’</w:t>
            </w:r>
            <w:r w:rsidRPr="000323AE">
              <w:rPr>
                <w:kern w:val="22"/>
                <w:sz w:val="20"/>
                <w:szCs w:val="20"/>
                <w:lang w:val="fr-CA"/>
              </w:rPr>
              <w:t>outils pratiques sur le consentement préalable donné librement en connaissance de cause et les clauses contractuelles types</w:t>
            </w:r>
            <w:r w:rsidR="00F72B42">
              <w:rPr>
                <w:kern w:val="22"/>
                <w:sz w:val="20"/>
                <w:szCs w:val="20"/>
                <w:lang w:val="fr-CA"/>
              </w:rPr>
              <w:t>;</w:t>
            </w:r>
          </w:p>
          <w:p w14:paraId="121FC115" w14:textId="77777777" w:rsidR="00225708" w:rsidRPr="000323AE" w:rsidRDefault="00225708" w:rsidP="00512524">
            <w:pPr>
              <w:numPr>
                <w:ilvl w:val="0"/>
                <w:numId w:val="22"/>
              </w:numPr>
              <w:ind w:left="357" w:hanging="357"/>
              <w:contextualSpacing/>
              <w:jc w:val="left"/>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élaboration de clauses contractuelles types et d</w:t>
            </w:r>
            <w:r w:rsidR="00F72B42">
              <w:rPr>
                <w:kern w:val="22"/>
                <w:sz w:val="20"/>
                <w:szCs w:val="20"/>
                <w:lang w:val="fr-CA"/>
              </w:rPr>
              <w:t>’</w:t>
            </w:r>
            <w:r w:rsidRPr="000323AE">
              <w:rPr>
                <w:kern w:val="22"/>
                <w:sz w:val="20"/>
                <w:szCs w:val="20"/>
                <w:lang w:val="fr-CA"/>
              </w:rPr>
              <w:t xml:space="preserve">exigences minimales relatives aux conditions convenues </w:t>
            </w:r>
            <w:r w:rsidRPr="000323AE">
              <w:rPr>
                <w:kern w:val="22"/>
                <w:sz w:val="20"/>
                <w:szCs w:val="20"/>
                <w:lang w:val="fr-CA"/>
              </w:rPr>
              <w:lastRenderedPageBreak/>
              <w:t>d</w:t>
            </w:r>
            <w:r w:rsidR="00F72B42">
              <w:rPr>
                <w:kern w:val="22"/>
                <w:sz w:val="20"/>
                <w:szCs w:val="20"/>
                <w:lang w:val="fr-CA"/>
              </w:rPr>
              <w:t>’</w:t>
            </w:r>
            <w:r w:rsidRPr="000323AE">
              <w:rPr>
                <w:kern w:val="22"/>
                <w:sz w:val="20"/>
                <w:szCs w:val="20"/>
                <w:lang w:val="fr-CA"/>
              </w:rPr>
              <w:t>un commun accord, avec la participation pleine et effective des peuples autochtones et des communautés locales</w:t>
            </w:r>
            <w:r w:rsidR="00F72B42">
              <w:rPr>
                <w:kern w:val="22"/>
                <w:sz w:val="20"/>
                <w:szCs w:val="20"/>
                <w:lang w:val="fr-CA"/>
              </w:rPr>
              <w:t>;</w:t>
            </w:r>
          </w:p>
          <w:p w14:paraId="121FC116" w14:textId="77777777" w:rsidR="00225708" w:rsidRPr="000323AE" w:rsidRDefault="00225708" w:rsidP="00512524">
            <w:pPr>
              <w:numPr>
                <w:ilvl w:val="0"/>
                <w:numId w:val="22"/>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sur le consentement préalable donné en connaissance de cause</w:t>
            </w:r>
            <w:r w:rsidRPr="000323AE">
              <w:rPr>
                <w:kern w:val="22"/>
                <w:sz w:val="20"/>
                <w:szCs w:val="20"/>
                <w:vertAlign w:val="superscript"/>
                <w:lang w:val="fr-CA"/>
              </w:rPr>
              <w:footnoteReference w:id="28"/>
            </w:r>
            <w:r w:rsidRPr="000323AE">
              <w:rPr>
                <w:kern w:val="22"/>
                <w:sz w:val="20"/>
                <w:szCs w:val="20"/>
                <w:lang w:val="fr-CA"/>
              </w:rPr>
              <w:t xml:space="preserve"> et les conditions convenues d</w:t>
            </w:r>
            <w:r w:rsidR="00F72B42">
              <w:rPr>
                <w:kern w:val="22"/>
                <w:sz w:val="20"/>
                <w:szCs w:val="20"/>
                <w:lang w:val="fr-CA"/>
              </w:rPr>
              <w:t>’</w:t>
            </w:r>
            <w:r w:rsidRPr="000323AE">
              <w:rPr>
                <w:kern w:val="22"/>
                <w:sz w:val="20"/>
                <w:szCs w:val="20"/>
                <w:lang w:val="fr-CA"/>
              </w:rPr>
              <w:t>un commun accord.</w:t>
            </w:r>
          </w:p>
        </w:tc>
      </w:tr>
      <w:tr w:rsidR="00225708" w:rsidRPr="0073442E" w14:paraId="121FC11C" w14:textId="77777777" w:rsidTr="00F72B42">
        <w:tc>
          <w:tcPr>
            <w:tcW w:w="3402" w:type="dxa"/>
          </w:tcPr>
          <w:p w14:paraId="121FC118" w14:textId="77777777" w:rsidR="00225708" w:rsidRPr="000323AE" w:rsidRDefault="00225708" w:rsidP="00F72B42">
            <w:pPr>
              <w:jc w:val="left"/>
              <w:rPr>
                <w:kern w:val="22"/>
                <w:sz w:val="20"/>
                <w:szCs w:val="20"/>
                <w:lang w:val="fr-CA"/>
              </w:rPr>
            </w:pPr>
            <w:r w:rsidRPr="000323AE">
              <w:rPr>
                <w:kern w:val="22"/>
                <w:sz w:val="20"/>
                <w:szCs w:val="20"/>
                <w:lang w:val="fr-CA"/>
              </w:rPr>
              <w:lastRenderedPageBreak/>
              <w:t>4.4. Des conditions équitables, justes et mutuellement convenues sont négociées et les avantages sont partagés.</w:t>
            </w:r>
          </w:p>
        </w:tc>
        <w:tc>
          <w:tcPr>
            <w:tcW w:w="9923" w:type="dxa"/>
          </w:tcPr>
          <w:p w14:paraId="121FC119" w14:textId="77777777" w:rsidR="00225708" w:rsidRPr="000323AE" w:rsidRDefault="00225708" w:rsidP="00512524">
            <w:pPr>
              <w:numPr>
                <w:ilvl w:val="0"/>
                <w:numId w:val="23"/>
              </w:numPr>
              <w:ind w:left="357" w:hanging="357"/>
              <w:contextualSpacing/>
              <w:jc w:val="left"/>
              <w:rPr>
                <w:kern w:val="22"/>
                <w:sz w:val="20"/>
                <w:szCs w:val="20"/>
                <w:lang w:val="fr-CA"/>
              </w:rPr>
            </w:pPr>
            <w:r w:rsidRPr="000323AE">
              <w:rPr>
                <w:kern w:val="22"/>
                <w:sz w:val="20"/>
                <w:szCs w:val="20"/>
                <w:lang w:val="fr-CA"/>
              </w:rPr>
              <w:t>Fournir des orientations, une formation ou une assistance technique permettant d</w:t>
            </w:r>
            <w:r w:rsidR="00F72B42">
              <w:rPr>
                <w:kern w:val="22"/>
                <w:sz w:val="20"/>
                <w:szCs w:val="20"/>
                <w:lang w:val="fr-CA"/>
              </w:rPr>
              <w:t>’</w:t>
            </w:r>
            <w:r w:rsidRPr="000323AE">
              <w:rPr>
                <w:kern w:val="22"/>
                <w:sz w:val="20"/>
                <w:szCs w:val="20"/>
                <w:lang w:val="fr-CA"/>
              </w:rPr>
              <w:t>évaluer et de comprendre la valeur commerciale et culturelle des ressources génétiques et des connaissances traditionnelles associées, ainsi que les différentes utilisations par les différents secteurs</w:t>
            </w:r>
            <w:r w:rsidR="00F72B42">
              <w:rPr>
                <w:kern w:val="22"/>
                <w:sz w:val="20"/>
                <w:szCs w:val="20"/>
                <w:lang w:val="fr-CA"/>
              </w:rPr>
              <w:t>;</w:t>
            </w:r>
          </w:p>
          <w:p w14:paraId="121FC11A" w14:textId="77777777" w:rsidR="00225708" w:rsidRPr="000323AE" w:rsidRDefault="00225708" w:rsidP="00512524">
            <w:pPr>
              <w:numPr>
                <w:ilvl w:val="0"/>
                <w:numId w:val="23"/>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sur la manière de négocier des accords d</w:t>
            </w:r>
            <w:r w:rsidR="00F72B42">
              <w:rPr>
                <w:kern w:val="22"/>
                <w:sz w:val="20"/>
                <w:szCs w:val="20"/>
                <w:lang w:val="fr-CA"/>
              </w:rPr>
              <w:t>’</w:t>
            </w:r>
            <w:r w:rsidRPr="000323AE">
              <w:rPr>
                <w:kern w:val="22"/>
                <w:sz w:val="20"/>
                <w:szCs w:val="20"/>
                <w:lang w:val="fr-CA"/>
              </w:rPr>
              <w:t>accès et de partage des avantages qui conduisent à un meilleur partage des avantages pour les peuples autochtones et les communautés locales</w:t>
            </w:r>
            <w:r w:rsidR="00F72B42">
              <w:rPr>
                <w:kern w:val="22"/>
                <w:sz w:val="20"/>
                <w:szCs w:val="20"/>
                <w:lang w:val="fr-CA"/>
              </w:rPr>
              <w:t>;</w:t>
            </w:r>
          </w:p>
          <w:p w14:paraId="121FC11B" w14:textId="77777777" w:rsidR="00225708" w:rsidRPr="000323AE" w:rsidRDefault="00225708" w:rsidP="00512524">
            <w:pPr>
              <w:numPr>
                <w:ilvl w:val="0"/>
                <w:numId w:val="23"/>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sur la mise en œuvre des dispositions de l</w:t>
            </w:r>
            <w:r w:rsidR="00F72B42">
              <w:rPr>
                <w:kern w:val="22"/>
                <w:sz w:val="20"/>
                <w:szCs w:val="20"/>
                <w:lang w:val="fr-CA"/>
              </w:rPr>
              <w:t>’</w:t>
            </w:r>
            <w:r w:rsidRPr="000323AE">
              <w:rPr>
                <w:kern w:val="22"/>
                <w:sz w:val="20"/>
                <w:szCs w:val="20"/>
                <w:lang w:val="fr-CA"/>
              </w:rPr>
              <w:t>accord et la garantie d</w:t>
            </w:r>
            <w:r w:rsidR="00F72B42">
              <w:rPr>
                <w:kern w:val="22"/>
                <w:sz w:val="20"/>
                <w:szCs w:val="20"/>
                <w:lang w:val="fr-CA"/>
              </w:rPr>
              <w:t>’</w:t>
            </w:r>
            <w:r w:rsidRPr="000323AE">
              <w:rPr>
                <w:kern w:val="22"/>
                <w:sz w:val="20"/>
                <w:szCs w:val="20"/>
                <w:lang w:val="fr-CA"/>
              </w:rPr>
              <w:t>un partage juste et équitable des avantages.</w:t>
            </w:r>
          </w:p>
        </w:tc>
      </w:tr>
    </w:tbl>
    <w:p w14:paraId="121FC11D" w14:textId="77777777" w:rsidR="00F65345" w:rsidRPr="0073442E" w:rsidRDefault="00F65345" w:rsidP="00F65345">
      <w:pPr>
        <w:rPr>
          <w:lang w:val="fr-CA"/>
        </w:rPr>
      </w:pPr>
    </w:p>
    <w:tbl>
      <w:tblPr>
        <w:tblStyle w:val="TableGrid"/>
        <w:tblW w:w="13325" w:type="dxa"/>
        <w:tblInd w:w="137" w:type="dxa"/>
        <w:tblLook w:val="04A0" w:firstRow="1" w:lastRow="0" w:firstColumn="1" w:lastColumn="0" w:noHBand="0" w:noVBand="1"/>
      </w:tblPr>
      <w:tblGrid>
        <w:gridCol w:w="3402"/>
        <w:gridCol w:w="9923"/>
      </w:tblGrid>
      <w:tr w:rsidR="00F65345" w:rsidRPr="0073442E" w14:paraId="121FC120" w14:textId="77777777" w:rsidTr="00F72B42">
        <w:tc>
          <w:tcPr>
            <w:tcW w:w="13325" w:type="dxa"/>
            <w:gridSpan w:val="2"/>
          </w:tcPr>
          <w:p w14:paraId="121FC11E" w14:textId="77777777" w:rsidR="00332A2B" w:rsidRPr="000323AE" w:rsidRDefault="00332A2B" w:rsidP="00332A2B">
            <w:pPr>
              <w:spacing w:before="120"/>
              <w:rPr>
                <w:b/>
                <w:bCs/>
                <w:sz w:val="20"/>
                <w:szCs w:val="20"/>
                <w:lang w:val="fr-CA"/>
              </w:rPr>
            </w:pPr>
            <w:r w:rsidRPr="000323AE">
              <w:rPr>
                <w:b/>
                <w:bCs/>
                <w:sz w:val="20"/>
                <w:szCs w:val="20"/>
                <w:lang w:val="fr-CA"/>
              </w:rPr>
              <w:t>Résultat 5</w:t>
            </w:r>
            <w:r w:rsidR="00F72B42">
              <w:rPr>
                <w:b/>
                <w:bCs/>
                <w:sz w:val="20"/>
                <w:szCs w:val="20"/>
                <w:lang w:val="fr-CA"/>
              </w:rPr>
              <w:t> :</w:t>
            </w:r>
            <w:r w:rsidRPr="000323AE">
              <w:rPr>
                <w:b/>
                <w:bCs/>
                <w:sz w:val="20"/>
                <w:szCs w:val="20"/>
                <w:lang w:val="fr-CA"/>
              </w:rPr>
              <w:t xml:space="preserve"> Renforcement des capacités à entreprendre des activités de recherche et de développement endogènes fondées sur la biodiversité afin d</w:t>
            </w:r>
            <w:r w:rsidR="00F72B42">
              <w:rPr>
                <w:b/>
                <w:bCs/>
                <w:sz w:val="20"/>
                <w:szCs w:val="20"/>
                <w:lang w:val="fr-CA"/>
              </w:rPr>
              <w:t>’</w:t>
            </w:r>
            <w:r w:rsidRPr="000323AE">
              <w:rPr>
                <w:b/>
                <w:bCs/>
                <w:sz w:val="20"/>
                <w:szCs w:val="20"/>
                <w:lang w:val="fr-CA"/>
              </w:rPr>
              <w:t>apporter une valeur ajoutée aux ressources génétiques</w:t>
            </w:r>
          </w:p>
          <w:p w14:paraId="121FC11F" w14:textId="77777777" w:rsidR="00F65345" w:rsidRPr="0073442E" w:rsidRDefault="00332A2B" w:rsidP="00332A2B">
            <w:pPr>
              <w:spacing w:after="120"/>
              <w:rPr>
                <w:i/>
                <w:iCs/>
                <w:sz w:val="20"/>
                <w:szCs w:val="20"/>
                <w:lang w:val="fr-CA"/>
              </w:rPr>
            </w:pPr>
            <w:r w:rsidRPr="000323AE">
              <w:rPr>
                <w:i/>
                <w:iCs/>
                <w:sz w:val="20"/>
                <w:szCs w:val="20"/>
                <w:lang w:val="fr-CA"/>
              </w:rPr>
              <w:t>Le résultat 5 concerne le renforcement des capacités des pays à utiliser leurs propres ressources génétiques et à leur apporter une valeur ajoutée. Les réalisations attendues concernent le renforcement de la recherche et de l</w:t>
            </w:r>
            <w:r w:rsidR="00F72B42">
              <w:rPr>
                <w:i/>
                <w:iCs/>
                <w:sz w:val="20"/>
                <w:szCs w:val="20"/>
                <w:lang w:val="fr-CA"/>
              </w:rPr>
              <w:t>’</w:t>
            </w:r>
            <w:r w:rsidRPr="000323AE">
              <w:rPr>
                <w:i/>
                <w:iCs/>
                <w:sz w:val="20"/>
                <w:szCs w:val="20"/>
                <w:lang w:val="fr-CA"/>
              </w:rPr>
              <w:t>éducation endogènes basées sur la biodiversité ainsi que le développement de produits issus de l</w:t>
            </w:r>
            <w:r w:rsidR="00F72B42">
              <w:rPr>
                <w:i/>
                <w:iCs/>
                <w:sz w:val="20"/>
                <w:szCs w:val="20"/>
                <w:lang w:val="fr-CA"/>
              </w:rPr>
              <w:t>’</w:t>
            </w:r>
            <w:r w:rsidRPr="000323AE">
              <w:rPr>
                <w:i/>
                <w:iCs/>
                <w:sz w:val="20"/>
                <w:szCs w:val="20"/>
                <w:lang w:val="fr-CA"/>
              </w:rPr>
              <w:t>utilisation des ressources génétiques</w:t>
            </w:r>
            <w:r w:rsidR="00F65345" w:rsidRPr="0073442E">
              <w:rPr>
                <w:i/>
                <w:iCs/>
                <w:sz w:val="20"/>
                <w:szCs w:val="20"/>
                <w:lang w:val="fr-CA"/>
              </w:rPr>
              <w:t xml:space="preserve">. </w:t>
            </w:r>
          </w:p>
        </w:tc>
      </w:tr>
      <w:tr w:rsidR="00332A2B" w:rsidRPr="0073442E" w14:paraId="121FC123" w14:textId="77777777" w:rsidTr="00F72B42">
        <w:tc>
          <w:tcPr>
            <w:tcW w:w="3402" w:type="dxa"/>
          </w:tcPr>
          <w:p w14:paraId="121FC121" w14:textId="77777777" w:rsidR="00332A2B" w:rsidRPr="000323AE" w:rsidRDefault="00332A2B" w:rsidP="00F72B42">
            <w:pPr>
              <w:rPr>
                <w:b/>
                <w:bCs/>
                <w:sz w:val="20"/>
                <w:szCs w:val="20"/>
                <w:lang w:val="fr-CA"/>
              </w:rPr>
            </w:pPr>
            <w:r w:rsidRPr="000323AE">
              <w:rPr>
                <w:b/>
                <w:bCs/>
                <w:sz w:val="20"/>
                <w:szCs w:val="20"/>
                <w:lang w:val="fr-CA"/>
              </w:rPr>
              <w:t>Réalisations</w:t>
            </w:r>
          </w:p>
        </w:tc>
        <w:tc>
          <w:tcPr>
            <w:tcW w:w="9923" w:type="dxa"/>
          </w:tcPr>
          <w:p w14:paraId="121FC122" w14:textId="77777777" w:rsidR="00332A2B" w:rsidRPr="000323AE" w:rsidRDefault="00332A2B" w:rsidP="00F72B42">
            <w:pPr>
              <w:keepNext/>
              <w:keepLines/>
              <w:rPr>
                <w:sz w:val="20"/>
                <w:szCs w:val="20"/>
                <w:lang w:val="fr-CA"/>
              </w:rPr>
            </w:pPr>
            <w:r w:rsidRPr="000323AE">
              <w:rPr>
                <w:b/>
                <w:bCs/>
                <w:kern w:val="22"/>
                <w:sz w:val="20"/>
                <w:szCs w:val="20"/>
                <w:lang w:val="fr-CA"/>
              </w:rPr>
              <w:t>Activités indicatives de création et renforcement des capacités</w:t>
            </w:r>
          </w:p>
        </w:tc>
      </w:tr>
      <w:tr w:rsidR="00332A2B" w:rsidRPr="0073442E" w14:paraId="121FC128" w14:textId="77777777" w:rsidTr="00F72B42">
        <w:tc>
          <w:tcPr>
            <w:tcW w:w="3402" w:type="dxa"/>
          </w:tcPr>
          <w:p w14:paraId="121FC124" w14:textId="77777777" w:rsidR="00332A2B" w:rsidRPr="000323AE" w:rsidRDefault="00332A2B" w:rsidP="00F72B42">
            <w:pPr>
              <w:jc w:val="left"/>
              <w:rPr>
                <w:b/>
                <w:bCs/>
                <w:sz w:val="20"/>
                <w:szCs w:val="20"/>
                <w:lang w:val="fr-CA"/>
              </w:rPr>
            </w:pPr>
            <w:r w:rsidRPr="000323AE">
              <w:rPr>
                <w:kern w:val="22"/>
                <w:sz w:val="20"/>
                <w:szCs w:val="20"/>
                <w:lang w:val="fr-CA"/>
              </w:rPr>
              <w:t>5.1.</w:t>
            </w:r>
            <w:r w:rsidRPr="000323AE" w:rsidDel="00F7104D">
              <w:rPr>
                <w:kern w:val="22"/>
                <w:sz w:val="20"/>
                <w:szCs w:val="20"/>
                <w:lang w:val="fr-CA"/>
              </w:rPr>
              <w:t xml:space="preserve"> </w:t>
            </w:r>
            <w:r w:rsidRPr="000323AE">
              <w:rPr>
                <w:kern w:val="22"/>
                <w:sz w:val="20"/>
                <w:szCs w:val="20"/>
                <w:lang w:val="fr-CA"/>
              </w:rPr>
              <w:t>Les possibilités, les capacités et les besoins en matière de recherche dans le domaine des ressources génétiques sont déterminés.</w:t>
            </w:r>
          </w:p>
        </w:tc>
        <w:tc>
          <w:tcPr>
            <w:tcW w:w="9923" w:type="dxa"/>
          </w:tcPr>
          <w:p w14:paraId="121FC125" w14:textId="77777777" w:rsidR="00332A2B" w:rsidRPr="000323AE" w:rsidRDefault="00332A2B" w:rsidP="00512524">
            <w:pPr>
              <w:keepNext/>
              <w:keepLines/>
              <w:numPr>
                <w:ilvl w:val="2"/>
                <w:numId w:val="24"/>
              </w:numPr>
              <w:contextualSpacing/>
              <w:jc w:val="left"/>
              <w:rPr>
                <w:kern w:val="22"/>
                <w:sz w:val="20"/>
                <w:szCs w:val="20"/>
                <w:lang w:val="fr-CA"/>
              </w:rPr>
            </w:pPr>
            <w:r w:rsidRPr="000323AE">
              <w:rPr>
                <w:kern w:val="22"/>
                <w:sz w:val="20"/>
                <w:szCs w:val="20"/>
                <w:lang w:val="fr-CA"/>
              </w:rPr>
              <w:t>Appuyer les évaluations des ressources génétiques [et l</w:t>
            </w:r>
            <w:r w:rsidR="00F72B42">
              <w:rPr>
                <w:kern w:val="22"/>
                <w:sz w:val="20"/>
                <w:szCs w:val="20"/>
                <w:lang w:val="fr-CA"/>
              </w:rPr>
              <w:t>’</w:t>
            </w:r>
            <w:r w:rsidRPr="000323AE">
              <w:rPr>
                <w:kern w:val="22"/>
                <w:sz w:val="20"/>
                <w:szCs w:val="20"/>
                <w:lang w:val="fr-CA"/>
              </w:rPr>
              <w:t>élaboration de leurs chaînes de valeur] afin de déterminer la valeur non commerciale et commerciale existante et potentielle [au sein des chaînes de valeur]</w:t>
            </w:r>
            <w:r w:rsidR="00F72B42">
              <w:rPr>
                <w:kern w:val="22"/>
                <w:sz w:val="20"/>
                <w:szCs w:val="20"/>
                <w:lang w:val="fr-CA"/>
              </w:rPr>
              <w:t>;</w:t>
            </w:r>
          </w:p>
          <w:p w14:paraId="121FC126" w14:textId="77777777" w:rsidR="00332A2B" w:rsidRPr="000323AE" w:rsidRDefault="00332A2B" w:rsidP="00512524">
            <w:pPr>
              <w:keepNext/>
              <w:keepLines/>
              <w:numPr>
                <w:ilvl w:val="2"/>
                <w:numId w:val="24"/>
              </w:numPr>
              <w:jc w:val="left"/>
              <w:rPr>
                <w:kern w:val="22"/>
                <w:sz w:val="20"/>
                <w:szCs w:val="20"/>
                <w:lang w:val="fr-CA"/>
              </w:rPr>
            </w:pPr>
            <w:r w:rsidRPr="000323AE">
              <w:rPr>
                <w:kern w:val="22"/>
                <w:sz w:val="20"/>
                <w:szCs w:val="20"/>
                <w:lang w:val="fr-CA"/>
              </w:rPr>
              <w:t>Appuyer les évaluations visant à recenser les capacités, les priorités, les besoins et les lacunes en matière de recherche</w:t>
            </w:r>
            <w:r w:rsidR="00F72B42">
              <w:rPr>
                <w:kern w:val="22"/>
                <w:sz w:val="20"/>
                <w:szCs w:val="20"/>
                <w:lang w:val="fr-CA"/>
              </w:rPr>
              <w:t>;</w:t>
            </w:r>
          </w:p>
          <w:p w14:paraId="121FC127" w14:textId="77777777" w:rsidR="00332A2B" w:rsidRPr="000323AE" w:rsidRDefault="00332A2B" w:rsidP="00512524">
            <w:pPr>
              <w:keepNext/>
              <w:keepLines/>
              <w:numPr>
                <w:ilvl w:val="2"/>
                <w:numId w:val="24"/>
              </w:numPr>
              <w:jc w:val="left"/>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élaboration de stratégies et de solutions pour répondre aux besoins et aux lacunes identifiés dans les évaluations.</w:t>
            </w:r>
          </w:p>
        </w:tc>
      </w:tr>
      <w:tr w:rsidR="00332A2B" w:rsidRPr="0073442E" w14:paraId="121FC12C" w14:textId="77777777" w:rsidTr="00F72B42">
        <w:tc>
          <w:tcPr>
            <w:tcW w:w="3402" w:type="dxa"/>
          </w:tcPr>
          <w:p w14:paraId="121FC129" w14:textId="77777777" w:rsidR="00332A2B" w:rsidRPr="000323AE" w:rsidRDefault="00332A2B" w:rsidP="00F72B42">
            <w:pPr>
              <w:jc w:val="left"/>
              <w:rPr>
                <w:kern w:val="22"/>
                <w:sz w:val="20"/>
                <w:szCs w:val="20"/>
                <w:lang w:val="fr-CA"/>
              </w:rPr>
            </w:pPr>
            <w:r w:rsidRPr="000323AE">
              <w:rPr>
                <w:kern w:val="22"/>
                <w:sz w:val="20"/>
                <w:szCs w:val="20"/>
                <w:lang w:val="fr-CA"/>
              </w:rPr>
              <w:t>5.2. Des politiques et/ou des mesures favorisant la recherche et le développement endogènes fondés sur la biodiversité sont établies.</w:t>
            </w:r>
          </w:p>
        </w:tc>
        <w:tc>
          <w:tcPr>
            <w:tcW w:w="9923" w:type="dxa"/>
            <w:tcBorders>
              <w:bottom w:val="single" w:sz="4" w:space="0" w:color="auto"/>
            </w:tcBorders>
          </w:tcPr>
          <w:p w14:paraId="121FC12A" w14:textId="77777777" w:rsidR="00332A2B" w:rsidRPr="000323AE" w:rsidRDefault="00332A2B" w:rsidP="00512524">
            <w:pPr>
              <w:numPr>
                <w:ilvl w:val="0"/>
                <w:numId w:val="25"/>
              </w:numPr>
              <w:ind w:left="357" w:hanging="357"/>
              <w:contextualSpacing/>
              <w:jc w:val="left"/>
              <w:rPr>
                <w:kern w:val="22"/>
                <w:sz w:val="20"/>
                <w:szCs w:val="20"/>
                <w:lang w:val="fr-CA"/>
              </w:rPr>
            </w:pPr>
            <w:r w:rsidRPr="000323AE">
              <w:rPr>
                <w:kern w:val="22"/>
                <w:sz w:val="20"/>
                <w:szCs w:val="20"/>
                <w:lang w:val="fr-CA"/>
              </w:rPr>
              <w:t>Faire le point sur les politiques et mesures existantes en matière de recherche-développement et sur leur impact sur la recherche-développement fondée sur la biodiversité</w:t>
            </w:r>
            <w:r w:rsidR="00F72B42">
              <w:rPr>
                <w:kern w:val="22"/>
                <w:sz w:val="20"/>
                <w:szCs w:val="20"/>
                <w:lang w:val="fr-CA"/>
              </w:rPr>
              <w:t>;</w:t>
            </w:r>
          </w:p>
          <w:p w14:paraId="121FC12B" w14:textId="77777777" w:rsidR="00332A2B" w:rsidRPr="000323AE" w:rsidRDefault="00332A2B" w:rsidP="00512524">
            <w:pPr>
              <w:numPr>
                <w:ilvl w:val="0"/>
                <w:numId w:val="25"/>
              </w:numPr>
              <w:ind w:left="357" w:hanging="357"/>
              <w:contextualSpacing/>
              <w:jc w:val="left"/>
              <w:rPr>
                <w:kern w:val="22"/>
                <w:sz w:val="20"/>
                <w:szCs w:val="20"/>
                <w:lang w:val="fr-CA"/>
              </w:rPr>
            </w:pPr>
            <w:r w:rsidRPr="000323AE">
              <w:rPr>
                <w:kern w:val="22"/>
                <w:sz w:val="20"/>
                <w:szCs w:val="20"/>
                <w:lang w:val="fr-CA"/>
              </w:rPr>
              <w:t>Appuyer la mise à jour ou l</w:t>
            </w:r>
            <w:r w:rsidR="00F72B42">
              <w:rPr>
                <w:kern w:val="22"/>
                <w:sz w:val="20"/>
                <w:szCs w:val="20"/>
                <w:lang w:val="fr-CA"/>
              </w:rPr>
              <w:t>’</w:t>
            </w:r>
            <w:r w:rsidRPr="000323AE">
              <w:rPr>
                <w:kern w:val="22"/>
                <w:sz w:val="20"/>
                <w:szCs w:val="20"/>
                <w:lang w:val="fr-CA"/>
              </w:rPr>
              <w:t>élaboration de politiques et de mesures nationales favorisant la recherche-développement fondée sur la biodiversité, en tenant compte des besoins, des lacunes et des priorités identifiés, par exemple en créant des incitations financières (crédits d</w:t>
            </w:r>
            <w:r w:rsidR="00F72B42">
              <w:rPr>
                <w:kern w:val="22"/>
                <w:sz w:val="20"/>
                <w:szCs w:val="20"/>
                <w:lang w:val="fr-CA"/>
              </w:rPr>
              <w:t>’</w:t>
            </w:r>
            <w:r w:rsidRPr="000323AE">
              <w:rPr>
                <w:kern w:val="22"/>
                <w:sz w:val="20"/>
                <w:szCs w:val="20"/>
                <w:lang w:val="fr-CA"/>
              </w:rPr>
              <w:t>impôt, subventions et aides).</w:t>
            </w:r>
          </w:p>
        </w:tc>
      </w:tr>
      <w:tr w:rsidR="00332A2B" w:rsidRPr="0073442E" w14:paraId="121FC134" w14:textId="77777777" w:rsidTr="00F72B42">
        <w:tc>
          <w:tcPr>
            <w:tcW w:w="3402" w:type="dxa"/>
          </w:tcPr>
          <w:p w14:paraId="121FC12D" w14:textId="77777777" w:rsidR="00332A2B" w:rsidRPr="000323AE" w:rsidRDefault="00332A2B" w:rsidP="00F72B42">
            <w:pPr>
              <w:jc w:val="left"/>
              <w:rPr>
                <w:kern w:val="22"/>
                <w:sz w:val="20"/>
                <w:szCs w:val="20"/>
                <w:lang w:val="fr-CA"/>
              </w:rPr>
            </w:pPr>
            <w:r w:rsidRPr="000323AE">
              <w:rPr>
                <w:kern w:val="22"/>
                <w:sz w:val="20"/>
                <w:szCs w:val="20"/>
                <w:lang w:val="fr-CA"/>
              </w:rPr>
              <w:t>5.3. Des capacités de recherche et d</w:t>
            </w:r>
            <w:r w:rsidR="00F72B42">
              <w:rPr>
                <w:kern w:val="22"/>
                <w:sz w:val="20"/>
                <w:szCs w:val="20"/>
                <w:lang w:val="fr-CA"/>
              </w:rPr>
              <w:t>’</w:t>
            </w:r>
            <w:r w:rsidRPr="000323AE">
              <w:rPr>
                <w:kern w:val="22"/>
                <w:sz w:val="20"/>
                <w:szCs w:val="20"/>
                <w:lang w:val="fr-CA"/>
              </w:rPr>
              <w:t>éducation pour l</w:t>
            </w:r>
            <w:r w:rsidR="00F72B42">
              <w:rPr>
                <w:kern w:val="22"/>
                <w:sz w:val="20"/>
                <w:szCs w:val="20"/>
                <w:lang w:val="fr-CA"/>
              </w:rPr>
              <w:t>’</w:t>
            </w:r>
            <w:r w:rsidRPr="000323AE">
              <w:rPr>
                <w:kern w:val="22"/>
                <w:sz w:val="20"/>
                <w:szCs w:val="20"/>
                <w:lang w:val="fr-CA"/>
              </w:rPr>
              <w:t>utilisation des ressources génétiques sont en place.</w:t>
            </w:r>
          </w:p>
        </w:tc>
        <w:tc>
          <w:tcPr>
            <w:tcW w:w="9923" w:type="dxa"/>
          </w:tcPr>
          <w:p w14:paraId="121FC12E" w14:textId="77777777" w:rsidR="00332A2B" w:rsidRPr="000323AE" w:rsidRDefault="00332A2B" w:rsidP="00512524">
            <w:pPr>
              <w:numPr>
                <w:ilvl w:val="2"/>
                <w:numId w:val="26"/>
              </w:numPr>
              <w:contextualSpacing/>
              <w:jc w:val="left"/>
              <w:rPr>
                <w:kern w:val="22"/>
                <w:sz w:val="20"/>
                <w:szCs w:val="20"/>
                <w:lang w:val="fr-CA"/>
              </w:rPr>
            </w:pPr>
            <w:r w:rsidRPr="000323AE">
              <w:rPr>
                <w:kern w:val="22"/>
                <w:sz w:val="20"/>
                <w:szCs w:val="20"/>
                <w:lang w:val="fr-CA"/>
              </w:rPr>
              <w:t>Élaborer ou renforcer des programmes universitaires portant sur l</w:t>
            </w:r>
            <w:r w:rsidR="00F72B42">
              <w:rPr>
                <w:kern w:val="22"/>
                <w:sz w:val="20"/>
                <w:szCs w:val="20"/>
                <w:lang w:val="fr-CA"/>
              </w:rPr>
              <w:t>’</w:t>
            </w:r>
            <w:r w:rsidRPr="000323AE">
              <w:rPr>
                <w:kern w:val="22"/>
                <w:sz w:val="20"/>
                <w:szCs w:val="20"/>
                <w:lang w:val="fr-CA"/>
              </w:rPr>
              <w:t xml:space="preserve">utilisation des ressources génétiques, les sciences </w:t>
            </w:r>
            <w:proofErr w:type="spellStart"/>
            <w:r w:rsidRPr="000323AE">
              <w:rPr>
                <w:kern w:val="22"/>
                <w:sz w:val="20"/>
                <w:szCs w:val="20"/>
                <w:lang w:val="fr-CA"/>
              </w:rPr>
              <w:t>omiques</w:t>
            </w:r>
            <w:proofErr w:type="spellEnd"/>
            <w:r w:rsidRPr="000323AE">
              <w:rPr>
                <w:kern w:val="22"/>
                <w:sz w:val="20"/>
                <w:szCs w:val="20"/>
                <w:lang w:val="fr-CA"/>
              </w:rPr>
              <w:t xml:space="preserve"> (génomique, protéomique, transcriptomique et métabolomique) et la bio-informatique [, y compris la production d</w:t>
            </w:r>
            <w:r w:rsidR="00F72B42">
              <w:rPr>
                <w:kern w:val="22"/>
                <w:sz w:val="20"/>
                <w:szCs w:val="20"/>
                <w:lang w:val="fr-CA"/>
              </w:rPr>
              <w:t>’</w:t>
            </w:r>
            <w:r w:rsidRPr="000323AE">
              <w:rPr>
                <w:kern w:val="22"/>
                <w:sz w:val="20"/>
                <w:szCs w:val="20"/>
                <w:lang w:val="fr-CA"/>
              </w:rPr>
              <w:t>information de séquençage sur les ressources génétiques et la création de bases de données]</w:t>
            </w:r>
            <w:r w:rsidR="00F72B42">
              <w:rPr>
                <w:kern w:val="22"/>
                <w:sz w:val="20"/>
                <w:szCs w:val="20"/>
                <w:lang w:val="fr-CA"/>
              </w:rPr>
              <w:t>;</w:t>
            </w:r>
          </w:p>
          <w:p w14:paraId="121FC12F" w14:textId="77777777" w:rsidR="00332A2B" w:rsidRPr="000323AE" w:rsidRDefault="00332A2B" w:rsidP="00512524">
            <w:pPr>
              <w:numPr>
                <w:ilvl w:val="2"/>
                <w:numId w:val="26"/>
              </w:numPr>
              <w:jc w:val="left"/>
              <w:rPr>
                <w:kern w:val="22"/>
                <w:sz w:val="20"/>
                <w:szCs w:val="20"/>
                <w:lang w:val="fr-CA"/>
              </w:rPr>
            </w:pPr>
            <w:r w:rsidRPr="000323AE">
              <w:rPr>
                <w:kern w:val="22"/>
                <w:sz w:val="20"/>
                <w:szCs w:val="20"/>
                <w:lang w:val="fr-CA"/>
              </w:rPr>
              <w:t xml:space="preserve">Fournir des conseils, une formation ou une assistance technique sur les installations de base nécessaires </w:t>
            </w:r>
            <w:r w:rsidRPr="000323AE">
              <w:rPr>
                <w:kern w:val="22"/>
                <w:sz w:val="20"/>
                <w:szCs w:val="20"/>
                <w:lang w:val="fr-CA"/>
              </w:rPr>
              <w:lastRenderedPageBreak/>
              <w:t>(infrastructure physique et institutionnelle)</w:t>
            </w:r>
            <w:r w:rsidR="00F72B42">
              <w:rPr>
                <w:kern w:val="22"/>
                <w:sz w:val="20"/>
                <w:szCs w:val="20"/>
                <w:lang w:val="fr-CA"/>
              </w:rPr>
              <w:t>;</w:t>
            </w:r>
          </w:p>
          <w:p w14:paraId="121FC130" w14:textId="77777777" w:rsidR="00332A2B" w:rsidRPr="000323AE" w:rsidRDefault="00332A2B" w:rsidP="00512524">
            <w:pPr>
              <w:numPr>
                <w:ilvl w:val="2"/>
                <w:numId w:val="26"/>
              </w:numPr>
              <w:jc w:val="left"/>
              <w:rPr>
                <w:kern w:val="22"/>
                <w:sz w:val="20"/>
                <w:szCs w:val="20"/>
                <w:lang w:val="fr-CA"/>
              </w:rPr>
            </w:pPr>
            <w:r w:rsidRPr="000323AE">
              <w:rPr>
                <w:kern w:val="22"/>
                <w:sz w:val="20"/>
                <w:szCs w:val="20"/>
                <w:lang w:val="fr-CA"/>
              </w:rPr>
              <w:t xml:space="preserve">Promouvoir et </w:t>
            </w:r>
            <w:proofErr w:type="gramStart"/>
            <w:r w:rsidRPr="000323AE">
              <w:rPr>
                <w:kern w:val="22"/>
                <w:sz w:val="20"/>
                <w:szCs w:val="20"/>
                <w:lang w:val="fr-CA"/>
              </w:rPr>
              <w:t>encourager[ ,</w:t>
            </w:r>
            <w:proofErr w:type="gramEnd"/>
            <w:r w:rsidRPr="000323AE">
              <w:rPr>
                <w:kern w:val="22"/>
                <w:sz w:val="20"/>
                <w:szCs w:val="20"/>
                <w:lang w:val="fr-CA"/>
              </w:rPr>
              <w:t xml:space="preserve"> selon le cas,] l</w:t>
            </w:r>
            <w:r w:rsidR="00F72B42">
              <w:rPr>
                <w:kern w:val="22"/>
                <w:sz w:val="20"/>
                <w:szCs w:val="20"/>
                <w:lang w:val="fr-CA"/>
              </w:rPr>
              <w:t>’</w:t>
            </w:r>
            <w:r w:rsidRPr="000323AE">
              <w:rPr>
                <w:kern w:val="22"/>
                <w:sz w:val="20"/>
                <w:szCs w:val="20"/>
                <w:lang w:val="fr-CA"/>
              </w:rPr>
              <w:t>accès aux technologies [et leur transfert] [par les pays en développement Parties et [,à des conditions convenues d</w:t>
            </w:r>
            <w:r w:rsidR="00F72B42">
              <w:rPr>
                <w:kern w:val="22"/>
                <w:sz w:val="20"/>
                <w:szCs w:val="20"/>
                <w:lang w:val="fr-CA"/>
              </w:rPr>
              <w:t>’</w:t>
            </w:r>
            <w:r w:rsidRPr="000323AE">
              <w:rPr>
                <w:kern w:val="22"/>
                <w:sz w:val="20"/>
                <w:szCs w:val="20"/>
                <w:lang w:val="fr-CA"/>
              </w:rPr>
              <w:t>un commun accord,] le transfert de technologies [en particulier] vers ces pays</w:t>
            </w:r>
            <w:r w:rsidR="00F72B42">
              <w:rPr>
                <w:kern w:val="22"/>
                <w:sz w:val="20"/>
                <w:szCs w:val="20"/>
                <w:lang w:val="fr-CA"/>
              </w:rPr>
              <w:t>;</w:t>
            </w:r>
          </w:p>
          <w:p w14:paraId="121FC131" w14:textId="77777777" w:rsidR="00332A2B" w:rsidRPr="000323AE" w:rsidRDefault="00332A2B" w:rsidP="00512524">
            <w:pPr>
              <w:numPr>
                <w:ilvl w:val="2"/>
                <w:numId w:val="26"/>
              </w:numPr>
              <w:jc w:val="left"/>
              <w:rPr>
                <w:kern w:val="22"/>
                <w:sz w:val="20"/>
                <w:szCs w:val="20"/>
                <w:lang w:val="fr-CA"/>
              </w:rPr>
            </w:pPr>
            <w:r w:rsidRPr="000323AE">
              <w:rPr>
                <w:kern w:val="22"/>
                <w:sz w:val="20"/>
                <w:szCs w:val="20"/>
                <w:lang w:val="fr-CA"/>
              </w:rPr>
              <w:t>Appuyer la création ou l</w:t>
            </w:r>
            <w:r w:rsidR="00F72B42">
              <w:rPr>
                <w:kern w:val="22"/>
                <w:sz w:val="20"/>
                <w:szCs w:val="20"/>
                <w:lang w:val="fr-CA"/>
              </w:rPr>
              <w:t>’</w:t>
            </w:r>
            <w:r w:rsidRPr="000323AE">
              <w:rPr>
                <w:kern w:val="22"/>
                <w:sz w:val="20"/>
                <w:szCs w:val="20"/>
                <w:lang w:val="fr-CA"/>
              </w:rPr>
              <w:t>amélioration d</w:t>
            </w:r>
            <w:r w:rsidR="00F72B42">
              <w:rPr>
                <w:kern w:val="22"/>
                <w:sz w:val="20"/>
                <w:szCs w:val="20"/>
                <w:lang w:val="fr-CA"/>
              </w:rPr>
              <w:t>’</w:t>
            </w:r>
            <w:r w:rsidRPr="000323AE">
              <w:rPr>
                <w:kern w:val="22"/>
                <w:sz w:val="20"/>
                <w:szCs w:val="20"/>
                <w:lang w:val="fr-CA"/>
              </w:rPr>
              <w:t>installations et de réseaux de recherche, en particulier dans les pays en développement et les pays à économie en transition</w:t>
            </w:r>
            <w:r w:rsidR="00F72B42">
              <w:rPr>
                <w:kern w:val="22"/>
                <w:sz w:val="20"/>
                <w:szCs w:val="20"/>
                <w:lang w:val="fr-CA"/>
              </w:rPr>
              <w:t>;</w:t>
            </w:r>
          </w:p>
          <w:p w14:paraId="121FC132" w14:textId="77777777" w:rsidR="00332A2B" w:rsidRPr="000323AE" w:rsidRDefault="00332A2B" w:rsidP="00512524">
            <w:pPr>
              <w:numPr>
                <w:ilvl w:val="2"/>
                <w:numId w:val="26"/>
              </w:numPr>
              <w:contextualSpacing/>
              <w:jc w:val="left"/>
              <w:rPr>
                <w:kern w:val="22"/>
                <w:sz w:val="20"/>
                <w:szCs w:val="20"/>
                <w:lang w:val="fr-CA"/>
              </w:rPr>
            </w:pPr>
            <w:r w:rsidRPr="000323AE">
              <w:rPr>
                <w:kern w:val="22"/>
                <w:sz w:val="20"/>
                <w:szCs w:val="20"/>
                <w:lang w:val="fr-CA"/>
              </w:rPr>
              <w:t>Appuyer la recherche conjointe et la coopération scientifique [et le développement et le transfert conjoints de technologies, particulièrement pour soutenir les pays en développement Parties]</w:t>
            </w:r>
            <w:r w:rsidR="00F72B42">
              <w:rPr>
                <w:kern w:val="22"/>
                <w:sz w:val="20"/>
                <w:szCs w:val="20"/>
                <w:lang w:val="fr-CA"/>
              </w:rPr>
              <w:t>;</w:t>
            </w:r>
            <w:r w:rsidRPr="000323AE">
              <w:rPr>
                <w:kern w:val="22"/>
                <w:sz w:val="20"/>
                <w:szCs w:val="20"/>
                <w:lang w:val="fr-CA"/>
              </w:rPr>
              <w:t xml:space="preserve"> </w:t>
            </w:r>
          </w:p>
          <w:p w14:paraId="121FC133" w14:textId="77777777" w:rsidR="00332A2B" w:rsidRPr="000323AE" w:rsidRDefault="00332A2B" w:rsidP="00512524">
            <w:pPr>
              <w:numPr>
                <w:ilvl w:val="2"/>
                <w:numId w:val="26"/>
              </w:numPr>
              <w:contextualSpacing/>
              <w:jc w:val="left"/>
              <w:rPr>
                <w:kern w:val="22"/>
                <w:sz w:val="20"/>
                <w:szCs w:val="20"/>
                <w:lang w:val="fr-CA"/>
              </w:rPr>
            </w:pPr>
            <w:r w:rsidRPr="000323AE">
              <w:rPr>
                <w:kern w:val="22"/>
                <w:sz w:val="20"/>
                <w:szCs w:val="20"/>
                <w:lang w:val="fr-CA"/>
              </w:rPr>
              <w:t>[Soutenir] la création de réseaux multilatéraux entre les institutions de recherche publiques et privées, les universités, les peuples autochtones et les communautés locales, les entreprises et la société civile.</w:t>
            </w:r>
          </w:p>
        </w:tc>
      </w:tr>
      <w:tr w:rsidR="00332A2B" w:rsidRPr="0073442E" w14:paraId="121FC13C" w14:textId="77777777" w:rsidTr="00F72B42">
        <w:tc>
          <w:tcPr>
            <w:tcW w:w="3402" w:type="dxa"/>
            <w:shd w:val="clear" w:color="auto" w:fill="auto"/>
          </w:tcPr>
          <w:p w14:paraId="121FC135" w14:textId="77777777" w:rsidR="00332A2B" w:rsidRPr="000323AE" w:rsidRDefault="00332A2B" w:rsidP="00F72B42">
            <w:pPr>
              <w:jc w:val="left"/>
              <w:rPr>
                <w:kern w:val="22"/>
                <w:sz w:val="20"/>
                <w:szCs w:val="20"/>
                <w:lang w:val="fr-CA"/>
              </w:rPr>
            </w:pPr>
            <w:r w:rsidRPr="000323AE">
              <w:rPr>
                <w:kern w:val="22"/>
                <w:sz w:val="20"/>
                <w:szCs w:val="20"/>
                <w:lang w:val="fr-CA"/>
              </w:rPr>
              <w:lastRenderedPageBreak/>
              <w:t>5.4. La recherche et le développement liés à l</w:t>
            </w:r>
            <w:r w:rsidR="00F72B42">
              <w:rPr>
                <w:kern w:val="22"/>
                <w:sz w:val="20"/>
                <w:szCs w:val="20"/>
                <w:lang w:val="fr-CA"/>
              </w:rPr>
              <w:t>’</w:t>
            </w:r>
            <w:r w:rsidRPr="000323AE">
              <w:rPr>
                <w:kern w:val="22"/>
                <w:sz w:val="20"/>
                <w:szCs w:val="20"/>
                <w:lang w:val="fr-CA"/>
              </w:rPr>
              <w:t>utilisation des ressources génétiques sont encouragés.</w:t>
            </w:r>
          </w:p>
        </w:tc>
        <w:tc>
          <w:tcPr>
            <w:tcW w:w="9923" w:type="dxa"/>
            <w:shd w:val="clear" w:color="auto" w:fill="auto"/>
          </w:tcPr>
          <w:p w14:paraId="121FC136" w14:textId="77777777" w:rsidR="00332A2B" w:rsidRPr="000323AE" w:rsidRDefault="00332A2B" w:rsidP="00512524">
            <w:pPr>
              <w:numPr>
                <w:ilvl w:val="2"/>
                <w:numId w:val="27"/>
              </w:numPr>
              <w:contextualSpacing/>
              <w:jc w:val="left"/>
              <w:rPr>
                <w:kern w:val="22"/>
                <w:sz w:val="20"/>
                <w:szCs w:val="20"/>
                <w:lang w:val="fr-CA"/>
              </w:rPr>
            </w:pPr>
            <w:r w:rsidRPr="000323AE">
              <w:rPr>
                <w:kern w:val="22"/>
                <w:sz w:val="20"/>
                <w:szCs w:val="20"/>
                <w:lang w:val="fr-CA"/>
              </w:rPr>
              <w:t>Mettre en place des systèmes de subventions nationales et internationales pour appuyer la recherche et le développement sur les ressources génétiques au niveau national</w:t>
            </w:r>
            <w:r w:rsidR="00F72B42">
              <w:rPr>
                <w:kern w:val="22"/>
                <w:sz w:val="20"/>
                <w:szCs w:val="20"/>
                <w:lang w:val="fr-CA"/>
              </w:rPr>
              <w:t>;</w:t>
            </w:r>
          </w:p>
          <w:p w14:paraId="121FC137" w14:textId="77777777" w:rsidR="00332A2B" w:rsidRPr="000323AE" w:rsidRDefault="00332A2B" w:rsidP="00512524">
            <w:pPr>
              <w:numPr>
                <w:ilvl w:val="2"/>
                <w:numId w:val="27"/>
              </w:numPr>
              <w:jc w:val="left"/>
              <w:rPr>
                <w:kern w:val="22"/>
                <w:sz w:val="20"/>
                <w:szCs w:val="20"/>
                <w:lang w:val="fr-CA"/>
              </w:rPr>
            </w:pPr>
            <w:r w:rsidRPr="000323AE">
              <w:rPr>
                <w:kern w:val="22"/>
                <w:sz w:val="20"/>
                <w:szCs w:val="20"/>
                <w:lang w:val="fr-CA"/>
              </w:rPr>
              <w:t>Fournir des orientations, une formation ou une assistance technique à divers secteurs sur les modèles de recherche et développement en rapport avec l</w:t>
            </w:r>
            <w:r w:rsidR="00F72B42">
              <w:rPr>
                <w:kern w:val="22"/>
                <w:sz w:val="20"/>
                <w:szCs w:val="20"/>
                <w:lang w:val="fr-CA"/>
              </w:rPr>
              <w:t>’</w:t>
            </w:r>
            <w:r w:rsidRPr="000323AE">
              <w:rPr>
                <w:kern w:val="22"/>
                <w:sz w:val="20"/>
                <w:szCs w:val="20"/>
                <w:lang w:val="fr-CA"/>
              </w:rPr>
              <w:t>utilisation des ressources génétiques</w:t>
            </w:r>
            <w:r w:rsidR="00F72B42">
              <w:rPr>
                <w:kern w:val="22"/>
                <w:sz w:val="20"/>
                <w:szCs w:val="20"/>
                <w:lang w:val="fr-CA"/>
              </w:rPr>
              <w:t>;</w:t>
            </w:r>
          </w:p>
          <w:p w14:paraId="121FC138" w14:textId="77777777" w:rsidR="00332A2B" w:rsidRPr="000323AE" w:rsidRDefault="00332A2B" w:rsidP="00512524">
            <w:pPr>
              <w:numPr>
                <w:ilvl w:val="2"/>
                <w:numId w:val="27"/>
              </w:numPr>
              <w:jc w:val="left"/>
              <w:rPr>
                <w:kern w:val="22"/>
                <w:sz w:val="20"/>
                <w:szCs w:val="20"/>
                <w:lang w:val="fr-CA"/>
              </w:rPr>
            </w:pPr>
            <w:r w:rsidRPr="000323AE">
              <w:rPr>
                <w:kern w:val="22"/>
                <w:sz w:val="20"/>
                <w:szCs w:val="20"/>
                <w:lang w:val="fr-CA"/>
              </w:rPr>
              <w:t>Élaborer, diffuser et promouvoir l</w:t>
            </w:r>
            <w:r w:rsidR="00F72B42">
              <w:rPr>
                <w:kern w:val="22"/>
                <w:sz w:val="20"/>
                <w:szCs w:val="20"/>
                <w:lang w:val="fr-CA"/>
              </w:rPr>
              <w:t>’</w:t>
            </w:r>
            <w:r w:rsidRPr="000323AE">
              <w:rPr>
                <w:kern w:val="22"/>
                <w:sz w:val="20"/>
                <w:szCs w:val="20"/>
                <w:lang w:val="fr-CA"/>
              </w:rPr>
              <w:t>utilisation de matériel de formation pertinent</w:t>
            </w:r>
            <w:r w:rsidR="00F72B42">
              <w:rPr>
                <w:kern w:val="22"/>
                <w:sz w:val="20"/>
                <w:szCs w:val="20"/>
                <w:lang w:val="fr-CA"/>
              </w:rPr>
              <w:t>;</w:t>
            </w:r>
          </w:p>
          <w:p w14:paraId="121FC139" w14:textId="77777777" w:rsidR="00332A2B" w:rsidRPr="000323AE" w:rsidRDefault="00332A2B" w:rsidP="00512524">
            <w:pPr>
              <w:numPr>
                <w:ilvl w:val="2"/>
                <w:numId w:val="27"/>
              </w:numPr>
              <w:jc w:val="left"/>
              <w:rPr>
                <w:kern w:val="22"/>
                <w:sz w:val="20"/>
                <w:szCs w:val="20"/>
                <w:lang w:val="fr-CA"/>
              </w:rPr>
            </w:pPr>
            <w:r w:rsidRPr="000323AE">
              <w:rPr>
                <w:kern w:val="22"/>
                <w:sz w:val="20"/>
                <w:szCs w:val="20"/>
                <w:lang w:val="fr-CA"/>
              </w:rPr>
              <w:t>Améliorer l</w:t>
            </w:r>
            <w:r w:rsidR="00F72B42">
              <w:rPr>
                <w:kern w:val="22"/>
                <w:sz w:val="20"/>
                <w:szCs w:val="20"/>
                <w:lang w:val="fr-CA"/>
              </w:rPr>
              <w:t>’</w:t>
            </w:r>
            <w:r w:rsidRPr="000323AE">
              <w:rPr>
                <w:kern w:val="22"/>
                <w:sz w:val="20"/>
                <w:szCs w:val="20"/>
                <w:lang w:val="fr-CA"/>
              </w:rPr>
              <w:t>accès effectif aux bases de données internationales et permettre leur utilisation par les chercheurs des pays en développement et des pays à économie en transition</w:t>
            </w:r>
            <w:r w:rsidR="00F72B42">
              <w:rPr>
                <w:kern w:val="22"/>
                <w:sz w:val="20"/>
                <w:szCs w:val="20"/>
                <w:lang w:val="fr-CA"/>
              </w:rPr>
              <w:t>;</w:t>
            </w:r>
          </w:p>
          <w:p w14:paraId="121FC13A" w14:textId="77777777" w:rsidR="00332A2B" w:rsidRPr="000323AE" w:rsidRDefault="00332A2B" w:rsidP="00512524">
            <w:pPr>
              <w:numPr>
                <w:ilvl w:val="2"/>
                <w:numId w:val="27"/>
              </w:numPr>
              <w:jc w:val="left"/>
              <w:rPr>
                <w:kern w:val="22"/>
                <w:sz w:val="20"/>
                <w:szCs w:val="20"/>
                <w:lang w:val="fr-CA"/>
              </w:rPr>
            </w:pPr>
            <w:r w:rsidRPr="000323AE">
              <w:rPr>
                <w:kern w:val="22"/>
                <w:sz w:val="20"/>
                <w:szCs w:val="20"/>
                <w:lang w:val="fr-CA"/>
              </w:rPr>
              <w:t>Favoriser et renforcer les partenariats de recherche entre les pays utilisateurs et les pays fournisseurs</w:t>
            </w:r>
            <w:r w:rsidR="00F72B42">
              <w:rPr>
                <w:kern w:val="22"/>
                <w:sz w:val="20"/>
                <w:szCs w:val="20"/>
                <w:lang w:val="fr-CA"/>
              </w:rPr>
              <w:t>;</w:t>
            </w:r>
          </w:p>
          <w:p w14:paraId="121FC13B" w14:textId="77777777" w:rsidR="00332A2B" w:rsidRPr="000323AE" w:rsidRDefault="00332A2B" w:rsidP="00512524">
            <w:pPr>
              <w:numPr>
                <w:ilvl w:val="2"/>
                <w:numId w:val="27"/>
              </w:numPr>
              <w:contextualSpacing/>
              <w:jc w:val="left"/>
              <w:rPr>
                <w:kern w:val="22"/>
                <w:sz w:val="20"/>
                <w:szCs w:val="20"/>
                <w:lang w:val="fr-CA"/>
              </w:rPr>
            </w:pPr>
            <w:r w:rsidRPr="000323AE">
              <w:rPr>
                <w:kern w:val="22"/>
                <w:sz w:val="20"/>
                <w:szCs w:val="20"/>
                <w:lang w:val="fr-CA"/>
              </w:rPr>
              <w:t>Fournir des conseils, une formation ou une assistance technique sur les droits de propriété intellectuelle liés à la recherche.</w:t>
            </w:r>
          </w:p>
        </w:tc>
      </w:tr>
      <w:tr w:rsidR="00332A2B" w:rsidRPr="0073442E" w14:paraId="121FC142" w14:textId="77777777" w:rsidTr="00F72B42">
        <w:tc>
          <w:tcPr>
            <w:tcW w:w="3402" w:type="dxa"/>
            <w:shd w:val="clear" w:color="auto" w:fill="auto"/>
          </w:tcPr>
          <w:p w14:paraId="121FC13D" w14:textId="77777777" w:rsidR="00332A2B" w:rsidRPr="000323AE" w:rsidRDefault="00332A2B" w:rsidP="00F72B42">
            <w:pPr>
              <w:jc w:val="left"/>
              <w:rPr>
                <w:kern w:val="22"/>
                <w:sz w:val="20"/>
                <w:szCs w:val="20"/>
                <w:lang w:val="fr-CA"/>
              </w:rPr>
            </w:pPr>
            <w:r w:rsidRPr="000323AE">
              <w:rPr>
                <w:sz w:val="20"/>
                <w:szCs w:val="20"/>
                <w:lang w:val="fr-CA"/>
              </w:rPr>
              <w:t>5.5 Le développement de produits commerciaux issus de l</w:t>
            </w:r>
            <w:r w:rsidR="00F72B42">
              <w:rPr>
                <w:sz w:val="20"/>
                <w:szCs w:val="20"/>
                <w:lang w:val="fr-CA"/>
              </w:rPr>
              <w:t>’</w:t>
            </w:r>
            <w:r w:rsidRPr="000323AE">
              <w:rPr>
                <w:sz w:val="20"/>
                <w:szCs w:val="20"/>
                <w:lang w:val="fr-CA"/>
              </w:rPr>
              <w:t>utilisation des ressources génétiques est appuyé.</w:t>
            </w:r>
          </w:p>
        </w:tc>
        <w:tc>
          <w:tcPr>
            <w:tcW w:w="9923" w:type="dxa"/>
            <w:shd w:val="clear" w:color="auto" w:fill="auto"/>
          </w:tcPr>
          <w:p w14:paraId="121FC13E" w14:textId="77777777" w:rsidR="00332A2B" w:rsidRPr="000323AE" w:rsidRDefault="00332A2B" w:rsidP="00512524">
            <w:pPr>
              <w:numPr>
                <w:ilvl w:val="2"/>
                <w:numId w:val="28"/>
              </w:numPr>
              <w:contextualSpacing/>
              <w:jc w:val="left"/>
              <w:rPr>
                <w:kern w:val="22"/>
                <w:sz w:val="20"/>
                <w:szCs w:val="20"/>
                <w:lang w:val="fr-CA"/>
              </w:rPr>
            </w:pPr>
            <w:r w:rsidRPr="000323AE">
              <w:rPr>
                <w:kern w:val="22"/>
                <w:sz w:val="20"/>
                <w:szCs w:val="20"/>
                <w:lang w:val="fr-CA"/>
              </w:rPr>
              <w:t>Fournir des conseils, une formation ou une assistance technique sur les questions liées à l</w:t>
            </w:r>
            <w:r w:rsidR="00F72B42">
              <w:rPr>
                <w:kern w:val="22"/>
                <w:sz w:val="20"/>
                <w:szCs w:val="20"/>
                <w:lang w:val="fr-CA"/>
              </w:rPr>
              <w:t>’</w:t>
            </w:r>
            <w:r w:rsidRPr="000323AE">
              <w:rPr>
                <w:kern w:val="22"/>
                <w:sz w:val="20"/>
                <w:szCs w:val="20"/>
                <w:lang w:val="fr-CA"/>
              </w:rPr>
              <w:t>accès aux marchés et à la commercialisation des produits issus de l</w:t>
            </w:r>
            <w:r w:rsidR="00F72B42">
              <w:rPr>
                <w:kern w:val="22"/>
                <w:sz w:val="20"/>
                <w:szCs w:val="20"/>
                <w:lang w:val="fr-CA"/>
              </w:rPr>
              <w:t>’</w:t>
            </w:r>
            <w:r w:rsidRPr="000323AE">
              <w:rPr>
                <w:kern w:val="22"/>
                <w:sz w:val="20"/>
                <w:szCs w:val="20"/>
                <w:lang w:val="fr-CA"/>
              </w:rPr>
              <w:t>utilisation des ressources génétiques, en indiquant les coûts et les avantages commerciaux et non commerciaux potentiels tout au long de la chaîne de valeur, ainsi que les délais de génération des avantages</w:t>
            </w:r>
            <w:r w:rsidR="00F72B42">
              <w:rPr>
                <w:kern w:val="22"/>
                <w:sz w:val="20"/>
                <w:szCs w:val="20"/>
                <w:lang w:val="fr-CA"/>
              </w:rPr>
              <w:t>;</w:t>
            </w:r>
          </w:p>
          <w:p w14:paraId="121FC13F" w14:textId="77777777" w:rsidR="00332A2B" w:rsidRPr="000323AE" w:rsidRDefault="00332A2B" w:rsidP="00512524">
            <w:pPr>
              <w:numPr>
                <w:ilvl w:val="2"/>
                <w:numId w:val="28"/>
              </w:numPr>
              <w:jc w:val="left"/>
              <w:rPr>
                <w:kern w:val="22"/>
                <w:sz w:val="20"/>
                <w:szCs w:val="20"/>
                <w:lang w:val="fr-CA"/>
              </w:rPr>
            </w:pPr>
            <w:r w:rsidRPr="000323AE">
              <w:rPr>
                <w:kern w:val="22"/>
                <w:sz w:val="20"/>
                <w:szCs w:val="20"/>
                <w:lang w:val="fr-CA"/>
              </w:rPr>
              <w:t>Fournir des conseils, une formation ou une assistance technique sur [des approches possibles de] la bioéconomie durable [et circulaire], les chaînes de valeur, la valeur ajoutée, la traçabilité des ressources génétiques et la commercialisation des produits</w:t>
            </w:r>
            <w:r w:rsidR="00F72B42">
              <w:rPr>
                <w:kern w:val="22"/>
                <w:sz w:val="20"/>
                <w:szCs w:val="20"/>
                <w:lang w:val="fr-CA"/>
              </w:rPr>
              <w:t>;</w:t>
            </w:r>
          </w:p>
          <w:p w14:paraId="121FC140" w14:textId="77777777" w:rsidR="00332A2B" w:rsidRPr="000323AE" w:rsidRDefault="00332A2B" w:rsidP="00512524">
            <w:pPr>
              <w:numPr>
                <w:ilvl w:val="2"/>
                <w:numId w:val="28"/>
              </w:numPr>
              <w:jc w:val="left"/>
              <w:rPr>
                <w:kern w:val="22"/>
                <w:sz w:val="20"/>
                <w:szCs w:val="20"/>
                <w:lang w:val="fr-CA"/>
              </w:rPr>
            </w:pPr>
            <w:r w:rsidRPr="000323AE">
              <w:rPr>
                <w:kern w:val="22"/>
                <w:sz w:val="20"/>
                <w:szCs w:val="20"/>
                <w:lang w:val="fr-CA"/>
              </w:rPr>
              <w:t>Appuyer les petites et moyennes entreprises dans le développement de produits [durables] issus de la biodiversité</w:t>
            </w:r>
            <w:r w:rsidR="00F72B42">
              <w:rPr>
                <w:kern w:val="22"/>
                <w:sz w:val="20"/>
                <w:szCs w:val="20"/>
                <w:lang w:val="fr-CA"/>
              </w:rPr>
              <w:t>;</w:t>
            </w:r>
          </w:p>
          <w:p w14:paraId="121FC141" w14:textId="77777777" w:rsidR="00332A2B" w:rsidRPr="000323AE" w:rsidRDefault="00332A2B" w:rsidP="00F72B42">
            <w:pPr>
              <w:ind w:left="360" w:hanging="360"/>
              <w:jc w:val="left"/>
              <w:rPr>
                <w:kern w:val="22"/>
                <w:sz w:val="20"/>
                <w:szCs w:val="20"/>
                <w:lang w:val="fr-CA"/>
              </w:rPr>
            </w:pPr>
            <w:r w:rsidRPr="000323AE">
              <w:rPr>
                <w:kern w:val="22"/>
                <w:sz w:val="20"/>
                <w:szCs w:val="20"/>
                <w:lang w:val="fr-CA"/>
              </w:rPr>
              <w:t>d) Appuyer les partenariats public-privé en matière de recherche et développement et de commercialisation de produits issus de l</w:t>
            </w:r>
            <w:r w:rsidR="00F72B42">
              <w:rPr>
                <w:kern w:val="22"/>
                <w:sz w:val="20"/>
                <w:szCs w:val="20"/>
                <w:lang w:val="fr-CA"/>
              </w:rPr>
              <w:t>’</w:t>
            </w:r>
            <w:r w:rsidRPr="000323AE">
              <w:rPr>
                <w:kern w:val="22"/>
                <w:sz w:val="20"/>
                <w:szCs w:val="20"/>
                <w:lang w:val="fr-CA"/>
              </w:rPr>
              <w:t>utilisation des ressources génétiques.</w:t>
            </w:r>
          </w:p>
        </w:tc>
      </w:tr>
    </w:tbl>
    <w:p w14:paraId="121FC143" w14:textId="77777777" w:rsidR="00F65345" w:rsidRPr="0073442E" w:rsidRDefault="00F65345" w:rsidP="00F65345">
      <w:pPr>
        <w:jc w:val="left"/>
        <w:rPr>
          <w:lang w:val="fr-CA"/>
        </w:rPr>
      </w:pPr>
    </w:p>
    <w:tbl>
      <w:tblPr>
        <w:tblStyle w:val="TableGrid"/>
        <w:tblW w:w="13325" w:type="dxa"/>
        <w:tblInd w:w="137" w:type="dxa"/>
        <w:tblLook w:val="04A0" w:firstRow="1" w:lastRow="0" w:firstColumn="1" w:lastColumn="0" w:noHBand="0" w:noVBand="1"/>
      </w:tblPr>
      <w:tblGrid>
        <w:gridCol w:w="3638"/>
        <w:gridCol w:w="9687"/>
      </w:tblGrid>
      <w:tr w:rsidR="00F65345" w:rsidRPr="0073442E" w14:paraId="121FC146" w14:textId="77777777" w:rsidTr="00F72B42">
        <w:tc>
          <w:tcPr>
            <w:tcW w:w="13325" w:type="dxa"/>
            <w:gridSpan w:val="2"/>
          </w:tcPr>
          <w:p w14:paraId="121FC144" w14:textId="77777777" w:rsidR="00E35691" w:rsidRPr="000323AE" w:rsidRDefault="00E35691" w:rsidP="00E35691">
            <w:pPr>
              <w:spacing w:before="120"/>
              <w:rPr>
                <w:i/>
                <w:iCs/>
                <w:sz w:val="20"/>
                <w:szCs w:val="20"/>
                <w:lang w:val="fr-CA"/>
              </w:rPr>
            </w:pPr>
            <w:r w:rsidRPr="000323AE">
              <w:rPr>
                <w:b/>
                <w:bCs/>
                <w:sz w:val="20"/>
                <w:szCs w:val="20"/>
                <w:lang w:val="fr-CA"/>
              </w:rPr>
              <w:t>Résultat 6</w:t>
            </w:r>
            <w:r w:rsidR="00F72B42">
              <w:rPr>
                <w:b/>
                <w:bCs/>
                <w:sz w:val="20"/>
                <w:szCs w:val="20"/>
                <w:lang w:val="fr-CA"/>
              </w:rPr>
              <w:t> :</w:t>
            </w:r>
            <w:r w:rsidRPr="000323AE">
              <w:rPr>
                <w:b/>
                <w:bCs/>
                <w:sz w:val="20"/>
                <w:szCs w:val="20"/>
                <w:lang w:val="fr-CA"/>
              </w:rPr>
              <w:t xml:space="preserve"> Renforcement de la capacité à favoriser des approches inclusives pangouvernementales et de toute la société pour la mise en œuvre du </w:t>
            </w:r>
            <w:r w:rsidRPr="00A26544">
              <w:rPr>
                <w:b/>
                <w:bCs/>
                <w:sz w:val="20"/>
                <w:szCs w:val="20"/>
                <w:lang w:val="fr-CA"/>
              </w:rPr>
              <w:t>Protocole</w:t>
            </w:r>
            <w:r w:rsidR="00A26544" w:rsidRPr="00A26544">
              <w:rPr>
                <w:b/>
                <w:bCs/>
                <w:sz w:val="20"/>
                <w:szCs w:val="20"/>
                <w:lang w:val="fr-CA"/>
              </w:rPr>
              <w:t xml:space="preserve"> </w:t>
            </w:r>
            <w:r w:rsidR="00A26544" w:rsidRPr="00A26544">
              <w:rPr>
                <w:b/>
                <w:sz w:val="20"/>
                <w:szCs w:val="20"/>
                <w:lang w:val="fr-CA"/>
              </w:rPr>
              <w:t>de Nagoya</w:t>
            </w:r>
          </w:p>
          <w:p w14:paraId="121FC145" w14:textId="77777777" w:rsidR="00F65345" w:rsidRPr="0073442E" w:rsidRDefault="00E35691" w:rsidP="00E35691">
            <w:pPr>
              <w:spacing w:after="120"/>
              <w:jc w:val="left"/>
              <w:rPr>
                <w:i/>
                <w:iCs/>
                <w:sz w:val="20"/>
                <w:szCs w:val="20"/>
                <w:lang w:val="fr-CA"/>
              </w:rPr>
            </w:pPr>
            <w:r w:rsidRPr="000323AE">
              <w:rPr>
                <w:i/>
                <w:iCs/>
                <w:sz w:val="20"/>
                <w:szCs w:val="20"/>
                <w:lang w:val="fr-CA"/>
              </w:rPr>
              <w:t xml:space="preserve">Le résultat 6 couvre une série de questions intersectorielles importantes pour la mise en œuvre du </w:t>
            </w:r>
            <w:r w:rsidRPr="00A26544">
              <w:rPr>
                <w:i/>
                <w:iCs/>
                <w:sz w:val="20"/>
                <w:szCs w:val="20"/>
                <w:lang w:val="fr-CA"/>
              </w:rPr>
              <w:t>Protocole</w:t>
            </w:r>
            <w:r w:rsidR="00A26544" w:rsidRPr="00A26544">
              <w:rPr>
                <w:i/>
                <w:iCs/>
                <w:sz w:val="20"/>
                <w:szCs w:val="20"/>
                <w:lang w:val="fr-CA"/>
              </w:rPr>
              <w:t xml:space="preserve"> </w:t>
            </w:r>
            <w:r w:rsidR="00A26544" w:rsidRPr="00A26544">
              <w:rPr>
                <w:i/>
                <w:sz w:val="20"/>
                <w:szCs w:val="20"/>
                <w:lang w:val="fr-CA"/>
              </w:rPr>
              <w:t>de Nagoya</w:t>
            </w:r>
            <w:r w:rsidRPr="000323AE">
              <w:rPr>
                <w:i/>
                <w:iCs/>
                <w:sz w:val="20"/>
                <w:szCs w:val="20"/>
                <w:lang w:val="fr-CA"/>
              </w:rPr>
              <w:t xml:space="preserve"> et concerne le renforcement des capacités, y compris la communication stratégique, l</w:t>
            </w:r>
            <w:r w:rsidR="00F72B42">
              <w:rPr>
                <w:i/>
                <w:iCs/>
                <w:sz w:val="20"/>
                <w:szCs w:val="20"/>
                <w:lang w:val="fr-CA"/>
              </w:rPr>
              <w:t>’</w:t>
            </w:r>
            <w:r w:rsidRPr="000323AE">
              <w:rPr>
                <w:i/>
                <w:iCs/>
                <w:sz w:val="20"/>
                <w:szCs w:val="20"/>
                <w:lang w:val="fr-CA"/>
              </w:rPr>
              <w:t>engagement multipartite et les approches sensibles au genre et aux jeunes, ainsi que la capacité des utilisateurs à se conformer aux obligations du Protocole. Les réalisations attendues concernent, entre autres, l</w:t>
            </w:r>
            <w:r w:rsidR="00F72B42">
              <w:rPr>
                <w:i/>
                <w:iCs/>
                <w:sz w:val="20"/>
                <w:szCs w:val="20"/>
                <w:lang w:val="fr-CA"/>
              </w:rPr>
              <w:t>’</w:t>
            </w:r>
            <w:r w:rsidRPr="000323AE">
              <w:rPr>
                <w:i/>
                <w:iCs/>
                <w:sz w:val="20"/>
                <w:szCs w:val="20"/>
                <w:lang w:val="fr-CA"/>
              </w:rPr>
              <w:t>amélioration des connaissances en matière de communication stratégique et de sensibilisation, la participation de multiples parties prenantes, la participation des femmes et des jeunes et la sensibilisation des utilisateurs au respect du Protocole</w:t>
            </w:r>
            <w:r w:rsidR="00A26544">
              <w:rPr>
                <w:i/>
                <w:iCs/>
                <w:sz w:val="20"/>
                <w:szCs w:val="20"/>
                <w:lang w:val="fr-CA"/>
              </w:rPr>
              <w:t>.</w:t>
            </w:r>
          </w:p>
        </w:tc>
      </w:tr>
      <w:tr w:rsidR="00E35691" w:rsidRPr="0073442E" w14:paraId="121FC149" w14:textId="77777777" w:rsidTr="00F72B42">
        <w:tc>
          <w:tcPr>
            <w:tcW w:w="3638" w:type="dxa"/>
          </w:tcPr>
          <w:p w14:paraId="121FC147" w14:textId="77777777" w:rsidR="00E35691" w:rsidRPr="000323AE" w:rsidRDefault="00E35691" w:rsidP="00F72B42">
            <w:pPr>
              <w:rPr>
                <w:rFonts w:asciiTheme="majorBidi" w:hAnsiTheme="majorBidi" w:cstheme="majorBidi"/>
                <w:b/>
                <w:bCs/>
                <w:sz w:val="20"/>
                <w:szCs w:val="20"/>
                <w:lang w:val="fr-CA"/>
              </w:rPr>
            </w:pPr>
            <w:r w:rsidRPr="000323AE">
              <w:rPr>
                <w:rFonts w:asciiTheme="majorBidi" w:hAnsiTheme="majorBidi" w:cstheme="majorBidi"/>
                <w:b/>
                <w:bCs/>
                <w:sz w:val="20"/>
                <w:szCs w:val="20"/>
                <w:lang w:val="fr-CA"/>
              </w:rPr>
              <w:t>Réalisations</w:t>
            </w:r>
          </w:p>
        </w:tc>
        <w:tc>
          <w:tcPr>
            <w:tcW w:w="9687" w:type="dxa"/>
          </w:tcPr>
          <w:p w14:paraId="121FC148" w14:textId="77777777" w:rsidR="00E35691" w:rsidRPr="000323AE" w:rsidRDefault="00E35691" w:rsidP="00F72B42">
            <w:pPr>
              <w:rPr>
                <w:rFonts w:asciiTheme="majorBidi" w:hAnsiTheme="majorBidi" w:cstheme="majorBidi"/>
                <w:sz w:val="20"/>
                <w:szCs w:val="20"/>
                <w:lang w:val="fr-CA"/>
              </w:rPr>
            </w:pPr>
            <w:r w:rsidRPr="000323AE">
              <w:rPr>
                <w:b/>
                <w:bCs/>
                <w:kern w:val="22"/>
                <w:sz w:val="20"/>
                <w:szCs w:val="20"/>
                <w:lang w:val="fr-CA"/>
              </w:rPr>
              <w:t>Activités indicatives de création et renforcement des capacités</w:t>
            </w:r>
          </w:p>
        </w:tc>
      </w:tr>
      <w:tr w:rsidR="00E35691" w:rsidRPr="0073442E" w14:paraId="121FC14F" w14:textId="77777777" w:rsidTr="00F72B42">
        <w:tc>
          <w:tcPr>
            <w:tcW w:w="3638" w:type="dxa"/>
          </w:tcPr>
          <w:p w14:paraId="121FC14A"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lastRenderedPageBreak/>
              <w:t>6.1. Les connaissances sur la manière 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utiliser la communication stratégique et de sensibiliser à l</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importance des ressources génétiques, des connaissances traditionnelles associées et des questions liées à l</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accès et au partage des avantages ont augmenté.</w:t>
            </w:r>
          </w:p>
        </w:tc>
        <w:tc>
          <w:tcPr>
            <w:tcW w:w="9687" w:type="dxa"/>
          </w:tcPr>
          <w:p w14:paraId="121FC14B" w14:textId="77777777" w:rsidR="00E35691" w:rsidRPr="000323AE" w:rsidRDefault="00E35691" w:rsidP="00512524">
            <w:pPr>
              <w:numPr>
                <w:ilvl w:val="2"/>
                <w:numId w:val="29"/>
              </w:numPr>
              <w:contextualSpacing/>
              <w:jc w:val="left"/>
              <w:rPr>
                <w:kern w:val="22"/>
                <w:sz w:val="20"/>
                <w:szCs w:val="20"/>
                <w:lang w:val="fr-CA"/>
              </w:rPr>
            </w:pPr>
            <w:r w:rsidRPr="000323AE">
              <w:rPr>
                <w:kern w:val="22"/>
                <w:sz w:val="20"/>
                <w:szCs w:val="20"/>
                <w:lang w:val="fr-CA"/>
              </w:rPr>
              <w:t>Élaborer ou réviser, selon les besoins, diffuser et promouvoir l</w:t>
            </w:r>
            <w:r w:rsidR="00F72B42">
              <w:rPr>
                <w:kern w:val="22"/>
                <w:sz w:val="20"/>
                <w:szCs w:val="20"/>
                <w:lang w:val="fr-CA"/>
              </w:rPr>
              <w:t>’</w:t>
            </w:r>
            <w:r w:rsidRPr="000323AE">
              <w:rPr>
                <w:kern w:val="22"/>
                <w:sz w:val="20"/>
                <w:szCs w:val="20"/>
                <w:lang w:val="fr-CA"/>
              </w:rPr>
              <w:t>utilisation de matériel de communication et de sensibilisation stratégique et culturellement approprié à l</w:t>
            </w:r>
            <w:r w:rsidR="00F72B42">
              <w:rPr>
                <w:kern w:val="22"/>
                <w:sz w:val="20"/>
                <w:szCs w:val="20"/>
                <w:lang w:val="fr-CA"/>
              </w:rPr>
              <w:t>’</w:t>
            </w:r>
            <w:r w:rsidRPr="000323AE">
              <w:rPr>
                <w:kern w:val="22"/>
                <w:sz w:val="20"/>
                <w:szCs w:val="20"/>
                <w:lang w:val="fr-CA"/>
              </w:rPr>
              <w:t>intention des journalistes et autres médias et des experts en communication sur l</w:t>
            </w:r>
            <w:r w:rsidR="00F72B42">
              <w:rPr>
                <w:kern w:val="22"/>
                <w:sz w:val="20"/>
                <w:szCs w:val="20"/>
                <w:lang w:val="fr-CA"/>
              </w:rPr>
              <w:t>’</w:t>
            </w:r>
            <w:r w:rsidRPr="000323AE">
              <w:rPr>
                <w:kern w:val="22"/>
                <w:sz w:val="20"/>
                <w:szCs w:val="20"/>
                <w:lang w:val="fr-CA"/>
              </w:rPr>
              <w:t>importance des ressources génétiques et des connaissances traditionnelles associées et le partage juste et équitable des avantages qui découlent de l</w:t>
            </w:r>
            <w:r w:rsidR="00F72B42">
              <w:rPr>
                <w:kern w:val="22"/>
                <w:sz w:val="20"/>
                <w:szCs w:val="20"/>
                <w:lang w:val="fr-CA"/>
              </w:rPr>
              <w:t>’</w:t>
            </w:r>
            <w:r w:rsidRPr="000323AE">
              <w:rPr>
                <w:kern w:val="22"/>
                <w:sz w:val="20"/>
                <w:szCs w:val="20"/>
                <w:lang w:val="fr-CA"/>
              </w:rPr>
              <w:t>utilisation de ces ressources, ainsi que l</w:t>
            </w:r>
            <w:r w:rsidR="00F72B42">
              <w:rPr>
                <w:kern w:val="22"/>
                <w:sz w:val="20"/>
                <w:szCs w:val="20"/>
                <w:lang w:val="fr-CA"/>
              </w:rPr>
              <w:t>’</w:t>
            </w:r>
            <w:r w:rsidRPr="000323AE">
              <w:rPr>
                <w:kern w:val="22"/>
                <w:sz w:val="20"/>
                <w:szCs w:val="20"/>
                <w:lang w:val="fr-CA"/>
              </w:rPr>
              <w:t>élaboration de stratégies de sensibilisation adaptées à différents publics, y compris les représentants du gouvernement, les peuples autochtones et les communautés locales, la communauté de la recherche, le secteur des entreprises, la société civile, les femmes et les jeunes</w:t>
            </w:r>
            <w:r w:rsidR="00F72B42">
              <w:rPr>
                <w:kern w:val="22"/>
                <w:sz w:val="20"/>
                <w:szCs w:val="20"/>
                <w:lang w:val="fr-CA"/>
              </w:rPr>
              <w:t>;</w:t>
            </w:r>
          </w:p>
          <w:p w14:paraId="121FC14C" w14:textId="77777777" w:rsidR="00E35691" w:rsidRPr="000323AE" w:rsidRDefault="00E35691" w:rsidP="00512524">
            <w:pPr>
              <w:numPr>
                <w:ilvl w:val="2"/>
                <w:numId w:val="29"/>
              </w:numPr>
              <w:jc w:val="left"/>
              <w:rPr>
                <w:kern w:val="22"/>
                <w:sz w:val="20"/>
                <w:szCs w:val="20"/>
                <w:lang w:val="fr-CA"/>
              </w:rPr>
            </w:pPr>
            <w:r w:rsidRPr="000323AE">
              <w:rPr>
                <w:kern w:val="22"/>
                <w:sz w:val="20"/>
                <w:szCs w:val="20"/>
                <w:lang w:val="fr-CA"/>
              </w:rPr>
              <w:t>Élaborer ou réviser, selon les besoins, diffuser et promouvoir l</w:t>
            </w:r>
            <w:r w:rsidR="00F72B42">
              <w:rPr>
                <w:kern w:val="22"/>
                <w:sz w:val="20"/>
                <w:szCs w:val="20"/>
                <w:lang w:val="fr-CA"/>
              </w:rPr>
              <w:t>’</w:t>
            </w:r>
            <w:r w:rsidRPr="000323AE">
              <w:rPr>
                <w:kern w:val="22"/>
                <w:sz w:val="20"/>
                <w:szCs w:val="20"/>
                <w:lang w:val="fr-CA"/>
              </w:rPr>
              <w:t>utilisation de matériel de formation, de conseils pratiques et d</w:t>
            </w:r>
            <w:r w:rsidR="00F72B42">
              <w:rPr>
                <w:kern w:val="22"/>
                <w:sz w:val="20"/>
                <w:szCs w:val="20"/>
                <w:lang w:val="fr-CA"/>
              </w:rPr>
              <w:t>’</w:t>
            </w:r>
            <w:r w:rsidRPr="000323AE">
              <w:rPr>
                <w:kern w:val="22"/>
                <w:sz w:val="20"/>
                <w:szCs w:val="20"/>
                <w:lang w:val="fr-CA"/>
              </w:rPr>
              <w:t>outils afin de s</w:t>
            </w:r>
            <w:r w:rsidR="00F72B42">
              <w:rPr>
                <w:kern w:val="22"/>
                <w:sz w:val="20"/>
                <w:szCs w:val="20"/>
                <w:lang w:val="fr-CA"/>
              </w:rPr>
              <w:t>’</w:t>
            </w:r>
            <w:r w:rsidRPr="000323AE">
              <w:rPr>
                <w:kern w:val="22"/>
                <w:sz w:val="20"/>
                <w:szCs w:val="20"/>
                <w:lang w:val="fr-CA"/>
              </w:rPr>
              <w:t>assurer que la formation répond aux besoins du groupe cible concerné</w:t>
            </w:r>
            <w:r w:rsidR="00F72B42">
              <w:rPr>
                <w:kern w:val="22"/>
                <w:sz w:val="20"/>
                <w:szCs w:val="20"/>
                <w:lang w:val="fr-CA"/>
              </w:rPr>
              <w:t>;</w:t>
            </w:r>
          </w:p>
          <w:p w14:paraId="121FC14D" w14:textId="77777777" w:rsidR="00E35691" w:rsidRPr="000323AE" w:rsidRDefault="00E35691" w:rsidP="00512524">
            <w:pPr>
              <w:numPr>
                <w:ilvl w:val="2"/>
                <w:numId w:val="29"/>
              </w:numPr>
              <w:jc w:val="left"/>
              <w:rPr>
                <w:kern w:val="22"/>
                <w:sz w:val="20"/>
                <w:szCs w:val="20"/>
                <w:lang w:val="fr-CA"/>
              </w:rPr>
            </w:pPr>
            <w:r w:rsidRPr="000323AE">
              <w:rPr>
                <w:kern w:val="22"/>
                <w:sz w:val="20"/>
                <w:szCs w:val="20"/>
                <w:lang w:val="fr-CA"/>
              </w:rPr>
              <w:t>Fournir une formation ou une assistance technique sur la communication stratégique et le développement de stratégies de sensibilisation en utilisant le matériel existant</w:t>
            </w:r>
            <w:r w:rsidR="00F72B42">
              <w:rPr>
                <w:kern w:val="22"/>
                <w:sz w:val="20"/>
                <w:szCs w:val="20"/>
                <w:lang w:val="fr-CA"/>
              </w:rPr>
              <w:t>;</w:t>
            </w:r>
            <w:r w:rsidRPr="000323AE">
              <w:rPr>
                <w:kern w:val="22"/>
                <w:sz w:val="20"/>
                <w:szCs w:val="20"/>
                <w:vertAlign w:val="superscript"/>
                <w:lang w:val="fr-CA"/>
              </w:rPr>
              <w:footnoteReference w:id="29"/>
            </w:r>
            <w:r w:rsidRPr="000323AE">
              <w:rPr>
                <w:kern w:val="22"/>
                <w:sz w:val="20"/>
                <w:szCs w:val="20"/>
                <w:lang w:val="fr-CA"/>
              </w:rPr>
              <w:t xml:space="preserve"> </w:t>
            </w:r>
          </w:p>
          <w:p w14:paraId="121FC14E" w14:textId="77777777" w:rsidR="00E35691" w:rsidRPr="000323AE" w:rsidRDefault="00E35691" w:rsidP="00512524">
            <w:pPr>
              <w:numPr>
                <w:ilvl w:val="2"/>
                <w:numId w:val="29"/>
              </w:numPr>
              <w:jc w:val="left"/>
              <w:rPr>
                <w:kern w:val="22"/>
                <w:sz w:val="20"/>
                <w:szCs w:val="20"/>
                <w:lang w:val="fr-CA"/>
              </w:rPr>
            </w:pPr>
            <w:r w:rsidRPr="000323AE">
              <w:rPr>
                <w:kern w:val="22"/>
                <w:sz w:val="20"/>
                <w:szCs w:val="20"/>
                <w:lang w:val="fr-CA"/>
              </w:rPr>
              <w:t>Publier des supports de communication stratégique et de sensibilisation pertinents et partager des exemples de leur utilisation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r>
      <w:tr w:rsidR="00E35691" w:rsidRPr="0073442E" w14:paraId="121FC154" w14:textId="77777777" w:rsidTr="00F72B42">
        <w:tc>
          <w:tcPr>
            <w:tcW w:w="3638" w:type="dxa"/>
            <w:shd w:val="clear" w:color="auto" w:fill="auto"/>
          </w:tcPr>
          <w:p w14:paraId="121FC150"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t>6.2. Les connaissances sur la manière de mener des processus 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engagement multipartites se sont améliorées.</w:t>
            </w:r>
          </w:p>
        </w:tc>
        <w:tc>
          <w:tcPr>
            <w:tcW w:w="9687" w:type="dxa"/>
            <w:shd w:val="clear" w:color="auto" w:fill="auto"/>
          </w:tcPr>
          <w:p w14:paraId="121FC151" w14:textId="77777777" w:rsidR="00E35691" w:rsidRPr="000323AE" w:rsidRDefault="00E35691" w:rsidP="00512524">
            <w:pPr>
              <w:numPr>
                <w:ilvl w:val="2"/>
                <w:numId w:val="30"/>
              </w:numPr>
              <w:contextualSpacing/>
              <w:jc w:val="left"/>
              <w:rPr>
                <w:kern w:val="22"/>
                <w:sz w:val="20"/>
                <w:szCs w:val="20"/>
                <w:lang w:val="fr-CA"/>
              </w:rPr>
            </w:pPr>
            <w:r w:rsidRPr="000323AE">
              <w:rPr>
                <w:kern w:val="22"/>
                <w:sz w:val="20"/>
                <w:szCs w:val="20"/>
                <w:lang w:val="fr-CA"/>
              </w:rPr>
              <w:t>Élaborer ou réviser, selon les besoins, diffuser et promouvoir l</w:t>
            </w:r>
            <w:r w:rsidR="00F72B42">
              <w:rPr>
                <w:kern w:val="22"/>
                <w:sz w:val="20"/>
                <w:szCs w:val="20"/>
                <w:lang w:val="fr-CA"/>
              </w:rPr>
              <w:t>’</w:t>
            </w:r>
            <w:r w:rsidRPr="000323AE">
              <w:rPr>
                <w:kern w:val="22"/>
                <w:sz w:val="20"/>
                <w:szCs w:val="20"/>
                <w:lang w:val="fr-CA"/>
              </w:rPr>
              <w:t>utilisation d</w:t>
            </w:r>
            <w:r w:rsidR="00F72B42">
              <w:rPr>
                <w:kern w:val="22"/>
                <w:sz w:val="20"/>
                <w:szCs w:val="20"/>
                <w:lang w:val="fr-CA"/>
              </w:rPr>
              <w:t>’</w:t>
            </w:r>
            <w:r w:rsidRPr="000323AE">
              <w:rPr>
                <w:kern w:val="22"/>
                <w:sz w:val="20"/>
                <w:szCs w:val="20"/>
                <w:lang w:val="fr-CA"/>
              </w:rPr>
              <w:t>orientations et d</w:t>
            </w:r>
            <w:r w:rsidR="00F72B42">
              <w:rPr>
                <w:kern w:val="22"/>
                <w:sz w:val="20"/>
                <w:szCs w:val="20"/>
                <w:lang w:val="fr-CA"/>
              </w:rPr>
              <w:t>’</w:t>
            </w:r>
            <w:r w:rsidRPr="000323AE">
              <w:rPr>
                <w:kern w:val="22"/>
                <w:sz w:val="20"/>
                <w:szCs w:val="20"/>
                <w:lang w:val="fr-CA"/>
              </w:rPr>
              <w:t>outils pratiques sur l</w:t>
            </w:r>
            <w:r w:rsidR="00F72B42">
              <w:rPr>
                <w:kern w:val="22"/>
                <w:sz w:val="20"/>
                <w:szCs w:val="20"/>
                <w:lang w:val="fr-CA"/>
              </w:rPr>
              <w:t>’</w:t>
            </w:r>
            <w:r w:rsidRPr="000323AE">
              <w:rPr>
                <w:kern w:val="22"/>
                <w:sz w:val="20"/>
                <w:szCs w:val="20"/>
                <w:lang w:val="fr-CA"/>
              </w:rPr>
              <w:t>intégration des processus d</w:t>
            </w:r>
            <w:r w:rsidR="00F72B42">
              <w:rPr>
                <w:kern w:val="22"/>
                <w:sz w:val="20"/>
                <w:szCs w:val="20"/>
                <w:lang w:val="fr-CA"/>
              </w:rPr>
              <w:t>’</w:t>
            </w:r>
            <w:r w:rsidRPr="000323AE">
              <w:rPr>
                <w:kern w:val="22"/>
                <w:sz w:val="20"/>
                <w:szCs w:val="20"/>
                <w:lang w:val="fr-CA"/>
              </w:rPr>
              <w:t>engagement multipartite, ainsi que des approches pratiques fondées sur l</w:t>
            </w:r>
            <w:r w:rsidR="00F72B42">
              <w:rPr>
                <w:kern w:val="22"/>
                <w:sz w:val="20"/>
                <w:szCs w:val="20"/>
                <w:lang w:val="fr-CA"/>
              </w:rPr>
              <w:t>’</w:t>
            </w:r>
            <w:r w:rsidRPr="000323AE">
              <w:rPr>
                <w:kern w:val="22"/>
                <w:sz w:val="20"/>
                <w:szCs w:val="20"/>
                <w:lang w:val="fr-CA"/>
              </w:rPr>
              <w:t>ensemble du gouvernement et de la société aux fins de la mise en œuvre du Protocole</w:t>
            </w:r>
            <w:r w:rsidR="00F72B42">
              <w:rPr>
                <w:kern w:val="22"/>
                <w:sz w:val="20"/>
                <w:szCs w:val="20"/>
                <w:lang w:val="fr-CA"/>
              </w:rPr>
              <w:t>;</w:t>
            </w:r>
          </w:p>
          <w:p w14:paraId="121FC152" w14:textId="77777777" w:rsidR="00E35691" w:rsidRPr="000323AE" w:rsidRDefault="00E35691" w:rsidP="00512524">
            <w:pPr>
              <w:numPr>
                <w:ilvl w:val="2"/>
                <w:numId w:val="30"/>
              </w:numPr>
              <w:jc w:val="left"/>
              <w:rPr>
                <w:kern w:val="22"/>
                <w:sz w:val="20"/>
                <w:szCs w:val="20"/>
                <w:lang w:val="fr-CA"/>
              </w:rPr>
            </w:pPr>
            <w:r w:rsidRPr="000323AE">
              <w:rPr>
                <w:kern w:val="22"/>
                <w:sz w:val="20"/>
                <w:szCs w:val="20"/>
                <w:lang w:val="fr-CA"/>
              </w:rPr>
              <w:t>Fournir des orientations, une formation ou une assistance technique sur la manière de mener des dialogues interculturels incluant les peuples autochtones et les communautés locales, les Parties et les gouvernements, les femmes, les jeunes, le secteur des affaires et la communauté de la recherche</w:t>
            </w:r>
            <w:r w:rsidR="00F72B42">
              <w:rPr>
                <w:kern w:val="22"/>
                <w:sz w:val="20"/>
                <w:szCs w:val="20"/>
                <w:lang w:val="fr-CA"/>
              </w:rPr>
              <w:t>;</w:t>
            </w:r>
          </w:p>
          <w:p w14:paraId="121FC153" w14:textId="77777777" w:rsidR="00E35691" w:rsidRPr="000323AE" w:rsidRDefault="00E35691" w:rsidP="00512524">
            <w:pPr>
              <w:numPr>
                <w:ilvl w:val="2"/>
                <w:numId w:val="30"/>
              </w:numPr>
              <w:jc w:val="left"/>
              <w:rPr>
                <w:kern w:val="22"/>
                <w:sz w:val="20"/>
                <w:szCs w:val="20"/>
                <w:lang w:val="fr-CA"/>
              </w:rPr>
            </w:pPr>
            <w:r w:rsidRPr="000323AE">
              <w:rPr>
                <w:kern w:val="22"/>
                <w:sz w:val="20"/>
                <w:szCs w:val="20"/>
                <w:lang w:val="fr-CA"/>
              </w:rPr>
              <w:t>Fournir des orientations, une formation ou une assistance technique sur les approches pangouvernementales et à l</w:t>
            </w:r>
            <w:r w:rsidR="00F72B42">
              <w:rPr>
                <w:kern w:val="22"/>
                <w:sz w:val="20"/>
                <w:szCs w:val="20"/>
                <w:lang w:val="fr-CA"/>
              </w:rPr>
              <w:t>’</w:t>
            </w:r>
            <w:r w:rsidRPr="000323AE">
              <w:rPr>
                <w:kern w:val="22"/>
                <w:sz w:val="20"/>
                <w:szCs w:val="20"/>
                <w:lang w:val="fr-CA"/>
              </w:rPr>
              <w:t>échelle de la société pertinentes aux fins des processus de participation multipartites utiles à la mise en œuvre du Protocole.</w:t>
            </w:r>
          </w:p>
        </w:tc>
      </w:tr>
      <w:tr w:rsidR="00E35691" w:rsidRPr="0073442E" w14:paraId="121FC158" w14:textId="77777777" w:rsidTr="00F72B42">
        <w:tc>
          <w:tcPr>
            <w:tcW w:w="3638" w:type="dxa"/>
            <w:shd w:val="clear" w:color="auto" w:fill="auto"/>
          </w:tcPr>
          <w:p w14:paraId="121FC155" w14:textId="77777777" w:rsidR="00E35691" w:rsidRPr="000323AE" w:rsidRDefault="00E35691" w:rsidP="00F72B42">
            <w:pPr>
              <w:jc w:val="left"/>
              <w:rPr>
                <w:rFonts w:asciiTheme="majorBidi" w:hAnsiTheme="majorBidi" w:cstheme="majorBidi"/>
                <w:kern w:val="22"/>
                <w:sz w:val="20"/>
                <w:szCs w:val="20"/>
                <w:lang w:val="fr-CA"/>
              </w:rPr>
            </w:pPr>
            <w:r w:rsidRPr="000323AE">
              <w:rPr>
                <w:rFonts w:asciiTheme="majorBidi" w:hAnsiTheme="majorBidi" w:cstheme="majorBidi"/>
                <w:sz w:val="20"/>
                <w:szCs w:val="20"/>
                <w:lang w:val="fr-CA"/>
              </w:rPr>
              <w:t>6.3. La participation des femmes et des jeunes à la mise en œuvre du Protocole s</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est accrue à tous les niveaux.</w:t>
            </w:r>
          </w:p>
        </w:tc>
        <w:tc>
          <w:tcPr>
            <w:tcW w:w="9687" w:type="dxa"/>
            <w:shd w:val="clear" w:color="auto" w:fill="auto"/>
          </w:tcPr>
          <w:p w14:paraId="121FC156" w14:textId="77777777" w:rsidR="00E35691" w:rsidRPr="000323AE" w:rsidRDefault="00E35691" w:rsidP="00512524">
            <w:pPr>
              <w:numPr>
                <w:ilvl w:val="0"/>
                <w:numId w:val="31"/>
              </w:numPr>
              <w:ind w:left="357" w:hanging="357"/>
              <w:contextualSpacing/>
              <w:jc w:val="left"/>
              <w:rPr>
                <w:kern w:val="22"/>
                <w:sz w:val="20"/>
                <w:szCs w:val="20"/>
                <w:lang w:val="fr-CA"/>
              </w:rPr>
            </w:pPr>
            <w:r w:rsidRPr="000323AE">
              <w:rPr>
                <w:kern w:val="22"/>
                <w:sz w:val="20"/>
                <w:szCs w:val="20"/>
                <w:lang w:val="fr-CA"/>
              </w:rPr>
              <w:t>Faire le point sur le niveau de participation des femmes, des hommes et des jeunes à la mise en œuvre du Protocole et identifier les lacunes</w:t>
            </w:r>
            <w:r w:rsidR="00F72B42">
              <w:rPr>
                <w:kern w:val="22"/>
                <w:sz w:val="20"/>
                <w:szCs w:val="20"/>
                <w:lang w:val="fr-CA"/>
              </w:rPr>
              <w:t>;</w:t>
            </w:r>
          </w:p>
          <w:p w14:paraId="121FC157" w14:textId="77777777" w:rsidR="00E35691" w:rsidRPr="000323AE" w:rsidRDefault="00E35691" w:rsidP="00512524">
            <w:pPr>
              <w:numPr>
                <w:ilvl w:val="0"/>
                <w:numId w:val="31"/>
              </w:numPr>
              <w:ind w:left="357" w:hanging="357"/>
              <w:contextualSpacing/>
              <w:jc w:val="left"/>
              <w:rPr>
                <w:kern w:val="22"/>
                <w:sz w:val="20"/>
                <w:szCs w:val="20"/>
                <w:lang w:val="fr-CA"/>
              </w:rPr>
            </w:pPr>
            <w:r w:rsidRPr="000323AE">
              <w:rPr>
                <w:kern w:val="22"/>
                <w:sz w:val="20"/>
                <w:szCs w:val="20"/>
                <w:lang w:val="fr-CA"/>
              </w:rPr>
              <w:t>Appuyer la participation informée et effective des organisations de jeunes et de femmes, des réseaux et des experts en matière d</w:t>
            </w:r>
            <w:r w:rsidR="00F72B42">
              <w:rPr>
                <w:kern w:val="22"/>
                <w:sz w:val="20"/>
                <w:szCs w:val="20"/>
                <w:lang w:val="fr-CA"/>
              </w:rPr>
              <w:t>’</w:t>
            </w:r>
            <w:r w:rsidRPr="000323AE">
              <w:rPr>
                <w:kern w:val="22"/>
                <w:sz w:val="20"/>
                <w:szCs w:val="20"/>
                <w:lang w:val="fr-CA"/>
              </w:rPr>
              <w:t>égalité des sexes à la mise en œuvre du Protocole à tous les niveaux.</w:t>
            </w:r>
          </w:p>
        </w:tc>
      </w:tr>
      <w:tr w:rsidR="00E35691" w:rsidRPr="0073442E" w14:paraId="121FC15F" w14:textId="77777777" w:rsidTr="00F72B42">
        <w:tc>
          <w:tcPr>
            <w:tcW w:w="3638" w:type="dxa"/>
            <w:shd w:val="clear" w:color="auto" w:fill="auto"/>
          </w:tcPr>
          <w:p w14:paraId="121FC159"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t>6.4. Les utilisateurs de ressources génétiques et/ou de connaissances traditionnelles associées sont mieux informés et sensibilisés aux obligations en matière 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 xml:space="preserve">accès et de partage des avantages </w:t>
            </w:r>
            <w:r w:rsidR="00A26544">
              <w:rPr>
                <w:rFonts w:asciiTheme="majorBidi" w:hAnsiTheme="majorBidi" w:cstheme="majorBidi"/>
                <w:sz w:val="20"/>
                <w:szCs w:val="20"/>
                <w:lang w:val="fr-CA"/>
              </w:rPr>
              <w:t>découlant du Protocole</w:t>
            </w:r>
            <w:r w:rsidRPr="000323AE">
              <w:rPr>
                <w:rFonts w:asciiTheme="majorBidi" w:hAnsiTheme="majorBidi" w:cstheme="majorBidi"/>
                <w:sz w:val="20"/>
                <w:szCs w:val="20"/>
                <w:lang w:val="fr-CA"/>
              </w:rPr>
              <w:t>.</w:t>
            </w:r>
          </w:p>
        </w:tc>
        <w:tc>
          <w:tcPr>
            <w:tcW w:w="9687" w:type="dxa"/>
            <w:shd w:val="clear" w:color="auto" w:fill="auto"/>
          </w:tcPr>
          <w:p w14:paraId="121FC15A" w14:textId="77777777" w:rsidR="00E35691" w:rsidRPr="000323AE" w:rsidRDefault="00E35691" w:rsidP="00512524">
            <w:pPr>
              <w:numPr>
                <w:ilvl w:val="2"/>
                <w:numId w:val="32"/>
              </w:numPr>
              <w:contextualSpacing/>
              <w:jc w:val="left"/>
              <w:rPr>
                <w:kern w:val="22"/>
                <w:sz w:val="20"/>
                <w:szCs w:val="20"/>
                <w:lang w:val="fr-CA"/>
              </w:rPr>
            </w:pPr>
            <w:r w:rsidRPr="000323AE">
              <w:rPr>
                <w:kern w:val="22"/>
                <w:sz w:val="20"/>
                <w:szCs w:val="20"/>
                <w:lang w:val="fr-CA"/>
              </w:rPr>
              <w:t>Élaborer ou réviser, selon les besoins, des codes de conduite, des lignes directrices et des bonnes pratiques et/ou des normes en matière d</w:t>
            </w:r>
            <w:r w:rsidR="00F72B42">
              <w:rPr>
                <w:kern w:val="22"/>
                <w:sz w:val="20"/>
                <w:szCs w:val="20"/>
                <w:lang w:val="fr-CA"/>
              </w:rPr>
              <w:t>’</w:t>
            </w:r>
            <w:r w:rsidRPr="000323AE">
              <w:rPr>
                <w:kern w:val="22"/>
                <w:sz w:val="20"/>
                <w:szCs w:val="20"/>
                <w:lang w:val="fr-CA"/>
              </w:rPr>
              <w:t>accès et de partage des avantages pour différents types d</w:t>
            </w:r>
            <w:r w:rsidR="00F72B42">
              <w:rPr>
                <w:kern w:val="22"/>
                <w:sz w:val="20"/>
                <w:szCs w:val="20"/>
                <w:lang w:val="fr-CA"/>
              </w:rPr>
              <w:t>’</w:t>
            </w:r>
            <w:r w:rsidRPr="000323AE">
              <w:rPr>
                <w:kern w:val="22"/>
                <w:sz w:val="20"/>
                <w:szCs w:val="20"/>
                <w:lang w:val="fr-CA"/>
              </w:rPr>
              <w:t>utilisateurs et de secteurs, et les publier dans le centre d</w:t>
            </w:r>
            <w:r w:rsidR="00F72B42">
              <w:rPr>
                <w:kern w:val="22"/>
                <w:sz w:val="20"/>
                <w:szCs w:val="20"/>
                <w:lang w:val="fr-CA"/>
              </w:rPr>
              <w:t>’</w:t>
            </w:r>
            <w:r w:rsidRPr="000323AE">
              <w:rPr>
                <w:kern w:val="22"/>
                <w:sz w:val="20"/>
                <w:szCs w:val="20"/>
                <w:lang w:val="fr-CA"/>
              </w:rPr>
              <w:t>échange d</w:t>
            </w:r>
            <w:r w:rsidR="00F72B42">
              <w:rPr>
                <w:kern w:val="22"/>
                <w:sz w:val="20"/>
                <w:szCs w:val="20"/>
                <w:lang w:val="fr-CA"/>
              </w:rPr>
              <w:t>’</w:t>
            </w:r>
            <w:r w:rsidRPr="000323AE">
              <w:rPr>
                <w:kern w:val="22"/>
                <w:sz w:val="20"/>
                <w:szCs w:val="20"/>
                <w:lang w:val="fr-CA"/>
              </w:rPr>
              <w:t>informations sur l</w:t>
            </w:r>
            <w:r w:rsidR="00F72B42">
              <w:rPr>
                <w:kern w:val="22"/>
                <w:sz w:val="20"/>
                <w:szCs w:val="20"/>
                <w:lang w:val="fr-CA"/>
              </w:rPr>
              <w:t>’</w:t>
            </w:r>
            <w:r w:rsidRPr="000323AE">
              <w:rPr>
                <w:kern w:val="22"/>
                <w:sz w:val="20"/>
                <w:szCs w:val="20"/>
                <w:lang w:val="fr-CA"/>
              </w:rPr>
              <w:t>accès et le partage des avantages</w:t>
            </w:r>
            <w:r w:rsidR="00F72B42">
              <w:rPr>
                <w:kern w:val="22"/>
                <w:sz w:val="20"/>
                <w:szCs w:val="20"/>
                <w:lang w:val="fr-CA"/>
              </w:rPr>
              <w:t>;</w:t>
            </w:r>
          </w:p>
          <w:p w14:paraId="121FC15B" w14:textId="77777777" w:rsidR="00E35691" w:rsidRPr="000323AE" w:rsidRDefault="00E35691" w:rsidP="00512524">
            <w:pPr>
              <w:numPr>
                <w:ilvl w:val="2"/>
                <w:numId w:val="32"/>
              </w:numPr>
              <w:jc w:val="left"/>
              <w:rPr>
                <w:kern w:val="22"/>
                <w:sz w:val="20"/>
                <w:szCs w:val="20"/>
                <w:lang w:val="fr-CA"/>
              </w:rPr>
            </w:pPr>
            <w:r w:rsidRPr="000323AE">
              <w:rPr>
                <w:kern w:val="22"/>
                <w:sz w:val="20"/>
                <w:szCs w:val="20"/>
                <w:lang w:val="fr-CA"/>
              </w:rPr>
              <w:t>Élaborer ou réviser, selon les besoins, et diffuser du matériel de formation, des orientations pratiques et des outils destinés à différents types d</w:t>
            </w:r>
            <w:r w:rsidR="00F72B42">
              <w:rPr>
                <w:kern w:val="22"/>
                <w:sz w:val="20"/>
                <w:szCs w:val="20"/>
                <w:lang w:val="fr-CA"/>
              </w:rPr>
              <w:t>’</w:t>
            </w:r>
            <w:r w:rsidRPr="000323AE">
              <w:rPr>
                <w:kern w:val="22"/>
                <w:sz w:val="20"/>
                <w:szCs w:val="20"/>
                <w:lang w:val="fr-CA"/>
              </w:rPr>
              <w:t>utilisateurs sur la manière de respecter les règles et procédures en matière d</w:t>
            </w:r>
            <w:r w:rsidR="00F72B42">
              <w:rPr>
                <w:kern w:val="22"/>
                <w:sz w:val="20"/>
                <w:szCs w:val="20"/>
                <w:lang w:val="fr-CA"/>
              </w:rPr>
              <w:t>’</w:t>
            </w:r>
            <w:r w:rsidRPr="000323AE">
              <w:rPr>
                <w:kern w:val="22"/>
                <w:sz w:val="20"/>
                <w:szCs w:val="20"/>
                <w:lang w:val="fr-CA"/>
              </w:rPr>
              <w:t>accès et de partage des avantages et les protocoles communautaires, notamment avec l</w:t>
            </w:r>
            <w:r w:rsidR="00F72B42">
              <w:rPr>
                <w:kern w:val="22"/>
                <w:sz w:val="20"/>
                <w:szCs w:val="20"/>
                <w:lang w:val="fr-CA"/>
              </w:rPr>
              <w:t>’</w:t>
            </w:r>
            <w:r w:rsidRPr="000323AE">
              <w:rPr>
                <w:kern w:val="22"/>
                <w:sz w:val="20"/>
                <w:szCs w:val="20"/>
                <w:lang w:val="fr-CA"/>
              </w:rPr>
              <w:t>appui d</w:t>
            </w:r>
            <w:r w:rsidR="00F72B42">
              <w:rPr>
                <w:kern w:val="22"/>
                <w:sz w:val="20"/>
                <w:szCs w:val="20"/>
                <w:lang w:val="fr-CA"/>
              </w:rPr>
              <w:t>’</w:t>
            </w:r>
            <w:r w:rsidRPr="000323AE">
              <w:rPr>
                <w:kern w:val="22"/>
                <w:sz w:val="20"/>
                <w:szCs w:val="20"/>
                <w:lang w:val="fr-CA"/>
              </w:rPr>
              <w:t>associations professionnelles et d</w:t>
            </w:r>
            <w:r w:rsidR="00F72B42">
              <w:rPr>
                <w:kern w:val="22"/>
                <w:sz w:val="20"/>
                <w:szCs w:val="20"/>
                <w:lang w:val="fr-CA"/>
              </w:rPr>
              <w:t>’</w:t>
            </w:r>
            <w:r w:rsidRPr="000323AE">
              <w:rPr>
                <w:kern w:val="22"/>
                <w:sz w:val="20"/>
                <w:szCs w:val="20"/>
                <w:lang w:val="fr-CA"/>
              </w:rPr>
              <w:t>établissements universitaires</w:t>
            </w:r>
            <w:r w:rsidR="00F72B42">
              <w:rPr>
                <w:kern w:val="22"/>
                <w:sz w:val="20"/>
                <w:szCs w:val="20"/>
                <w:lang w:val="fr-CA"/>
              </w:rPr>
              <w:t>;</w:t>
            </w:r>
          </w:p>
          <w:p w14:paraId="121FC15C" w14:textId="77777777" w:rsidR="00E35691" w:rsidRPr="000323AE" w:rsidRDefault="00E35691" w:rsidP="00512524">
            <w:pPr>
              <w:numPr>
                <w:ilvl w:val="2"/>
                <w:numId w:val="32"/>
              </w:numPr>
              <w:jc w:val="left"/>
              <w:rPr>
                <w:kern w:val="22"/>
                <w:sz w:val="20"/>
                <w:szCs w:val="20"/>
                <w:lang w:val="fr-CA"/>
              </w:rPr>
            </w:pPr>
            <w:r w:rsidRPr="000323AE">
              <w:rPr>
                <w:kern w:val="22"/>
                <w:sz w:val="20"/>
                <w:szCs w:val="20"/>
                <w:lang w:val="fr-CA"/>
              </w:rPr>
              <w:t>Former et sensibiliser pour renforcer le respect du Protocole et de la législation et des procédures nationales</w:t>
            </w:r>
            <w:r w:rsidR="00F72B42">
              <w:rPr>
                <w:kern w:val="22"/>
                <w:sz w:val="20"/>
                <w:szCs w:val="20"/>
                <w:lang w:val="fr-CA"/>
              </w:rPr>
              <w:t>;</w:t>
            </w:r>
          </w:p>
          <w:p w14:paraId="121FC15D" w14:textId="77777777" w:rsidR="00E35691" w:rsidRPr="000323AE" w:rsidRDefault="00E35691" w:rsidP="00512524">
            <w:pPr>
              <w:numPr>
                <w:ilvl w:val="2"/>
                <w:numId w:val="32"/>
              </w:numPr>
              <w:jc w:val="left"/>
              <w:rPr>
                <w:kern w:val="22"/>
                <w:sz w:val="20"/>
                <w:szCs w:val="20"/>
                <w:lang w:val="fr-CA"/>
              </w:rPr>
            </w:pPr>
            <w:r w:rsidRPr="000323AE">
              <w:rPr>
                <w:kern w:val="22"/>
                <w:sz w:val="20"/>
                <w:szCs w:val="20"/>
                <w:lang w:val="fr-CA"/>
              </w:rPr>
              <w:t>Former et sensibiliser afin de favoriser le respect des protocoles communautaires et des lois et procédures coutumières des peuples autochtones et des communautés locales</w:t>
            </w:r>
            <w:r w:rsidR="00F72B42">
              <w:rPr>
                <w:kern w:val="22"/>
                <w:sz w:val="20"/>
                <w:szCs w:val="20"/>
                <w:lang w:val="fr-CA"/>
              </w:rPr>
              <w:t>;</w:t>
            </w:r>
          </w:p>
          <w:p w14:paraId="121FC15E" w14:textId="77777777" w:rsidR="00E35691" w:rsidRPr="000323AE" w:rsidRDefault="00E35691" w:rsidP="00512524">
            <w:pPr>
              <w:numPr>
                <w:ilvl w:val="2"/>
                <w:numId w:val="32"/>
              </w:numPr>
              <w:jc w:val="left"/>
              <w:rPr>
                <w:kern w:val="22"/>
                <w:sz w:val="20"/>
                <w:szCs w:val="20"/>
                <w:lang w:val="fr-CA"/>
              </w:rPr>
            </w:pPr>
            <w:r w:rsidRPr="000323AE">
              <w:rPr>
                <w:kern w:val="22"/>
                <w:sz w:val="20"/>
                <w:szCs w:val="20"/>
                <w:lang w:val="fr-CA"/>
              </w:rPr>
              <w:t>Former à l</w:t>
            </w:r>
            <w:r w:rsidR="00F72B42">
              <w:rPr>
                <w:kern w:val="22"/>
                <w:sz w:val="20"/>
                <w:szCs w:val="20"/>
                <w:lang w:val="fr-CA"/>
              </w:rPr>
              <w:t>’</w:t>
            </w:r>
            <w:r w:rsidRPr="000323AE">
              <w:rPr>
                <w:kern w:val="22"/>
                <w:sz w:val="20"/>
                <w:szCs w:val="20"/>
                <w:lang w:val="fr-CA"/>
              </w:rPr>
              <w:t>utilisation du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r>
      <w:tr w:rsidR="00E35691" w:rsidRPr="0073442E" w14:paraId="121FC164" w14:textId="77777777" w:rsidTr="00F72B42">
        <w:tc>
          <w:tcPr>
            <w:tcW w:w="3638" w:type="dxa"/>
            <w:shd w:val="clear" w:color="auto" w:fill="auto"/>
          </w:tcPr>
          <w:p w14:paraId="121FC160"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lastRenderedPageBreak/>
              <w:t>6.5. Les enseignements tirés, les expériences et les bonnes pratiques dans la mise en œuvre du Protocole ou liées au renforcement et au développement des capacités pour appuyer sa mise en œuvre sont partagés avec les groupes cibles concernés et publiés dans le centre 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échange sur l</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accès et le partage des avantages.</w:t>
            </w:r>
          </w:p>
        </w:tc>
        <w:tc>
          <w:tcPr>
            <w:tcW w:w="9687" w:type="dxa"/>
            <w:shd w:val="clear" w:color="auto" w:fill="auto"/>
          </w:tcPr>
          <w:p w14:paraId="121FC161" w14:textId="77777777" w:rsidR="00E35691" w:rsidRPr="000323AE" w:rsidRDefault="00E35691" w:rsidP="00512524">
            <w:pPr>
              <w:numPr>
                <w:ilvl w:val="0"/>
                <w:numId w:val="33"/>
              </w:numPr>
              <w:ind w:left="357" w:hanging="357"/>
              <w:contextualSpacing/>
              <w:jc w:val="left"/>
              <w:rPr>
                <w:kern w:val="22"/>
                <w:sz w:val="20"/>
                <w:szCs w:val="20"/>
                <w:lang w:val="fr-CA"/>
              </w:rPr>
            </w:pPr>
            <w:r w:rsidRPr="000323AE">
              <w:rPr>
                <w:kern w:val="22"/>
                <w:sz w:val="20"/>
                <w:szCs w:val="20"/>
                <w:lang w:val="fr-CA"/>
              </w:rPr>
              <w:t>Faciliter le partage des connaissances et de l</w:t>
            </w:r>
            <w:r w:rsidR="00F72B42">
              <w:rPr>
                <w:kern w:val="22"/>
                <w:sz w:val="20"/>
                <w:szCs w:val="20"/>
                <w:lang w:val="fr-CA"/>
              </w:rPr>
              <w:t>’</w:t>
            </w:r>
            <w:r w:rsidRPr="000323AE">
              <w:rPr>
                <w:kern w:val="22"/>
                <w:sz w:val="20"/>
                <w:szCs w:val="20"/>
                <w:lang w:val="fr-CA"/>
              </w:rPr>
              <w:t>expertise, des bonnes pratiques et de l</w:t>
            </w:r>
            <w:r w:rsidR="00F72B42">
              <w:rPr>
                <w:kern w:val="22"/>
                <w:sz w:val="20"/>
                <w:szCs w:val="20"/>
                <w:lang w:val="fr-CA"/>
              </w:rPr>
              <w:t>’</w:t>
            </w:r>
            <w:r w:rsidRPr="000323AE">
              <w:rPr>
                <w:kern w:val="22"/>
                <w:sz w:val="20"/>
                <w:szCs w:val="20"/>
                <w:lang w:val="fr-CA"/>
              </w:rPr>
              <w:t>apprentissage entre pairs, ainsi que des orientations et du matériel de formation pertinents grâce à des forums régionaux, des programmes d</w:t>
            </w:r>
            <w:r w:rsidR="00F72B42">
              <w:rPr>
                <w:kern w:val="22"/>
                <w:sz w:val="20"/>
                <w:szCs w:val="20"/>
                <w:lang w:val="fr-CA"/>
              </w:rPr>
              <w:t>’</w:t>
            </w:r>
            <w:r w:rsidRPr="000323AE">
              <w:rPr>
                <w:kern w:val="22"/>
                <w:sz w:val="20"/>
                <w:szCs w:val="20"/>
                <w:lang w:val="fr-CA"/>
              </w:rPr>
              <w:t>échange, des réseaux d</w:t>
            </w:r>
            <w:r w:rsidR="00F72B42">
              <w:rPr>
                <w:kern w:val="22"/>
                <w:sz w:val="20"/>
                <w:szCs w:val="20"/>
                <w:lang w:val="fr-CA"/>
              </w:rPr>
              <w:t>’</w:t>
            </w:r>
            <w:r w:rsidRPr="000323AE">
              <w:rPr>
                <w:kern w:val="22"/>
                <w:sz w:val="20"/>
                <w:szCs w:val="20"/>
                <w:lang w:val="fr-CA"/>
              </w:rPr>
              <w:t>appui et des communautés d</w:t>
            </w:r>
            <w:r w:rsidR="00F72B42">
              <w:rPr>
                <w:kern w:val="22"/>
                <w:sz w:val="20"/>
                <w:szCs w:val="20"/>
                <w:lang w:val="fr-CA"/>
              </w:rPr>
              <w:t>’</w:t>
            </w:r>
            <w:r w:rsidRPr="000323AE">
              <w:rPr>
                <w:kern w:val="22"/>
                <w:sz w:val="20"/>
                <w:szCs w:val="20"/>
                <w:lang w:val="fr-CA"/>
              </w:rPr>
              <w:t>apprentissage</w:t>
            </w:r>
            <w:r w:rsidR="00F72B42">
              <w:rPr>
                <w:kern w:val="22"/>
                <w:sz w:val="20"/>
                <w:szCs w:val="20"/>
                <w:lang w:val="fr-CA"/>
              </w:rPr>
              <w:t>;</w:t>
            </w:r>
            <w:r w:rsidRPr="000323AE">
              <w:rPr>
                <w:kern w:val="22"/>
                <w:sz w:val="20"/>
                <w:szCs w:val="20"/>
                <w:lang w:val="fr-CA"/>
              </w:rPr>
              <w:t xml:space="preserve"> </w:t>
            </w:r>
          </w:p>
          <w:p w14:paraId="121FC162" w14:textId="77777777" w:rsidR="00E35691" w:rsidRPr="000323AE" w:rsidRDefault="00E35691" w:rsidP="00512524">
            <w:pPr>
              <w:numPr>
                <w:ilvl w:val="0"/>
                <w:numId w:val="33"/>
              </w:numPr>
              <w:ind w:left="357" w:hanging="357"/>
              <w:contextualSpacing/>
              <w:jc w:val="left"/>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élaboration ou l</w:t>
            </w:r>
            <w:r w:rsidR="00F72B42">
              <w:rPr>
                <w:kern w:val="22"/>
                <w:sz w:val="20"/>
                <w:szCs w:val="20"/>
                <w:lang w:val="fr-CA"/>
              </w:rPr>
              <w:t>’</w:t>
            </w:r>
            <w:r w:rsidRPr="000323AE">
              <w:rPr>
                <w:kern w:val="22"/>
                <w:sz w:val="20"/>
                <w:szCs w:val="20"/>
                <w:lang w:val="fr-CA"/>
              </w:rPr>
              <w:t>amélioration d</w:t>
            </w:r>
            <w:r w:rsidR="00F72B42">
              <w:rPr>
                <w:kern w:val="22"/>
                <w:sz w:val="20"/>
                <w:szCs w:val="20"/>
                <w:lang w:val="fr-CA"/>
              </w:rPr>
              <w:t>’</w:t>
            </w:r>
            <w:r w:rsidRPr="000323AE">
              <w:rPr>
                <w:kern w:val="22"/>
                <w:sz w:val="20"/>
                <w:szCs w:val="20"/>
                <w:lang w:val="fr-CA"/>
              </w:rPr>
              <w:t>orientations et d</w:t>
            </w:r>
            <w:r w:rsidR="00F72B42">
              <w:rPr>
                <w:kern w:val="22"/>
                <w:sz w:val="20"/>
                <w:szCs w:val="20"/>
                <w:lang w:val="fr-CA"/>
              </w:rPr>
              <w:t>’</w:t>
            </w:r>
            <w:r w:rsidRPr="000323AE">
              <w:rPr>
                <w:kern w:val="22"/>
                <w:sz w:val="20"/>
                <w:szCs w:val="20"/>
                <w:lang w:val="fr-CA"/>
              </w:rPr>
              <w:t>outils pertinents et leur publication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r w:rsidR="00F72B42">
              <w:rPr>
                <w:kern w:val="22"/>
                <w:sz w:val="20"/>
                <w:szCs w:val="20"/>
                <w:lang w:val="fr-CA"/>
              </w:rPr>
              <w:t>;</w:t>
            </w:r>
          </w:p>
          <w:p w14:paraId="121FC163" w14:textId="77777777" w:rsidR="00E35691" w:rsidRPr="000323AE" w:rsidRDefault="00E35691" w:rsidP="00512524">
            <w:pPr>
              <w:numPr>
                <w:ilvl w:val="0"/>
                <w:numId w:val="33"/>
              </w:numPr>
              <w:ind w:left="357" w:hanging="357"/>
              <w:contextualSpacing/>
              <w:jc w:val="left"/>
              <w:rPr>
                <w:kern w:val="22"/>
                <w:sz w:val="20"/>
                <w:szCs w:val="20"/>
                <w:lang w:val="fr-CA"/>
              </w:rPr>
            </w:pPr>
            <w:r w:rsidRPr="000323AE">
              <w:rPr>
                <w:kern w:val="22"/>
                <w:sz w:val="20"/>
                <w:szCs w:val="20"/>
                <w:lang w:val="fr-CA"/>
              </w:rPr>
              <w:t>Partager les leçons apprises, l</w:t>
            </w:r>
            <w:r w:rsidR="00F72B42">
              <w:rPr>
                <w:kern w:val="22"/>
                <w:sz w:val="20"/>
                <w:szCs w:val="20"/>
                <w:lang w:val="fr-CA"/>
              </w:rPr>
              <w:t>’</w:t>
            </w:r>
            <w:r w:rsidRPr="000323AE">
              <w:rPr>
                <w:kern w:val="22"/>
                <w:sz w:val="20"/>
                <w:szCs w:val="20"/>
                <w:lang w:val="fr-CA"/>
              </w:rPr>
              <w:t>expérience et les bonnes pratiques liées à la création et au renforcement des capacités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r>
      <w:tr w:rsidR="00E35691" w:rsidRPr="0073442E" w14:paraId="121FC168" w14:textId="77777777" w:rsidTr="00F72B42">
        <w:tc>
          <w:tcPr>
            <w:tcW w:w="3638" w:type="dxa"/>
          </w:tcPr>
          <w:p w14:paraId="121FC165"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t>6.6. Les initiatives de création et de renforcement des capacités en matière 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accès et de partage des avantages tiennent compte des questions de genre et des besoins des jeunes.</w:t>
            </w:r>
          </w:p>
        </w:tc>
        <w:tc>
          <w:tcPr>
            <w:tcW w:w="9687" w:type="dxa"/>
          </w:tcPr>
          <w:p w14:paraId="121FC166" w14:textId="77777777" w:rsidR="00E35691" w:rsidRPr="000323AE" w:rsidRDefault="00E35691" w:rsidP="00512524">
            <w:pPr>
              <w:numPr>
                <w:ilvl w:val="2"/>
                <w:numId w:val="34"/>
              </w:numPr>
              <w:contextualSpacing/>
              <w:jc w:val="left"/>
              <w:rPr>
                <w:kern w:val="22"/>
                <w:sz w:val="20"/>
                <w:szCs w:val="20"/>
                <w:lang w:val="fr-CA"/>
              </w:rPr>
            </w:pPr>
            <w:r w:rsidRPr="000323AE">
              <w:rPr>
                <w:kern w:val="22"/>
                <w:sz w:val="20"/>
                <w:szCs w:val="20"/>
                <w:lang w:val="fr-CA"/>
              </w:rPr>
              <w:t>Sensibiliser au Plan d</w:t>
            </w:r>
            <w:r w:rsidR="00F72B42">
              <w:rPr>
                <w:kern w:val="22"/>
                <w:sz w:val="20"/>
                <w:szCs w:val="20"/>
                <w:lang w:val="fr-CA"/>
              </w:rPr>
              <w:t>’</w:t>
            </w:r>
            <w:r w:rsidRPr="000323AE">
              <w:rPr>
                <w:kern w:val="22"/>
                <w:sz w:val="20"/>
                <w:szCs w:val="20"/>
                <w:lang w:val="fr-CA"/>
              </w:rPr>
              <w:t>action pour l</w:t>
            </w:r>
            <w:r w:rsidR="00F72B42">
              <w:rPr>
                <w:kern w:val="22"/>
                <w:sz w:val="20"/>
                <w:szCs w:val="20"/>
                <w:lang w:val="fr-CA"/>
              </w:rPr>
              <w:t>’</w:t>
            </w:r>
            <w:r w:rsidRPr="000323AE">
              <w:rPr>
                <w:kern w:val="22"/>
                <w:sz w:val="20"/>
                <w:szCs w:val="20"/>
                <w:lang w:val="fr-CA"/>
              </w:rPr>
              <w:t>égalité des sexes, contenu dans l</w:t>
            </w:r>
            <w:r w:rsidR="00F72B42">
              <w:rPr>
                <w:kern w:val="22"/>
                <w:sz w:val="20"/>
                <w:szCs w:val="20"/>
                <w:lang w:val="fr-CA"/>
              </w:rPr>
              <w:t>’</w:t>
            </w:r>
            <w:r w:rsidRPr="000323AE">
              <w:rPr>
                <w:kern w:val="22"/>
                <w:sz w:val="20"/>
                <w:szCs w:val="20"/>
                <w:lang w:val="fr-CA"/>
              </w:rPr>
              <w:t>annexe de la décision 15/11, en tant que ressource servant à la conception d</w:t>
            </w:r>
            <w:r w:rsidR="00F72B42">
              <w:rPr>
                <w:kern w:val="22"/>
                <w:sz w:val="20"/>
                <w:szCs w:val="20"/>
                <w:lang w:val="fr-CA"/>
              </w:rPr>
              <w:t>’</w:t>
            </w:r>
            <w:r w:rsidRPr="000323AE">
              <w:rPr>
                <w:kern w:val="22"/>
                <w:sz w:val="20"/>
                <w:szCs w:val="20"/>
                <w:lang w:val="fr-CA"/>
              </w:rPr>
              <w:t>activités de création et de renforcement des capacités</w:t>
            </w:r>
            <w:r w:rsidR="00F72B42">
              <w:rPr>
                <w:kern w:val="22"/>
                <w:sz w:val="20"/>
                <w:szCs w:val="20"/>
                <w:lang w:val="fr-CA"/>
              </w:rPr>
              <w:t>;</w:t>
            </w:r>
          </w:p>
          <w:p w14:paraId="121FC167" w14:textId="77777777" w:rsidR="00E35691" w:rsidRPr="000323AE" w:rsidRDefault="00E35691" w:rsidP="00512524">
            <w:pPr>
              <w:numPr>
                <w:ilvl w:val="2"/>
                <w:numId w:val="34"/>
              </w:numPr>
              <w:jc w:val="left"/>
              <w:rPr>
                <w:kern w:val="22"/>
                <w:sz w:val="20"/>
                <w:szCs w:val="20"/>
                <w:lang w:val="fr-CA"/>
              </w:rPr>
            </w:pPr>
            <w:r w:rsidRPr="000323AE">
              <w:rPr>
                <w:kern w:val="22"/>
                <w:sz w:val="20"/>
                <w:szCs w:val="20"/>
                <w:lang w:val="fr-CA"/>
              </w:rPr>
              <w:t>Élaborer ou mettre à jour, selon les besoins, diffuser et promouvoir l</w:t>
            </w:r>
            <w:r w:rsidR="00F72B42">
              <w:rPr>
                <w:kern w:val="22"/>
                <w:sz w:val="20"/>
                <w:szCs w:val="20"/>
                <w:lang w:val="fr-CA"/>
              </w:rPr>
              <w:t>’</w:t>
            </w:r>
            <w:r w:rsidRPr="000323AE">
              <w:rPr>
                <w:kern w:val="22"/>
                <w:sz w:val="20"/>
                <w:szCs w:val="20"/>
                <w:lang w:val="fr-CA"/>
              </w:rPr>
              <w:t>utilisation d</w:t>
            </w:r>
            <w:r w:rsidR="00F72B42">
              <w:rPr>
                <w:kern w:val="22"/>
                <w:sz w:val="20"/>
                <w:szCs w:val="20"/>
                <w:lang w:val="fr-CA"/>
              </w:rPr>
              <w:t>’</w:t>
            </w:r>
            <w:r w:rsidRPr="000323AE">
              <w:rPr>
                <w:kern w:val="22"/>
                <w:sz w:val="20"/>
                <w:szCs w:val="20"/>
                <w:lang w:val="fr-CA"/>
              </w:rPr>
              <w:t>orientations et d</w:t>
            </w:r>
            <w:r w:rsidR="00F72B42">
              <w:rPr>
                <w:kern w:val="22"/>
                <w:sz w:val="20"/>
                <w:szCs w:val="20"/>
                <w:lang w:val="fr-CA"/>
              </w:rPr>
              <w:t>’</w:t>
            </w:r>
            <w:r w:rsidRPr="000323AE">
              <w:rPr>
                <w:kern w:val="22"/>
                <w:sz w:val="20"/>
                <w:szCs w:val="20"/>
                <w:lang w:val="fr-CA"/>
              </w:rPr>
              <w:t>outils pratiques pour intégrer des approches tenant compte des questions de genre et des jeunes dans les initiatives de création et de renforcement des capacités en matière d</w:t>
            </w:r>
            <w:r w:rsidR="00F72B42">
              <w:rPr>
                <w:kern w:val="22"/>
                <w:sz w:val="20"/>
                <w:szCs w:val="20"/>
                <w:lang w:val="fr-CA"/>
              </w:rPr>
              <w:t>’</w:t>
            </w:r>
            <w:r w:rsidRPr="000323AE">
              <w:rPr>
                <w:kern w:val="22"/>
                <w:sz w:val="20"/>
                <w:szCs w:val="20"/>
                <w:lang w:val="fr-CA"/>
              </w:rPr>
              <w:t>accès et de partage des avantages.</w:t>
            </w:r>
          </w:p>
        </w:tc>
      </w:tr>
      <w:tr w:rsidR="00E35691" w:rsidRPr="0073442E" w14:paraId="121FC16C" w14:textId="77777777" w:rsidTr="00F72B42">
        <w:tc>
          <w:tcPr>
            <w:tcW w:w="3638" w:type="dxa"/>
            <w:shd w:val="clear" w:color="auto" w:fill="auto"/>
          </w:tcPr>
          <w:p w14:paraId="121FC169"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t>6.7. L</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accès et le partage des avantages sont intégrés dans les programmes 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enseignement post-secondaire et universitaire pertinents.</w:t>
            </w:r>
          </w:p>
        </w:tc>
        <w:tc>
          <w:tcPr>
            <w:tcW w:w="9687" w:type="dxa"/>
            <w:shd w:val="clear" w:color="auto" w:fill="auto"/>
          </w:tcPr>
          <w:p w14:paraId="121FC16A" w14:textId="77777777" w:rsidR="00E35691" w:rsidRPr="000323AE" w:rsidRDefault="00E35691" w:rsidP="00F72B42">
            <w:pPr>
              <w:ind w:left="345" w:hanging="360"/>
              <w:jc w:val="left"/>
              <w:rPr>
                <w:kern w:val="22"/>
                <w:sz w:val="20"/>
                <w:szCs w:val="20"/>
                <w:lang w:val="fr-CA"/>
              </w:rPr>
            </w:pPr>
            <w:r w:rsidRPr="000323AE">
              <w:rPr>
                <w:kern w:val="22"/>
                <w:sz w:val="20"/>
                <w:szCs w:val="20"/>
                <w:lang w:val="fr-CA"/>
              </w:rPr>
              <w:t>a)</w:t>
            </w:r>
            <w:r w:rsidRPr="000323AE">
              <w:rPr>
                <w:kern w:val="22"/>
                <w:sz w:val="20"/>
                <w:szCs w:val="20"/>
                <w:lang w:val="fr-CA"/>
              </w:rPr>
              <w:tab/>
              <w:t>Élaborer et encourager des programmes et des cours sur l</w:t>
            </w:r>
            <w:r w:rsidR="00F72B42">
              <w:rPr>
                <w:kern w:val="22"/>
                <w:sz w:val="20"/>
                <w:szCs w:val="20"/>
                <w:lang w:val="fr-CA"/>
              </w:rPr>
              <w:t>’</w:t>
            </w:r>
            <w:r w:rsidRPr="000323AE">
              <w:rPr>
                <w:kern w:val="22"/>
                <w:sz w:val="20"/>
                <w:szCs w:val="20"/>
                <w:lang w:val="fr-CA"/>
              </w:rPr>
              <w:t>accès et le partage des avantages ou intégrer les questions d</w:t>
            </w:r>
            <w:r w:rsidR="00F72B42">
              <w:rPr>
                <w:kern w:val="22"/>
                <w:sz w:val="20"/>
                <w:szCs w:val="20"/>
                <w:lang w:val="fr-CA"/>
              </w:rPr>
              <w:t>’</w:t>
            </w:r>
            <w:r w:rsidRPr="000323AE">
              <w:rPr>
                <w:kern w:val="22"/>
                <w:sz w:val="20"/>
                <w:szCs w:val="20"/>
                <w:lang w:val="fr-CA"/>
              </w:rPr>
              <w:t>accès et de partage des avantages dans les programmes d</w:t>
            </w:r>
            <w:r w:rsidR="00F72B42">
              <w:rPr>
                <w:kern w:val="22"/>
                <w:sz w:val="20"/>
                <w:szCs w:val="20"/>
                <w:lang w:val="fr-CA"/>
              </w:rPr>
              <w:t>’</w:t>
            </w:r>
            <w:r w:rsidRPr="000323AE">
              <w:rPr>
                <w:kern w:val="22"/>
                <w:sz w:val="20"/>
                <w:szCs w:val="20"/>
                <w:lang w:val="fr-CA"/>
              </w:rPr>
              <w:t>enseignement post-secondaire, les universités et d</w:t>
            </w:r>
            <w:r w:rsidR="00F72B42">
              <w:rPr>
                <w:kern w:val="22"/>
                <w:sz w:val="20"/>
                <w:szCs w:val="20"/>
                <w:lang w:val="fr-CA"/>
              </w:rPr>
              <w:t>’</w:t>
            </w:r>
            <w:r w:rsidRPr="000323AE">
              <w:rPr>
                <w:kern w:val="22"/>
                <w:sz w:val="20"/>
                <w:szCs w:val="20"/>
                <w:lang w:val="fr-CA"/>
              </w:rPr>
              <w:t>autres programmes d</w:t>
            </w:r>
            <w:r w:rsidR="00F72B42">
              <w:rPr>
                <w:kern w:val="22"/>
                <w:sz w:val="20"/>
                <w:szCs w:val="20"/>
                <w:lang w:val="fr-CA"/>
              </w:rPr>
              <w:t>’</w:t>
            </w:r>
            <w:r w:rsidRPr="000323AE">
              <w:rPr>
                <w:kern w:val="22"/>
                <w:sz w:val="20"/>
                <w:szCs w:val="20"/>
                <w:lang w:val="fr-CA"/>
              </w:rPr>
              <w:t>éducation formelle et informelle.</w:t>
            </w:r>
          </w:p>
          <w:p w14:paraId="121FC16B" w14:textId="77777777" w:rsidR="00E35691" w:rsidRPr="000323AE" w:rsidRDefault="00E35691" w:rsidP="00F72B42">
            <w:pPr>
              <w:ind w:left="345" w:hanging="360"/>
              <w:jc w:val="left"/>
              <w:rPr>
                <w:bCs/>
                <w:kern w:val="22"/>
                <w:sz w:val="20"/>
                <w:szCs w:val="20"/>
                <w:lang w:val="fr-CA"/>
              </w:rPr>
            </w:pPr>
            <w:r w:rsidRPr="000323AE">
              <w:rPr>
                <w:bCs/>
                <w:sz w:val="20"/>
                <w:szCs w:val="20"/>
                <w:lang w:val="fr-CA"/>
              </w:rPr>
              <w:t>b)</w:t>
            </w:r>
            <w:r w:rsidRPr="000323AE">
              <w:rPr>
                <w:bCs/>
                <w:sz w:val="20"/>
                <w:szCs w:val="20"/>
                <w:lang w:val="fr-CA"/>
              </w:rPr>
              <w:tab/>
              <w:t>[Élaborer et faciliter l</w:t>
            </w:r>
            <w:r w:rsidR="00F72B42">
              <w:rPr>
                <w:bCs/>
                <w:sz w:val="20"/>
                <w:szCs w:val="20"/>
                <w:lang w:val="fr-CA"/>
              </w:rPr>
              <w:t>’</w:t>
            </w:r>
            <w:r w:rsidRPr="000323AE">
              <w:rPr>
                <w:bCs/>
                <w:sz w:val="20"/>
                <w:szCs w:val="20"/>
                <w:lang w:val="fr-CA"/>
              </w:rPr>
              <w:t>intégration de la bioéthique dans les programmes d</w:t>
            </w:r>
            <w:r w:rsidR="00F72B42">
              <w:rPr>
                <w:bCs/>
                <w:sz w:val="20"/>
                <w:szCs w:val="20"/>
                <w:lang w:val="fr-CA"/>
              </w:rPr>
              <w:t>’</w:t>
            </w:r>
            <w:r w:rsidRPr="000323AE">
              <w:rPr>
                <w:bCs/>
                <w:sz w:val="20"/>
                <w:szCs w:val="20"/>
                <w:lang w:val="fr-CA"/>
              </w:rPr>
              <w:t>enseignement des établissements post-secondaires et universitaire pertinents, et autres programmes d</w:t>
            </w:r>
            <w:r w:rsidR="00F72B42">
              <w:rPr>
                <w:bCs/>
                <w:sz w:val="20"/>
                <w:szCs w:val="20"/>
                <w:lang w:val="fr-CA"/>
              </w:rPr>
              <w:t>’</w:t>
            </w:r>
            <w:r w:rsidRPr="000323AE">
              <w:rPr>
                <w:bCs/>
                <w:sz w:val="20"/>
                <w:szCs w:val="20"/>
                <w:lang w:val="fr-CA"/>
              </w:rPr>
              <w:t>éducation formelle ou informelle afin de sensibiliser aux droits des peuples autochtones et des communautés locales.]</w:t>
            </w:r>
          </w:p>
        </w:tc>
      </w:tr>
    </w:tbl>
    <w:p w14:paraId="121FC16D" w14:textId="77777777" w:rsidR="00F65345" w:rsidRPr="0073442E" w:rsidRDefault="00F65345" w:rsidP="00F65345">
      <w:pPr>
        <w:pStyle w:val="CBDNormalNoNumber"/>
        <w:rPr>
          <w:snapToGrid w:val="0"/>
          <w:lang w:val="fr-CA"/>
        </w:rPr>
      </w:pPr>
    </w:p>
    <w:p w14:paraId="121FC16E" w14:textId="77777777" w:rsidR="00537248" w:rsidRPr="0073442E" w:rsidRDefault="00537248" w:rsidP="005C0058">
      <w:pPr>
        <w:pStyle w:val="Para2"/>
        <w:rPr>
          <w:lang w:val="fr-CA"/>
        </w:rPr>
      </w:pPr>
    </w:p>
    <w:p w14:paraId="121FC16F" w14:textId="77777777" w:rsidR="002B559C" w:rsidRPr="004701EE" w:rsidRDefault="00ED3849" w:rsidP="007A7F22">
      <w:pPr>
        <w:pStyle w:val="Para10"/>
        <w:numPr>
          <w:ilvl w:val="0"/>
          <w:numId w:val="0"/>
        </w:numPr>
        <w:jc w:val="center"/>
      </w:pPr>
      <w:r>
        <w:t>__________</w:t>
      </w:r>
    </w:p>
    <w:sectPr w:rsidR="002B559C" w:rsidRPr="004701EE" w:rsidSect="00C701DF">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1FC179" w14:textId="77777777" w:rsidR="00512524" w:rsidRDefault="00512524" w:rsidP="00A96B21">
      <w:r>
        <w:separator/>
      </w:r>
    </w:p>
  </w:endnote>
  <w:endnote w:type="continuationSeparator" w:id="0">
    <w:p w14:paraId="121FC17A" w14:textId="77777777" w:rsidR="00512524" w:rsidRDefault="00512524" w:rsidP="00A96B21">
      <w:r>
        <w:continuationSeparator/>
      </w:r>
    </w:p>
  </w:endnote>
  <w:endnote w:type="continuationNotice" w:id="1">
    <w:p w14:paraId="121FC17B" w14:textId="77777777" w:rsidR="00512524" w:rsidRDefault="00512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21FC17E" w14:textId="77777777" w:rsidR="00F72B42" w:rsidRDefault="00F72B4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C17A4">
              <w:rPr>
                <w:noProof/>
                <w:sz w:val="20"/>
                <w:szCs w:val="20"/>
              </w:rPr>
              <w:t>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C17A4">
              <w:rPr>
                <w:noProof/>
                <w:sz w:val="20"/>
                <w:szCs w:val="20"/>
              </w:rPr>
              <w:t>18</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21FC17F" w14:textId="77777777" w:rsidR="00F72B42" w:rsidRDefault="00F72B4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E96D92">
              <w:rPr>
                <w:noProof/>
                <w:sz w:val="20"/>
                <w:szCs w:val="20"/>
              </w:rPr>
              <w:t>7</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E96D92">
              <w:rPr>
                <w:noProof/>
                <w:sz w:val="20"/>
                <w:szCs w:val="20"/>
              </w:rPr>
              <w:t>18</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1FC181" w14:textId="77777777" w:rsidR="00F72B42" w:rsidRDefault="00F72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1FC176" w14:textId="77777777" w:rsidR="00512524" w:rsidRDefault="00512524" w:rsidP="00A96B21">
      <w:r>
        <w:separator/>
      </w:r>
    </w:p>
  </w:footnote>
  <w:footnote w:type="continuationSeparator" w:id="0">
    <w:p w14:paraId="121FC177" w14:textId="77777777" w:rsidR="00512524" w:rsidRDefault="00512524" w:rsidP="00A96B21">
      <w:r>
        <w:continuationSeparator/>
      </w:r>
    </w:p>
  </w:footnote>
  <w:footnote w:type="continuationNotice" w:id="1">
    <w:p w14:paraId="121FC178" w14:textId="77777777" w:rsidR="00512524" w:rsidRDefault="00512524"/>
  </w:footnote>
  <w:footnote w:id="2">
    <w:p w14:paraId="121FC182" w14:textId="77777777" w:rsidR="00F72B42" w:rsidRPr="00CE2E51" w:rsidRDefault="00F72B42" w:rsidP="0012025D">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w:t>
      </w:r>
      <w:r w:rsidRPr="00CE2E51">
        <w:rPr>
          <w:noProof/>
          <w:color w:val="000000"/>
          <w:szCs w:val="18"/>
          <w:lang w:val="fr-CA"/>
        </w:rPr>
        <w:t>Nations Unies, Recueil des Traités, vol. </w:t>
      </w:r>
      <w:r w:rsidRPr="00CE2E51">
        <w:rPr>
          <w:noProof/>
          <w:szCs w:val="18"/>
          <w:lang w:val="fr-CA"/>
        </w:rPr>
        <w:t>3008,</w:t>
      </w:r>
      <w:r w:rsidRPr="00CE2E51">
        <w:rPr>
          <w:noProof/>
          <w:color w:val="000000"/>
          <w:szCs w:val="18"/>
          <w:lang w:val="fr-CA"/>
        </w:rPr>
        <w:t xml:space="preserve"> n</w:t>
      </w:r>
      <w:r w:rsidRPr="00CE2E51">
        <w:rPr>
          <w:noProof/>
          <w:color w:val="000000"/>
          <w:szCs w:val="18"/>
          <w:vertAlign w:val="superscript"/>
          <w:lang w:val="fr-CA"/>
        </w:rPr>
        <w:t>o</w:t>
      </w:r>
      <w:r w:rsidRPr="00CE2E51">
        <w:rPr>
          <w:noProof/>
          <w:color w:val="000000"/>
          <w:szCs w:val="18"/>
          <w:lang w:val="fr-CA"/>
        </w:rPr>
        <w:t> 30619</w:t>
      </w:r>
      <w:r w:rsidRPr="00CE2E51">
        <w:rPr>
          <w:noProof/>
          <w:szCs w:val="18"/>
          <w:lang w:val="fr-CA"/>
        </w:rPr>
        <w:t>.</w:t>
      </w:r>
    </w:p>
  </w:footnote>
  <w:footnote w:id="3">
    <w:p w14:paraId="121FC183" w14:textId="77777777" w:rsidR="00F72B42" w:rsidRPr="00CE2E51" w:rsidRDefault="00F72B42" w:rsidP="0012025D">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Annexe I à la décision NP-1/8.</w:t>
      </w:r>
    </w:p>
  </w:footnote>
  <w:footnote w:id="4">
    <w:p w14:paraId="121FC184" w14:textId="77777777" w:rsidR="00F72B42" w:rsidRPr="00CE2E51" w:rsidRDefault="00F72B42" w:rsidP="0012025D">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w:t>
      </w:r>
      <w:r w:rsidRPr="00CE2E51">
        <w:rPr>
          <w:noProof/>
          <w:color w:val="000000"/>
          <w:szCs w:val="18"/>
          <w:lang w:val="fr-CA"/>
        </w:rPr>
        <w:t>Nations Unies, Recueil des Traités, vol. 1760, n</w:t>
      </w:r>
      <w:r w:rsidRPr="00CE2E51">
        <w:rPr>
          <w:noProof/>
          <w:color w:val="000000"/>
          <w:szCs w:val="18"/>
          <w:vertAlign w:val="superscript"/>
          <w:lang w:val="fr-CA"/>
        </w:rPr>
        <w:t>o</w:t>
      </w:r>
      <w:r w:rsidRPr="00CE2E51">
        <w:rPr>
          <w:noProof/>
          <w:color w:val="000000"/>
          <w:szCs w:val="18"/>
          <w:lang w:val="fr-CA"/>
        </w:rPr>
        <w:t> 30619</w:t>
      </w:r>
    </w:p>
  </w:footnote>
  <w:footnote w:id="5">
    <w:p w14:paraId="121FC185" w14:textId="77777777" w:rsidR="00F72B42" w:rsidRPr="00CE2E51" w:rsidRDefault="00F72B42" w:rsidP="0012025D">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Annexe I à la décision 15/8.</w:t>
      </w:r>
    </w:p>
  </w:footnote>
  <w:footnote w:id="6">
    <w:p w14:paraId="121FC186" w14:textId="77777777" w:rsidR="00F72B42" w:rsidRPr="00CE2E51" w:rsidRDefault="00F72B42" w:rsidP="0012025D">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w:t>
      </w:r>
      <w:r>
        <w:fldChar w:fldCharType="begin"/>
      </w:r>
      <w:r w:rsidRPr="0073442E">
        <w:rPr>
          <w:lang w:val="fr-CA"/>
        </w:rPr>
        <w:instrText>HYPERLINK "https://www.cbd.int/doc/c/a7a7/6ebc/536551d1d60d1efa5cce7750/np-cbiac-2023-01-03-en.pdf"</w:instrText>
      </w:r>
      <w:r>
        <w:fldChar w:fldCharType="separate"/>
      </w:r>
      <w:r w:rsidRPr="00CE2E51">
        <w:rPr>
          <w:rStyle w:val="Hyperlink"/>
          <w:noProof/>
          <w:szCs w:val="18"/>
          <w:lang w:val="fr-CA"/>
        </w:rPr>
        <w:t>CBD/NP/CB-IAC/2023/1/3</w:t>
      </w:r>
      <w:r>
        <w:rPr>
          <w:rStyle w:val="Hyperlink"/>
          <w:noProof/>
          <w:szCs w:val="18"/>
          <w:lang w:val="fr-CA"/>
        </w:rPr>
        <w:fldChar w:fldCharType="end"/>
      </w:r>
      <w:r w:rsidRPr="00CE2E51">
        <w:rPr>
          <w:noProof/>
          <w:szCs w:val="18"/>
          <w:lang w:val="fr-CA"/>
        </w:rPr>
        <w:t>.</w:t>
      </w:r>
    </w:p>
  </w:footnote>
  <w:footnote w:id="7">
    <w:p w14:paraId="121FC187" w14:textId="77777777" w:rsidR="00F72B42" w:rsidRPr="00CE2E51" w:rsidRDefault="00F72B42" w:rsidP="0012025D">
      <w:pPr>
        <w:pStyle w:val="FootnoteText"/>
        <w:rPr>
          <w:b/>
          <w:bCs/>
          <w:noProof/>
          <w:szCs w:val="18"/>
          <w:u w:val="single"/>
          <w:lang w:val="fr-CA"/>
        </w:rPr>
      </w:pPr>
      <w:r w:rsidRPr="00CE2E51">
        <w:rPr>
          <w:rStyle w:val="FootnoteReference"/>
          <w:noProof/>
          <w:szCs w:val="18"/>
          <w:lang w:val="fr-CA"/>
        </w:rPr>
        <w:footnoteRef/>
      </w:r>
      <w:r w:rsidRPr="00CE2E51">
        <w:rPr>
          <w:noProof/>
          <w:szCs w:val="18"/>
          <w:lang w:val="fr-CA"/>
        </w:rPr>
        <w:t xml:space="preserve"> Le paragraphe opérationnel 2 de ce projet de décision, qui sera adoptée par la Conférence des Parties à sa seizième réunion, sera mis à jour afin d’inclure les chiffres et les titres exacts des décisions qui y sont citées.</w:t>
      </w:r>
    </w:p>
  </w:footnote>
  <w:footnote w:id="8">
    <w:p w14:paraId="121FC188" w14:textId="77777777" w:rsidR="00F72B42" w:rsidRPr="00CE2E51" w:rsidRDefault="00F72B42" w:rsidP="0012025D">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La </w:t>
      </w:r>
      <w:r>
        <w:fldChar w:fldCharType="begin"/>
      </w:r>
      <w:r w:rsidRPr="0073442E">
        <w:rPr>
          <w:lang w:val="fr-CA"/>
        </w:rPr>
        <w:instrText>HYPERLINK "https://absch.cbd.int/en/database/resource/16B113CB-CC86-0008-4D4B-4B29E846B83C?_gl=1*1i3za3z*_ga*MjA3Nzk3NDU0LjE2NjI0NzA1MzQ.*_ga_7S1TPRE7F5*MTcwNjgwOTkxMC4zNTUuMS4xNzA2ODA5OTIzLjQ3LjAuMA"</w:instrText>
      </w:r>
      <w:r>
        <w:fldChar w:fldCharType="separate"/>
      </w:r>
      <w:r w:rsidRPr="00CE2E51">
        <w:rPr>
          <w:rStyle w:val="Hyperlink"/>
          <w:noProof/>
          <w:szCs w:val="18"/>
          <w:lang w:val="fr-CA"/>
        </w:rPr>
        <w:t>Boîte à outils CESP</w:t>
      </w:r>
      <w:r>
        <w:rPr>
          <w:rStyle w:val="Hyperlink"/>
          <w:noProof/>
          <w:szCs w:val="18"/>
          <w:lang w:val="fr-CA"/>
        </w:rPr>
        <w:fldChar w:fldCharType="end"/>
      </w:r>
      <w:r w:rsidRPr="00CE2E51">
        <w:rPr>
          <w:noProof/>
          <w:szCs w:val="18"/>
          <w:lang w:val="fr-CA"/>
        </w:rPr>
        <w:t xml:space="preserve"> est disponible en ligne dans les six langues officielles des Nations Unies.</w:t>
      </w:r>
    </w:p>
  </w:footnote>
  <w:footnote w:id="9">
    <w:p w14:paraId="121FC189" w14:textId="77777777" w:rsidR="00F72B42" w:rsidRPr="00CE2E51" w:rsidRDefault="00F72B42" w:rsidP="0012025D">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Tels que les documents d’orientation inclus dans le document d’information CBD/SBI/4/INF/3.</w:t>
      </w:r>
    </w:p>
  </w:footnote>
  <w:footnote w:id="10">
    <w:p w14:paraId="121FC18A" w14:textId="77777777" w:rsidR="00F72B42" w:rsidRPr="00CE2E51" w:rsidRDefault="00F72B42" w:rsidP="0012025D">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w:t>
      </w:r>
      <w:r w:rsidRPr="00CE2E51">
        <w:rPr>
          <w:noProof/>
          <w:color w:val="000000"/>
          <w:szCs w:val="18"/>
          <w:lang w:val="fr-CA"/>
        </w:rPr>
        <w:t>Nations Unies, Recueil des Traités, vol. 1760, n</w:t>
      </w:r>
      <w:r w:rsidRPr="00CE2E51">
        <w:rPr>
          <w:noProof/>
          <w:color w:val="000000"/>
          <w:szCs w:val="18"/>
          <w:vertAlign w:val="superscript"/>
          <w:lang w:val="fr-CA"/>
        </w:rPr>
        <w:t>o</w:t>
      </w:r>
      <w:r w:rsidRPr="00CE2E51">
        <w:rPr>
          <w:noProof/>
          <w:color w:val="000000"/>
          <w:szCs w:val="18"/>
          <w:lang w:val="fr-CA"/>
        </w:rPr>
        <w:t> 30619</w:t>
      </w:r>
    </w:p>
  </w:footnote>
  <w:footnote w:id="11">
    <w:p w14:paraId="121FC18B" w14:textId="77777777" w:rsidR="00F72B42" w:rsidRPr="00CE2E51" w:rsidRDefault="00F72B42" w:rsidP="0012025D">
      <w:pPr>
        <w:pStyle w:val="FootnoteText"/>
        <w:rPr>
          <w:noProof/>
          <w:lang w:val="fr-CA"/>
        </w:rPr>
      </w:pPr>
      <w:r w:rsidRPr="00CE2E51">
        <w:rPr>
          <w:rStyle w:val="FootnoteReference"/>
          <w:noProof/>
          <w:lang w:val="fr-CA"/>
        </w:rPr>
        <w:footnoteRef/>
      </w:r>
      <w:r w:rsidRPr="00CE2E51">
        <w:rPr>
          <w:noProof/>
          <w:lang w:val="fr-CA"/>
        </w:rPr>
        <w:t xml:space="preserve"> Annexe à la décision 15/4,</w:t>
      </w:r>
    </w:p>
  </w:footnote>
  <w:footnote w:id="12">
    <w:p w14:paraId="121FC18C" w14:textId="77777777" w:rsidR="00F72B42" w:rsidRPr="00CE2E51" w:rsidRDefault="00F72B42" w:rsidP="0012025D">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Les autres cibles ayant un lien direct avec le plan d’action sont les cibles 15 et 19 à 23.</w:t>
      </w:r>
    </w:p>
  </w:footnote>
  <w:footnote w:id="13">
    <w:p w14:paraId="121FC18D" w14:textId="77777777" w:rsidR="00F72B42" w:rsidRPr="00CE2E51" w:rsidRDefault="00F72B42" w:rsidP="0012025D">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La cible 15.6 du Programme de développement durable à l’horizon 2030 est la suivante : « Favoriser le partage juste et équitable des bénéfices découlant de l’utilisation des ressources génétiques et promouvoir un accès approprié à celles-ci, ainsi que cela a été décidé à l’échelle internationale. »</w:t>
      </w:r>
    </w:p>
  </w:footnote>
  <w:footnote w:id="14">
    <w:p w14:paraId="121FC18E" w14:textId="77777777" w:rsidR="00F72B42" w:rsidRPr="00CE2E51" w:rsidRDefault="00F72B42" w:rsidP="00D23C26">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Un aperçu d’exemples de certaines contributions que divers acteurs peuvent faire est disponible dans le document d’information CBD/SBI/4/INF/3.</w:t>
      </w:r>
    </w:p>
  </w:footnote>
  <w:footnote w:id="15">
    <w:p w14:paraId="121FC18F" w14:textId="77777777" w:rsidR="00F72B42" w:rsidRPr="00CE2E51" w:rsidRDefault="00F72B42" w:rsidP="00D23C26">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Notamment des activités, des projets, des programmes ou des plans et d’autres types d’événements, tels que des ateliers.</w:t>
      </w:r>
    </w:p>
  </w:footnote>
  <w:footnote w:id="16">
    <w:p w14:paraId="121FC190" w14:textId="77777777" w:rsidR="00F72B42" w:rsidRPr="00CE2E51" w:rsidRDefault="00F72B42" w:rsidP="00D23C26">
      <w:pPr>
        <w:pStyle w:val="FootnoteText"/>
        <w:rPr>
          <w:noProof/>
          <w:lang w:val="fr-CA"/>
        </w:rPr>
      </w:pPr>
      <w:r w:rsidRPr="00CE2E51">
        <w:rPr>
          <w:rStyle w:val="FootnoteReference"/>
          <w:noProof/>
          <w:szCs w:val="18"/>
          <w:lang w:val="fr-CA"/>
        </w:rPr>
        <w:footnoteRef/>
      </w:r>
      <w:r w:rsidRPr="00CE2E51">
        <w:rPr>
          <w:noProof/>
          <w:szCs w:val="18"/>
          <w:lang w:val="fr-CA"/>
        </w:rPr>
        <w:t xml:space="preserve"> </w:t>
      </w:r>
      <w:r w:rsidRPr="00CE2E51">
        <w:rPr>
          <w:noProof/>
          <w:kern w:val="22"/>
          <w:szCs w:val="18"/>
          <w:lang w:val="fr-CA"/>
        </w:rPr>
        <w:t>Les principaux résultats se fondent sur les domaines clés recensés pour la création et le renforcement des capacités au paragraphe 4 de l’article 22 du protocole de Nagoya; toutefois, le résultat 6 a été ajouté pour couvrir différentes questions intersectorielles qui sont importantes pour la mise en œuvre du protocole, mais qui n’ont pas encore été abordées dans les domaines clés. Ces capacités intersectorielles sont à la base du succès des autres domaines de résultats et contribuent à la mise en œuvre, par exemple, de l’article 21 du Protocole et du plan d’action sur l’égalité entre les sexes (2023-2030) (</w:t>
      </w:r>
      <w:r w:rsidRPr="00CE2E51">
        <w:rPr>
          <w:noProof/>
          <w:szCs w:val="18"/>
          <w:lang w:val="fr-CA"/>
        </w:rPr>
        <w:t>annexe à la décision </w:t>
      </w:r>
      <w:r>
        <w:fldChar w:fldCharType="begin"/>
      </w:r>
      <w:r w:rsidRPr="0073442E">
        <w:rPr>
          <w:lang w:val="fr-CA"/>
        </w:rPr>
        <w:instrText>HYPERLINK "https://www.cbd.int/doc/decisions/cop-15/cop-15-dec-11-fr.pdf"</w:instrText>
      </w:r>
      <w:r>
        <w:fldChar w:fldCharType="separate"/>
      </w:r>
      <w:r w:rsidRPr="00CE2E51">
        <w:rPr>
          <w:rStyle w:val="Hyperlink"/>
          <w:noProof/>
          <w:szCs w:val="18"/>
          <w:lang w:val="fr-CA"/>
        </w:rPr>
        <w:t>15/11</w:t>
      </w:r>
      <w:r>
        <w:rPr>
          <w:rStyle w:val="Hyperlink"/>
          <w:noProof/>
          <w:szCs w:val="18"/>
          <w:lang w:val="fr-CA"/>
        </w:rPr>
        <w:fldChar w:fldCharType="end"/>
      </w:r>
      <w:r w:rsidRPr="00CE2E51">
        <w:rPr>
          <w:rStyle w:val="Hyperlink"/>
          <w:noProof/>
          <w:szCs w:val="18"/>
          <w:lang w:val="fr-CA"/>
        </w:rPr>
        <w:t>).</w:t>
      </w:r>
    </w:p>
  </w:footnote>
  <w:footnote w:id="17">
    <w:p w14:paraId="121FC191" w14:textId="77777777" w:rsidR="00F72B42" w:rsidRPr="00CE2E51" w:rsidRDefault="00F72B42" w:rsidP="00D23C26">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Paragraphe 3 de l’annexe I à la décision 15/8.</w:t>
      </w:r>
    </w:p>
  </w:footnote>
  <w:footnote w:id="18">
    <w:p w14:paraId="121FC192" w14:textId="77777777" w:rsidR="00F72B42" w:rsidRPr="00CE2E51" w:rsidRDefault="00F72B42" w:rsidP="00D23C26">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Les capacités techniques comprennent les connaissances spécialisées, le savoir-faire, les compétences et les structures et systèmes organisationnels, qui sont tangibles ou visibles. Les capacités fonctionnelles sont les caractéristiques intangibles, les valeurs, les comportements, les aptitudes et les compétences à tous les niveaux qui permettent le fonctionnement, l’adaptation et le développement au sein des sociétés et des systèmes. Voir le document CBD/SBI/3/7/Add.1 pour de plus amples informations.</w:t>
      </w:r>
    </w:p>
  </w:footnote>
  <w:footnote w:id="19">
    <w:p w14:paraId="121FC193" w14:textId="77777777" w:rsidR="00F72B42" w:rsidRPr="00CE2E51" w:rsidRDefault="00F72B42" w:rsidP="00D23C26">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Une chaîne de résultats basée sur cette théorie du changement, qui montre les liens de causalité entre les intrants, les activités, les produits, les résultats et l’impact, est disponible dans le document d’information CBD/SBI/4/INF/3.</w:t>
      </w:r>
    </w:p>
  </w:footnote>
  <w:footnote w:id="20">
    <w:p w14:paraId="121FC194" w14:textId="77777777" w:rsidR="00F72B42" w:rsidRPr="00CE2E51" w:rsidRDefault="00F72B42" w:rsidP="00ED180F">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Adapté du cadre stratégique à long terme pour la création et le renforcement des capacités (annexe I à la décision 15/8).</w:t>
      </w:r>
    </w:p>
  </w:footnote>
  <w:footnote w:id="21">
    <w:p w14:paraId="121FC195" w14:textId="77777777" w:rsidR="00F72B42" w:rsidRPr="00CE2E51" w:rsidRDefault="00F72B42" w:rsidP="00ED180F">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Annexe à la décision 15/11.</w:t>
      </w:r>
    </w:p>
  </w:footnote>
  <w:footnote w:id="22">
    <w:p w14:paraId="121FC196" w14:textId="77777777" w:rsidR="00F72B42" w:rsidRPr="00CE2E51" w:rsidRDefault="00F72B42" w:rsidP="00ED180F">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w:t>
      </w:r>
      <w:r w:rsidRPr="00CE2E51">
        <w:rPr>
          <w:rFonts w:asciiTheme="majorBidi" w:hAnsiTheme="majorBidi" w:cstheme="majorBidi"/>
          <w:noProof/>
          <w:szCs w:val="18"/>
          <w:lang w:val="fr-CA"/>
        </w:rPr>
        <w:t xml:space="preserve">Conformément aux orientations fournies dans le cadre stratégique à long terme, des réseaux d’appui régionaux et infrarégionaux ou des centres d’excellence peuvent être mis en place pour assurer, sur demande, un soutien à la création et au renforcement des capacités et faciliter la coopération technique et scientifique. Ces centres d’appui favorisent non seulement la coopération, la collaboration et la synergie, mais contribuent également à renforcer l’expertise, les compétences et le savoir-faire individuels et organisationnels en matière d’accès et de partage des avantages aux niveaux régional et infrarégional. </w:t>
      </w:r>
    </w:p>
  </w:footnote>
  <w:footnote w:id="23">
    <w:p w14:paraId="121FC197" w14:textId="77777777" w:rsidR="00F72B42" w:rsidRPr="00CE2E51" w:rsidRDefault="00F72B42" w:rsidP="00ED180F">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Annexe II à la décision 15/8.</w:t>
      </w:r>
    </w:p>
  </w:footnote>
  <w:footnote w:id="24">
    <w:p w14:paraId="121FC198" w14:textId="77777777" w:rsidR="00F72B42" w:rsidRPr="00CE2E51" w:rsidRDefault="00F72B42" w:rsidP="00ED180F">
      <w:pPr>
        <w:pStyle w:val="FootnoteText"/>
        <w:rPr>
          <w:noProof/>
          <w:lang w:val="fr-CA"/>
        </w:rPr>
      </w:pPr>
      <w:r w:rsidRPr="00CE2E51">
        <w:rPr>
          <w:rStyle w:val="FootnoteReference"/>
          <w:noProof/>
          <w:szCs w:val="18"/>
          <w:lang w:val="fr-CA"/>
        </w:rPr>
        <w:footnoteRef/>
      </w:r>
      <w:r w:rsidRPr="00CE2E51">
        <w:rPr>
          <w:noProof/>
          <w:lang w:val="fr-CA"/>
        </w:rPr>
        <w:t xml:space="preserve"> </w:t>
      </w:r>
      <w:r w:rsidRPr="00CE2E51">
        <w:rPr>
          <w:noProof/>
          <w:szCs w:val="18"/>
          <w:lang w:val="fr-CA"/>
        </w:rPr>
        <w:t>Paragraphe 16 g) de la décision 15/8.</w:t>
      </w:r>
    </w:p>
  </w:footnote>
  <w:footnote w:id="25">
    <w:p w14:paraId="121FC199" w14:textId="77777777" w:rsidR="00F72B42" w:rsidRPr="00CE2E51" w:rsidRDefault="00F72B42" w:rsidP="00ED180F">
      <w:pPr>
        <w:pStyle w:val="FootnoteText"/>
        <w:rPr>
          <w:noProof/>
          <w:szCs w:val="18"/>
          <w:lang w:val="fr-CA"/>
        </w:rPr>
      </w:pPr>
      <w:r w:rsidRPr="00CE2E51">
        <w:rPr>
          <w:rStyle w:val="FootnoteReference"/>
          <w:noProof/>
          <w:szCs w:val="18"/>
          <w:lang w:val="fr-CA"/>
        </w:rPr>
        <w:footnoteRef/>
      </w:r>
      <w:r w:rsidRPr="00CE2E51">
        <w:rPr>
          <w:noProof/>
          <w:szCs w:val="18"/>
          <w:lang w:val="fr-CA"/>
        </w:rPr>
        <w:t xml:space="preserve"> Les résultats sont des changements dans un état ou une condition qui découlent d’une relation de cause à effet. Les résultats représentent des changements qui peuvent être attribués à la réalisation de produits. Les produits sont des produits ou services directs résultant des activités d’une organisation, d’un programme ou d’une initiative. Les activités sont des actions entreprises ou des travaux réalisés par lesquels les intrants sont mobilisés pour produire des extrants. Voir Groupe de développement des Nations Unies, Manuel de gestion axée sur les résultats : Harmonizing RBM Concepts and Approaches for Improved Development Results at Country Level (octobre 2011), disponible à l’adresse </w:t>
      </w:r>
      <w:r>
        <w:fldChar w:fldCharType="begin"/>
      </w:r>
      <w:r w:rsidRPr="0073442E">
        <w:rPr>
          <w:lang w:val="fr-CA"/>
        </w:rPr>
        <w:instrText>HYPERLINK "https://unsdg.un.org/fr/resources/manuel-de-gestion-axee-sur-les-resultats-du-groupe-des-nations-unies-pour-le"</w:instrText>
      </w:r>
      <w:r>
        <w:fldChar w:fldCharType="separate"/>
      </w:r>
      <w:r w:rsidRPr="00CE2E51">
        <w:rPr>
          <w:rStyle w:val="Hyperlink"/>
          <w:noProof/>
          <w:szCs w:val="18"/>
          <w:lang w:val="fr-CA"/>
        </w:rPr>
        <w:t>https://unsdg.un.org/fr/resources/manuel-de-gestion-axee-sur-les-resultats-du-groupe-des-nations-unies-pour-le</w:t>
      </w:r>
      <w:r>
        <w:rPr>
          <w:rStyle w:val="Hyperlink"/>
          <w:noProof/>
          <w:szCs w:val="18"/>
          <w:lang w:val="fr-CA"/>
        </w:rPr>
        <w:fldChar w:fldCharType="end"/>
      </w:r>
      <w:r w:rsidRPr="00CE2E51">
        <w:rPr>
          <w:rStyle w:val="Hyperlink"/>
          <w:noProof/>
          <w:szCs w:val="18"/>
          <w:lang w:val="fr-CA"/>
        </w:rPr>
        <w:t>-developpement-durable</w:t>
      </w:r>
      <w:r w:rsidRPr="00CE2E51">
        <w:rPr>
          <w:noProof/>
          <w:szCs w:val="18"/>
          <w:lang w:val="fr-CA"/>
        </w:rPr>
        <w:t xml:space="preserve">. </w:t>
      </w:r>
    </w:p>
  </w:footnote>
  <w:footnote w:id="26">
    <w:p w14:paraId="121FC19A" w14:textId="77777777" w:rsidR="00F72B42" w:rsidRPr="00CE2E51" w:rsidRDefault="00F72B42" w:rsidP="00F72B42">
      <w:pPr>
        <w:pStyle w:val="FootnoteText"/>
        <w:rPr>
          <w:noProof/>
          <w:szCs w:val="18"/>
          <w:lang w:val="fr-CA"/>
        </w:rPr>
      </w:pPr>
      <w:r w:rsidRPr="00CE2E51">
        <w:rPr>
          <w:rStyle w:val="FootnoteReference"/>
          <w:noProof/>
          <w:lang w:val="fr-CA"/>
        </w:rPr>
        <w:footnoteRef/>
      </w:r>
      <w:r w:rsidRPr="00CE2E51">
        <w:rPr>
          <w:noProof/>
          <w:lang w:val="fr-CA"/>
        </w:rPr>
        <w:t xml:space="preserve"> Paragraphe 5 de la d</w:t>
      </w:r>
      <w:r w:rsidRPr="00CE2E51">
        <w:rPr>
          <w:noProof/>
          <w:szCs w:val="18"/>
          <w:lang w:val="fr-CA"/>
        </w:rPr>
        <w:t>écision NP-3/1 A.</w:t>
      </w:r>
    </w:p>
  </w:footnote>
  <w:footnote w:id="27">
    <w:p w14:paraId="121FC19B" w14:textId="77777777" w:rsidR="00F72B42" w:rsidRPr="00CE2E51" w:rsidRDefault="00F72B42" w:rsidP="00F72B42">
      <w:pPr>
        <w:pStyle w:val="FootnoteText"/>
        <w:rPr>
          <w:noProof/>
          <w:lang w:val="fr-CA"/>
        </w:rPr>
      </w:pPr>
      <w:r w:rsidRPr="00CE2E51">
        <w:rPr>
          <w:rStyle w:val="FootnoteReference"/>
          <w:noProof/>
          <w:szCs w:val="18"/>
          <w:lang w:val="fr-CA"/>
        </w:rPr>
        <w:footnoteRef/>
      </w:r>
      <w:r w:rsidRPr="00CE2E51">
        <w:rPr>
          <w:noProof/>
          <w:szCs w:val="18"/>
          <w:lang w:val="fr-CA"/>
        </w:rPr>
        <w:t xml:space="preserve"> Ibid., paragraphe 10 de l’annexe I.</w:t>
      </w:r>
    </w:p>
  </w:footnote>
  <w:footnote w:id="28">
    <w:p w14:paraId="121FC19C" w14:textId="77777777" w:rsidR="00F72B42" w:rsidRPr="00CE2E51" w:rsidRDefault="00F72B42" w:rsidP="00F72B42">
      <w:pPr>
        <w:pStyle w:val="FootnoteText"/>
        <w:rPr>
          <w:noProof/>
          <w:lang w:val="fr-CA"/>
        </w:rPr>
      </w:pPr>
      <w:r w:rsidRPr="00CE2E51">
        <w:rPr>
          <w:rStyle w:val="FootnoteReference"/>
          <w:noProof/>
          <w:lang w:val="fr-CA"/>
        </w:rPr>
        <w:footnoteRef/>
      </w:r>
      <w:r w:rsidRPr="00CE2E51">
        <w:rPr>
          <w:noProof/>
          <w:lang w:val="fr-CA"/>
        </w:rPr>
        <w:t xml:space="preserve"> [« Consentement libre, préalable et donné en connaissance de cause » renvoie à la terminologie tripartite « consentement préalable et en connaissance de cause », « consentement libre, préalable et en connaissance de cause » et « approbation et participation ».]</w:t>
      </w:r>
    </w:p>
  </w:footnote>
  <w:footnote w:id="29">
    <w:p w14:paraId="121FC19D" w14:textId="77777777" w:rsidR="00F72B42" w:rsidRPr="00CE2E51" w:rsidRDefault="00F72B42" w:rsidP="00F72B42">
      <w:pPr>
        <w:pStyle w:val="FootnoteText"/>
        <w:rPr>
          <w:noProof/>
          <w:lang w:val="fr-CA"/>
        </w:rPr>
      </w:pPr>
      <w:r w:rsidRPr="00CE2E51">
        <w:rPr>
          <w:rStyle w:val="FootnoteReference"/>
          <w:noProof/>
          <w:lang w:val="fr-CA"/>
        </w:rPr>
        <w:footnoteRef/>
      </w:r>
      <w:r w:rsidRPr="00CE2E51">
        <w:rPr>
          <w:noProof/>
          <w:lang w:val="fr-CA"/>
        </w:rPr>
        <w:t xml:space="preserve"> </w:t>
      </w:r>
      <w:r w:rsidRPr="00CE2E51">
        <w:rPr>
          <w:noProof/>
          <w:szCs w:val="18"/>
          <w:lang w:val="fr-CA"/>
        </w:rPr>
        <w:t xml:space="preserve">Par exemple, la </w:t>
      </w:r>
      <w:r w:rsidRPr="00CE2E51">
        <w:rPr>
          <w:i/>
          <w:iCs/>
          <w:noProof/>
          <w:szCs w:val="18"/>
          <w:lang w:val="fr-CA"/>
        </w:rPr>
        <w:t>Boîte à outils pour la CESP, incluant des considérations sur l’accès et le partage des avantages, élaborée</w:t>
      </w:r>
      <w:r w:rsidRPr="00CE2E51">
        <w:rPr>
          <w:noProof/>
          <w:szCs w:val="18"/>
          <w:lang w:val="fr-CA"/>
        </w:rPr>
        <w:t xml:space="preserve"> par le Secrétariat.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21FC17C" w14:textId="77777777" w:rsidR="00F72B42" w:rsidRPr="002B559C" w:rsidRDefault="0073442E"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72B42" w:rsidRPr="00F65345">
          <w:rPr>
            <w:sz w:val="20"/>
            <w:szCs w:val="20"/>
            <w:lang w:val="fr-FR"/>
          </w:rPr>
          <w:t>CBD</w:t>
        </w:r>
        <w:r w:rsidR="00F72B42">
          <w:rPr>
            <w:sz w:val="20"/>
            <w:szCs w:val="20"/>
            <w:lang w:val="fr-FR"/>
          </w:rPr>
          <w:t>/</w:t>
        </w:r>
        <w:r w:rsidR="00F72B42" w:rsidRPr="00F65345">
          <w:rPr>
            <w:sz w:val="20"/>
            <w:szCs w:val="20"/>
            <w:lang w:val="fr-FR"/>
          </w:rPr>
          <w:t>NP/MOP/5/</w:t>
        </w:r>
        <w:proofErr w:type="gramStart"/>
        <w:r w:rsidR="00F72B42">
          <w:rPr>
            <w:sz w:val="20"/>
            <w:szCs w:val="20"/>
            <w:lang w:val="fr-FR"/>
          </w:rPr>
          <w:t>WG.II</w:t>
        </w:r>
        <w:proofErr w:type="gramEnd"/>
        <w:r w:rsidR="00F72B42">
          <w:rPr>
            <w:sz w:val="20"/>
            <w:szCs w:val="20"/>
            <w:lang w:val="fr-FR"/>
          </w:rPr>
          <w:t>/CRP.3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21FC17D" w14:textId="77777777" w:rsidR="00F72B42" w:rsidRPr="002B559C" w:rsidRDefault="00F72B42" w:rsidP="002B559C">
        <w:pPr>
          <w:pStyle w:val="Header"/>
          <w:pBdr>
            <w:bottom w:val="single" w:sz="4" w:space="1" w:color="auto"/>
          </w:pBdr>
          <w:spacing w:after="240"/>
          <w:jc w:val="right"/>
          <w:rPr>
            <w:sz w:val="20"/>
            <w:szCs w:val="20"/>
            <w:lang w:val="fr-FR"/>
          </w:rPr>
        </w:pPr>
        <w:r>
          <w:rPr>
            <w:sz w:val="20"/>
            <w:szCs w:val="20"/>
            <w:lang w:val="fr-FR"/>
          </w:rPr>
          <w:t>CBD/NP/MOP/5/</w:t>
        </w:r>
        <w:proofErr w:type="gramStart"/>
        <w:r>
          <w:rPr>
            <w:sz w:val="20"/>
            <w:szCs w:val="20"/>
            <w:lang w:val="fr-FR"/>
          </w:rPr>
          <w:t>WG.II</w:t>
        </w:r>
        <w:proofErr w:type="gramEnd"/>
        <w:r>
          <w:rPr>
            <w:sz w:val="20"/>
            <w:szCs w:val="20"/>
            <w:lang w:val="fr-FR"/>
          </w:rPr>
          <w:t>/CRP.3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1FC180" w14:textId="77777777" w:rsidR="00F72B42" w:rsidRDefault="00F72B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42CE30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3D24F53"/>
    <w:multiLevelType w:val="hybridMultilevel"/>
    <w:tmpl w:val="0AACAF9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 w15:restartNumberingAfterBreak="0">
    <w:nsid w:val="0850049B"/>
    <w:multiLevelType w:val="multilevel"/>
    <w:tmpl w:val="2324649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9D435CC"/>
    <w:multiLevelType w:val="hybridMultilevel"/>
    <w:tmpl w:val="0CD0E46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 w15:restartNumberingAfterBreak="0">
    <w:nsid w:val="0A477A51"/>
    <w:multiLevelType w:val="multilevel"/>
    <w:tmpl w:val="A04063B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5701F31"/>
    <w:multiLevelType w:val="multilevel"/>
    <w:tmpl w:val="F6AA99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E9A32C1"/>
    <w:multiLevelType w:val="multilevel"/>
    <w:tmpl w:val="278EC7A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224F6CA5"/>
    <w:multiLevelType w:val="hybridMultilevel"/>
    <w:tmpl w:val="E1E4A0F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8" w15:restartNumberingAfterBreak="0">
    <w:nsid w:val="25DF23EE"/>
    <w:multiLevelType w:val="multilevel"/>
    <w:tmpl w:val="1BBAEF6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E633CBB"/>
    <w:multiLevelType w:val="multilevel"/>
    <w:tmpl w:val="2BFA8226"/>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363C68B4"/>
    <w:multiLevelType w:val="hybridMultilevel"/>
    <w:tmpl w:val="0A2E024C"/>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1" w15:restartNumberingAfterBreak="0">
    <w:nsid w:val="3DCF61B5"/>
    <w:multiLevelType w:val="hybridMultilevel"/>
    <w:tmpl w:val="E75E8678"/>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2" w15:restartNumberingAfterBreak="0">
    <w:nsid w:val="420917AC"/>
    <w:multiLevelType w:val="multilevel"/>
    <w:tmpl w:val="67A6C6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42951FDC"/>
    <w:multiLevelType w:val="multilevel"/>
    <w:tmpl w:val="A8D475B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447E52EA"/>
    <w:multiLevelType w:val="multilevel"/>
    <w:tmpl w:val="37369AF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A0E3AAA"/>
    <w:multiLevelType w:val="multilevel"/>
    <w:tmpl w:val="33EA1EB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4DE76EBD"/>
    <w:multiLevelType w:val="hybridMultilevel"/>
    <w:tmpl w:val="0B3675B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E456473"/>
    <w:multiLevelType w:val="multilevel"/>
    <w:tmpl w:val="16E2267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4FF24C38"/>
    <w:multiLevelType w:val="hybridMultilevel"/>
    <w:tmpl w:val="01BAAD6A"/>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1" w15:restartNumberingAfterBreak="0">
    <w:nsid w:val="4FF3737B"/>
    <w:multiLevelType w:val="multilevel"/>
    <w:tmpl w:val="E73EC12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56B5276B"/>
    <w:multiLevelType w:val="multilevel"/>
    <w:tmpl w:val="43C8AFE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9AB4B81"/>
    <w:multiLevelType w:val="multilevel"/>
    <w:tmpl w:val="ADCAA2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5D926A90"/>
    <w:multiLevelType w:val="hybridMultilevel"/>
    <w:tmpl w:val="59707456"/>
    <w:lvl w:ilvl="0" w:tplc="D64A6A0E">
      <w:start w:val="1"/>
      <w:numFmt w:val="lowerLetter"/>
      <w:lvlText w:val="%1)"/>
      <w:lvlJc w:val="left"/>
      <w:pPr>
        <w:ind w:left="475" w:hanging="360"/>
      </w:pPr>
      <w:rPr>
        <w:rFonts w:hint="default"/>
      </w:rPr>
    </w:lvl>
    <w:lvl w:ilvl="1" w:tplc="A89AB7F6">
      <w:start w:val="1"/>
      <w:numFmt w:val="lowerRoman"/>
      <w:lvlText w:val="(%2)"/>
      <w:lvlJc w:val="left"/>
      <w:pPr>
        <w:ind w:left="1800" w:hanging="720"/>
      </w:pPr>
      <w:rPr>
        <w:rFonts w:hint="default"/>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6" w15:restartNumberingAfterBreak="0">
    <w:nsid w:val="600C05D8"/>
    <w:multiLevelType w:val="hybridMultilevel"/>
    <w:tmpl w:val="AF38A58E"/>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7" w15:restartNumberingAfterBreak="0">
    <w:nsid w:val="61385F65"/>
    <w:multiLevelType w:val="multilevel"/>
    <w:tmpl w:val="849A88F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63EF163B"/>
    <w:multiLevelType w:val="hybridMultilevel"/>
    <w:tmpl w:val="4D56556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9" w15:restartNumberingAfterBreak="0">
    <w:nsid w:val="64207C2B"/>
    <w:multiLevelType w:val="hybridMultilevel"/>
    <w:tmpl w:val="99FC08B6"/>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0"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71BE495A"/>
    <w:multiLevelType w:val="multilevel"/>
    <w:tmpl w:val="920EAA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7C9953F1"/>
    <w:multiLevelType w:val="hybridMultilevel"/>
    <w:tmpl w:val="5F1ACA8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3" w15:restartNumberingAfterBreak="0">
    <w:nsid w:val="7D1A22EC"/>
    <w:multiLevelType w:val="multilevel"/>
    <w:tmpl w:val="0E449DD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534199560">
    <w:abstractNumId w:val="15"/>
  </w:num>
  <w:num w:numId="2" w16cid:durableId="2035886202">
    <w:abstractNumId w:val="30"/>
  </w:num>
  <w:num w:numId="3" w16cid:durableId="2088769210">
    <w:abstractNumId w:val="23"/>
  </w:num>
  <w:num w:numId="4" w16cid:durableId="2114743438">
    <w:abstractNumId w:val="18"/>
  </w:num>
  <w:num w:numId="5" w16cid:durableId="1237397856">
    <w:abstractNumId w:val="20"/>
  </w:num>
  <w:num w:numId="6" w16cid:durableId="214197419">
    <w:abstractNumId w:val="31"/>
  </w:num>
  <w:num w:numId="7" w16cid:durableId="206188676">
    <w:abstractNumId w:val="32"/>
  </w:num>
  <w:num w:numId="8" w16cid:durableId="1768578534">
    <w:abstractNumId w:val="3"/>
  </w:num>
  <w:num w:numId="9" w16cid:durableId="619727892">
    <w:abstractNumId w:val="6"/>
  </w:num>
  <w:num w:numId="10" w16cid:durableId="2028944962">
    <w:abstractNumId w:val="22"/>
  </w:num>
  <w:num w:numId="11" w16cid:durableId="408774415">
    <w:abstractNumId w:val="21"/>
  </w:num>
  <w:num w:numId="12" w16cid:durableId="1158616934">
    <w:abstractNumId w:val="33"/>
  </w:num>
  <w:num w:numId="13" w16cid:durableId="541405961">
    <w:abstractNumId w:val="5"/>
  </w:num>
  <w:num w:numId="14" w16cid:durableId="320307090">
    <w:abstractNumId w:val="24"/>
  </w:num>
  <w:num w:numId="15" w16cid:durableId="2008242173">
    <w:abstractNumId w:val="2"/>
  </w:num>
  <w:num w:numId="16" w16cid:durableId="2028216324">
    <w:abstractNumId w:val="0"/>
  </w:num>
  <w:num w:numId="17" w16cid:durableId="496532536">
    <w:abstractNumId w:val="29"/>
  </w:num>
  <w:num w:numId="18" w16cid:durableId="521551210">
    <w:abstractNumId w:val="14"/>
  </w:num>
  <w:num w:numId="19" w16cid:durableId="1441758428">
    <w:abstractNumId w:val="17"/>
  </w:num>
  <w:num w:numId="20" w16cid:durableId="1794329466">
    <w:abstractNumId w:val="7"/>
  </w:num>
  <w:num w:numId="21" w16cid:durableId="543714315">
    <w:abstractNumId w:val="25"/>
  </w:num>
  <w:num w:numId="22" w16cid:durableId="1669165289">
    <w:abstractNumId w:val="1"/>
  </w:num>
  <w:num w:numId="23" w16cid:durableId="799344784">
    <w:abstractNumId w:val="26"/>
  </w:num>
  <w:num w:numId="24" w16cid:durableId="267977215">
    <w:abstractNumId w:val="9"/>
  </w:num>
  <w:num w:numId="25" w16cid:durableId="1477186416">
    <w:abstractNumId w:val="28"/>
  </w:num>
  <w:num w:numId="26" w16cid:durableId="264045282">
    <w:abstractNumId w:val="13"/>
  </w:num>
  <w:num w:numId="27" w16cid:durableId="606429534">
    <w:abstractNumId w:val="8"/>
  </w:num>
  <w:num w:numId="28" w16cid:durableId="1627471895">
    <w:abstractNumId w:val="16"/>
  </w:num>
  <w:num w:numId="29" w16cid:durableId="90012972">
    <w:abstractNumId w:val="4"/>
  </w:num>
  <w:num w:numId="30" w16cid:durableId="1892765372">
    <w:abstractNumId w:val="27"/>
  </w:num>
  <w:num w:numId="31" w16cid:durableId="435834498">
    <w:abstractNumId w:val="11"/>
  </w:num>
  <w:num w:numId="32" w16cid:durableId="2141797208">
    <w:abstractNumId w:val="19"/>
  </w:num>
  <w:num w:numId="33" w16cid:durableId="1081022713">
    <w:abstractNumId w:val="10"/>
  </w:num>
  <w:num w:numId="34" w16cid:durableId="918708565">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94E74"/>
    <w:rsid w:val="00010B60"/>
    <w:rsid w:val="0003320A"/>
    <w:rsid w:val="00040598"/>
    <w:rsid w:val="00055876"/>
    <w:rsid w:val="00060CDF"/>
    <w:rsid w:val="000B0607"/>
    <w:rsid w:val="000C04BB"/>
    <w:rsid w:val="0012025D"/>
    <w:rsid w:val="00132581"/>
    <w:rsid w:val="00173C53"/>
    <w:rsid w:val="00184909"/>
    <w:rsid w:val="001D7501"/>
    <w:rsid w:val="0021066C"/>
    <w:rsid w:val="00221365"/>
    <w:rsid w:val="00225708"/>
    <w:rsid w:val="002B00CA"/>
    <w:rsid w:val="002B559C"/>
    <w:rsid w:val="002D4858"/>
    <w:rsid w:val="002E729E"/>
    <w:rsid w:val="00303F0B"/>
    <w:rsid w:val="00310608"/>
    <w:rsid w:val="00316961"/>
    <w:rsid w:val="00317EDC"/>
    <w:rsid w:val="00323F22"/>
    <w:rsid w:val="00332A2B"/>
    <w:rsid w:val="00343445"/>
    <w:rsid w:val="00346F40"/>
    <w:rsid w:val="003476A9"/>
    <w:rsid w:val="00394E74"/>
    <w:rsid w:val="003A3C6E"/>
    <w:rsid w:val="003C6F10"/>
    <w:rsid w:val="003F1212"/>
    <w:rsid w:val="004202A4"/>
    <w:rsid w:val="004212E2"/>
    <w:rsid w:val="00432021"/>
    <w:rsid w:val="00441498"/>
    <w:rsid w:val="00445A33"/>
    <w:rsid w:val="004701EE"/>
    <w:rsid w:val="00480A8D"/>
    <w:rsid w:val="00484025"/>
    <w:rsid w:val="004842DC"/>
    <w:rsid w:val="004A2A2D"/>
    <w:rsid w:val="004A37BE"/>
    <w:rsid w:val="004B396C"/>
    <w:rsid w:val="004C17A4"/>
    <w:rsid w:val="004C3052"/>
    <w:rsid w:val="00512524"/>
    <w:rsid w:val="00537248"/>
    <w:rsid w:val="005A206E"/>
    <w:rsid w:val="005C0058"/>
    <w:rsid w:val="005C17B5"/>
    <w:rsid w:val="005D02AF"/>
    <w:rsid w:val="005E2605"/>
    <w:rsid w:val="006030F1"/>
    <w:rsid w:val="00657ED6"/>
    <w:rsid w:val="00685E07"/>
    <w:rsid w:val="006B293D"/>
    <w:rsid w:val="006D44F2"/>
    <w:rsid w:val="00722D66"/>
    <w:rsid w:val="0073442E"/>
    <w:rsid w:val="0076622F"/>
    <w:rsid w:val="00767DAE"/>
    <w:rsid w:val="007A7F22"/>
    <w:rsid w:val="007B1E2B"/>
    <w:rsid w:val="007C58E3"/>
    <w:rsid w:val="007C77BC"/>
    <w:rsid w:val="00850DE9"/>
    <w:rsid w:val="00851C72"/>
    <w:rsid w:val="00855E32"/>
    <w:rsid w:val="00874541"/>
    <w:rsid w:val="008E0581"/>
    <w:rsid w:val="008E580F"/>
    <w:rsid w:val="00935461"/>
    <w:rsid w:val="0094573B"/>
    <w:rsid w:val="009459E3"/>
    <w:rsid w:val="00984FB4"/>
    <w:rsid w:val="00995DDC"/>
    <w:rsid w:val="009C1114"/>
    <w:rsid w:val="009D22AE"/>
    <w:rsid w:val="009D67F7"/>
    <w:rsid w:val="009F06D8"/>
    <w:rsid w:val="00A13655"/>
    <w:rsid w:val="00A15F0F"/>
    <w:rsid w:val="00A25A90"/>
    <w:rsid w:val="00A26544"/>
    <w:rsid w:val="00A54FA0"/>
    <w:rsid w:val="00A61FFD"/>
    <w:rsid w:val="00A848DD"/>
    <w:rsid w:val="00A96B21"/>
    <w:rsid w:val="00AE1A95"/>
    <w:rsid w:val="00B01985"/>
    <w:rsid w:val="00B17289"/>
    <w:rsid w:val="00B26E68"/>
    <w:rsid w:val="00B36EA9"/>
    <w:rsid w:val="00B601ED"/>
    <w:rsid w:val="00BB6309"/>
    <w:rsid w:val="00C2354A"/>
    <w:rsid w:val="00C35912"/>
    <w:rsid w:val="00C701DF"/>
    <w:rsid w:val="00C734A7"/>
    <w:rsid w:val="00CE2E51"/>
    <w:rsid w:val="00CF70AB"/>
    <w:rsid w:val="00D23C26"/>
    <w:rsid w:val="00D23F1E"/>
    <w:rsid w:val="00D3059B"/>
    <w:rsid w:val="00D60046"/>
    <w:rsid w:val="00D71FFB"/>
    <w:rsid w:val="00D953A1"/>
    <w:rsid w:val="00DD163B"/>
    <w:rsid w:val="00DD681A"/>
    <w:rsid w:val="00DD74C2"/>
    <w:rsid w:val="00E1363E"/>
    <w:rsid w:val="00E1597C"/>
    <w:rsid w:val="00E35691"/>
    <w:rsid w:val="00E4782E"/>
    <w:rsid w:val="00E8378E"/>
    <w:rsid w:val="00E96D92"/>
    <w:rsid w:val="00ED180F"/>
    <w:rsid w:val="00ED3849"/>
    <w:rsid w:val="00F258FB"/>
    <w:rsid w:val="00F25940"/>
    <w:rsid w:val="00F46799"/>
    <w:rsid w:val="00F623C1"/>
    <w:rsid w:val="00F65345"/>
    <w:rsid w:val="00F72B42"/>
    <w:rsid w:val="00F7593A"/>
    <w:rsid w:val="00F75F90"/>
    <w:rsid w:val="00FA0849"/>
    <w:rsid w:val="00FA18C9"/>
    <w:rsid w:val="00FC0705"/>
    <w:rsid w:val="00FF0AE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FC01F"/>
  <w15:docId w15:val="{BF7D382E-68D4-4E9F-87D5-FCD2A5AA1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basedOn w:val="DefaultParagraphFon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4"/>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DefaultParagraphFont"/>
    <w:rsid w:val="00F65345"/>
  </w:style>
  <w:style w:type="paragraph" w:styleId="Re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paragraph" w:styleId="BalloonText">
    <w:name w:val="Balloon Text"/>
    <w:basedOn w:val="Normal"/>
    <w:link w:val="BalloonTextChar"/>
    <w:uiPriority w:val="99"/>
    <w:semiHidden/>
    <w:unhideWhenUsed/>
    <w:rsid w:val="00445A33"/>
    <w:rPr>
      <w:rFonts w:ascii="Tahoma" w:hAnsi="Tahoma" w:cs="Tahoma"/>
      <w:sz w:val="16"/>
      <w:szCs w:val="16"/>
    </w:rPr>
  </w:style>
  <w:style w:type="character" w:customStyle="1" w:styleId="BalloonTextChar">
    <w:name w:val="Balloon Text Char"/>
    <w:basedOn w:val="DefaultParagraphFont"/>
    <w:link w:val="BalloonText"/>
    <w:uiPriority w:val="99"/>
    <w:semiHidden/>
    <w:rsid w:val="00445A33"/>
    <w:rPr>
      <w:rFonts w:ascii="Tahoma" w:eastAsia="Times New Roman" w:hAnsi="Tahoma" w:cs="Tahoma"/>
      <w:kern w:val="0"/>
      <w:sz w:val="16"/>
      <w:szCs w:val="16"/>
      <w:lang w:val="en-GB"/>
    </w:rPr>
  </w:style>
  <w:style w:type="paragraph" w:customStyle="1" w:styleId="AFCorNot12Bold">
    <w:name w:val="AF_CorNot12Bold"/>
    <w:basedOn w:val="Normal"/>
    <w:next w:val="Normal"/>
    <w:unhideWhenUsed/>
    <w:qFormat/>
    <w:rsid w:val="006030F1"/>
    <w:pPr>
      <w:tabs>
        <w:tab w:val="left" w:pos="567"/>
        <w:tab w:val="left" w:pos="1134"/>
        <w:tab w:val="left" w:pos="1701"/>
        <w:tab w:val="left" w:pos="2268"/>
      </w:tabs>
      <w:jc w:val="left"/>
    </w:pPr>
    <w:rPr>
      <w:rFonts w:eastAsia="SimSun"/>
      <w:b/>
      <w:sz w:val="24"/>
      <w:szCs w:val="22"/>
      <w:lang w:val="fr-FR"/>
    </w:rPr>
  </w:style>
  <w:style w:type="character" w:customStyle="1" w:styleId="UnresolvedMention1">
    <w:name w:val="Unresolved Mention1"/>
    <w:basedOn w:val="DefaultParagraphFont"/>
    <w:uiPriority w:val="99"/>
    <w:semiHidden/>
    <w:unhideWhenUsed/>
    <w:rsid w:val="001202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conferences/2021-2022/cop-15/document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abs/text/articles/?sec=abs-2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conferences/2021-2022/cop-15/document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np-mop-04/np-mop-04-dec-07-fr.pdf" TargetMode="External"/><Relationship Id="rId20" Type="http://schemas.openxmlformats.org/officeDocument/2006/relationships/hyperlink" Target="https://www.cbd.int/doc/decisions/cop-15/cop-15-dec-08-fr.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abs/text/articles?sec=abs-22"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oc/decisions/cop-15/cop-15-dec-11-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21" TargetMode="External"/><Relationship Id="rId22" Type="http://schemas.openxmlformats.org/officeDocument/2006/relationships/hyperlink" Target="https://www.cbd.int/abs/text/articles/?sec=abs-21" TargetMode="External"/><Relationship Id="rId27" Type="http://schemas.openxmlformats.org/officeDocument/2006/relationships/header" Target="head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9FA2A83-5C1C-4AC5-A0CE-C58DE08F5C9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27</TotalTime>
  <Pages>18</Pages>
  <Words>9272</Words>
  <Characters>52854</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Capacity-building and development and awareness-raising</vt:lpstr>
    </vt:vector>
  </TitlesOfParts>
  <Company/>
  <LinksUpToDate>false</LinksUpToDate>
  <CharactersWithSpaces>62002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awareness-raising</dc:title>
  <dc:subject>CBD/NP/MOP/5/WG.II/CRP.3</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Nikolas Diallo</cp:lastModifiedBy>
  <cp:revision>14</cp:revision>
  <dcterms:created xsi:type="dcterms:W3CDTF">2024-10-22T02:43:00Z</dcterms:created>
  <dcterms:modified xsi:type="dcterms:W3CDTF">2024-10-22T03:42:00Z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