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82C6C" w14:paraId="5FD772FB" w14:textId="77777777" w:rsidTr="008A1499">
        <w:trPr>
          <w:trHeight w:val="850"/>
        </w:trPr>
        <w:tc>
          <w:tcPr>
            <w:tcW w:w="975" w:type="dxa"/>
            <w:vAlign w:val="bottom"/>
          </w:tcPr>
          <w:p w14:paraId="4FF0B03E" w14:textId="2DD75783" w:rsidR="008A1499" w:rsidRPr="00282C6C" w:rsidRDefault="00E46EB8" w:rsidP="008A1499">
            <w:pPr>
              <w:pStyle w:val="AASmallLogo"/>
              <w:rPr>
                <w:lang w:val="fr-FR"/>
              </w:rPr>
            </w:pPr>
            <w:r w:rsidRPr="00282C6C">
              <w:rPr>
                <w:lang w:val="fr-FR"/>
              </w:rPr>
              <w:t xml:space="preserve"> </w:t>
            </w:r>
            <w:r w:rsidRPr="00282C6C">
              <w:rPr>
                <w:noProof/>
                <w:lang w:val="fr-FR"/>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82C6C">
              <w:rPr>
                <w:lang w:val="fr-FR"/>
              </w:rPr>
              <w:t xml:space="preserve"> </w:t>
            </w:r>
          </w:p>
          <w:p w14:paraId="5FA60B5F" w14:textId="77777777" w:rsidR="008A1499" w:rsidRPr="00282C6C" w:rsidRDefault="008A1499" w:rsidP="008A1499">
            <w:pPr>
              <w:pStyle w:val="AASmallLogo"/>
              <w:rPr>
                <w:lang w:val="fr-FR"/>
              </w:rPr>
            </w:pPr>
          </w:p>
        </w:tc>
        <w:tc>
          <w:tcPr>
            <w:tcW w:w="1434" w:type="dxa"/>
            <w:noWrap/>
            <w:vAlign w:val="bottom"/>
          </w:tcPr>
          <w:p w14:paraId="000F14FB" w14:textId="7C5BFCD7" w:rsidR="008A1499" w:rsidRPr="00282C6C" w:rsidRDefault="008C13DF" w:rsidP="008A1499">
            <w:pPr>
              <w:pStyle w:val="AASmallLogo"/>
              <w:rPr>
                <w:lang w:val="fr-FR"/>
              </w:rPr>
            </w:pPr>
            <w:r w:rsidRPr="00282C6C">
              <w:rPr>
                <w:noProof/>
                <w:lang w:val="fr-FR"/>
              </w:rPr>
              <w:drawing>
                <wp:inline distT="0" distB="0" distL="0" distR="0" wp14:anchorId="6FFFB6F8" wp14:editId="401B3377">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82C6C">
              <w:rPr>
                <w:lang w:val="fr-FR"/>
              </w:rPr>
              <w:t xml:space="preserve"> </w:t>
            </w:r>
          </w:p>
          <w:p w14:paraId="5DA49003" w14:textId="77777777" w:rsidR="008A1499" w:rsidRPr="00282C6C" w:rsidRDefault="008A1499" w:rsidP="008A1499">
            <w:pPr>
              <w:pStyle w:val="AASmallLogo"/>
              <w:rPr>
                <w:lang w:val="fr-FR"/>
              </w:rPr>
            </w:pPr>
          </w:p>
        </w:tc>
        <w:tc>
          <w:tcPr>
            <w:tcW w:w="8073" w:type="dxa"/>
            <w:vAlign w:val="bottom"/>
          </w:tcPr>
          <w:p w14:paraId="0D35B117" w14:textId="245DAF56" w:rsidR="008A1499" w:rsidRPr="00282C6C" w:rsidRDefault="008A1499" w:rsidP="000E4EE5">
            <w:pPr>
              <w:pStyle w:val="ABSymbol"/>
              <w:rPr>
                <w:lang w:val="fr-FR"/>
              </w:rPr>
            </w:pPr>
            <w:r w:rsidRPr="00282C6C">
              <w:rPr>
                <w:sz w:val="40"/>
                <w:lang w:val="fr-FR"/>
              </w:rPr>
              <w:t>CBD</w:t>
            </w:r>
            <w:r w:rsidRPr="00282C6C">
              <w:rPr>
                <w:lang w:val="fr-FR"/>
              </w:rPr>
              <w:t>/SBI/7/3</w:t>
            </w:r>
          </w:p>
        </w:tc>
      </w:tr>
    </w:tbl>
    <w:p w14:paraId="6762E6CA" w14:textId="77777777" w:rsidR="008A1499" w:rsidRPr="00282C6C"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06484" w14:paraId="6534970E" w14:textId="77777777" w:rsidTr="008A1499">
        <w:trPr>
          <w:trHeight w:val="1814"/>
        </w:trPr>
        <w:tc>
          <w:tcPr>
            <w:tcW w:w="7370" w:type="dxa"/>
          </w:tcPr>
          <w:p w14:paraId="583CCAE4" w14:textId="64C19A99" w:rsidR="008A1499" w:rsidRPr="00282C6C" w:rsidRDefault="008C13DF" w:rsidP="008A1499">
            <w:pPr>
              <w:pStyle w:val="ACLargeLogo"/>
              <w:rPr>
                <w:lang w:val="fr-FR"/>
              </w:rPr>
            </w:pPr>
            <w:r w:rsidRPr="00282C6C">
              <w:rPr>
                <w:noProof/>
                <w:lang w:val="fr-FR"/>
              </w:rPr>
              <w:drawing>
                <wp:inline distT="0" distB="0" distL="0" distR="0" wp14:anchorId="7254C063" wp14:editId="386589E1">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82C6C">
              <w:rPr>
                <w:lang w:val="fr-FR"/>
              </w:rPr>
              <w:t xml:space="preserve"> </w:t>
            </w:r>
          </w:p>
          <w:p w14:paraId="2F40822B" w14:textId="77777777" w:rsidR="008A1499" w:rsidRPr="00282C6C" w:rsidRDefault="008A1499" w:rsidP="008A1499">
            <w:pPr>
              <w:pStyle w:val="ACLargeLogo"/>
              <w:rPr>
                <w:lang w:val="fr-FR"/>
              </w:rPr>
            </w:pPr>
          </w:p>
        </w:tc>
        <w:tc>
          <w:tcPr>
            <w:tcW w:w="3112" w:type="dxa"/>
          </w:tcPr>
          <w:p w14:paraId="58CE7054" w14:textId="0D120ADA" w:rsidR="008A1499" w:rsidRPr="00282C6C" w:rsidRDefault="008A1499" w:rsidP="008A1499">
            <w:pPr>
              <w:pStyle w:val="AEDistrNormal"/>
              <w:rPr>
                <w:lang w:val="fr-FR"/>
              </w:rPr>
            </w:pPr>
            <w:r w:rsidRPr="00282C6C">
              <w:rPr>
                <w:lang w:val="fr-FR"/>
              </w:rPr>
              <w:t xml:space="preserve">Distr. </w:t>
            </w:r>
            <w:r w:rsidR="0045378F" w:rsidRPr="00282C6C">
              <w:rPr>
                <w:lang w:val="fr-FR"/>
              </w:rPr>
              <w:t>gé</w:t>
            </w:r>
            <w:r w:rsidRPr="00282C6C">
              <w:rPr>
                <w:lang w:val="fr-FR"/>
              </w:rPr>
              <w:t>n</w:t>
            </w:r>
            <w:r w:rsidR="0045378F" w:rsidRPr="00282C6C">
              <w:rPr>
                <w:lang w:val="fr-FR"/>
              </w:rPr>
              <w:t>é</w:t>
            </w:r>
            <w:r w:rsidRPr="00282C6C">
              <w:rPr>
                <w:lang w:val="fr-FR"/>
              </w:rPr>
              <w:t>ral</w:t>
            </w:r>
            <w:r w:rsidR="0045378F" w:rsidRPr="00282C6C">
              <w:rPr>
                <w:lang w:val="fr-FR"/>
              </w:rPr>
              <w:t>e</w:t>
            </w:r>
          </w:p>
          <w:p w14:paraId="02B83603" w14:textId="220201B1" w:rsidR="008A1499" w:rsidRPr="00282C6C" w:rsidRDefault="00310EC2" w:rsidP="008A1499">
            <w:pPr>
              <w:pStyle w:val="AEDistrNormal"/>
              <w:rPr>
                <w:lang w:val="fr-FR"/>
              </w:rPr>
            </w:pPr>
            <w:r w:rsidRPr="00282C6C">
              <w:rPr>
                <w:lang w:val="fr-FR"/>
              </w:rPr>
              <w:t>12</w:t>
            </w:r>
            <w:r w:rsidR="008C13DF" w:rsidRPr="00282C6C">
              <w:rPr>
                <w:lang w:val="fr-FR"/>
              </w:rPr>
              <w:t> juin </w:t>
            </w:r>
            <w:r w:rsidR="00A3107A" w:rsidRPr="00282C6C">
              <w:rPr>
                <w:lang w:val="fr-FR"/>
              </w:rPr>
              <w:t>2026</w:t>
            </w:r>
          </w:p>
          <w:p w14:paraId="10315D13" w14:textId="77777777" w:rsidR="008C13DF" w:rsidRPr="00282C6C" w:rsidRDefault="008C13DF" w:rsidP="008C13DF">
            <w:pPr>
              <w:pStyle w:val="AEDistrNormal"/>
              <w:rPr>
                <w:lang w:val="fr-FR"/>
              </w:rPr>
            </w:pPr>
            <w:r w:rsidRPr="00282C6C">
              <w:rPr>
                <w:lang w:val="fr-FR"/>
              </w:rPr>
              <w:t>Français</w:t>
            </w:r>
          </w:p>
          <w:p w14:paraId="6FFCCF5A" w14:textId="2D219E1F" w:rsidR="008A1499" w:rsidRPr="00282C6C" w:rsidRDefault="008A1499" w:rsidP="008C13DF">
            <w:pPr>
              <w:pStyle w:val="AEDistrNormal"/>
              <w:rPr>
                <w:lang w:val="fr-FR"/>
              </w:rPr>
            </w:pPr>
            <w:r w:rsidRPr="00282C6C">
              <w:rPr>
                <w:lang w:val="fr-FR"/>
              </w:rPr>
              <w:t>Original</w:t>
            </w:r>
            <w:r w:rsidR="008C13DF" w:rsidRPr="00282C6C">
              <w:rPr>
                <w:lang w:val="fr-FR"/>
              </w:rPr>
              <w:t> </w:t>
            </w:r>
            <w:r w:rsidRPr="00282C6C">
              <w:rPr>
                <w:lang w:val="fr-FR"/>
              </w:rPr>
              <w:t xml:space="preserve">: </w:t>
            </w:r>
            <w:r w:rsidR="008C13DF" w:rsidRPr="00282C6C">
              <w:rPr>
                <w:lang w:val="fr-FR"/>
              </w:rPr>
              <w:t>anglais</w:t>
            </w:r>
            <w:r w:rsidRPr="00282C6C">
              <w:rPr>
                <w:lang w:val="fr-FR"/>
              </w:rPr>
              <w:t xml:space="preserve"> </w:t>
            </w:r>
          </w:p>
          <w:p w14:paraId="50ABADBA" w14:textId="77777777" w:rsidR="008A1499" w:rsidRPr="00282C6C" w:rsidRDefault="008A1499" w:rsidP="008A1499">
            <w:pPr>
              <w:pStyle w:val="AEDistrNormal6pt"/>
              <w:rPr>
                <w:lang w:val="fr-FR"/>
              </w:rPr>
            </w:pPr>
          </w:p>
        </w:tc>
      </w:tr>
    </w:tbl>
    <w:p w14:paraId="2D93CFCD" w14:textId="77777777" w:rsidR="008A1499" w:rsidRPr="00282C6C"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06484" w14:paraId="73A417EC" w14:textId="77777777" w:rsidTr="008A1499">
        <w:trPr>
          <w:trHeight w:val="57"/>
        </w:trPr>
        <w:tc>
          <w:tcPr>
            <w:tcW w:w="6094" w:type="dxa"/>
          </w:tcPr>
          <w:p w14:paraId="1A97AB8A" w14:textId="4A26A46B" w:rsidR="008A1499" w:rsidRPr="00282C6C" w:rsidRDefault="008C13DF" w:rsidP="008A1499">
            <w:pPr>
              <w:pStyle w:val="AFCorN12Bold"/>
              <w:rPr>
                <w:lang w:val="fr-FR"/>
              </w:rPr>
            </w:pPr>
            <w:r w:rsidRPr="00282C6C">
              <w:rPr>
                <w:lang w:val="fr-FR"/>
              </w:rPr>
              <w:t>Organe subsidiaire chargé de l</w:t>
            </w:r>
            <w:r w:rsidR="003246F4">
              <w:rPr>
                <w:lang w:val="fr-FR"/>
              </w:rPr>
              <w:t>’</w:t>
            </w:r>
            <w:r w:rsidRPr="00282C6C">
              <w:rPr>
                <w:lang w:val="fr-FR"/>
              </w:rPr>
              <w:t>application</w:t>
            </w:r>
            <w:r w:rsidR="00C4348A" w:rsidRPr="00282C6C">
              <w:rPr>
                <w:lang w:val="fr-FR"/>
              </w:rPr>
              <w:t xml:space="preserve"> </w:t>
            </w:r>
          </w:p>
          <w:p w14:paraId="479C8C39" w14:textId="563BB5C1" w:rsidR="008A1499" w:rsidRPr="00282C6C" w:rsidRDefault="008C13DF" w:rsidP="008A1499">
            <w:pPr>
              <w:pStyle w:val="AFCorNBold"/>
              <w:rPr>
                <w:lang w:val="fr-FR"/>
              </w:rPr>
            </w:pPr>
            <w:r w:rsidRPr="00282C6C">
              <w:rPr>
                <w:lang w:val="fr-FR"/>
              </w:rPr>
              <w:t>Septième réunion</w:t>
            </w:r>
            <w:r w:rsidR="00C4348A" w:rsidRPr="00282C6C">
              <w:rPr>
                <w:lang w:val="fr-FR"/>
              </w:rPr>
              <w:t xml:space="preserve"> </w:t>
            </w:r>
          </w:p>
          <w:p w14:paraId="5BBC3E4C" w14:textId="626AA5A1" w:rsidR="008A1499" w:rsidRPr="00282C6C" w:rsidRDefault="00BA498A" w:rsidP="008A1499">
            <w:pPr>
              <w:pStyle w:val="AFCorNNormal"/>
              <w:rPr>
                <w:lang w:val="fr-FR"/>
              </w:rPr>
            </w:pPr>
            <w:r w:rsidRPr="00282C6C">
              <w:rPr>
                <w:lang w:val="fr-FR"/>
              </w:rPr>
              <w:t xml:space="preserve">Nairobi, </w:t>
            </w:r>
            <w:r w:rsidRPr="00282C6C">
              <w:rPr>
                <w:snapToGrid w:val="0"/>
                <w:kern w:val="22"/>
                <w:lang w:val="fr-FR"/>
              </w:rPr>
              <w:t>4</w:t>
            </w:r>
            <w:r w:rsidR="0097275A" w:rsidRPr="00282C6C">
              <w:rPr>
                <w:snapToGrid w:val="0"/>
                <w:kern w:val="22"/>
                <w:lang w:val="fr-FR"/>
              </w:rPr>
              <w:t>–</w:t>
            </w:r>
            <w:r w:rsidRPr="00282C6C">
              <w:rPr>
                <w:snapToGrid w:val="0"/>
                <w:kern w:val="22"/>
                <w:lang w:val="fr-FR"/>
              </w:rPr>
              <w:t>12</w:t>
            </w:r>
            <w:r w:rsidR="008C13DF" w:rsidRPr="00282C6C">
              <w:rPr>
                <w:snapToGrid w:val="0"/>
                <w:kern w:val="22"/>
                <w:lang w:val="fr-FR"/>
              </w:rPr>
              <w:t> août </w:t>
            </w:r>
            <w:r w:rsidRPr="00282C6C">
              <w:rPr>
                <w:snapToGrid w:val="0"/>
                <w:kern w:val="22"/>
                <w:lang w:val="fr-FR"/>
              </w:rPr>
              <w:t>2026</w:t>
            </w:r>
          </w:p>
          <w:p w14:paraId="5FAED069" w14:textId="4A332F09" w:rsidR="008A1499" w:rsidRPr="00282C6C" w:rsidRDefault="008C13DF" w:rsidP="008A1499">
            <w:pPr>
              <w:pStyle w:val="AFCorNNormal"/>
              <w:rPr>
                <w:lang w:val="fr-FR"/>
              </w:rPr>
            </w:pPr>
            <w:r w:rsidRPr="00282C6C">
              <w:rPr>
                <w:lang w:val="fr-FR"/>
              </w:rPr>
              <w:t>Point </w:t>
            </w:r>
            <w:r w:rsidR="008A1499" w:rsidRPr="00282C6C">
              <w:rPr>
                <w:lang w:val="fr-FR"/>
              </w:rPr>
              <w:t>4</w:t>
            </w:r>
            <w:r w:rsidRPr="00282C6C">
              <w:rPr>
                <w:lang w:val="fr-FR"/>
              </w:rPr>
              <w:t> </w:t>
            </w:r>
            <w:r w:rsidR="008A1499" w:rsidRPr="00282C6C">
              <w:rPr>
                <w:lang w:val="fr-FR"/>
              </w:rPr>
              <w:t xml:space="preserve">a) </w:t>
            </w:r>
            <w:r w:rsidRPr="00282C6C">
              <w:rPr>
                <w:lang w:val="fr-FR"/>
              </w:rPr>
              <w:t>de l’ordre du jour provisoire</w:t>
            </w:r>
            <w:r w:rsidR="008A1499" w:rsidRPr="00282C6C">
              <w:rPr>
                <w:rStyle w:val="FootnoteReference"/>
                <w:lang w:val="fr-FR"/>
              </w:rPr>
              <w:footnoteReference w:customMarkFollows="1" w:id="1"/>
              <w:t>*</w:t>
            </w:r>
            <w:r w:rsidR="008A1499" w:rsidRPr="00282C6C">
              <w:rPr>
                <w:lang w:val="fr-FR"/>
              </w:rPr>
              <w:t xml:space="preserve"> </w:t>
            </w:r>
          </w:p>
          <w:p w14:paraId="48562C5C" w14:textId="77777777" w:rsidR="00D70393" w:rsidRDefault="008C13DF" w:rsidP="000E4EE5">
            <w:pPr>
              <w:pStyle w:val="AFCorNBold"/>
              <w:spacing w:after="120"/>
              <w:contextualSpacing/>
              <w:rPr>
                <w:lang w:val="fr-FR"/>
              </w:rPr>
            </w:pPr>
            <w:r w:rsidRPr="00282C6C">
              <w:rPr>
                <w:lang w:val="fr-FR"/>
              </w:rPr>
              <w:t>Mobilisation des ressources et mécanismes</w:t>
            </w:r>
          </w:p>
          <w:p w14:paraId="507E2E13" w14:textId="2CF0AFD2" w:rsidR="008A1499" w:rsidRPr="00282C6C" w:rsidRDefault="008C13DF" w:rsidP="000E4EE5">
            <w:pPr>
              <w:pStyle w:val="AFCorNBold"/>
              <w:spacing w:after="120"/>
              <w:contextualSpacing/>
              <w:rPr>
                <w:lang w:val="fr-FR"/>
              </w:rPr>
            </w:pPr>
            <w:r w:rsidRPr="00282C6C">
              <w:rPr>
                <w:lang w:val="fr-FR"/>
              </w:rPr>
              <w:t>de financement : mobilisation des ressources</w:t>
            </w:r>
          </w:p>
        </w:tc>
        <w:tc>
          <w:tcPr>
            <w:tcW w:w="4388" w:type="dxa"/>
          </w:tcPr>
          <w:p w14:paraId="13BA7841" w14:textId="77777777" w:rsidR="008A1499" w:rsidRPr="00282C6C" w:rsidRDefault="008A1499" w:rsidP="008A1499">
            <w:pPr>
              <w:pStyle w:val="CBDNormal"/>
              <w:jc w:val="left"/>
              <w:rPr>
                <w:lang w:val="fr-FR"/>
              </w:rPr>
            </w:pPr>
          </w:p>
        </w:tc>
      </w:tr>
    </w:tbl>
    <w:p w14:paraId="7936AF6B" w14:textId="02C443D4" w:rsidR="00C9161D" w:rsidRPr="00282C6C" w:rsidRDefault="00E4690F" w:rsidP="00A634F7">
      <w:pPr>
        <w:pStyle w:val="CBDTitle"/>
        <w:rPr>
          <w:caps/>
          <w:lang w:val="fr-FR"/>
        </w:rPr>
      </w:pPr>
      <w:sdt>
        <w:sdtPr>
          <w:rPr>
            <w:lang w:val="fr-FR"/>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853ED3" w:rsidRPr="00282C6C">
            <w:rPr>
              <w:lang w:val="fr-FR"/>
            </w:rPr>
            <w:t>Mobilisation des ressources</w:t>
          </w:r>
        </w:sdtContent>
      </w:sdt>
      <w:r w:rsidR="00FB6976" w:rsidRPr="00282C6C">
        <w:rPr>
          <w:rStyle w:val="FootnoteReference"/>
          <w:lang w:val="fr-FR"/>
        </w:rPr>
        <w:footnoteReference w:customMarkFollows="1" w:id="2"/>
        <w:sym w:font="Symbol" w:char="F02A"/>
      </w:r>
      <w:r w:rsidR="00FB6976" w:rsidRPr="00282C6C">
        <w:rPr>
          <w:rStyle w:val="FootnoteReference"/>
          <w:lang w:val="fr-FR"/>
        </w:rPr>
        <w:sym w:font="Symbol" w:char="F02A"/>
      </w:r>
      <w:r w:rsidR="004D0DEB" w:rsidRPr="00282C6C">
        <w:rPr>
          <w:caps/>
          <w:lang w:val="fr-FR"/>
        </w:rPr>
        <w:t xml:space="preserve"> </w:t>
      </w:r>
    </w:p>
    <w:p w14:paraId="41F49149" w14:textId="007D7C2C" w:rsidR="00F6586C" w:rsidRPr="00282C6C" w:rsidRDefault="0030169D" w:rsidP="00A111D1">
      <w:pPr>
        <w:pStyle w:val="CBDSubTitle"/>
        <w:rPr>
          <w:lang w:val="fr-FR"/>
        </w:rPr>
      </w:pPr>
      <w:r w:rsidRPr="00282C6C">
        <w:rPr>
          <w:lang w:val="fr-FR"/>
        </w:rPr>
        <w:t xml:space="preserve">Note </w:t>
      </w:r>
      <w:r w:rsidR="00853ED3" w:rsidRPr="00282C6C">
        <w:rPr>
          <w:lang w:val="fr-FR"/>
        </w:rPr>
        <w:t>du</w:t>
      </w:r>
      <w:r w:rsidRPr="00282C6C">
        <w:rPr>
          <w:lang w:val="fr-FR"/>
        </w:rPr>
        <w:t xml:space="preserve"> Secr</w:t>
      </w:r>
      <w:r w:rsidR="00853ED3" w:rsidRPr="00282C6C">
        <w:rPr>
          <w:lang w:val="fr-FR"/>
        </w:rPr>
        <w:t>é</w:t>
      </w:r>
      <w:r w:rsidRPr="00282C6C">
        <w:rPr>
          <w:lang w:val="fr-FR"/>
        </w:rPr>
        <w:t>tariat</w:t>
      </w:r>
    </w:p>
    <w:p w14:paraId="5E766945" w14:textId="2F21FAAE" w:rsidR="00C9161D" w:rsidRPr="00282C6C" w:rsidRDefault="00A111D1" w:rsidP="00A111D1">
      <w:pPr>
        <w:pStyle w:val="CBDH1"/>
        <w:rPr>
          <w:lang w:val="fr-FR"/>
        </w:rPr>
      </w:pPr>
      <w:r w:rsidRPr="00282C6C">
        <w:rPr>
          <w:lang w:val="fr-FR"/>
        </w:rPr>
        <w:t>I.</w:t>
      </w:r>
      <w:r w:rsidRPr="00282C6C">
        <w:rPr>
          <w:lang w:val="fr-FR"/>
        </w:rPr>
        <w:tab/>
        <w:t>Introduction</w:t>
      </w:r>
    </w:p>
    <w:p w14:paraId="51FB8CD2" w14:textId="543E7B48" w:rsidR="00C85189" w:rsidRPr="00282C6C" w:rsidRDefault="00C85189" w:rsidP="00C85189">
      <w:pPr>
        <w:pStyle w:val="CBDNormalNumber"/>
        <w:rPr>
          <w:lang w:val="fr-FR"/>
        </w:rPr>
      </w:pPr>
      <w:r w:rsidRPr="00282C6C">
        <w:rPr>
          <w:lang w:val="fr-FR"/>
        </w:rPr>
        <w:t>Dans sa décision</w:t>
      </w:r>
      <w:r w:rsidR="00423F61" w:rsidRPr="00282C6C">
        <w:rPr>
          <w:lang w:val="fr-FR"/>
        </w:rPr>
        <w:t xml:space="preserve"> </w:t>
      </w:r>
      <w:hyperlink r:id="rId15" w:history="1">
        <w:r w:rsidR="00423F61" w:rsidRPr="00282C6C">
          <w:rPr>
            <w:rStyle w:val="Hyperlink"/>
            <w:lang w:val="fr-FR"/>
          </w:rPr>
          <w:t>16/34</w:t>
        </w:r>
      </w:hyperlink>
      <w:r w:rsidRPr="00282C6C">
        <w:rPr>
          <w:lang w:val="fr-FR"/>
        </w:rPr>
        <w:t>, la Conférence des Parties a adopté une stratégie de mobilisation des ressources pour la période</w:t>
      </w:r>
      <w:r w:rsidR="003246F4">
        <w:rPr>
          <w:lang w:val="fr-FR"/>
        </w:rPr>
        <w:t> </w:t>
      </w:r>
      <w:r w:rsidRPr="00282C6C">
        <w:rPr>
          <w:lang w:val="fr-FR"/>
        </w:rPr>
        <w:t>2025-2030, qui figure à l’annexe I de la décision. Au paragraphe</w:t>
      </w:r>
      <w:r w:rsidR="003246F4">
        <w:rPr>
          <w:lang w:val="fr-FR"/>
        </w:rPr>
        <w:t> </w:t>
      </w:r>
      <w:r w:rsidRPr="00282C6C">
        <w:rPr>
          <w:lang w:val="fr-FR"/>
        </w:rPr>
        <w:t>7 de cette décision, la Conférence des Parties a rappelé sa décision précédente de poursuivre l’examen de la stratégie à cha</w:t>
      </w:r>
      <w:r w:rsidR="00D70393">
        <w:rPr>
          <w:lang w:val="fr-FR"/>
        </w:rPr>
        <w:t>cune de ses</w:t>
      </w:r>
      <w:r w:rsidRPr="00282C6C">
        <w:rPr>
          <w:lang w:val="fr-FR"/>
        </w:rPr>
        <w:t xml:space="preserve"> réunion</w:t>
      </w:r>
      <w:r w:rsidR="00D70393">
        <w:rPr>
          <w:lang w:val="fr-FR"/>
        </w:rPr>
        <w:t>s</w:t>
      </w:r>
      <w:r w:rsidRPr="00282C6C">
        <w:rPr>
          <w:lang w:val="fr-FR"/>
        </w:rPr>
        <w:t xml:space="preserve">, à compter de la dix-septième réunion et </w:t>
      </w:r>
      <w:r w:rsidR="00B06359">
        <w:rPr>
          <w:lang w:val="fr-FR"/>
        </w:rPr>
        <w:t>dans le cadre</w:t>
      </w:r>
      <w:r w:rsidR="00D70393">
        <w:rPr>
          <w:lang w:val="fr-FR"/>
        </w:rPr>
        <w:t xml:space="preserve"> du</w:t>
      </w:r>
      <w:r w:rsidRPr="00282C6C">
        <w:rPr>
          <w:lang w:val="fr-FR"/>
        </w:rPr>
        <w:t xml:space="preserve"> bilan mondial. </w:t>
      </w:r>
    </w:p>
    <w:p w14:paraId="0D94F19F" w14:textId="5DB30817" w:rsidR="002A30C2" w:rsidRPr="00282C6C" w:rsidRDefault="00C85189" w:rsidP="00F347FD">
      <w:pPr>
        <w:pStyle w:val="CBDNormalNumber"/>
        <w:rPr>
          <w:lang w:val="fr-FR"/>
        </w:rPr>
      </w:pPr>
      <w:r w:rsidRPr="00282C6C">
        <w:rPr>
          <w:lang w:val="fr-FR"/>
        </w:rPr>
        <w:t>Au paragraphe</w:t>
      </w:r>
      <w:r w:rsidR="003246F4">
        <w:rPr>
          <w:lang w:val="fr-FR"/>
        </w:rPr>
        <w:t> </w:t>
      </w:r>
      <w:r w:rsidRPr="00282C6C">
        <w:rPr>
          <w:lang w:val="fr-FR"/>
        </w:rPr>
        <w:t xml:space="preserve">19 de </w:t>
      </w:r>
      <w:r w:rsidR="00C305AC">
        <w:rPr>
          <w:lang w:val="fr-FR"/>
        </w:rPr>
        <w:t>cette</w:t>
      </w:r>
      <w:r w:rsidRPr="00282C6C">
        <w:rPr>
          <w:lang w:val="fr-FR"/>
        </w:rPr>
        <w:t xml:space="preserve"> décision, la Conférence des Parties a décidé de mettre en œuvre les articles</w:t>
      </w:r>
      <w:r w:rsidR="003246F4">
        <w:rPr>
          <w:lang w:val="fr-FR"/>
        </w:rPr>
        <w:t> </w:t>
      </w:r>
      <w:r w:rsidRPr="00282C6C">
        <w:rPr>
          <w:lang w:val="fr-FR"/>
        </w:rPr>
        <w:t>21 et 39 de la Convention et de combler le déficit de financement de la biodiversité d’ici à 2030 en :</w:t>
      </w:r>
    </w:p>
    <w:p w14:paraId="7E102EE3" w14:textId="1EC8BC81" w:rsidR="002A30C2" w:rsidRPr="00282C6C" w:rsidRDefault="00C85189" w:rsidP="00C85189">
      <w:pPr>
        <w:pStyle w:val="CBDNormalNumber"/>
        <w:numPr>
          <w:ilvl w:val="1"/>
          <w:numId w:val="7"/>
        </w:numPr>
        <w:rPr>
          <w:lang w:val="fr-FR"/>
        </w:rPr>
      </w:pPr>
      <w:r w:rsidRPr="00282C6C">
        <w:rPr>
          <w:lang w:val="fr-FR"/>
        </w:rPr>
        <w:t>Mettant en place l’arrangement permanent pour le mécanisme de financement au titre de l’article 21 de la Convention ;</w:t>
      </w:r>
    </w:p>
    <w:p w14:paraId="617E6BB9" w14:textId="50AD6CF9" w:rsidR="0049250F" w:rsidRPr="00282C6C" w:rsidRDefault="00C85189" w:rsidP="002A30C2">
      <w:pPr>
        <w:pStyle w:val="CBDNormalNumber"/>
        <w:numPr>
          <w:ilvl w:val="1"/>
          <w:numId w:val="7"/>
        </w:numPr>
        <w:rPr>
          <w:lang w:val="fr-FR"/>
        </w:rPr>
      </w:pPr>
      <w:r w:rsidRPr="00282C6C">
        <w:rPr>
          <w:lang w:val="fr-FR"/>
        </w:rPr>
        <w:t xml:space="preserve">Évaluant et en améliorant la mobilisation de </w:t>
      </w:r>
      <w:r w:rsidR="00C305AC">
        <w:rPr>
          <w:lang w:val="fr-FR"/>
        </w:rPr>
        <w:t xml:space="preserve">toutes les sources de </w:t>
      </w:r>
      <w:r w:rsidRPr="00282C6C">
        <w:rPr>
          <w:lang w:val="fr-FR"/>
        </w:rPr>
        <w:t>financements.</w:t>
      </w:r>
    </w:p>
    <w:p w14:paraId="27D83F72" w14:textId="40E6EAE8" w:rsidR="00F73818" w:rsidRPr="00282C6C" w:rsidRDefault="00C85189" w:rsidP="00F347FD">
      <w:pPr>
        <w:pStyle w:val="CBDNormalNumber"/>
        <w:rPr>
          <w:rFonts w:eastAsia="Times New Roman"/>
          <w:bCs/>
          <w:szCs w:val="24"/>
          <w:lang w:val="fr-FR"/>
        </w:rPr>
      </w:pPr>
      <w:r w:rsidRPr="00282C6C">
        <w:rPr>
          <w:lang w:val="fr-FR"/>
        </w:rPr>
        <w:t>Aux</w:t>
      </w:r>
      <w:r w:rsidR="004832C8" w:rsidRPr="00282C6C">
        <w:rPr>
          <w:lang w:val="fr-FR"/>
        </w:rPr>
        <w:t xml:space="preserve"> paragraph</w:t>
      </w:r>
      <w:r w:rsidRPr="00282C6C">
        <w:rPr>
          <w:lang w:val="fr-FR"/>
        </w:rPr>
        <w:t>e</w:t>
      </w:r>
      <w:r w:rsidR="004832C8" w:rsidRPr="00282C6C">
        <w:rPr>
          <w:lang w:val="fr-FR"/>
        </w:rPr>
        <w:t>s</w:t>
      </w:r>
      <w:r w:rsidR="00F57E9F" w:rsidRPr="00282C6C">
        <w:rPr>
          <w:lang w:val="fr-FR"/>
        </w:rPr>
        <w:t> </w:t>
      </w:r>
      <w:r w:rsidR="004832C8" w:rsidRPr="00282C6C">
        <w:rPr>
          <w:lang w:val="fr-FR"/>
        </w:rPr>
        <w:t xml:space="preserve">22 </w:t>
      </w:r>
      <w:r w:rsidRPr="00282C6C">
        <w:rPr>
          <w:lang w:val="fr-FR"/>
        </w:rPr>
        <w:t>et</w:t>
      </w:r>
      <w:r w:rsidR="004832C8" w:rsidRPr="00282C6C">
        <w:rPr>
          <w:lang w:val="fr-FR"/>
        </w:rPr>
        <w:t xml:space="preserve"> 23 </w:t>
      </w:r>
      <w:r w:rsidRPr="00282C6C">
        <w:rPr>
          <w:lang w:val="fr-FR"/>
        </w:rPr>
        <w:t xml:space="preserve">de cette même décision, la Conférence des Parties a en outre décidé de créer des processus intersessions, jusqu’à la dix-neuvième réunion de la Conférence des Parties, pour </w:t>
      </w:r>
      <w:r w:rsidR="00E0185D">
        <w:rPr>
          <w:lang w:val="fr-FR"/>
        </w:rPr>
        <w:t>réaliser ces objectifs</w:t>
      </w:r>
      <w:r w:rsidRPr="00282C6C">
        <w:rPr>
          <w:lang w:val="fr-FR"/>
        </w:rPr>
        <w:t xml:space="preserve">. Plusieurs tâches préliminaires, détaillées ci-dessous, devaient être examinées par l’Organe subsidiaire chargé de l’application avant la dix-septième réunion de la Conférence des Parties (par. 24). Plusieurs demandes, également détaillées ci-dessous, ont été adressées au Secrétariat </w:t>
      </w:r>
      <w:r w:rsidR="00E0185D">
        <w:rPr>
          <w:lang w:val="fr-FR"/>
        </w:rPr>
        <w:t>pour appuyer</w:t>
      </w:r>
      <w:r w:rsidR="0079546A" w:rsidRPr="00282C6C">
        <w:rPr>
          <w:lang w:val="fr-FR"/>
        </w:rPr>
        <w:t xml:space="preserve"> l’examen de</w:t>
      </w:r>
      <w:r w:rsidR="00E0185D">
        <w:rPr>
          <w:lang w:val="fr-FR"/>
        </w:rPr>
        <w:t xml:space="preserve">sdites </w:t>
      </w:r>
      <w:r w:rsidR="0079546A" w:rsidRPr="00282C6C">
        <w:rPr>
          <w:lang w:val="fr-FR"/>
        </w:rPr>
        <w:t>tâches (par. 18 et 25). De plus, le paragraphe 26 contenait un certain nombre d’autres demandes adressées au Secrétariat en lien avec la mobilisation des ressources.</w:t>
      </w:r>
    </w:p>
    <w:p w14:paraId="2BF274C3" w14:textId="1C4A3768" w:rsidR="00442F12" w:rsidRPr="00282C6C" w:rsidRDefault="0079546A" w:rsidP="00F347FD">
      <w:pPr>
        <w:pStyle w:val="CBDNormalNumber"/>
        <w:rPr>
          <w:rFonts w:eastAsia="Times New Roman"/>
          <w:bCs/>
          <w:szCs w:val="24"/>
          <w:lang w:val="fr-FR"/>
        </w:rPr>
      </w:pPr>
      <w:r w:rsidRPr="00282C6C">
        <w:rPr>
          <w:rFonts w:eastAsia="Times New Roman"/>
          <w:bCs/>
          <w:szCs w:val="24"/>
          <w:lang w:val="fr-FR"/>
        </w:rPr>
        <w:t xml:space="preserve">Le présent document contient un rapport </w:t>
      </w:r>
      <w:r w:rsidR="00E0185D">
        <w:rPr>
          <w:rFonts w:eastAsia="Times New Roman"/>
          <w:bCs/>
          <w:szCs w:val="24"/>
          <w:lang w:val="fr-FR"/>
        </w:rPr>
        <w:t>d’étape sur la</w:t>
      </w:r>
      <w:r w:rsidR="00D65604" w:rsidRPr="00282C6C">
        <w:rPr>
          <w:rFonts w:eastAsia="Times New Roman"/>
          <w:bCs/>
          <w:szCs w:val="24"/>
          <w:lang w:val="fr-FR"/>
        </w:rPr>
        <w:t xml:space="preserve"> mise en œuvre des demandes formulées au paragraphe 26 de la décision </w:t>
      </w:r>
      <w:hyperlink r:id="rId16" w:history="1">
        <w:r w:rsidR="00226D96" w:rsidRPr="00282C6C">
          <w:rPr>
            <w:rStyle w:val="Hyperlink"/>
            <w:rFonts w:eastAsia="Times New Roman"/>
            <w:bCs/>
            <w:szCs w:val="24"/>
            <w:lang w:val="fr-FR"/>
          </w:rPr>
          <w:t>16/34</w:t>
        </w:r>
      </w:hyperlink>
      <w:r w:rsidR="009902C7" w:rsidRPr="00282C6C">
        <w:rPr>
          <w:lang w:val="fr-FR"/>
        </w:rPr>
        <w:t xml:space="preserve"> (sect.</w:t>
      </w:r>
      <w:r w:rsidR="003246F4">
        <w:rPr>
          <w:lang w:val="fr-FR"/>
        </w:rPr>
        <w:t> </w:t>
      </w:r>
      <w:r w:rsidR="009902C7" w:rsidRPr="00282C6C">
        <w:rPr>
          <w:lang w:val="fr-FR"/>
        </w:rPr>
        <w:t>II)</w:t>
      </w:r>
      <w:r w:rsidR="00EE3E27" w:rsidRPr="00282C6C">
        <w:rPr>
          <w:lang w:val="fr-FR"/>
        </w:rPr>
        <w:t xml:space="preserve">, </w:t>
      </w:r>
      <w:r w:rsidR="00035B1E" w:rsidRPr="00282C6C">
        <w:rPr>
          <w:lang w:val="fr-FR"/>
        </w:rPr>
        <w:t xml:space="preserve">un aperçu détaillé des tâches </w:t>
      </w:r>
      <w:r w:rsidR="004C0640">
        <w:rPr>
          <w:lang w:val="fr-FR"/>
        </w:rPr>
        <w:t xml:space="preserve">dont doit s’acquitter </w:t>
      </w:r>
      <w:r w:rsidR="00035B1E" w:rsidRPr="00282C6C">
        <w:rPr>
          <w:lang w:val="fr-FR"/>
        </w:rPr>
        <w:t xml:space="preserve">l’Organe subsidiaire chargé de l’application à sa septième réunion et un résumé des documents </w:t>
      </w:r>
      <w:r w:rsidR="00035B1E" w:rsidRPr="00282C6C">
        <w:rPr>
          <w:lang w:val="fr-FR"/>
        </w:rPr>
        <w:lastRenderedPageBreak/>
        <w:t>préparés par le Secrétariat pour appuyer l</w:t>
      </w:r>
      <w:r w:rsidR="007B729F" w:rsidRPr="00282C6C">
        <w:rPr>
          <w:lang w:val="fr-FR"/>
        </w:rPr>
        <w:t xml:space="preserve">’accomplissement </w:t>
      </w:r>
      <w:r w:rsidR="00035B1E" w:rsidRPr="00282C6C">
        <w:rPr>
          <w:lang w:val="fr-FR"/>
        </w:rPr>
        <w:t xml:space="preserve">de ces tâches </w:t>
      </w:r>
      <w:r w:rsidR="00EE3E27" w:rsidRPr="00282C6C">
        <w:rPr>
          <w:rFonts w:eastAsia="Times New Roman"/>
          <w:bCs/>
          <w:szCs w:val="24"/>
          <w:lang w:val="fr-FR"/>
        </w:rPr>
        <w:t>(sect. III</w:t>
      </w:r>
      <w:r w:rsidR="00035B1E" w:rsidRPr="00282C6C">
        <w:rPr>
          <w:rFonts w:eastAsia="Times New Roman"/>
          <w:bCs/>
          <w:szCs w:val="24"/>
          <w:lang w:val="fr-FR"/>
        </w:rPr>
        <w:t xml:space="preserve">), ainsi que des éléments d’un projet de recommandation pour examen par l’Organe subsidiaire </w:t>
      </w:r>
      <w:r w:rsidR="00F13F5E" w:rsidRPr="00282C6C">
        <w:rPr>
          <w:rFonts w:eastAsia="Times New Roman"/>
          <w:bCs/>
          <w:szCs w:val="24"/>
          <w:lang w:val="fr-FR"/>
        </w:rPr>
        <w:t>(sect.</w:t>
      </w:r>
      <w:r w:rsidR="003246F4">
        <w:rPr>
          <w:rFonts w:eastAsia="Times New Roman"/>
          <w:bCs/>
          <w:szCs w:val="24"/>
          <w:lang w:val="fr-FR"/>
        </w:rPr>
        <w:t> </w:t>
      </w:r>
      <w:r w:rsidR="00F13F5E" w:rsidRPr="00282C6C">
        <w:rPr>
          <w:rFonts w:eastAsia="Times New Roman"/>
          <w:bCs/>
          <w:szCs w:val="24"/>
          <w:lang w:val="fr-FR"/>
        </w:rPr>
        <w:t>IV</w:t>
      </w:r>
      <w:r w:rsidR="00003CC2" w:rsidRPr="00282C6C">
        <w:rPr>
          <w:rFonts w:eastAsia="Times New Roman"/>
          <w:bCs/>
          <w:szCs w:val="24"/>
          <w:lang w:val="fr-FR"/>
        </w:rPr>
        <w:t>)</w:t>
      </w:r>
      <w:r w:rsidR="00226D96" w:rsidRPr="00282C6C">
        <w:rPr>
          <w:rFonts w:eastAsia="Times New Roman"/>
          <w:bCs/>
          <w:szCs w:val="24"/>
          <w:lang w:val="fr-FR"/>
        </w:rPr>
        <w:t>.</w:t>
      </w:r>
    </w:p>
    <w:p w14:paraId="125434D8" w14:textId="65292CC6" w:rsidR="00EA79B7" w:rsidRPr="00282C6C" w:rsidRDefault="001E7387" w:rsidP="001E7387">
      <w:pPr>
        <w:pStyle w:val="CBDH1"/>
        <w:rPr>
          <w:lang w:val="fr-FR"/>
        </w:rPr>
      </w:pPr>
      <w:r w:rsidRPr="00282C6C">
        <w:rPr>
          <w:lang w:val="fr-FR"/>
        </w:rPr>
        <w:t>II.</w:t>
      </w:r>
      <w:r w:rsidRPr="00282C6C">
        <w:rPr>
          <w:lang w:val="fr-FR"/>
        </w:rPr>
        <w:tab/>
      </w:r>
      <w:r w:rsidR="00A735C5" w:rsidRPr="00282C6C">
        <w:rPr>
          <w:lang w:val="fr-FR"/>
        </w:rPr>
        <w:t xml:space="preserve">Rapport </w:t>
      </w:r>
      <w:r w:rsidR="002D794D" w:rsidRPr="00282C6C">
        <w:rPr>
          <w:lang w:val="fr-FR"/>
        </w:rPr>
        <w:t xml:space="preserve">d’étape sur les </w:t>
      </w:r>
      <w:r w:rsidR="00A735C5" w:rsidRPr="00282C6C">
        <w:rPr>
          <w:lang w:val="fr-FR"/>
        </w:rPr>
        <w:t xml:space="preserve">autres demandes </w:t>
      </w:r>
      <w:r w:rsidR="00383DB3">
        <w:rPr>
          <w:lang w:val="fr-FR"/>
        </w:rPr>
        <w:t>formulées dans</w:t>
      </w:r>
      <w:r w:rsidR="002D794D" w:rsidRPr="00282C6C">
        <w:rPr>
          <w:lang w:val="fr-FR"/>
        </w:rPr>
        <w:t xml:space="preserve"> </w:t>
      </w:r>
      <w:r w:rsidR="00A735C5" w:rsidRPr="00282C6C">
        <w:rPr>
          <w:lang w:val="fr-FR"/>
        </w:rPr>
        <w:t>la décision </w:t>
      </w:r>
      <w:hyperlink r:id="rId17" w:history="1">
        <w:r w:rsidRPr="00282C6C">
          <w:rPr>
            <w:rStyle w:val="Hyperlink"/>
            <w:lang w:val="fr-FR"/>
          </w:rPr>
          <w:t>16/34</w:t>
        </w:r>
      </w:hyperlink>
    </w:p>
    <w:p w14:paraId="6A0A0761" w14:textId="64D26A42" w:rsidR="008A5B90" w:rsidRPr="00282C6C" w:rsidRDefault="002D794D" w:rsidP="00F347FD">
      <w:pPr>
        <w:pStyle w:val="CBDNormalNumber"/>
        <w:rPr>
          <w:lang w:val="fr-FR"/>
        </w:rPr>
      </w:pPr>
      <w:r w:rsidRPr="00282C6C">
        <w:rPr>
          <w:lang w:val="fr-FR"/>
        </w:rPr>
        <w:t>À l’alinéa</w:t>
      </w:r>
      <w:r w:rsidR="00383DB3">
        <w:rPr>
          <w:lang w:val="fr-FR"/>
        </w:rPr>
        <w:t> 26</w:t>
      </w:r>
      <w:r w:rsidRPr="00282C6C">
        <w:rPr>
          <w:lang w:val="fr-FR"/>
        </w:rPr>
        <w:t> a) de la décision </w:t>
      </w:r>
      <w:hyperlink r:id="rId18" w:history="1">
        <w:r w:rsidR="008A5B90" w:rsidRPr="00282C6C">
          <w:rPr>
            <w:rStyle w:val="Hyperlink"/>
            <w:lang w:val="fr-FR"/>
          </w:rPr>
          <w:t>16/34</w:t>
        </w:r>
      </w:hyperlink>
      <w:r w:rsidR="008A5B90" w:rsidRPr="00282C6C">
        <w:rPr>
          <w:lang w:val="fr-FR"/>
        </w:rPr>
        <w:t xml:space="preserve">, </w:t>
      </w:r>
      <w:r w:rsidRPr="00282C6C">
        <w:rPr>
          <w:lang w:val="fr-FR"/>
        </w:rPr>
        <w:t>la Secrétaire exécutive a été priée, sous réserve de la disponibilité des ressources,</w:t>
      </w:r>
      <w:r w:rsidR="008A5B90" w:rsidRPr="00282C6C">
        <w:rPr>
          <w:lang w:val="fr-FR"/>
        </w:rPr>
        <w:t xml:space="preserve"> </w:t>
      </w:r>
      <w:r w:rsidR="00383DB3">
        <w:rPr>
          <w:lang w:val="fr-FR"/>
        </w:rPr>
        <w:t xml:space="preserve">d’organiser </w:t>
      </w:r>
      <w:r w:rsidRPr="00282C6C">
        <w:rPr>
          <w:lang w:val="fr-FR"/>
        </w:rPr>
        <w:t>un dialogue international avec les ministres de l’environnement et des finances des pays développés et des pays en développement afin d’accélérer la réalisation de la Cible 19 du Cadre de la biodiversité de Kunming-Montréal.</w:t>
      </w:r>
    </w:p>
    <w:p w14:paraId="18FE97BC" w14:textId="1B2228EB" w:rsidR="00040376" w:rsidRPr="00282C6C" w:rsidRDefault="00013010" w:rsidP="00F347FD">
      <w:pPr>
        <w:pStyle w:val="CBDNormalNumber"/>
        <w:rPr>
          <w:lang w:val="fr-FR"/>
        </w:rPr>
      </w:pPr>
      <w:r>
        <w:rPr>
          <w:lang w:val="fr-FR"/>
        </w:rPr>
        <w:t>Au moment de la</w:t>
      </w:r>
      <w:r w:rsidR="002D794D" w:rsidRPr="00282C6C">
        <w:rPr>
          <w:lang w:val="fr-FR"/>
        </w:rPr>
        <w:t xml:space="preserve"> rédaction du rapport, le Secrétariat explorait deux voies </w:t>
      </w:r>
      <w:r>
        <w:rPr>
          <w:lang w:val="fr-FR"/>
        </w:rPr>
        <w:t>pour répondre à cette</w:t>
      </w:r>
      <w:r w:rsidR="002D794D" w:rsidRPr="00282C6C">
        <w:rPr>
          <w:lang w:val="fr-FR"/>
        </w:rPr>
        <w:t xml:space="preserve"> demande. </w:t>
      </w:r>
      <w:r w:rsidR="002753A2">
        <w:rPr>
          <w:lang w:val="fr-FR"/>
        </w:rPr>
        <w:t>La première consiste en la collaboration</w:t>
      </w:r>
      <w:r w:rsidR="00D22871" w:rsidRPr="00282C6C">
        <w:rPr>
          <w:lang w:val="fr-FR"/>
        </w:rPr>
        <w:t xml:space="preserve"> avec la Coalition des ministres des finances pour l’action climatique et le Programme des Nations Unies pour l’environnement (PNUE) dans le but d’organiser de tels dialogues à la marge des réunions du Groupe de la Banque mondiale et du Fonds monétaire international, en commençant éventuellement par les réunions devant se tenir à Bangkok au troisième trimestre de 2026. Le premier dialogue </w:t>
      </w:r>
      <w:r w:rsidR="002753A2">
        <w:rPr>
          <w:lang w:val="fr-FR"/>
        </w:rPr>
        <w:t>repose sur</w:t>
      </w:r>
      <w:r>
        <w:rPr>
          <w:lang w:val="fr-FR"/>
        </w:rPr>
        <w:t xml:space="preserve"> le</w:t>
      </w:r>
      <w:r w:rsidR="00D22871" w:rsidRPr="00282C6C">
        <w:rPr>
          <w:lang w:val="fr-FR"/>
        </w:rPr>
        <w:t xml:space="preserve"> </w:t>
      </w:r>
      <w:r w:rsidR="005D3EF3" w:rsidRPr="00282C6C">
        <w:rPr>
          <w:lang w:val="fr-FR"/>
        </w:rPr>
        <w:t>Guide naturaliste</w:t>
      </w:r>
      <w:r w:rsidR="002753A2">
        <w:rPr>
          <w:lang w:val="fr-FR"/>
        </w:rPr>
        <w:t xml:space="preserve"> qui est</w:t>
      </w:r>
      <w:r w:rsidR="005D3EF3" w:rsidRPr="00282C6C">
        <w:rPr>
          <w:lang w:val="fr-FR"/>
        </w:rPr>
        <w:t xml:space="preserve"> en cours d’élaboration par le PNUE et a pour objectif d’aider les ministères des finances à incorporer les risques et les opportunités relatives à la nature dans la planification macrobudgétaire. Le dialogue serait donc étayé par des domaines d’action concrets pour les ministères des finances, tel </w:t>
      </w:r>
      <w:r w:rsidR="002753A2">
        <w:rPr>
          <w:lang w:val="fr-FR"/>
        </w:rPr>
        <w:t>que formulés</w:t>
      </w:r>
      <w:r w:rsidR="007477E3" w:rsidRPr="00282C6C">
        <w:rPr>
          <w:lang w:val="fr-FR"/>
        </w:rPr>
        <w:t xml:space="preserve"> dans le Guide, afin que la participation des ministères soit</w:t>
      </w:r>
      <w:r w:rsidR="005D3EF3" w:rsidRPr="00282C6C">
        <w:rPr>
          <w:lang w:val="fr-FR"/>
        </w:rPr>
        <w:t xml:space="preserve"> </w:t>
      </w:r>
      <w:r w:rsidR="007477E3" w:rsidRPr="00282C6C">
        <w:rPr>
          <w:lang w:val="fr-FR"/>
        </w:rPr>
        <w:t xml:space="preserve">fondée sur des voies pratiques de mise en œuvre. </w:t>
      </w:r>
      <w:r w:rsidR="002753A2">
        <w:rPr>
          <w:lang w:val="fr-FR"/>
        </w:rPr>
        <w:t>Lors de l’élaboration</w:t>
      </w:r>
      <w:r w:rsidR="007477E3" w:rsidRPr="00282C6C">
        <w:rPr>
          <w:lang w:val="fr-FR"/>
        </w:rPr>
        <w:t xml:space="preserve"> du rapport, le Secrétariat explorait des </w:t>
      </w:r>
      <w:r w:rsidR="006111E4" w:rsidRPr="00282C6C">
        <w:rPr>
          <w:lang w:val="fr-FR"/>
        </w:rPr>
        <w:t>possib</w:t>
      </w:r>
      <w:r w:rsidR="009F3689">
        <w:rPr>
          <w:lang w:val="fr-FR"/>
        </w:rPr>
        <w:t>i</w:t>
      </w:r>
      <w:r w:rsidR="006111E4" w:rsidRPr="00282C6C">
        <w:rPr>
          <w:lang w:val="fr-FR"/>
        </w:rPr>
        <w:t>lités</w:t>
      </w:r>
      <w:r w:rsidR="007477E3" w:rsidRPr="00282C6C">
        <w:rPr>
          <w:lang w:val="fr-FR"/>
        </w:rPr>
        <w:t xml:space="preserve"> de financement dans la mesure où la réalisation de cette activité dépend de la disponibilité de ressources. </w:t>
      </w:r>
      <w:r w:rsidR="002753A2">
        <w:rPr>
          <w:lang w:val="fr-FR"/>
        </w:rPr>
        <w:t>La seconde consiste en la collaboration</w:t>
      </w:r>
      <w:r w:rsidR="007477E3" w:rsidRPr="00282C6C">
        <w:rPr>
          <w:lang w:val="fr-FR"/>
        </w:rPr>
        <w:t xml:space="preserve"> avec le Gouvernement du Royaume-Uni de Grande-Bretagne et d’Irlande du Nord, en vue d’organiser un tel dialogue lors de la Semaine d’action pour le climat de Londres, </w:t>
      </w:r>
      <w:r w:rsidR="00B62218" w:rsidRPr="00282C6C">
        <w:rPr>
          <w:lang w:val="fr-FR"/>
        </w:rPr>
        <w:t>le 23 juin 2026.</w:t>
      </w:r>
    </w:p>
    <w:p w14:paraId="4E0686A0" w14:textId="1064C3CF" w:rsidR="001C320A" w:rsidRPr="00282C6C" w:rsidRDefault="00B62218" w:rsidP="00F347FD">
      <w:pPr>
        <w:pStyle w:val="CBDNormalNumber"/>
        <w:rPr>
          <w:lang w:val="fr-FR"/>
        </w:rPr>
      </w:pPr>
      <w:r w:rsidRPr="00282C6C">
        <w:rPr>
          <w:lang w:val="fr-FR"/>
        </w:rPr>
        <w:t>À l’alinéa </w:t>
      </w:r>
      <w:r w:rsidR="004C0640">
        <w:rPr>
          <w:lang w:val="fr-FR"/>
        </w:rPr>
        <w:t>26 </w:t>
      </w:r>
      <w:r w:rsidRPr="00282C6C">
        <w:rPr>
          <w:lang w:val="fr-FR"/>
        </w:rPr>
        <w:t xml:space="preserve">b) de la décision </w:t>
      </w:r>
      <w:hyperlink r:id="rId19" w:history="1">
        <w:r w:rsidR="00B859FC" w:rsidRPr="00282C6C">
          <w:rPr>
            <w:rStyle w:val="Hyperlink"/>
            <w:lang w:val="fr-FR"/>
          </w:rPr>
          <w:t>16/34</w:t>
        </w:r>
      </w:hyperlink>
      <w:r w:rsidR="00B859FC" w:rsidRPr="00282C6C">
        <w:rPr>
          <w:lang w:val="fr-FR"/>
        </w:rPr>
        <w:t xml:space="preserve">, </w:t>
      </w:r>
      <w:r w:rsidRPr="00282C6C">
        <w:rPr>
          <w:lang w:val="fr-FR"/>
        </w:rPr>
        <w:t xml:space="preserve">la Secrétaire exécutive a été priée, sous réserve de la disponibilité des ressources, </w:t>
      </w:r>
      <w:r w:rsidR="006111E4" w:rsidRPr="00282C6C">
        <w:rPr>
          <w:lang w:val="fr-FR"/>
        </w:rPr>
        <w:t>de faire réaliser des études sur : a) la relation entre la soutenabilité de la dette et la mise en œuvre de la Convention ; b) la manière dont les orientations relatives aux garanties dans les mécanismes de financement de la biodiversité adoptées dans les décisions</w:t>
      </w:r>
      <w:bookmarkStart w:id="0" w:name="_Hlk213420224"/>
      <w:r w:rsidR="009F3689">
        <w:rPr>
          <w:lang w:val="fr-FR"/>
        </w:rPr>
        <w:t> </w:t>
      </w:r>
      <w:hyperlink r:id="rId20" w:history="1">
        <w:r w:rsidR="00B859FC" w:rsidRPr="00282C6C">
          <w:rPr>
            <w:rStyle w:val="Hyperlink"/>
            <w:lang w:val="fr-FR"/>
          </w:rPr>
          <w:t>XII/3</w:t>
        </w:r>
      </w:hyperlink>
      <w:r w:rsidR="00B859FC" w:rsidRPr="00282C6C">
        <w:rPr>
          <w:lang w:val="fr-FR"/>
        </w:rPr>
        <w:t xml:space="preserve"> </w:t>
      </w:r>
      <w:r w:rsidR="006111E4" w:rsidRPr="00282C6C">
        <w:rPr>
          <w:lang w:val="fr-FR"/>
        </w:rPr>
        <w:t>et</w:t>
      </w:r>
      <w:r w:rsidR="00B859FC" w:rsidRPr="00282C6C">
        <w:rPr>
          <w:lang w:val="fr-FR"/>
        </w:rPr>
        <w:t xml:space="preserve"> </w:t>
      </w:r>
      <w:hyperlink r:id="rId21" w:history="1">
        <w:r w:rsidR="00B859FC" w:rsidRPr="00282C6C">
          <w:rPr>
            <w:rStyle w:val="Hyperlink"/>
            <w:lang w:val="fr-FR"/>
          </w:rPr>
          <w:t>14/15</w:t>
        </w:r>
      </w:hyperlink>
      <w:r w:rsidR="00B859FC" w:rsidRPr="00282C6C">
        <w:rPr>
          <w:lang w:val="fr-FR"/>
        </w:rPr>
        <w:t xml:space="preserve"> </w:t>
      </w:r>
      <w:r w:rsidR="006111E4" w:rsidRPr="00282C6C">
        <w:rPr>
          <w:lang w:val="fr-FR"/>
        </w:rPr>
        <w:t>ont été mises en œuvre, en identifiant les bonnes pratiques et les enseignements tirés, ainsi que les possibilités d’améliorer la mise en œuvre des orientations ; et c) les liens entre la biodiversité et les financements pour le climat.</w:t>
      </w:r>
      <w:bookmarkEnd w:id="0"/>
    </w:p>
    <w:p w14:paraId="07CE6965" w14:textId="1B807A32" w:rsidR="00791212" w:rsidRPr="00282C6C" w:rsidRDefault="00E811D7" w:rsidP="00F347FD">
      <w:pPr>
        <w:pStyle w:val="CBDNormalNumber"/>
        <w:rPr>
          <w:lang w:val="fr-FR"/>
        </w:rPr>
      </w:pPr>
      <w:r w:rsidRPr="00282C6C">
        <w:rPr>
          <w:lang w:val="fr-FR"/>
        </w:rPr>
        <w:t xml:space="preserve">Ces études ont été </w:t>
      </w:r>
      <w:r w:rsidR="004C0640">
        <w:rPr>
          <w:lang w:val="fr-FR"/>
        </w:rPr>
        <w:t>commanditées</w:t>
      </w:r>
      <w:r w:rsidRPr="00282C6C">
        <w:rPr>
          <w:lang w:val="fr-FR"/>
        </w:rPr>
        <w:t xml:space="preserve"> et examinées, </w:t>
      </w:r>
      <w:r w:rsidR="004C0640">
        <w:rPr>
          <w:lang w:val="fr-FR"/>
        </w:rPr>
        <w:t>à l’état</w:t>
      </w:r>
      <w:r w:rsidRPr="00282C6C">
        <w:rPr>
          <w:lang w:val="fr-FR"/>
        </w:rPr>
        <w:t xml:space="preserve"> de projet, par l’Organe subsidiaire chargé de l’application à sa sixième réunion. </w:t>
      </w:r>
      <w:r w:rsidR="009F3689">
        <w:rPr>
          <w:lang w:val="fr-FR"/>
        </w:rPr>
        <w:t>À la s</w:t>
      </w:r>
      <w:r w:rsidRPr="00282C6C">
        <w:rPr>
          <w:lang w:val="fr-FR"/>
        </w:rPr>
        <w:t>u</w:t>
      </w:r>
      <w:r w:rsidR="00375434" w:rsidRPr="00282C6C">
        <w:rPr>
          <w:lang w:val="fr-FR"/>
        </w:rPr>
        <w:t>i</w:t>
      </w:r>
      <w:r w:rsidRPr="00282C6C">
        <w:rPr>
          <w:lang w:val="fr-FR"/>
        </w:rPr>
        <w:t>te</w:t>
      </w:r>
      <w:r w:rsidR="00375434" w:rsidRPr="00282C6C">
        <w:rPr>
          <w:lang w:val="fr-FR"/>
        </w:rPr>
        <w:t xml:space="preserve"> à cet examen, l’Organe subsidiaire a adopté la recommandation</w:t>
      </w:r>
      <w:hyperlink r:id="rId22" w:history="1">
        <w:r w:rsidR="00375434" w:rsidRPr="00282C6C">
          <w:rPr>
            <w:rStyle w:val="Hyperlink"/>
            <w:u w:val="none"/>
            <w:lang w:val="fr-FR"/>
          </w:rPr>
          <w:t> </w:t>
        </w:r>
        <w:r w:rsidR="009F5557" w:rsidRPr="00282C6C">
          <w:rPr>
            <w:rStyle w:val="Hyperlink"/>
            <w:lang w:val="fr-FR"/>
          </w:rPr>
          <w:t>6/1</w:t>
        </w:r>
      </w:hyperlink>
      <w:r w:rsidR="009F5557" w:rsidRPr="00282C6C">
        <w:rPr>
          <w:lang w:val="fr-FR"/>
        </w:rPr>
        <w:t xml:space="preserve">, </w:t>
      </w:r>
      <w:r w:rsidR="004C0640">
        <w:rPr>
          <w:lang w:val="fr-FR"/>
        </w:rPr>
        <w:t>qui comprend</w:t>
      </w:r>
      <w:r w:rsidR="00375434" w:rsidRPr="00282C6C">
        <w:rPr>
          <w:lang w:val="fr-FR"/>
        </w:rPr>
        <w:t xml:space="preserve"> des éléments d’un projet de décision. Au paragraphe 3 de la recommandation, l’Organe subsidiaire priait la Secrétaire exécutive : a) de prolonger jusqu’au 20 mai 2026 le délai fixé pour l’évaluation par les pairs des projets d’études ; b) </w:t>
      </w:r>
      <w:r w:rsidR="007E2A98">
        <w:rPr>
          <w:lang w:val="fr-FR"/>
        </w:rPr>
        <w:t>de conclure</w:t>
      </w:r>
      <w:r w:rsidR="00375434" w:rsidRPr="00282C6C">
        <w:rPr>
          <w:lang w:val="fr-FR"/>
        </w:rPr>
        <w:t xml:space="preserve"> les études et de les soumettre à la Conférence des Parties pour examen à sa dix-septième réunion ; et c) d’inclure dans le rapport d’étape en vue de la dix-septième réunion de la Conférence des Parties toute modificat</w:t>
      </w:r>
      <w:r w:rsidR="00073181" w:rsidRPr="00282C6C">
        <w:rPr>
          <w:lang w:val="fr-FR"/>
        </w:rPr>
        <w:t>i</w:t>
      </w:r>
      <w:r w:rsidR="00375434" w:rsidRPr="00282C6C">
        <w:rPr>
          <w:lang w:val="fr-FR"/>
        </w:rPr>
        <w:t xml:space="preserve">on au projet de décision </w:t>
      </w:r>
      <w:r w:rsidR="00073181" w:rsidRPr="00282C6C">
        <w:rPr>
          <w:lang w:val="fr-FR"/>
        </w:rPr>
        <w:t xml:space="preserve">qui serait proposée sur la base des informations contenues dans les versions </w:t>
      </w:r>
      <w:r w:rsidR="009F3689">
        <w:rPr>
          <w:lang w:val="fr-FR"/>
        </w:rPr>
        <w:t>définitives</w:t>
      </w:r>
      <w:r w:rsidR="00073181" w:rsidRPr="00282C6C">
        <w:rPr>
          <w:lang w:val="fr-FR"/>
        </w:rPr>
        <w:t xml:space="preserve"> des études. Les paragraphes du projet de décision portant sur ces éléments </w:t>
      </w:r>
      <w:r w:rsidR="007E2A98">
        <w:rPr>
          <w:lang w:val="fr-FR"/>
        </w:rPr>
        <w:t>avaient été</w:t>
      </w:r>
      <w:r w:rsidR="00073181" w:rsidRPr="00282C6C">
        <w:rPr>
          <w:lang w:val="fr-FR"/>
        </w:rPr>
        <w:t xml:space="preserve"> laissés en suspens dans l’attente de</w:t>
      </w:r>
      <w:r w:rsidR="007E2A98">
        <w:rPr>
          <w:lang w:val="fr-FR"/>
        </w:rPr>
        <w:t xml:space="preserve">s versions parachevées </w:t>
      </w:r>
      <w:r w:rsidR="00073181" w:rsidRPr="00282C6C">
        <w:rPr>
          <w:lang w:val="fr-FR"/>
        </w:rPr>
        <w:t>des études.</w:t>
      </w:r>
    </w:p>
    <w:p w14:paraId="361DDF4C" w14:textId="6FD0B268" w:rsidR="003766C1" w:rsidRPr="00282C6C" w:rsidRDefault="00073181" w:rsidP="00F347FD">
      <w:pPr>
        <w:pStyle w:val="CBDNormalNumber"/>
        <w:rPr>
          <w:lang w:val="fr-FR"/>
        </w:rPr>
      </w:pPr>
      <w:r w:rsidRPr="00282C6C">
        <w:rPr>
          <w:lang w:val="fr-FR"/>
        </w:rPr>
        <w:t>Au moment de la préparation de la présente note, les évaluations par les paires des projets d’études étaient encore en cours. Conformément à ce qui avait été demandé dans la recommandation </w:t>
      </w:r>
      <w:hyperlink r:id="rId23" w:history="1">
        <w:r w:rsidR="003766C1" w:rsidRPr="00282C6C">
          <w:rPr>
            <w:rStyle w:val="Hyperlink"/>
            <w:lang w:val="fr-FR"/>
          </w:rPr>
          <w:t>6/1</w:t>
        </w:r>
      </w:hyperlink>
      <w:r w:rsidR="003766C1" w:rsidRPr="00282C6C">
        <w:rPr>
          <w:lang w:val="fr-FR"/>
        </w:rPr>
        <w:t xml:space="preserve">, </w:t>
      </w:r>
      <w:r w:rsidRPr="00282C6C">
        <w:rPr>
          <w:lang w:val="fr-FR"/>
        </w:rPr>
        <w:t>les informations définitives figureront dans le rapport d’étape pour la dix-septième réunion de la Conférence des Parties et incluront peut-</w:t>
      </w:r>
      <w:r w:rsidR="00DE7B61" w:rsidRPr="00282C6C">
        <w:rPr>
          <w:lang w:val="fr-FR"/>
        </w:rPr>
        <w:t>êt</w:t>
      </w:r>
      <w:r w:rsidRPr="00282C6C">
        <w:rPr>
          <w:lang w:val="fr-FR"/>
        </w:rPr>
        <w:t xml:space="preserve">re les </w:t>
      </w:r>
      <w:r w:rsidR="007E2A98">
        <w:rPr>
          <w:lang w:val="fr-FR"/>
        </w:rPr>
        <w:t>modifications du</w:t>
      </w:r>
      <w:r w:rsidR="00DE7B61" w:rsidRPr="00282C6C">
        <w:rPr>
          <w:lang w:val="fr-FR"/>
        </w:rPr>
        <w:t xml:space="preserve"> projet de décision </w:t>
      </w:r>
      <w:r w:rsidRPr="00282C6C">
        <w:rPr>
          <w:lang w:val="fr-FR"/>
        </w:rPr>
        <w:t>suggéré</w:t>
      </w:r>
      <w:r w:rsidR="007E2A98">
        <w:rPr>
          <w:lang w:val="fr-FR"/>
        </w:rPr>
        <w:t>e</w:t>
      </w:r>
      <w:r w:rsidRPr="00282C6C">
        <w:rPr>
          <w:lang w:val="fr-FR"/>
        </w:rPr>
        <w:t>s</w:t>
      </w:r>
      <w:r w:rsidR="00DE7B61" w:rsidRPr="00282C6C">
        <w:rPr>
          <w:lang w:val="fr-FR"/>
        </w:rPr>
        <w:t xml:space="preserve"> dans la recommandation </w:t>
      </w:r>
      <w:hyperlink r:id="rId24" w:history="1">
        <w:r w:rsidR="003766C1" w:rsidRPr="00282C6C">
          <w:rPr>
            <w:rStyle w:val="Hyperlink"/>
            <w:lang w:val="fr-FR"/>
          </w:rPr>
          <w:t>6/1</w:t>
        </w:r>
      </w:hyperlink>
      <w:r w:rsidR="003766C1" w:rsidRPr="00282C6C">
        <w:rPr>
          <w:lang w:val="fr-FR"/>
        </w:rPr>
        <w:t>.</w:t>
      </w:r>
    </w:p>
    <w:p w14:paraId="13A1CEAC" w14:textId="0A4A8F88" w:rsidR="008B0D39" w:rsidRPr="00282C6C" w:rsidRDefault="00885C5B" w:rsidP="00F347FD">
      <w:pPr>
        <w:pStyle w:val="CBDNormalNumber"/>
        <w:rPr>
          <w:lang w:val="fr-FR"/>
        </w:rPr>
      </w:pPr>
      <w:r w:rsidRPr="00282C6C">
        <w:rPr>
          <w:lang w:val="fr-FR"/>
        </w:rPr>
        <w:t>À l’alinéa</w:t>
      </w:r>
      <w:r w:rsidR="00DD5751">
        <w:rPr>
          <w:lang w:val="fr-FR"/>
        </w:rPr>
        <w:t> 26</w:t>
      </w:r>
      <w:r w:rsidRPr="00282C6C">
        <w:rPr>
          <w:lang w:val="fr-FR"/>
        </w:rPr>
        <w:t xml:space="preserve"> c) de la décision </w:t>
      </w:r>
      <w:hyperlink r:id="rId25" w:history="1">
        <w:r w:rsidR="004F4A02" w:rsidRPr="00282C6C">
          <w:rPr>
            <w:rStyle w:val="Hyperlink"/>
            <w:lang w:val="fr-FR"/>
          </w:rPr>
          <w:t>16/34</w:t>
        </w:r>
      </w:hyperlink>
      <w:r w:rsidR="004F4A02" w:rsidRPr="00282C6C">
        <w:rPr>
          <w:lang w:val="fr-FR"/>
        </w:rPr>
        <w:t xml:space="preserve">, </w:t>
      </w:r>
      <w:r w:rsidRPr="00282C6C">
        <w:rPr>
          <w:lang w:val="fr-FR"/>
        </w:rPr>
        <w:t xml:space="preserve">la Secrétaire exécutive a été priée, sous réserve de la disponibilité des ressources, d’intégrer au centre d’échange une plateforme conforme à la stratégie de gestion des connaissances à l’appui de la mise en œuvre du Cadre, en vue d’échanger des informations sur les meilleures pratiques et les enseignements tirés de cette mise en œuvre, en </w:t>
      </w:r>
      <w:r w:rsidRPr="00282C6C">
        <w:rPr>
          <w:lang w:val="fr-FR"/>
        </w:rPr>
        <w:lastRenderedPageBreak/>
        <w:t>particulier aux fins de l’Objectif D et des Cibles</w:t>
      </w:r>
      <w:r w:rsidR="003246F4">
        <w:rPr>
          <w:lang w:val="fr-FR"/>
        </w:rPr>
        <w:t> </w:t>
      </w:r>
      <w:r w:rsidR="004F4A02" w:rsidRPr="00282C6C">
        <w:rPr>
          <w:lang w:val="fr-FR"/>
        </w:rPr>
        <w:t xml:space="preserve">14, 15, 18 </w:t>
      </w:r>
      <w:r w:rsidRPr="00282C6C">
        <w:rPr>
          <w:lang w:val="fr-FR"/>
        </w:rPr>
        <w:t>et</w:t>
      </w:r>
      <w:r w:rsidR="004F4A02" w:rsidRPr="00282C6C">
        <w:rPr>
          <w:lang w:val="fr-FR"/>
        </w:rPr>
        <w:t xml:space="preserve"> 19</w:t>
      </w:r>
      <w:r w:rsidRPr="00282C6C">
        <w:rPr>
          <w:lang w:val="fr-FR"/>
        </w:rPr>
        <w:t>, ainsi que de la stratégie de mobilisation des ressources.</w:t>
      </w:r>
      <w:r w:rsidR="004F4A02" w:rsidRPr="00282C6C">
        <w:rPr>
          <w:lang w:val="fr-FR"/>
        </w:rPr>
        <w:t xml:space="preserve"> </w:t>
      </w:r>
      <w:r w:rsidR="00C423A1" w:rsidRPr="00282C6C">
        <w:rPr>
          <w:lang w:val="fr-FR"/>
        </w:rPr>
        <w:t xml:space="preserve">Au moment de la préparation de cette note, des travaux techniques avaient été </w:t>
      </w:r>
      <w:r w:rsidR="00DD5751">
        <w:rPr>
          <w:lang w:val="fr-FR"/>
        </w:rPr>
        <w:t>menés à terme</w:t>
      </w:r>
      <w:r w:rsidR="00C423A1" w:rsidRPr="00282C6C">
        <w:rPr>
          <w:lang w:val="fr-FR"/>
        </w:rPr>
        <w:t xml:space="preserve"> en vue d’intégrer la plateforme au centre d’échange. En réponse à l’invitation</w:t>
      </w:r>
      <w:r w:rsidR="00DD5751" w:rsidRPr="00282C6C">
        <w:rPr>
          <w:lang w:val="fr-FR"/>
        </w:rPr>
        <w:t xml:space="preserve">, </w:t>
      </w:r>
      <w:r w:rsidR="00DD5751">
        <w:rPr>
          <w:lang w:val="fr-FR"/>
        </w:rPr>
        <w:t>transmise</w:t>
      </w:r>
      <w:r w:rsidR="00DD5751" w:rsidRPr="00282C6C">
        <w:rPr>
          <w:lang w:val="fr-FR"/>
        </w:rPr>
        <w:t xml:space="preserve"> par le biais de la notification n</w:t>
      </w:r>
      <w:r w:rsidR="00DD5751" w:rsidRPr="00282C6C">
        <w:rPr>
          <w:vertAlign w:val="superscript"/>
          <w:lang w:val="fr-FR"/>
        </w:rPr>
        <w:t>o</w:t>
      </w:r>
      <w:r w:rsidR="00DD5751" w:rsidRPr="00282C6C">
        <w:rPr>
          <w:lang w:val="fr-FR"/>
        </w:rPr>
        <w:t> </w:t>
      </w:r>
      <w:hyperlink r:id="rId26" w:history="1">
        <w:r w:rsidR="00DD5751" w:rsidRPr="00282C6C">
          <w:rPr>
            <w:rStyle w:val="Hyperlink"/>
            <w:lang w:val="fr-FR"/>
          </w:rPr>
          <w:t>2025-148</w:t>
        </w:r>
      </w:hyperlink>
      <w:r w:rsidR="00DD5751" w:rsidRPr="00282C6C">
        <w:rPr>
          <w:lang w:val="fr-FR"/>
        </w:rPr>
        <w:t xml:space="preserve"> du 10 décembre 2025, </w:t>
      </w:r>
      <w:r w:rsidR="00C423A1" w:rsidRPr="00282C6C">
        <w:rPr>
          <w:lang w:val="fr-FR"/>
        </w:rPr>
        <w:t>à transmettre des informations pertinentes</w:t>
      </w:r>
      <w:r w:rsidR="00DD5751">
        <w:rPr>
          <w:lang w:val="fr-FR"/>
        </w:rPr>
        <w:t xml:space="preserve">, </w:t>
      </w:r>
      <w:r w:rsidR="004F4A02" w:rsidRPr="00282C6C">
        <w:rPr>
          <w:lang w:val="fr-FR"/>
        </w:rPr>
        <w:t>15</w:t>
      </w:r>
      <w:r w:rsidR="008710B3" w:rsidRPr="00282C6C">
        <w:rPr>
          <w:lang w:val="fr-FR"/>
        </w:rPr>
        <w:t> </w:t>
      </w:r>
      <w:r w:rsidR="00C423A1" w:rsidRPr="00282C6C">
        <w:rPr>
          <w:lang w:val="fr-FR"/>
        </w:rPr>
        <w:t>documents avaient été reçus et publiés sur la plateforme</w:t>
      </w:r>
      <w:r w:rsidR="00321118" w:rsidRPr="00282C6C">
        <w:rPr>
          <w:rStyle w:val="FootnoteReference"/>
          <w:lang w:val="fr-FR"/>
        </w:rPr>
        <w:footnoteReference w:id="3"/>
      </w:r>
      <w:r w:rsidR="00C423A1" w:rsidRPr="00282C6C">
        <w:rPr>
          <w:lang w:val="fr-FR"/>
        </w:rPr>
        <w:t>.</w:t>
      </w:r>
    </w:p>
    <w:p w14:paraId="79A8CAEB" w14:textId="3CEE1928" w:rsidR="00DB7181" w:rsidRPr="00282C6C" w:rsidRDefault="00693135" w:rsidP="00F347FD">
      <w:pPr>
        <w:pStyle w:val="CBDNormalNumber"/>
        <w:rPr>
          <w:lang w:val="fr-FR"/>
        </w:rPr>
      </w:pPr>
      <w:r w:rsidRPr="00282C6C">
        <w:rPr>
          <w:lang w:val="fr-FR"/>
        </w:rPr>
        <w:t xml:space="preserve">En réponse à la demande formulée au </w:t>
      </w:r>
      <w:r w:rsidR="00662695" w:rsidRPr="00282C6C">
        <w:rPr>
          <w:lang w:val="fr-FR"/>
        </w:rPr>
        <w:t>paragraph</w:t>
      </w:r>
      <w:r w:rsidRPr="00282C6C">
        <w:rPr>
          <w:lang w:val="fr-FR"/>
        </w:rPr>
        <w:t>e</w:t>
      </w:r>
      <w:r w:rsidR="004C1785" w:rsidRPr="00282C6C">
        <w:rPr>
          <w:lang w:val="fr-FR"/>
        </w:rPr>
        <w:t> </w:t>
      </w:r>
      <w:r w:rsidR="003A5518" w:rsidRPr="00282C6C">
        <w:rPr>
          <w:lang w:val="fr-FR"/>
        </w:rPr>
        <w:t xml:space="preserve">25 </w:t>
      </w:r>
      <w:r w:rsidRPr="00282C6C">
        <w:rPr>
          <w:lang w:val="fr-FR"/>
        </w:rPr>
        <w:t>de la</w:t>
      </w:r>
      <w:r w:rsidR="003A5518" w:rsidRPr="00282C6C">
        <w:rPr>
          <w:lang w:val="fr-FR"/>
        </w:rPr>
        <w:t xml:space="preserve"> d</w:t>
      </w:r>
      <w:r w:rsidRPr="00282C6C">
        <w:rPr>
          <w:lang w:val="fr-FR"/>
        </w:rPr>
        <w:t>é</w:t>
      </w:r>
      <w:r w:rsidR="003A5518" w:rsidRPr="00282C6C">
        <w:rPr>
          <w:lang w:val="fr-FR"/>
        </w:rPr>
        <w:t xml:space="preserve">cision </w:t>
      </w:r>
      <w:hyperlink r:id="rId27" w:history="1">
        <w:r w:rsidR="003A5518" w:rsidRPr="00282C6C">
          <w:rPr>
            <w:rStyle w:val="Hyperlink"/>
            <w:lang w:val="fr-FR"/>
          </w:rPr>
          <w:t>16/34</w:t>
        </w:r>
      </w:hyperlink>
      <w:r w:rsidRPr="00282C6C">
        <w:rPr>
          <w:lang w:val="fr-FR"/>
        </w:rPr>
        <w:t xml:space="preserve"> </w:t>
      </w:r>
      <w:r w:rsidR="00DD5751">
        <w:rPr>
          <w:lang w:val="fr-FR"/>
        </w:rPr>
        <w:t>d’aider</w:t>
      </w:r>
      <w:r w:rsidRPr="00282C6C">
        <w:rPr>
          <w:lang w:val="fr-FR"/>
        </w:rPr>
        <w:t xml:space="preserve"> l’Organe subsidiaire chargé de l’application à </w:t>
      </w:r>
      <w:r w:rsidR="00DD5751">
        <w:rPr>
          <w:lang w:val="fr-FR"/>
        </w:rPr>
        <w:t>s’acquitter des</w:t>
      </w:r>
      <w:r w:rsidRPr="00282C6C">
        <w:rPr>
          <w:lang w:val="fr-FR"/>
        </w:rPr>
        <w:t xml:space="preserve"> tâches décrites au paragraphe 24, le Secrétariat, avec le généreux appui financier et logistique des Gouvernements d’Allemagne et de Belgique, a organisé un atelier informel sur la mobilisation des ressources</w:t>
      </w:r>
      <w:r w:rsidR="00DB7181" w:rsidRPr="00282C6C">
        <w:rPr>
          <w:lang w:val="fr-FR"/>
        </w:rPr>
        <w:t xml:space="preserve">. </w:t>
      </w:r>
      <w:r w:rsidRPr="00282C6C">
        <w:rPr>
          <w:lang w:val="fr-FR"/>
        </w:rPr>
        <w:t>Tenu à Rome du 10 au 13</w:t>
      </w:r>
      <w:r w:rsidR="003246F4">
        <w:rPr>
          <w:lang w:val="fr-FR"/>
        </w:rPr>
        <w:t> </w:t>
      </w:r>
      <w:r w:rsidRPr="00282C6C">
        <w:rPr>
          <w:lang w:val="fr-FR"/>
        </w:rPr>
        <w:t>février</w:t>
      </w:r>
      <w:r w:rsidR="00BC28A6">
        <w:rPr>
          <w:lang w:val="fr-FR"/>
        </w:rPr>
        <w:t> 2026</w:t>
      </w:r>
      <w:r w:rsidRPr="00282C6C">
        <w:rPr>
          <w:lang w:val="fr-FR"/>
        </w:rPr>
        <w:t xml:space="preserve">, </w:t>
      </w:r>
      <w:r w:rsidR="00BC28A6">
        <w:rPr>
          <w:lang w:val="fr-FR"/>
        </w:rPr>
        <w:t>juste avant</w:t>
      </w:r>
      <w:r w:rsidRPr="00282C6C">
        <w:rPr>
          <w:lang w:val="fr-FR"/>
        </w:rPr>
        <w:t xml:space="preserve"> la sixième réunion de l’Organe subsidiaire chargé de l’application, l’atelier a </w:t>
      </w:r>
      <w:r w:rsidR="00BC28A6">
        <w:rPr>
          <w:lang w:val="fr-FR"/>
        </w:rPr>
        <w:t>été l’occasion</w:t>
      </w:r>
      <w:r w:rsidRPr="00282C6C">
        <w:rPr>
          <w:lang w:val="fr-FR"/>
        </w:rPr>
        <w:t xml:space="preserve"> </w:t>
      </w:r>
      <w:r w:rsidR="00BC28A6">
        <w:rPr>
          <w:lang w:val="fr-FR"/>
        </w:rPr>
        <w:t>d’</w:t>
      </w:r>
      <w:r w:rsidRPr="00282C6C">
        <w:rPr>
          <w:lang w:val="fr-FR"/>
        </w:rPr>
        <w:t xml:space="preserve">un forum informel pour discuter, </w:t>
      </w:r>
      <w:r w:rsidR="00BC28A6">
        <w:rPr>
          <w:lang w:val="fr-FR"/>
        </w:rPr>
        <w:t>de manière conceptuelle</w:t>
      </w:r>
      <w:r w:rsidRPr="00282C6C">
        <w:rPr>
          <w:lang w:val="fr-FR"/>
        </w:rPr>
        <w:t xml:space="preserve">, de la manière d’avancer sur les deux voies définies dans la décision </w:t>
      </w:r>
      <w:hyperlink r:id="rId28" w:history="1">
        <w:r w:rsidR="009F5B74" w:rsidRPr="00282C6C">
          <w:rPr>
            <w:rStyle w:val="Hyperlink"/>
            <w:lang w:val="fr-FR"/>
          </w:rPr>
          <w:t>16/34</w:t>
        </w:r>
      </w:hyperlink>
      <w:r w:rsidR="009F5B74" w:rsidRPr="00282C6C">
        <w:rPr>
          <w:lang w:val="fr-FR"/>
        </w:rPr>
        <w:t xml:space="preserve"> </w:t>
      </w:r>
      <w:r w:rsidRPr="00282C6C">
        <w:rPr>
          <w:lang w:val="fr-FR"/>
        </w:rPr>
        <w:t>de la</w:t>
      </w:r>
      <w:r w:rsidR="009F5B74" w:rsidRPr="00282C6C">
        <w:rPr>
          <w:lang w:val="fr-FR"/>
        </w:rPr>
        <w:t xml:space="preserve"> Conf</w:t>
      </w:r>
      <w:r w:rsidRPr="00282C6C">
        <w:rPr>
          <w:lang w:val="fr-FR"/>
        </w:rPr>
        <w:t>é</w:t>
      </w:r>
      <w:r w:rsidR="009F5B74" w:rsidRPr="00282C6C">
        <w:rPr>
          <w:lang w:val="fr-FR"/>
        </w:rPr>
        <w:t xml:space="preserve">rence </w:t>
      </w:r>
      <w:r w:rsidRPr="00282C6C">
        <w:rPr>
          <w:lang w:val="fr-FR"/>
        </w:rPr>
        <w:t>des</w:t>
      </w:r>
      <w:r w:rsidR="009F5B74" w:rsidRPr="00282C6C">
        <w:rPr>
          <w:lang w:val="fr-FR"/>
        </w:rPr>
        <w:t xml:space="preserve"> Parties, </w:t>
      </w:r>
      <w:r w:rsidRPr="00282C6C">
        <w:rPr>
          <w:lang w:val="fr-FR"/>
        </w:rPr>
        <w:t xml:space="preserve">dans l’intention d’améliorer la compréhension mutuelle </w:t>
      </w:r>
      <w:r w:rsidR="00BC28A6">
        <w:rPr>
          <w:lang w:val="fr-FR"/>
        </w:rPr>
        <w:t>entre</w:t>
      </w:r>
      <w:r w:rsidRPr="00282C6C">
        <w:rPr>
          <w:lang w:val="fr-FR"/>
        </w:rPr>
        <w:t xml:space="preserve"> </w:t>
      </w:r>
      <w:r w:rsidR="00BC28A6">
        <w:rPr>
          <w:lang w:val="fr-FR"/>
        </w:rPr>
        <w:t>différentes</w:t>
      </w:r>
      <w:r w:rsidRPr="00282C6C">
        <w:rPr>
          <w:lang w:val="fr-FR"/>
        </w:rPr>
        <w:t xml:space="preserve"> perspectives et de recenser les concepts et les possibilités qui pourraient éventuellement faire avancer les travaux dans ces deux voies. Un rapport a été préparé sous la responsabilité des co-modérateurs de l’atelier et rendu public sous la forme d’un document de référence.</w:t>
      </w:r>
    </w:p>
    <w:p w14:paraId="71848F55" w14:textId="2499D70D" w:rsidR="00617B1C" w:rsidRPr="00282C6C" w:rsidRDefault="00D02B9B" w:rsidP="00D02B9B">
      <w:pPr>
        <w:pStyle w:val="CBDH1"/>
        <w:rPr>
          <w:lang w:val="fr-FR"/>
        </w:rPr>
      </w:pPr>
      <w:r w:rsidRPr="00282C6C">
        <w:rPr>
          <w:lang w:val="fr-FR"/>
        </w:rPr>
        <w:t>III.</w:t>
      </w:r>
      <w:r w:rsidRPr="00282C6C">
        <w:rPr>
          <w:lang w:val="fr-FR"/>
        </w:rPr>
        <w:tab/>
      </w:r>
      <w:r w:rsidR="0037792B" w:rsidRPr="00282C6C">
        <w:rPr>
          <w:lang w:val="fr-FR"/>
        </w:rPr>
        <w:t xml:space="preserve">Tâches à accomplir </w:t>
      </w:r>
      <w:r w:rsidR="00FB3871">
        <w:rPr>
          <w:lang w:val="fr-FR"/>
        </w:rPr>
        <w:t xml:space="preserve">par </w:t>
      </w:r>
      <w:r w:rsidR="0037792B" w:rsidRPr="00282C6C">
        <w:rPr>
          <w:lang w:val="fr-FR"/>
        </w:rPr>
        <w:t>l’Organe subsidiaire</w:t>
      </w:r>
      <w:r w:rsidR="00FB3871" w:rsidRPr="00FB3871">
        <w:rPr>
          <w:lang w:val="fr-FR"/>
        </w:rPr>
        <w:t xml:space="preserve"> </w:t>
      </w:r>
      <w:r w:rsidR="00FB3871">
        <w:rPr>
          <w:lang w:val="fr-FR"/>
        </w:rPr>
        <w:t>lors de</w:t>
      </w:r>
      <w:r w:rsidR="00FB3871" w:rsidRPr="00282C6C">
        <w:rPr>
          <w:lang w:val="fr-FR"/>
        </w:rPr>
        <w:t xml:space="preserve"> </w:t>
      </w:r>
      <w:r w:rsidR="00FB3871">
        <w:rPr>
          <w:lang w:val="fr-FR"/>
        </w:rPr>
        <w:t>sa</w:t>
      </w:r>
      <w:r w:rsidR="00FB3871" w:rsidRPr="00282C6C">
        <w:rPr>
          <w:lang w:val="fr-FR"/>
        </w:rPr>
        <w:t xml:space="preserve"> septième réunion</w:t>
      </w:r>
    </w:p>
    <w:p w14:paraId="61A5DD10" w14:textId="4CCA85A3" w:rsidR="006723AA" w:rsidRPr="00282C6C" w:rsidRDefault="00E846A3" w:rsidP="00F347FD">
      <w:pPr>
        <w:pStyle w:val="CBDH2"/>
        <w:rPr>
          <w:lang w:val="fr-FR"/>
        </w:rPr>
      </w:pPr>
      <w:r w:rsidRPr="00282C6C">
        <w:rPr>
          <w:lang w:val="fr-FR"/>
        </w:rPr>
        <w:t>A.</w:t>
      </w:r>
      <w:r w:rsidRPr="00282C6C">
        <w:rPr>
          <w:lang w:val="fr-FR"/>
        </w:rPr>
        <w:tab/>
      </w:r>
      <w:r w:rsidR="007B729F" w:rsidRPr="00282C6C">
        <w:rPr>
          <w:lang w:val="fr-FR"/>
        </w:rPr>
        <w:t>Examen de la stratégie de mobilisation des ressources</w:t>
      </w:r>
    </w:p>
    <w:p w14:paraId="247E3143" w14:textId="1721924E" w:rsidR="00DA0681" w:rsidRPr="00282C6C" w:rsidRDefault="007B729F" w:rsidP="00F347FD">
      <w:pPr>
        <w:pStyle w:val="CBDNormalNumber"/>
        <w:rPr>
          <w:bCs/>
          <w:lang w:val="fr-FR"/>
        </w:rPr>
      </w:pPr>
      <w:r w:rsidRPr="00282C6C">
        <w:rPr>
          <w:bCs/>
          <w:lang w:val="fr-FR"/>
        </w:rPr>
        <w:t>Dans le prolongement du paragraphe</w:t>
      </w:r>
      <w:r w:rsidR="004C1785" w:rsidRPr="00282C6C">
        <w:rPr>
          <w:bCs/>
          <w:lang w:val="fr-FR"/>
        </w:rPr>
        <w:t> </w:t>
      </w:r>
      <w:r w:rsidR="00FE5CCF" w:rsidRPr="00282C6C">
        <w:rPr>
          <w:bCs/>
          <w:lang w:val="fr-FR"/>
        </w:rPr>
        <w:t xml:space="preserve">7 </w:t>
      </w:r>
      <w:r w:rsidRPr="00282C6C">
        <w:rPr>
          <w:bCs/>
          <w:lang w:val="fr-FR"/>
        </w:rPr>
        <w:t>de la</w:t>
      </w:r>
      <w:r w:rsidR="00FE5CCF" w:rsidRPr="00282C6C">
        <w:rPr>
          <w:bCs/>
          <w:lang w:val="fr-FR"/>
        </w:rPr>
        <w:t xml:space="preserve"> d</w:t>
      </w:r>
      <w:r w:rsidRPr="00282C6C">
        <w:rPr>
          <w:bCs/>
          <w:lang w:val="fr-FR"/>
        </w:rPr>
        <w:t>é</w:t>
      </w:r>
      <w:r w:rsidR="00FE5CCF" w:rsidRPr="00282C6C">
        <w:rPr>
          <w:bCs/>
          <w:lang w:val="fr-FR"/>
        </w:rPr>
        <w:t xml:space="preserve">cision </w:t>
      </w:r>
      <w:hyperlink r:id="rId29" w:history="1">
        <w:r w:rsidR="00FE5CCF" w:rsidRPr="00282C6C">
          <w:rPr>
            <w:rStyle w:val="Hyperlink"/>
            <w:bCs/>
            <w:lang w:val="fr-FR"/>
          </w:rPr>
          <w:t>16/34</w:t>
        </w:r>
      </w:hyperlink>
      <w:r w:rsidR="00FE5CCF" w:rsidRPr="00282C6C">
        <w:rPr>
          <w:bCs/>
          <w:lang w:val="fr-FR"/>
        </w:rPr>
        <w:t xml:space="preserve"> </w:t>
      </w:r>
      <w:r w:rsidR="00B06359">
        <w:rPr>
          <w:bCs/>
          <w:lang w:val="fr-FR"/>
        </w:rPr>
        <w:t>relatif</w:t>
      </w:r>
      <w:r w:rsidRPr="00282C6C">
        <w:rPr>
          <w:bCs/>
          <w:lang w:val="fr-FR"/>
        </w:rPr>
        <w:t xml:space="preserve"> à l’examen de la mise en œuvre de la stratégie de mobilisation des ressources, au paragraphe 2</w:t>
      </w:r>
      <w:r w:rsidR="00D06484">
        <w:rPr>
          <w:bCs/>
          <w:lang w:val="fr-FR"/>
        </w:rPr>
        <w:t>5 a)</w:t>
      </w:r>
      <w:r w:rsidRPr="00282C6C">
        <w:rPr>
          <w:bCs/>
          <w:lang w:val="fr-FR"/>
        </w:rPr>
        <w:t xml:space="preserve"> de la décision</w:t>
      </w:r>
      <w:r w:rsidR="00851388">
        <w:rPr>
          <w:bCs/>
          <w:lang w:val="fr-FR"/>
        </w:rPr>
        <w:t>,</w:t>
      </w:r>
      <w:r w:rsidRPr="00282C6C">
        <w:rPr>
          <w:bCs/>
          <w:lang w:val="fr-FR"/>
        </w:rPr>
        <w:t xml:space="preserve"> le Secrétariat était prié d</w:t>
      </w:r>
      <w:r w:rsidR="004F311C" w:rsidRPr="00282C6C">
        <w:rPr>
          <w:bCs/>
          <w:lang w:val="fr-FR"/>
        </w:rPr>
        <w:t>’élaborer des documents pour faciliter cet examen, y compris les éléments d’un projet de recommandation portant sur les possibilités d’adapter davantage la stratégie et les dispositions institutionnelles associées.</w:t>
      </w:r>
    </w:p>
    <w:p w14:paraId="00F0A62D" w14:textId="383A1DED" w:rsidR="001F0BC3" w:rsidRPr="00282C6C" w:rsidRDefault="004F311C" w:rsidP="00F347FD">
      <w:pPr>
        <w:pStyle w:val="CBDNormalNumber"/>
        <w:rPr>
          <w:bCs/>
          <w:lang w:val="fr-FR"/>
        </w:rPr>
      </w:pPr>
      <w:r w:rsidRPr="00282C6C">
        <w:rPr>
          <w:lang w:val="fr-FR"/>
        </w:rPr>
        <w:t>En réponse à cette demande, un résumé des principales informations issues de l’examen de la mise en œuvre de la stratégie de mobilisation des ressources a été publié dans le document</w:t>
      </w:r>
      <w:r w:rsidR="009F3689">
        <w:rPr>
          <w:bCs/>
          <w:lang w:val="fr-FR"/>
        </w:rPr>
        <w:t> </w:t>
      </w:r>
      <w:r w:rsidR="005756AF" w:rsidRPr="00282C6C">
        <w:rPr>
          <w:bCs/>
          <w:lang w:val="fr-FR"/>
        </w:rPr>
        <w:t>CBD/SBI/7/3/Add.2</w:t>
      </w:r>
      <w:r w:rsidR="001E6AA5" w:rsidRPr="00282C6C">
        <w:rPr>
          <w:bCs/>
          <w:lang w:val="fr-FR"/>
        </w:rPr>
        <w:t xml:space="preserve">. </w:t>
      </w:r>
      <w:r w:rsidR="00534450" w:rsidRPr="00282C6C">
        <w:rPr>
          <w:bCs/>
          <w:lang w:val="fr-FR"/>
        </w:rPr>
        <w:t>L’examen complet est mis à disposition sous la forme d’un document d’information</w:t>
      </w:r>
      <w:r w:rsidR="001E6AA5" w:rsidRPr="00282C6C">
        <w:rPr>
          <w:bCs/>
          <w:lang w:val="fr-FR"/>
        </w:rPr>
        <w:t>.</w:t>
      </w:r>
    </w:p>
    <w:p w14:paraId="4D13038C" w14:textId="19857952" w:rsidR="00511D5F" w:rsidRPr="00282C6C" w:rsidRDefault="006C1724" w:rsidP="00F347FD">
      <w:pPr>
        <w:pStyle w:val="CBDNormalNumber"/>
        <w:rPr>
          <w:lang w:val="fr-FR"/>
        </w:rPr>
      </w:pPr>
      <w:r w:rsidRPr="00282C6C">
        <w:rPr>
          <w:bCs/>
          <w:lang w:val="fr-FR"/>
        </w:rPr>
        <w:t>Le paragraphe 7 de la décision </w:t>
      </w:r>
      <w:hyperlink r:id="rId30" w:history="1">
        <w:r w:rsidR="00B13524" w:rsidRPr="00282C6C">
          <w:rPr>
            <w:rStyle w:val="Hyperlink"/>
            <w:bCs/>
            <w:lang w:val="fr-FR"/>
          </w:rPr>
          <w:t>16/34</w:t>
        </w:r>
      </w:hyperlink>
      <w:r w:rsidR="00B13524" w:rsidRPr="00282C6C">
        <w:rPr>
          <w:bCs/>
          <w:lang w:val="fr-FR"/>
        </w:rPr>
        <w:t xml:space="preserve"> </w:t>
      </w:r>
      <w:r w:rsidRPr="00282C6C">
        <w:rPr>
          <w:bCs/>
          <w:lang w:val="fr-FR"/>
        </w:rPr>
        <w:t>clarifi</w:t>
      </w:r>
      <w:r w:rsidR="00A34B1D" w:rsidRPr="00282C6C">
        <w:rPr>
          <w:bCs/>
          <w:lang w:val="fr-FR"/>
        </w:rPr>
        <w:t>ait</w:t>
      </w:r>
      <w:r w:rsidRPr="00282C6C">
        <w:rPr>
          <w:bCs/>
          <w:lang w:val="fr-FR"/>
        </w:rPr>
        <w:t xml:space="preserve"> que l’examen de la mise en œuvre </w:t>
      </w:r>
      <w:r w:rsidR="00A90A23" w:rsidRPr="00282C6C">
        <w:rPr>
          <w:bCs/>
          <w:lang w:val="fr-FR"/>
        </w:rPr>
        <w:t xml:space="preserve">aurait lieu dans le cadre du bilan mondial ; c’est-à-dire </w:t>
      </w:r>
      <w:r w:rsidR="004D367D">
        <w:rPr>
          <w:bCs/>
          <w:lang w:val="fr-FR"/>
        </w:rPr>
        <w:t>le bilan</w:t>
      </w:r>
      <w:r w:rsidR="00A90A23" w:rsidRPr="00282C6C">
        <w:rPr>
          <w:bCs/>
          <w:lang w:val="fr-FR"/>
        </w:rPr>
        <w:t xml:space="preserve"> mondial des progrès </w:t>
      </w:r>
      <w:r w:rsidR="004D367D">
        <w:rPr>
          <w:bCs/>
          <w:lang w:val="fr-FR"/>
        </w:rPr>
        <w:t>collectifs réalisés</w:t>
      </w:r>
      <w:r w:rsidR="00A90A23" w:rsidRPr="00282C6C">
        <w:rPr>
          <w:bCs/>
          <w:lang w:val="fr-FR"/>
        </w:rPr>
        <w:t xml:space="preserve"> dans la mise en œuvre du Cadre mondial de la biodiversité de Kunming-Montréal, qui doit être entrepris comme suite aux décisions</w:t>
      </w:r>
      <w:r w:rsidR="003246F4">
        <w:rPr>
          <w:bCs/>
          <w:lang w:val="fr-FR"/>
        </w:rPr>
        <w:t> </w:t>
      </w:r>
      <w:hyperlink r:id="rId31" w:history="1">
        <w:r w:rsidR="00B13524" w:rsidRPr="00282C6C">
          <w:rPr>
            <w:rStyle w:val="Hyperlink"/>
            <w:bCs/>
            <w:lang w:val="fr-FR"/>
          </w:rPr>
          <w:t>15/6</w:t>
        </w:r>
      </w:hyperlink>
      <w:r w:rsidR="00B13524" w:rsidRPr="00282C6C">
        <w:rPr>
          <w:bCs/>
          <w:lang w:val="fr-FR"/>
        </w:rPr>
        <w:t xml:space="preserve"> </w:t>
      </w:r>
      <w:r w:rsidR="00A90A23" w:rsidRPr="00282C6C">
        <w:rPr>
          <w:bCs/>
          <w:lang w:val="fr-FR"/>
        </w:rPr>
        <w:t>et</w:t>
      </w:r>
      <w:r w:rsidR="00B13524" w:rsidRPr="00282C6C">
        <w:rPr>
          <w:bCs/>
          <w:lang w:val="fr-FR"/>
        </w:rPr>
        <w:t xml:space="preserve"> </w:t>
      </w:r>
      <w:hyperlink r:id="rId32" w:history="1">
        <w:r w:rsidR="00B13524" w:rsidRPr="00282C6C">
          <w:rPr>
            <w:rStyle w:val="Hyperlink"/>
            <w:bCs/>
            <w:lang w:val="fr-FR"/>
          </w:rPr>
          <w:t>16/32</w:t>
        </w:r>
      </w:hyperlink>
      <w:r w:rsidR="00B13524" w:rsidRPr="00282C6C">
        <w:rPr>
          <w:bCs/>
          <w:lang w:val="fr-FR"/>
        </w:rPr>
        <w:t xml:space="preserve">. </w:t>
      </w:r>
      <w:r w:rsidR="001626E7" w:rsidRPr="00282C6C">
        <w:rPr>
          <w:bCs/>
          <w:lang w:val="fr-FR"/>
        </w:rPr>
        <w:t>L’examen de la mise en œuvre de la stratégie de mobil</w:t>
      </w:r>
      <w:r w:rsidR="004561EE" w:rsidRPr="00282C6C">
        <w:rPr>
          <w:bCs/>
          <w:lang w:val="fr-FR"/>
        </w:rPr>
        <w:t>i</w:t>
      </w:r>
      <w:r w:rsidR="001626E7" w:rsidRPr="00282C6C">
        <w:rPr>
          <w:bCs/>
          <w:lang w:val="fr-FR"/>
        </w:rPr>
        <w:t>sation des ressources</w:t>
      </w:r>
      <w:r w:rsidR="004561EE" w:rsidRPr="00282C6C">
        <w:rPr>
          <w:bCs/>
          <w:lang w:val="fr-FR"/>
        </w:rPr>
        <w:t xml:space="preserve"> a de ce fait enrichi les sections du rapport mondial s’y rapportant. Les informations pertinentes sont communiquées à l’Organe subsidiaire dans le document</w:t>
      </w:r>
      <w:r w:rsidR="009F3689">
        <w:rPr>
          <w:bCs/>
          <w:lang w:val="fr-FR"/>
        </w:rPr>
        <w:t> </w:t>
      </w:r>
      <w:r w:rsidR="00B13524" w:rsidRPr="00282C6C">
        <w:rPr>
          <w:bCs/>
          <w:lang w:val="fr-FR"/>
        </w:rPr>
        <w:t>CBD/SBI/7/</w:t>
      </w:r>
      <w:r w:rsidR="005C533F" w:rsidRPr="00282C6C">
        <w:rPr>
          <w:bCs/>
          <w:lang w:val="fr-FR"/>
        </w:rPr>
        <w:t>2</w:t>
      </w:r>
      <w:r w:rsidR="00B13524" w:rsidRPr="00282C6C">
        <w:rPr>
          <w:bCs/>
          <w:lang w:val="fr-FR"/>
        </w:rPr>
        <w:t xml:space="preserve">, </w:t>
      </w:r>
      <w:r w:rsidR="004561EE" w:rsidRPr="00282C6C">
        <w:rPr>
          <w:bCs/>
          <w:lang w:val="fr-FR"/>
        </w:rPr>
        <w:t>au point 3 de l’ordre du jour</w:t>
      </w:r>
      <w:r w:rsidR="00B13524" w:rsidRPr="00282C6C">
        <w:rPr>
          <w:bCs/>
          <w:lang w:val="fr-FR"/>
        </w:rPr>
        <w:t>.</w:t>
      </w:r>
    </w:p>
    <w:p w14:paraId="18AD6BBE" w14:textId="363F66DD" w:rsidR="0021763B" w:rsidRPr="00282C6C" w:rsidRDefault="0084763F" w:rsidP="00F347FD">
      <w:pPr>
        <w:pStyle w:val="CBDNormalNumber"/>
        <w:rPr>
          <w:bCs/>
          <w:lang w:val="fr-FR"/>
        </w:rPr>
      </w:pPr>
      <w:r w:rsidRPr="00282C6C">
        <w:rPr>
          <w:bCs/>
          <w:lang w:val="fr-FR"/>
        </w:rPr>
        <w:t>En ce qui concerne le recensement des possibilités d’adapter davantage la stratégie et les dispositions institutionnelles associées, demandé au paragraphe </w:t>
      </w:r>
      <w:r w:rsidR="00E06566" w:rsidRPr="00282C6C">
        <w:rPr>
          <w:bCs/>
          <w:lang w:val="fr-FR"/>
        </w:rPr>
        <w:t>2</w:t>
      </w:r>
      <w:r w:rsidR="00D06484">
        <w:rPr>
          <w:bCs/>
          <w:lang w:val="fr-FR"/>
        </w:rPr>
        <w:t>5</w:t>
      </w:r>
      <w:r w:rsidR="00A06028">
        <w:rPr>
          <w:bCs/>
          <w:lang w:val="fr-FR"/>
        </w:rPr>
        <w:t xml:space="preserve"> a)</w:t>
      </w:r>
      <w:r w:rsidR="00916552" w:rsidRPr="00282C6C">
        <w:rPr>
          <w:bCs/>
          <w:lang w:val="fr-FR"/>
        </w:rPr>
        <w:t xml:space="preserve"> </w:t>
      </w:r>
      <w:r w:rsidRPr="00282C6C">
        <w:rPr>
          <w:bCs/>
          <w:lang w:val="fr-FR"/>
        </w:rPr>
        <w:t>de la</w:t>
      </w:r>
      <w:r w:rsidR="00916552" w:rsidRPr="00282C6C">
        <w:rPr>
          <w:bCs/>
          <w:lang w:val="fr-FR"/>
        </w:rPr>
        <w:t xml:space="preserve"> d</w:t>
      </w:r>
      <w:r w:rsidRPr="00282C6C">
        <w:rPr>
          <w:bCs/>
          <w:lang w:val="fr-FR"/>
        </w:rPr>
        <w:t>é</w:t>
      </w:r>
      <w:r w:rsidR="00916552" w:rsidRPr="00282C6C">
        <w:rPr>
          <w:bCs/>
          <w:lang w:val="fr-FR"/>
        </w:rPr>
        <w:t>cision </w:t>
      </w:r>
      <w:hyperlink r:id="rId33" w:history="1">
        <w:r w:rsidR="00F676E3" w:rsidRPr="00282C6C">
          <w:rPr>
            <w:rStyle w:val="Hyperlink"/>
            <w:bCs/>
            <w:lang w:val="fr-FR"/>
          </w:rPr>
          <w:t>16/34</w:t>
        </w:r>
      </w:hyperlink>
      <w:r w:rsidR="00E06566" w:rsidRPr="00282C6C">
        <w:rPr>
          <w:bCs/>
          <w:lang w:val="fr-FR"/>
        </w:rPr>
        <w:t xml:space="preserve">, </w:t>
      </w:r>
      <w:r w:rsidRPr="00282C6C">
        <w:rPr>
          <w:bCs/>
          <w:lang w:val="fr-FR"/>
        </w:rPr>
        <w:t>il existe un recoupement avec le processus intersessions et le plan d’action créé</w:t>
      </w:r>
      <w:r w:rsidR="00E16C73">
        <w:rPr>
          <w:bCs/>
          <w:lang w:val="fr-FR"/>
        </w:rPr>
        <w:t>s</w:t>
      </w:r>
      <w:r w:rsidRPr="00282C6C">
        <w:rPr>
          <w:bCs/>
          <w:lang w:val="fr-FR"/>
        </w:rPr>
        <w:t xml:space="preserve"> au paragraphe 23 de la décision, dont l’objectif est de répondre à l’alinéa </w:t>
      </w:r>
      <w:r w:rsidR="00E16C73">
        <w:rPr>
          <w:bCs/>
          <w:lang w:val="fr-FR"/>
        </w:rPr>
        <w:t>19 </w:t>
      </w:r>
      <w:r w:rsidRPr="00282C6C">
        <w:rPr>
          <w:bCs/>
          <w:lang w:val="fr-FR"/>
        </w:rPr>
        <w:t>b) de la décision (« évaluer et améliorer la mobilisation de</w:t>
      </w:r>
      <w:r w:rsidR="00E27914">
        <w:rPr>
          <w:bCs/>
          <w:lang w:val="fr-FR"/>
        </w:rPr>
        <w:t xml:space="preserve"> toutes le</w:t>
      </w:r>
      <w:r w:rsidRPr="00282C6C">
        <w:rPr>
          <w:bCs/>
          <w:lang w:val="fr-FR"/>
        </w:rPr>
        <w:t>s</w:t>
      </w:r>
      <w:r w:rsidR="00E27914">
        <w:rPr>
          <w:bCs/>
          <w:lang w:val="fr-FR"/>
        </w:rPr>
        <w:t xml:space="preserve"> sources de</w:t>
      </w:r>
      <w:r w:rsidRPr="00282C6C">
        <w:rPr>
          <w:bCs/>
          <w:lang w:val="fr-FR"/>
        </w:rPr>
        <w:t xml:space="preserve"> financements</w:t>
      </w:r>
      <w:r w:rsidR="00E27914">
        <w:rPr>
          <w:bCs/>
          <w:lang w:val="fr-FR"/>
        </w:rPr>
        <w:t> </w:t>
      </w:r>
      <w:r w:rsidRPr="00282C6C">
        <w:rPr>
          <w:bCs/>
          <w:lang w:val="fr-FR"/>
        </w:rPr>
        <w:t>»). Le plan d’action prévoit l’intégration d’une série de mesures nécessaires au renforcement du financement mondial de la biodiversité dans la stratégie de mobilisation des ressources d’ici à la dix-neuvième réunion de la Conférence des Parties (al. </w:t>
      </w:r>
      <w:r w:rsidR="00E16C73">
        <w:rPr>
          <w:bCs/>
          <w:lang w:val="fr-FR"/>
        </w:rPr>
        <w:t>23</w:t>
      </w:r>
      <w:r w:rsidR="00851388">
        <w:rPr>
          <w:bCs/>
          <w:lang w:val="fr-FR"/>
        </w:rPr>
        <w:t> </w:t>
      </w:r>
      <w:r w:rsidRPr="00282C6C">
        <w:rPr>
          <w:bCs/>
          <w:lang w:val="fr-FR"/>
        </w:rPr>
        <w:t xml:space="preserve">c)), des </w:t>
      </w:r>
      <w:r w:rsidR="00AC1B89" w:rsidRPr="00282C6C">
        <w:rPr>
          <w:bCs/>
          <w:lang w:val="fr-FR"/>
        </w:rPr>
        <w:t xml:space="preserve">dispositions </w:t>
      </w:r>
      <w:r w:rsidR="001976EE" w:rsidRPr="00282C6C">
        <w:rPr>
          <w:bCs/>
          <w:lang w:val="fr-FR"/>
        </w:rPr>
        <w:t>intermédiaires</w:t>
      </w:r>
      <w:r w:rsidR="00AC1B89" w:rsidRPr="00282C6C">
        <w:rPr>
          <w:bCs/>
          <w:lang w:val="fr-FR"/>
        </w:rPr>
        <w:t xml:space="preserve"> devant être prises à la dix-huitième réunion de la Conférence des Parties, ou avant celle-ci (al. </w:t>
      </w:r>
      <w:r w:rsidR="00E16C73">
        <w:rPr>
          <w:bCs/>
          <w:lang w:val="fr-FR"/>
        </w:rPr>
        <w:t>23</w:t>
      </w:r>
      <w:r w:rsidR="00851388">
        <w:rPr>
          <w:bCs/>
          <w:lang w:val="fr-FR"/>
        </w:rPr>
        <w:t> </w:t>
      </w:r>
      <w:r w:rsidR="00AC1B89" w:rsidRPr="00282C6C">
        <w:rPr>
          <w:bCs/>
          <w:lang w:val="fr-FR"/>
        </w:rPr>
        <w:t>b)).</w:t>
      </w:r>
      <w:r w:rsidR="003221D6" w:rsidRPr="00282C6C">
        <w:rPr>
          <w:bCs/>
          <w:lang w:val="fr-FR"/>
        </w:rPr>
        <w:t xml:space="preserve"> De</w:t>
      </w:r>
      <w:r w:rsidR="00457FDF">
        <w:rPr>
          <w:bCs/>
          <w:lang w:val="fr-FR"/>
        </w:rPr>
        <w:t xml:space="preserve"> premières</w:t>
      </w:r>
      <w:r w:rsidR="003221D6" w:rsidRPr="00282C6C">
        <w:rPr>
          <w:bCs/>
          <w:lang w:val="fr-FR"/>
        </w:rPr>
        <w:t xml:space="preserve"> dispositions doivent être prises à la dix-septième réunion de la Conférence des Partes, ou avant celle-ci (al.</w:t>
      </w:r>
      <w:r w:rsidR="00E16C73">
        <w:rPr>
          <w:bCs/>
          <w:lang w:val="fr-FR"/>
        </w:rPr>
        <w:t xml:space="preserve"> 23</w:t>
      </w:r>
      <w:r w:rsidR="003221D6" w:rsidRPr="00282C6C">
        <w:rPr>
          <w:bCs/>
          <w:lang w:val="fr-FR"/>
        </w:rPr>
        <w:t xml:space="preserve"> a)), avec l’appui de l’Organe subsidiaire, tel que détaillé ci-dessous. Les conclusions importantes de l’examen de la mise en œuvre ont donc enrichi </w:t>
      </w:r>
      <w:r w:rsidR="00457FDF">
        <w:rPr>
          <w:bCs/>
          <w:lang w:val="fr-FR"/>
        </w:rPr>
        <w:t xml:space="preserve">à la fois </w:t>
      </w:r>
      <w:r w:rsidR="003221D6" w:rsidRPr="00282C6C">
        <w:rPr>
          <w:bCs/>
          <w:lang w:val="fr-FR"/>
        </w:rPr>
        <w:t xml:space="preserve">la note du Secrétariat visant à appuyer les travaux de l’Organe </w:t>
      </w:r>
      <w:r w:rsidR="003221D6" w:rsidRPr="00282C6C">
        <w:rPr>
          <w:bCs/>
          <w:lang w:val="fr-FR"/>
        </w:rPr>
        <w:lastRenderedPageBreak/>
        <w:t>subsidiaire, tel qu’expliqué davantage ci-dessous, et le projet de recommandation présenté à la section</w:t>
      </w:r>
      <w:r w:rsidR="003246F4">
        <w:rPr>
          <w:bCs/>
          <w:lang w:val="fr-FR"/>
        </w:rPr>
        <w:t> </w:t>
      </w:r>
      <w:r w:rsidR="003221D6" w:rsidRPr="00282C6C">
        <w:rPr>
          <w:bCs/>
          <w:lang w:val="fr-FR"/>
        </w:rPr>
        <w:t>IV.</w:t>
      </w:r>
    </w:p>
    <w:p w14:paraId="30803B42" w14:textId="6D44A67C" w:rsidR="000933E0" w:rsidRPr="00282C6C" w:rsidRDefault="00E846A3" w:rsidP="00F347FD">
      <w:pPr>
        <w:pStyle w:val="CBDH2"/>
        <w:rPr>
          <w:lang w:val="fr-FR"/>
        </w:rPr>
      </w:pPr>
      <w:r w:rsidRPr="00282C6C">
        <w:rPr>
          <w:lang w:val="fr-FR"/>
        </w:rPr>
        <w:t>B.</w:t>
      </w:r>
      <w:r w:rsidRPr="00282C6C">
        <w:rPr>
          <w:lang w:val="fr-FR"/>
        </w:rPr>
        <w:tab/>
      </w:r>
      <w:r w:rsidR="00076139">
        <w:rPr>
          <w:lang w:val="fr-FR"/>
        </w:rPr>
        <w:t>Accomplir</w:t>
      </w:r>
      <w:r w:rsidR="00F34A9B" w:rsidRPr="00282C6C">
        <w:rPr>
          <w:lang w:val="fr-FR"/>
        </w:rPr>
        <w:t xml:space="preserve"> les tâches décrites aux paragraphes</w:t>
      </w:r>
      <w:r w:rsidR="00003CC2" w:rsidRPr="00282C6C">
        <w:rPr>
          <w:lang w:val="fr-FR"/>
        </w:rPr>
        <w:t> </w:t>
      </w:r>
      <w:r w:rsidR="00C71433" w:rsidRPr="00282C6C">
        <w:rPr>
          <w:lang w:val="fr-FR"/>
        </w:rPr>
        <w:t>22</w:t>
      </w:r>
      <w:r w:rsidR="00A64483" w:rsidRPr="00282C6C">
        <w:rPr>
          <w:lang w:val="fr-FR"/>
        </w:rPr>
        <w:t>,</w:t>
      </w:r>
      <w:r w:rsidR="00C71433" w:rsidRPr="00282C6C">
        <w:rPr>
          <w:lang w:val="fr-FR"/>
        </w:rPr>
        <w:t xml:space="preserve"> 23 </w:t>
      </w:r>
      <w:r w:rsidR="00F34A9B" w:rsidRPr="00282C6C">
        <w:rPr>
          <w:lang w:val="fr-FR"/>
        </w:rPr>
        <w:t>et</w:t>
      </w:r>
      <w:r w:rsidR="00A64483" w:rsidRPr="00282C6C">
        <w:rPr>
          <w:lang w:val="fr-FR"/>
        </w:rPr>
        <w:t xml:space="preserve"> 24 </w:t>
      </w:r>
      <w:r w:rsidR="00F34A9B" w:rsidRPr="00282C6C">
        <w:rPr>
          <w:lang w:val="fr-FR"/>
        </w:rPr>
        <w:t>de la</w:t>
      </w:r>
      <w:r w:rsidR="00C71433" w:rsidRPr="00282C6C">
        <w:rPr>
          <w:lang w:val="fr-FR"/>
        </w:rPr>
        <w:t xml:space="preserve"> d</w:t>
      </w:r>
      <w:r w:rsidR="00F34A9B" w:rsidRPr="00282C6C">
        <w:rPr>
          <w:lang w:val="fr-FR"/>
        </w:rPr>
        <w:t>é</w:t>
      </w:r>
      <w:r w:rsidR="00C71433" w:rsidRPr="00282C6C">
        <w:rPr>
          <w:lang w:val="fr-FR"/>
        </w:rPr>
        <w:t>cision</w:t>
      </w:r>
      <w:r w:rsidR="00F34A9B" w:rsidRPr="00282C6C">
        <w:rPr>
          <w:lang w:val="fr-FR"/>
        </w:rPr>
        <w:t> </w:t>
      </w:r>
      <w:hyperlink r:id="rId34" w:history="1">
        <w:r w:rsidR="00C71433" w:rsidRPr="00282C6C">
          <w:rPr>
            <w:rStyle w:val="Hyperlink"/>
            <w:lang w:val="fr-FR"/>
          </w:rPr>
          <w:t>16/34</w:t>
        </w:r>
      </w:hyperlink>
    </w:p>
    <w:p w14:paraId="238F3074" w14:textId="36901F94" w:rsidR="00AA69CD" w:rsidRPr="00282C6C" w:rsidRDefault="00135E71" w:rsidP="00F347FD">
      <w:pPr>
        <w:pStyle w:val="CBDNormalNumber"/>
        <w:rPr>
          <w:lang w:val="fr-FR"/>
        </w:rPr>
      </w:pPr>
      <w:r w:rsidRPr="00282C6C">
        <w:rPr>
          <w:lang w:val="fr-FR"/>
        </w:rPr>
        <w:t>Selon les plans d’action détaillés aux paragraphes 22 et 23, et sur</w:t>
      </w:r>
      <w:r w:rsidR="001671DA" w:rsidRPr="00282C6C">
        <w:rPr>
          <w:lang w:val="fr-FR"/>
        </w:rPr>
        <w:t>t</w:t>
      </w:r>
      <w:r w:rsidRPr="00282C6C">
        <w:rPr>
          <w:lang w:val="fr-FR"/>
        </w:rPr>
        <w:t>out aux alinéas</w:t>
      </w:r>
      <w:r w:rsidR="003246F4">
        <w:rPr>
          <w:lang w:val="fr-FR"/>
        </w:rPr>
        <w:t> </w:t>
      </w:r>
      <w:r w:rsidR="001671DA" w:rsidRPr="00282C6C">
        <w:rPr>
          <w:lang w:val="fr-FR"/>
        </w:rPr>
        <w:t>22 a) et 23</w:t>
      </w:r>
      <w:r w:rsidR="00785C1F">
        <w:rPr>
          <w:lang w:val="fr-FR"/>
        </w:rPr>
        <w:t> </w:t>
      </w:r>
      <w:r w:rsidR="001671DA" w:rsidRPr="00282C6C">
        <w:rPr>
          <w:lang w:val="fr-FR"/>
        </w:rPr>
        <w:t>a) de la décision 16/34, les deux éléments suivants doivent être réalisés avant la dix-septième réunion de la Conférence des Parties :</w:t>
      </w:r>
    </w:p>
    <w:p w14:paraId="4742A8E8" w14:textId="34FDF52E" w:rsidR="00AA69CD" w:rsidRPr="00282C6C" w:rsidRDefault="00785C1F" w:rsidP="00785C1F">
      <w:pPr>
        <w:pStyle w:val="CBDNormalNumber"/>
        <w:numPr>
          <w:ilvl w:val="1"/>
          <w:numId w:val="7"/>
        </w:numPr>
        <w:tabs>
          <w:tab w:val="clear" w:pos="567"/>
        </w:tabs>
        <w:rPr>
          <w:lang w:val="fr-FR"/>
        </w:rPr>
      </w:pPr>
      <w:r>
        <w:rPr>
          <w:lang w:val="fr-FR"/>
        </w:rPr>
        <w:t>La poursuite de l’élaboration</w:t>
      </w:r>
      <w:r w:rsidR="00DE1856" w:rsidRPr="00282C6C">
        <w:rPr>
          <w:lang w:val="fr-FR"/>
        </w:rPr>
        <w:t xml:space="preserve"> des critères relatifs à la structure institutionnelle chargée d</w:t>
      </w:r>
      <w:r w:rsidR="0089764C" w:rsidRPr="00282C6C">
        <w:rPr>
          <w:lang w:val="fr-FR"/>
        </w:rPr>
        <w:t>’assurer le fonctionnement du</w:t>
      </w:r>
      <w:r w:rsidR="00DE1856" w:rsidRPr="00282C6C">
        <w:rPr>
          <w:lang w:val="fr-FR"/>
        </w:rPr>
        <w:t xml:space="preserve"> mécanisme </w:t>
      </w:r>
      <w:r w:rsidR="00E147A9">
        <w:rPr>
          <w:lang w:val="fr-FR"/>
        </w:rPr>
        <w:t>de financement</w:t>
      </w:r>
      <w:r w:rsidR="00DE1856" w:rsidRPr="00282C6C">
        <w:rPr>
          <w:lang w:val="fr-FR"/>
        </w:rPr>
        <w:t>, en tenant compte de</w:t>
      </w:r>
      <w:r>
        <w:rPr>
          <w:lang w:val="fr-FR"/>
        </w:rPr>
        <w:t>s points compilés</w:t>
      </w:r>
      <w:r w:rsidR="00DE1856" w:rsidRPr="00282C6C">
        <w:rPr>
          <w:lang w:val="fr-FR"/>
        </w:rPr>
        <w:t xml:space="preserve"> figurant à l’annexe II de la décision </w:t>
      </w:r>
      <w:hyperlink r:id="rId35" w:history="1">
        <w:r w:rsidR="00AA69CD" w:rsidRPr="00282C6C">
          <w:rPr>
            <w:rStyle w:val="Hyperlink"/>
            <w:lang w:val="fr-FR"/>
          </w:rPr>
          <w:t>16/34</w:t>
        </w:r>
      </w:hyperlink>
      <w:r w:rsidR="00DE1856" w:rsidRPr="00282C6C">
        <w:rPr>
          <w:lang w:val="fr-FR"/>
        </w:rPr>
        <w:t> </w:t>
      </w:r>
      <w:r w:rsidR="00AA69CD" w:rsidRPr="00282C6C">
        <w:rPr>
          <w:lang w:val="fr-FR"/>
        </w:rPr>
        <w:t>;</w:t>
      </w:r>
    </w:p>
    <w:p w14:paraId="6356B328" w14:textId="2D070550" w:rsidR="00AA69CD" w:rsidRPr="00282C6C" w:rsidRDefault="00990F6D" w:rsidP="0093538D">
      <w:pPr>
        <w:pStyle w:val="CBDNormalNumber"/>
        <w:numPr>
          <w:ilvl w:val="1"/>
          <w:numId w:val="7"/>
        </w:numPr>
        <w:tabs>
          <w:tab w:val="clear" w:pos="567"/>
          <w:tab w:val="left" w:pos="756"/>
        </w:tabs>
        <w:rPr>
          <w:lang w:val="fr-FR"/>
        </w:rPr>
      </w:pPr>
      <w:r w:rsidRPr="00282C6C">
        <w:rPr>
          <w:lang w:val="fr-FR"/>
        </w:rPr>
        <w:t xml:space="preserve">Le recensement des </w:t>
      </w:r>
      <w:r w:rsidR="00DD35D1">
        <w:rPr>
          <w:lang w:val="fr-FR"/>
        </w:rPr>
        <w:t>entraves</w:t>
      </w:r>
      <w:r w:rsidRPr="00282C6C">
        <w:rPr>
          <w:lang w:val="fr-FR"/>
        </w:rPr>
        <w:t xml:space="preserve"> à l’efficacité du financement mondial de la biodiversité et, sur cette base, des éléments en vue de son renforcement.</w:t>
      </w:r>
    </w:p>
    <w:p w14:paraId="1023EE6F" w14:textId="65851F6D" w:rsidR="00AA69CD" w:rsidRPr="00282C6C" w:rsidRDefault="00F35049" w:rsidP="00F347FD">
      <w:pPr>
        <w:pStyle w:val="CBDNormalNumber"/>
        <w:rPr>
          <w:lang w:val="fr-FR"/>
        </w:rPr>
      </w:pPr>
      <w:r w:rsidRPr="00282C6C">
        <w:rPr>
          <w:lang w:val="fr-FR"/>
        </w:rPr>
        <w:t xml:space="preserve">Au paragraphe 24 de la même décision, la Conférence des Parties a prié l’Organe subsidiaire d’examiner les éléments </w:t>
      </w:r>
      <w:r w:rsidR="00CC398C">
        <w:rPr>
          <w:lang w:val="fr-FR"/>
        </w:rPr>
        <w:t>susmentionnés</w:t>
      </w:r>
      <w:r w:rsidRPr="00282C6C">
        <w:rPr>
          <w:lang w:val="fr-FR"/>
        </w:rPr>
        <w:t>, de continuer à étudier les possibilités d’élargir la base des contributeurs, et d’élaborer un projet de décision, ainsi que de faire rapport des progrès réalisés à la dix-septième réunion de la Conférence des Parties.</w:t>
      </w:r>
    </w:p>
    <w:p w14:paraId="5C23AFAA" w14:textId="702F74B3" w:rsidR="008D2726" w:rsidRPr="00282C6C" w:rsidRDefault="0090141E" w:rsidP="00F35049">
      <w:pPr>
        <w:pStyle w:val="CBDH3"/>
        <w:rPr>
          <w:lang w:val="fr-FR"/>
        </w:rPr>
      </w:pPr>
      <w:r w:rsidRPr="00282C6C">
        <w:rPr>
          <w:lang w:val="fr-FR"/>
        </w:rPr>
        <w:t>1.</w:t>
      </w:r>
      <w:r w:rsidRPr="00282C6C">
        <w:rPr>
          <w:lang w:val="fr-FR"/>
        </w:rPr>
        <w:tab/>
      </w:r>
      <w:r w:rsidR="008774B1">
        <w:rPr>
          <w:lang w:val="fr-FR"/>
        </w:rPr>
        <w:t>Poursuite de l’élaboration</w:t>
      </w:r>
      <w:r w:rsidR="00F35049" w:rsidRPr="00282C6C">
        <w:rPr>
          <w:lang w:val="fr-FR"/>
        </w:rPr>
        <w:t xml:space="preserve"> de</w:t>
      </w:r>
      <w:r w:rsidR="008774B1">
        <w:rPr>
          <w:lang w:val="fr-FR"/>
        </w:rPr>
        <w:t>s</w:t>
      </w:r>
      <w:r w:rsidR="00F35049" w:rsidRPr="00282C6C">
        <w:rPr>
          <w:lang w:val="fr-FR"/>
        </w:rPr>
        <w:t xml:space="preserve"> critères relatifs à la structure institutionnelle chargée </w:t>
      </w:r>
      <w:r w:rsidR="0089764C" w:rsidRPr="00282C6C">
        <w:rPr>
          <w:lang w:val="fr-FR"/>
        </w:rPr>
        <w:t>d’assurer le fonctionnement du</w:t>
      </w:r>
      <w:r w:rsidR="00F35049" w:rsidRPr="00282C6C">
        <w:rPr>
          <w:lang w:val="fr-FR"/>
        </w:rPr>
        <w:t xml:space="preserve"> mécanisme </w:t>
      </w:r>
      <w:r w:rsidR="00E147A9">
        <w:rPr>
          <w:lang w:val="fr-FR"/>
        </w:rPr>
        <w:t>de financement</w:t>
      </w:r>
      <w:r w:rsidR="00F35049" w:rsidRPr="00282C6C">
        <w:rPr>
          <w:lang w:val="fr-FR"/>
        </w:rPr>
        <w:t xml:space="preserve"> </w:t>
      </w:r>
    </w:p>
    <w:p w14:paraId="45191D41" w14:textId="52835800" w:rsidR="00955953" w:rsidRPr="00282C6C" w:rsidRDefault="00F35049" w:rsidP="00F347FD">
      <w:pPr>
        <w:pStyle w:val="CBDNormalNumber"/>
        <w:rPr>
          <w:lang w:val="fr-FR"/>
        </w:rPr>
      </w:pPr>
      <w:r w:rsidRPr="00282C6C">
        <w:rPr>
          <w:lang w:val="fr-FR"/>
        </w:rPr>
        <w:t>Dans le prolongement de l’alinéa</w:t>
      </w:r>
      <w:r w:rsidR="003246F4">
        <w:rPr>
          <w:lang w:val="fr-FR"/>
        </w:rPr>
        <w:t> </w:t>
      </w:r>
      <w:r w:rsidRPr="00282C6C">
        <w:rPr>
          <w:lang w:val="fr-FR"/>
        </w:rPr>
        <w:t>22 a) de la décision </w:t>
      </w:r>
      <w:hyperlink r:id="rId36" w:history="1">
        <w:r w:rsidR="00441728" w:rsidRPr="00282C6C">
          <w:rPr>
            <w:rStyle w:val="Hyperlink"/>
            <w:lang w:val="fr-FR"/>
          </w:rPr>
          <w:t>16/34</w:t>
        </w:r>
      </w:hyperlink>
      <w:r w:rsidR="00441728" w:rsidRPr="00282C6C">
        <w:rPr>
          <w:lang w:val="fr-FR"/>
        </w:rPr>
        <w:t xml:space="preserve">, </w:t>
      </w:r>
      <w:r w:rsidR="00294E1C" w:rsidRPr="00282C6C">
        <w:rPr>
          <w:lang w:val="fr-FR"/>
        </w:rPr>
        <w:t xml:space="preserve">une méthodologie visant à </w:t>
      </w:r>
      <w:r w:rsidR="008774B1">
        <w:rPr>
          <w:lang w:val="fr-FR"/>
        </w:rPr>
        <w:t>poursuivre l’élaboration des</w:t>
      </w:r>
      <w:r w:rsidR="00294E1C" w:rsidRPr="00282C6C">
        <w:rPr>
          <w:lang w:val="fr-FR"/>
        </w:rPr>
        <w:t xml:space="preserve"> critères relatifs à la structure institutionnelle chargée d</w:t>
      </w:r>
      <w:r w:rsidR="0089764C" w:rsidRPr="00282C6C">
        <w:rPr>
          <w:lang w:val="fr-FR"/>
        </w:rPr>
        <w:t>’assurer le fonctionnement du</w:t>
      </w:r>
      <w:r w:rsidR="00294E1C" w:rsidRPr="00282C6C">
        <w:rPr>
          <w:lang w:val="fr-FR"/>
        </w:rPr>
        <w:t xml:space="preserve"> mécanisme </w:t>
      </w:r>
      <w:r w:rsidR="00E147A9">
        <w:rPr>
          <w:lang w:val="fr-FR"/>
        </w:rPr>
        <w:t>de financement</w:t>
      </w:r>
      <w:r w:rsidR="00294E1C" w:rsidRPr="00282C6C">
        <w:rPr>
          <w:lang w:val="fr-FR"/>
        </w:rPr>
        <w:t xml:space="preserve">, en tenant compte </w:t>
      </w:r>
      <w:r w:rsidR="008774B1">
        <w:rPr>
          <w:lang w:val="fr-FR"/>
        </w:rPr>
        <w:t>des points compilés</w:t>
      </w:r>
      <w:r w:rsidR="00294E1C" w:rsidRPr="00282C6C">
        <w:rPr>
          <w:lang w:val="fr-FR"/>
        </w:rPr>
        <w:t xml:space="preserve"> à l’annexe </w:t>
      </w:r>
      <w:r w:rsidR="00294E1C" w:rsidRPr="008774B1">
        <w:rPr>
          <w:lang w:val="fr-FR"/>
        </w:rPr>
        <w:t>II</w:t>
      </w:r>
      <w:r w:rsidR="00294E1C" w:rsidRPr="00282C6C">
        <w:rPr>
          <w:lang w:val="fr-FR"/>
        </w:rPr>
        <w:t xml:space="preserve"> de la décision </w:t>
      </w:r>
      <w:hyperlink r:id="rId37" w:history="1">
        <w:r w:rsidR="00441728" w:rsidRPr="00282C6C">
          <w:rPr>
            <w:rStyle w:val="Hyperlink"/>
            <w:lang w:val="fr-FR"/>
          </w:rPr>
          <w:t>16/34</w:t>
        </w:r>
      </w:hyperlink>
      <w:r w:rsidR="00294E1C" w:rsidRPr="00282C6C">
        <w:rPr>
          <w:lang w:val="fr-FR"/>
        </w:rPr>
        <w:t>, est proposée dans le document</w:t>
      </w:r>
      <w:r w:rsidR="009F3689">
        <w:rPr>
          <w:lang w:val="fr-FR"/>
        </w:rPr>
        <w:t> </w:t>
      </w:r>
      <w:r w:rsidR="00790D26" w:rsidRPr="00282C6C">
        <w:rPr>
          <w:lang w:val="fr-FR"/>
        </w:rPr>
        <w:t>CBD/SBI/7/3/Add.3</w:t>
      </w:r>
      <w:r w:rsidR="00441728" w:rsidRPr="00282C6C">
        <w:rPr>
          <w:lang w:val="fr-FR"/>
        </w:rPr>
        <w:t xml:space="preserve">. </w:t>
      </w:r>
      <w:r w:rsidR="00294E1C" w:rsidRPr="00282C6C">
        <w:rPr>
          <w:lang w:val="fr-FR"/>
        </w:rPr>
        <w:t xml:space="preserve">Elle consiste en la comparaison des </w:t>
      </w:r>
      <w:r w:rsidR="00481E3D" w:rsidRPr="00282C6C">
        <w:rPr>
          <w:lang w:val="fr-FR"/>
        </w:rPr>
        <w:t xml:space="preserve">différents </w:t>
      </w:r>
      <w:r w:rsidR="00294E1C" w:rsidRPr="00282C6C">
        <w:rPr>
          <w:lang w:val="fr-FR"/>
        </w:rPr>
        <w:t xml:space="preserve">éléments de la liste figurant </w:t>
      </w:r>
      <w:r w:rsidR="00481E3D" w:rsidRPr="00282C6C">
        <w:rPr>
          <w:lang w:val="fr-FR"/>
        </w:rPr>
        <w:t>à</w:t>
      </w:r>
      <w:r w:rsidR="00294E1C" w:rsidRPr="00282C6C">
        <w:rPr>
          <w:lang w:val="fr-FR"/>
        </w:rPr>
        <w:t xml:space="preserve"> l’annexe</w:t>
      </w:r>
      <w:r w:rsidR="003246F4">
        <w:rPr>
          <w:lang w:val="fr-FR"/>
        </w:rPr>
        <w:t> </w:t>
      </w:r>
      <w:r w:rsidR="00294E1C" w:rsidRPr="00282C6C">
        <w:rPr>
          <w:lang w:val="fr-FR"/>
        </w:rPr>
        <w:t xml:space="preserve">II </w:t>
      </w:r>
      <w:r w:rsidR="00481E3D" w:rsidRPr="00282C6C">
        <w:rPr>
          <w:lang w:val="fr-FR"/>
        </w:rPr>
        <w:t>de</w:t>
      </w:r>
      <w:r w:rsidR="00294E1C" w:rsidRPr="00282C6C">
        <w:rPr>
          <w:lang w:val="fr-FR"/>
        </w:rPr>
        <w:t xml:space="preserve"> la décision </w:t>
      </w:r>
      <w:hyperlink r:id="rId38" w:history="1">
        <w:r w:rsidR="00441728" w:rsidRPr="00282C6C">
          <w:rPr>
            <w:rStyle w:val="Hyperlink"/>
            <w:lang w:val="fr-FR"/>
          </w:rPr>
          <w:t>16/34</w:t>
        </w:r>
      </w:hyperlink>
      <w:r w:rsidR="00441728" w:rsidRPr="00282C6C">
        <w:rPr>
          <w:lang w:val="fr-FR"/>
        </w:rPr>
        <w:t xml:space="preserve">, </w:t>
      </w:r>
      <w:r w:rsidR="00294E1C" w:rsidRPr="00282C6C">
        <w:rPr>
          <w:lang w:val="fr-FR"/>
        </w:rPr>
        <w:t>des articles de la Convention à ce sujet et des critères déjà reconnus, tels qu’énumérés au paragraphe 21 de la décision </w:t>
      </w:r>
      <w:hyperlink r:id="rId39" w:history="1">
        <w:r w:rsidR="00441728" w:rsidRPr="00282C6C">
          <w:rPr>
            <w:rStyle w:val="Hyperlink"/>
            <w:lang w:val="fr-FR"/>
          </w:rPr>
          <w:t>16/34</w:t>
        </w:r>
      </w:hyperlink>
      <w:r w:rsidR="00441728" w:rsidRPr="00282C6C">
        <w:rPr>
          <w:lang w:val="fr-FR"/>
        </w:rPr>
        <w:t xml:space="preserve">. </w:t>
      </w:r>
      <w:r w:rsidR="00481E3D" w:rsidRPr="00282C6C">
        <w:rPr>
          <w:lang w:val="fr-FR"/>
        </w:rPr>
        <w:t>En se fondant sur cette comparaison, tel que figurant à l’annexe de ce document, il est proposé de ne pas tenir compte davantage de huit points ou éléments de</w:t>
      </w:r>
      <w:r w:rsidR="00D86D21" w:rsidRPr="00282C6C">
        <w:rPr>
          <w:lang w:val="fr-FR"/>
        </w:rPr>
        <w:t xml:space="preserve"> </w:t>
      </w:r>
      <w:r w:rsidR="00481E3D" w:rsidRPr="00282C6C">
        <w:rPr>
          <w:lang w:val="fr-FR"/>
        </w:rPr>
        <w:t xml:space="preserve">points, soit parce qu’ils </w:t>
      </w:r>
      <w:r w:rsidR="008774B1">
        <w:rPr>
          <w:lang w:val="fr-FR"/>
        </w:rPr>
        <w:t>figurent</w:t>
      </w:r>
      <w:r w:rsidR="00481E3D" w:rsidRPr="00282C6C">
        <w:rPr>
          <w:lang w:val="fr-FR"/>
        </w:rPr>
        <w:t xml:space="preserve"> déjà dans la liste fournie au paragraphe 21 de la décision </w:t>
      </w:r>
      <w:hyperlink r:id="rId40" w:history="1">
        <w:r w:rsidR="00441728" w:rsidRPr="00282C6C">
          <w:rPr>
            <w:rStyle w:val="Hyperlink"/>
            <w:lang w:val="fr-FR"/>
          </w:rPr>
          <w:t>16/34</w:t>
        </w:r>
      </w:hyperlink>
      <w:r w:rsidR="00441728" w:rsidRPr="00282C6C">
        <w:rPr>
          <w:lang w:val="fr-FR"/>
        </w:rPr>
        <w:t xml:space="preserve"> (</w:t>
      </w:r>
      <w:r w:rsidR="00481E3D" w:rsidRPr="00282C6C">
        <w:rPr>
          <w:lang w:val="fr-FR"/>
        </w:rPr>
        <w:t>éléments du point </w:t>
      </w:r>
      <w:r w:rsidR="00441728" w:rsidRPr="00282C6C">
        <w:rPr>
          <w:lang w:val="fr-FR"/>
        </w:rPr>
        <w:t xml:space="preserve">2, </w:t>
      </w:r>
      <w:r w:rsidR="00481E3D" w:rsidRPr="00282C6C">
        <w:rPr>
          <w:lang w:val="fr-FR"/>
        </w:rPr>
        <w:t>points</w:t>
      </w:r>
      <w:r w:rsidR="005D40DD" w:rsidRPr="00282C6C">
        <w:rPr>
          <w:lang w:val="fr-FR"/>
        </w:rPr>
        <w:t> </w:t>
      </w:r>
      <w:r w:rsidR="00441728" w:rsidRPr="00282C6C">
        <w:rPr>
          <w:lang w:val="fr-FR"/>
        </w:rPr>
        <w:t xml:space="preserve">5, 7 </w:t>
      </w:r>
      <w:r w:rsidR="00481E3D" w:rsidRPr="00282C6C">
        <w:rPr>
          <w:lang w:val="fr-FR"/>
        </w:rPr>
        <w:t>et</w:t>
      </w:r>
      <w:r w:rsidR="00441728" w:rsidRPr="00282C6C">
        <w:rPr>
          <w:lang w:val="fr-FR"/>
        </w:rPr>
        <w:t xml:space="preserve"> 8</w:t>
      </w:r>
      <w:r w:rsidR="00B050AC" w:rsidRPr="00282C6C">
        <w:rPr>
          <w:lang w:val="fr-FR"/>
        </w:rPr>
        <w:t xml:space="preserve">, </w:t>
      </w:r>
      <w:r w:rsidR="00481E3D" w:rsidRPr="00282C6C">
        <w:rPr>
          <w:lang w:val="fr-FR"/>
        </w:rPr>
        <w:t>et des éléments du point </w:t>
      </w:r>
      <w:r w:rsidR="00B050AC" w:rsidRPr="00282C6C">
        <w:rPr>
          <w:lang w:val="fr-FR"/>
        </w:rPr>
        <w:t>9</w:t>
      </w:r>
      <w:r w:rsidR="00441728" w:rsidRPr="00282C6C">
        <w:rPr>
          <w:lang w:val="fr-FR"/>
        </w:rPr>
        <w:t xml:space="preserve">) </w:t>
      </w:r>
      <w:r w:rsidR="00481E3D" w:rsidRPr="00282C6C">
        <w:rPr>
          <w:lang w:val="fr-FR"/>
        </w:rPr>
        <w:t>ou bien pour d’autres raisons</w:t>
      </w:r>
      <w:r w:rsidR="00441728" w:rsidRPr="00282C6C">
        <w:rPr>
          <w:lang w:val="fr-FR"/>
        </w:rPr>
        <w:t xml:space="preserve"> (</w:t>
      </w:r>
      <w:r w:rsidR="00481E3D" w:rsidRPr="00282C6C">
        <w:rPr>
          <w:lang w:val="fr-FR"/>
        </w:rPr>
        <w:t>points</w:t>
      </w:r>
      <w:r w:rsidR="005D40DD" w:rsidRPr="00282C6C">
        <w:rPr>
          <w:lang w:val="fr-FR"/>
        </w:rPr>
        <w:t> </w:t>
      </w:r>
      <w:r w:rsidR="00441728" w:rsidRPr="00282C6C">
        <w:rPr>
          <w:lang w:val="fr-FR"/>
        </w:rPr>
        <w:t xml:space="preserve">4, 6 </w:t>
      </w:r>
      <w:r w:rsidR="00481E3D" w:rsidRPr="00282C6C">
        <w:rPr>
          <w:lang w:val="fr-FR"/>
        </w:rPr>
        <w:t>et</w:t>
      </w:r>
      <w:r w:rsidR="00441728" w:rsidRPr="00282C6C">
        <w:rPr>
          <w:lang w:val="fr-FR"/>
        </w:rPr>
        <w:t xml:space="preserve"> 16).</w:t>
      </w:r>
    </w:p>
    <w:p w14:paraId="6F841BE1" w14:textId="318B6AE4" w:rsidR="00955953" w:rsidRPr="00282C6C" w:rsidRDefault="00D86D21" w:rsidP="00F347FD">
      <w:pPr>
        <w:pStyle w:val="CBDNormalNumber"/>
        <w:rPr>
          <w:lang w:val="fr-FR"/>
        </w:rPr>
      </w:pPr>
      <w:r w:rsidRPr="00282C6C">
        <w:rPr>
          <w:lang w:val="fr-FR"/>
        </w:rPr>
        <w:t xml:space="preserve">Il est proposé d’inclure dans la liste les points ou </w:t>
      </w:r>
      <w:r w:rsidR="008774B1">
        <w:rPr>
          <w:lang w:val="fr-FR"/>
        </w:rPr>
        <w:t xml:space="preserve">les </w:t>
      </w:r>
      <w:r w:rsidRPr="00282C6C">
        <w:rPr>
          <w:lang w:val="fr-FR"/>
        </w:rPr>
        <w:t xml:space="preserve">éléments des points du tableau 1 ci-dessous parce qu’ils ne </w:t>
      </w:r>
      <w:r w:rsidR="008774B1">
        <w:rPr>
          <w:lang w:val="fr-FR"/>
        </w:rPr>
        <w:t>figurent pas encore</w:t>
      </w:r>
      <w:r w:rsidRPr="00282C6C">
        <w:rPr>
          <w:lang w:val="fr-FR"/>
        </w:rPr>
        <w:t xml:space="preserve"> dans la liste dressée au paragraphe 21 de la décision </w:t>
      </w:r>
      <w:hyperlink r:id="rId41" w:history="1">
        <w:r w:rsidR="00955953" w:rsidRPr="00282C6C">
          <w:rPr>
            <w:rStyle w:val="Hyperlink"/>
            <w:lang w:val="fr-FR"/>
          </w:rPr>
          <w:t>16/34</w:t>
        </w:r>
      </w:hyperlink>
      <w:r w:rsidR="00955953" w:rsidRPr="00282C6C">
        <w:rPr>
          <w:lang w:val="fr-FR"/>
        </w:rPr>
        <w:t xml:space="preserve">, </w:t>
      </w:r>
      <w:r w:rsidRPr="00282C6C">
        <w:rPr>
          <w:lang w:val="fr-FR"/>
        </w:rPr>
        <w:t xml:space="preserve">tandis qu’ils </w:t>
      </w:r>
      <w:r w:rsidR="008774B1">
        <w:rPr>
          <w:lang w:val="fr-FR"/>
        </w:rPr>
        <w:t>sont évoqués</w:t>
      </w:r>
      <w:r w:rsidRPr="00282C6C">
        <w:rPr>
          <w:lang w:val="fr-FR"/>
        </w:rPr>
        <w:t xml:space="preserve"> dans les articles de la Convention </w:t>
      </w:r>
      <w:r w:rsidR="008774B1">
        <w:rPr>
          <w:lang w:val="fr-FR"/>
        </w:rPr>
        <w:t>concernés</w:t>
      </w:r>
      <w:r w:rsidRPr="00282C6C">
        <w:rPr>
          <w:lang w:val="fr-FR"/>
        </w:rPr>
        <w:t>.</w:t>
      </w:r>
    </w:p>
    <w:p w14:paraId="7A88A64D" w14:textId="73ACCC01" w:rsidR="001E59DB" w:rsidRPr="00282C6C" w:rsidRDefault="00BF1F98" w:rsidP="007E4F27">
      <w:pPr>
        <w:pStyle w:val="CBDNormalNumber"/>
        <w:keepNext/>
        <w:numPr>
          <w:ilvl w:val="0"/>
          <w:numId w:val="0"/>
        </w:numPr>
        <w:ind w:left="567"/>
        <w:jc w:val="left"/>
        <w:rPr>
          <w:b/>
          <w:bCs/>
          <w:lang w:val="fr-FR"/>
        </w:rPr>
      </w:pPr>
      <w:r w:rsidRPr="00282C6C">
        <w:rPr>
          <w:lang w:val="fr-FR"/>
        </w:rPr>
        <w:t>Table</w:t>
      </w:r>
      <w:r w:rsidR="00D86D21" w:rsidRPr="00282C6C">
        <w:rPr>
          <w:lang w:val="fr-FR"/>
        </w:rPr>
        <w:t>au</w:t>
      </w:r>
      <w:r w:rsidR="003246F4">
        <w:rPr>
          <w:lang w:val="fr-FR"/>
        </w:rPr>
        <w:t> </w:t>
      </w:r>
      <w:r w:rsidRPr="00282C6C">
        <w:rPr>
          <w:lang w:val="fr-FR"/>
        </w:rPr>
        <w:t>1</w:t>
      </w:r>
      <w:r w:rsidRPr="00282C6C">
        <w:rPr>
          <w:lang w:val="fr-FR"/>
        </w:rPr>
        <w:br/>
      </w:r>
      <w:r w:rsidR="00D86D21" w:rsidRPr="00282C6C">
        <w:rPr>
          <w:b/>
          <w:bCs/>
          <w:lang w:val="fr-FR"/>
        </w:rPr>
        <w:t xml:space="preserve">Points ou éléments des points </w:t>
      </w:r>
      <w:r w:rsidR="008774B1">
        <w:rPr>
          <w:b/>
          <w:bCs/>
          <w:lang w:val="fr-FR"/>
        </w:rPr>
        <w:t>évoqués</w:t>
      </w:r>
      <w:r w:rsidR="00D86D21" w:rsidRPr="00282C6C">
        <w:rPr>
          <w:b/>
          <w:bCs/>
          <w:lang w:val="fr-FR"/>
        </w:rPr>
        <w:t xml:space="preserve"> dans la Convention et proposés à l’inclusion</w:t>
      </w:r>
    </w:p>
    <w:tbl>
      <w:tblPr>
        <w:tblStyle w:val="TableGrid"/>
        <w:tblW w:w="0" w:type="auto"/>
        <w:tblInd w:w="567" w:type="dxa"/>
        <w:tblLook w:val="04A0" w:firstRow="1" w:lastRow="0" w:firstColumn="1" w:lastColumn="0" w:noHBand="0" w:noVBand="1"/>
      </w:tblPr>
      <w:tblGrid>
        <w:gridCol w:w="650"/>
        <w:gridCol w:w="2484"/>
        <w:gridCol w:w="3548"/>
        <w:gridCol w:w="2101"/>
      </w:tblGrid>
      <w:tr w:rsidR="00955953" w:rsidRPr="00282C6C" w14:paraId="68498F4E" w14:textId="77777777" w:rsidTr="00F347FD">
        <w:trPr>
          <w:tblHeader/>
        </w:trPr>
        <w:tc>
          <w:tcPr>
            <w:tcW w:w="508" w:type="dxa"/>
            <w:vAlign w:val="bottom"/>
          </w:tcPr>
          <w:p w14:paraId="3A2E7BB4" w14:textId="295C9CD4" w:rsidR="00955953" w:rsidRPr="00282C6C" w:rsidRDefault="00BA00A6" w:rsidP="00F347FD">
            <w:pPr>
              <w:pStyle w:val="CBDNormalNumber"/>
              <w:keepNext/>
              <w:numPr>
                <w:ilvl w:val="0"/>
                <w:numId w:val="0"/>
              </w:numPr>
              <w:jc w:val="left"/>
              <w:rPr>
                <w:i/>
                <w:iCs/>
                <w:sz w:val="20"/>
                <w:szCs w:val="20"/>
                <w:lang w:val="fr-FR"/>
              </w:rPr>
            </w:pPr>
            <w:r w:rsidRPr="00282C6C">
              <w:rPr>
                <w:i/>
                <w:iCs/>
                <w:sz w:val="20"/>
                <w:szCs w:val="20"/>
                <w:lang w:val="fr-FR"/>
              </w:rPr>
              <w:t>Point</w:t>
            </w:r>
            <w:r w:rsidR="001350DA" w:rsidRPr="00282C6C">
              <w:rPr>
                <w:i/>
                <w:iCs/>
                <w:sz w:val="20"/>
                <w:szCs w:val="20"/>
                <w:lang w:val="fr-FR"/>
              </w:rPr>
              <w:t xml:space="preserve"> n</w:t>
            </w:r>
            <w:r w:rsidRPr="00282C6C">
              <w:rPr>
                <w:i/>
                <w:iCs/>
                <w:sz w:val="20"/>
                <w:szCs w:val="20"/>
                <w:vertAlign w:val="superscript"/>
                <w:lang w:val="fr-FR"/>
              </w:rPr>
              <w:t>o</w:t>
            </w:r>
            <w:r w:rsidR="00D769DF" w:rsidRPr="00282C6C">
              <w:rPr>
                <w:i/>
                <w:iCs/>
                <w:sz w:val="20"/>
                <w:szCs w:val="20"/>
                <w:vertAlign w:val="superscript"/>
                <w:lang w:val="fr-FR"/>
              </w:rPr>
              <w:t>a</w:t>
            </w:r>
          </w:p>
        </w:tc>
        <w:tc>
          <w:tcPr>
            <w:tcW w:w="2520" w:type="dxa"/>
            <w:vAlign w:val="bottom"/>
          </w:tcPr>
          <w:p w14:paraId="244C70B3" w14:textId="6620EB07" w:rsidR="00955953" w:rsidRPr="00282C6C" w:rsidRDefault="00BA00A6" w:rsidP="00F347FD">
            <w:pPr>
              <w:pStyle w:val="CBDNormalNumber"/>
              <w:keepNext/>
              <w:numPr>
                <w:ilvl w:val="0"/>
                <w:numId w:val="0"/>
              </w:numPr>
              <w:jc w:val="left"/>
              <w:rPr>
                <w:i/>
                <w:iCs/>
                <w:sz w:val="20"/>
                <w:szCs w:val="20"/>
                <w:lang w:val="fr-FR"/>
              </w:rPr>
            </w:pPr>
            <w:r w:rsidRPr="00282C6C">
              <w:rPr>
                <w:i/>
                <w:iCs/>
                <w:sz w:val="20"/>
                <w:szCs w:val="20"/>
                <w:lang w:val="fr-FR"/>
              </w:rPr>
              <w:t>Point</w:t>
            </w:r>
          </w:p>
        </w:tc>
        <w:tc>
          <w:tcPr>
            <w:tcW w:w="3630" w:type="dxa"/>
            <w:vAlign w:val="bottom"/>
          </w:tcPr>
          <w:p w14:paraId="238C415F" w14:textId="08719391" w:rsidR="00955953" w:rsidRPr="00282C6C" w:rsidRDefault="00955953" w:rsidP="00F347FD">
            <w:pPr>
              <w:pStyle w:val="CBDNormalNumber"/>
              <w:keepNext/>
              <w:numPr>
                <w:ilvl w:val="0"/>
                <w:numId w:val="0"/>
              </w:numPr>
              <w:jc w:val="left"/>
              <w:rPr>
                <w:i/>
                <w:iCs/>
                <w:sz w:val="20"/>
                <w:szCs w:val="20"/>
                <w:lang w:val="fr-FR"/>
              </w:rPr>
            </w:pPr>
            <w:r w:rsidRPr="00282C6C">
              <w:rPr>
                <w:i/>
                <w:iCs/>
                <w:sz w:val="20"/>
                <w:szCs w:val="20"/>
                <w:lang w:val="fr-FR"/>
              </w:rPr>
              <w:t>E</w:t>
            </w:r>
            <w:r w:rsidR="00BA00A6" w:rsidRPr="00282C6C">
              <w:rPr>
                <w:i/>
                <w:iCs/>
                <w:sz w:val="20"/>
                <w:szCs w:val="20"/>
                <w:lang w:val="fr-FR"/>
              </w:rPr>
              <w:t>xplication</w:t>
            </w:r>
            <w:r w:rsidR="00E54068" w:rsidRPr="00282C6C">
              <w:rPr>
                <w:i/>
                <w:iCs/>
                <w:sz w:val="20"/>
                <w:szCs w:val="20"/>
                <w:vertAlign w:val="superscript"/>
                <w:lang w:val="fr-FR"/>
              </w:rPr>
              <w:t>b</w:t>
            </w:r>
          </w:p>
        </w:tc>
        <w:tc>
          <w:tcPr>
            <w:tcW w:w="2125" w:type="dxa"/>
            <w:vAlign w:val="bottom"/>
          </w:tcPr>
          <w:p w14:paraId="56B491C8" w14:textId="31B0801D" w:rsidR="00955953" w:rsidRPr="00282C6C" w:rsidRDefault="0091788B" w:rsidP="00F347FD">
            <w:pPr>
              <w:pStyle w:val="CBDNormalNumber"/>
              <w:keepNext/>
              <w:numPr>
                <w:ilvl w:val="0"/>
                <w:numId w:val="0"/>
              </w:numPr>
              <w:jc w:val="left"/>
              <w:rPr>
                <w:i/>
                <w:iCs/>
                <w:sz w:val="20"/>
                <w:szCs w:val="20"/>
                <w:lang w:val="fr-FR"/>
              </w:rPr>
            </w:pPr>
            <w:r w:rsidRPr="00282C6C">
              <w:rPr>
                <w:i/>
                <w:iCs/>
                <w:sz w:val="20"/>
                <w:szCs w:val="20"/>
                <w:lang w:val="fr-FR"/>
              </w:rPr>
              <w:t>Piste</w:t>
            </w:r>
            <w:r w:rsidR="00BA00A6" w:rsidRPr="00282C6C">
              <w:rPr>
                <w:i/>
                <w:iCs/>
                <w:sz w:val="20"/>
                <w:szCs w:val="20"/>
                <w:lang w:val="fr-FR"/>
              </w:rPr>
              <w:t xml:space="preserve"> suggérée</w:t>
            </w:r>
          </w:p>
        </w:tc>
      </w:tr>
      <w:tr w:rsidR="00955953" w:rsidRPr="00D06484" w14:paraId="76A646B5" w14:textId="77777777" w:rsidTr="00F347FD">
        <w:tc>
          <w:tcPr>
            <w:tcW w:w="508" w:type="dxa"/>
          </w:tcPr>
          <w:p w14:paraId="690B8185" w14:textId="77777777" w:rsidR="00955953" w:rsidRPr="00282C6C" w:rsidRDefault="00955953" w:rsidP="00F347FD">
            <w:pPr>
              <w:pStyle w:val="CBDNormalNumber"/>
              <w:numPr>
                <w:ilvl w:val="0"/>
                <w:numId w:val="0"/>
              </w:numPr>
              <w:rPr>
                <w:sz w:val="20"/>
                <w:szCs w:val="20"/>
                <w:lang w:val="fr-FR"/>
              </w:rPr>
            </w:pPr>
            <w:r w:rsidRPr="00282C6C">
              <w:rPr>
                <w:sz w:val="20"/>
                <w:szCs w:val="20"/>
                <w:lang w:val="fr-FR"/>
              </w:rPr>
              <w:t>1</w:t>
            </w:r>
          </w:p>
        </w:tc>
        <w:tc>
          <w:tcPr>
            <w:tcW w:w="2520" w:type="dxa"/>
          </w:tcPr>
          <w:p w14:paraId="7974B184" w14:textId="33B16274" w:rsidR="00955953" w:rsidRPr="00282C6C" w:rsidRDefault="0091788B" w:rsidP="00A22336">
            <w:pPr>
              <w:pStyle w:val="CBDNormalNumber"/>
              <w:keepNext/>
              <w:numPr>
                <w:ilvl w:val="0"/>
                <w:numId w:val="0"/>
              </w:numPr>
              <w:jc w:val="left"/>
              <w:rPr>
                <w:sz w:val="20"/>
                <w:szCs w:val="20"/>
                <w:lang w:val="fr-FR"/>
              </w:rPr>
            </w:pPr>
            <w:r w:rsidRPr="00282C6C">
              <w:rPr>
                <w:sz w:val="20"/>
                <w:szCs w:val="20"/>
                <w:lang w:val="fr-FR"/>
              </w:rPr>
              <w:t>Valeur ajoutée et complémentarité par rapport au paysage actuel du financement de la biodiversité</w:t>
            </w:r>
          </w:p>
        </w:tc>
        <w:tc>
          <w:tcPr>
            <w:tcW w:w="3630" w:type="dxa"/>
          </w:tcPr>
          <w:p w14:paraId="0CCB0BDE" w14:textId="15790477" w:rsidR="00955953" w:rsidRPr="00282C6C" w:rsidRDefault="0091788B" w:rsidP="008D4EB5">
            <w:pPr>
              <w:pStyle w:val="CBDNormalNumber"/>
              <w:keepNext/>
              <w:numPr>
                <w:ilvl w:val="0"/>
                <w:numId w:val="0"/>
              </w:numPr>
              <w:jc w:val="left"/>
              <w:rPr>
                <w:sz w:val="20"/>
                <w:szCs w:val="20"/>
                <w:lang w:val="fr-FR"/>
              </w:rPr>
            </w:pPr>
            <w:r w:rsidRPr="00282C6C">
              <w:rPr>
                <w:sz w:val="20"/>
                <w:szCs w:val="20"/>
                <w:lang w:val="fr-FR"/>
              </w:rPr>
              <w:t>L’idée selon laquelle le mécanisme de financement fonctionne dans un paysage financier plus large est évoquée à l’article 21</w:t>
            </w:r>
            <w:r w:rsidR="008774B1">
              <w:rPr>
                <w:sz w:val="20"/>
                <w:szCs w:val="20"/>
                <w:lang w:val="fr-FR"/>
              </w:rPr>
              <w:t>, paragraphe</w:t>
            </w:r>
            <w:r w:rsidR="00851388">
              <w:rPr>
                <w:sz w:val="20"/>
                <w:szCs w:val="20"/>
                <w:lang w:val="fr-FR"/>
              </w:rPr>
              <w:t> </w:t>
            </w:r>
            <w:r w:rsidR="00955953" w:rsidRPr="00282C6C">
              <w:rPr>
                <w:sz w:val="20"/>
                <w:szCs w:val="20"/>
                <w:lang w:val="fr-FR"/>
              </w:rPr>
              <w:t>4</w:t>
            </w:r>
            <w:r w:rsidR="009B4C7D" w:rsidRPr="00282C6C">
              <w:rPr>
                <w:sz w:val="20"/>
                <w:szCs w:val="20"/>
                <w:lang w:val="fr-FR"/>
              </w:rPr>
              <w:t xml:space="preserve"> </w:t>
            </w:r>
            <w:r w:rsidRPr="00282C6C">
              <w:rPr>
                <w:sz w:val="20"/>
                <w:szCs w:val="20"/>
                <w:lang w:val="fr-FR"/>
              </w:rPr>
              <w:t>de la</w:t>
            </w:r>
            <w:r w:rsidR="009B4C7D" w:rsidRPr="00282C6C">
              <w:rPr>
                <w:sz w:val="20"/>
                <w:szCs w:val="20"/>
                <w:lang w:val="fr-FR"/>
              </w:rPr>
              <w:t xml:space="preserve"> Convention</w:t>
            </w:r>
          </w:p>
        </w:tc>
        <w:tc>
          <w:tcPr>
            <w:tcW w:w="2125" w:type="dxa"/>
          </w:tcPr>
          <w:p w14:paraId="64930150" w14:textId="0222A40E" w:rsidR="00955953" w:rsidRPr="00282C6C" w:rsidRDefault="008774B1" w:rsidP="008D4EB5">
            <w:pPr>
              <w:pStyle w:val="CBDNormalNumber"/>
              <w:keepNext/>
              <w:numPr>
                <w:ilvl w:val="0"/>
                <w:numId w:val="0"/>
              </w:numPr>
              <w:jc w:val="left"/>
              <w:rPr>
                <w:sz w:val="20"/>
                <w:szCs w:val="20"/>
                <w:lang w:val="fr-FR"/>
              </w:rPr>
            </w:pPr>
            <w:r>
              <w:rPr>
                <w:sz w:val="20"/>
                <w:szCs w:val="20"/>
                <w:lang w:val="fr-FR"/>
              </w:rPr>
              <w:t>Inclure</w:t>
            </w:r>
            <w:r w:rsidR="0091788B" w:rsidRPr="00282C6C">
              <w:rPr>
                <w:sz w:val="20"/>
                <w:szCs w:val="20"/>
                <w:lang w:val="fr-FR"/>
              </w:rPr>
              <w:t xml:space="preserve"> en tant que nouveau critère</w:t>
            </w:r>
            <w:r w:rsidR="00955953" w:rsidRPr="00282C6C">
              <w:rPr>
                <w:sz w:val="20"/>
                <w:szCs w:val="20"/>
                <w:lang w:val="fr-FR"/>
              </w:rPr>
              <w:t xml:space="preserve"> e)</w:t>
            </w:r>
          </w:p>
        </w:tc>
      </w:tr>
      <w:tr w:rsidR="00955953" w:rsidRPr="00D06484" w14:paraId="32DB86F6" w14:textId="77777777" w:rsidTr="00F347FD">
        <w:tc>
          <w:tcPr>
            <w:tcW w:w="508" w:type="dxa"/>
          </w:tcPr>
          <w:p w14:paraId="63F37621" w14:textId="77777777" w:rsidR="00955953" w:rsidRPr="00282C6C" w:rsidRDefault="00955953" w:rsidP="00F347FD">
            <w:pPr>
              <w:pStyle w:val="CBDNormalNumber"/>
              <w:numPr>
                <w:ilvl w:val="0"/>
                <w:numId w:val="0"/>
              </w:numPr>
              <w:rPr>
                <w:sz w:val="20"/>
                <w:szCs w:val="20"/>
                <w:lang w:val="fr-FR"/>
              </w:rPr>
            </w:pPr>
            <w:r w:rsidRPr="00282C6C">
              <w:rPr>
                <w:sz w:val="20"/>
                <w:szCs w:val="20"/>
                <w:lang w:val="fr-FR"/>
              </w:rPr>
              <w:t>2</w:t>
            </w:r>
          </w:p>
        </w:tc>
        <w:tc>
          <w:tcPr>
            <w:tcW w:w="2520" w:type="dxa"/>
          </w:tcPr>
          <w:p w14:paraId="0E07AAE1" w14:textId="155E01AD" w:rsidR="00955953" w:rsidRPr="00282C6C" w:rsidRDefault="0091788B" w:rsidP="00F347FD">
            <w:pPr>
              <w:pStyle w:val="CBDNormalNumber"/>
              <w:keepNext/>
              <w:numPr>
                <w:ilvl w:val="0"/>
                <w:numId w:val="0"/>
              </w:numPr>
              <w:jc w:val="left"/>
              <w:rPr>
                <w:sz w:val="20"/>
                <w:szCs w:val="20"/>
                <w:lang w:val="fr-FR"/>
              </w:rPr>
            </w:pPr>
            <w:r w:rsidRPr="00282C6C">
              <w:rPr>
                <w:sz w:val="20"/>
                <w:szCs w:val="20"/>
                <w:lang w:val="fr-FR"/>
              </w:rPr>
              <w:t>Accès à un financement nouveau, additionnel, prévisible, adéquat et opportun</w:t>
            </w:r>
          </w:p>
        </w:tc>
        <w:tc>
          <w:tcPr>
            <w:tcW w:w="3630" w:type="dxa"/>
          </w:tcPr>
          <w:p w14:paraId="634032CB" w14:textId="30CE763E" w:rsidR="00955953" w:rsidRPr="00282C6C" w:rsidRDefault="0091788B" w:rsidP="0091788B">
            <w:pPr>
              <w:pStyle w:val="CBDNormalNumber"/>
              <w:keepNext/>
              <w:numPr>
                <w:ilvl w:val="0"/>
                <w:numId w:val="0"/>
              </w:numPr>
              <w:jc w:val="left"/>
              <w:rPr>
                <w:sz w:val="20"/>
                <w:szCs w:val="20"/>
                <w:lang w:val="fr-FR"/>
              </w:rPr>
            </w:pPr>
            <w:r w:rsidRPr="00282C6C">
              <w:rPr>
                <w:sz w:val="20"/>
                <w:szCs w:val="20"/>
                <w:lang w:val="fr-FR"/>
              </w:rPr>
              <w:t>«</w:t>
            </w:r>
            <w:r w:rsidR="003246F4">
              <w:rPr>
                <w:sz w:val="20"/>
                <w:szCs w:val="20"/>
                <w:lang w:val="fr-FR"/>
              </w:rPr>
              <w:t> </w:t>
            </w:r>
            <w:r w:rsidRPr="00282C6C">
              <w:rPr>
                <w:sz w:val="20"/>
                <w:szCs w:val="20"/>
                <w:lang w:val="fr-FR"/>
              </w:rPr>
              <w:t>Nouveau</w:t>
            </w:r>
            <w:r w:rsidR="003246F4">
              <w:rPr>
                <w:sz w:val="20"/>
                <w:szCs w:val="20"/>
                <w:lang w:val="fr-FR"/>
              </w:rPr>
              <w:t> </w:t>
            </w:r>
            <w:r w:rsidRPr="00282C6C">
              <w:rPr>
                <w:sz w:val="20"/>
                <w:szCs w:val="20"/>
                <w:lang w:val="fr-FR"/>
              </w:rPr>
              <w:t>» et «</w:t>
            </w:r>
            <w:r w:rsidR="003246F4">
              <w:rPr>
                <w:sz w:val="20"/>
                <w:szCs w:val="20"/>
                <w:lang w:val="fr-FR"/>
              </w:rPr>
              <w:t> </w:t>
            </w:r>
            <w:r w:rsidRPr="00282C6C">
              <w:rPr>
                <w:sz w:val="20"/>
                <w:szCs w:val="20"/>
                <w:lang w:val="fr-FR"/>
              </w:rPr>
              <w:t>additionnel</w:t>
            </w:r>
            <w:r w:rsidR="003246F4">
              <w:rPr>
                <w:sz w:val="20"/>
                <w:szCs w:val="20"/>
                <w:lang w:val="fr-FR"/>
              </w:rPr>
              <w:t> </w:t>
            </w:r>
            <w:r w:rsidRPr="00282C6C">
              <w:rPr>
                <w:sz w:val="20"/>
                <w:szCs w:val="20"/>
                <w:lang w:val="fr-FR"/>
              </w:rPr>
              <w:t>» figurent à l’article</w:t>
            </w:r>
            <w:r w:rsidR="003246F4">
              <w:rPr>
                <w:sz w:val="20"/>
                <w:szCs w:val="20"/>
                <w:lang w:val="fr-FR"/>
              </w:rPr>
              <w:t> </w:t>
            </w:r>
            <w:r w:rsidRPr="00282C6C">
              <w:rPr>
                <w:sz w:val="20"/>
                <w:szCs w:val="20"/>
                <w:lang w:val="fr-FR"/>
              </w:rPr>
              <w:t>20</w:t>
            </w:r>
            <w:r w:rsidR="008774B1">
              <w:rPr>
                <w:sz w:val="20"/>
                <w:szCs w:val="20"/>
                <w:lang w:val="fr-FR"/>
              </w:rPr>
              <w:t>, paragraphe</w:t>
            </w:r>
            <w:r w:rsidR="00851388">
              <w:rPr>
                <w:sz w:val="20"/>
                <w:szCs w:val="20"/>
                <w:lang w:val="fr-FR"/>
              </w:rPr>
              <w:t> </w:t>
            </w:r>
            <w:r w:rsidRPr="00282C6C">
              <w:rPr>
                <w:sz w:val="20"/>
                <w:szCs w:val="20"/>
                <w:lang w:val="fr-FR"/>
              </w:rPr>
              <w:t>2</w:t>
            </w:r>
          </w:p>
          <w:p w14:paraId="30E98F95" w14:textId="29E66965" w:rsidR="00955953" w:rsidRPr="00282C6C" w:rsidRDefault="0091788B" w:rsidP="0091788B">
            <w:pPr>
              <w:pStyle w:val="CBDNormalNumber"/>
              <w:keepNext/>
              <w:numPr>
                <w:ilvl w:val="0"/>
                <w:numId w:val="0"/>
              </w:numPr>
              <w:jc w:val="left"/>
              <w:rPr>
                <w:sz w:val="20"/>
                <w:szCs w:val="20"/>
                <w:lang w:val="fr-FR"/>
              </w:rPr>
            </w:pPr>
            <w:r w:rsidRPr="00282C6C">
              <w:rPr>
                <w:sz w:val="20"/>
                <w:szCs w:val="20"/>
                <w:lang w:val="fr-FR"/>
              </w:rPr>
              <w:t>«</w:t>
            </w:r>
            <w:r w:rsidR="003246F4">
              <w:rPr>
                <w:sz w:val="20"/>
                <w:szCs w:val="20"/>
                <w:lang w:val="fr-FR"/>
              </w:rPr>
              <w:t> </w:t>
            </w:r>
            <w:r w:rsidRPr="00282C6C">
              <w:rPr>
                <w:sz w:val="20"/>
                <w:szCs w:val="20"/>
                <w:lang w:val="fr-FR"/>
              </w:rPr>
              <w:t>Prévisible</w:t>
            </w:r>
            <w:r w:rsidR="003246F4">
              <w:rPr>
                <w:sz w:val="20"/>
                <w:szCs w:val="20"/>
                <w:lang w:val="fr-FR"/>
              </w:rPr>
              <w:t> </w:t>
            </w:r>
            <w:r w:rsidRPr="00282C6C">
              <w:rPr>
                <w:sz w:val="20"/>
                <w:szCs w:val="20"/>
                <w:lang w:val="fr-FR"/>
              </w:rPr>
              <w:t>» et «</w:t>
            </w:r>
            <w:r w:rsidR="003246F4">
              <w:rPr>
                <w:sz w:val="20"/>
                <w:szCs w:val="20"/>
                <w:lang w:val="fr-FR"/>
              </w:rPr>
              <w:t> </w:t>
            </w:r>
            <w:r w:rsidRPr="00282C6C">
              <w:rPr>
                <w:sz w:val="20"/>
                <w:szCs w:val="20"/>
                <w:lang w:val="fr-FR"/>
              </w:rPr>
              <w:t>adéquat</w:t>
            </w:r>
            <w:r w:rsidR="003246F4">
              <w:rPr>
                <w:sz w:val="20"/>
                <w:szCs w:val="20"/>
                <w:lang w:val="fr-FR"/>
              </w:rPr>
              <w:t> </w:t>
            </w:r>
            <w:r w:rsidRPr="00282C6C">
              <w:rPr>
                <w:sz w:val="20"/>
                <w:szCs w:val="20"/>
                <w:lang w:val="fr-FR"/>
              </w:rPr>
              <w:t>» figurent à l’article</w:t>
            </w:r>
            <w:r w:rsidR="003246F4">
              <w:rPr>
                <w:sz w:val="20"/>
                <w:szCs w:val="20"/>
                <w:lang w:val="fr-FR"/>
              </w:rPr>
              <w:t> </w:t>
            </w:r>
            <w:r w:rsidRPr="00282C6C">
              <w:rPr>
                <w:sz w:val="20"/>
                <w:szCs w:val="20"/>
                <w:lang w:val="fr-FR"/>
              </w:rPr>
              <w:t>21</w:t>
            </w:r>
            <w:r w:rsidR="008774B1">
              <w:rPr>
                <w:sz w:val="20"/>
                <w:szCs w:val="20"/>
                <w:lang w:val="fr-FR"/>
              </w:rPr>
              <w:t>, paragraphe </w:t>
            </w:r>
            <w:r w:rsidRPr="00282C6C">
              <w:rPr>
                <w:sz w:val="20"/>
                <w:szCs w:val="20"/>
                <w:lang w:val="fr-FR"/>
              </w:rPr>
              <w:t>1</w:t>
            </w:r>
          </w:p>
        </w:tc>
        <w:tc>
          <w:tcPr>
            <w:tcW w:w="2125" w:type="dxa"/>
          </w:tcPr>
          <w:p w14:paraId="0B3607F2" w14:textId="6F710C27" w:rsidR="00955953" w:rsidRPr="00282C6C" w:rsidRDefault="0091788B" w:rsidP="008D4EB5">
            <w:pPr>
              <w:pStyle w:val="CBDNormalNumber"/>
              <w:keepNext/>
              <w:numPr>
                <w:ilvl w:val="0"/>
                <w:numId w:val="0"/>
              </w:numPr>
              <w:jc w:val="left"/>
              <w:rPr>
                <w:sz w:val="20"/>
                <w:szCs w:val="20"/>
                <w:lang w:val="fr-FR"/>
              </w:rPr>
            </w:pPr>
            <w:r w:rsidRPr="00282C6C">
              <w:rPr>
                <w:sz w:val="20"/>
                <w:szCs w:val="20"/>
                <w:lang w:val="fr-FR"/>
              </w:rPr>
              <w:t>Intégrer les termes « nouveau », « additionnel », « prévisible » et « adéquat</w:t>
            </w:r>
            <w:r w:rsidR="008774B1">
              <w:rPr>
                <w:sz w:val="20"/>
                <w:szCs w:val="20"/>
                <w:lang w:val="fr-FR"/>
              </w:rPr>
              <w:t> »</w:t>
            </w:r>
            <w:r w:rsidRPr="00282C6C">
              <w:rPr>
                <w:sz w:val="20"/>
                <w:szCs w:val="20"/>
                <w:lang w:val="fr-FR"/>
              </w:rPr>
              <w:t xml:space="preserve"> dans le critère d)</w:t>
            </w:r>
          </w:p>
        </w:tc>
      </w:tr>
      <w:tr w:rsidR="00955953" w:rsidRPr="00D06484" w14:paraId="6AAB0CE0" w14:textId="77777777" w:rsidTr="00F347FD">
        <w:tc>
          <w:tcPr>
            <w:tcW w:w="508" w:type="dxa"/>
          </w:tcPr>
          <w:p w14:paraId="2AD5601D" w14:textId="77777777" w:rsidR="00955953" w:rsidRPr="00282C6C" w:rsidRDefault="00955953" w:rsidP="00F347FD">
            <w:pPr>
              <w:pStyle w:val="CBDNormalNumber"/>
              <w:numPr>
                <w:ilvl w:val="0"/>
                <w:numId w:val="0"/>
              </w:numPr>
              <w:rPr>
                <w:sz w:val="20"/>
                <w:szCs w:val="20"/>
                <w:lang w:val="fr-FR"/>
              </w:rPr>
            </w:pPr>
            <w:r w:rsidRPr="00282C6C">
              <w:rPr>
                <w:sz w:val="20"/>
                <w:szCs w:val="20"/>
                <w:lang w:val="fr-FR"/>
              </w:rPr>
              <w:lastRenderedPageBreak/>
              <w:t>3</w:t>
            </w:r>
          </w:p>
        </w:tc>
        <w:tc>
          <w:tcPr>
            <w:tcW w:w="2520" w:type="dxa"/>
          </w:tcPr>
          <w:p w14:paraId="56D4FCB8" w14:textId="7B34CC93" w:rsidR="00955953" w:rsidRPr="00282C6C" w:rsidRDefault="0091788B" w:rsidP="00A22336">
            <w:pPr>
              <w:pStyle w:val="CBDNormalNumber"/>
              <w:keepNext/>
              <w:numPr>
                <w:ilvl w:val="0"/>
                <w:numId w:val="0"/>
              </w:numPr>
              <w:jc w:val="left"/>
              <w:rPr>
                <w:sz w:val="20"/>
                <w:szCs w:val="20"/>
                <w:lang w:val="fr-FR"/>
              </w:rPr>
            </w:pPr>
            <w:r w:rsidRPr="00282C6C">
              <w:rPr>
                <w:sz w:val="20"/>
                <w:szCs w:val="20"/>
                <w:lang w:val="fr-FR"/>
              </w:rPr>
              <w:t xml:space="preserve">Base de donateurs permettant de mobiliser </w:t>
            </w:r>
            <w:r w:rsidR="00E27914">
              <w:rPr>
                <w:sz w:val="20"/>
                <w:szCs w:val="20"/>
                <w:lang w:val="fr-FR"/>
              </w:rPr>
              <w:t>tout type de</w:t>
            </w:r>
            <w:r w:rsidRPr="00282C6C">
              <w:rPr>
                <w:sz w:val="20"/>
                <w:szCs w:val="20"/>
                <w:lang w:val="fr-FR"/>
              </w:rPr>
              <w:t xml:space="preserve"> ressources</w:t>
            </w:r>
          </w:p>
        </w:tc>
        <w:tc>
          <w:tcPr>
            <w:tcW w:w="3630" w:type="dxa"/>
          </w:tcPr>
          <w:p w14:paraId="43F003EC" w14:textId="017D8094" w:rsidR="00955953" w:rsidRPr="00282C6C" w:rsidRDefault="0091788B" w:rsidP="008D4EB5">
            <w:pPr>
              <w:pStyle w:val="CBDNormalNumber"/>
              <w:keepNext/>
              <w:numPr>
                <w:ilvl w:val="0"/>
                <w:numId w:val="0"/>
              </w:numPr>
              <w:jc w:val="left"/>
              <w:rPr>
                <w:sz w:val="20"/>
                <w:szCs w:val="20"/>
                <w:lang w:val="fr-FR"/>
              </w:rPr>
            </w:pPr>
            <w:r w:rsidRPr="00282C6C">
              <w:rPr>
                <w:sz w:val="20"/>
                <w:szCs w:val="20"/>
                <w:lang w:val="fr-FR"/>
              </w:rPr>
              <w:t>L’idée est évoquée</w:t>
            </w:r>
            <w:r w:rsidR="00035B11">
              <w:rPr>
                <w:sz w:val="20"/>
                <w:szCs w:val="20"/>
                <w:lang w:val="fr-FR"/>
              </w:rPr>
              <w:t xml:space="preserve"> dans ses grandes lignes</w:t>
            </w:r>
            <w:r w:rsidRPr="00282C6C">
              <w:rPr>
                <w:sz w:val="20"/>
                <w:szCs w:val="20"/>
                <w:lang w:val="fr-FR"/>
              </w:rPr>
              <w:t xml:space="preserve"> à l’article</w:t>
            </w:r>
            <w:r w:rsidR="006A49BC" w:rsidRPr="00282C6C">
              <w:rPr>
                <w:sz w:val="20"/>
                <w:szCs w:val="20"/>
                <w:lang w:val="fr-FR"/>
              </w:rPr>
              <w:t> </w:t>
            </w:r>
            <w:r w:rsidR="00955953" w:rsidRPr="00282C6C">
              <w:rPr>
                <w:sz w:val="20"/>
                <w:szCs w:val="20"/>
                <w:lang w:val="fr-FR"/>
              </w:rPr>
              <w:t>21</w:t>
            </w:r>
            <w:r w:rsidR="008774B1">
              <w:rPr>
                <w:sz w:val="20"/>
                <w:szCs w:val="20"/>
                <w:lang w:val="fr-FR"/>
              </w:rPr>
              <w:t>, paragraphe</w:t>
            </w:r>
            <w:r w:rsidR="00851388">
              <w:rPr>
                <w:sz w:val="20"/>
                <w:szCs w:val="20"/>
                <w:lang w:val="fr-FR"/>
              </w:rPr>
              <w:t> </w:t>
            </w:r>
            <w:r w:rsidR="00955953" w:rsidRPr="00282C6C">
              <w:rPr>
                <w:sz w:val="20"/>
                <w:szCs w:val="20"/>
                <w:lang w:val="fr-FR"/>
              </w:rPr>
              <w:t>1</w:t>
            </w:r>
          </w:p>
        </w:tc>
        <w:tc>
          <w:tcPr>
            <w:tcW w:w="2125" w:type="dxa"/>
          </w:tcPr>
          <w:p w14:paraId="69D34FD8" w14:textId="73D8A5FD" w:rsidR="00955953" w:rsidRPr="00282C6C" w:rsidRDefault="0091788B" w:rsidP="008D4EB5">
            <w:pPr>
              <w:pStyle w:val="CBDNormalNumber"/>
              <w:keepNext/>
              <w:numPr>
                <w:ilvl w:val="0"/>
                <w:numId w:val="0"/>
              </w:numPr>
              <w:jc w:val="left"/>
              <w:rPr>
                <w:sz w:val="20"/>
                <w:szCs w:val="20"/>
                <w:lang w:val="fr-FR"/>
              </w:rPr>
            </w:pPr>
            <w:r w:rsidRPr="00282C6C">
              <w:rPr>
                <w:sz w:val="20"/>
                <w:szCs w:val="20"/>
                <w:lang w:val="fr-FR"/>
              </w:rPr>
              <w:t>Intégrer en tant que nouveau critère f)</w:t>
            </w:r>
          </w:p>
        </w:tc>
      </w:tr>
    </w:tbl>
    <w:p w14:paraId="337A34F6" w14:textId="794C30CB" w:rsidR="00D769DF" w:rsidRPr="00282C6C" w:rsidRDefault="00D769DF" w:rsidP="00F347FD">
      <w:pPr>
        <w:pStyle w:val="CBDNormalNumber"/>
        <w:numPr>
          <w:ilvl w:val="0"/>
          <w:numId w:val="0"/>
        </w:numPr>
        <w:ind w:left="720"/>
        <w:jc w:val="left"/>
        <w:rPr>
          <w:sz w:val="18"/>
          <w:szCs w:val="18"/>
          <w:lang w:val="fr-FR"/>
        </w:rPr>
      </w:pPr>
      <w:r w:rsidRPr="00282C6C">
        <w:rPr>
          <w:i/>
          <w:iCs/>
          <w:sz w:val="18"/>
          <w:szCs w:val="18"/>
          <w:vertAlign w:val="superscript"/>
          <w:lang w:val="fr-FR"/>
        </w:rPr>
        <w:t>a</w:t>
      </w:r>
      <w:r w:rsidR="006C77F2" w:rsidRPr="00282C6C">
        <w:rPr>
          <w:i/>
          <w:iCs/>
          <w:sz w:val="18"/>
          <w:szCs w:val="18"/>
          <w:lang w:val="fr-FR"/>
        </w:rPr>
        <w:tab/>
      </w:r>
      <w:r w:rsidR="007B2B94" w:rsidRPr="00282C6C">
        <w:rPr>
          <w:sz w:val="18"/>
          <w:szCs w:val="18"/>
          <w:lang w:val="fr-FR"/>
        </w:rPr>
        <w:t>Points issus de l’annexe</w:t>
      </w:r>
      <w:r w:rsidR="003246F4">
        <w:rPr>
          <w:sz w:val="18"/>
          <w:szCs w:val="18"/>
          <w:lang w:val="fr-FR"/>
        </w:rPr>
        <w:t> </w:t>
      </w:r>
      <w:r w:rsidR="007B2B94" w:rsidRPr="00282C6C">
        <w:rPr>
          <w:sz w:val="18"/>
          <w:szCs w:val="18"/>
          <w:lang w:val="fr-FR"/>
        </w:rPr>
        <w:t>II à la décision </w:t>
      </w:r>
      <w:hyperlink r:id="rId42" w:history="1">
        <w:r w:rsidR="006C77F2" w:rsidRPr="00282C6C">
          <w:rPr>
            <w:rStyle w:val="Hyperlink"/>
            <w:sz w:val="18"/>
            <w:szCs w:val="18"/>
            <w:lang w:val="fr-FR"/>
          </w:rPr>
          <w:t>16/34</w:t>
        </w:r>
      </w:hyperlink>
      <w:r w:rsidR="006C77F2" w:rsidRPr="00282C6C">
        <w:rPr>
          <w:sz w:val="18"/>
          <w:szCs w:val="18"/>
          <w:lang w:val="fr-FR"/>
        </w:rPr>
        <w:t>.</w:t>
      </w:r>
      <w:r w:rsidR="00E54068" w:rsidRPr="00282C6C">
        <w:rPr>
          <w:sz w:val="18"/>
          <w:szCs w:val="18"/>
          <w:lang w:val="fr-FR"/>
        </w:rPr>
        <w:br/>
      </w:r>
      <w:r w:rsidR="00E54068" w:rsidRPr="00282C6C">
        <w:rPr>
          <w:i/>
          <w:iCs/>
          <w:sz w:val="18"/>
          <w:szCs w:val="18"/>
          <w:vertAlign w:val="superscript"/>
          <w:lang w:val="fr-FR"/>
        </w:rPr>
        <w:t>b</w:t>
      </w:r>
      <w:r w:rsidR="00E54068" w:rsidRPr="00282C6C">
        <w:rPr>
          <w:sz w:val="18"/>
          <w:szCs w:val="18"/>
          <w:lang w:val="fr-FR"/>
        </w:rPr>
        <w:tab/>
      </w:r>
      <w:r w:rsidR="007B2B94" w:rsidRPr="00282C6C">
        <w:rPr>
          <w:sz w:val="18"/>
          <w:szCs w:val="18"/>
          <w:lang w:val="fr-FR"/>
        </w:rPr>
        <w:t>Voir le tableau figurant à l’annexe du document </w:t>
      </w:r>
      <w:r w:rsidR="00E54068" w:rsidRPr="00282C6C">
        <w:rPr>
          <w:sz w:val="18"/>
          <w:szCs w:val="18"/>
          <w:lang w:val="fr-FR"/>
        </w:rPr>
        <w:t xml:space="preserve">CBD/SBI/7/3/Add.3 </w:t>
      </w:r>
      <w:r w:rsidR="007B2B94" w:rsidRPr="00282C6C">
        <w:rPr>
          <w:sz w:val="18"/>
          <w:szCs w:val="18"/>
          <w:lang w:val="fr-FR"/>
        </w:rPr>
        <w:t>pour une analyse plus détail</w:t>
      </w:r>
      <w:r w:rsidR="00123D9D" w:rsidRPr="00282C6C">
        <w:rPr>
          <w:sz w:val="18"/>
          <w:szCs w:val="18"/>
          <w:lang w:val="fr-FR"/>
        </w:rPr>
        <w:t>l</w:t>
      </w:r>
      <w:r w:rsidR="007B2B94" w:rsidRPr="00282C6C">
        <w:rPr>
          <w:sz w:val="18"/>
          <w:szCs w:val="18"/>
          <w:lang w:val="fr-FR"/>
        </w:rPr>
        <w:t>ée</w:t>
      </w:r>
      <w:r w:rsidR="00E54068" w:rsidRPr="00282C6C">
        <w:rPr>
          <w:sz w:val="18"/>
          <w:szCs w:val="18"/>
          <w:lang w:val="fr-FR"/>
        </w:rPr>
        <w:t>.</w:t>
      </w:r>
    </w:p>
    <w:p w14:paraId="3F19CD6F" w14:textId="5F664A7B" w:rsidR="00955953" w:rsidRPr="00282C6C" w:rsidRDefault="0080496E" w:rsidP="00F347FD">
      <w:pPr>
        <w:pStyle w:val="CBDNormalNumber"/>
        <w:rPr>
          <w:lang w:val="fr-FR"/>
        </w:rPr>
      </w:pPr>
      <w:r w:rsidRPr="00282C6C">
        <w:rPr>
          <w:lang w:val="fr-FR"/>
        </w:rPr>
        <w:t>L</w:t>
      </w:r>
      <w:r w:rsidR="00123D9D" w:rsidRPr="00282C6C">
        <w:rPr>
          <w:lang w:val="fr-FR"/>
        </w:rPr>
        <w:t xml:space="preserve">es points ou éléments des points du tableau 2 ci-dessous sont </w:t>
      </w:r>
      <w:r w:rsidRPr="00282C6C">
        <w:rPr>
          <w:lang w:val="fr-FR"/>
        </w:rPr>
        <w:t xml:space="preserve">considérés comme </w:t>
      </w:r>
      <w:r w:rsidR="00D843A8">
        <w:rPr>
          <w:lang w:val="fr-FR"/>
        </w:rPr>
        <w:t xml:space="preserve">évoqués </w:t>
      </w:r>
      <w:r w:rsidR="00D32BCF" w:rsidRPr="00282C6C">
        <w:rPr>
          <w:lang w:val="fr-FR"/>
        </w:rPr>
        <w:t xml:space="preserve">en substance </w:t>
      </w:r>
      <w:r w:rsidR="00123D9D" w:rsidRPr="00282C6C">
        <w:rPr>
          <w:lang w:val="fr-FR"/>
        </w:rPr>
        <w:t>dans la liste du paragraphe 21 de la décision </w:t>
      </w:r>
      <w:hyperlink r:id="rId43" w:history="1">
        <w:r w:rsidR="00955953" w:rsidRPr="00282C6C">
          <w:rPr>
            <w:rStyle w:val="Hyperlink"/>
            <w:lang w:val="fr-FR"/>
          </w:rPr>
          <w:t>16/34</w:t>
        </w:r>
      </w:hyperlink>
      <w:r w:rsidR="00955953" w:rsidRPr="00282C6C">
        <w:rPr>
          <w:lang w:val="fr-FR"/>
        </w:rPr>
        <w:t xml:space="preserve">, </w:t>
      </w:r>
      <w:r w:rsidR="00123D9D" w:rsidRPr="00282C6C">
        <w:rPr>
          <w:lang w:val="fr-FR"/>
        </w:rPr>
        <w:t xml:space="preserve">mais en </w:t>
      </w:r>
      <w:r w:rsidR="00905D2F" w:rsidRPr="00282C6C">
        <w:rPr>
          <w:lang w:val="fr-FR"/>
        </w:rPr>
        <w:t>t</w:t>
      </w:r>
      <w:r w:rsidR="00123D9D" w:rsidRPr="00282C6C">
        <w:rPr>
          <w:lang w:val="fr-FR"/>
        </w:rPr>
        <w:t xml:space="preserve">ermes </w:t>
      </w:r>
      <w:r w:rsidR="00905D2F" w:rsidRPr="00282C6C">
        <w:rPr>
          <w:lang w:val="fr-FR"/>
        </w:rPr>
        <w:t>généraux</w:t>
      </w:r>
      <w:r w:rsidR="00123D9D" w:rsidRPr="00282C6C">
        <w:rPr>
          <w:lang w:val="fr-FR"/>
        </w:rPr>
        <w:t xml:space="preserve">. À sa septième réunion, l’Organe subsidiaire chargé de l’application pourrait souhaiter examiner le niveau de détail que devrait présenter la liste de critères finale, et recommander des </w:t>
      </w:r>
      <w:r w:rsidR="001E7022">
        <w:rPr>
          <w:lang w:val="fr-FR"/>
        </w:rPr>
        <w:t>modifications</w:t>
      </w:r>
      <w:r w:rsidR="00123D9D" w:rsidRPr="00282C6C">
        <w:rPr>
          <w:lang w:val="fr-FR"/>
        </w:rPr>
        <w:t xml:space="preserve">, </w:t>
      </w:r>
      <w:r w:rsidR="00721E69" w:rsidRPr="00282C6C">
        <w:rPr>
          <w:lang w:val="fr-FR"/>
        </w:rPr>
        <w:t>selon les</w:t>
      </w:r>
      <w:r w:rsidR="00123D9D" w:rsidRPr="00282C6C">
        <w:rPr>
          <w:lang w:val="fr-FR"/>
        </w:rPr>
        <w:t xml:space="preserve"> besoin</w:t>
      </w:r>
      <w:r w:rsidR="00721E69" w:rsidRPr="00282C6C">
        <w:rPr>
          <w:lang w:val="fr-FR"/>
        </w:rPr>
        <w:t>s</w:t>
      </w:r>
      <w:r w:rsidR="00123D9D" w:rsidRPr="00282C6C">
        <w:rPr>
          <w:lang w:val="fr-FR"/>
        </w:rPr>
        <w:t> ;</w:t>
      </w:r>
    </w:p>
    <w:p w14:paraId="08B33FDA" w14:textId="70E1AED7" w:rsidR="005608AC" w:rsidRPr="00282C6C" w:rsidRDefault="005608AC" w:rsidP="007E4F27">
      <w:pPr>
        <w:pStyle w:val="CBDNormalNumber"/>
        <w:keepNext/>
        <w:numPr>
          <w:ilvl w:val="0"/>
          <w:numId w:val="0"/>
        </w:numPr>
        <w:ind w:left="567"/>
        <w:jc w:val="left"/>
        <w:rPr>
          <w:lang w:val="fr-FR"/>
        </w:rPr>
      </w:pPr>
      <w:r w:rsidRPr="00282C6C">
        <w:rPr>
          <w:lang w:val="fr-FR"/>
        </w:rPr>
        <w:t>Table</w:t>
      </w:r>
      <w:r w:rsidR="00905D2F" w:rsidRPr="00282C6C">
        <w:rPr>
          <w:lang w:val="fr-FR"/>
        </w:rPr>
        <w:t>au</w:t>
      </w:r>
      <w:r w:rsidR="003246F4">
        <w:rPr>
          <w:lang w:val="fr-FR"/>
        </w:rPr>
        <w:t> </w:t>
      </w:r>
      <w:r w:rsidRPr="00282C6C">
        <w:rPr>
          <w:lang w:val="fr-FR"/>
        </w:rPr>
        <w:t>2</w:t>
      </w:r>
      <w:r w:rsidRPr="00282C6C">
        <w:rPr>
          <w:lang w:val="fr-FR"/>
        </w:rPr>
        <w:br/>
      </w:r>
      <w:r w:rsidR="00905D2F" w:rsidRPr="00282C6C">
        <w:rPr>
          <w:b/>
          <w:bCs/>
          <w:lang w:val="fr-FR"/>
        </w:rPr>
        <w:t xml:space="preserve">Points ou éléments des points </w:t>
      </w:r>
      <w:r w:rsidR="00D843A8">
        <w:rPr>
          <w:b/>
          <w:bCs/>
          <w:lang w:val="fr-FR"/>
        </w:rPr>
        <w:t>évoqués</w:t>
      </w:r>
      <w:r w:rsidR="00905D2F" w:rsidRPr="00282C6C">
        <w:rPr>
          <w:b/>
          <w:bCs/>
          <w:lang w:val="fr-FR"/>
        </w:rPr>
        <w:t xml:space="preserve"> </w:t>
      </w:r>
      <w:r w:rsidR="00D32BCF" w:rsidRPr="00282C6C">
        <w:rPr>
          <w:b/>
          <w:bCs/>
          <w:lang w:val="fr-FR"/>
        </w:rPr>
        <w:t>en substance</w:t>
      </w:r>
      <w:r w:rsidR="009F3689">
        <w:rPr>
          <w:b/>
          <w:bCs/>
          <w:lang w:val="fr-FR"/>
        </w:rPr>
        <w:t>,</w:t>
      </w:r>
      <w:r w:rsidR="00D32BCF" w:rsidRPr="00282C6C">
        <w:rPr>
          <w:b/>
          <w:bCs/>
          <w:lang w:val="fr-FR"/>
        </w:rPr>
        <w:t xml:space="preserve"> </w:t>
      </w:r>
      <w:r w:rsidR="00905D2F" w:rsidRPr="00282C6C">
        <w:rPr>
          <w:b/>
          <w:bCs/>
          <w:lang w:val="fr-FR"/>
        </w:rPr>
        <w:t>mais en termes généraux</w:t>
      </w:r>
    </w:p>
    <w:tbl>
      <w:tblPr>
        <w:tblStyle w:val="TableGrid"/>
        <w:tblW w:w="0" w:type="auto"/>
        <w:tblInd w:w="567" w:type="dxa"/>
        <w:tblLook w:val="04A0" w:firstRow="1" w:lastRow="0" w:firstColumn="1" w:lastColumn="0" w:noHBand="0" w:noVBand="1"/>
      </w:tblPr>
      <w:tblGrid>
        <w:gridCol w:w="665"/>
        <w:gridCol w:w="2478"/>
        <w:gridCol w:w="2912"/>
        <w:gridCol w:w="2728"/>
      </w:tblGrid>
      <w:tr w:rsidR="00955953" w:rsidRPr="00282C6C" w14:paraId="0E0F7829" w14:textId="77777777" w:rsidTr="00F347FD">
        <w:trPr>
          <w:tblHeader/>
        </w:trPr>
        <w:tc>
          <w:tcPr>
            <w:tcW w:w="665" w:type="dxa"/>
            <w:vAlign w:val="bottom"/>
          </w:tcPr>
          <w:p w14:paraId="5BEAEFEB" w14:textId="0FD5F3FB" w:rsidR="00955953" w:rsidRPr="00282C6C" w:rsidRDefault="00905D2F" w:rsidP="00F347FD">
            <w:pPr>
              <w:pStyle w:val="CBDNormalNumber"/>
              <w:keepNext/>
              <w:numPr>
                <w:ilvl w:val="0"/>
                <w:numId w:val="0"/>
              </w:numPr>
              <w:jc w:val="left"/>
              <w:rPr>
                <w:i/>
                <w:iCs/>
                <w:sz w:val="20"/>
                <w:szCs w:val="20"/>
                <w:lang w:val="fr-FR"/>
              </w:rPr>
            </w:pPr>
            <w:r w:rsidRPr="00282C6C">
              <w:rPr>
                <w:i/>
                <w:iCs/>
                <w:sz w:val="20"/>
                <w:szCs w:val="20"/>
                <w:lang w:val="fr-FR"/>
              </w:rPr>
              <w:t>Point n</w:t>
            </w:r>
            <w:r w:rsidRPr="00282C6C">
              <w:rPr>
                <w:i/>
                <w:iCs/>
                <w:sz w:val="20"/>
                <w:szCs w:val="20"/>
                <w:vertAlign w:val="superscript"/>
                <w:lang w:val="fr-FR"/>
              </w:rPr>
              <w:t>oa</w:t>
            </w:r>
          </w:p>
        </w:tc>
        <w:tc>
          <w:tcPr>
            <w:tcW w:w="2478" w:type="dxa"/>
            <w:vAlign w:val="bottom"/>
          </w:tcPr>
          <w:p w14:paraId="5F02E6FB" w14:textId="125FF2AE" w:rsidR="00955953" w:rsidRPr="00282C6C" w:rsidRDefault="00905D2F" w:rsidP="00F347FD">
            <w:pPr>
              <w:pStyle w:val="CBDNormalNumber"/>
              <w:keepNext/>
              <w:numPr>
                <w:ilvl w:val="0"/>
                <w:numId w:val="0"/>
              </w:numPr>
              <w:jc w:val="left"/>
              <w:rPr>
                <w:i/>
                <w:iCs/>
                <w:sz w:val="20"/>
                <w:szCs w:val="20"/>
                <w:lang w:val="fr-FR"/>
              </w:rPr>
            </w:pPr>
            <w:r w:rsidRPr="00282C6C">
              <w:rPr>
                <w:i/>
                <w:iCs/>
                <w:sz w:val="20"/>
                <w:szCs w:val="20"/>
                <w:lang w:val="fr-FR"/>
              </w:rPr>
              <w:t>Point</w:t>
            </w:r>
          </w:p>
        </w:tc>
        <w:tc>
          <w:tcPr>
            <w:tcW w:w="2912" w:type="dxa"/>
            <w:vAlign w:val="bottom"/>
          </w:tcPr>
          <w:p w14:paraId="0D641882" w14:textId="102FE7BE" w:rsidR="00955953" w:rsidRPr="00282C6C" w:rsidRDefault="00905D2F" w:rsidP="00F347FD">
            <w:pPr>
              <w:pStyle w:val="CBDNormalNumber"/>
              <w:keepNext/>
              <w:numPr>
                <w:ilvl w:val="0"/>
                <w:numId w:val="0"/>
              </w:numPr>
              <w:jc w:val="left"/>
              <w:rPr>
                <w:i/>
                <w:iCs/>
                <w:sz w:val="20"/>
                <w:szCs w:val="20"/>
                <w:lang w:val="fr-FR"/>
              </w:rPr>
            </w:pPr>
            <w:r w:rsidRPr="00282C6C">
              <w:rPr>
                <w:i/>
                <w:iCs/>
                <w:sz w:val="20"/>
                <w:szCs w:val="20"/>
                <w:lang w:val="fr-FR"/>
              </w:rPr>
              <w:t>Explication</w:t>
            </w:r>
            <w:r w:rsidRPr="00282C6C">
              <w:rPr>
                <w:i/>
                <w:iCs/>
                <w:sz w:val="20"/>
                <w:szCs w:val="20"/>
                <w:vertAlign w:val="superscript"/>
                <w:lang w:val="fr-FR"/>
              </w:rPr>
              <w:t>b</w:t>
            </w:r>
          </w:p>
        </w:tc>
        <w:tc>
          <w:tcPr>
            <w:tcW w:w="2728" w:type="dxa"/>
            <w:vAlign w:val="bottom"/>
          </w:tcPr>
          <w:p w14:paraId="540CE73A" w14:textId="29C1AA9D" w:rsidR="00955953" w:rsidRPr="00282C6C" w:rsidRDefault="00905D2F" w:rsidP="00F347FD">
            <w:pPr>
              <w:pStyle w:val="CBDNormalNumber"/>
              <w:keepNext/>
              <w:numPr>
                <w:ilvl w:val="0"/>
                <w:numId w:val="0"/>
              </w:numPr>
              <w:jc w:val="left"/>
              <w:rPr>
                <w:i/>
                <w:iCs/>
                <w:sz w:val="20"/>
                <w:szCs w:val="20"/>
                <w:lang w:val="fr-FR"/>
              </w:rPr>
            </w:pPr>
            <w:r w:rsidRPr="00282C6C">
              <w:rPr>
                <w:i/>
                <w:iCs/>
                <w:sz w:val="20"/>
                <w:szCs w:val="20"/>
                <w:lang w:val="fr-FR"/>
              </w:rPr>
              <w:t>Piste suggérée</w:t>
            </w:r>
          </w:p>
        </w:tc>
      </w:tr>
      <w:tr w:rsidR="00955953" w:rsidRPr="00D06484" w14:paraId="340F5D11" w14:textId="77777777" w:rsidTr="00FA3F23">
        <w:tc>
          <w:tcPr>
            <w:tcW w:w="665" w:type="dxa"/>
          </w:tcPr>
          <w:p w14:paraId="02817971" w14:textId="77777777" w:rsidR="00955953" w:rsidRPr="00282C6C" w:rsidRDefault="00955953" w:rsidP="00F347FD">
            <w:pPr>
              <w:pStyle w:val="CBDNormalNumber"/>
              <w:numPr>
                <w:ilvl w:val="0"/>
                <w:numId w:val="0"/>
              </w:numPr>
              <w:rPr>
                <w:sz w:val="20"/>
                <w:szCs w:val="20"/>
                <w:lang w:val="fr-FR"/>
              </w:rPr>
            </w:pPr>
            <w:r w:rsidRPr="00282C6C">
              <w:rPr>
                <w:sz w:val="20"/>
                <w:szCs w:val="20"/>
                <w:lang w:val="fr-FR"/>
              </w:rPr>
              <w:t>9</w:t>
            </w:r>
          </w:p>
        </w:tc>
        <w:tc>
          <w:tcPr>
            <w:tcW w:w="2478" w:type="dxa"/>
          </w:tcPr>
          <w:p w14:paraId="3C1C8E89" w14:textId="23309C77" w:rsidR="00955953" w:rsidRPr="00282C6C" w:rsidRDefault="00C42765" w:rsidP="008D4EB5">
            <w:pPr>
              <w:pStyle w:val="CBDNormalNumber"/>
              <w:keepNext/>
              <w:numPr>
                <w:ilvl w:val="0"/>
                <w:numId w:val="0"/>
              </w:numPr>
              <w:jc w:val="left"/>
              <w:rPr>
                <w:sz w:val="20"/>
                <w:szCs w:val="20"/>
                <w:lang w:val="fr-FR"/>
              </w:rPr>
            </w:pPr>
            <w:r w:rsidRPr="00282C6C">
              <w:rPr>
                <w:sz w:val="20"/>
                <w:szCs w:val="20"/>
                <w:lang w:val="fr-FR"/>
              </w:rPr>
              <w:t xml:space="preserve">Structure de gouvernance équitable, efficace et représentative, </w:t>
            </w:r>
            <w:r w:rsidRPr="00282C6C">
              <w:rPr>
                <w:b/>
                <w:bCs/>
                <w:sz w:val="20"/>
                <w:szCs w:val="20"/>
                <w:lang w:val="fr-FR"/>
              </w:rPr>
              <w:t>y compris en assurant la participation pleine et effective des peuples autochtones et communautés locales</w:t>
            </w:r>
          </w:p>
        </w:tc>
        <w:tc>
          <w:tcPr>
            <w:tcW w:w="2912" w:type="dxa"/>
          </w:tcPr>
          <w:p w14:paraId="2E94F73D" w14:textId="60BCA664" w:rsidR="00955953" w:rsidRPr="00282C6C" w:rsidRDefault="00C42765" w:rsidP="008D4EB5">
            <w:pPr>
              <w:pStyle w:val="CBDNormalNumber"/>
              <w:keepNext/>
              <w:numPr>
                <w:ilvl w:val="0"/>
                <w:numId w:val="0"/>
              </w:numPr>
              <w:jc w:val="left"/>
              <w:rPr>
                <w:sz w:val="20"/>
                <w:szCs w:val="20"/>
                <w:lang w:val="fr-FR"/>
              </w:rPr>
            </w:pPr>
            <w:r w:rsidRPr="00282C6C">
              <w:rPr>
                <w:sz w:val="20"/>
                <w:szCs w:val="20"/>
                <w:lang w:val="fr-FR"/>
              </w:rPr>
              <w:t xml:space="preserve">Le texte en gras est </w:t>
            </w:r>
            <w:r w:rsidR="00C14BA2" w:rsidRPr="00282C6C">
              <w:rPr>
                <w:sz w:val="20"/>
                <w:szCs w:val="20"/>
                <w:lang w:val="fr-FR"/>
              </w:rPr>
              <w:t xml:space="preserve">restitué </w:t>
            </w:r>
            <w:r w:rsidR="00D32BCF" w:rsidRPr="00282C6C">
              <w:rPr>
                <w:sz w:val="20"/>
                <w:szCs w:val="20"/>
                <w:lang w:val="fr-FR"/>
              </w:rPr>
              <w:t>en substance</w:t>
            </w:r>
            <w:r w:rsidRPr="00282C6C">
              <w:rPr>
                <w:sz w:val="20"/>
                <w:szCs w:val="20"/>
                <w:lang w:val="fr-FR"/>
              </w:rPr>
              <w:t xml:space="preserve"> </w:t>
            </w:r>
            <w:r w:rsidR="00D32BCF" w:rsidRPr="00282C6C">
              <w:rPr>
                <w:sz w:val="20"/>
                <w:szCs w:val="20"/>
                <w:lang w:val="fr-FR"/>
              </w:rPr>
              <w:t>dans</w:t>
            </w:r>
            <w:r w:rsidRPr="00282C6C">
              <w:rPr>
                <w:sz w:val="20"/>
                <w:szCs w:val="20"/>
                <w:lang w:val="fr-FR"/>
              </w:rPr>
              <w:t xml:space="preserve"> le critère 2</w:t>
            </w:r>
            <w:r w:rsidR="00955953" w:rsidRPr="00282C6C">
              <w:rPr>
                <w:sz w:val="20"/>
                <w:szCs w:val="20"/>
                <w:lang w:val="fr-FR"/>
              </w:rPr>
              <w:t>1</w:t>
            </w:r>
            <w:r w:rsidR="002C1304" w:rsidRPr="00282C6C">
              <w:rPr>
                <w:sz w:val="20"/>
                <w:szCs w:val="20"/>
                <w:lang w:val="fr-FR"/>
              </w:rPr>
              <w:t> </w:t>
            </w:r>
            <w:r w:rsidR="00955953" w:rsidRPr="00282C6C">
              <w:rPr>
                <w:sz w:val="20"/>
                <w:szCs w:val="20"/>
                <w:lang w:val="fr-FR"/>
              </w:rPr>
              <w:t>c)</w:t>
            </w:r>
            <w:r w:rsidR="00430670" w:rsidRPr="00282C6C">
              <w:rPr>
                <w:sz w:val="20"/>
                <w:szCs w:val="20"/>
                <w:lang w:val="fr-FR"/>
              </w:rPr>
              <w:t xml:space="preserve"> </w:t>
            </w:r>
            <w:r w:rsidRPr="00282C6C">
              <w:rPr>
                <w:sz w:val="20"/>
                <w:szCs w:val="20"/>
                <w:lang w:val="fr-FR"/>
              </w:rPr>
              <w:t>de la</w:t>
            </w:r>
            <w:r w:rsidR="00430670" w:rsidRPr="00282C6C">
              <w:rPr>
                <w:sz w:val="20"/>
                <w:szCs w:val="20"/>
                <w:lang w:val="fr-FR"/>
              </w:rPr>
              <w:t xml:space="preserve"> d</w:t>
            </w:r>
            <w:r w:rsidRPr="00282C6C">
              <w:rPr>
                <w:sz w:val="20"/>
                <w:szCs w:val="20"/>
                <w:lang w:val="fr-FR"/>
              </w:rPr>
              <w:t>é</w:t>
            </w:r>
            <w:r w:rsidR="00430670" w:rsidRPr="00282C6C">
              <w:rPr>
                <w:sz w:val="20"/>
                <w:szCs w:val="20"/>
                <w:lang w:val="fr-FR"/>
              </w:rPr>
              <w:t xml:space="preserve">cision </w:t>
            </w:r>
            <w:hyperlink r:id="rId44" w:history="1">
              <w:r w:rsidR="00430670" w:rsidRPr="00282C6C">
                <w:rPr>
                  <w:rStyle w:val="Hyperlink"/>
                  <w:sz w:val="20"/>
                  <w:szCs w:val="20"/>
                  <w:lang w:val="fr-FR"/>
                </w:rPr>
                <w:t>16/34</w:t>
              </w:r>
            </w:hyperlink>
            <w:r w:rsidR="00955953" w:rsidRPr="00282C6C">
              <w:rPr>
                <w:sz w:val="20"/>
                <w:szCs w:val="20"/>
                <w:lang w:val="fr-FR"/>
              </w:rPr>
              <w:t xml:space="preserve">, </w:t>
            </w:r>
            <w:r w:rsidR="007C7264" w:rsidRPr="00282C6C">
              <w:rPr>
                <w:sz w:val="20"/>
                <w:szCs w:val="20"/>
                <w:lang w:val="fr-FR"/>
              </w:rPr>
              <w:t>« participation pleine et effective des peuples autochtones et communautés locales » étant reflété par le terme « inclus</w:t>
            </w:r>
            <w:r w:rsidR="00D843A8">
              <w:rPr>
                <w:sz w:val="20"/>
                <w:szCs w:val="20"/>
                <w:lang w:val="fr-FR"/>
              </w:rPr>
              <w:t>if</w:t>
            </w:r>
            <w:r w:rsidR="007C7264" w:rsidRPr="00282C6C">
              <w:rPr>
                <w:sz w:val="20"/>
                <w:szCs w:val="20"/>
                <w:lang w:val="fr-FR"/>
              </w:rPr>
              <w:t> » :</w:t>
            </w:r>
          </w:p>
          <w:p w14:paraId="23DDA4FF" w14:textId="072D97A5" w:rsidR="00955953" w:rsidRPr="00282C6C" w:rsidRDefault="00C42765" w:rsidP="00C42765">
            <w:pPr>
              <w:jc w:val="left"/>
              <w:rPr>
                <w:color w:val="000000" w:themeColor="text1"/>
                <w:sz w:val="20"/>
                <w:szCs w:val="20"/>
                <w:lang w:val="fr-FR"/>
              </w:rPr>
            </w:pPr>
            <w:r w:rsidRPr="00282C6C">
              <w:rPr>
                <w:sz w:val="20"/>
                <w:szCs w:val="20"/>
                <w:lang w:val="fr-FR"/>
              </w:rPr>
              <w:t>« </w:t>
            </w:r>
            <w:r w:rsidRPr="00282C6C">
              <w:rPr>
                <w:color w:val="000000" w:themeColor="text1"/>
                <w:sz w:val="20"/>
                <w:szCs w:val="20"/>
                <w:lang w:val="fr-FR"/>
              </w:rPr>
              <w:t xml:space="preserve">c) </w:t>
            </w:r>
            <w:r w:rsidRPr="00282C6C">
              <w:rPr>
                <w:rFonts w:asciiTheme="majorBidi" w:hAnsiTheme="majorBidi" w:cstheme="majorBidi"/>
                <w:color w:val="000000" w:themeColor="text1"/>
                <w:sz w:val="20"/>
                <w:szCs w:val="20"/>
                <w:lang w:val="fr-FR"/>
              </w:rPr>
              <w:t xml:space="preserve">Elle fonctionne selon un système de gouvernance démocratique et transparent, pour garantir une structure juste, équitable, </w:t>
            </w:r>
            <w:r w:rsidRPr="00282C6C">
              <w:rPr>
                <w:rFonts w:asciiTheme="majorBidi" w:hAnsiTheme="majorBidi" w:cstheme="majorBidi"/>
                <w:b/>
                <w:bCs/>
                <w:color w:val="000000" w:themeColor="text1"/>
                <w:sz w:val="20"/>
                <w:szCs w:val="20"/>
                <w:lang w:val="fr-FR"/>
              </w:rPr>
              <w:t>inclusive,</w:t>
            </w:r>
            <w:r w:rsidRPr="00282C6C">
              <w:rPr>
                <w:rFonts w:asciiTheme="majorBidi" w:hAnsiTheme="majorBidi" w:cstheme="majorBidi"/>
                <w:color w:val="000000" w:themeColor="text1"/>
                <w:sz w:val="20"/>
                <w:szCs w:val="20"/>
                <w:lang w:val="fr-FR"/>
              </w:rPr>
              <w:t xml:space="preserve"> efficace et représentative »</w:t>
            </w:r>
          </w:p>
        </w:tc>
        <w:tc>
          <w:tcPr>
            <w:tcW w:w="2728" w:type="dxa"/>
          </w:tcPr>
          <w:p w14:paraId="090F8935" w14:textId="071226DF" w:rsidR="00955953" w:rsidRPr="00282C6C" w:rsidRDefault="007B329C" w:rsidP="008D4EB5">
            <w:pPr>
              <w:pStyle w:val="CBDNormalNumber"/>
              <w:keepNext/>
              <w:numPr>
                <w:ilvl w:val="0"/>
                <w:numId w:val="0"/>
              </w:numPr>
              <w:jc w:val="left"/>
              <w:rPr>
                <w:sz w:val="20"/>
                <w:szCs w:val="20"/>
                <w:lang w:val="fr-FR"/>
              </w:rPr>
            </w:pPr>
            <w:r>
              <w:rPr>
                <w:sz w:val="20"/>
                <w:szCs w:val="20"/>
                <w:lang w:val="fr-FR"/>
              </w:rPr>
              <w:t>Décider</w:t>
            </w:r>
            <w:r w:rsidR="00C42765" w:rsidRPr="00282C6C">
              <w:rPr>
                <w:sz w:val="20"/>
                <w:szCs w:val="20"/>
                <w:lang w:val="fr-FR"/>
              </w:rPr>
              <w:t xml:space="preserve"> s’il est nécessaire de mentionner explicitement «</w:t>
            </w:r>
            <w:r w:rsidR="003246F4">
              <w:rPr>
                <w:sz w:val="20"/>
                <w:szCs w:val="20"/>
                <w:lang w:val="fr-FR"/>
              </w:rPr>
              <w:t> </w:t>
            </w:r>
            <w:r w:rsidR="00C42765" w:rsidRPr="00282C6C">
              <w:rPr>
                <w:sz w:val="20"/>
                <w:szCs w:val="20"/>
                <w:lang w:val="fr-FR"/>
              </w:rPr>
              <w:t>la participation pleine et effective des peuples autochtones et communautés locales</w:t>
            </w:r>
            <w:r w:rsidR="003246F4">
              <w:rPr>
                <w:sz w:val="20"/>
                <w:szCs w:val="20"/>
                <w:lang w:val="fr-FR"/>
              </w:rPr>
              <w:t> </w:t>
            </w:r>
            <w:r w:rsidR="00C42765" w:rsidRPr="00282C6C">
              <w:rPr>
                <w:sz w:val="20"/>
                <w:szCs w:val="20"/>
                <w:lang w:val="fr-FR"/>
              </w:rPr>
              <w:t>» ou si le terme « inclusif</w:t>
            </w:r>
            <w:r w:rsidR="003246F4">
              <w:rPr>
                <w:sz w:val="20"/>
                <w:szCs w:val="20"/>
                <w:lang w:val="fr-FR"/>
              </w:rPr>
              <w:t> </w:t>
            </w:r>
            <w:r w:rsidR="00C42765" w:rsidRPr="00282C6C">
              <w:rPr>
                <w:sz w:val="20"/>
                <w:szCs w:val="20"/>
                <w:lang w:val="fr-FR"/>
              </w:rPr>
              <w:t>» dans le critère c) suffit</w:t>
            </w:r>
          </w:p>
        </w:tc>
      </w:tr>
      <w:tr w:rsidR="00955953" w:rsidRPr="00D06484" w14:paraId="78B07167" w14:textId="77777777" w:rsidTr="00FA3F23">
        <w:tc>
          <w:tcPr>
            <w:tcW w:w="665" w:type="dxa"/>
          </w:tcPr>
          <w:p w14:paraId="4C723276" w14:textId="77777777" w:rsidR="00955953" w:rsidRPr="00282C6C" w:rsidRDefault="00955953" w:rsidP="00F347FD">
            <w:pPr>
              <w:pStyle w:val="CBDNormalNumber"/>
              <w:numPr>
                <w:ilvl w:val="0"/>
                <w:numId w:val="0"/>
              </w:numPr>
              <w:rPr>
                <w:sz w:val="20"/>
                <w:szCs w:val="20"/>
                <w:lang w:val="fr-FR"/>
              </w:rPr>
            </w:pPr>
            <w:r w:rsidRPr="00282C6C">
              <w:rPr>
                <w:sz w:val="20"/>
                <w:szCs w:val="20"/>
                <w:lang w:val="fr-FR"/>
              </w:rPr>
              <w:t>10</w:t>
            </w:r>
          </w:p>
        </w:tc>
        <w:tc>
          <w:tcPr>
            <w:tcW w:w="2478" w:type="dxa"/>
          </w:tcPr>
          <w:p w14:paraId="3419B438" w14:textId="77777777" w:rsidR="00C42765" w:rsidRPr="00282C6C" w:rsidRDefault="00C42765" w:rsidP="00C42765">
            <w:pPr>
              <w:jc w:val="left"/>
              <w:rPr>
                <w:sz w:val="20"/>
                <w:szCs w:val="20"/>
                <w:lang w:val="fr-FR"/>
              </w:rPr>
            </w:pPr>
            <w:r w:rsidRPr="00282C6C">
              <w:rPr>
                <w:sz w:val="20"/>
                <w:szCs w:val="20"/>
                <w:lang w:val="fr-FR"/>
              </w:rPr>
              <w:t xml:space="preserve">Fourniture de ressources financières aux Parties qui sont des pays </w:t>
            </w:r>
            <w:r w:rsidRPr="00282C6C">
              <w:rPr>
                <w:b/>
                <w:bCs/>
                <w:sz w:val="20"/>
                <w:szCs w:val="20"/>
                <w:lang w:val="fr-FR"/>
              </w:rPr>
              <w:t>en développement, en particulier les pays les moins avancés et des petits États insulaires en développement, ainsi que les pays dont l’économie est en transition</w:t>
            </w:r>
            <w:r w:rsidRPr="00282C6C">
              <w:rPr>
                <w:sz w:val="20"/>
                <w:szCs w:val="20"/>
                <w:lang w:val="fr-FR"/>
              </w:rPr>
              <w:t>, afin de répondre à leurs besoins et priorités</w:t>
            </w:r>
          </w:p>
          <w:p w14:paraId="5406B82D" w14:textId="73FC60C7" w:rsidR="00955953" w:rsidRPr="00282C6C" w:rsidRDefault="00955953" w:rsidP="008D4EB5">
            <w:pPr>
              <w:pStyle w:val="CBDNormalNumber"/>
              <w:keepNext/>
              <w:numPr>
                <w:ilvl w:val="0"/>
                <w:numId w:val="0"/>
              </w:numPr>
              <w:jc w:val="left"/>
              <w:rPr>
                <w:sz w:val="20"/>
                <w:szCs w:val="20"/>
                <w:lang w:val="fr-FR"/>
              </w:rPr>
            </w:pPr>
          </w:p>
        </w:tc>
        <w:tc>
          <w:tcPr>
            <w:tcW w:w="2912" w:type="dxa"/>
          </w:tcPr>
          <w:p w14:paraId="20D471FD" w14:textId="5A781AC6" w:rsidR="00955953" w:rsidRPr="00282C6C" w:rsidRDefault="007C7264" w:rsidP="008D4EB5">
            <w:pPr>
              <w:pStyle w:val="CBDNormalNumber"/>
              <w:keepNext/>
              <w:numPr>
                <w:ilvl w:val="0"/>
                <w:numId w:val="0"/>
              </w:numPr>
              <w:jc w:val="left"/>
              <w:rPr>
                <w:sz w:val="20"/>
                <w:szCs w:val="20"/>
                <w:lang w:val="fr-FR"/>
              </w:rPr>
            </w:pPr>
            <w:r w:rsidRPr="00282C6C">
              <w:rPr>
                <w:sz w:val="20"/>
                <w:szCs w:val="20"/>
                <w:lang w:val="fr-FR"/>
              </w:rPr>
              <w:t>Le texte en gras</w:t>
            </w:r>
            <w:r w:rsidR="002B6AE2" w:rsidRPr="00282C6C">
              <w:rPr>
                <w:sz w:val="20"/>
                <w:szCs w:val="20"/>
                <w:lang w:val="fr-FR"/>
              </w:rPr>
              <w:t xml:space="preserve">, </w:t>
            </w:r>
            <w:r w:rsidRPr="00282C6C">
              <w:rPr>
                <w:sz w:val="20"/>
                <w:szCs w:val="20"/>
                <w:lang w:val="fr-FR"/>
              </w:rPr>
              <w:t xml:space="preserve">sur les destinataires des ressources financières, est </w:t>
            </w:r>
            <w:r w:rsidR="00C14BA2" w:rsidRPr="00282C6C">
              <w:rPr>
                <w:sz w:val="20"/>
                <w:szCs w:val="20"/>
                <w:lang w:val="fr-FR"/>
              </w:rPr>
              <w:t xml:space="preserve">restitué </w:t>
            </w:r>
            <w:r w:rsidR="00D32BCF" w:rsidRPr="00282C6C">
              <w:rPr>
                <w:sz w:val="20"/>
                <w:szCs w:val="20"/>
                <w:lang w:val="fr-FR"/>
              </w:rPr>
              <w:t xml:space="preserve">en substance </w:t>
            </w:r>
            <w:r w:rsidRPr="00282C6C">
              <w:rPr>
                <w:sz w:val="20"/>
                <w:szCs w:val="20"/>
                <w:lang w:val="fr-FR"/>
              </w:rPr>
              <w:t>par la référence à « toutes les Parties remplissant les conditions requises » au critère 21 d) :</w:t>
            </w:r>
          </w:p>
          <w:p w14:paraId="1125B002" w14:textId="5F29C0D1" w:rsidR="00955953" w:rsidRPr="00282C6C" w:rsidRDefault="00C42765" w:rsidP="00C42765">
            <w:pPr>
              <w:jc w:val="left"/>
              <w:rPr>
                <w:color w:val="000000" w:themeColor="text1"/>
                <w:sz w:val="20"/>
                <w:szCs w:val="20"/>
                <w:lang w:val="fr-FR"/>
              </w:rPr>
            </w:pPr>
            <w:r w:rsidRPr="00282C6C">
              <w:rPr>
                <w:sz w:val="20"/>
                <w:szCs w:val="20"/>
                <w:lang w:val="fr-FR"/>
              </w:rPr>
              <w:t>« </w:t>
            </w:r>
            <w:r w:rsidRPr="00282C6C">
              <w:rPr>
                <w:color w:val="000000" w:themeColor="text1"/>
                <w:sz w:val="20"/>
                <w:szCs w:val="20"/>
                <w:lang w:val="fr-FR"/>
              </w:rPr>
              <w:t xml:space="preserve">d) Elle est accessible par toutes </w:t>
            </w:r>
            <w:r w:rsidRPr="00282C6C">
              <w:rPr>
                <w:b/>
                <w:bCs/>
                <w:color w:val="000000" w:themeColor="text1"/>
                <w:sz w:val="20"/>
                <w:szCs w:val="20"/>
                <w:lang w:val="fr-FR"/>
              </w:rPr>
              <w:t>les Parties</w:t>
            </w:r>
            <w:r w:rsidRPr="00282C6C">
              <w:rPr>
                <w:color w:val="000000" w:themeColor="text1"/>
                <w:sz w:val="20"/>
                <w:szCs w:val="20"/>
                <w:lang w:val="fr-FR"/>
              </w:rPr>
              <w:t xml:space="preserve"> à la Convention </w:t>
            </w:r>
            <w:r w:rsidRPr="00282C6C">
              <w:rPr>
                <w:b/>
                <w:bCs/>
                <w:color w:val="000000" w:themeColor="text1"/>
                <w:sz w:val="20"/>
                <w:szCs w:val="20"/>
                <w:lang w:val="fr-FR"/>
              </w:rPr>
              <w:t>remplissant les conditions requises</w:t>
            </w:r>
            <w:r w:rsidRPr="00282C6C">
              <w:rPr>
                <w:color w:val="000000" w:themeColor="text1"/>
                <w:sz w:val="20"/>
                <w:szCs w:val="20"/>
                <w:lang w:val="fr-FR"/>
              </w:rPr>
              <w:t>, de manière opportune, juste, simplifiée, équitable, inclusive et non discriminatoire</w:t>
            </w:r>
            <w:r w:rsidR="003246F4">
              <w:rPr>
                <w:color w:val="000000" w:themeColor="text1"/>
                <w:sz w:val="20"/>
                <w:szCs w:val="20"/>
                <w:lang w:val="fr-FR"/>
              </w:rPr>
              <w:t> </w:t>
            </w:r>
            <w:r w:rsidRPr="00282C6C">
              <w:rPr>
                <w:color w:val="000000" w:themeColor="text1"/>
                <w:sz w:val="20"/>
                <w:szCs w:val="20"/>
                <w:lang w:val="fr-FR"/>
              </w:rPr>
              <w:t>; »</w:t>
            </w:r>
          </w:p>
        </w:tc>
        <w:tc>
          <w:tcPr>
            <w:tcW w:w="2728" w:type="dxa"/>
          </w:tcPr>
          <w:p w14:paraId="6DDDFFEF" w14:textId="017D4D08" w:rsidR="00955953" w:rsidRPr="00282C6C" w:rsidRDefault="007B329C" w:rsidP="008D4EB5">
            <w:pPr>
              <w:pStyle w:val="CBDNormalNumber"/>
              <w:keepNext/>
              <w:numPr>
                <w:ilvl w:val="0"/>
                <w:numId w:val="0"/>
              </w:numPr>
              <w:jc w:val="left"/>
              <w:rPr>
                <w:sz w:val="20"/>
                <w:szCs w:val="20"/>
                <w:lang w:val="fr-FR"/>
              </w:rPr>
            </w:pPr>
            <w:r>
              <w:rPr>
                <w:sz w:val="20"/>
                <w:szCs w:val="20"/>
                <w:lang w:val="fr-FR"/>
              </w:rPr>
              <w:t>Décider</w:t>
            </w:r>
            <w:r w:rsidR="00C42765" w:rsidRPr="00282C6C">
              <w:rPr>
                <w:sz w:val="20"/>
                <w:szCs w:val="20"/>
                <w:lang w:val="fr-FR"/>
              </w:rPr>
              <w:t xml:space="preserve"> s’il convient de remplacer la référence explicite aux «</w:t>
            </w:r>
            <w:r w:rsidR="003246F4">
              <w:rPr>
                <w:sz w:val="20"/>
                <w:szCs w:val="20"/>
                <w:lang w:val="fr-FR"/>
              </w:rPr>
              <w:t> </w:t>
            </w:r>
            <w:r w:rsidR="00C42765" w:rsidRPr="00282C6C">
              <w:rPr>
                <w:sz w:val="20"/>
                <w:szCs w:val="20"/>
                <w:lang w:val="fr-FR"/>
              </w:rPr>
              <w:t>Parties qui sont des pays en développement, en particulier les pays les moins avancés et les petits États insulaires en développement, ainsi que les pays dont l’économie est en transition</w:t>
            </w:r>
            <w:r w:rsidR="003246F4">
              <w:rPr>
                <w:sz w:val="20"/>
                <w:szCs w:val="20"/>
                <w:lang w:val="fr-FR"/>
              </w:rPr>
              <w:t> </w:t>
            </w:r>
            <w:r w:rsidR="00C42765" w:rsidRPr="00282C6C">
              <w:rPr>
                <w:sz w:val="20"/>
                <w:szCs w:val="20"/>
                <w:lang w:val="fr-FR"/>
              </w:rPr>
              <w:t>» par l’expression «</w:t>
            </w:r>
            <w:r w:rsidR="003246F4">
              <w:rPr>
                <w:sz w:val="20"/>
                <w:szCs w:val="20"/>
                <w:lang w:val="fr-FR"/>
              </w:rPr>
              <w:t> </w:t>
            </w:r>
            <w:r w:rsidR="00C42765" w:rsidRPr="00282C6C">
              <w:rPr>
                <w:sz w:val="20"/>
                <w:szCs w:val="20"/>
                <w:lang w:val="fr-FR"/>
              </w:rPr>
              <w:t>toutes les Parties remplissant les conditions requises</w:t>
            </w:r>
            <w:r w:rsidR="003246F4">
              <w:rPr>
                <w:sz w:val="20"/>
                <w:szCs w:val="20"/>
                <w:lang w:val="fr-FR"/>
              </w:rPr>
              <w:t> </w:t>
            </w:r>
            <w:r w:rsidR="00C42765" w:rsidRPr="00282C6C">
              <w:rPr>
                <w:sz w:val="20"/>
                <w:szCs w:val="20"/>
                <w:lang w:val="fr-FR"/>
              </w:rPr>
              <w:t>»</w:t>
            </w:r>
          </w:p>
        </w:tc>
      </w:tr>
      <w:tr w:rsidR="00955953" w:rsidRPr="00D06484" w14:paraId="3E4E72AD" w14:textId="77777777" w:rsidTr="00FA3F23">
        <w:tc>
          <w:tcPr>
            <w:tcW w:w="665" w:type="dxa"/>
          </w:tcPr>
          <w:p w14:paraId="23FB66BE" w14:textId="77777777" w:rsidR="00955953" w:rsidRPr="00282C6C" w:rsidRDefault="00955953" w:rsidP="00F347FD">
            <w:pPr>
              <w:pStyle w:val="CBDNormalNumber"/>
              <w:numPr>
                <w:ilvl w:val="0"/>
                <w:numId w:val="0"/>
              </w:numPr>
              <w:rPr>
                <w:sz w:val="20"/>
                <w:szCs w:val="20"/>
                <w:lang w:val="fr-FR"/>
              </w:rPr>
            </w:pPr>
            <w:r w:rsidRPr="00282C6C">
              <w:rPr>
                <w:sz w:val="20"/>
                <w:szCs w:val="20"/>
                <w:lang w:val="fr-FR"/>
              </w:rPr>
              <w:t>18</w:t>
            </w:r>
          </w:p>
        </w:tc>
        <w:tc>
          <w:tcPr>
            <w:tcW w:w="2478" w:type="dxa"/>
          </w:tcPr>
          <w:p w14:paraId="2935F887" w14:textId="77777777" w:rsidR="00C42765" w:rsidRPr="00282C6C" w:rsidRDefault="00C42765" w:rsidP="00C42765">
            <w:pPr>
              <w:jc w:val="left"/>
              <w:rPr>
                <w:b/>
                <w:bCs/>
                <w:color w:val="000000" w:themeColor="text1"/>
                <w:sz w:val="20"/>
                <w:szCs w:val="20"/>
                <w:lang w:val="fr-FR"/>
              </w:rPr>
            </w:pPr>
            <w:r w:rsidRPr="00282C6C">
              <w:rPr>
                <w:b/>
                <w:bCs/>
                <w:color w:val="000000" w:themeColor="text1"/>
                <w:sz w:val="20"/>
                <w:szCs w:val="20"/>
                <w:lang w:val="fr-FR"/>
              </w:rPr>
              <w:t>Aptitude à exploiter les synergies entre l’appui à l’action en faveur de la biodiversité et l’aide aux mesures visant à relever d’autres défis écologiques connexes</w:t>
            </w:r>
          </w:p>
          <w:p w14:paraId="7EA15745" w14:textId="46E3B8D1" w:rsidR="00955953" w:rsidRPr="00282C6C" w:rsidRDefault="00955953" w:rsidP="008D4EB5">
            <w:pPr>
              <w:pStyle w:val="CBDNormalNumber"/>
              <w:keepNext/>
              <w:numPr>
                <w:ilvl w:val="0"/>
                <w:numId w:val="0"/>
              </w:numPr>
              <w:jc w:val="left"/>
              <w:rPr>
                <w:b/>
                <w:bCs/>
                <w:sz w:val="20"/>
                <w:szCs w:val="20"/>
                <w:lang w:val="fr-FR"/>
              </w:rPr>
            </w:pPr>
          </w:p>
        </w:tc>
        <w:tc>
          <w:tcPr>
            <w:tcW w:w="2912" w:type="dxa"/>
          </w:tcPr>
          <w:p w14:paraId="0E9DE084" w14:textId="7FF736A9" w:rsidR="00955953" w:rsidRPr="00282C6C" w:rsidRDefault="007C7264" w:rsidP="008D4EB5">
            <w:pPr>
              <w:pStyle w:val="CBDNormalNumber"/>
              <w:keepNext/>
              <w:numPr>
                <w:ilvl w:val="0"/>
                <w:numId w:val="0"/>
              </w:numPr>
              <w:jc w:val="left"/>
              <w:rPr>
                <w:sz w:val="20"/>
                <w:szCs w:val="20"/>
                <w:lang w:val="fr-FR"/>
              </w:rPr>
            </w:pPr>
            <w:r w:rsidRPr="00282C6C">
              <w:rPr>
                <w:sz w:val="20"/>
                <w:szCs w:val="20"/>
                <w:lang w:val="fr-FR"/>
              </w:rPr>
              <w:lastRenderedPageBreak/>
              <w:t xml:space="preserve">Le texte en gras est </w:t>
            </w:r>
            <w:r w:rsidR="00C14BA2" w:rsidRPr="00282C6C">
              <w:rPr>
                <w:sz w:val="20"/>
                <w:szCs w:val="20"/>
                <w:lang w:val="fr-FR"/>
              </w:rPr>
              <w:t>restitué</w:t>
            </w:r>
            <w:r w:rsidRPr="00282C6C">
              <w:rPr>
                <w:sz w:val="20"/>
                <w:szCs w:val="20"/>
                <w:lang w:val="fr-FR"/>
              </w:rPr>
              <w:t xml:space="preserve"> en des termes plus généraux par « efficace » dans le critère 21</w:t>
            </w:r>
            <w:r w:rsidR="003246F4">
              <w:rPr>
                <w:sz w:val="20"/>
                <w:szCs w:val="20"/>
                <w:lang w:val="fr-FR"/>
              </w:rPr>
              <w:t> </w:t>
            </w:r>
            <w:r w:rsidRPr="00282C6C">
              <w:rPr>
                <w:sz w:val="20"/>
                <w:szCs w:val="20"/>
                <w:lang w:val="fr-FR"/>
              </w:rPr>
              <w:t>c) :</w:t>
            </w:r>
          </w:p>
          <w:p w14:paraId="59BAD189" w14:textId="55E58FEE" w:rsidR="00955953" w:rsidRPr="00282C6C" w:rsidRDefault="00C42765" w:rsidP="00C42765">
            <w:pPr>
              <w:pStyle w:val="Para1"/>
              <w:numPr>
                <w:ilvl w:val="0"/>
                <w:numId w:val="0"/>
              </w:numPr>
              <w:jc w:val="left"/>
              <w:rPr>
                <w:color w:val="000000" w:themeColor="text1"/>
                <w:sz w:val="20"/>
                <w:szCs w:val="20"/>
                <w:lang w:val="fr-FR"/>
              </w:rPr>
            </w:pPr>
            <w:r w:rsidRPr="00282C6C">
              <w:rPr>
                <w:sz w:val="20"/>
                <w:szCs w:val="20"/>
                <w:lang w:val="fr-FR"/>
              </w:rPr>
              <w:t>« </w:t>
            </w:r>
            <w:r w:rsidRPr="00282C6C">
              <w:rPr>
                <w:color w:val="000000" w:themeColor="text1"/>
                <w:sz w:val="20"/>
                <w:szCs w:val="20"/>
                <w:lang w:val="fr-FR"/>
              </w:rPr>
              <w:t xml:space="preserve">c) Elle fonctionne selon un système de gouvernance démocratique et transparent, pour garantir une structure juste, </w:t>
            </w:r>
            <w:r w:rsidRPr="00282C6C">
              <w:rPr>
                <w:color w:val="000000" w:themeColor="text1"/>
                <w:sz w:val="20"/>
                <w:szCs w:val="20"/>
                <w:lang w:val="fr-FR"/>
              </w:rPr>
              <w:lastRenderedPageBreak/>
              <w:t xml:space="preserve">équitable, inclusive, </w:t>
            </w:r>
            <w:r w:rsidRPr="00282C6C">
              <w:rPr>
                <w:b/>
                <w:bCs/>
                <w:color w:val="000000" w:themeColor="text1"/>
                <w:sz w:val="20"/>
                <w:szCs w:val="20"/>
                <w:lang w:val="fr-FR"/>
              </w:rPr>
              <w:t xml:space="preserve">efficace </w:t>
            </w:r>
            <w:r w:rsidRPr="00282C6C">
              <w:rPr>
                <w:color w:val="000000" w:themeColor="text1"/>
                <w:sz w:val="20"/>
                <w:szCs w:val="20"/>
                <w:lang w:val="fr-FR"/>
              </w:rPr>
              <w:t>et représentative</w:t>
            </w:r>
            <w:r w:rsidR="003246F4">
              <w:rPr>
                <w:color w:val="000000" w:themeColor="text1"/>
                <w:sz w:val="20"/>
                <w:szCs w:val="20"/>
                <w:lang w:val="fr-FR"/>
              </w:rPr>
              <w:t> </w:t>
            </w:r>
            <w:r w:rsidRPr="00282C6C">
              <w:rPr>
                <w:color w:val="000000" w:themeColor="text1"/>
                <w:sz w:val="20"/>
                <w:szCs w:val="20"/>
                <w:lang w:val="fr-FR"/>
              </w:rPr>
              <w:t>; »</w:t>
            </w:r>
          </w:p>
        </w:tc>
        <w:tc>
          <w:tcPr>
            <w:tcW w:w="2728" w:type="dxa"/>
          </w:tcPr>
          <w:p w14:paraId="6F056DB4" w14:textId="16FE6BD7" w:rsidR="00955953" w:rsidRPr="00282C6C" w:rsidRDefault="007B329C" w:rsidP="008D4EB5">
            <w:pPr>
              <w:pStyle w:val="CBDNormalNumber"/>
              <w:keepNext/>
              <w:numPr>
                <w:ilvl w:val="0"/>
                <w:numId w:val="0"/>
              </w:numPr>
              <w:rPr>
                <w:sz w:val="20"/>
                <w:szCs w:val="20"/>
                <w:lang w:val="fr-FR"/>
              </w:rPr>
            </w:pPr>
            <w:r>
              <w:rPr>
                <w:sz w:val="20"/>
                <w:szCs w:val="20"/>
                <w:lang w:val="fr-FR"/>
              </w:rPr>
              <w:lastRenderedPageBreak/>
              <w:t>Décider</w:t>
            </w:r>
            <w:r w:rsidR="00C42765" w:rsidRPr="00282C6C">
              <w:rPr>
                <w:sz w:val="20"/>
                <w:szCs w:val="20"/>
                <w:lang w:val="fr-FR"/>
              </w:rPr>
              <w:t xml:space="preserve"> si la référence explicite aux synergies est nécessaire ou si le terme «</w:t>
            </w:r>
            <w:r w:rsidR="003246F4">
              <w:rPr>
                <w:sz w:val="20"/>
                <w:szCs w:val="20"/>
                <w:lang w:val="fr-FR"/>
              </w:rPr>
              <w:t> </w:t>
            </w:r>
            <w:r w:rsidR="00C42765" w:rsidRPr="00282C6C">
              <w:rPr>
                <w:sz w:val="20"/>
                <w:szCs w:val="20"/>
                <w:lang w:val="fr-FR"/>
              </w:rPr>
              <w:t>efficace</w:t>
            </w:r>
            <w:r w:rsidR="003246F4">
              <w:rPr>
                <w:sz w:val="20"/>
                <w:szCs w:val="20"/>
                <w:lang w:val="fr-FR"/>
              </w:rPr>
              <w:t> </w:t>
            </w:r>
            <w:r w:rsidR="00C42765" w:rsidRPr="00282C6C">
              <w:rPr>
                <w:sz w:val="20"/>
                <w:szCs w:val="20"/>
                <w:lang w:val="fr-FR"/>
              </w:rPr>
              <w:t>» suffit</w:t>
            </w:r>
          </w:p>
        </w:tc>
      </w:tr>
    </w:tbl>
    <w:p w14:paraId="63DC30BC" w14:textId="5C57B5D1" w:rsidR="00FA3F23" w:rsidRPr="00282C6C" w:rsidRDefault="00FA3F23" w:rsidP="00F347FD">
      <w:pPr>
        <w:pStyle w:val="CBDNormalNumber"/>
        <w:keepNext/>
        <w:numPr>
          <w:ilvl w:val="0"/>
          <w:numId w:val="0"/>
        </w:numPr>
        <w:ind w:left="720"/>
        <w:jc w:val="left"/>
        <w:rPr>
          <w:lang w:val="fr-FR"/>
        </w:rPr>
      </w:pPr>
      <w:r w:rsidRPr="00282C6C">
        <w:rPr>
          <w:i/>
          <w:iCs/>
          <w:sz w:val="18"/>
          <w:szCs w:val="18"/>
          <w:vertAlign w:val="superscript"/>
          <w:lang w:val="fr-FR"/>
        </w:rPr>
        <w:t>a</w:t>
      </w:r>
      <w:r w:rsidRPr="00282C6C">
        <w:rPr>
          <w:i/>
          <w:iCs/>
          <w:sz w:val="18"/>
          <w:szCs w:val="18"/>
          <w:lang w:val="fr-FR"/>
        </w:rPr>
        <w:tab/>
      </w:r>
      <w:r w:rsidR="003027E8" w:rsidRPr="00282C6C">
        <w:rPr>
          <w:sz w:val="18"/>
          <w:szCs w:val="18"/>
          <w:lang w:val="fr-FR"/>
        </w:rPr>
        <w:t>Points issus de l’annexe</w:t>
      </w:r>
      <w:r w:rsidR="003246F4">
        <w:rPr>
          <w:sz w:val="18"/>
          <w:szCs w:val="18"/>
          <w:lang w:val="fr-FR"/>
        </w:rPr>
        <w:t> </w:t>
      </w:r>
      <w:r w:rsidR="003027E8" w:rsidRPr="00282C6C">
        <w:rPr>
          <w:sz w:val="18"/>
          <w:szCs w:val="18"/>
          <w:lang w:val="fr-FR"/>
        </w:rPr>
        <w:t>II à la décision </w:t>
      </w:r>
      <w:hyperlink r:id="rId45" w:history="1">
        <w:r w:rsidR="003027E8" w:rsidRPr="00282C6C">
          <w:rPr>
            <w:rStyle w:val="Hyperlink"/>
            <w:sz w:val="18"/>
            <w:szCs w:val="18"/>
            <w:lang w:val="fr-FR"/>
          </w:rPr>
          <w:t>16/34</w:t>
        </w:r>
      </w:hyperlink>
      <w:r w:rsidRPr="00282C6C">
        <w:rPr>
          <w:sz w:val="18"/>
          <w:szCs w:val="18"/>
          <w:lang w:val="fr-FR"/>
        </w:rPr>
        <w:t>.</w:t>
      </w:r>
      <w:r w:rsidR="00ED3E8A" w:rsidRPr="00282C6C">
        <w:rPr>
          <w:sz w:val="18"/>
          <w:szCs w:val="18"/>
          <w:lang w:val="fr-FR"/>
        </w:rPr>
        <w:br/>
      </w:r>
      <w:r w:rsidR="00ED3E8A" w:rsidRPr="00282C6C">
        <w:rPr>
          <w:i/>
          <w:iCs/>
          <w:sz w:val="18"/>
          <w:szCs w:val="18"/>
          <w:vertAlign w:val="superscript"/>
          <w:lang w:val="fr-FR"/>
        </w:rPr>
        <w:t>b</w:t>
      </w:r>
      <w:r w:rsidR="00ED3E8A" w:rsidRPr="00282C6C">
        <w:rPr>
          <w:sz w:val="18"/>
          <w:szCs w:val="18"/>
          <w:lang w:val="fr-FR"/>
        </w:rPr>
        <w:tab/>
      </w:r>
      <w:r w:rsidR="003027E8" w:rsidRPr="00282C6C">
        <w:rPr>
          <w:sz w:val="18"/>
          <w:szCs w:val="18"/>
          <w:lang w:val="fr-FR"/>
        </w:rPr>
        <w:t>Voir le tableau figurant à l’annexe du document CBD/SBI/7/3/Add.3 pour une analyse plus détaillée</w:t>
      </w:r>
      <w:r w:rsidR="00ED3E8A" w:rsidRPr="00282C6C">
        <w:rPr>
          <w:sz w:val="18"/>
          <w:szCs w:val="18"/>
          <w:lang w:val="fr-FR"/>
        </w:rPr>
        <w:t>.</w:t>
      </w:r>
    </w:p>
    <w:p w14:paraId="62921A0E" w14:textId="05D8C825" w:rsidR="00955953" w:rsidRPr="00282C6C" w:rsidRDefault="0080496E" w:rsidP="00F347FD">
      <w:pPr>
        <w:pStyle w:val="CBDNormalNumber"/>
        <w:rPr>
          <w:lang w:val="fr-FR"/>
        </w:rPr>
      </w:pPr>
      <w:r w:rsidRPr="00282C6C">
        <w:rPr>
          <w:lang w:val="fr-FR"/>
        </w:rPr>
        <w:t>Les points du tableau 3 ne figurent pas dans la liste du paragraphe 21 de la décision </w:t>
      </w:r>
      <w:hyperlink r:id="rId46" w:history="1">
        <w:r w:rsidR="00955953" w:rsidRPr="00282C6C">
          <w:rPr>
            <w:rStyle w:val="Hyperlink"/>
            <w:lang w:val="fr-FR"/>
          </w:rPr>
          <w:t>16/34</w:t>
        </w:r>
      </w:hyperlink>
      <w:r w:rsidR="00955953" w:rsidRPr="00282C6C">
        <w:rPr>
          <w:lang w:val="fr-FR"/>
        </w:rPr>
        <w:t xml:space="preserve"> </w:t>
      </w:r>
      <w:r w:rsidRPr="00282C6C">
        <w:rPr>
          <w:lang w:val="fr-FR"/>
        </w:rPr>
        <w:t xml:space="preserve">et ne sont pas </w:t>
      </w:r>
      <w:r w:rsidR="00D843A8">
        <w:rPr>
          <w:lang w:val="fr-FR"/>
        </w:rPr>
        <w:t>évoqués</w:t>
      </w:r>
      <w:r w:rsidRPr="00282C6C">
        <w:rPr>
          <w:lang w:val="fr-FR"/>
        </w:rPr>
        <w:t xml:space="preserve"> dans les articles de la Convention. Certains points se recoupent et l’Organe subsidiaire pourrait donc souhaiter fusionner leur examen.</w:t>
      </w:r>
    </w:p>
    <w:p w14:paraId="2487E6AE" w14:textId="5E33C5DF" w:rsidR="00EC53DF" w:rsidRPr="00282C6C" w:rsidRDefault="00EC53DF" w:rsidP="007E4F27">
      <w:pPr>
        <w:pStyle w:val="CBDNormalNumber"/>
        <w:keepNext/>
        <w:keepLines/>
        <w:numPr>
          <w:ilvl w:val="0"/>
          <w:numId w:val="0"/>
        </w:numPr>
        <w:ind w:left="567"/>
        <w:jc w:val="left"/>
        <w:rPr>
          <w:lang w:val="fr-FR"/>
        </w:rPr>
      </w:pPr>
      <w:r w:rsidRPr="00282C6C">
        <w:rPr>
          <w:lang w:val="fr-FR"/>
        </w:rPr>
        <w:t>Table</w:t>
      </w:r>
      <w:r w:rsidR="00442D51" w:rsidRPr="00282C6C">
        <w:rPr>
          <w:lang w:val="fr-FR"/>
        </w:rPr>
        <w:t>au</w:t>
      </w:r>
      <w:r w:rsidR="003246F4">
        <w:rPr>
          <w:lang w:val="fr-FR"/>
        </w:rPr>
        <w:t> </w:t>
      </w:r>
      <w:r w:rsidR="000376BC" w:rsidRPr="00282C6C">
        <w:rPr>
          <w:lang w:val="fr-FR"/>
        </w:rPr>
        <w:t>3</w:t>
      </w:r>
      <w:r w:rsidRPr="00282C6C">
        <w:rPr>
          <w:lang w:val="fr-FR"/>
        </w:rPr>
        <w:br/>
      </w:r>
      <w:r w:rsidR="0080496E" w:rsidRPr="00282C6C">
        <w:rPr>
          <w:b/>
          <w:bCs/>
          <w:lang w:val="fr-FR"/>
        </w:rPr>
        <w:t xml:space="preserve">Points ou éléments de points non </w:t>
      </w:r>
      <w:r w:rsidR="00D843A8">
        <w:rPr>
          <w:b/>
          <w:bCs/>
          <w:lang w:val="fr-FR"/>
        </w:rPr>
        <w:t>évoqués</w:t>
      </w:r>
      <w:r w:rsidR="0080496E" w:rsidRPr="00282C6C">
        <w:rPr>
          <w:b/>
          <w:bCs/>
          <w:lang w:val="fr-FR"/>
        </w:rPr>
        <w:t xml:space="preserve"> par la Convention et ne figurant pas dans la liste</w:t>
      </w:r>
    </w:p>
    <w:tbl>
      <w:tblPr>
        <w:tblStyle w:val="TableGrid"/>
        <w:tblW w:w="0" w:type="auto"/>
        <w:tblInd w:w="567" w:type="dxa"/>
        <w:tblLook w:val="04A0" w:firstRow="1" w:lastRow="0" w:firstColumn="1" w:lastColumn="0" w:noHBand="0" w:noVBand="1"/>
      </w:tblPr>
      <w:tblGrid>
        <w:gridCol w:w="961"/>
        <w:gridCol w:w="4052"/>
        <w:gridCol w:w="3770"/>
      </w:tblGrid>
      <w:tr w:rsidR="0080496E" w:rsidRPr="00282C6C" w14:paraId="0786CCF4" w14:textId="77777777" w:rsidTr="007A0571">
        <w:trPr>
          <w:tblHeader/>
        </w:trPr>
        <w:tc>
          <w:tcPr>
            <w:tcW w:w="961" w:type="dxa"/>
          </w:tcPr>
          <w:p w14:paraId="19FE88AB" w14:textId="1635E64D" w:rsidR="0080496E" w:rsidRPr="00282C6C" w:rsidRDefault="0080496E" w:rsidP="0080496E">
            <w:pPr>
              <w:pStyle w:val="CBDNormalNumber"/>
              <w:keepNext/>
              <w:keepLines/>
              <w:numPr>
                <w:ilvl w:val="0"/>
                <w:numId w:val="0"/>
              </w:numPr>
              <w:rPr>
                <w:i/>
                <w:iCs/>
                <w:sz w:val="20"/>
                <w:szCs w:val="20"/>
                <w:lang w:val="fr-FR"/>
              </w:rPr>
            </w:pPr>
            <w:r w:rsidRPr="00282C6C">
              <w:rPr>
                <w:i/>
                <w:iCs/>
                <w:sz w:val="20"/>
                <w:szCs w:val="20"/>
                <w:lang w:val="fr-FR"/>
              </w:rPr>
              <w:t>Point n</w:t>
            </w:r>
            <w:r w:rsidRPr="00282C6C">
              <w:rPr>
                <w:i/>
                <w:iCs/>
                <w:sz w:val="20"/>
                <w:szCs w:val="20"/>
                <w:vertAlign w:val="superscript"/>
                <w:lang w:val="fr-FR"/>
              </w:rPr>
              <w:t>oa</w:t>
            </w:r>
          </w:p>
        </w:tc>
        <w:tc>
          <w:tcPr>
            <w:tcW w:w="4052" w:type="dxa"/>
          </w:tcPr>
          <w:p w14:paraId="54CDCC15" w14:textId="4E7626E6" w:rsidR="0080496E" w:rsidRPr="00282C6C" w:rsidRDefault="0080496E" w:rsidP="0080496E">
            <w:pPr>
              <w:pStyle w:val="CBDNormalNumber"/>
              <w:keepNext/>
              <w:keepLines/>
              <w:numPr>
                <w:ilvl w:val="0"/>
                <w:numId w:val="0"/>
              </w:numPr>
              <w:rPr>
                <w:i/>
                <w:iCs/>
                <w:sz w:val="20"/>
                <w:szCs w:val="20"/>
                <w:lang w:val="fr-FR"/>
              </w:rPr>
            </w:pPr>
            <w:r w:rsidRPr="00282C6C">
              <w:rPr>
                <w:i/>
                <w:iCs/>
                <w:sz w:val="20"/>
                <w:szCs w:val="20"/>
                <w:lang w:val="fr-FR"/>
              </w:rPr>
              <w:t>Point</w:t>
            </w:r>
          </w:p>
        </w:tc>
        <w:tc>
          <w:tcPr>
            <w:tcW w:w="3770" w:type="dxa"/>
            <w:vAlign w:val="bottom"/>
          </w:tcPr>
          <w:p w14:paraId="761B11CD" w14:textId="00B07670" w:rsidR="0080496E" w:rsidRPr="00282C6C" w:rsidRDefault="0080496E" w:rsidP="0080496E">
            <w:pPr>
              <w:pStyle w:val="CBDNormalNumber"/>
              <w:keepNext/>
              <w:keepLines/>
              <w:numPr>
                <w:ilvl w:val="0"/>
                <w:numId w:val="0"/>
              </w:numPr>
              <w:rPr>
                <w:i/>
                <w:iCs/>
                <w:sz w:val="20"/>
                <w:szCs w:val="20"/>
                <w:lang w:val="fr-FR"/>
              </w:rPr>
            </w:pPr>
            <w:r w:rsidRPr="00282C6C">
              <w:rPr>
                <w:i/>
                <w:iCs/>
                <w:sz w:val="20"/>
                <w:szCs w:val="20"/>
                <w:lang w:val="fr-FR"/>
              </w:rPr>
              <w:t>Piste suggérée</w:t>
            </w:r>
          </w:p>
        </w:tc>
      </w:tr>
      <w:tr w:rsidR="0080496E" w:rsidRPr="00D06484" w14:paraId="3F6CDFD6" w14:textId="77777777" w:rsidTr="00F347FD">
        <w:tc>
          <w:tcPr>
            <w:tcW w:w="961" w:type="dxa"/>
            <w:tcBorders>
              <w:bottom w:val="nil"/>
            </w:tcBorders>
          </w:tcPr>
          <w:p w14:paraId="59715A45" w14:textId="19B5460E" w:rsidR="0080496E" w:rsidRPr="00282C6C" w:rsidRDefault="0080496E" w:rsidP="0080496E">
            <w:pPr>
              <w:pStyle w:val="CBDNormalNumber"/>
              <w:keepNext/>
              <w:keepLines/>
              <w:numPr>
                <w:ilvl w:val="0"/>
                <w:numId w:val="0"/>
              </w:numPr>
              <w:jc w:val="left"/>
              <w:rPr>
                <w:sz w:val="20"/>
                <w:szCs w:val="20"/>
                <w:lang w:val="fr-FR"/>
              </w:rPr>
            </w:pPr>
            <w:r w:rsidRPr="00282C6C">
              <w:rPr>
                <w:sz w:val="20"/>
                <w:szCs w:val="20"/>
                <w:lang w:val="fr-FR"/>
              </w:rPr>
              <w:t>10</w:t>
            </w:r>
          </w:p>
        </w:tc>
        <w:tc>
          <w:tcPr>
            <w:tcW w:w="4052" w:type="dxa"/>
            <w:tcBorders>
              <w:bottom w:val="nil"/>
            </w:tcBorders>
          </w:tcPr>
          <w:p w14:paraId="3C653379" w14:textId="77777777" w:rsidR="00F177AC" w:rsidRPr="00282C6C" w:rsidRDefault="00F177AC" w:rsidP="00F177AC">
            <w:pPr>
              <w:rPr>
                <w:sz w:val="20"/>
                <w:szCs w:val="20"/>
                <w:lang w:val="fr-FR"/>
              </w:rPr>
            </w:pPr>
            <w:r w:rsidRPr="00282C6C">
              <w:rPr>
                <w:sz w:val="20"/>
                <w:szCs w:val="20"/>
                <w:lang w:val="fr-FR"/>
              </w:rPr>
              <w:t xml:space="preserve">Fourniture de ressources financières aux Parties qui sont des pays en développement, en particulier les pays les moins avancés et des petits États insulaires en développement, ainsi que les pays dont l’économie est en transition, </w:t>
            </w:r>
            <w:r w:rsidRPr="00282C6C">
              <w:rPr>
                <w:b/>
                <w:bCs/>
                <w:sz w:val="20"/>
                <w:szCs w:val="20"/>
                <w:lang w:val="fr-FR"/>
              </w:rPr>
              <w:t>afin de répondre à leurs besoins et priorités</w:t>
            </w:r>
          </w:p>
          <w:p w14:paraId="47F51C72" w14:textId="57CBB17F" w:rsidR="0080496E" w:rsidRPr="00282C6C" w:rsidRDefault="0080496E" w:rsidP="0080496E">
            <w:pPr>
              <w:pStyle w:val="CBDNormalNumber"/>
              <w:keepNext/>
              <w:keepLines/>
              <w:numPr>
                <w:ilvl w:val="0"/>
                <w:numId w:val="0"/>
              </w:numPr>
              <w:jc w:val="left"/>
              <w:rPr>
                <w:sz w:val="20"/>
                <w:szCs w:val="20"/>
                <w:lang w:val="fr-FR"/>
              </w:rPr>
            </w:pPr>
          </w:p>
        </w:tc>
        <w:tc>
          <w:tcPr>
            <w:tcW w:w="3770" w:type="dxa"/>
            <w:tcBorders>
              <w:bottom w:val="nil"/>
            </w:tcBorders>
          </w:tcPr>
          <w:p w14:paraId="21511A5B" w14:textId="06912521" w:rsidR="0080496E" w:rsidRPr="00282C6C" w:rsidRDefault="00D32BCF" w:rsidP="0080496E">
            <w:pPr>
              <w:pStyle w:val="CBDNormalNumber"/>
              <w:keepNext/>
              <w:keepLines/>
              <w:numPr>
                <w:ilvl w:val="0"/>
                <w:numId w:val="0"/>
              </w:numPr>
              <w:jc w:val="left"/>
              <w:rPr>
                <w:sz w:val="20"/>
                <w:szCs w:val="20"/>
                <w:lang w:val="fr-FR"/>
              </w:rPr>
            </w:pPr>
            <w:r w:rsidRPr="00282C6C">
              <w:rPr>
                <w:sz w:val="20"/>
                <w:szCs w:val="20"/>
                <w:lang w:val="fr-FR"/>
              </w:rPr>
              <w:t xml:space="preserve">Le texte qui n’est pas en gras est restitué en substance dans le critère 21 d). </w:t>
            </w:r>
            <w:r w:rsidR="007B329C">
              <w:rPr>
                <w:sz w:val="20"/>
                <w:szCs w:val="20"/>
                <w:lang w:val="fr-FR"/>
              </w:rPr>
              <w:t>Décider</w:t>
            </w:r>
            <w:r w:rsidR="00C14BA2" w:rsidRPr="00282C6C">
              <w:rPr>
                <w:sz w:val="20"/>
                <w:szCs w:val="20"/>
                <w:lang w:val="fr-FR"/>
              </w:rPr>
              <w:t xml:space="preserve"> s’il faut intégrer la notion restituée par le texte en gras et, le cas</w:t>
            </w:r>
            <w:r w:rsidR="00CE5066" w:rsidRPr="00282C6C">
              <w:rPr>
                <w:sz w:val="20"/>
                <w:szCs w:val="20"/>
                <w:lang w:val="fr-FR"/>
              </w:rPr>
              <w:t xml:space="preserve"> échéant</w:t>
            </w:r>
            <w:r w:rsidR="00C14BA2" w:rsidRPr="00282C6C">
              <w:rPr>
                <w:sz w:val="20"/>
                <w:szCs w:val="20"/>
                <w:lang w:val="fr-FR"/>
              </w:rPr>
              <w:t>, choisir la formulation appropriée</w:t>
            </w:r>
          </w:p>
        </w:tc>
      </w:tr>
      <w:tr w:rsidR="0080496E" w:rsidRPr="00D06484" w14:paraId="1410F0F5" w14:textId="77777777" w:rsidTr="00F347FD">
        <w:tc>
          <w:tcPr>
            <w:tcW w:w="961" w:type="dxa"/>
            <w:tcBorders>
              <w:top w:val="nil"/>
              <w:bottom w:val="nil"/>
            </w:tcBorders>
          </w:tcPr>
          <w:p w14:paraId="78C3B953" w14:textId="538B5110" w:rsidR="0080496E" w:rsidRPr="00282C6C" w:rsidRDefault="0080496E" w:rsidP="0080496E">
            <w:pPr>
              <w:pStyle w:val="CBDNormalNumber"/>
              <w:numPr>
                <w:ilvl w:val="0"/>
                <w:numId w:val="0"/>
              </w:numPr>
              <w:jc w:val="left"/>
              <w:rPr>
                <w:sz w:val="20"/>
                <w:szCs w:val="20"/>
                <w:lang w:val="fr-FR"/>
              </w:rPr>
            </w:pPr>
            <w:r w:rsidRPr="00282C6C">
              <w:rPr>
                <w:sz w:val="20"/>
                <w:szCs w:val="20"/>
                <w:lang w:val="fr-FR"/>
              </w:rPr>
              <w:t>12</w:t>
            </w:r>
          </w:p>
        </w:tc>
        <w:tc>
          <w:tcPr>
            <w:tcW w:w="4052" w:type="dxa"/>
            <w:tcBorders>
              <w:top w:val="nil"/>
              <w:bottom w:val="nil"/>
            </w:tcBorders>
          </w:tcPr>
          <w:p w14:paraId="07A995D9" w14:textId="7CB55425" w:rsidR="0080496E" w:rsidRPr="00282C6C" w:rsidRDefault="00F177AC" w:rsidP="00F177AC">
            <w:pPr>
              <w:jc w:val="left"/>
              <w:rPr>
                <w:color w:val="000000" w:themeColor="text1"/>
                <w:sz w:val="20"/>
                <w:szCs w:val="20"/>
                <w:lang w:val="fr-FR"/>
              </w:rPr>
            </w:pPr>
            <w:r w:rsidRPr="00282C6C">
              <w:rPr>
                <w:color w:val="000000" w:themeColor="text1"/>
                <w:sz w:val="20"/>
                <w:szCs w:val="20"/>
                <w:lang w:val="fr-FR"/>
              </w:rPr>
              <w:t>Recours à des organismes d’exécution nationaux</w:t>
            </w:r>
          </w:p>
        </w:tc>
        <w:tc>
          <w:tcPr>
            <w:tcW w:w="3770" w:type="dxa"/>
            <w:tcBorders>
              <w:top w:val="nil"/>
              <w:bottom w:val="nil"/>
            </w:tcBorders>
          </w:tcPr>
          <w:p w14:paraId="0FE66081" w14:textId="5772079C" w:rsidR="0080496E" w:rsidRPr="00282C6C" w:rsidRDefault="007B329C" w:rsidP="0080496E">
            <w:pPr>
              <w:pStyle w:val="CBDNormalNumber"/>
              <w:numPr>
                <w:ilvl w:val="0"/>
                <w:numId w:val="0"/>
              </w:numPr>
              <w:jc w:val="left"/>
              <w:rPr>
                <w:sz w:val="20"/>
                <w:szCs w:val="20"/>
                <w:lang w:val="fr-FR"/>
              </w:rPr>
            </w:pPr>
            <w:r>
              <w:rPr>
                <w:sz w:val="20"/>
                <w:szCs w:val="20"/>
                <w:lang w:val="fr-FR"/>
              </w:rPr>
              <w:t>Décider</w:t>
            </w:r>
            <w:r w:rsidR="00CE5066" w:rsidRPr="00282C6C">
              <w:rPr>
                <w:sz w:val="20"/>
                <w:szCs w:val="20"/>
                <w:lang w:val="fr-FR"/>
              </w:rPr>
              <w:t xml:space="preserve"> s’il faut </w:t>
            </w:r>
            <w:r>
              <w:rPr>
                <w:sz w:val="20"/>
                <w:szCs w:val="20"/>
                <w:lang w:val="fr-FR"/>
              </w:rPr>
              <w:t>intégrer</w:t>
            </w:r>
            <w:r w:rsidR="00CE5066" w:rsidRPr="00282C6C">
              <w:rPr>
                <w:sz w:val="20"/>
                <w:szCs w:val="20"/>
                <w:lang w:val="fr-FR"/>
              </w:rPr>
              <w:t xml:space="preserve"> et, </w:t>
            </w:r>
            <w:r w:rsidR="00C14BA2" w:rsidRPr="00282C6C">
              <w:rPr>
                <w:sz w:val="20"/>
                <w:szCs w:val="20"/>
                <w:lang w:val="fr-FR"/>
              </w:rPr>
              <w:t>le cas échéant</w:t>
            </w:r>
            <w:r w:rsidR="00CE5066" w:rsidRPr="00282C6C">
              <w:rPr>
                <w:sz w:val="20"/>
                <w:szCs w:val="20"/>
                <w:lang w:val="fr-FR"/>
              </w:rPr>
              <w:t>, choisir la formulation appropriée</w:t>
            </w:r>
          </w:p>
        </w:tc>
      </w:tr>
      <w:tr w:rsidR="0080496E" w:rsidRPr="00D06484" w14:paraId="30D8A2AF" w14:textId="77777777" w:rsidTr="00F347FD">
        <w:tc>
          <w:tcPr>
            <w:tcW w:w="961" w:type="dxa"/>
            <w:tcBorders>
              <w:top w:val="nil"/>
            </w:tcBorders>
          </w:tcPr>
          <w:p w14:paraId="047D4D69" w14:textId="27891104" w:rsidR="0080496E" w:rsidRPr="00282C6C" w:rsidRDefault="0080496E" w:rsidP="0080496E">
            <w:pPr>
              <w:pStyle w:val="CBDNormalNumber"/>
              <w:numPr>
                <w:ilvl w:val="0"/>
                <w:numId w:val="0"/>
              </w:numPr>
              <w:jc w:val="left"/>
              <w:rPr>
                <w:sz w:val="20"/>
                <w:szCs w:val="20"/>
                <w:lang w:val="fr-FR"/>
              </w:rPr>
            </w:pPr>
            <w:r w:rsidRPr="00282C6C">
              <w:rPr>
                <w:sz w:val="20"/>
                <w:szCs w:val="20"/>
                <w:lang w:val="fr-FR"/>
              </w:rPr>
              <w:t>13</w:t>
            </w:r>
          </w:p>
        </w:tc>
        <w:tc>
          <w:tcPr>
            <w:tcW w:w="4052" w:type="dxa"/>
            <w:tcBorders>
              <w:top w:val="nil"/>
            </w:tcBorders>
          </w:tcPr>
          <w:p w14:paraId="560F6745" w14:textId="018A080A" w:rsidR="0080496E" w:rsidRPr="00282C6C" w:rsidRDefault="00F177AC" w:rsidP="0080496E">
            <w:pPr>
              <w:pStyle w:val="CBDNormalNumber"/>
              <w:numPr>
                <w:ilvl w:val="0"/>
                <w:numId w:val="0"/>
              </w:numPr>
              <w:jc w:val="left"/>
              <w:rPr>
                <w:sz w:val="20"/>
                <w:szCs w:val="20"/>
                <w:lang w:val="fr-FR"/>
              </w:rPr>
            </w:pPr>
            <w:r w:rsidRPr="00282C6C">
              <w:rPr>
                <w:sz w:val="20"/>
                <w:szCs w:val="20"/>
                <w:lang w:val="fr-FR"/>
              </w:rPr>
              <w:t>Participation et inclusion de toutes les autorités concernées des pays bénéficiaires à toutes les étapes du processus d’affectation de fonds, y compris l’élaboration et l’exécution de projets</w:t>
            </w:r>
          </w:p>
        </w:tc>
        <w:tc>
          <w:tcPr>
            <w:tcW w:w="3770" w:type="dxa"/>
            <w:tcBorders>
              <w:top w:val="nil"/>
            </w:tcBorders>
          </w:tcPr>
          <w:p w14:paraId="27F9AFC3" w14:textId="37DBD836" w:rsidR="0080496E" w:rsidRPr="00282C6C" w:rsidRDefault="007B329C" w:rsidP="0080496E">
            <w:pPr>
              <w:pStyle w:val="CBDNormalNumber"/>
              <w:numPr>
                <w:ilvl w:val="0"/>
                <w:numId w:val="0"/>
              </w:numPr>
              <w:jc w:val="left"/>
              <w:rPr>
                <w:b/>
                <w:bCs/>
                <w:sz w:val="20"/>
                <w:szCs w:val="20"/>
                <w:lang w:val="fr-FR"/>
              </w:rPr>
            </w:pPr>
            <w:r>
              <w:rPr>
                <w:sz w:val="20"/>
                <w:szCs w:val="20"/>
                <w:lang w:val="fr-FR"/>
              </w:rPr>
              <w:t>Décider</w:t>
            </w:r>
            <w:r w:rsidR="00CE5066" w:rsidRPr="00282C6C">
              <w:rPr>
                <w:sz w:val="20"/>
                <w:szCs w:val="20"/>
                <w:lang w:val="fr-FR"/>
              </w:rPr>
              <w:t xml:space="preserve"> s’il faut </w:t>
            </w:r>
            <w:r>
              <w:rPr>
                <w:sz w:val="20"/>
                <w:szCs w:val="20"/>
                <w:lang w:val="fr-FR"/>
              </w:rPr>
              <w:t>intégrer</w:t>
            </w:r>
            <w:r w:rsidR="00CE5066" w:rsidRPr="00282C6C">
              <w:rPr>
                <w:sz w:val="20"/>
                <w:szCs w:val="20"/>
                <w:lang w:val="fr-FR"/>
              </w:rPr>
              <w:t xml:space="preserve"> et, le cas échéant, choisir la formulation appropriée</w:t>
            </w:r>
          </w:p>
        </w:tc>
      </w:tr>
      <w:tr w:rsidR="0080496E" w:rsidRPr="00282C6C" w14:paraId="67D8C94D" w14:textId="77777777" w:rsidTr="00F347FD">
        <w:tc>
          <w:tcPr>
            <w:tcW w:w="961" w:type="dxa"/>
            <w:tcBorders>
              <w:bottom w:val="single" w:sz="4" w:space="0" w:color="auto"/>
            </w:tcBorders>
          </w:tcPr>
          <w:p w14:paraId="4ED3F938" w14:textId="77777777" w:rsidR="0080496E" w:rsidRPr="00282C6C" w:rsidRDefault="0080496E" w:rsidP="0080496E">
            <w:pPr>
              <w:pStyle w:val="CBDNormalNumber"/>
              <w:numPr>
                <w:ilvl w:val="0"/>
                <w:numId w:val="0"/>
              </w:numPr>
              <w:rPr>
                <w:sz w:val="20"/>
                <w:szCs w:val="20"/>
                <w:lang w:val="fr-FR"/>
              </w:rPr>
            </w:pPr>
            <w:r w:rsidRPr="00282C6C">
              <w:rPr>
                <w:sz w:val="20"/>
                <w:szCs w:val="20"/>
                <w:lang w:val="fr-FR"/>
              </w:rPr>
              <w:t>11</w:t>
            </w:r>
          </w:p>
        </w:tc>
        <w:tc>
          <w:tcPr>
            <w:tcW w:w="4052" w:type="dxa"/>
            <w:tcBorders>
              <w:bottom w:val="single" w:sz="4" w:space="0" w:color="auto"/>
            </w:tcBorders>
          </w:tcPr>
          <w:p w14:paraId="350CC970" w14:textId="2E764169" w:rsidR="0080496E" w:rsidRPr="00282C6C" w:rsidRDefault="00F177AC" w:rsidP="0080496E">
            <w:pPr>
              <w:pStyle w:val="CBDNormalNumber"/>
              <w:numPr>
                <w:ilvl w:val="0"/>
                <w:numId w:val="0"/>
              </w:numPr>
              <w:jc w:val="left"/>
              <w:rPr>
                <w:sz w:val="20"/>
                <w:szCs w:val="20"/>
                <w:lang w:val="fr-FR"/>
              </w:rPr>
            </w:pPr>
            <w:r w:rsidRPr="00282C6C">
              <w:rPr>
                <w:color w:val="000000" w:themeColor="text1"/>
                <w:sz w:val="20"/>
                <w:szCs w:val="20"/>
                <w:lang w:val="fr-FR"/>
              </w:rPr>
              <w:t>Allocation directe ou décaissement axé sur les projets</w:t>
            </w:r>
          </w:p>
        </w:tc>
        <w:tc>
          <w:tcPr>
            <w:tcW w:w="3770" w:type="dxa"/>
            <w:tcBorders>
              <w:bottom w:val="single" w:sz="4" w:space="0" w:color="auto"/>
            </w:tcBorders>
          </w:tcPr>
          <w:p w14:paraId="46989D56" w14:textId="71B983A8" w:rsidR="0080496E" w:rsidRPr="00282C6C" w:rsidRDefault="007B329C" w:rsidP="0080496E">
            <w:pPr>
              <w:pStyle w:val="CBDNormalNumber"/>
              <w:numPr>
                <w:ilvl w:val="0"/>
                <w:numId w:val="0"/>
              </w:numPr>
              <w:jc w:val="left"/>
              <w:rPr>
                <w:sz w:val="20"/>
                <w:szCs w:val="20"/>
                <w:lang w:val="fr-FR"/>
              </w:rPr>
            </w:pPr>
            <w:r>
              <w:rPr>
                <w:sz w:val="20"/>
                <w:szCs w:val="20"/>
                <w:lang w:val="fr-FR"/>
              </w:rPr>
              <w:t>Décider</w:t>
            </w:r>
            <w:r w:rsidR="00CE5066" w:rsidRPr="00282C6C">
              <w:rPr>
                <w:sz w:val="20"/>
                <w:szCs w:val="20"/>
                <w:lang w:val="fr-FR"/>
              </w:rPr>
              <w:t xml:space="preserve"> s’il faut intégrer</w:t>
            </w:r>
          </w:p>
        </w:tc>
      </w:tr>
      <w:tr w:rsidR="0080496E" w:rsidRPr="00D06484" w14:paraId="566877B8" w14:textId="77777777" w:rsidTr="00F347FD">
        <w:tc>
          <w:tcPr>
            <w:tcW w:w="961" w:type="dxa"/>
            <w:tcBorders>
              <w:bottom w:val="nil"/>
            </w:tcBorders>
          </w:tcPr>
          <w:p w14:paraId="02AF7FBE" w14:textId="4DB90990" w:rsidR="0080496E" w:rsidRPr="00282C6C" w:rsidRDefault="0080496E" w:rsidP="0080496E">
            <w:pPr>
              <w:pStyle w:val="CBDNormalNumber"/>
              <w:numPr>
                <w:ilvl w:val="0"/>
                <w:numId w:val="0"/>
              </w:numPr>
              <w:jc w:val="left"/>
              <w:rPr>
                <w:sz w:val="20"/>
                <w:szCs w:val="20"/>
                <w:lang w:val="fr-FR"/>
              </w:rPr>
            </w:pPr>
            <w:r w:rsidRPr="00282C6C">
              <w:rPr>
                <w:sz w:val="20"/>
                <w:szCs w:val="20"/>
                <w:lang w:val="fr-FR"/>
              </w:rPr>
              <w:t>14</w:t>
            </w:r>
          </w:p>
        </w:tc>
        <w:tc>
          <w:tcPr>
            <w:tcW w:w="4052" w:type="dxa"/>
            <w:tcBorders>
              <w:bottom w:val="nil"/>
            </w:tcBorders>
          </w:tcPr>
          <w:p w14:paraId="0549FABC" w14:textId="59929F35" w:rsidR="0080496E" w:rsidRPr="00282C6C" w:rsidRDefault="00F177AC" w:rsidP="00F177AC">
            <w:pPr>
              <w:jc w:val="left"/>
              <w:rPr>
                <w:color w:val="000000" w:themeColor="text1"/>
                <w:sz w:val="20"/>
                <w:szCs w:val="20"/>
                <w:lang w:val="fr-FR"/>
              </w:rPr>
            </w:pPr>
            <w:r w:rsidRPr="00282C6C">
              <w:rPr>
                <w:color w:val="000000" w:themeColor="text1"/>
                <w:sz w:val="20"/>
                <w:szCs w:val="20"/>
                <w:lang w:val="fr-FR"/>
              </w:rPr>
              <w:t xml:space="preserve">Respect de la valeur que représente le rôle des peuples autochtones et communautés locales, des femmes et des jeunes, y compris par l’octroi d’un accès direct au financement </w:t>
            </w:r>
          </w:p>
        </w:tc>
        <w:tc>
          <w:tcPr>
            <w:tcW w:w="3770" w:type="dxa"/>
            <w:tcBorders>
              <w:bottom w:val="nil"/>
            </w:tcBorders>
          </w:tcPr>
          <w:p w14:paraId="0224BCB7" w14:textId="395D239F" w:rsidR="0080496E" w:rsidRPr="00282C6C" w:rsidRDefault="007B329C" w:rsidP="0080496E">
            <w:pPr>
              <w:pStyle w:val="CBDNormalNumber"/>
              <w:numPr>
                <w:ilvl w:val="0"/>
                <w:numId w:val="0"/>
              </w:numPr>
              <w:jc w:val="left"/>
              <w:rPr>
                <w:sz w:val="20"/>
                <w:szCs w:val="20"/>
                <w:lang w:val="fr-FR"/>
              </w:rPr>
            </w:pPr>
            <w:r>
              <w:rPr>
                <w:sz w:val="20"/>
                <w:szCs w:val="20"/>
                <w:lang w:val="fr-FR"/>
              </w:rPr>
              <w:t>Décider</w:t>
            </w:r>
            <w:r w:rsidR="00CE5066" w:rsidRPr="00282C6C">
              <w:rPr>
                <w:sz w:val="20"/>
                <w:szCs w:val="20"/>
                <w:lang w:val="fr-FR"/>
              </w:rPr>
              <w:t xml:space="preserve"> s’il faut intégrer les notions restituées dans les points</w:t>
            </w:r>
            <w:r w:rsidR="003246F4">
              <w:rPr>
                <w:sz w:val="20"/>
                <w:szCs w:val="20"/>
                <w:lang w:val="fr-FR"/>
              </w:rPr>
              <w:t> </w:t>
            </w:r>
            <w:r w:rsidR="00CE5066" w:rsidRPr="00282C6C">
              <w:rPr>
                <w:sz w:val="20"/>
                <w:szCs w:val="20"/>
                <w:lang w:val="fr-FR"/>
              </w:rPr>
              <w:t>14 et 19 et, le cas échéant, choisir la formulation appropriée</w:t>
            </w:r>
          </w:p>
        </w:tc>
      </w:tr>
      <w:tr w:rsidR="0080496E" w:rsidRPr="00D06484" w14:paraId="0CC150D6" w14:textId="77777777" w:rsidTr="00F347FD">
        <w:tc>
          <w:tcPr>
            <w:tcW w:w="961" w:type="dxa"/>
            <w:tcBorders>
              <w:top w:val="nil"/>
            </w:tcBorders>
          </w:tcPr>
          <w:p w14:paraId="62136B04" w14:textId="71FB0905" w:rsidR="0080496E" w:rsidRPr="00282C6C" w:rsidRDefault="0080496E" w:rsidP="0080496E">
            <w:pPr>
              <w:pStyle w:val="CBDNormalNumber"/>
              <w:numPr>
                <w:ilvl w:val="0"/>
                <w:numId w:val="0"/>
              </w:numPr>
              <w:jc w:val="left"/>
              <w:rPr>
                <w:sz w:val="20"/>
                <w:szCs w:val="20"/>
                <w:lang w:val="fr-FR"/>
              </w:rPr>
            </w:pPr>
            <w:r w:rsidRPr="00282C6C">
              <w:rPr>
                <w:sz w:val="20"/>
                <w:szCs w:val="20"/>
                <w:lang w:val="fr-FR"/>
              </w:rPr>
              <w:t>19</w:t>
            </w:r>
          </w:p>
        </w:tc>
        <w:tc>
          <w:tcPr>
            <w:tcW w:w="4052" w:type="dxa"/>
            <w:tcBorders>
              <w:top w:val="nil"/>
            </w:tcBorders>
          </w:tcPr>
          <w:p w14:paraId="1DFD682C" w14:textId="0FF62CFD" w:rsidR="0080496E" w:rsidRPr="00282C6C" w:rsidRDefault="00F177AC" w:rsidP="0080496E">
            <w:pPr>
              <w:pStyle w:val="CBDNormalNumber"/>
              <w:numPr>
                <w:ilvl w:val="0"/>
                <w:numId w:val="0"/>
              </w:numPr>
              <w:jc w:val="left"/>
              <w:rPr>
                <w:sz w:val="20"/>
                <w:szCs w:val="20"/>
                <w:lang w:val="fr-FR"/>
              </w:rPr>
            </w:pPr>
            <w:r w:rsidRPr="00282C6C">
              <w:rPr>
                <w:color w:val="000000" w:themeColor="text1"/>
                <w:sz w:val="20"/>
                <w:szCs w:val="20"/>
                <w:lang w:val="fr-FR"/>
              </w:rPr>
              <w:t>Fourniture de ressources financières en vue d’une action collective, y compris des peuples autochtones et communautés locales, mesures centrées sur la Terre nourricière et approches non fondées sur le marché</w:t>
            </w:r>
          </w:p>
        </w:tc>
        <w:tc>
          <w:tcPr>
            <w:tcW w:w="3770" w:type="dxa"/>
            <w:tcBorders>
              <w:top w:val="nil"/>
            </w:tcBorders>
          </w:tcPr>
          <w:p w14:paraId="1D923328" w14:textId="77777777" w:rsidR="0080496E" w:rsidRPr="00282C6C" w:rsidRDefault="0080496E" w:rsidP="0080496E">
            <w:pPr>
              <w:pStyle w:val="CBDNormalNumber"/>
              <w:numPr>
                <w:ilvl w:val="0"/>
                <w:numId w:val="0"/>
              </w:numPr>
              <w:jc w:val="left"/>
              <w:rPr>
                <w:sz w:val="20"/>
                <w:szCs w:val="20"/>
                <w:lang w:val="fr-FR"/>
              </w:rPr>
            </w:pPr>
          </w:p>
        </w:tc>
      </w:tr>
      <w:tr w:rsidR="0080496E" w:rsidRPr="00282C6C" w14:paraId="6F39218B" w14:textId="77777777" w:rsidTr="00F347FD">
        <w:tc>
          <w:tcPr>
            <w:tcW w:w="961" w:type="dxa"/>
          </w:tcPr>
          <w:p w14:paraId="00C5B361" w14:textId="77777777" w:rsidR="0080496E" w:rsidRPr="00282C6C" w:rsidRDefault="0080496E" w:rsidP="0080496E">
            <w:pPr>
              <w:pStyle w:val="CBDNormalNumber"/>
              <w:numPr>
                <w:ilvl w:val="0"/>
                <w:numId w:val="0"/>
              </w:numPr>
              <w:rPr>
                <w:sz w:val="20"/>
                <w:szCs w:val="20"/>
                <w:lang w:val="fr-FR"/>
              </w:rPr>
            </w:pPr>
            <w:r w:rsidRPr="00282C6C">
              <w:rPr>
                <w:sz w:val="20"/>
                <w:szCs w:val="20"/>
                <w:lang w:val="fr-FR"/>
              </w:rPr>
              <w:t>15</w:t>
            </w:r>
          </w:p>
        </w:tc>
        <w:tc>
          <w:tcPr>
            <w:tcW w:w="4052" w:type="dxa"/>
          </w:tcPr>
          <w:p w14:paraId="3B7F3913" w14:textId="6D853E84" w:rsidR="0080496E" w:rsidRPr="00282C6C" w:rsidRDefault="00F177AC" w:rsidP="0080496E">
            <w:pPr>
              <w:pStyle w:val="CBDNormalNumber"/>
              <w:numPr>
                <w:ilvl w:val="0"/>
                <w:numId w:val="0"/>
              </w:numPr>
              <w:jc w:val="left"/>
              <w:rPr>
                <w:sz w:val="20"/>
                <w:szCs w:val="20"/>
                <w:lang w:val="fr-FR"/>
              </w:rPr>
            </w:pPr>
            <w:r w:rsidRPr="00282C6C">
              <w:rPr>
                <w:rFonts w:asciiTheme="majorBidi" w:hAnsiTheme="majorBidi"/>
                <w:color w:val="000000" w:themeColor="text1"/>
                <w:sz w:val="20"/>
                <w:szCs w:val="20"/>
                <w:lang w:val="fr-FR"/>
              </w:rPr>
              <w:t>Existence d’un mécanisme d’examen des plaintes et de réparation</w:t>
            </w:r>
          </w:p>
        </w:tc>
        <w:tc>
          <w:tcPr>
            <w:tcW w:w="3770" w:type="dxa"/>
          </w:tcPr>
          <w:p w14:paraId="1ABD6785" w14:textId="470A5B18" w:rsidR="0080496E" w:rsidRPr="00282C6C" w:rsidRDefault="007B329C" w:rsidP="0080496E">
            <w:pPr>
              <w:pStyle w:val="CBDNormalNumber"/>
              <w:numPr>
                <w:ilvl w:val="0"/>
                <w:numId w:val="0"/>
              </w:numPr>
              <w:rPr>
                <w:sz w:val="20"/>
                <w:szCs w:val="20"/>
                <w:lang w:val="fr-FR"/>
              </w:rPr>
            </w:pPr>
            <w:r>
              <w:rPr>
                <w:sz w:val="20"/>
                <w:szCs w:val="20"/>
                <w:lang w:val="fr-FR"/>
              </w:rPr>
              <w:t>Décider</w:t>
            </w:r>
            <w:r w:rsidR="00CE5066" w:rsidRPr="00282C6C">
              <w:rPr>
                <w:sz w:val="20"/>
                <w:szCs w:val="20"/>
                <w:lang w:val="fr-FR"/>
              </w:rPr>
              <w:t xml:space="preserve"> s’il faut intégrer</w:t>
            </w:r>
          </w:p>
        </w:tc>
      </w:tr>
    </w:tbl>
    <w:p w14:paraId="3AE99C79" w14:textId="72B215C1" w:rsidR="00222EB4" w:rsidRPr="00282C6C" w:rsidRDefault="00C4118B" w:rsidP="00F347FD">
      <w:pPr>
        <w:pStyle w:val="CBDNormalNumber"/>
        <w:numPr>
          <w:ilvl w:val="0"/>
          <w:numId w:val="0"/>
        </w:numPr>
        <w:ind w:left="1134" w:hanging="414"/>
        <w:jc w:val="left"/>
        <w:rPr>
          <w:lang w:val="fr-FR"/>
        </w:rPr>
      </w:pPr>
      <w:r w:rsidRPr="00282C6C">
        <w:rPr>
          <w:i/>
          <w:iCs/>
          <w:sz w:val="18"/>
          <w:szCs w:val="18"/>
          <w:vertAlign w:val="superscript"/>
          <w:lang w:val="fr-FR"/>
        </w:rPr>
        <w:tab/>
      </w:r>
      <w:r w:rsidR="00222EB4" w:rsidRPr="00282C6C">
        <w:rPr>
          <w:i/>
          <w:iCs/>
          <w:sz w:val="18"/>
          <w:szCs w:val="18"/>
          <w:vertAlign w:val="superscript"/>
          <w:lang w:val="fr-FR"/>
        </w:rPr>
        <w:t>a</w:t>
      </w:r>
      <w:r w:rsidR="00222EB4" w:rsidRPr="00282C6C">
        <w:rPr>
          <w:i/>
          <w:iCs/>
          <w:sz w:val="18"/>
          <w:szCs w:val="18"/>
          <w:lang w:val="fr-FR"/>
        </w:rPr>
        <w:tab/>
      </w:r>
      <w:r w:rsidR="00F177AC" w:rsidRPr="00282C6C">
        <w:rPr>
          <w:sz w:val="18"/>
          <w:szCs w:val="18"/>
          <w:lang w:val="fr-FR"/>
        </w:rPr>
        <w:t>Points</w:t>
      </w:r>
      <w:r w:rsidR="00222EB4" w:rsidRPr="00282C6C">
        <w:rPr>
          <w:sz w:val="18"/>
          <w:szCs w:val="18"/>
          <w:lang w:val="fr-FR"/>
        </w:rPr>
        <w:t xml:space="preserve"> </w:t>
      </w:r>
      <w:r w:rsidR="00F177AC" w:rsidRPr="00282C6C">
        <w:rPr>
          <w:sz w:val="18"/>
          <w:szCs w:val="18"/>
          <w:lang w:val="fr-FR"/>
        </w:rPr>
        <w:t>issus de l’annexe</w:t>
      </w:r>
      <w:r w:rsidR="003246F4">
        <w:rPr>
          <w:sz w:val="18"/>
          <w:szCs w:val="18"/>
          <w:lang w:val="fr-FR"/>
        </w:rPr>
        <w:t> </w:t>
      </w:r>
      <w:r w:rsidR="00F177AC" w:rsidRPr="00282C6C">
        <w:rPr>
          <w:sz w:val="18"/>
          <w:szCs w:val="18"/>
          <w:lang w:val="fr-FR"/>
        </w:rPr>
        <w:t>II à la décision </w:t>
      </w:r>
      <w:hyperlink r:id="rId47" w:history="1">
        <w:r w:rsidR="00F177AC" w:rsidRPr="00282C6C">
          <w:rPr>
            <w:rStyle w:val="Hyperlink"/>
            <w:sz w:val="18"/>
            <w:szCs w:val="18"/>
            <w:lang w:val="fr-FR"/>
          </w:rPr>
          <w:t>16/34</w:t>
        </w:r>
      </w:hyperlink>
      <w:r w:rsidR="00222EB4" w:rsidRPr="00282C6C">
        <w:rPr>
          <w:sz w:val="18"/>
          <w:szCs w:val="18"/>
          <w:lang w:val="fr-FR"/>
        </w:rPr>
        <w:t>.</w:t>
      </w:r>
    </w:p>
    <w:p w14:paraId="7DC8D597" w14:textId="490189F6" w:rsidR="00955953" w:rsidRPr="00282C6C" w:rsidRDefault="00F177AC" w:rsidP="007E4F27">
      <w:pPr>
        <w:pStyle w:val="CBDNormalNumber"/>
        <w:rPr>
          <w:lang w:val="fr-FR"/>
        </w:rPr>
      </w:pPr>
      <w:r w:rsidRPr="00282C6C">
        <w:rPr>
          <w:lang w:val="fr-FR"/>
        </w:rPr>
        <w:t>Il est apparu qu’il était nécessaire de préciser davantage un point, tel qu’illustré dans le tableau 4 ci-dessous.</w:t>
      </w:r>
    </w:p>
    <w:p w14:paraId="1E4E0D1B" w14:textId="651C6942" w:rsidR="000376BC" w:rsidRPr="00282C6C" w:rsidRDefault="000376BC" w:rsidP="007E4F27">
      <w:pPr>
        <w:pStyle w:val="CBDNormalNumber"/>
        <w:keepNext/>
        <w:numPr>
          <w:ilvl w:val="0"/>
          <w:numId w:val="0"/>
        </w:numPr>
        <w:ind w:left="567"/>
        <w:jc w:val="left"/>
        <w:rPr>
          <w:lang w:val="fr-FR"/>
        </w:rPr>
      </w:pPr>
      <w:r w:rsidRPr="00282C6C">
        <w:rPr>
          <w:lang w:val="fr-FR"/>
        </w:rPr>
        <w:lastRenderedPageBreak/>
        <w:t>Table</w:t>
      </w:r>
      <w:r w:rsidR="00F177AC" w:rsidRPr="00282C6C">
        <w:rPr>
          <w:lang w:val="fr-FR"/>
        </w:rPr>
        <w:t>au</w:t>
      </w:r>
      <w:r w:rsidR="003246F4">
        <w:rPr>
          <w:lang w:val="fr-FR"/>
        </w:rPr>
        <w:t> </w:t>
      </w:r>
      <w:r w:rsidRPr="00282C6C">
        <w:rPr>
          <w:lang w:val="fr-FR"/>
        </w:rPr>
        <w:t>4</w:t>
      </w:r>
      <w:r w:rsidRPr="00282C6C">
        <w:rPr>
          <w:lang w:val="fr-FR"/>
        </w:rPr>
        <w:br/>
      </w:r>
      <w:r w:rsidR="00F177AC" w:rsidRPr="00282C6C">
        <w:rPr>
          <w:b/>
          <w:bCs/>
          <w:lang w:val="fr-FR"/>
        </w:rPr>
        <w:t>Point nécessitant des précisions</w:t>
      </w:r>
    </w:p>
    <w:tbl>
      <w:tblPr>
        <w:tblStyle w:val="TableGrid"/>
        <w:tblW w:w="0" w:type="auto"/>
        <w:tblInd w:w="567" w:type="dxa"/>
        <w:tblLook w:val="04A0" w:firstRow="1" w:lastRow="0" w:firstColumn="1" w:lastColumn="0" w:noHBand="0" w:noVBand="1"/>
      </w:tblPr>
      <w:tblGrid>
        <w:gridCol w:w="958"/>
        <w:gridCol w:w="1620"/>
        <w:gridCol w:w="6205"/>
      </w:tblGrid>
      <w:tr w:rsidR="00955953" w:rsidRPr="00D06484" w14:paraId="3FC5001E" w14:textId="77777777" w:rsidTr="00F347FD">
        <w:trPr>
          <w:tblHeader/>
        </w:trPr>
        <w:tc>
          <w:tcPr>
            <w:tcW w:w="958" w:type="dxa"/>
          </w:tcPr>
          <w:p w14:paraId="1CB70B0D" w14:textId="7041A213" w:rsidR="00955953" w:rsidRPr="00282C6C" w:rsidRDefault="00F177AC" w:rsidP="008D4EB5">
            <w:pPr>
              <w:pStyle w:val="CBDNormalNumber"/>
              <w:numPr>
                <w:ilvl w:val="0"/>
                <w:numId w:val="0"/>
              </w:numPr>
              <w:rPr>
                <w:i/>
                <w:iCs/>
                <w:sz w:val="20"/>
                <w:szCs w:val="20"/>
                <w:lang w:val="fr-FR"/>
              </w:rPr>
            </w:pPr>
            <w:r w:rsidRPr="00282C6C">
              <w:rPr>
                <w:i/>
                <w:iCs/>
                <w:sz w:val="20"/>
                <w:szCs w:val="20"/>
                <w:lang w:val="fr-FR"/>
              </w:rPr>
              <w:t>Point n</w:t>
            </w:r>
            <w:r w:rsidRPr="00282C6C">
              <w:rPr>
                <w:i/>
                <w:iCs/>
                <w:sz w:val="20"/>
                <w:szCs w:val="20"/>
                <w:vertAlign w:val="superscript"/>
                <w:lang w:val="fr-FR"/>
              </w:rPr>
              <w:t>oa</w:t>
            </w:r>
          </w:p>
        </w:tc>
        <w:tc>
          <w:tcPr>
            <w:tcW w:w="1620" w:type="dxa"/>
          </w:tcPr>
          <w:p w14:paraId="352FBBAE" w14:textId="17ECB670" w:rsidR="00955953" w:rsidRPr="00282C6C" w:rsidRDefault="00F177AC" w:rsidP="008D4EB5">
            <w:pPr>
              <w:pStyle w:val="CBDNormalNumber"/>
              <w:numPr>
                <w:ilvl w:val="0"/>
                <w:numId w:val="0"/>
              </w:numPr>
              <w:rPr>
                <w:i/>
                <w:iCs/>
                <w:sz w:val="20"/>
                <w:szCs w:val="20"/>
                <w:lang w:val="fr-FR"/>
              </w:rPr>
            </w:pPr>
            <w:r w:rsidRPr="00282C6C">
              <w:rPr>
                <w:i/>
                <w:iCs/>
                <w:sz w:val="20"/>
                <w:szCs w:val="20"/>
                <w:lang w:val="fr-FR"/>
              </w:rPr>
              <w:t>Point</w:t>
            </w:r>
          </w:p>
        </w:tc>
        <w:tc>
          <w:tcPr>
            <w:tcW w:w="6205" w:type="dxa"/>
          </w:tcPr>
          <w:p w14:paraId="033FC068" w14:textId="73B76395" w:rsidR="00955953" w:rsidRPr="00282C6C" w:rsidRDefault="00F177AC" w:rsidP="008D4EB5">
            <w:pPr>
              <w:pStyle w:val="CBDNormalNumber"/>
              <w:numPr>
                <w:ilvl w:val="0"/>
                <w:numId w:val="0"/>
              </w:numPr>
              <w:rPr>
                <w:i/>
                <w:iCs/>
                <w:sz w:val="20"/>
                <w:szCs w:val="20"/>
                <w:lang w:val="fr-FR"/>
              </w:rPr>
            </w:pPr>
            <w:r w:rsidRPr="00282C6C">
              <w:rPr>
                <w:i/>
                <w:iCs/>
                <w:sz w:val="20"/>
                <w:szCs w:val="20"/>
                <w:lang w:val="fr-FR"/>
              </w:rPr>
              <w:t>Explication du besoin de précision et piste suggérée</w:t>
            </w:r>
          </w:p>
        </w:tc>
      </w:tr>
      <w:tr w:rsidR="00955953" w:rsidRPr="00D06484" w14:paraId="2FDF4321" w14:textId="77777777" w:rsidTr="008D4EB5">
        <w:tc>
          <w:tcPr>
            <w:tcW w:w="958" w:type="dxa"/>
          </w:tcPr>
          <w:p w14:paraId="03A24A6F" w14:textId="77777777" w:rsidR="00955953" w:rsidRPr="00282C6C" w:rsidRDefault="00955953" w:rsidP="008D4EB5">
            <w:pPr>
              <w:pStyle w:val="CBDNormalNumber"/>
              <w:numPr>
                <w:ilvl w:val="0"/>
                <w:numId w:val="0"/>
              </w:numPr>
              <w:rPr>
                <w:sz w:val="20"/>
                <w:szCs w:val="20"/>
                <w:lang w:val="fr-FR"/>
              </w:rPr>
            </w:pPr>
            <w:r w:rsidRPr="00282C6C">
              <w:rPr>
                <w:sz w:val="20"/>
                <w:szCs w:val="20"/>
                <w:lang w:val="fr-FR"/>
              </w:rPr>
              <w:t>17</w:t>
            </w:r>
          </w:p>
        </w:tc>
        <w:tc>
          <w:tcPr>
            <w:tcW w:w="1620" w:type="dxa"/>
          </w:tcPr>
          <w:p w14:paraId="040E2C0A" w14:textId="6E756F9C" w:rsidR="00955953" w:rsidRPr="00282C6C" w:rsidRDefault="00F177AC" w:rsidP="00F177AC">
            <w:pPr>
              <w:jc w:val="left"/>
              <w:rPr>
                <w:color w:val="000000" w:themeColor="text1"/>
                <w:sz w:val="20"/>
                <w:szCs w:val="20"/>
                <w:lang w:val="fr-FR"/>
              </w:rPr>
            </w:pPr>
            <w:r w:rsidRPr="00282C6C">
              <w:rPr>
                <w:color w:val="000000" w:themeColor="text1"/>
                <w:sz w:val="20"/>
                <w:szCs w:val="20"/>
                <w:lang w:val="fr-FR"/>
              </w:rPr>
              <w:t>Responsabilité du dépositaire et respect des décisions de l’organe directeur</w:t>
            </w:r>
          </w:p>
        </w:tc>
        <w:tc>
          <w:tcPr>
            <w:tcW w:w="6205" w:type="dxa"/>
          </w:tcPr>
          <w:p w14:paraId="2EBC3973" w14:textId="7628E517" w:rsidR="00955953" w:rsidRPr="00282C6C" w:rsidRDefault="00CE5066" w:rsidP="008D4EB5">
            <w:pPr>
              <w:pStyle w:val="CBDNormalNumber"/>
              <w:numPr>
                <w:ilvl w:val="0"/>
                <w:numId w:val="0"/>
              </w:numPr>
              <w:jc w:val="left"/>
              <w:rPr>
                <w:sz w:val="20"/>
                <w:szCs w:val="20"/>
                <w:lang w:val="fr-FR"/>
              </w:rPr>
            </w:pPr>
            <w:r w:rsidRPr="00282C6C">
              <w:rPr>
                <w:sz w:val="20"/>
                <w:szCs w:val="20"/>
                <w:lang w:val="fr-FR"/>
              </w:rPr>
              <w:t>La notion de responsabilité est déjà restituée et inclu</w:t>
            </w:r>
            <w:r w:rsidR="009F3689">
              <w:rPr>
                <w:sz w:val="20"/>
                <w:szCs w:val="20"/>
                <w:lang w:val="fr-FR"/>
              </w:rPr>
              <w:t>s</w:t>
            </w:r>
            <w:r w:rsidRPr="00282C6C">
              <w:rPr>
                <w:sz w:val="20"/>
                <w:szCs w:val="20"/>
                <w:lang w:val="fr-FR"/>
              </w:rPr>
              <w:t>e dans l’article 21</w:t>
            </w:r>
            <w:r w:rsidR="007B329C">
              <w:rPr>
                <w:sz w:val="20"/>
                <w:szCs w:val="20"/>
                <w:lang w:val="fr-FR"/>
              </w:rPr>
              <w:t>, paragraphe</w:t>
            </w:r>
            <w:r w:rsidR="00851388">
              <w:rPr>
                <w:sz w:val="20"/>
                <w:szCs w:val="20"/>
                <w:lang w:val="fr-FR"/>
              </w:rPr>
              <w:t> </w:t>
            </w:r>
            <w:r w:rsidR="007B329C">
              <w:rPr>
                <w:sz w:val="20"/>
                <w:szCs w:val="20"/>
                <w:lang w:val="fr-FR"/>
              </w:rPr>
              <w:t>1</w:t>
            </w:r>
            <w:r w:rsidRPr="00282C6C">
              <w:rPr>
                <w:sz w:val="20"/>
                <w:szCs w:val="20"/>
                <w:lang w:val="fr-FR"/>
              </w:rPr>
              <w:t xml:space="preserve"> de la Convention, mais se rapporte au mécanisme dans son ensemble, et non au dépositaire en particulier</w:t>
            </w:r>
          </w:p>
          <w:p w14:paraId="05F4C500" w14:textId="7374FC22" w:rsidR="00955953" w:rsidRPr="00282C6C" w:rsidRDefault="00CE5066" w:rsidP="008D4EB5">
            <w:pPr>
              <w:pStyle w:val="CBDNormalNumber"/>
              <w:numPr>
                <w:ilvl w:val="0"/>
                <w:numId w:val="0"/>
              </w:numPr>
              <w:jc w:val="left"/>
              <w:rPr>
                <w:sz w:val="20"/>
                <w:szCs w:val="20"/>
                <w:lang w:val="fr-FR"/>
              </w:rPr>
            </w:pPr>
            <w:r w:rsidRPr="00282C6C">
              <w:rPr>
                <w:sz w:val="20"/>
                <w:szCs w:val="20"/>
                <w:lang w:val="fr-FR"/>
              </w:rPr>
              <w:t>L’on ignore si le terme « organe directeur » se rapporte à la Conférence des Parties ou à l’organe directeur du mécanisme</w:t>
            </w:r>
          </w:p>
          <w:p w14:paraId="1A364AC6" w14:textId="62B9B0CA" w:rsidR="00955953" w:rsidRPr="00282C6C" w:rsidRDefault="00CE5066" w:rsidP="008D4EB5">
            <w:pPr>
              <w:pStyle w:val="CBDNormalNumber"/>
              <w:numPr>
                <w:ilvl w:val="0"/>
                <w:numId w:val="0"/>
              </w:numPr>
              <w:jc w:val="left"/>
              <w:rPr>
                <w:sz w:val="20"/>
                <w:szCs w:val="20"/>
                <w:lang w:val="fr-FR"/>
              </w:rPr>
            </w:pPr>
            <w:r w:rsidRPr="00282C6C">
              <w:rPr>
                <w:sz w:val="20"/>
                <w:szCs w:val="20"/>
                <w:lang w:val="fr-FR"/>
              </w:rPr>
              <w:t xml:space="preserve">Chercher à clarifier </w:t>
            </w:r>
            <w:r w:rsidR="007B329C" w:rsidRPr="00282C6C">
              <w:rPr>
                <w:sz w:val="20"/>
                <w:szCs w:val="20"/>
                <w:lang w:val="fr-FR"/>
              </w:rPr>
              <w:t xml:space="preserve">l’intention et le sens </w:t>
            </w:r>
            <w:r w:rsidR="00C611D6" w:rsidRPr="00282C6C">
              <w:rPr>
                <w:sz w:val="20"/>
                <w:szCs w:val="20"/>
                <w:lang w:val="fr-FR"/>
              </w:rPr>
              <w:t xml:space="preserve">auprès de l’auteur et continuer d’examiner, </w:t>
            </w:r>
            <w:r w:rsidR="007B329C">
              <w:rPr>
                <w:sz w:val="20"/>
                <w:szCs w:val="20"/>
                <w:lang w:val="fr-FR"/>
              </w:rPr>
              <w:t>s’il y a lieu</w:t>
            </w:r>
          </w:p>
        </w:tc>
      </w:tr>
    </w:tbl>
    <w:p w14:paraId="419BB6B8" w14:textId="06D197C8" w:rsidR="00C774F5" w:rsidRPr="00282C6C" w:rsidRDefault="00C774F5" w:rsidP="00C774F5">
      <w:pPr>
        <w:pStyle w:val="CBDNormalNumber"/>
        <w:numPr>
          <w:ilvl w:val="0"/>
          <w:numId w:val="0"/>
        </w:numPr>
        <w:ind w:left="720"/>
        <w:rPr>
          <w:lang w:val="fr-FR"/>
        </w:rPr>
      </w:pPr>
      <w:r w:rsidRPr="00282C6C">
        <w:rPr>
          <w:i/>
          <w:iCs/>
          <w:sz w:val="18"/>
          <w:szCs w:val="18"/>
          <w:vertAlign w:val="superscript"/>
          <w:lang w:val="fr-FR"/>
        </w:rPr>
        <w:t>a</w:t>
      </w:r>
      <w:r w:rsidRPr="00282C6C">
        <w:rPr>
          <w:i/>
          <w:iCs/>
          <w:sz w:val="18"/>
          <w:szCs w:val="18"/>
          <w:lang w:val="fr-FR"/>
        </w:rPr>
        <w:tab/>
      </w:r>
      <w:r w:rsidR="00F177AC" w:rsidRPr="00282C6C">
        <w:rPr>
          <w:sz w:val="18"/>
          <w:szCs w:val="18"/>
          <w:lang w:val="fr-FR"/>
        </w:rPr>
        <w:t>Points issus de l’annexe</w:t>
      </w:r>
      <w:r w:rsidR="003246F4">
        <w:rPr>
          <w:sz w:val="18"/>
          <w:szCs w:val="18"/>
          <w:lang w:val="fr-FR"/>
        </w:rPr>
        <w:t> </w:t>
      </w:r>
      <w:r w:rsidR="00F177AC" w:rsidRPr="00282C6C">
        <w:rPr>
          <w:sz w:val="18"/>
          <w:szCs w:val="18"/>
          <w:lang w:val="fr-FR"/>
        </w:rPr>
        <w:t>II à la décision </w:t>
      </w:r>
      <w:hyperlink r:id="rId48" w:history="1">
        <w:r w:rsidR="00F177AC" w:rsidRPr="00282C6C">
          <w:rPr>
            <w:rStyle w:val="Hyperlink"/>
            <w:sz w:val="18"/>
            <w:szCs w:val="18"/>
            <w:lang w:val="fr-FR"/>
          </w:rPr>
          <w:t>16/34</w:t>
        </w:r>
      </w:hyperlink>
      <w:r w:rsidRPr="00282C6C">
        <w:rPr>
          <w:sz w:val="18"/>
          <w:szCs w:val="18"/>
          <w:lang w:val="fr-FR"/>
        </w:rPr>
        <w:t>.</w:t>
      </w:r>
    </w:p>
    <w:p w14:paraId="536D3817" w14:textId="4A15AB0A" w:rsidR="00E02F94" w:rsidRPr="00282C6C" w:rsidRDefault="007F6B4B" w:rsidP="00F347FD">
      <w:pPr>
        <w:pStyle w:val="CBDNormalNumber"/>
        <w:rPr>
          <w:bCs/>
          <w:lang w:val="fr-FR"/>
        </w:rPr>
      </w:pPr>
      <w:r w:rsidRPr="00282C6C">
        <w:rPr>
          <w:lang w:val="fr-FR"/>
        </w:rPr>
        <w:t>Dans l’objectif de s’acquitter de la tâche fixée à l’alinéa 22 a) de la décision </w:t>
      </w:r>
      <w:hyperlink r:id="rId49" w:history="1">
        <w:r w:rsidR="00955953" w:rsidRPr="00282C6C">
          <w:rPr>
            <w:rStyle w:val="Hyperlink"/>
            <w:lang w:val="fr-FR"/>
          </w:rPr>
          <w:t>16/34</w:t>
        </w:r>
      </w:hyperlink>
      <w:r w:rsidR="00955953" w:rsidRPr="00282C6C">
        <w:rPr>
          <w:lang w:val="fr-FR"/>
        </w:rPr>
        <w:t xml:space="preserve">, </w:t>
      </w:r>
      <w:r w:rsidRPr="00282C6C">
        <w:rPr>
          <w:lang w:val="fr-FR"/>
        </w:rPr>
        <w:t>l’Organe subsidiaire chargé de l’application pourrait souhaiter examiner, à sa septième réunion, les tableaux</w:t>
      </w:r>
      <w:r w:rsidR="003246F4">
        <w:rPr>
          <w:lang w:val="fr-FR"/>
        </w:rPr>
        <w:t> </w:t>
      </w:r>
      <w:r w:rsidRPr="00282C6C">
        <w:rPr>
          <w:lang w:val="fr-FR"/>
        </w:rPr>
        <w:t>1 à 4 ci-dessus et les pistes qui y sont suggérées</w:t>
      </w:r>
      <w:r w:rsidR="00876619">
        <w:rPr>
          <w:lang w:val="fr-FR"/>
        </w:rPr>
        <w:t xml:space="preserve"> en parallèle des</w:t>
      </w:r>
      <w:r w:rsidRPr="00282C6C">
        <w:rPr>
          <w:lang w:val="fr-FR"/>
        </w:rPr>
        <w:t xml:space="preserve"> éléments du projet de recommandation ci-dessous</w:t>
      </w:r>
      <w:r w:rsidR="00876619">
        <w:rPr>
          <w:lang w:val="fr-FR"/>
        </w:rPr>
        <w:t xml:space="preserve"> s’y rapportant</w:t>
      </w:r>
      <w:r w:rsidRPr="00282C6C">
        <w:rPr>
          <w:lang w:val="fr-FR"/>
        </w:rPr>
        <w:t xml:space="preserve">. Une fois examiné, tout élément de ces tableaux </w:t>
      </w:r>
      <w:r w:rsidR="00EB5251" w:rsidRPr="00282C6C">
        <w:rPr>
          <w:lang w:val="fr-FR"/>
        </w:rPr>
        <w:t xml:space="preserve">validé </w:t>
      </w:r>
      <w:r w:rsidRPr="00282C6C">
        <w:rPr>
          <w:lang w:val="fr-FR"/>
        </w:rPr>
        <w:t xml:space="preserve">sera </w:t>
      </w:r>
      <w:r w:rsidR="00EB5251">
        <w:rPr>
          <w:lang w:val="fr-FR"/>
        </w:rPr>
        <w:t>ajouté</w:t>
      </w:r>
      <w:r w:rsidRPr="00282C6C">
        <w:rPr>
          <w:lang w:val="fr-FR"/>
        </w:rPr>
        <w:t xml:space="preserve"> </w:t>
      </w:r>
      <w:r w:rsidR="00EB5251">
        <w:rPr>
          <w:lang w:val="fr-FR"/>
        </w:rPr>
        <w:t>à</w:t>
      </w:r>
      <w:r w:rsidRPr="00282C6C">
        <w:rPr>
          <w:lang w:val="fr-FR"/>
        </w:rPr>
        <w:t xml:space="preserve"> l’annexe III du projet de recommandation (section IV ci-dessous) en vue de son adoption</w:t>
      </w:r>
      <w:r w:rsidR="00955953" w:rsidRPr="00282C6C">
        <w:rPr>
          <w:lang w:val="fr-FR"/>
        </w:rPr>
        <w:t xml:space="preserve"> </w:t>
      </w:r>
      <w:r w:rsidRPr="00282C6C">
        <w:rPr>
          <w:lang w:val="fr-FR"/>
        </w:rPr>
        <w:t>par la Conférence des Parties à sa dix-septième réunion.</w:t>
      </w:r>
    </w:p>
    <w:p w14:paraId="33CDC69F" w14:textId="29A643C9" w:rsidR="00CC450A" w:rsidRPr="00282C6C" w:rsidRDefault="00EB5251" w:rsidP="00F347FD">
      <w:pPr>
        <w:pStyle w:val="CBDNormalNumber"/>
        <w:rPr>
          <w:bCs/>
          <w:lang w:val="fr-FR"/>
        </w:rPr>
      </w:pPr>
      <w:r>
        <w:rPr>
          <w:lang w:val="fr-FR"/>
        </w:rPr>
        <w:t>En ce qui concerne le</w:t>
      </w:r>
      <w:r w:rsidR="00E071A0" w:rsidRPr="00282C6C">
        <w:rPr>
          <w:lang w:val="fr-FR"/>
        </w:rPr>
        <w:t xml:space="preserve"> plan d’action du paragraphe 22 de la décision </w:t>
      </w:r>
      <w:hyperlink r:id="rId50" w:history="1">
        <w:r w:rsidR="009A381B" w:rsidRPr="00282C6C">
          <w:rPr>
            <w:rStyle w:val="Hyperlink"/>
            <w:lang w:val="fr-FR"/>
          </w:rPr>
          <w:t>16/34</w:t>
        </w:r>
      </w:hyperlink>
      <w:r w:rsidR="009A381B" w:rsidRPr="00282C6C">
        <w:rPr>
          <w:lang w:val="fr-FR"/>
        </w:rPr>
        <w:t xml:space="preserve">, </w:t>
      </w:r>
      <w:r w:rsidR="00E071A0" w:rsidRPr="00282C6C">
        <w:rPr>
          <w:lang w:val="fr-FR"/>
        </w:rPr>
        <w:t xml:space="preserve">l’Organe subsidiaire pourrait également souhaiter recommander que la Conférence des Parties, à sa dix-septième réunion, prie l’Organe subsidiaire de rédiger avant la dix-huitième réunion de la Conférence des Parties une recommandation, ainsi que des éléments d’un projet de décision, </w:t>
      </w:r>
      <w:r>
        <w:rPr>
          <w:lang w:val="fr-FR"/>
        </w:rPr>
        <w:t>portant</w:t>
      </w:r>
      <w:r w:rsidR="00E071A0" w:rsidRPr="00282C6C">
        <w:rPr>
          <w:lang w:val="fr-FR"/>
        </w:rPr>
        <w:t xml:space="preserve"> sur les tâches énumérées à l’alinéa 22</w:t>
      </w:r>
      <w:r w:rsidR="003246F4">
        <w:rPr>
          <w:lang w:val="fr-FR"/>
        </w:rPr>
        <w:t> </w:t>
      </w:r>
      <w:r w:rsidR="00E071A0" w:rsidRPr="00282C6C">
        <w:rPr>
          <w:lang w:val="fr-FR"/>
        </w:rPr>
        <w:t>b) du plan d’action. L’Organe subsidiaire pourrait en outre souhaiter recommander de prier le Secrétariat de préparer ou de faire réaliser des documents à l’appui de l’examen</w:t>
      </w:r>
      <w:r w:rsidR="009A39E6" w:rsidRPr="009A39E6">
        <w:rPr>
          <w:lang w:val="fr-FR"/>
        </w:rPr>
        <w:t xml:space="preserve"> </w:t>
      </w:r>
      <w:r w:rsidR="009A39E6" w:rsidRPr="00282C6C">
        <w:rPr>
          <w:lang w:val="fr-FR"/>
        </w:rPr>
        <w:t>de ces points</w:t>
      </w:r>
      <w:r w:rsidR="00E071A0" w:rsidRPr="00282C6C">
        <w:rPr>
          <w:lang w:val="fr-FR"/>
        </w:rPr>
        <w:t xml:space="preserve"> par l’Organe subsidiaire.</w:t>
      </w:r>
    </w:p>
    <w:p w14:paraId="74C4BDA4" w14:textId="5DDE3AD0" w:rsidR="006C35A8" w:rsidRPr="00282C6C" w:rsidRDefault="00E61B69" w:rsidP="00F347FD">
      <w:pPr>
        <w:pStyle w:val="CBDNormalNumber"/>
        <w:rPr>
          <w:bCs/>
          <w:lang w:val="fr-FR"/>
        </w:rPr>
      </w:pPr>
      <w:r w:rsidRPr="00282C6C">
        <w:rPr>
          <w:lang w:val="fr-FR"/>
        </w:rPr>
        <w:t xml:space="preserve">Il doit être noté que l’Organe subsidiaire chargé de l’application, à sa sixième réunion, a examiné un projet de mandat pour le septième examen quadriennal de l’efficacité du mécanisme </w:t>
      </w:r>
      <w:r w:rsidR="00E147A9">
        <w:rPr>
          <w:lang w:val="fr-FR"/>
        </w:rPr>
        <w:t>de financement</w:t>
      </w:r>
      <w:r w:rsidRPr="00282C6C">
        <w:rPr>
          <w:lang w:val="fr-FR"/>
        </w:rPr>
        <w:t>, qui figure à l’annexe II de la recommandation</w:t>
      </w:r>
      <w:hyperlink r:id="rId51" w:history="1">
        <w:r w:rsidR="00D92090">
          <w:rPr>
            <w:rStyle w:val="Hyperlink"/>
            <w:u w:val="none"/>
            <w:lang w:val="fr-FR"/>
          </w:rPr>
          <w:t> </w:t>
        </w:r>
        <w:r w:rsidR="006C35A8" w:rsidRPr="00282C6C">
          <w:rPr>
            <w:rStyle w:val="Hyperlink"/>
            <w:lang w:val="fr-FR"/>
          </w:rPr>
          <w:t>6/2</w:t>
        </w:r>
      </w:hyperlink>
      <w:r w:rsidR="006C35A8" w:rsidRPr="00282C6C">
        <w:rPr>
          <w:lang w:val="fr-FR"/>
        </w:rPr>
        <w:t xml:space="preserve">. </w:t>
      </w:r>
      <w:r w:rsidRPr="00282C6C">
        <w:rPr>
          <w:lang w:val="fr-FR"/>
        </w:rPr>
        <w:t>Certains éléments de ce projet de mandat sont pertinents pour les travaux demandés au paragraphe</w:t>
      </w:r>
      <w:r w:rsidR="00851388">
        <w:rPr>
          <w:lang w:val="fr-FR"/>
        </w:rPr>
        <w:t> </w:t>
      </w:r>
      <w:r w:rsidRPr="00282C6C">
        <w:rPr>
          <w:lang w:val="fr-FR"/>
        </w:rPr>
        <w:t>41 de la décision</w:t>
      </w:r>
      <w:r w:rsidR="006C35A8" w:rsidRPr="00282C6C">
        <w:rPr>
          <w:lang w:val="fr-FR"/>
        </w:rPr>
        <w:t xml:space="preserve"> </w:t>
      </w:r>
      <w:hyperlink r:id="rId52" w:history="1">
        <w:r w:rsidR="006C35A8" w:rsidRPr="00282C6C">
          <w:rPr>
            <w:rStyle w:val="Hyperlink"/>
            <w:lang w:val="fr-FR"/>
          </w:rPr>
          <w:t>16/33</w:t>
        </w:r>
      </w:hyperlink>
      <w:r w:rsidR="006C35A8" w:rsidRPr="00282C6C">
        <w:rPr>
          <w:rStyle w:val="FootnoteReference"/>
          <w:lang w:val="fr-FR"/>
        </w:rPr>
        <w:footnoteReference w:id="4"/>
      </w:r>
      <w:r w:rsidR="006C35A8" w:rsidRPr="00282C6C">
        <w:rPr>
          <w:lang w:val="fr-FR"/>
        </w:rPr>
        <w:t xml:space="preserve"> </w:t>
      </w:r>
      <w:r w:rsidRPr="00282C6C">
        <w:rPr>
          <w:lang w:val="fr-FR"/>
        </w:rPr>
        <w:t xml:space="preserve">et le bilan du Fonds </w:t>
      </w:r>
      <w:r w:rsidR="00636CF9" w:rsidRPr="00282C6C">
        <w:rPr>
          <w:lang w:val="fr-FR"/>
        </w:rPr>
        <w:t>du</w:t>
      </w:r>
      <w:r w:rsidRPr="00282C6C">
        <w:rPr>
          <w:lang w:val="fr-FR"/>
        </w:rPr>
        <w:t xml:space="preserve"> Cadre mondial de la biodiversité prévu </w:t>
      </w:r>
      <w:r w:rsidR="002C4EF3">
        <w:rPr>
          <w:lang w:val="fr-FR"/>
        </w:rPr>
        <w:t>dans</w:t>
      </w:r>
      <w:r w:rsidRPr="00282C6C">
        <w:rPr>
          <w:lang w:val="fr-FR"/>
        </w:rPr>
        <w:t xml:space="preserve"> les décisions</w:t>
      </w:r>
      <w:r w:rsidR="00851388">
        <w:rPr>
          <w:lang w:val="fr-FR"/>
        </w:rPr>
        <w:t> </w:t>
      </w:r>
      <w:hyperlink r:id="rId53" w:history="1">
        <w:r w:rsidR="006C35A8" w:rsidRPr="00282C6C">
          <w:rPr>
            <w:rStyle w:val="Hyperlink"/>
            <w:lang w:val="fr-FR"/>
          </w:rPr>
          <w:t>15/7</w:t>
        </w:r>
      </w:hyperlink>
      <w:r w:rsidR="006C35A8" w:rsidRPr="00282C6C">
        <w:rPr>
          <w:lang w:val="fr-FR"/>
        </w:rPr>
        <w:t xml:space="preserve"> </w:t>
      </w:r>
      <w:r w:rsidRPr="00282C6C">
        <w:rPr>
          <w:lang w:val="fr-FR"/>
        </w:rPr>
        <w:t>et</w:t>
      </w:r>
      <w:r w:rsidR="006C35A8" w:rsidRPr="00282C6C">
        <w:rPr>
          <w:lang w:val="fr-FR"/>
        </w:rPr>
        <w:t xml:space="preserve"> </w:t>
      </w:r>
      <w:hyperlink r:id="rId54" w:history="1">
        <w:r w:rsidR="006C35A8" w:rsidRPr="00282C6C">
          <w:rPr>
            <w:rStyle w:val="Hyperlink"/>
            <w:lang w:val="fr-FR"/>
          </w:rPr>
          <w:t>15/15</w:t>
        </w:r>
      </w:hyperlink>
      <w:r w:rsidR="006C35A8" w:rsidRPr="00282C6C">
        <w:rPr>
          <w:lang w:val="fr-FR"/>
        </w:rPr>
        <w:t>.</w:t>
      </w:r>
    </w:p>
    <w:p w14:paraId="6AAE09CB" w14:textId="5869A222" w:rsidR="00060550" w:rsidRPr="00282C6C" w:rsidRDefault="00EE20FD" w:rsidP="00EE20FD">
      <w:pPr>
        <w:pStyle w:val="CBDH3"/>
        <w:rPr>
          <w:lang w:val="fr-FR"/>
        </w:rPr>
      </w:pPr>
      <w:r w:rsidRPr="00282C6C">
        <w:rPr>
          <w:lang w:val="fr-FR"/>
        </w:rPr>
        <w:t>2.</w:t>
      </w:r>
      <w:r w:rsidRPr="00282C6C">
        <w:rPr>
          <w:lang w:val="fr-FR"/>
        </w:rPr>
        <w:tab/>
      </w:r>
      <w:r w:rsidR="00636CF9" w:rsidRPr="00282C6C">
        <w:rPr>
          <w:lang w:val="fr-FR"/>
        </w:rPr>
        <w:t xml:space="preserve">Recensement des </w:t>
      </w:r>
      <w:r w:rsidR="00CC179A">
        <w:rPr>
          <w:lang w:val="fr-FR"/>
        </w:rPr>
        <w:t>entraves</w:t>
      </w:r>
      <w:r w:rsidR="00636CF9" w:rsidRPr="00282C6C">
        <w:rPr>
          <w:lang w:val="fr-FR"/>
        </w:rPr>
        <w:t xml:space="preserve"> à l’efficacité du financement mondial de la biodiversité et des éléments en vue de son renforcement</w:t>
      </w:r>
    </w:p>
    <w:p w14:paraId="5337FBC8" w14:textId="14365833" w:rsidR="00B80A4D" w:rsidRPr="00282C6C" w:rsidRDefault="0092709E" w:rsidP="00F347FD">
      <w:pPr>
        <w:pStyle w:val="CBDNormalNumber"/>
        <w:rPr>
          <w:bCs/>
          <w:lang w:val="fr-FR"/>
        </w:rPr>
      </w:pPr>
      <w:r w:rsidRPr="00282C6C">
        <w:rPr>
          <w:bCs/>
          <w:lang w:val="fr-FR"/>
        </w:rPr>
        <w:t xml:space="preserve">En réponse à l’alinéa 23 a) de la décision </w:t>
      </w:r>
      <w:hyperlink r:id="rId55" w:history="1">
        <w:r w:rsidR="00CE4BB0" w:rsidRPr="00282C6C">
          <w:rPr>
            <w:rStyle w:val="Hyperlink"/>
            <w:bCs/>
            <w:lang w:val="fr-FR"/>
          </w:rPr>
          <w:t>16/34,</w:t>
        </w:r>
      </w:hyperlink>
      <w:r w:rsidR="00CE4BB0" w:rsidRPr="00282C6C">
        <w:rPr>
          <w:bCs/>
          <w:lang w:val="fr-FR"/>
        </w:rPr>
        <w:t xml:space="preserve"> </w:t>
      </w:r>
      <w:r w:rsidRPr="00282C6C">
        <w:rPr>
          <w:bCs/>
          <w:lang w:val="fr-FR"/>
        </w:rPr>
        <w:t xml:space="preserve">des </w:t>
      </w:r>
      <w:r w:rsidR="001A0E0F">
        <w:rPr>
          <w:bCs/>
          <w:lang w:val="fr-FR"/>
        </w:rPr>
        <w:t>entraves</w:t>
      </w:r>
      <w:r w:rsidRPr="00282C6C">
        <w:rPr>
          <w:bCs/>
          <w:lang w:val="fr-FR"/>
        </w:rPr>
        <w:t xml:space="preserve"> à l’efficacité du financement mondial de la biodiversité et des éléments en vue de son renforcement ont été recensés par le Secrétariat dans le document </w:t>
      </w:r>
      <w:r w:rsidR="007B3689" w:rsidRPr="00282C6C">
        <w:rPr>
          <w:bCs/>
          <w:lang w:val="fr-FR"/>
        </w:rPr>
        <w:t>CBD/SBI/7/3/Add.4</w:t>
      </w:r>
      <w:r w:rsidR="00CE4BB0" w:rsidRPr="00282C6C">
        <w:rPr>
          <w:bCs/>
          <w:lang w:val="fr-FR"/>
        </w:rPr>
        <w:t xml:space="preserve">. </w:t>
      </w:r>
      <w:r w:rsidRPr="00282C6C">
        <w:rPr>
          <w:bCs/>
          <w:lang w:val="fr-FR"/>
        </w:rPr>
        <w:t>Cette note se fonde sur l’examen de mise en œuvre de la stratégie de mobilisation des ressources, figurant dans le document </w:t>
      </w:r>
      <w:r w:rsidR="00CE4BB0" w:rsidRPr="00282C6C">
        <w:rPr>
          <w:bCs/>
          <w:lang w:val="fr-FR"/>
        </w:rPr>
        <w:t>CBD/SBI/7/3Add.2</w:t>
      </w:r>
      <w:r w:rsidRPr="00282C6C">
        <w:rPr>
          <w:bCs/>
          <w:lang w:val="fr-FR"/>
        </w:rPr>
        <w:t xml:space="preserve">, et sur d’autres sources. Ces </w:t>
      </w:r>
      <w:r w:rsidR="001A0E0F">
        <w:rPr>
          <w:bCs/>
          <w:lang w:val="fr-FR"/>
        </w:rPr>
        <w:t>entraves</w:t>
      </w:r>
      <w:r w:rsidRPr="00282C6C">
        <w:rPr>
          <w:bCs/>
          <w:lang w:val="fr-FR"/>
        </w:rPr>
        <w:t xml:space="preserve"> recensé</w:t>
      </w:r>
      <w:r w:rsidR="001A0E0F">
        <w:rPr>
          <w:bCs/>
          <w:lang w:val="fr-FR"/>
        </w:rPr>
        <w:t>e</w:t>
      </w:r>
      <w:r w:rsidRPr="00282C6C">
        <w:rPr>
          <w:bCs/>
          <w:lang w:val="fr-FR"/>
        </w:rPr>
        <w:t xml:space="preserve">s ont donné lieu à un projet de liste concise </w:t>
      </w:r>
      <w:r w:rsidR="001A0E0F">
        <w:rPr>
          <w:bCs/>
          <w:lang w:val="fr-FR"/>
        </w:rPr>
        <w:t>d’entraves</w:t>
      </w:r>
      <w:r w:rsidR="002D4615">
        <w:rPr>
          <w:bCs/>
          <w:lang w:val="fr-FR"/>
        </w:rPr>
        <w:t>,</w:t>
      </w:r>
      <w:r w:rsidRPr="00282C6C">
        <w:rPr>
          <w:bCs/>
          <w:lang w:val="fr-FR"/>
        </w:rPr>
        <w:t xml:space="preserve"> présenté à l’annexe II du projet de recommandation ci-dessous, ainsi qu’à un projet d’éléments en vue du renforcement de l’efficacité du financement mondial de la biodiversité.</w:t>
      </w:r>
    </w:p>
    <w:p w14:paraId="7A57B44F" w14:textId="25E01700" w:rsidR="00BA521B" w:rsidRPr="00282C6C" w:rsidRDefault="0074269C" w:rsidP="00F347FD">
      <w:pPr>
        <w:pStyle w:val="CBDNormalNumber"/>
        <w:rPr>
          <w:lang w:val="fr-FR"/>
        </w:rPr>
      </w:pPr>
      <w:r w:rsidRPr="00282C6C">
        <w:rPr>
          <w:bCs/>
          <w:lang w:val="fr-FR"/>
        </w:rPr>
        <w:t>À l’alinéa</w:t>
      </w:r>
      <w:r w:rsidR="00851388">
        <w:rPr>
          <w:bCs/>
          <w:lang w:val="fr-FR"/>
        </w:rPr>
        <w:t> </w:t>
      </w:r>
      <w:r w:rsidRPr="00282C6C">
        <w:rPr>
          <w:bCs/>
          <w:lang w:val="fr-FR"/>
        </w:rPr>
        <w:t>2</w:t>
      </w:r>
      <w:r w:rsidR="00A06028">
        <w:rPr>
          <w:bCs/>
          <w:lang w:val="fr-FR"/>
        </w:rPr>
        <w:t>5</w:t>
      </w:r>
      <w:r w:rsidRPr="00282C6C">
        <w:rPr>
          <w:bCs/>
          <w:lang w:val="fr-FR"/>
        </w:rPr>
        <w:t xml:space="preserve"> </w:t>
      </w:r>
      <w:r w:rsidR="00A06028">
        <w:rPr>
          <w:bCs/>
          <w:lang w:val="fr-FR"/>
        </w:rPr>
        <w:t>b</w:t>
      </w:r>
      <w:r w:rsidRPr="00282C6C">
        <w:rPr>
          <w:bCs/>
          <w:lang w:val="fr-FR"/>
        </w:rPr>
        <w:t>) de la décision</w:t>
      </w:r>
      <w:r w:rsidR="00BA521B" w:rsidRPr="00282C6C">
        <w:rPr>
          <w:bCs/>
          <w:lang w:val="fr-FR"/>
        </w:rPr>
        <w:t xml:space="preserve"> </w:t>
      </w:r>
      <w:hyperlink r:id="rId56" w:history="1">
        <w:r w:rsidR="00BA521B" w:rsidRPr="00282C6C">
          <w:rPr>
            <w:rStyle w:val="Hyperlink"/>
            <w:bCs/>
            <w:lang w:val="fr-FR"/>
          </w:rPr>
          <w:t>16/34</w:t>
        </w:r>
      </w:hyperlink>
      <w:r w:rsidR="00BA521B" w:rsidRPr="00282C6C">
        <w:rPr>
          <w:bCs/>
          <w:lang w:val="fr-FR"/>
        </w:rPr>
        <w:t xml:space="preserve">, </w:t>
      </w:r>
      <w:r w:rsidRPr="00282C6C">
        <w:rPr>
          <w:bCs/>
          <w:lang w:val="fr-FR"/>
        </w:rPr>
        <w:t>le Secrétariat avait été prié de faire réaliser une étude</w:t>
      </w:r>
      <w:r w:rsidR="00BA521B" w:rsidRPr="00282C6C">
        <w:rPr>
          <w:bCs/>
          <w:lang w:val="fr-FR"/>
        </w:rPr>
        <w:t xml:space="preserve"> </w:t>
      </w:r>
      <w:r w:rsidRPr="00282C6C">
        <w:rPr>
          <w:bCs/>
          <w:lang w:val="fr-FR"/>
        </w:rPr>
        <w:t>pour recenser les possibilités de renforcer le suivi des différentes sources de financement de la biodiversité</w:t>
      </w:r>
      <w:r w:rsidR="003C4D95" w:rsidRPr="00282C6C">
        <w:rPr>
          <w:bCs/>
          <w:lang w:val="fr-FR"/>
        </w:rPr>
        <w:t>, avec un renvoi à la décision </w:t>
      </w:r>
      <w:hyperlink r:id="rId57" w:history="1">
        <w:r w:rsidR="00BA521B" w:rsidRPr="00282C6C">
          <w:rPr>
            <w:rStyle w:val="Hyperlink"/>
            <w:bCs/>
            <w:lang w:val="fr-FR"/>
          </w:rPr>
          <w:t>16/31</w:t>
        </w:r>
      </w:hyperlink>
      <w:r w:rsidR="00BA521B" w:rsidRPr="00282C6C">
        <w:rPr>
          <w:bCs/>
          <w:lang w:val="fr-FR"/>
        </w:rPr>
        <w:t xml:space="preserve"> </w:t>
      </w:r>
      <w:r w:rsidR="003C4D95" w:rsidRPr="00282C6C">
        <w:rPr>
          <w:bCs/>
          <w:lang w:val="fr-FR"/>
        </w:rPr>
        <w:t>sur le cadre de suivi du Cadre mondial de la biodiversité de Kunming-Montréal. Le suivi insuffisant de certains flux de financement de la biodiversité a été recensé comme u</w:t>
      </w:r>
      <w:r w:rsidR="00B7376F">
        <w:rPr>
          <w:bCs/>
          <w:lang w:val="fr-FR"/>
        </w:rPr>
        <w:t xml:space="preserve">ne entrave </w:t>
      </w:r>
      <w:r w:rsidR="003C4D95" w:rsidRPr="00282C6C">
        <w:rPr>
          <w:bCs/>
          <w:lang w:val="fr-FR"/>
        </w:rPr>
        <w:t>dans le document</w:t>
      </w:r>
      <w:r w:rsidR="009F3689">
        <w:rPr>
          <w:bCs/>
          <w:lang w:val="fr-FR"/>
        </w:rPr>
        <w:t> </w:t>
      </w:r>
      <w:r w:rsidR="00B53007" w:rsidRPr="00282C6C">
        <w:rPr>
          <w:bCs/>
          <w:lang w:val="fr-FR"/>
        </w:rPr>
        <w:t xml:space="preserve">CBD/SBI/7/3/Add.4 </w:t>
      </w:r>
      <w:r w:rsidR="003C4D95" w:rsidRPr="00282C6C">
        <w:rPr>
          <w:bCs/>
          <w:lang w:val="fr-FR"/>
        </w:rPr>
        <w:t xml:space="preserve">et restitué en conséquence à l’annexe II ci-dessous. L’étude dans sa totalité a été publiée sous la forme d’un document d’information. Compte tenu de son importance pour le cadre de suivi du Cadre mondial </w:t>
      </w:r>
      <w:r w:rsidR="003C4D95" w:rsidRPr="00282C6C">
        <w:rPr>
          <w:bCs/>
          <w:lang w:val="fr-FR"/>
        </w:rPr>
        <w:lastRenderedPageBreak/>
        <w:t>de la biodiversité de Kunming-Montréal, l’étude a également été étudiée dans le cadre de la mise à jour des métadonnées pour les indicateurs phares et mis</w:t>
      </w:r>
      <w:r w:rsidR="009F3689">
        <w:rPr>
          <w:bCs/>
          <w:lang w:val="fr-FR"/>
        </w:rPr>
        <w:t>e</w:t>
      </w:r>
      <w:r w:rsidR="003C4D95" w:rsidRPr="00282C6C">
        <w:rPr>
          <w:bCs/>
          <w:lang w:val="fr-FR"/>
        </w:rPr>
        <w:t xml:space="preserve"> à disposition de l’Organe subsidiaire chargé de fournir des avis scientifiques, techniques et technologiques, en tant que document de référence, à sa vingt-huitième réunion.</w:t>
      </w:r>
    </w:p>
    <w:p w14:paraId="4C0CBB8F" w14:textId="4A6434A7" w:rsidR="00DD736C" w:rsidRPr="00282C6C" w:rsidRDefault="002E7477" w:rsidP="00F347FD">
      <w:pPr>
        <w:pStyle w:val="CBDNormalNumber"/>
        <w:rPr>
          <w:bCs/>
          <w:lang w:val="fr-FR"/>
        </w:rPr>
      </w:pPr>
      <w:r w:rsidRPr="00282C6C">
        <w:rPr>
          <w:bCs/>
          <w:lang w:val="fr-FR"/>
        </w:rPr>
        <w:t>L’Organe subsidiaire pourrait souhaiter examiner le projet d’éléments, pour un examen ultérieur par la Conférence des Parties à sa dix-septième réunion. Tel que prévu par le plan d’action figurant au paragraphe 23 de la décision </w:t>
      </w:r>
      <w:hyperlink r:id="rId58" w:history="1">
        <w:r w:rsidR="00DB21E8" w:rsidRPr="00282C6C">
          <w:rPr>
            <w:rStyle w:val="Hyperlink"/>
            <w:bCs/>
            <w:lang w:val="fr-FR"/>
          </w:rPr>
          <w:t>16/34</w:t>
        </w:r>
      </w:hyperlink>
      <w:r w:rsidR="00DB21E8" w:rsidRPr="00282C6C">
        <w:rPr>
          <w:bCs/>
          <w:lang w:val="fr-FR"/>
        </w:rPr>
        <w:t xml:space="preserve">, </w:t>
      </w:r>
      <w:r w:rsidRPr="00282C6C">
        <w:rPr>
          <w:bCs/>
          <w:lang w:val="fr-FR"/>
        </w:rPr>
        <w:t xml:space="preserve">l’Organe subsidiaire pourrait également souhaiter recommander que la Conférence des Parties, a sa dix-septième réunion, prie l’Organe subsidiaire, avant la dix-huitième réunion de la Conférence des Parties, de continuer à faire évoluer les éléments, comme convenu par la Conférence des Parties, en mesures pouvant être prises pour renforcer le financement mondial de la </w:t>
      </w:r>
      <w:r w:rsidRPr="00B7376F">
        <w:rPr>
          <w:bCs/>
          <w:lang w:val="fr-FR"/>
        </w:rPr>
        <w:t>biodiversité, en vue de mobili</w:t>
      </w:r>
      <w:r w:rsidR="001E7022" w:rsidRPr="00B7376F">
        <w:rPr>
          <w:bCs/>
          <w:lang w:val="fr-FR"/>
        </w:rPr>
        <w:t>s</w:t>
      </w:r>
      <w:r w:rsidRPr="00B7376F">
        <w:rPr>
          <w:bCs/>
          <w:lang w:val="fr-FR"/>
        </w:rPr>
        <w:t>er de</w:t>
      </w:r>
      <w:r w:rsidR="001E7022" w:rsidRPr="00B7376F">
        <w:rPr>
          <w:bCs/>
          <w:lang w:val="fr-FR"/>
        </w:rPr>
        <w:t>s</w:t>
      </w:r>
      <w:r w:rsidRPr="00B7376F">
        <w:rPr>
          <w:bCs/>
          <w:lang w:val="fr-FR"/>
        </w:rPr>
        <w:t xml:space="preserve"> ressources </w:t>
      </w:r>
      <w:r w:rsidR="001E7022" w:rsidRPr="00B7376F">
        <w:rPr>
          <w:bCs/>
          <w:lang w:val="fr-FR"/>
        </w:rPr>
        <w:t xml:space="preserve">nouvelles </w:t>
      </w:r>
      <w:r w:rsidRPr="00B7376F">
        <w:rPr>
          <w:bCs/>
          <w:lang w:val="fr-FR"/>
        </w:rPr>
        <w:t xml:space="preserve">et </w:t>
      </w:r>
      <w:r w:rsidR="001E7022" w:rsidRPr="00B7376F">
        <w:rPr>
          <w:bCs/>
          <w:lang w:val="fr-FR"/>
        </w:rPr>
        <w:t>additionnelles</w:t>
      </w:r>
      <w:r w:rsidRPr="00B7376F">
        <w:rPr>
          <w:bCs/>
          <w:lang w:val="fr-FR"/>
        </w:rPr>
        <w:t xml:space="preserve"> </w:t>
      </w:r>
      <w:r w:rsidR="00E27914" w:rsidRPr="00B7376F">
        <w:rPr>
          <w:bCs/>
          <w:lang w:val="fr-FR"/>
        </w:rPr>
        <w:t>auprès de toutes les sources de financemen</w:t>
      </w:r>
      <w:r w:rsidR="00B7376F" w:rsidRPr="00B7376F">
        <w:rPr>
          <w:bCs/>
          <w:lang w:val="fr-FR"/>
        </w:rPr>
        <w:t>t</w:t>
      </w:r>
      <w:r w:rsidR="001970E8" w:rsidRPr="00B7376F">
        <w:rPr>
          <w:bCs/>
          <w:lang w:val="fr-FR"/>
        </w:rPr>
        <w:t xml:space="preserve"> et pour évaluer l’efficacité des entités et instruments financiers existants </w:t>
      </w:r>
      <w:r w:rsidR="00B7376F" w:rsidRPr="00B7376F">
        <w:rPr>
          <w:bCs/>
          <w:lang w:val="fr-FR"/>
        </w:rPr>
        <w:t>en ce qui concerne</w:t>
      </w:r>
      <w:r w:rsidRPr="00B7376F">
        <w:rPr>
          <w:bCs/>
          <w:lang w:val="fr-FR"/>
        </w:rPr>
        <w:t xml:space="preserve"> la mise en œuvre du Cadre, </w:t>
      </w:r>
      <w:r w:rsidR="00B7376F" w:rsidRPr="00B7376F">
        <w:rPr>
          <w:bCs/>
          <w:lang w:val="fr-FR"/>
        </w:rPr>
        <w:t xml:space="preserve">et </w:t>
      </w:r>
      <w:r w:rsidRPr="00B7376F">
        <w:rPr>
          <w:bCs/>
          <w:lang w:val="fr-FR"/>
        </w:rPr>
        <w:t>en particulier la Cible</w:t>
      </w:r>
      <w:r w:rsidRPr="00282C6C">
        <w:rPr>
          <w:bCs/>
          <w:lang w:val="fr-FR"/>
        </w:rPr>
        <w:t xml:space="preserve"> 19 a). </w:t>
      </w:r>
      <w:r w:rsidR="001970E8" w:rsidRPr="00282C6C">
        <w:rPr>
          <w:bCs/>
          <w:lang w:val="fr-FR"/>
        </w:rPr>
        <w:t>L’Organe subsidiaire pourrait en outre souhaiter recommander que le Secrétariat soit prié de préparer ou de faire réaliser des documents à l’appui de l’examen de ces éléments par l’Organe subsidiaire.</w:t>
      </w:r>
    </w:p>
    <w:p w14:paraId="1F843F08" w14:textId="6949DF1E" w:rsidR="00DD736C" w:rsidRPr="00282C6C" w:rsidRDefault="00CB5918" w:rsidP="00F347FD">
      <w:pPr>
        <w:pStyle w:val="CBDH3"/>
        <w:rPr>
          <w:lang w:val="fr-FR"/>
        </w:rPr>
      </w:pPr>
      <w:r w:rsidRPr="00282C6C">
        <w:rPr>
          <w:lang w:val="fr-FR"/>
        </w:rPr>
        <w:t>3.</w:t>
      </w:r>
      <w:r w:rsidRPr="00282C6C">
        <w:rPr>
          <w:lang w:val="fr-FR"/>
        </w:rPr>
        <w:tab/>
      </w:r>
      <w:r w:rsidR="00282C6C" w:rsidRPr="00282C6C">
        <w:rPr>
          <w:lang w:val="fr-FR"/>
        </w:rPr>
        <w:t>Poursuite des discussions relatives aux possibilités d’élargir la base des contributeurs</w:t>
      </w:r>
    </w:p>
    <w:p w14:paraId="277643CE" w14:textId="52CE69A9" w:rsidR="00307599" w:rsidRPr="00282C6C" w:rsidRDefault="00B724BC" w:rsidP="00F347FD">
      <w:pPr>
        <w:pStyle w:val="CBDNormalNumber"/>
        <w:rPr>
          <w:lang w:val="fr-FR"/>
        </w:rPr>
      </w:pPr>
      <w:r>
        <w:rPr>
          <w:lang w:val="fr-FR"/>
        </w:rPr>
        <w:t>Parmi les</w:t>
      </w:r>
      <w:r w:rsidR="00282C6C" w:rsidRPr="00282C6C">
        <w:rPr>
          <w:lang w:val="fr-FR"/>
        </w:rPr>
        <w:t xml:space="preserve"> demandes </w:t>
      </w:r>
      <w:r>
        <w:rPr>
          <w:lang w:val="fr-FR"/>
        </w:rPr>
        <w:t>qui lui ont été adressées au</w:t>
      </w:r>
      <w:r w:rsidR="00282C6C" w:rsidRPr="00282C6C">
        <w:rPr>
          <w:lang w:val="fr-FR"/>
        </w:rPr>
        <w:t xml:space="preserve"> paragraphe 24 de la décision </w:t>
      </w:r>
      <w:hyperlink r:id="rId59" w:history="1">
        <w:r w:rsidR="00C6515A" w:rsidRPr="00282C6C">
          <w:rPr>
            <w:rStyle w:val="Hyperlink"/>
            <w:lang w:val="fr-FR"/>
          </w:rPr>
          <w:t>16/34</w:t>
        </w:r>
      </w:hyperlink>
      <w:r w:rsidR="00C6515A" w:rsidRPr="00282C6C">
        <w:rPr>
          <w:lang w:val="fr-FR"/>
        </w:rPr>
        <w:t xml:space="preserve">, </w:t>
      </w:r>
      <w:r w:rsidR="00282C6C" w:rsidRPr="00282C6C">
        <w:rPr>
          <w:lang w:val="fr-FR"/>
        </w:rPr>
        <w:t>l’Organe subsidiaire chargé de l’application devait poursuivre les discussions relatives aux possibilités d’élargir la base des contributeurs. Il s’agit d’un sujet aux multiples facettes</w:t>
      </w:r>
      <w:r>
        <w:rPr>
          <w:lang w:val="fr-FR"/>
        </w:rPr>
        <w:t>,</w:t>
      </w:r>
      <w:r w:rsidR="00282C6C" w:rsidRPr="00282C6C">
        <w:rPr>
          <w:lang w:val="fr-FR"/>
        </w:rPr>
        <w:t xml:space="preserve"> </w:t>
      </w:r>
      <w:r>
        <w:rPr>
          <w:lang w:val="fr-FR"/>
        </w:rPr>
        <w:t>en lien avec</w:t>
      </w:r>
      <w:r w:rsidR="00282C6C" w:rsidRPr="00282C6C">
        <w:rPr>
          <w:lang w:val="fr-FR"/>
        </w:rPr>
        <w:t xml:space="preserve"> les deux éléments du paragraphe 9 de la décision </w:t>
      </w:r>
      <w:hyperlink r:id="rId60" w:history="1">
        <w:r w:rsidR="00C6515A" w:rsidRPr="00282C6C">
          <w:rPr>
            <w:rStyle w:val="Hyperlink"/>
            <w:lang w:val="fr-FR"/>
          </w:rPr>
          <w:t>16/34</w:t>
        </w:r>
      </w:hyperlink>
      <w:r w:rsidR="00282C6C" w:rsidRPr="00282C6C">
        <w:rPr>
          <w:lang w:val="fr-FR"/>
        </w:rPr>
        <w:t xml:space="preserve"> et les deux tâches i</w:t>
      </w:r>
      <w:r w:rsidR="00282C6C">
        <w:rPr>
          <w:lang w:val="fr-FR"/>
        </w:rPr>
        <w:t xml:space="preserve">nitiales </w:t>
      </w:r>
      <w:r>
        <w:rPr>
          <w:lang w:val="fr-FR"/>
        </w:rPr>
        <w:t>dont</w:t>
      </w:r>
      <w:r w:rsidR="009D3DBB">
        <w:rPr>
          <w:lang w:val="fr-FR"/>
        </w:rPr>
        <w:t xml:space="preserve"> l’Organe subsidiaire </w:t>
      </w:r>
      <w:r>
        <w:rPr>
          <w:lang w:val="fr-FR"/>
        </w:rPr>
        <w:t xml:space="preserve">doit s’acquitter </w:t>
      </w:r>
      <w:r w:rsidR="009D3DBB">
        <w:rPr>
          <w:lang w:val="fr-FR"/>
        </w:rPr>
        <w:t xml:space="preserve">à la présente réunion, et </w:t>
      </w:r>
      <w:r>
        <w:rPr>
          <w:lang w:val="fr-FR"/>
        </w:rPr>
        <w:t>évoqué</w:t>
      </w:r>
      <w:r w:rsidR="009D3DBB">
        <w:rPr>
          <w:lang w:val="fr-FR"/>
        </w:rPr>
        <w:t xml:space="preserve"> dans les documents </w:t>
      </w:r>
      <w:r>
        <w:rPr>
          <w:lang w:val="fr-FR"/>
        </w:rPr>
        <w:t>à ce sujet</w:t>
      </w:r>
      <w:r w:rsidR="009D3DBB">
        <w:rPr>
          <w:lang w:val="fr-FR"/>
        </w:rPr>
        <w:t>, comme expliqué ci-dessous. De plus, la demande formulée au paragraphe 18 de la décision</w:t>
      </w:r>
      <w:r w:rsidR="00C6515A" w:rsidRPr="00282C6C">
        <w:rPr>
          <w:lang w:val="fr-FR"/>
        </w:rPr>
        <w:t xml:space="preserve"> </w:t>
      </w:r>
      <w:hyperlink r:id="rId61" w:history="1">
        <w:r w:rsidR="00C6515A" w:rsidRPr="00282C6C">
          <w:rPr>
            <w:rStyle w:val="Hyperlink"/>
            <w:lang w:val="fr-FR"/>
          </w:rPr>
          <w:t>16/34</w:t>
        </w:r>
      </w:hyperlink>
      <w:r w:rsidR="00C6515A" w:rsidRPr="00282C6C">
        <w:rPr>
          <w:lang w:val="fr-FR"/>
        </w:rPr>
        <w:t xml:space="preserve">, </w:t>
      </w:r>
      <w:r w:rsidR="009D3DBB">
        <w:rPr>
          <w:lang w:val="fr-FR"/>
        </w:rPr>
        <w:t xml:space="preserve">détaillée ci-dessous, </w:t>
      </w:r>
      <w:r>
        <w:rPr>
          <w:lang w:val="fr-FR"/>
        </w:rPr>
        <w:t>porte</w:t>
      </w:r>
      <w:r w:rsidR="009D3DBB">
        <w:rPr>
          <w:lang w:val="fr-FR"/>
        </w:rPr>
        <w:t xml:space="preserve"> directement </w:t>
      </w:r>
      <w:r>
        <w:rPr>
          <w:lang w:val="fr-FR"/>
        </w:rPr>
        <w:t>sur</w:t>
      </w:r>
      <w:r w:rsidR="009D3DBB">
        <w:rPr>
          <w:lang w:val="fr-FR"/>
        </w:rPr>
        <w:t xml:space="preserve"> ce sujet. </w:t>
      </w:r>
    </w:p>
    <w:p w14:paraId="7FE9AA3C" w14:textId="144EED7C" w:rsidR="00825FB6" w:rsidRPr="00282C6C" w:rsidRDefault="009D3DBB" w:rsidP="00F347FD">
      <w:pPr>
        <w:pStyle w:val="CBDNormalNumber"/>
        <w:rPr>
          <w:lang w:val="fr-FR"/>
        </w:rPr>
      </w:pPr>
      <w:r>
        <w:rPr>
          <w:bCs/>
          <w:lang w:val="fr-FR"/>
        </w:rPr>
        <w:t xml:space="preserve">En ce qui concerne la poursuite de l’élaboration de critères </w:t>
      </w:r>
      <w:r w:rsidRPr="009D3DBB">
        <w:rPr>
          <w:bCs/>
          <w:lang w:val="fr-FR"/>
        </w:rPr>
        <w:t xml:space="preserve">relatifs à la structure institutionnelle chargée d’assurer le fonctionnement du mécanisme </w:t>
      </w:r>
      <w:r w:rsidR="00E147A9">
        <w:rPr>
          <w:bCs/>
          <w:lang w:val="fr-FR"/>
        </w:rPr>
        <w:t>de financement</w:t>
      </w:r>
      <w:r>
        <w:rPr>
          <w:bCs/>
          <w:lang w:val="fr-FR"/>
        </w:rPr>
        <w:t>, en réponse à l’alinéa 22 a) de la décision </w:t>
      </w:r>
      <w:hyperlink r:id="rId62" w:history="1">
        <w:r w:rsidR="00070600" w:rsidRPr="00282C6C">
          <w:rPr>
            <w:rStyle w:val="Hyperlink"/>
            <w:bCs/>
            <w:lang w:val="fr-FR"/>
          </w:rPr>
          <w:t>16/34</w:t>
        </w:r>
      </w:hyperlink>
      <w:r w:rsidR="00070600" w:rsidRPr="00282C6C">
        <w:rPr>
          <w:bCs/>
          <w:lang w:val="fr-FR"/>
        </w:rPr>
        <w:t xml:space="preserve">, </w:t>
      </w:r>
      <w:r>
        <w:rPr>
          <w:bCs/>
          <w:lang w:val="fr-FR"/>
        </w:rPr>
        <w:t>il est intéressant de noter que la compilation figurant à l’annexe II de la décision </w:t>
      </w:r>
      <w:hyperlink r:id="rId63" w:history="1">
        <w:r w:rsidR="00070600" w:rsidRPr="00282C6C">
          <w:rPr>
            <w:rStyle w:val="Hyperlink"/>
            <w:bCs/>
            <w:lang w:val="fr-FR"/>
          </w:rPr>
          <w:t>16/34</w:t>
        </w:r>
      </w:hyperlink>
      <w:r w:rsidR="00070600" w:rsidRPr="00282C6C">
        <w:rPr>
          <w:bCs/>
          <w:lang w:val="fr-FR"/>
        </w:rPr>
        <w:t xml:space="preserve"> </w:t>
      </w:r>
      <w:r>
        <w:rPr>
          <w:bCs/>
          <w:lang w:val="fr-FR"/>
        </w:rPr>
        <w:t>contient déjà un point relatif à l’élargissement de la base des contributeurs (point 3, reproduit dans le tableau 1 ci-dessus).</w:t>
      </w:r>
    </w:p>
    <w:p w14:paraId="3E8BE00E" w14:textId="27AAEBDA" w:rsidR="0009309B" w:rsidRPr="00282C6C" w:rsidRDefault="009D3DBB" w:rsidP="00F347FD">
      <w:pPr>
        <w:pStyle w:val="CBDNormalNumber"/>
        <w:rPr>
          <w:lang w:val="fr-FR"/>
        </w:rPr>
      </w:pPr>
      <w:r>
        <w:rPr>
          <w:bCs/>
          <w:lang w:val="fr-FR"/>
        </w:rPr>
        <w:t xml:space="preserve">En ce qui concerne le recensement des </w:t>
      </w:r>
      <w:r w:rsidR="001A0E0F">
        <w:rPr>
          <w:bCs/>
          <w:lang w:val="fr-FR"/>
        </w:rPr>
        <w:t>entraves</w:t>
      </w:r>
      <w:r w:rsidRPr="00D06484">
        <w:rPr>
          <w:lang w:val="fr-FR"/>
        </w:rPr>
        <w:t xml:space="preserve"> </w:t>
      </w:r>
      <w:r w:rsidRPr="009D3DBB">
        <w:rPr>
          <w:bCs/>
          <w:lang w:val="fr-FR"/>
        </w:rPr>
        <w:t>à l’efficacité du financement mondial de la biodiversité</w:t>
      </w:r>
      <w:r>
        <w:rPr>
          <w:bCs/>
          <w:lang w:val="fr-FR"/>
        </w:rPr>
        <w:t>, dans le prolongement de l’alinéa 23 a) de la décision </w:t>
      </w:r>
      <w:hyperlink r:id="rId64" w:history="1">
        <w:r w:rsidR="0009309B" w:rsidRPr="00282C6C">
          <w:rPr>
            <w:rStyle w:val="Hyperlink"/>
            <w:bCs/>
            <w:lang w:val="fr-FR"/>
          </w:rPr>
          <w:t>16/34</w:t>
        </w:r>
      </w:hyperlink>
      <w:r w:rsidR="0009309B" w:rsidRPr="00282C6C">
        <w:rPr>
          <w:bCs/>
          <w:lang w:val="fr-FR"/>
        </w:rPr>
        <w:t xml:space="preserve">, </w:t>
      </w:r>
      <w:r>
        <w:rPr>
          <w:bCs/>
          <w:lang w:val="fr-FR"/>
        </w:rPr>
        <w:t xml:space="preserve">un certain nombre </w:t>
      </w:r>
      <w:r w:rsidR="001A0E0F">
        <w:rPr>
          <w:bCs/>
          <w:lang w:val="fr-FR"/>
        </w:rPr>
        <w:t>d’entraves</w:t>
      </w:r>
      <w:r>
        <w:rPr>
          <w:bCs/>
          <w:lang w:val="fr-FR"/>
        </w:rPr>
        <w:t xml:space="preserve"> associé</w:t>
      </w:r>
      <w:r w:rsidR="001A0E0F">
        <w:rPr>
          <w:bCs/>
          <w:lang w:val="fr-FR"/>
        </w:rPr>
        <w:t>e</w:t>
      </w:r>
      <w:r>
        <w:rPr>
          <w:bCs/>
          <w:lang w:val="fr-FR"/>
        </w:rPr>
        <w:t xml:space="preserve">s </w:t>
      </w:r>
      <w:r w:rsidR="00604E1F">
        <w:rPr>
          <w:bCs/>
          <w:lang w:val="fr-FR"/>
        </w:rPr>
        <w:t>à</w:t>
      </w:r>
      <w:r w:rsidR="0009309B" w:rsidRPr="00282C6C">
        <w:rPr>
          <w:bCs/>
          <w:lang w:val="fr-FR"/>
        </w:rPr>
        <w:t xml:space="preserve"> </w:t>
      </w:r>
      <w:r w:rsidR="00604E1F">
        <w:rPr>
          <w:bCs/>
          <w:lang w:val="fr-FR"/>
        </w:rPr>
        <w:t xml:space="preserve">des sources </w:t>
      </w:r>
      <w:r w:rsidR="005E48ED">
        <w:rPr>
          <w:bCs/>
          <w:lang w:val="fr-FR"/>
        </w:rPr>
        <w:t>limitées</w:t>
      </w:r>
      <w:r w:rsidR="00604E1F">
        <w:rPr>
          <w:bCs/>
          <w:lang w:val="fr-FR"/>
        </w:rPr>
        <w:t xml:space="preserve"> et des flux réduits de financement de la biodiversité</w:t>
      </w:r>
      <w:r w:rsidR="005E48ED">
        <w:rPr>
          <w:bCs/>
          <w:lang w:val="fr-FR"/>
        </w:rPr>
        <w:t xml:space="preserve"> ont été recensées</w:t>
      </w:r>
      <w:r w:rsidR="00604E1F">
        <w:rPr>
          <w:bCs/>
          <w:lang w:val="fr-FR"/>
        </w:rPr>
        <w:t xml:space="preserve"> dans le document</w:t>
      </w:r>
      <w:r w:rsidR="009F3689">
        <w:rPr>
          <w:bCs/>
          <w:lang w:val="fr-FR"/>
        </w:rPr>
        <w:t> </w:t>
      </w:r>
      <w:r w:rsidR="00604E1F" w:rsidRPr="00282C6C">
        <w:rPr>
          <w:bCs/>
          <w:lang w:val="fr-FR"/>
        </w:rPr>
        <w:t>CBD/SBI/7/3/Add.4</w:t>
      </w:r>
      <w:r w:rsidR="005E48ED">
        <w:rPr>
          <w:bCs/>
          <w:lang w:val="fr-FR"/>
        </w:rPr>
        <w:t>, notamment</w:t>
      </w:r>
      <w:r w:rsidR="00604E1F" w:rsidRPr="00282C6C">
        <w:rPr>
          <w:bCs/>
          <w:lang w:val="fr-FR"/>
        </w:rPr>
        <w:t xml:space="preserve"> </w:t>
      </w:r>
      <w:r w:rsidR="00604E1F">
        <w:rPr>
          <w:bCs/>
          <w:lang w:val="fr-FR"/>
        </w:rPr>
        <w:t>l’existence d’une dépendance d’un nombre assez faible d’acteurs souverains et non souverains qui contribuent au financement de la biodiversité, ainsi qu</w:t>
      </w:r>
      <w:r w:rsidR="005E48ED">
        <w:rPr>
          <w:bCs/>
          <w:lang w:val="fr-FR"/>
        </w:rPr>
        <w:t>’</w:t>
      </w:r>
      <w:r w:rsidR="00604E1F">
        <w:rPr>
          <w:bCs/>
          <w:lang w:val="fr-FR"/>
        </w:rPr>
        <w:t>un certain nombre d’éléments qui pourraient améliorer cette situation.</w:t>
      </w:r>
    </w:p>
    <w:p w14:paraId="4F0ECCC3" w14:textId="61E80E67" w:rsidR="00D12AD8" w:rsidRPr="00282C6C" w:rsidRDefault="004D0CE8" w:rsidP="00F347FD">
      <w:pPr>
        <w:pStyle w:val="CBDNormalNumber"/>
        <w:rPr>
          <w:lang w:val="fr-FR"/>
        </w:rPr>
      </w:pPr>
      <w:r>
        <w:rPr>
          <w:bCs/>
          <w:lang w:val="fr-FR"/>
        </w:rPr>
        <w:t>L’Organe subsidiaire pourrait souhaiter poursuivre les discussions à ce sujet de manière intégrée lorsqu’il examinera le point 3 de l’annexe à la décision </w:t>
      </w:r>
      <w:hyperlink r:id="rId65" w:history="1">
        <w:r w:rsidR="00E6678E" w:rsidRPr="00282C6C">
          <w:rPr>
            <w:rStyle w:val="Hyperlink"/>
            <w:bCs/>
            <w:lang w:val="fr-FR"/>
          </w:rPr>
          <w:t>16/34</w:t>
        </w:r>
      </w:hyperlink>
      <w:r w:rsidR="00E6678E" w:rsidRPr="00282C6C">
        <w:rPr>
          <w:bCs/>
          <w:lang w:val="fr-FR"/>
        </w:rPr>
        <w:t xml:space="preserve"> </w:t>
      </w:r>
      <w:r>
        <w:rPr>
          <w:bCs/>
          <w:lang w:val="fr-FR"/>
        </w:rPr>
        <w:t>en vue de son intégration dans la liste de critères et les entraves au financement de la biodiversité recensé</w:t>
      </w:r>
      <w:r w:rsidR="005E48ED">
        <w:rPr>
          <w:bCs/>
          <w:lang w:val="fr-FR"/>
        </w:rPr>
        <w:t>e</w:t>
      </w:r>
      <w:r>
        <w:rPr>
          <w:bCs/>
          <w:lang w:val="fr-FR"/>
        </w:rPr>
        <w:t>s dans le document </w:t>
      </w:r>
      <w:r w:rsidR="00E6678E" w:rsidRPr="00282C6C">
        <w:rPr>
          <w:bCs/>
          <w:lang w:val="fr-FR"/>
        </w:rPr>
        <w:t xml:space="preserve">CBD/SBI/7/3/Add.4. </w:t>
      </w:r>
      <w:r w:rsidR="00E17C20">
        <w:rPr>
          <w:bCs/>
          <w:lang w:val="fr-FR"/>
        </w:rPr>
        <w:t>À sa septième réunion, l’Organe subsidiaire chargé de l’application pourrait également souhaiter aborder ce sujet plus en détail en examinant la demande formulée au paragraphe 18 de la décision </w:t>
      </w:r>
      <w:hyperlink r:id="rId66" w:history="1">
        <w:r w:rsidR="00E6678E" w:rsidRPr="00282C6C">
          <w:rPr>
            <w:rStyle w:val="Hyperlink"/>
            <w:bCs/>
            <w:lang w:val="fr-FR"/>
          </w:rPr>
          <w:t>16/34</w:t>
        </w:r>
      </w:hyperlink>
      <w:r w:rsidR="00E6678E" w:rsidRPr="00282C6C">
        <w:rPr>
          <w:bCs/>
          <w:lang w:val="fr-FR"/>
        </w:rPr>
        <w:t xml:space="preserve">, </w:t>
      </w:r>
      <w:r w:rsidR="00E17C20">
        <w:rPr>
          <w:bCs/>
          <w:lang w:val="fr-FR"/>
        </w:rPr>
        <w:t>comme expliqué dans la sous-section suivante.</w:t>
      </w:r>
    </w:p>
    <w:p w14:paraId="24C46CE6" w14:textId="7BA13BC4" w:rsidR="007F32C8" w:rsidRPr="00282C6C" w:rsidRDefault="00B00016" w:rsidP="00F347FD">
      <w:pPr>
        <w:pStyle w:val="CBDH2"/>
        <w:rPr>
          <w:lang w:val="fr-FR"/>
        </w:rPr>
      </w:pPr>
      <w:r w:rsidRPr="00282C6C">
        <w:rPr>
          <w:lang w:val="fr-FR"/>
        </w:rPr>
        <w:t>C.</w:t>
      </w:r>
      <w:r w:rsidR="00846421" w:rsidRPr="00282C6C">
        <w:rPr>
          <w:lang w:val="fr-FR"/>
        </w:rPr>
        <w:tab/>
      </w:r>
      <w:r w:rsidR="001E1901">
        <w:rPr>
          <w:lang w:val="fr-FR"/>
        </w:rPr>
        <w:t xml:space="preserve">Propositions </w:t>
      </w:r>
      <w:r w:rsidR="00114478">
        <w:rPr>
          <w:lang w:val="fr-FR"/>
        </w:rPr>
        <w:t>relatives à</w:t>
      </w:r>
      <w:r w:rsidR="001E1901">
        <w:rPr>
          <w:lang w:val="fr-FR"/>
        </w:rPr>
        <w:t xml:space="preserve"> la périodicité </w:t>
      </w:r>
      <w:r w:rsidR="00114478">
        <w:rPr>
          <w:lang w:val="fr-FR"/>
        </w:rPr>
        <w:t xml:space="preserve">optimale </w:t>
      </w:r>
      <w:r w:rsidR="001E1901">
        <w:rPr>
          <w:lang w:val="fr-FR"/>
        </w:rPr>
        <w:t xml:space="preserve">des notifications en vue de </w:t>
      </w:r>
      <w:r w:rsidR="00114478">
        <w:rPr>
          <w:lang w:val="fr-FR"/>
        </w:rPr>
        <w:t xml:space="preserve">la modification de </w:t>
      </w:r>
      <w:r w:rsidR="001E1901">
        <w:rPr>
          <w:lang w:val="fr-FR"/>
        </w:rPr>
        <w:t>la liste des Parties créée conformément au paragraphe 2 de l’article 20 de la Convention</w:t>
      </w:r>
    </w:p>
    <w:p w14:paraId="4C338643" w14:textId="3DDD4DF5" w:rsidR="00F34473" w:rsidRPr="00426F0A" w:rsidRDefault="001E1901" w:rsidP="00426F0A">
      <w:pPr>
        <w:pStyle w:val="CBDNormalNumber"/>
        <w:rPr>
          <w:lang w:val="fr-FR"/>
        </w:rPr>
      </w:pPr>
      <w:r w:rsidRPr="00426F0A">
        <w:rPr>
          <w:lang w:val="fr-FR"/>
        </w:rPr>
        <w:t>Comme demandé à l’alinéa 47</w:t>
      </w:r>
      <w:r w:rsidR="003246F4">
        <w:rPr>
          <w:lang w:val="fr-FR"/>
        </w:rPr>
        <w:t> </w:t>
      </w:r>
      <w:r w:rsidRPr="00426F0A">
        <w:rPr>
          <w:lang w:val="fr-FR"/>
        </w:rPr>
        <w:t>b) de la décision </w:t>
      </w:r>
      <w:hyperlink r:id="rId67" w:history="1">
        <w:r w:rsidR="00F34473" w:rsidRPr="00426F0A">
          <w:rPr>
            <w:rStyle w:val="Hyperlink"/>
            <w:lang w:val="fr-FR"/>
          </w:rPr>
          <w:t>15/7</w:t>
        </w:r>
      </w:hyperlink>
      <w:r w:rsidR="00426F0A" w:rsidRPr="00426F0A">
        <w:rPr>
          <w:lang w:val="fr-FR"/>
        </w:rPr>
        <w:t xml:space="preserve"> sur la mobilisation des ressources, la Secrétaire exécutive a envoyé une notification</w:t>
      </w:r>
      <w:r w:rsidR="001B4234" w:rsidRPr="00282C6C">
        <w:rPr>
          <w:rStyle w:val="FootnoteReference"/>
          <w:lang w:val="fr-FR"/>
        </w:rPr>
        <w:footnoteReference w:id="5"/>
      </w:r>
      <w:r w:rsidR="00F34473" w:rsidRPr="00426F0A">
        <w:rPr>
          <w:lang w:val="fr-FR"/>
        </w:rPr>
        <w:t xml:space="preserve"> </w:t>
      </w:r>
      <w:r w:rsidR="00426F0A" w:rsidRPr="00426F0A">
        <w:rPr>
          <w:lang w:val="fr-FR"/>
        </w:rPr>
        <w:t xml:space="preserve">aux pays en développement Parties et aux Parties à économie en transition, les invitant à déterminer, selon leurs circonstances nationales, s’ils </w:t>
      </w:r>
      <w:r w:rsidR="00DD3B63">
        <w:rPr>
          <w:lang w:val="fr-FR"/>
        </w:rPr>
        <w:t>étaient</w:t>
      </w:r>
      <w:r w:rsidR="00426F0A" w:rsidRPr="00426F0A">
        <w:rPr>
          <w:lang w:val="fr-FR"/>
        </w:rPr>
        <w:t xml:space="preserve"> en </w:t>
      </w:r>
      <w:r w:rsidR="00426F0A" w:rsidRPr="00426F0A">
        <w:rPr>
          <w:lang w:val="fr-FR"/>
        </w:rPr>
        <w:lastRenderedPageBreak/>
        <w:t xml:space="preserve">mesure de remplir volontairement les obligations des pays </w:t>
      </w:r>
      <w:r w:rsidR="00C71393">
        <w:rPr>
          <w:lang w:val="fr-FR"/>
        </w:rPr>
        <w:t>développés</w:t>
      </w:r>
      <w:r w:rsidR="00426F0A" w:rsidRPr="00426F0A">
        <w:rPr>
          <w:lang w:val="fr-FR"/>
        </w:rPr>
        <w:t xml:space="preserve"> Parties</w:t>
      </w:r>
      <w:r w:rsidR="00DD3B63">
        <w:rPr>
          <w:lang w:val="fr-FR"/>
        </w:rPr>
        <w:t>,</w:t>
      </w:r>
      <w:r w:rsidR="00426F0A" w:rsidRPr="00426F0A">
        <w:rPr>
          <w:lang w:val="fr-FR"/>
        </w:rPr>
        <w:t xml:space="preserve"> conformément à l’article</w:t>
      </w:r>
      <w:r w:rsidR="00851388">
        <w:rPr>
          <w:lang w:val="fr-FR"/>
        </w:rPr>
        <w:t> </w:t>
      </w:r>
      <w:r w:rsidR="00426F0A" w:rsidRPr="00426F0A">
        <w:rPr>
          <w:lang w:val="fr-FR"/>
        </w:rPr>
        <w:t>20 de la Convention</w:t>
      </w:r>
      <w:r w:rsidR="00426F0A">
        <w:rPr>
          <w:lang w:val="fr-FR"/>
        </w:rPr>
        <w:t xml:space="preserve"> </w:t>
      </w:r>
      <w:r w:rsidR="00426F0A" w:rsidRPr="00426F0A">
        <w:rPr>
          <w:lang w:val="fr-FR"/>
        </w:rPr>
        <w:t>et, le cas échéant, d’en faire part à la Secrétaire exécutive</w:t>
      </w:r>
      <w:r w:rsidR="00426F0A">
        <w:rPr>
          <w:lang w:val="fr-FR"/>
        </w:rPr>
        <w:t>.</w:t>
      </w:r>
    </w:p>
    <w:p w14:paraId="6FB29373" w14:textId="470492E3" w:rsidR="00F34473" w:rsidRPr="00282C6C" w:rsidRDefault="00C71393" w:rsidP="00F347FD">
      <w:pPr>
        <w:pStyle w:val="CBDNormalNumber"/>
        <w:rPr>
          <w:lang w:val="fr-FR"/>
        </w:rPr>
      </w:pPr>
      <w:r>
        <w:rPr>
          <w:lang w:val="fr-FR"/>
        </w:rPr>
        <w:t>Au paragraphe 18 de la décision </w:t>
      </w:r>
      <w:hyperlink r:id="rId68" w:history="1">
        <w:r w:rsidR="00F34473" w:rsidRPr="00282C6C">
          <w:rPr>
            <w:rStyle w:val="Hyperlink"/>
            <w:lang w:val="fr-FR"/>
          </w:rPr>
          <w:t>16/34</w:t>
        </w:r>
      </w:hyperlink>
      <w:r w:rsidR="00F34473" w:rsidRPr="00282C6C">
        <w:rPr>
          <w:lang w:val="fr-FR"/>
        </w:rPr>
        <w:t xml:space="preserve">, </w:t>
      </w:r>
      <w:r>
        <w:rPr>
          <w:lang w:val="fr-FR"/>
        </w:rPr>
        <w:t>la</w:t>
      </w:r>
      <w:r w:rsidR="00A22CBF" w:rsidRPr="00282C6C">
        <w:rPr>
          <w:lang w:val="fr-FR"/>
        </w:rPr>
        <w:t xml:space="preserve"> Conf</w:t>
      </w:r>
      <w:r>
        <w:rPr>
          <w:lang w:val="fr-FR"/>
        </w:rPr>
        <w:t>é</w:t>
      </w:r>
      <w:r w:rsidR="00A22CBF" w:rsidRPr="00282C6C">
        <w:rPr>
          <w:lang w:val="fr-FR"/>
        </w:rPr>
        <w:t xml:space="preserve">rence </w:t>
      </w:r>
      <w:r>
        <w:rPr>
          <w:lang w:val="fr-FR"/>
        </w:rPr>
        <w:t>des</w:t>
      </w:r>
      <w:r w:rsidR="00A22CBF" w:rsidRPr="00282C6C">
        <w:rPr>
          <w:lang w:val="fr-FR"/>
        </w:rPr>
        <w:t xml:space="preserve"> Parties </w:t>
      </w:r>
      <w:r w:rsidR="00DD3B63">
        <w:rPr>
          <w:lang w:val="fr-FR"/>
        </w:rPr>
        <w:t>notait</w:t>
      </w:r>
      <w:r>
        <w:rPr>
          <w:lang w:val="fr-FR"/>
        </w:rPr>
        <w:t xml:space="preserve"> qu’aucune Partie n’avait répondu à cette invitation et </w:t>
      </w:r>
      <w:r w:rsidR="00DD3B63">
        <w:rPr>
          <w:lang w:val="fr-FR"/>
        </w:rPr>
        <w:t>priait</w:t>
      </w:r>
      <w:r>
        <w:rPr>
          <w:lang w:val="fr-FR"/>
        </w:rPr>
        <w:t xml:space="preserve"> de ce fait la Secrétaire exécutive d’étudier la meilleure périodicité pour l’émission d’une nouvelle série de notifications.</w:t>
      </w:r>
    </w:p>
    <w:p w14:paraId="4DF332E4" w14:textId="4087A55D" w:rsidR="00695413" w:rsidRPr="00282C6C" w:rsidRDefault="00C71393" w:rsidP="00F347FD">
      <w:pPr>
        <w:pStyle w:val="CBDNormalNumber"/>
        <w:rPr>
          <w:lang w:val="fr-FR"/>
        </w:rPr>
      </w:pPr>
      <w:r>
        <w:rPr>
          <w:lang w:val="fr-FR"/>
        </w:rPr>
        <w:t>Le d</w:t>
      </w:r>
      <w:r w:rsidR="00316998" w:rsidRPr="00282C6C">
        <w:rPr>
          <w:lang w:val="fr-FR"/>
        </w:rPr>
        <w:t>ocument</w:t>
      </w:r>
      <w:r w:rsidR="009F3689">
        <w:rPr>
          <w:lang w:val="fr-FR"/>
        </w:rPr>
        <w:t> </w:t>
      </w:r>
      <w:r w:rsidR="00316998" w:rsidRPr="00282C6C">
        <w:rPr>
          <w:lang w:val="fr-FR"/>
        </w:rPr>
        <w:t xml:space="preserve">CBD/SBI/7/3/Add.1 </w:t>
      </w:r>
      <w:r>
        <w:rPr>
          <w:lang w:val="fr-FR"/>
        </w:rPr>
        <w:t xml:space="preserve">a été préparé en réponse à cette demande. Il y est </w:t>
      </w:r>
      <w:r w:rsidR="00B3299C">
        <w:rPr>
          <w:lang w:val="fr-FR"/>
        </w:rPr>
        <w:t>indiqué</w:t>
      </w:r>
      <w:r>
        <w:rPr>
          <w:lang w:val="fr-FR"/>
        </w:rPr>
        <w:t xml:space="preserve"> que la dernière tentative de mettre à jour la liste des Parties créée conformément </w:t>
      </w:r>
      <w:r w:rsidR="00B3299C">
        <w:rPr>
          <w:lang w:val="fr-FR"/>
        </w:rPr>
        <w:t>au paragraphe 2 de</w:t>
      </w:r>
      <w:r>
        <w:rPr>
          <w:lang w:val="fr-FR"/>
        </w:rPr>
        <w:t xml:space="preserve"> l’article 20</w:t>
      </w:r>
      <w:r w:rsidR="00B3299C">
        <w:rPr>
          <w:lang w:val="fr-FR"/>
        </w:rPr>
        <w:t xml:space="preserve"> </w:t>
      </w:r>
      <w:r>
        <w:rPr>
          <w:lang w:val="fr-FR"/>
        </w:rPr>
        <w:t>et à l’alinéa 47</w:t>
      </w:r>
      <w:r w:rsidR="003246F4">
        <w:rPr>
          <w:lang w:val="fr-FR"/>
        </w:rPr>
        <w:t> </w:t>
      </w:r>
      <w:r>
        <w:rPr>
          <w:lang w:val="fr-FR"/>
        </w:rPr>
        <w:t>b) de la décision </w:t>
      </w:r>
      <w:hyperlink r:id="rId69" w:history="1">
        <w:r w:rsidR="00316998" w:rsidRPr="00282C6C">
          <w:rPr>
            <w:rStyle w:val="Hyperlink"/>
            <w:lang w:val="fr-FR"/>
          </w:rPr>
          <w:t>15/7</w:t>
        </w:r>
      </w:hyperlink>
      <w:r w:rsidR="00316998" w:rsidRPr="00282C6C">
        <w:rPr>
          <w:lang w:val="fr-FR"/>
        </w:rPr>
        <w:t xml:space="preserve">, </w:t>
      </w:r>
      <w:r>
        <w:rPr>
          <w:lang w:val="fr-FR"/>
        </w:rPr>
        <w:t xml:space="preserve">concentrait son attention sur les pays pouvant volontairement remplir les obligations des pays développés Parties. Cependant, la liste devant être créée et périodiquement mise à jour et modifiée conformément </w:t>
      </w:r>
      <w:r w:rsidR="00B3299C">
        <w:rPr>
          <w:lang w:val="fr-FR"/>
        </w:rPr>
        <w:t>au</w:t>
      </w:r>
      <w:r>
        <w:rPr>
          <w:lang w:val="fr-FR"/>
        </w:rPr>
        <w:t xml:space="preserve"> </w:t>
      </w:r>
      <w:r w:rsidR="00B3299C">
        <w:rPr>
          <w:lang w:val="fr-FR"/>
        </w:rPr>
        <w:t xml:space="preserve">paragraphe 2 de </w:t>
      </w:r>
      <w:r>
        <w:rPr>
          <w:lang w:val="fr-FR"/>
        </w:rPr>
        <w:t>l’article</w:t>
      </w:r>
      <w:r w:rsidR="00851388">
        <w:rPr>
          <w:lang w:val="fr-FR"/>
        </w:rPr>
        <w:t> </w:t>
      </w:r>
      <w:r w:rsidR="00316998" w:rsidRPr="00282C6C">
        <w:rPr>
          <w:lang w:val="fr-FR"/>
        </w:rPr>
        <w:t>20</w:t>
      </w:r>
      <w:r w:rsidR="006A49BC" w:rsidRPr="00282C6C">
        <w:rPr>
          <w:lang w:val="fr-FR"/>
        </w:rPr>
        <w:t> </w:t>
      </w:r>
      <w:r w:rsidR="00B3299C">
        <w:rPr>
          <w:lang w:val="fr-FR"/>
        </w:rPr>
        <w:t>doit</w:t>
      </w:r>
      <w:r>
        <w:rPr>
          <w:lang w:val="fr-FR"/>
        </w:rPr>
        <w:t xml:space="preserve"> inclure à la fois les pays développés Parties et d’autres Parties qui remplissent volontairement les obligations des pays développé</w:t>
      </w:r>
      <w:r w:rsidR="009F3689">
        <w:rPr>
          <w:lang w:val="fr-FR"/>
        </w:rPr>
        <w:t>s</w:t>
      </w:r>
      <w:r>
        <w:rPr>
          <w:lang w:val="fr-FR"/>
        </w:rPr>
        <w:t xml:space="preserve">. Ce faisant, le document recense deux </w:t>
      </w:r>
      <w:r w:rsidR="009A0392">
        <w:rPr>
          <w:lang w:val="fr-FR"/>
        </w:rPr>
        <w:t>voies conceptuelles</w:t>
      </w:r>
      <w:r>
        <w:rPr>
          <w:lang w:val="fr-FR"/>
        </w:rPr>
        <w:t xml:space="preserve"> pour une Partie à la Convention </w:t>
      </w:r>
      <w:r w:rsidR="009A0392">
        <w:rPr>
          <w:lang w:val="fr-FR"/>
        </w:rPr>
        <w:t>de figurer sur</w:t>
      </w:r>
      <w:r w:rsidR="003E18C8">
        <w:rPr>
          <w:lang w:val="fr-FR"/>
        </w:rPr>
        <w:t xml:space="preserve"> la liste : soit en tant que pays développé Partie, soit en tant qu’autre Partie qui remplit volontairement les obligation</w:t>
      </w:r>
      <w:r w:rsidR="00114478">
        <w:rPr>
          <w:lang w:val="fr-FR"/>
        </w:rPr>
        <w:t>s</w:t>
      </w:r>
      <w:r w:rsidR="003E18C8">
        <w:rPr>
          <w:lang w:val="fr-FR"/>
        </w:rPr>
        <w:t xml:space="preserve"> des pays développés Parties.</w:t>
      </w:r>
    </w:p>
    <w:p w14:paraId="16B17BDF" w14:textId="3028F3C1" w:rsidR="00A859AB" w:rsidRPr="00282C6C" w:rsidRDefault="00114478" w:rsidP="00684DFA">
      <w:pPr>
        <w:pStyle w:val="CBDNormalNumber"/>
        <w:numPr>
          <w:ilvl w:val="0"/>
          <w:numId w:val="8"/>
        </w:numPr>
        <w:rPr>
          <w:lang w:val="fr-FR"/>
        </w:rPr>
      </w:pPr>
      <w:r>
        <w:rPr>
          <w:lang w:val="fr-FR"/>
        </w:rPr>
        <w:t>Le document introduit la nation de « masse critique » afin de détermine</w:t>
      </w:r>
      <w:r w:rsidR="00B3299C">
        <w:rPr>
          <w:lang w:val="fr-FR"/>
        </w:rPr>
        <w:t>r</w:t>
      </w:r>
      <w:r>
        <w:rPr>
          <w:lang w:val="fr-FR"/>
        </w:rPr>
        <w:t xml:space="preserve"> la périodicité optimale des appels à manifestation d’intérêt en vue de l’inscription sur la liste des Parties ; c’est-à-dire le nombre de manifestations d’intérêt qui sont raisonnablement susceptibles d’être reçues en réponse à la notification. Dans la mesure où </w:t>
      </w:r>
      <w:r w:rsidR="00EA3501">
        <w:rPr>
          <w:lang w:val="fr-FR"/>
        </w:rPr>
        <w:t>aucune définition officielle de l’expression « pays développé » ne fait consensus à l’échelle des Nations Unies</w:t>
      </w:r>
      <w:r>
        <w:rPr>
          <w:lang w:val="fr-FR"/>
        </w:rPr>
        <w:t xml:space="preserve">, le document contient un résumé et une </w:t>
      </w:r>
      <w:r w:rsidR="00EA3501">
        <w:rPr>
          <w:lang w:val="fr-FR"/>
        </w:rPr>
        <w:t>analyse</w:t>
      </w:r>
      <w:r>
        <w:rPr>
          <w:lang w:val="fr-FR"/>
        </w:rPr>
        <w:t xml:space="preserve"> des systèmes</w:t>
      </w:r>
      <w:r w:rsidR="00EA3501">
        <w:rPr>
          <w:lang w:val="fr-FR"/>
        </w:rPr>
        <w:t xml:space="preserve"> pertinents</w:t>
      </w:r>
      <w:r>
        <w:rPr>
          <w:lang w:val="fr-FR"/>
        </w:rPr>
        <w:t xml:space="preserve"> de classification des pays</w:t>
      </w:r>
      <w:r w:rsidR="00EA3501">
        <w:rPr>
          <w:lang w:val="fr-FR"/>
        </w:rPr>
        <w:t>, des critères sous-jacents et des listes de pays qui en résultent, gérés et appliqués par les Nations Unies et les organisations internationales compétentes, qui pourraient servir de référence pour guider les décisions relatives aux manières de classifier les pays et aider à décider si une « masse critique » existe</w:t>
      </w:r>
      <w:r w:rsidR="00835AA1" w:rsidRPr="00282C6C">
        <w:rPr>
          <w:rStyle w:val="FootnoteReference"/>
          <w:lang w:val="fr-FR"/>
        </w:rPr>
        <w:footnoteReference w:id="6"/>
      </w:r>
      <w:r w:rsidR="00EA3501">
        <w:rPr>
          <w:lang w:val="fr-FR"/>
        </w:rPr>
        <w:t>.</w:t>
      </w:r>
    </w:p>
    <w:p w14:paraId="430C0B35" w14:textId="575AE58E" w:rsidR="00A859AB" w:rsidRPr="00282C6C" w:rsidRDefault="00DD4581" w:rsidP="000F43DA">
      <w:pPr>
        <w:pStyle w:val="CBDNormalNumber"/>
        <w:numPr>
          <w:ilvl w:val="0"/>
          <w:numId w:val="8"/>
        </w:numPr>
        <w:rPr>
          <w:lang w:val="fr-FR"/>
        </w:rPr>
      </w:pPr>
      <w:r>
        <w:rPr>
          <w:lang w:val="fr-FR"/>
        </w:rPr>
        <w:t>En ce qui concerne plus précisément le processus des décideurs nationaux visant à déterminer si une Partie devrait envisager de remplir volontairement les obligations des pays développés Parties, conformément au paragraphe 2 de l’article</w:t>
      </w:r>
      <w:r w:rsidR="00851388">
        <w:rPr>
          <w:lang w:val="fr-FR"/>
        </w:rPr>
        <w:t> </w:t>
      </w:r>
      <w:r>
        <w:rPr>
          <w:lang w:val="fr-FR"/>
        </w:rPr>
        <w:t>20, le document indique qu’une telle décision pourrait s’avérer difficile à prendre</w:t>
      </w:r>
      <w:r w:rsidR="00EF5AFF">
        <w:rPr>
          <w:lang w:val="fr-FR"/>
        </w:rPr>
        <w:t xml:space="preserve">, dans la mesure où les décideurs de nombre de Parties, selon </w:t>
      </w:r>
      <w:r w:rsidR="00B3299C">
        <w:rPr>
          <w:lang w:val="fr-FR"/>
        </w:rPr>
        <w:t>la</w:t>
      </w:r>
      <w:r w:rsidR="00EF5AFF">
        <w:rPr>
          <w:lang w:val="fr-FR"/>
        </w:rPr>
        <w:t xml:space="preserve"> « proximité »</w:t>
      </w:r>
      <w:r>
        <w:rPr>
          <w:lang w:val="fr-FR"/>
        </w:rPr>
        <w:t xml:space="preserve"> </w:t>
      </w:r>
      <w:r w:rsidR="00EF5AFF">
        <w:rPr>
          <w:lang w:val="fr-FR"/>
        </w:rPr>
        <w:t>de leur pays avec les pays développés, pourrai</w:t>
      </w:r>
      <w:r w:rsidR="009F3689">
        <w:rPr>
          <w:lang w:val="fr-FR"/>
        </w:rPr>
        <w:t>en</w:t>
      </w:r>
      <w:r w:rsidR="00EF5AFF">
        <w:rPr>
          <w:lang w:val="fr-FR"/>
        </w:rPr>
        <w:t>t considérer leur pays comme évoluant dans une sorte de zone grise. Les systèmes de classification et les listes de pays associées qui ont été analysés dans le document pourraient aider à prendre de telles décisions.</w:t>
      </w:r>
    </w:p>
    <w:p w14:paraId="6CF81CBD" w14:textId="10518CBF" w:rsidR="00E33C86" w:rsidRPr="00282C6C" w:rsidRDefault="009A0392" w:rsidP="00684DFA">
      <w:pPr>
        <w:pStyle w:val="CBDNormalNumber"/>
        <w:numPr>
          <w:ilvl w:val="0"/>
          <w:numId w:val="8"/>
        </w:numPr>
        <w:rPr>
          <w:lang w:val="fr-FR"/>
        </w:rPr>
      </w:pPr>
      <w:r>
        <w:rPr>
          <w:lang w:val="fr-FR"/>
        </w:rPr>
        <w:t xml:space="preserve">L’analyse figurant dans le document suggère que des « masses critiques » existent pour les deux voies conceptuelles susmentionnées, même en appliquant </w:t>
      </w:r>
      <w:r w:rsidR="00A84B52">
        <w:rPr>
          <w:lang w:val="fr-FR"/>
        </w:rPr>
        <w:t xml:space="preserve">les critères les plus restrictifs </w:t>
      </w:r>
      <w:r>
        <w:rPr>
          <w:lang w:val="fr-FR"/>
        </w:rPr>
        <w:t>(produisant la liste de pays la plus courte). En termes de pays développés Parties, aux fins du paragraphe 2 de l’article</w:t>
      </w:r>
      <w:r w:rsidR="00851388">
        <w:rPr>
          <w:lang w:val="fr-FR"/>
        </w:rPr>
        <w:t> </w:t>
      </w:r>
      <w:r>
        <w:rPr>
          <w:lang w:val="fr-FR"/>
        </w:rPr>
        <w:t xml:space="preserve">20, l’analyse </w:t>
      </w:r>
      <w:r w:rsidR="00A84B52">
        <w:rPr>
          <w:lang w:val="fr-FR"/>
        </w:rPr>
        <w:t xml:space="preserve">dénombre huit membres titulaires du </w:t>
      </w:r>
      <w:r w:rsidR="00A84B52" w:rsidRPr="00B3299C">
        <w:rPr>
          <w:lang w:val="fr-FR"/>
        </w:rPr>
        <w:t xml:space="preserve">Comité </w:t>
      </w:r>
      <w:r w:rsidR="00B3299C" w:rsidRPr="00B3299C">
        <w:rPr>
          <w:lang w:val="fr-FR"/>
        </w:rPr>
        <w:t>d’aide au développement</w:t>
      </w:r>
      <w:r w:rsidR="00A84B52">
        <w:rPr>
          <w:lang w:val="fr-FR"/>
        </w:rPr>
        <w:t xml:space="preserve"> de l’Organisation de coopération et de développement économiques, Parties à la Convention, qui ne figurent pas sur la liste créée en réponse </w:t>
      </w:r>
      <w:r w:rsidR="00B3299C">
        <w:rPr>
          <w:lang w:val="fr-FR"/>
        </w:rPr>
        <w:t>au paragraphe</w:t>
      </w:r>
      <w:r w:rsidR="00B3299C" w:rsidRPr="00D06484">
        <w:rPr>
          <w:lang w:val="fr-FR"/>
        </w:rPr>
        <w:t> 2 de</w:t>
      </w:r>
      <w:r w:rsidR="00A84B52">
        <w:rPr>
          <w:lang w:val="fr-FR"/>
        </w:rPr>
        <w:t xml:space="preserve"> l’article</w:t>
      </w:r>
      <w:r w:rsidR="00851388">
        <w:rPr>
          <w:lang w:val="fr-FR"/>
        </w:rPr>
        <w:t> </w:t>
      </w:r>
      <w:r w:rsidR="00A84B52">
        <w:rPr>
          <w:lang w:val="fr-FR"/>
        </w:rPr>
        <w:t xml:space="preserve">20. Lors de la dernière mise à jour en 2006, être membre titulaire du </w:t>
      </w:r>
      <w:r w:rsidR="00B3299C" w:rsidRPr="00B3299C">
        <w:rPr>
          <w:lang w:val="fr-FR"/>
        </w:rPr>
        <w:t>Comité d’aide au développement</w:t>
      </w:r>
      <w:r w:rsidR="00B3299C">
        <w:rPr>
          <w:lang w:val="fr-FR"/>
        </w:rPr>
        <w:t xml:space="preserve"> </w:t>
      </w:r>
      <w:r w:rsidR="00A84B52">
        <w:rPr>
          <w:lang w:val="fr-FR"/>
        </w:rPr>
        <w:t xml:space="preserve">ne représentait pas une condition nécessaire à l’inscription sur la liste. </w:t>
      </w:r>
      <w:r w:rsidR="00B3299C">
        <w:rPr>
          <w:lang w:val="fr-FR"/>
        </w:rPr>
        <w:t>Cependant</w:t>
      </w:r>
      <w:r w:rsidR="00A84B52">
        <w:rPr>
          <w:lang w:val="fr-FR"/>
        </w:rPr>
        <w:t xml:space="preserve">, tous les pays inscrits sur la liste de 2006, à une exception près, sont des membres titulaires du </w:t>
      </w:r>
      <w:r w:rsidR="00B3299C" w:rsidRPr="00B3299C">
        <w:rPr>
          <w:lang w:val="fr-FR"/>
        </w:rPr>
        <w:t>Comité d’aide au développement</w:t>
      </w:r>
      <w:r w:rsidR="00A84B52">
        <w:rPr>
          <w:lang w:val="fr-FR"/>
        </w:rPr>
        <w:t xml:space="preserve">. Compte tenu des raisons invoquées dans le document en faveur de l’adhésion au </w:t>
      </w:r>
      <w:r w:rsidR="00B3299C" w:rsidRPr="00B3299C">
        <w:rPr>
          <w:lang w:val="fr-FR"/>
        </w:rPr>
        <w:t>Comité d’aide au développement</w:t>
      </w:r>
      <w:r w:rsidR="00B3299C">
        <w:rPr>
          <w:lang w:val="fr-FR"/>
        </w:rPr>
        <w:t xml:space="preserve"> </w:t>
      </w:r>
      <w:r w:rsidR="00A84B52">
        <w:rPr>
          <w:lang w:val="fr-FR"/>
        </w:rPr>
        <w:t>en tant que membre titulaire, l’adhésion pourrait, en soi, être un indicateur pertinent pour l’inscription sur la liste.</w:t>
      </w:r>
    </w:p>
    <w:p w14:paraId="16F7BB93" w14:textId="5FD845C1" w:rsidR="00621AC0" w:rsidRPr="00282C6C" w:rsidRDefault="005C1B7F" w:rsidP="00684DFA">
      <w:pPr>
        <w:pStyle w:val="CBDNormalNumber"/>
        <w:numPr>
          <w:ilvl w:val="0"/>
          <w:numId w:val="8"/>
        </w:numPr>
        <w:rPr>
          <w:lang w:val="fr-FR"/>
        </w:rPr>
      </w:pPr>
      <w:r>
        <w:rPr>
          <w:lang w:val="fr-FR"/>
        </w:rPr>
        <w:t xml:space="preserve">Pour ce qui est des Parties susceptibles de remplir volontairement les obligations des pays développés conformément au paragraphe 2 de l’article 20, l’analyse indique que, même en </w:t>
      </w:r>
      <w:r>
        <w:rPr>
          <w:lang w:val="fr-FR"/>
        </w:rPr>
        <w:lastRenderedPageBreak/>
        <w:t xml:space="preserve">appliquant les critères les plus restrictifs dans le cadre des systèmes restants, il reste encore sept pays participants et un pays associé au </w:t>
      </w:r>
      <w:r w:rsidR="00B3299C" w:rsidRPr="00B3299C">
        <w:rPr>
          <w:lang w:val="fr-FR"/>
        </w:rPr>
        <w:t>Comité d’aide au développement</w:t>
      </w:r>
      <w:r w:rsidR="00B3299C">
        <w:rPr>
          <w:lang w:val="fr-FR"/>
        </w:rPr>
        <w:t xml:space="preserve"> </w:t>
      </w:r>
      <w:r>
        <w:rPr>
          <w:lang w:val="fr-FR"/>
        </w:rPr>
        <w:t>qui sont Parties à la Convention</w:t>
      </w:r>
      <w:r w:rsidR="009F3689">
        <w:rPr>
          <w:lang w:val="fr-FR"/>
        </w:rPr>
        <w:t>,</w:t>
      </w:r>
      <w:r>
        <w:rPr>
          <w:lang w:val="fr-FR"/>
        </w:rPr>
        <w:t xml:space="preserve"> mais ne figurent pas sur la liste de la Convention.</w:t>
      </w:r>
    </w:p>
    <w:p w14:paraId="11B854E5" w14:textId="153B14E4" w:rsidR="009870F4" w:rsidRPr="00282C6C" w:rsidRDefault="009237E5" w:rsidP="00684DFA">
      <w:pPr>
        <w:pStyle w:val="CBDNormalNumber"/>
        <w:numPr>
          <w:ilvl w:val="0"/>
          <w:numId w:val="8"/>
        </w:numPr>
        <w:rPr>
          <w:lang w:val="fr-FR"/>
        </w:rPr>
      </w:pPr>
      <w:r>
        <w:rPr>
          <w:lang w:val="fr-FR"/>
        </w:rPr>
        <w:t>Ces masses critiques donnent à penser qu’une notification pourrait être diffusée immédiatement. La périodicité des appels à manifestations d’intérêt serait également tributaire du succès de cette invitation ; une diffusion alternée de la notification (une réunion sur deux de la Conférence des Parties) pourrait constituer un compromis raisonnable. Le libellé intégrant ces éléments est inclus dans le projet de recommandation présenté à la section</w:t>
      </w:r>
      <w:r w:rsidR="00851388">
        <w:rPr>
          <w:lang w:val="fr-FR"/>
        </w:rPr>
        <w:t> </w:t>
      </w:r>
      <w:r>
        <w:rPr>
          <w:lang w:val="fr-FR"/>
        </w:rPr>
        <w:t>IV.</w:t>
      </w:r>
    </w:p>
    <w:p w14:paraId="0CDCD6C1" w14:textId="0353DFD4" w:rsidR="00BA72C4" w:rsidRPr="00282C6C" w:rsidRDefault="00F439DA" w:rsidP="00BA72C4">
      <w:pPr>
        <w:pStyle w:val="CBDH1"/>
        <w:rPr>
          <w:lang w:val="fr-FR"/>
        </w:rPr>
      </w:pPr>
      <w:r w:rsidRPr="00282C6C">
        <w:rPr>
          <w:lang w:val="fr-FR"/>
        </w:rPr>
        <w:t>IV.</w:t>
      </w:r>
      <w:r w:rsidRPr="00282C6C">
        <w:rPr>
          <w:lang w:val="fr-FR"/>
        </w:rPr>
        <w:tab/>
      </w:r>
      <w:r w:rsidR="00FB6976" w:rsidRPr="00282C6C">
        <w:rPr>
          <w:lang w:val="fr-FR"/>
        </w:rPr>
        <w:t>R</w:t>
      </w:r>
      <w:r w:rsidRPr="00282C6C">
        <w:rPr>
          <w:lang w:val="fr-FR"/>
        </w:rPr>
        <w:t>ecomm</w:t>
      </w:r>
      <w:r w:rsidR="00095ACB" w:rsidRPr="00282C6C">
        <w:rPr>
          <w:lang w:val="fr-FR"/>
        </w:rPr>
        <w:t>an</w:t>
      </w:r>
      <w:r w:rsidRPr="00282C6C">
        <w:rPr>
          <w:lang w:val="fr-FR"/>
        </w:rPr>
        <w:t>datio</w:t>
      </w:r>
      <w:r w:rsidR="00095ACB" w:rsidRPr="00282C6C">
        <w:rPr>
          <w:lang w:val="fr-FR"/>
        </w:rPr>
        <w:t>n</w:t>
      </w:r>
    </w:p>
    <w:p w14:paraId="2E972779" w14:textId="146C2FA8" w:rsidR="00BA72C4" w:rsidRPr="00282C6C" w:rsidRDefault="00CD611F" w:rsidP="00F347FD">
      <w:pPr>
        <w:pStyle w:val="CBDNormalNumber"/>
        <w:rPr>
          <w:lang w:val="fr-FR"/>
        </w:rPr>
      </w:pPr>
      <w:r>
        <w:rPr>
          <w:lang w:val="fr-FR"/>
        </w:rPr>
        <w:t xml:space="preserve">En tenant compte des informations fournies ci-dessus, l’Organe subsidiaire chargé de l’application pourrait souhaiter adopter une recommandation </w:t>
      </w:r>
      <w:r w:rsidR="007038D2">
        <w:rPr>
          <w:lang w:val="fr-FR"/>
        </w:rPr>
        <w:t>sur le modèle suivant :</w:t>
      </w:r>
    </w:p>
    <w:p w14:paraId="0C807269" w14:textId="47CC5584" w:rsidR="00380864" w:rsidRPr="00282C6C" w:rsidRDefault="009560BA" w:rsidP="000E4EE5">
      <w:pPr>
        <w:pStyle w:val="CBDNormalNoNumber"/>
        <w:keepNext/>
        <w:ind w:firstLine="567"/>
        <w:rPr>
          <w:i/>
          <w:iCs/>
          <w:lang w:val="fr-FR"/>
        </w:rPr>
      </w:pPr>
      <w:r>
        <w:rPr>
          <w:i/>
          <w:iCs/>
          <w:lang w:val="fr-FR"/>
        </w:rPr>
        <w:t>L’Organe subsidiaire chargé de l’application</w:t>
      </w:r>
    </w:p>
    <w:p w14:paraId="125FBBE2" w14:textId="21FECAD3" w:rsidR="006D57D3" w:rsidRPr="00282C6C" w:rsidRDefault="002725F4" w:rsidP="000E4EE5">
      <w:pPr>
        <w:pStyle w:val="CBDNormalNumber"/>
        <w:numPr>
          <w:ilvl w:val="0"/>
          <w:numId w:val="0"/>
        </w:numPr>
        <w:ind w:left="567" w:firstLine="567"/>
        <w:rPr>
          <w:lang w:val="fr-FR"/>
        </w:rPr>
      </w:pPr>
      <w:r w:rsidRPr="00282C6C">
        <w:rPr>
          <w:lang w:val="fr-FR"/>
        </w:rPr>
        <w:t>1.</w:t>
      </w:r>
      <w:r w:rsidRPr="00282C6C">
        <w:rPr>
          <w:lang w:val="fr-FR"/>
        </w:rPr>
        <w:tab/>
      </w:r>
      <w:r w:rsidR="009560BA">
        <w:rPr>
          <w:i/>
          <w:iCs/>
          <w:lang w:val="fr-FR"/>
        </w:rPr>
        <w:t>Prend note</w:t>
      </w:r>
      <w:r w:rsidRPr="00282C6C">
        <w:rPr>
          <w:i/>
          <w:iCs/>
          <w:lang w:val="fr-FR"/>
        </w:rPr>
        <w:t xml:space="preserve"> </w:t>
      </w:r>
      <w:r w:rsidR="009560BA">
        <w:rPr>
          <w:lang w:val="fr-FR"/>
        </w:rPr>
        <w:t>du rapport d’étape sur la mise en œuvre de la décision </w:t>
      </w:r>
      <w:hyperlink r:id="rId70" w:history="1">
        <w:r w:rsidRPr="00282C6C">
          <w:rPr>
            <w:rStyle w:val="Hyperlink"/>
            <w:lang w:val="fr-FR"/>
          </w:rPr>
          <w:t>16/34</w:t>
        </w:r>
      </w:hyperlink>
      <w:r w:rsidRPr="00282C6C">
        <w:rPr>
          <w:lang w:val="fr-FR"/>
        </w:rPr>
        <w:t xml:space="preserve"> </w:t>
      </w:r>
      <w:r w:rsidR="009560BA">
        <w:rPr>
          <w:lang w:val="fr-FR"/>
        </w:rPr>
        <w:t>du</w:t>
      </w:r>
      <w:r w:rsidRPr="00282C6C">
        <w:rPr>
          <w:lang w:val="fr-FR"/>
        </w:rPr>
        <w:t xml:space="preserve"> 27</w:t>
      </w:r>
      <w:r w:rsidR="009560BA">
        <w:rPr>
          <w:lang w:val="fr-FR"/>
        </w:rPr>
        <w:t> février </w:t>
      </w:r>
      <w:r w:rsidRPr="00282C6C">
        <w:rPr>
          <w:lang w:val="fr-FR"/>
        </w:rPr>
        <w:t>2025</w:t>
      </w:r>
      <w:r w:rsidR="000A2D65" w:rsidRPr="00282C6C">
        <w:rPr>
          <w:rStyle w:val="FootnoteReference"/>
          <w:lang w:val="fr-FR"/>
        </w:rPr>
        <w:footnoteReference w:id="7"/>
      </w:r>
      <w:r w:rsidRPr="00282C6C">
        <w:rPr>
          <w:lang w:val="fr-FR"/>
        </w:rPr>
        <w:t xml:space="preserve"> </w:t>
      </w:r>
      <w:r w:rsidR="009560BA">
        <w:rPr>
          <w:lang w:val="fr-FR"/>
        </w:rPr>
        <w:t>préparé par le Secrétariat de la Convention sur la diversité biologique</w:t>
      </w:r>
      <w:r w:rsidRPr="00282C6C">
        <w:rPr>
          <w:rStyle w:val="FootnoteReference"/>
          <w:lang w:val="fr-FR"/>
        </w:rPr>
        <w:footnoteReference w:id="8"/>
      </w:r>
      <w:r w:rsidR="009560BA">
        <w:rPr>
          <w:lang w:val="fr-FR"/>
        </w:rPr>
        <w:t> ;</w:t>
      </w:r>
    </w:p>
    <w:p w14:paraId="3D9D18DF" w14:textId="3DF548B5" w:rsidR="003672E1" w:rsidRPr="00282C6C" w:rsidRDefault="002725F4" w:rsidP="000E4EE5">
      <w:pPr>
        <w:pStyle w:val="CBDNormalNumber"/>
        <w:numPr>
          <w:ilvl w:val="0"/>
          <w:numId w:val="0"/>
        </w:numPr>
        <w:ind w:left="567" w:firstLine="567"/>
        <w:rPr>
          <w:lang w:val="fr-FR"/>
        </w:rPr>
      </w:pPr>
      <w:r w:rsidRPr="00282C6C">
        <w:rPr>
          <w:lang w:val="fr-FR"/>
        </w:rPr>
        <w:t>2.</w:t>
      </w:r>
      <w:r w:rsidRPr="00282C6C">
        <w:rPr>
          <w:lang w:val="fr-FR"/>
        </w:rPr>
        <w:tab/>
      </w:r>
      <w:r w:rsidR="009560BA">
        <w:rPr>
          <w:i/>
          <w:iCs/>
          <w:lang w:val="fr-FR"/>
        </w:rPr>
        <w:t>Recommande</w:t>
      </w:r>
      <w:r w:rsidRPr="00282C6C">
        <w:rPr>
          <w:lang w:val="fr-FR"/>
        </w:rPr>
        <w:t xml:space="preserve"> </w:t>
      </w:r>
      <w:r w:rsidR="009560BA">
        <w:rPr>
          <w:lang w:val="fr-FR"/>
        </w:rPr>
        <w:t>que, à sa dix-septième réunion, la Conférence des Parties adopte une décision</w:t>
      </w:r>
      <w:r w:rsidR="00323512" w:rsidRPr="00282C6C">
        <w:rPr>
          <w:rStyle w:val="FootnoteReference"/>
          <w:lang w:val="fr-FR"/>
        </w:rPr>
        <w:footnoteReference w:id="9"/>
      </w:r>
      <w:r w:rsidRPr="00282C6C">
        <w:rPr>
          <w:lang w:val="fr-FR"/>
        </w:rPr>
        <w:t xml:space="preserve"> </w:t>
      </w:r>
      <w:r w:rsidR="009560BA">
        <w:rPr>
          <w:lang w:val="fr-FR"/>
        </w:rPr>
        <w:t>sur la mobilisation des ressources qui inclue les éléments suivants</w:t>
      </w:r>
      <w:r w:rsidRPr="00282C6C">
        <w:rPr>
          <w:rStyle w:val="FootnoteReference"/>
          <w:lang w:val="fr-FR"/>
        </w:rPr>
        <w:footnoteReference w:id="10"/>
      </w:r>
      <w:r w:rsidR="009560BA">
        <w:rPr>
          <w:lang w:val="fr-FR"/>
        </w:rPr>
        <w:t> :</w:t>
      </w:r>
    </w:p>
    <w:p w14:paraId="34EAD7AC" w14:textId="7F95B76C" w:rsidR="00E50660" w:rsidRPr="00282C6C" w:rsidRDefault="00F21323" w:rsidP="000E4EE5">
      <w:pPr>
        <w:pStyle w:val="CBDNormalNumber"/>
        <w:keepNext/>
        <w:numPr>
          <w:ilvl w:val="0"/>
          <w:numId w:val="0"/>
        </w:numPr>
        <w:tabs>
          <w:tab w:val="clear" w:pos="567"/>
        </w:tabs>
        <w:ind w:left="1134" w:firstLine="567"/>
        <w:rPr>
          <w:i/>
          <w:iCs/>
          <w:lang w:val="fr-FR"/>
        </w:rPr>
      </w:pPr>
      <w:r>
        <w:rPr>
          <w:i/>
          <w:iCs/>
          <w:lang w:val="fr-FR"/>
        </w:rPr>
        <w:t>La Conférence des Parties</w:t>
      </w:r>
    </w:p>
    <w:p w14:paraId="7BA0D7C4" w14:textId="55282FE6" w:rsidR="003B3FF4" w:rsidRPr="00282C6C" w:rsidRDefault="00FA1FB0" w:rsidP="00312432">
      <w:pPr>
        <w:pStyle w:val="CBDNormalNumber"/>
        <w:numPr>
          <w:ilvl w:val="0"/>
          <w:numId w:val="0"/>
        </w:numPr>
        <w:tabs>
          <w:tab w:val="clear" w:pos="567"/>
        </w:tabs>
        <w:ind w:left="1134" w:firstLine="567"/>
        <w:rPr>
          <w:lang w:val="fr-FR"/>
        </w:rPr>
      </w:pPr>
      <w:r w:rsidRPr="00282C6C">
        <w:rPr>
          <w:lang w:val="fr-FR"/>
        </w:rPr>
        <w:t>1.</w:t>
      </w:r>
      <w:r w:rsidRPr="00282C6C">
        <w:rPr>
          <w:lang w:val="fr-FR"/>
        </w:rPr>
        <w:tab/>
      </w:r>
      <w:r w:rsidR="00CB4207" w:rsidRPr="006209F3">
        <w:rPr>
          <w:i/>
          <w:iCs/>
          <w:lang w:val="fr-FR"/>
        </w:rPr>
        <w:t>Prend note</w:t>
      </w:r>
      <w:r w:rsidR="00CB4207" w:rsidRPr="006209F3">
        <w:rPr>
          <w:lang w:val="fr-FR"/>
        </w:rPr>
        <w:t xml:space="preserve"> de l’examen de la mise en œuvre</w:t>
      </w:r>
      <w:r w:rsidR="00CB4207">
        <w:rPr>
          <w:lang w:val="fr-FR"/>
        </w:rPr>
        <w:t xml:space="preserve"> de la stratégie de mobilisation des ressources pour la période </w:t>
      </w:r>
      <w:r w:rsidR="00312432" w:rsidRPr="00282C6C">
        <w:rPr>
          <w:lang w:val="fr-FR"/>
        </w:rPr>
        <w:t>2025–2030</w:t>
      </w:r>
      <w:r w:rsidR="0099616C" w:rsidRPr="00282C6C">
        <w:rPr>
          <w:rStyle w:val="FootnoteReference"/>
          <w:lang w:val="fr-FR"/>
        </w:rPr>
        <w:footnoteReference w:id="11"/>
      </w:r>
      <w:r w:rsidR="00CB4207">
        <w:rPr>
          <w:lang w:val="fr-FR"/>
        </w:rPr>
        <w:t xml:space="preserve">, </w:t>
      </w:r>
      <w:r w:rsidR="0079411F">
        <w:rPr>
          <w:lang w:val="fr-FR"/>
        </w:rPr>
        <w:t>mené dans le cadre du</w:t>
      </w:r>
      <w:r w:rsidR="00E16C73">
        <w:rPr>
          <w:lang w:val="fr-FR"/>
        </w:rPr>
        <w:t xml:space="preserve"> bilan </w:t>
      </w:r>
      <w:r w:rsidR="00CB4207">
        <w:rPr>
          <w:lang w:val="fr-FR"/>
        </w:rPr>
        <w:t xml:space="preserve">mondial des progrès collectifs </w:t>
      </w:r>
      <w:r w:rsidR="00E16C73">
        <w:rPr>
          <w:lang w:val="fr-FR"/>
        </w:rPr>
        <w:t>réalisés</w:t>
      </w:r>
      <w:r w:rsidR="00CB4207">
        <w:rPr>
          <w:lang w:val="fr-FR"/>
        </w:rPr>
        <w:t xml:space="preserve"> dans la mise en œuvre du Cadre mondial de la biodiversité de Kunming-Montréal</w:t>
      </w:r>
      <w:r w:rsidR="006313FC" w:rsidRPr="00282C6C">
        <w:rPr>
          <w:rStyle w:val="FootnoteReference"/>
          <w:lang w:val="fr-FR"/>
        </w:rPr>
        <w:footnoteReference w:id="12"/>
      </w:r>
      <w:r w:rsidR="00CB4207">
        <w:rPr>
          <w:lang w:val="fr-FR"/>
        </w:rPr>
        <w:t> ;</w:t>
      </w:r>
    </w:p>
    <w:p w14:paraId="3A892690" w14:textId="15C37D5D" w:rsidR="002A70D6" w:rsidRPr="00282C6C" w:rsidRDefault="00FA1FB0" w:rsidP="00721406">
      <w:pPr>
        <w:pStyle w:val="CBDNormalNumber"/>
        <w:numPr>
          <w:ilvl w:val="0"/>
          <w:numId w:val="0"/>
        </w:numPr>
        <w:tabs>
          <w:tab w:val="clear" w:pos="567"/>
        </w:tabs>
        <w:ind w:left="1134" w:firstLine="567"/>
        <w:rPr>
          <w:lang w:val="fr-FR"/>
        </w:rPr>
      </w:pPr>
      <w:r w:rsidRPr="00282C6C">
        <w:rPr>
          <w:lang w:val="fr-FR"/>
        </w:rPr>
        <w:t>2.</w:t>
      </w:r>
      <w:r w:rsidRPr="00282C6C">
        <w:rPr>
          <w:lang w:val="fr-FR"/>
        </w:rPr>
        <w:tab/>
      </w:r>
      <w:r w:rsidR="00D761AA">
        <w:rPr>
          <w:i/>
          <w:iCs/>
          <w:lang w:val="fr-FR"/>
        </w:rPr>
        <w:t>Adopte</w:t>
      </w:r>
      <w:r w:rsidRPr="00282C6C">
        <w:rPr>
          <w:lang w:val="fr-FR"/>
        </w:rPr>
        <w:t xml:space="preserve"> </w:t>
      </w:r>
      <w:r w:rsidR="00D761AA">
        <w:rPr>
          <w:lang w:val="fr-FR"/>
        </w:rPr>
        <w:t xml:space="preserve">les critères pour la structure </w:t>
      </w:r>
      <w:r w:rsidR="00D761AA" w:rsidRPr="00282C6C">
        <w:rPr>
          <w:lang w:val="fr-FR"/>
        </w:rPr>
        <w:t xml:space="preserve">institutionnelle chargée d’assurer le fonctionnement du mécanisme </w:t>
      </w:r>
      <w:r w:rsidR="00E147A9">
        <w:rPr>
          <w:lang w:val="fr-FR"/>
        </w:rPr>
        <w:t>de financement</w:t>
      </w:r>
      <w:r w:rsidR="0079411F">
        <w:rPr>
          <w:lang w:val="fr-FR"/>
        </w:rPr>
        <w:t>,</w:t>
      </w:r>
      <w:r w:rsidR="00E147A9">
        <w:rPr>
          <w:lang w:val="fr-FR"/>
        </w:rPr>
        <w:t xml:space="preserve"> </w:t>
      </w:r>
      <w:r w:rsidR="00D761AA">
        <w:rPr>
          <w:lang w:val="fr-FR"/>
        </w:rPr>
        <w:t>évoquée à l’article 21 de la Convention sur la diversité biologique</w:t>
      </w:r>
      <w:r w:rsidR="00BC6AD3" w:rsidRPr="00282C6C">
        <w:rPr>
          <w:rStyle w:val="FootnoteReference"/>
          <w:lang w:val="fr-FR"/>
        </w:rPr>
        <w:footnoteReference w:id="13"/>
      </w:r>
      <w:r w:rsidR="0079411F">
        <w:rPr>
          <w:lang w:val="fr-FR"/>
        </w:rPr>
        <w:t>,</w:t>
      </w:r>
      <w:r w:rsidRPr="00282C6C">
        <w:rPr>
          <w:lang w:val="fr-FR"/>
        </w:rPr>
        <w:t xml:space="preserve"> </w:t>
      </w:r>
      <w:r w:rsidR="00D761AA">
        <w:rPr>
          <w:lang w:val="fr-FR"/>
        </w:rPr>
        <w:t>qui consistent en les éléments listés au paragraphe 21 de la décision </w:t>
      </w:r>
      <w:hyperlink r:id="rId71" w:history="1">
        <w:r w:rsidRPr="00282C6C">
          <w:rPr>
            <w:rStyle w:val="Hyperlink"/>
            <w:lang w:val="fr-FR"/>
          </w:rPr>
          <w:t>16/34</w:t>
        </w:r>
      </w:hyperlink>
      <w:r w:rsidRPr="00282C6C">
        <w:rPr>
          <w:lang w:val="fr-FR"/>
        </w:rPr>
        <w:t xml:space="preserve"> </w:t>
      </w:r>
      <w:r w:rsidR="00D761AA">
        <w:rPr>
          <w:lang w:val="fr-FR"/>
        </w:rPr>
        <w:t>du</w:t>
      </w:r>
      <w:r w:rsidR="00C11AC9" w:rsidRPr="00282C6C">
        <w:rPr>
          <w:lang w:val="fr-FR"/>
        </w:rPr>
        <w:t xml:space="preserve"> 27 </w:t>
      </w:r>
      <w:r w:rsidR="00D761AA">
        <w:rPr>
          <w:lang w:val="fr-FR"/>
        </w:rPr>
        <w:t>février </w:t>
      </w:r>
      <w:r w:rsidR="00C11AC9" w:rsidRPr="00282C6C">
        <w:rPr>
          <w:lang w:val="fr-FR"/>
        </w:rPr>
        <w:t xml:space="preserve">2025 </w:t>
      </w:r>
      <w:r w:rsidR="00D761AA">
        <w:rPr>
          <w:lang w:val="fr-FR"/>
        </w:rPr>
        <w:t xml:space="preserve">et </w:t>
      </w:r>
      <w:r w:rsidR="0079411F">
        <w:rPr>
          <w:lang w:val="fr-FR"/>
        </w:rPr>
        <w:t>l</w:t>
      </w:r>
      <w:r w:rsidR="00D761AA">
        <w:rPr>
          <w:lang w:val="fr-FR"/>
        </w:rPr>
        <w:t>es modifications qui y ont été apportés et qui figurent à l’annexe I de la présente décision ;</w:t>
      </w:r>
    </w:p>
    <w:p w14:paraId="51AE0138" w14:textId="721BA044" w:rsidR="000B5894" w:rsidRPr="00282C6C" w:rsidRDefault="00074688" w:rsidP="00FA1FB0">
      <w:pPr>
        <w:pStyle w:val="CBDNormalNumber"/>
        <w:numPr>
          <w:ilvl w:val="0"/>
          <w:numId w:val="0"/>
        </w:numPr>
        <w:tabs>
          <w:tab w:val="clear" w:pos="567"/>
        </w:tabs>
        <w:ind w:left="1134" w:firstLine="567"/>
        <w:rPr>
          <w:lang w:val="fr-FR"/>
        </w:rPr>
      </w:pPr>
      <w:r w:rsidRPr="00282C6C">
        <w:rPr>
          <w:lang w:val="fr-FR"/>
        </w:rPr>
        <w:t>3</w:t>
      </w:r>
      <w:r w:rsidR="000B5894" w:rsidRPr="00282C6C">
        <w:rPr>
          <w:lang w:val="fr-FR"/>
        </w:rPr>
        <w:t>.</w:t>
      </w:r>
      <w:r w:rsidR="000B5894" w:rsidRPr="00282C6C">
        <w:rPr>
          <w:lang w:val="fr-FR"/>
        </w:rPr>
        <w:tab/>
      </w:r>
      <w:r w:rsidR="000B5894" w:rsidRPr="00282C6C">
        <w:rPr>
          <w:i/>
          <w:iCs/>
          <w:lang w:val="fr-FR"/>
        </w:rPr>
        <w:t>Invite</w:t>
      </w:r>
      <w:r w:rsidR="000B5894" w:rsidRPr="00282C6C">
        <w:rPr>
          <w:lang w:val="fr-FR"/>
        </w:rPr>
        <w:t xml:space="preserve"> </w:t>
      </w:r>
      <w:r w:rsidR="006B4CCB">
        <w:rPr>
          <w:lang w:val="fr-FR"/>
        </w:rPr>
        <w:t>les entités financières existantes concernées à tenir compte de ces critères, selon qu’il convien</w:t>
      </w:r>
      <w:r w:rsidR="009E1BA3">
        <w:rPr>
          <w:lang w:val="fr-FR"/>
        </w:rPr>
        <w:t>dra</w:t>
      </w:r>
      <w:r w:rsidR="006B4CCB">
        <w:rPr>
          <w:lang w:val="fr-FR"/>
        </w:rPr>
        <w:t>, dans leurs efforts de réforme ou d’amélioration de leu</w:t>
      </w:r>
      <w:r w:rsidR="0079411F">
        <w:rPr>
          <w:lang w:val="fr-FR"/>
        </w:rPr>
        <w:t>r fonctionnement </w:t>
      </w:r>
      <w:r w:rsidR="006B4CCB">
        <w:rPr>
          <w:lang w:val="fr-FR"/>
        </w:rPr>
        <w:t>;</w:t>
      </w:r>
    </w:p>
    <w:p w14:paraId="1021F783" w14:textId="5480D90E" w:rsidR="00666F17" w:rsidRPr="00282C6C" w:rsidRDefault="00074688" w:rsidP="003A4540">
      <w:pPr>
        <w:pStyle w:val="CBDNormalNumber"/>
        <w:numPr>
          <w:ilvl w:val="0"/>
          <w:numId w:val="0"/>
        </w:numPr>
        <w:tabs>
          <w:tab w:val="clear" w:pos="567"/>
          <w:tab w:val="clear" w:pos="1701"/>
        </w:tabs>
        <w:ind w:left="1170" w:firstLine="531"/>
        <w:rPr>
          <w:lang w:val="fr-FR"/>
        </w:rPr>
      </w:pPr>
      <w:r w:rsidRPr="00282C6C">
        <w:rPr>
          <w:lang w:val="fr-FR"/>
        </w:rPr>
        <w:t>4</w:t>
      </w:r>
      <w:r w:rsidR="00904980" w:rsidRPr="00282C6C">
        <w:rPr>
          <w:lang w:val="fr-FR"/>
        </w:rPr>
        <w:t>.</w:t>
      </w:r>
      <w:r w:rsidR="00904980" w:rsidRPr="00282C6C">
        <w:rPr>
          <w:lang w:val="fr-FR"/>
        </w:rPr>
        <w:tab/>
      </w:r>
      <w:r w:rsidR="006B4CCB">
        <w:rPr>
          <w:i/>
          <w:iCs/>
          <w:lang w:val="fr-FR"/>
        </w:rPr>
        <w:t>Prie</w:t>
      </w:r>
      <w:r w:rsidR="00193B7B" w:rsidRPr="00282C6C">
        <w:rPr>
          <w:lang w:val="fr-FR"/>
        </w:rPr>
        <w:t xml:space="preserve"> </w:t>
      </w:r>
      <w:r w:rsidR="006B4CCB">
        <w:rPr>
          <w:lang w:val="fr-FR"/>
        </w:rPr>
        <w:t>l’Organe subsidiaire chargé de l’application, conformément au plan d’action créé au paragraphe 22 de la décision </w:t>
      </w:r>
      <w:hyperlink r:id="rId72" w:history="1">
        <w:r w:rsidR="00904980" w:rsidRPr="00282C6C">
          <w:rPr>
            <w:rStyle w:val="Hyperlink"/>
            <w:lang w:val="fr-FR"/>
          </w:rPr>
          <w:t>16/34</w:t>
        </w:r>
      </w:hyperlink>
      <w:r w:rsidR="00904980" w:rsidRPr="00282C6C">
        <w:rPr>
          <w:lang w:val="fr-FR"/>
        </w:rPr>
        <w:t xml:space="preserve">, </w:t>
      </w:r>
      <w:r w:rsidR="006B4CCB">
        <w:rPr>
          <w:lang w:val="fr-FR"/>
        </w:rPr>
        <w:t>lors d’une réunion qui se tiendra avant la dix-huitième réunion de la Conférence des Parties :</w:t>
      </w:r>
    </w:p>
    <w:p w14:paraId="02212400" w14:textId="2D3CA1CD" w:rsidR="00666F17" w:rsidRPr="00282C6C" w:rsidRDefault="00666F17" w:rsidP="00F347FD">
      <w:pPr>
        <w:pStyle w:val="CBDNormalNumber"/>
        <w:numPr>
          <w:ilvl w:val="0"/>
          <w:numId w:val="0"/>
        </w:numPr>
        <w:tabs>
          <w:tab w:val="clear" w:pos="567"/>
          <w:tab w:val="clear" w:pos="1701"/>
        </w:tabs>
        <w:ind w:left="1134" w:firstLine="567"/>
        <w:rPr>
          <w:lang w:val="fr-FR"/>
        </w:rPr>
      </w:pPr>
      <w:r w:rsidRPr="00282C6C">
        <w:rPr>
          <w:lang w:val="fr-FR"/>
        </w:rPr>
        <w:t>a)</w:t>
      </w:r>
      <w:r w:rsidRPr="00282C6C">
        <w:rPr>
          <w:lang w:val="fr-FR"/>
        </w:rPr>
        <w:tab/>
      </w:r>
      <w:r w:rsidR="006B4CCB">
        <w:rPr>
          <w:lang w:val="fr-FR"/>
        </w:rPr>
        <w:t xml:space="preserve">De réaliser un </w:t>
      </w:r>
      <w:r w:rsidR="006209F3">
        <w:rPr>
          <w:lang w:val="fr-FR"/>
        </w:rPr>
        <w:t>bilan des progrès accomplis en matière de</w:t>
      </w:r>
      <w:r w:rsidR="006B4CCB">
        <w:rPr>
          <w:lang w:val="fr-FR"/>
        </w:rPr>
        <w:t xml:space="preserve"> réforme des entités financières existantes concernées </w:t>
      </w:r>
      <w:r w:rsidR="006209F3">
        <w:rPr>
          <w:lang w:val="fr-FR"/>
        </w:rPr>
        <w:t>pour</w:t>
      </w:r>
      <w:r w:rsidR="006B4CCB">
        <w:rPr>
          <w:lang w:val="fr-FR"/>
        </w:rPr>
        <w:t xml:space="preserve"> </w:t>
      </w:r>
      <w:r w:rsidR="006209F3">
        <w:rPr>
          <w:lang w:val="fr-FR"/>
        </w:rPr>
        <w:t>correspondre</w:t>
      </w:r>
      <w:r w:rsidR="006B4CCB">
        <w:rPr>
          <w:lang w:val="fr-FR"/>
        </w:rPr>
        <w:t xml:space="preserve"> aux critères, suite au </w:t>
      </w:r>
      <w:r w:rsidR="006B4CCB" w:rsidRPr="00282C6C">
        <w:rPr>
          <w:lang w:val="fr-FR"/>
        </w:rPr>
        <w:t xml:space="preserve">septième examen quadriennal de l’efficacité du mécanisme </w:t>
      </w:r>
      <w:r w:rsidR="00E147A9">
        <w:rPr>
          <w:lang w:val="fr-FR"/>
        </w:rPr>
        <w:t>de financement</w:t>
      </w:r>
      <w:r w:rsidR="006B4CCB" w:rsidRPr="00282C6C">
        <w:rPr>
          <w:lang w:val="fr-FR"/>
        </w:rPr>
        <w:t xml:space="preserve"> </w:t>
      </w:r>
      <w:r w:rsidR="006B4CCB">
        <w:rPr>
          <w:lang w:val="fr-FR"/>
        </w:rPr>
        <w:t>auquel il est fait référence au paragraphe 40 de la décision </w:t>
      </w:r>
      <w:hyperlink r:id="rId73" w:history="1">
        <w:r w:rsidRPr="00282C6C">
          <w:rPr>
            <w:rStyle w:val="Hyperlink"/>
            <w:lang w:val="fr-FR"/>
          </w:rPr>
          <w:t>16/33</w:t>
        </w:r>
      </w:hyperlink>
      <w:r w:rsidR="00CE32C4" w:rsidRPr="00282C6C">
        <w:rPr>
          <w:lang w:val="fr-FR"/>
        </w:rPr>
        <w:t xml:space="preserve"> </w:t>
      </w:r>
      <w:r w:rsidR="006B4CCB">
        <w:rPr>
          <w:lang w:val="fr-FR"/>
        </w:rPr>
        <w:t>du</w:t>
      </w:r>
      <w:r w:rsidR="00CE32C4" w:rsidRPr="00282C6C">
        <w:rPr>
          <w:lang w:val="fr-FR"/>
        </w:rPr>
        <w:t xml:space="preserve"> 27</w:t>
      </w:r>
      <w:r w:rsidR="006B4CCB">
        <w:rPr>
          <w:lang w:val="fr-FR"/>
        </w:rPr>
        <w:t> février </w:t>
      </w:r>
      <w:r w:rsidR="00CE32C4" w:rsidRPr="00282C6C">
        <w:rPr>
          <w:lang w:val="fr-FR"/>
        </w:rPr>
        <w:t>2025</w:t>
      </w:r>
      <w:r w:rsidRPr="00282C6C">
        <w:rPr>
          <w:lang w:val="fr-FR"/>
        </w:rPr>
        <w:t xml:space="preserve">, </w:t>
      </w:r>
      <w:r w:rsidR="006B4CCB">
        <w:rPr>
          <w:lang w:val="fr-FR"/>
        </w:rPr>
        <w:t>tout en tenant compte des travaux menés dans le prolongement du paragraphe 41 de la même décision ;</w:t>
      </w:r>
    </w:p>
    <w:p w14:paraId="4C6ECB72" w14:textId="0BB8971C" w:rsidR="00666F17" w:rsidRPr="00282C6C" w:rsidRDefault="00666F17" w:rsidP="00F347FD">
      <w:pPr>
        <w:pStyle w:val="CBDNormalNumber"/>
        <w:numPr>
          <w:ilvl w:val="0"/>
          <w:numId w:val="0"/>
        </w:numPr>
        <w:tabs>
          <w:tab w:val="clear" w:pos="567"/>
          <w:tab w:val="clear" w:pos="1701"/>
        </w:tabs>
        <w:ind w:left="1134" w:firstLine="567"/>
        <w:rPr>
          <w:lang w:val="fr-FR"/>
        </w:rPr>
      </w:pPr>
      <w:r w:rsidRPr="00282C6C">
        <w:rPr>
          <w:lang w:val="fr-FR"/>
        </w:rPr>
        <w:lastRenderedPageBreak/>
        <w:t>b)</w:t>
      </w:r>
      <w:r w:rsidRPr="00282C6C">
        <w:rPr>
          <w:lang w:val="fr-FR"/>
        </w:rPr>
        <w:tab/>
      </w:r>
      <w:r w:rsidR="009A1084">
        <w:rPr>
          <w:lang w:val="fr-FR"/>
        </w:rPr>
        <w:t>De préparer des éléments d’un projet de décision, pour examen par la Conférence des Parties à sa dix-huitième réunion, soit pour créer une nouvelle entité chargé</w:t>
      </w:r>
      <w:r w:rsidR="009F3689">
        <w:rPr>
          <w:lang w:val="fr-FR"/>
        </w:rPr>
        <w:t>e</w:t>
      </w:r>
      <w:r w:rsidR="009A1084">
        <w:rPr>
          <w:lang w:val="fr-FR"/>
        </w:rPr>
        <w:t xml:space="preserve"> d</w:t>
      </w:r>
      <w:r w:rsidR="006C34B1">
        <w:rPr>
          <w:lang w:val="fr-FR"/>
        </w:rPr>
        <w:t xml:space="preserve">’assurer </w:t>
      </w:r>
      <w:r w:rsidR="006209F3">
        <w:rPr>
          <w:lang w:val="fr-FR"/>
        </w:rPr>
        <w:t xml:space="preserve">seule </w:t>
      </w:r>
      <w:r w:rsidR="006C34B1">
        <w:rPr>
          <w:lang w:val="fr-FR"/>
        </w:rPr>
        <w:t xml:space="preserve">le fonctionnement du mécanisme </w:t>
      </w:r>
      <w:r w:rsidR="00E147A9">
        <w:rPr>
          <w:lang w:val="fr-FR"/>
        </w:rPr>
        <w:t>de financement</w:t>
      </w:r>
      <w:r w:rsidR="006C34B1">
        <w:rPr>
          <w:lang w:val="fr-FR"/>
        </w:rPr>
        <w:t xml:space="preserve"> ou en collaboration avec une entité ou des entités existantes, soit pour réaffirmer la position d’une entité ou d’entités existantes dans ce rôle ;</w:t>
      </w:r>
    </w:p>
    <w:p w14:paraId="517FBE24" w14:textId="63DA6714" w:rsidR="00666F17" w:rsidRPr="00282C6C" w:rsidRDefault="00666F17" w:rsidP="00F347FD">
      <w:pPr>
        <w:pStyle w:val="CBDNormalNumber"/>
        <w:numPr>
          <w:ilvl w:val="0"/>
          <w:numId w:val="0"/>
        </w:numPr>
        <w:tabs>
          <w:tab w:val="clear" w:pos="567"/>
          <w:tab w:val="clear" w:pos="1701"/>
        </w:tabs>
        <w:ind w:left="1134" w:firstLine="567"/>
        <w:rPr>
          <w:lang w:val="fr-FR"/>
        </w:rPr>
      </w:pPr>
      <w:r w:rsidRPr="00282C6C">
        <w:rPr>
          <w:lang w:val="fr-FR"/>
        </w:rPr>
        <w:t>c)</w:t>
      </w:r>
      <w:r w:rsidRPr="00282C6C">
        <w:rPr>
          <w:lang w:val="fr-FR"/>
        </w:rPr>
        <w:tab/>
      </w:r>
      <w:r w:rsidR="00870A19">
        <w:rPr>
          <w:lang w:val="fr-FR"/>
        </w:rPr>
        <w:t xml:space="preserve">D’intégrer dans les éléments d’un projet de décision, le cas échéant, la création </w:t>
      </w:r>
      <w:r w:rsidR="00003125">
        <w:rPr>
          <w:lang w:val="fr-FR"/>
        </w:rPr>
        <w:t xml:space="preserve">d’un processus intersessions afin </w:t>
      </w:r>
      <w:r w:rsidR="006209F3">
        <w:rPr>
          <w:lang w:val="fr-FR"/>
        </w:rPr>
        <w:t>de rédiger</w:t>
      </w:r>
      <w:r w:rsidR="00003125">
        <w:rPr>
          <w:lang w:val="fr-FR"/>
        </w:rPr>
        <w:t xml:space="preserve"> le mandat et les modalités de fonctionnement d’une nouvelle entité sur la base des critères énumérés ;</w:t>
      </w:r>
    </w:p>
    <w:p w14:paraId="2CAE40DF" w14:textId="03F62000" w:rsidR="00666F17" w:rsidRPr="00282C6C" w:rsidRDefault="00666F17" w:rsidP="00F347FD">
      <w:pPr>
        <w:pStyle w:val="CBDNormalNumber"/>
        <w:numPr>
          <w:ilvl w:val="0"/>
          <w:numId w:val="0"/>
        </w:numPr>
        <w:tabs>
          <w:tab w:val="clear" w:pos="567"/>
          <w:tab w:val="clear" w:pos="1701"/>
        </w:tabs>
        <w:ind w:left="1134" w:firstLine="567"/>
        <w:rPr>
          <w:lang w:val="fr-FR"/>
        </w:rPr>
      </w:pPr>
      <w:r w:rsidRPr="00282C6C">
        <w:rPr>
          <w:lang w:val="fr-FR"/>
        </w:rPr>
        <w:t>d)</w:t>
      </w:r>
      <w:r w:rsidRPr="00282C6C">
        <w:rPr>
          <w:lang w:val="fr-FR"/>
        </w:rPr>
        <w:tab/>
      </w:r>
      <w:r w:rsidR="00003125">
        <w:rPr>
          <w:lang w:val="fr-FR"/>
        </w:rPr>
        <w:t>D’entreprendre un examen d’étape d</w:t>
      </w:r>
      <w:r w:rsidR="006209F3">
        <w:rPr>
          <w:lang w:val="fr-FR"/>
        </w:rPr>
        <w:t xml:space="preserve">es activités </w:t>
      </w:r>
      <w:r w:rsidR="00003125">
        <w:rPr>
          <w:lang w:val="fr-FR"/>
        </w:rPr>
        <w:t>et de l’efficacité du Fonds pour le Cadre mondial de la biodiversité, tel que décidé dans les décisions </w:t>
      </w:r>
      <w:hyperlink r:id="rId74" w:history="1">
        <w:r w:rsidRPr="00282C6C">
          <w:rPr>
            <w:rStyle w:val="Hyperlink"/>
            <w:lang w:val="fr-FR"/>
          </w:rPr>
          <w:t>15/7</w:t>
        </w:r>
      </w:hyperlink>
      <w:r w:rsidR="009F3689">
        <w:rPr>
          <w:lang w:val="fr-FR"/>
        </w:rPr>
        <w:t> </w:t>
      </w:r>
      <w:r w:rsidR="00003125">
        <w:rPr>
          <w:lang w:val="fr-FR"/>
        </w:rPr>
        <w:t>et</w:t>
      </w:r>
      <w:hyperlink r:id="rId75" w:history="1">
        <w:r w:rsidRPr="00282C6C">
          <w:rPr>
            <w:rStyle w:val="Hyperlink"/>
            <w:lang w:val="fr-FR"/>
          </w:rPr>
          <w:t>15/15</w:t>
        </w:r>
      </w:hyperlink>
      <w:r w:rsidRPr="00282C6C">
        <w:rPr>
          <w:lang w:val="fr-FR"/>
        </w:rPr>
        <w:t xml:space="preserve"> </w:t>
      </w:r>
      <w:r w:rsidR="00003125">
        <w:rPr>
          <w:lang w:val="fr-FR"/>
        </w:rPr>
        <w:t>du</w:t>
      </w:r>
      <w:r w:rsidRPr="00282C6C">
        <w:rPr>
          <w:lang w:val="fr-FR"/>
        </w:rPr>
        <w:t xml:space="preserve"> 19</w:t>
      </w:r>
      <w:r w:rsidR="00003125">
        <w:rPr>
          <w:lang w:val="fr-FR"/>
        </w:rPr>
        <w:t> décembre </w:t>
      </w:r>
      <w:r w:rsidRPr="00282C6C">
        <w:rPr>
          <w:lang w:val="fr-FR"/>
        </w:rPr>
        <w:t xml:space="preserve">2022, </w:t>
      </w:r>
      <w:r w:rsidR="00003125">
        <w:rPr>
          <w:lang w:val="fr-FR"/>
        </w:rPr>
        <w:t>sur la base des rapports cités au paragraphe 9 ci-dessous</w:t>
      </w:r>
      <w:r w:rsidR="00940E01" w:rsidRPr="00282C6C">
        <w:rPr>
          <w:rStyle w:val="FootnoteReference"/>
          <w:lang w:val="fr-FR"/>
        </w:rPr>
        <w:footnoteReference w:id="14"/>
      </w:r>
      <w:r w:rsidR="00003125">
        <w:rPr>
          <w:lang w:val="fr-FR"/>
        </w:rPr>
        <w:t xml:space="preserve">, </w:t>
      </w:r>
      <w:r w:rsidR="006209F3">
        <w:rPr>
          <w:lang w:val="fr-FR"/>
        </w:rPr>
        <w:t>d</w:t>
      </w:r>
      <w:r w:rsidR="00003125">
        <w:rPr>
          <w:lang w:val="fr-FR"/>
        </w:rPr>
        <w:t>es rapports pertinents du Fonds pour l’environnement</w:t>
      </w:r>
      <w:r w:rsidR="009E1BA3">
        <w:rPr>
          <w:lang w:val="fr-FR"/>
        </w:rPr>
        <w:t xml:space="preserve"> mondial</w:t>
      </w:r>
      <w:r w:rsidR="00003125">
        <w:rPr>
          <w:lang w:val="fr-FR"/>
        </w:rPr>
        <w:t xml:space="preserve"> et d’autres sources d’information pertinentes, </w:t>
      </w:r>
      <w:r w:rsidR="009E1BA3">
        <w:rPr>
          <w:lang w:val="fr-FR"/>
        </w:rPr>
        <w:t>selon qu’il conviendra ;</w:t>
      </w:r>
    </w:p>
    <w:p w14:paraId="751C48D9" w14:textId="62276979" w:rsidR="00EC607C" w:rsidRPr="00282C6C" w:rsidRDefault="00666F17" w:rsidP="00F347FD">
      <w:pPr>
        <w:pStyle w:val="CBDNormalNumber"/>
        <w:numPr>
          <w:ilvl w:val="0"/>
          <w:numId w:val="0"/>
        </w:numPr>
        <w:tabs>
          <w:tab w:val="clear" w:pos="567"/>
          <w:tab w:val="clear" w:pos="1701"/>
        </w:tabs>
        <w:ind w:left="1134" w:firstLine="567"/>
        <w:rPr>
          <w:lang w:val="fr-FR"/>
        </w:rPr>
      </w:pPr>
      <w:r w:rsidRPr="00282C6C">
        <w:rPr>
          <w:lang w:val="fr-FR"/>
        </w:rPr>
        <w:t>e)</w:t>
      </w:r>
      <w:r w:rsidRPr="00282C6C">
        <w:rPr>
          <w:lang w:val="fr-FR"/>
        </w:rPr>
        <w:tab/>
      </w:r>
      <w:r w:rsidR="009E1BA3">
        <w:rPr>
          <w:lang w:val="fr-FR"/>
        </w:rPr>
        <w:t>De rédiger une recommandation relative à la réponse à donner à l’examen d’étape du Fonds pour l’environnement mondial et de l’intégrer dans les éléments d’un projet de décision pour examen par la Conférence des Parties à sa dix-huitième réunion ;</w:t>
      </w:r>
    </w:p>
    <w:p w14:paraId="63827D1B" w14:textId="242028AF" w:rsidR="00566A6D" w:rsidRPr="00282C6C" w:rsidRDefault="00074688" w:rsidP="00EC607C">
      <w:pPr>
        <w:pStyle w:val="CBDNormalNumber"/>
        <w:numPr>
          <w:ilvl w:val="0"/>
          <w:numId w:val="0"/>
        </w:numPr>
        <w:tabs>
          <w:tab w:val="clear" w:pos="567"/>
        </w:tabs>
        <w:ind w:left="1134" w:firstLine="567"/>
        <w:rPr>
          <w:lang w:val="fr-FR"/>
        </w:rPr>
      </w:pPr>
      <w:r w:rsidRPr="00282C6C">
        <w:rPr>
          <w:lang w:val="fr-FR"/>
        </w:rPr>
        <w:t>5</w:t>
      </w:r>
      <w:r w:rsidR="000C3FDD" w:rsidRPr="00282C6C">
        <w:rPr>
          <w:lang w:val="fr-FR"/>
        </w:rPr>
        <w:t>.</w:t>
      </w:r>
      <w:r w:rsidR="000C3FDD" w:rsidRPr="00282C6C">
        <w:rPr>
          <w:lang w:val="fr-FR"/>
        </w:rPr>
        <w:tab/>
      </w:r>
      <w:r w:rsidR="005C1B1D" w:rsidRPr="00282C6C">
        <w:rPr>
          <w:i/>
          <w:iCs/>
          <w:lang w:val="fr-FR"/>
        </w:rPr>
        <w:t>Note</w:t>
      </w:r>
      <w:r w:rsidR="005C1B1D" w:rsidRPr="00282C6C">
        <w:rPr>
          <w:lang w:val="fr-FR"/>
        </w:rPr>
        <w:t xml:space="preserve"> </w:t>
      </w:r>
      <w:r w:rsidR="009E1BA3">
        <w:rPr>
          <w:lang w:val="fr-FR"/>
        </w:rPr>
        <w:t>les entraves à l’efficacité du financement mondial de la biodiversité et les éléments en vue de son renforcement, tels que présentés dans l’annexe</w:t>
      </w:r>
      <w:r w:rsidR="00851388">
        <w:rPr>
          <w:lang w:val="fr-FR"/>
        </w:rPr>
        <w:t> </w:t>
      </w:r>
      <w:r w:rsidR="009E1BA3">
        <w:rPr>
          <w:lang w:val="fr-FR"/>
        </w:rPr>
        <w:t>II à la présente décision ;</w:t>
      </w:r>
    </w:p>
    <w:p w14:paraId="58E5466F" w14:textId="4887FCFD" w:rsidR="00566A6D" w:rsidRPr="00282C6C" w:rsidRDefault="00074688" w:rsidP="00EC607C">
      <w:pPr>
        <w:pStyle w:val="CBDNormalNumber"/>
        <w:numPr>
          <w:ilvl w:val="0"/>
          <w:numId w:val="0"/>
        </w:numPr>
        <w:tabs>
          <w:tab w:val="clear" w:pos="567"/>
        </w:tabs>
        <w:ind w:left="1134" w:firstLine="567"/>
        <w:rPr>
          <w:lang w:val="fr-FR"/>
        </w:rPr>
      </w:pPr>
      <w:r w:rsidRPr="00282C6C">
        <w:rPr>
          <w:lang w:val="fr-FR"/>
        </w:rPr>
        <w:t>6</w:t>
      </w:r>
      <w:r w:rsidR="00566A6D" w:rsidRPr="00282C6C">
        <w:rPr>
          <w:lang w:val="fr-FR"/>
        </w:rPr>
        <w:t>.</w:t>
      </w:r>
      <w:r w:rsidR="00566A6D" w:rsidRPr="00282C6C">
        <w:rPr>
          <w:lang w:val="fr-FR"/>
        </w:rPr>
        <w:tab/>
      </w:r>
      <w:r w:rsidR="00566A6D" w:rsidRPr="00282C6C">
        <w:rPr>
          <w:i/>
          <w:iCs/>
          <w:lang w:val="fr-FR"/>
        </w:rPr>
        <w:t>Invite</w:t>
      </w:r>
      <w:r w:rsidR="00566A6D" w:rsidRPr="00282C6C">
        <w:rPr>
          <w:lang w:val="fr-FR"/>
        </w:rPr>
        <w:t xml:space="preserve"> </w:t>
      </w:r>
      <w:r w:rsidR="005C7688">
        <w:rPr>
          <w:lang w:val="fr-FR"/>
        </w:rPr>
        <w:t xml:space="preserve">les </w:t>
      </w:r>
      <w:r w:rsidR="00566A6D" w:rsidRPr="00282C6C">
        <w:rPr>
          <w:lang w:val="fr-FR"/>
        </w:rPr>
        <w:t xml:space="preserve">Parties, </w:t>
      </w:r>
      <w:r w:rsidR="005C7688">
        <w:rPr>
          <w:lang w:val="fr-FR"/>
        </w:rPr>
        <w:t>les autres</w:t>
      </w:r>
      <w:r w:rsidR="00566A6D" w:rsidRPr="00282C6C">
        <w:rPr>
          <w:lang w:val="fr-FR"/>
        </w:rPr>
        <w:t xml:space="preserve"> </w:t>
      </w:r>
      <w:r w:rsidR="005C7688">
        <w:rPr>
          <w:lang w:val="fr-FR"/>
        </w:rPr>
        <w:t>g</w:t>
      </w:r>
      <w:r w:rsidR="00566A6D" w:rsidRPr="00282C6C">
        <w:rPr>
          <w:lang w:val="fr-FR"/>
        </w:rPr>
        <w:t>o</w:t>
      </w:r>
      <w:r w:rsidR="005C7688">
        <w:rPr>
          <w:lang w:val="fr-FR"/>
        </w:rPr>
        <w:t>u</w:t>
      </w:r>
      <w:r w:rsidR="00566A6D" w:rsidRPr="00282C6C">
        <w:rPr>
          <w:lang w:val="fr-FR"/>
        </w:rPr>
        <w:t>vern</w:t>
      </w:r>
      <w:r w:rsidR="005C7688">
        <w:rPr>
          <w:lang w:val="fr-FR"/>
        </w:rPr>
        <w:t>e</w:t>
      </w:r>
      <w:r w:rsidR="00566A6D" w:rsidRPr="00282C6C">
        <w:rPr>
          <w:lang w:val="fr-FR"/>
        </w:rPr>
        <w:t>ments,</w:t>
      </w:r>
      <w:r w:rsidR="005C7688">
        <w:rPr>
          <w:lang w:val="fr-FR"/>
        </w:rPr>
        <w:t xml:space="preserve"> les organisations concernées, les banques multilatérales de développement, le secteur privé et d’autres parties prenantes à agir immédiatement, dans la mesure du possible et s’il y a lieu, </w:t>
      </w:r>
      <w:r w:rsidR="006209F3">
        <w:rPr>
          <w:lang w:val="fr-FR"/>
        </w:rPr>
        <w:t>au sujet des</w:t>
      </w:r>
      <w:r w:rsidR="005C7688">
        <w:rPr>
          <w:lang w:val="fr-FR"/>
        </w:rPr>
        <w:t xml:space="preserve"> éléments de renforcement du financement mondial de la biodiversité ;</w:t>
      </w:r>
    </w:p>
    <w:p w14:paraId="048AF955" w14:textId="2648B054" w:rsidR="008421EE" w:rsidRPr="00282C6C" w:rsidRDefault="00074688" w:rsidP="00EC607C">
      <w:pPr>
        <w:pStyle w:val="CBDNormalNumber"/>
        <w:numPr>
          <w:ilvl w:val="0"/>
          <w:numId w:val="0"/>
        </w:numPr>
        <w:tabs>
          <w:tab w:val="clear" w:pos="567"/>
        </w:tabs>
        <w:ind w:left="1134" w:firstLine="567"/>
        <w:rPr>
          <w:lang w:val="fr-FR"/>
        </w:rPr>
      </w:pPr>
      <w:r w:rsidRPr="00282C6C">
        <w:rPr>
          <w:lang w:val="fr-FR"/>
        </w:rPr>
        <w:t>7</w:t>
      </w:r>
      <w:r w:rsidR="0063507E" w:rsidRPr="00282C6C">
        <w:rPr>
          <w:lang w:val="fr-FR"/>
        </w:rPr>
        <w:t>.</w:t>
      </w:r>
      <w:r w:rsidR="0063507E" w:rsidRPr="00282C6C">
        <w:rPr>
          <w:lang w:val="fr-FR"/>
        </w:rPr>
        <w:tab/>
      </w:r>
      <w:r w:rsidR="00CB0677">
        <w:rPr>
          <w:i/>
          <w:iCs/>
          <w:lang w:val="fr-FR"/>
        </w:rPr>
        <w:t>Prie</w:t>
      </w:r>
      <w:r w:rsidR="0063507E" w:rsidRPr="00282C6C">
        <w:rPr>
          <w:lang w:val="fr-FR"/>
        </w:rPr>
        <w:t xml:space="preserve"> </w:t>
      </w:r>
      <w:r w:rsidR="00CB0677">
        <w:rPr>
          <w:lang w:val="fr-FR"/>
        </w:rPr>
        <w:t xml:space="preserve">l’Organe subsidiaire chargé de l’application, lors d’une réunion </w:t>
      </w:r>
      <w:r w:rsidR="006209F3">
        <w:rPr>
          <w:lang w:val="fr-FR"/>
        </w:rPr>
        <w:t>qui se tiendra</w:t>
      </w:r>
      <w:r w:rsidR="00CB0677">
        <w:rPr>
          <w:lang w:val="fr-FR"/>
        </w:rPr>
        <w:t xml:space="preserve"> avant la dix-huitième réunion de la Conférence des Parties et conformément au plan d’action créé au paragraphe 23 de la décision </w:t>
      </w:r>
      <w:hyperlink r:id="rId76" w:history="1">
        <w:r w:rsidR="00064CA5" w:rsidRPr="00282C6C">
          <w:rPr>
            <w:rStyle w:val="Hyperlink"/>
            <w:lang w:val="fr-FR"/>
          </w:rPr>
          <w:t>16/34</w:t>
        </w:r>
      </w:hyperlink>
      <w:r w:rsidR="00CB0677">
        <w:rPr>
          <w:lang w:val="fr-FR"/>
        </w:rPr>
        <w:t> </w:t>
      </w:r>
      <w:r w:rsidR="0063507E" w:rsidRPr="00282C6C">
        <w:rPr>
          <w:lang w:val="fr-FR"/>
        </w:rPr>
        <w:t>:</w:t>
      </w:r>
    </w:p>
    <w:p w14:paraId="528E209F" w14:textId="6A8E218E" w:rsidR="009E3402" w:rsidRPr="00282C6C" w:rsidRDefault="008421EE" w:rsidP="00EC607C">
      <w:pPr>
        <w:pStyle w:val="CBDNormalNumber"/>
        <w:numPr>
          <w:ilvl w:val="0"/>
          <w:numId w:val="0"/>
        </w:numPr>
        <w:tabs>
          <w:tab w:val="clear" w:pos="567"/>
        </w:tabs>
        <w:ind w:left="1134" w:firstLine="567"/>
        <w:rPr>
          <w:lang w:val="fr-FR"/>
        </w:rPr>
      </w:pPr>
      <w:r w:rsidRPr="00282C6C">
        <w:rPr>
          <w:lang w:val="fr-FR"/>
        </w:rPr>
        <w:t>a)</w:t>
      </w:r>
      <w:r w:rsidRPr="00282C6C">
        <w:rPr>
          <w:lang w:val="fr-FR"/>
        </w:rPr>
        <w:tab/>
      </w:r>
      <w:r w:rsidR="00CB0677">
        <w:rPr>
          <w:lang w:val="fr-FR"/>
        </w:rPr>
        <w:t>D’élaborer, sur la base notamment des éléments figurant à l’annexe II à la présente décision, des mesures pouvant être prises pour renforcer le financement mondial de la biodiversité en vue de mobiliser de</w:t>
      </w:r>
      <w:r w:rsidR="001E7022">
        <w:rPr>
          <w:lang w:val="fr-FR"/>
        </w:rPr>
        <w:t xml:space="preserve">s </w:t>
      </w:r>
      <w:r w:rsidR="00CB0677">
        <w:rPr>
          <w:lang w:val="fr-FR"/>
        </w:rPr>
        <w:t xml:space="preserve">ressources </w:t>
      </w:r>
      <w:r w:rsidR="001E7022">
        <w:rPr>
          <w:lang w:val="fr-FR"/>
        </w:rPr>
        <w:t xml:space="preserve">nouvelles et additionnelles </w:t>
      </w:r>
      <w:r w:rsidR="00E27914" w:rsidRPr="00CD1F3A">
        <w:rPr>
          <w:bCs/>
          <w:lang w:val="fr-FR"/>
        </w:rPr>
        <w:t>auprès de toutes les sources de financement</w:t>
      </w:r>
      <w:r w:rsidR="00E27914">
        <w:rPr>
          <w:bCs/>
          <w:lang w:val="fr-FR"/>
        </w:rPr>
        <w:t> </w:t>
      </w:r>
      <w:r w:rsidR="00A3104B">
        <w:rPr>
          <w:lang w:val="fr-FR"/>
        </w:rPr>
        <w:t>;</w:t>
      </w:r>
    </w:p>
    <w:p w14:paraId="66270803" w14:textId="597FA064" w:rsidR="00941C14" w:rsidRPr="00282C6C" w:rsidRDefault="009E3402" w:rsidP="00EC607C">
      <w:pPr>
        <w:pStyle w:val="CBDNormalNumber"/>
        <w:numPr>
          <w:ilvl w:val="0"/>
          <w:numId w:val="0"/>
        </w:numPr>
        <w:tabs>
          <w:tab w:val="clear" w:pos="567"/>
        </w:tabs>
        <w:ind w:left="1134" w:firstLine="567"/>
        <w:rPr>
          <w:lang w:val="fr-FR"/>
        </w:rPr>
      </w:pPr>
      <w:r w:rsidRPr="00282C6C">
        <w:rPr>
          <w:lang w:val="fr-FR"/>
        </w:rPr>
        <w:t>b)</w:t>
      </w:r>
      <w:r w:rsidRPr="00282C6C">
        <w:rPr>
          <w:lang w:val="fr-FR"/>
        </w:rPr>
        <w:tab/>
      </w:r>
      <w:r w:rsidR="00A3104B">
        <w:rPr>
          <w:lang w:val="fr-FR"/>
        </w:rPr>
        <w:t>D’évaluer l’efficacité des entités et des instruments financiers existants en matière de mise en œuvre du Cadre, et en particulier de la Cible 19 a) ;</w:t>
      </w:r>
    </w:p>
    <w:p w14:paraId="5359B6CF" w14:textId="7231C1E4" w:rsidR="00E66E9F" w:rsidRPr="00282C6C" w:rsidRDefault="00CD754E" w:rsidP="00AA5EA4">
      <w:pPr>
        <w:pStyle w:val="CBDNormalNumber"/>
        <w:numPr>
          <w:ilvl w:val="0"/>
          <w:numId w:val="0"/>
        </w:numPr>
        <w:tabs>
          <w:tab w:val="clear" w:pos="567"/>
        </w:tabs>
        <w:ind w:left="1134" w:firstLine="567"/>
        <w:rPr>
          <w:lang w:val="fr-FR"/>
        </w:rPr>
      </w:pPr>
      <w:r w:rsidRPr="00282C6C">
        <w:rPr>
          <w:lang w:val="fr-FR"/>
        </w:rPr>
        <w:t>8</w:t>
      </w:r>
      <w:r w:rsidR="00E66E9F" w:rsidRPr="00282C6C">
        <w:rPr>
          <w:lang w:val="fr-FR"/>
        </w:rPr>
        <w:t>.</w:t>
      </w:r>
      <w:r w:rsidR="00E66E9F" w:rsidRPr="00282C6C">
        <w:rPr>
          <w:lang w:val="fr-FR"/>
        </w:rPr>
        <w:tab/>
      </w:r>
      <w:r w:rsidR="00E66E9F" w:rsidRPr="00282C6C">
        <w:rPr>
          <w:i/>
          <w:iCs/>
          <w:lang w:val="fr-FR"/>
        </w:rPr>
        <w:t>Invite</w:t>
      </w:r>
      <w:r w:rsidR="00E66E9F" w:rsidRPr="00282C6C">
        <w:rPr>
          <w:lang w:val="fr-FR"/>
        </w:rPr>
        <w:t xml:space="preserve"> </w:t>
      </w:r>
      <w:r w:rsidR="00A3104B">
        <w:rPr>
          <w:lang w:val="fr-FR"/>
        </w:rPr>
        <w:t xml:space="preserve">les pays développés Parties et d’autres Parties qui pourraient remplir volontairement les obligations des pays développés Parties, conformément au paragraphe 2 de l’article 20 de la Convention, à faire part de leur intérêt </w:t>
      </w:r>
      <w:r w:rsidR="006A1D86">
        <w:rPr>
          <w:lang w:val="fr-FR"/>
        </w:rPr>
        <w:t>à figurer</w:t>
      </w:r>
      <w:r w:rsidR="00A3104B">
        <w:rPr>
          <w:lang w:val="fr-FR"/>
        </w:rPr>
        <w:t xml:space="preserve"> sur la liste correspondante créée conformément à cet article ;</w:t>
      </w:r>
    </w:p>
    <w:p w14:paraId="50F15381" w14:textId="7AFFA726" w:rsidR="00CD754E" w:rsidRPr="00282C6C" w:rsidRDefault="006D7A03" w:rsidP="00CD754E">
      <w:pPr>
        <w:pStyle w:val="CBDNormalNumber"/>
        <w:numPr>
          <w:ilvl w:val="0"/>
          <w:numId w:val="0"/>
        </w:numPr>
        <w:tabs>
          <w:tab w:val="clear" w:pos="567"/>
        </w:tabs>
        <w:ind w:left="1134" w:firstLine="567"/>
        <w:rPr>
          <w:lang w:val="fr-FR"/>
        </w:rPr>
      </w:pPr>
      <w:r w:rsidRPr="00282C6C">
        <w:rPr>
          <w:lang w:val="fr-FR"/>
        </w:rPr>
        <w:t>9</w:t>
      </w:r>
      <w:r w:rsidR="00CD754E" w:rsidRPr="00282C6C">
        <w:rPr>
          <w:lang w:val="fr-FR"/>
        </w:rPr>
        <w:t>.</w:t>
      </w:r>
      <w:r w:rsidR="00CD754E" w:rsidRPr="00282C6C">
        <w:rPr>
          <w:lang w:val="fr-FR"/>
        </w:rPr>
        <w:tab/>
      </w:r>
      <w:r w:rsidR="00A3104B">
        <w:rPr>
          <w:i/>
          <w:iCs/>
          <w:lang w:val="fr-FR"/>
        </w:rPr>
        <w:t>Prie</w:t>
      </w:r>
      <w:r w:rsidR="00CD754E" w:rsidRPr="00282C6C">
        <w:rPr>
          <w:lang w:val="fr-FR"/>
        </w:rPr>
        <w:t xml:space="preserve"> </w:t>
      </w:r>
      <w:r w:rsidR="00A3104B">
        <w:rPr>
          <w:lang w:val="fr-FR"/>
        </w:rPr>
        <w:t xml:space="preserve">la Secrétaire exécutive, sous réserve de la disponibilité des ressources, d’appuyer les travaux </w:t>
      </w:r>
      <w:r w:rsidR="006A1D86">
        <w:rPr>
          <w:lang w:val="fr-FR"/>
        </w:rPr>
        <w:t>qui incombent à</w:t>
      </w:r>
      <w:r w:rsidR="00A3104B">
        <w:rPr>
          <w:lang w:val="fr-FR"/>
        </w:rPr>
        <w:t xml:space="preserve"> l’Organe subsidiaire chargé de l’application avant la dix-huitième réunion de la Conférence des Parties, y compris en préparant ou en faisant réaliser des rapports à l’appui de l’examen par l’Organe subsidiaire des points cités aux paragraphes 4 et 7 ci-dessus ;</w:t>
      </w:r>
    </w:p>
    <w:p w14:paraId="7AB92428" w14:textId="5B3870F5" w:rsidR="004F0522" w:rsidRPr="00282C6C" w:rsidRDefault="00074688" w:rsidP="00B56071">
      <w:pPr>
        <w:pStyle w:val="CBDNormalNumber"/>
        <w:numPr>
          <w:ilvl w:val="0"/>
          <w:numId w:val="0"/>
        </w:numPr>
        <w:tabs>
          <w:tab w:val="clear" w:pos="567"/>
        </w:tabs>
        <w:ind w:left="1134" w:firstLine="567"/>
        <w:rPr>
          <w:lang w:val="fr-FR"/>
        </w:rPr>
      </w:pPr>
      <w:r w:rsidRPr="00282C6C">
        <w:rPr>
          <w:lang w:val="fr-FR"/>
        </w:rPr>
        <w:t>1</w:t>
      </w:r>
      <w:r w:rsidR="006D7A03" w:rsidRPr="00282C6C">
        <w:rPr>
          <w:lang w:val="fr-FR"/>
        </w:rPr>
        <w:t>0</w:t>
      </w:r>
      <w:r w:rsidR="0058784E" w:rsidRPr="00282C6C">
        <w:rPr>
          <w:lang w:val="fr-FR"/>
        </w:rPr>
        <w:t>.</w:t>
      </w:r>
      <w:r w:rsidR="0058784E" w:rsidRPr="00282C6C">
        <w:rPr>
          <w:lang w:val="fr-FR"/>
        </w:rPr>
        <w:tab/>
      </w:r>
      <w:r w:rsidR="00A3104B">
        <w:rPr>
          <w:i/>
          <w:iCs/>
          <w:lang w:val="fr-FR"/>
        </w:rPr>
        <w:t>Prie également</w:t>
      </w:r>
      <w:r w:rsidR="0058784E" w:rsidRPr="00282C6C">
        <w:rPr>
          <w:lang w:val="fr-FR"/>
        </w:rPr>
        <w:t xml:space="preserve"> </w:t>
      </w:r>
      <w:r w:rsidR="00A3104B">
        <w:rPr>
          <w:lang w:val="fr-FR"/>
        </w:rPr>
        <w:t>la Secrétaire exécutive de :</w:t>
      </w:r>
    </w:p>
    <w:p w14:paraId="2F2F91EA" w14:textId="2175441B" w:rsidR="00081331" w:rsidRPr="00282C6C" w:rsidRDefault="00F6661C" w:rsidP="003A511A">
      <w:pPr>
        <w:pStyle w:val="CBDNormalNumber"/>
        <w:numPr>
          <w:ilvl w:val="0"/>
          <w:numId w:val="0"/>
        </w:numPr>
        <w:tabs>
          <w:tab w:val="clear" w:pos="567"/>
        </w:tabs>
        <w:ind w:left="1134" w:firstLine="567"/>
        <w:rPr>
          <w:lang w:val="fr-FR"/>
        </w:rPr>
      </w:pPr>
      <w:r w:rsidRPr="00282C6C">
        <w:rPr>
          <w:lang w:val="fr-FR"/>
        </w:rPr>
        <w:lastRenderedPageBreak/>
        <w:t>a</w:t>
      </w:r>
      <w:r w:rsidR="009D6356" w:rsidRPr="00282C6C">
        <w:rPr>
          <w:lang w:val="fr-FR"/>
        </w:rPr>
        <w:t>)</w:t>
      </w:r>
      <w:r w:rsidR="00A128BC" w:rsidRPr="00282C6C">
        <w:rPr>
          <w:lang w:val="fr-FR"/>
        </w:rPr>
        <w:tab/>
      </w:r>
      <w:r w:rsidR="00A3104B">
        <w:rPr>
          <w:lang w:val="fr-FR"/>
        </w:rPr>
        <w:t>Diffuser de manière alternée</w:t>
      </w:r>
      <w:r w:rsidR="006A1D86">
        <w:rPr>
          <w:lang w:val="fr-FR"/>
        </w:rPr>
        <w:t>,</w:t>
      </w:r>
      <w:r w:rsidR="006A1D86" w:rsidRPr="006A1D86">
        <w:rPr>
          <w:lang w:val="fr-FR"/>
        </w:rPr>
        <w:t xml:space="preserve"> </w:t>
      </w:r>
      <w:r w:rsidR="006A1D86">
        <w:rPr>
          <w:lang w:val="fr-FR"/>
        </w:rPr>
        <w:t xml:space="preserve">une réunion sur deux de la Conférence des Parties, </w:t>
      </w:r>
      <w:r w:rsidR="00A3104B">
        <w:rPr>
          <w:lang w:val="fr-FR"/>
        </w:rPr>
        <w:t>les invitations auxquelles il est fait référence au paragraphe 8, en commençant à sa dix-neuvième réunion ;</w:t>
      </w:r>
    </w:p>
    <w:p w14:paraId="2216F2A6" w14:textId="10610F3E" w:rsidR="00425542" w:rsidRPr="00282C6C" w:rsidRDefault="00A128BC" w:rsidP="00B56071">
      <w:pPr>
        <w:pStyle w:val="CBDNormalNumber"/>
        <w:numPr>
          <w:ilvl w:val="0"/>
          <w:numId w:val="0"/>
        </w:numPr>
        <w:tabs>
          <w:tab w:val="clear" w:pos="567"/>
        </w:tabs>
        <w:ind w:left="1134" w:firstLine="567"/>
        <w:rPr>
          <w:lang w:val="fr-FR"/>
        </w:rPr>
      </w:pPr>
      <w:r w:rsidRPr="00282C6C">
        <w:rPr>
          <w:lang w:val="fr-FR"/>
        </w:rPr>
        <w:t>b</w:t>
      </w:r>
      <w:r w:rsidR="006C05F9" w:rsidRPr="00282C6C">
        <w:rPr>
          <w:lang w:val="fr-FR"/>
        </w:rPr>
        <w:t>)</w:t>
      </w:r>
      <w:r w:rsidRPr="00282C6C">
        <w:rPr>
          <w:lang w:val="fr-FR"/>
        </w:rPr>
        <w:tab/>
      </w:r>
      <w:r w:rsidR="00A3104B">
        <w:rPr>
          <w:lang w:val="fr-FR"/>
        </w:rPr>
        <w:t xml:space="preserve">Modifier la liste des pays développés Parties et des autres Parties qui remplissent volontairement les obligations des pays développés Parties conformément aux </w:t>
      </w:r>
      <w:r w:rsidR="00EF424B">
        <w:rPr>
          <w:lang w:val="fr-FR"/>
        </w:rPr>
        <w:t>déclarations d’intérêt reçues et de transférer la liste modifiée pour examen et adoption</w:t>
      </w:r>
      <w:r w:rsidR="006A1D86">
        <w:rPr>
          <w:lang w:val="fr-FR"/>
        </w:rPr>
        <w:t xml:space="preserve"> par la Conférence des Parties,</w:t>
      </w:r>
      <w:r w:rsidR="00745546">
        <w:rPr>
          <w:lang w:val="fr-FR"/>
        </w:rPr>
        <w:t xml:space="preserve"> une réunion sur deux, en commençant à sa dix-huitième réunion ;</w:t>
      </w:r>
    </w:p>
    <w:p w14:paraId="709B8329" w14:textId="630144BB" w:rsidR="000921D3" w:rsidRPr="00282C6C" w:rsidRDefault="00361794" w:rsidP="00B56071">
      <w:pPr>
        <w:pStyle w:val="CBDNormalNumber"/>
        <w:numPr>
          <w:ilvl w:val="0"/>
          <w:numId w:val="0"/>
        </w:numPr>
        <w:tabs>
          <w:tab w:val="clear" w:pos="567"/>
        </w:tabs>
        <w:ind w:left="1134" w:firstLine="567"/>
        <w:rPr>
          <w:lang w:val="fr-FR"/>
        </w:rPr>
      </w:pPr>
      <w:r w:rsidRPr="00282C6C">
        <w:rPr>
          <w:lang w:val="fr-FR"/>
        </w:rPr>
        <w:t>1</w:t>
      </w:r>
      <w:r w:rsidR="006D7A03" w:rsidRPr="00282C6C">
        <w:rPr>
          <w:lang w:val="fr-FR"/>
        </w:rPr>
        <w:t>1</w:t>
      </w:r>
      <w:r w:rsidR="00425542" w:rsidRPr="00282C6C">
        <w:rPr>
          <w:lang w:val="fr-FR"/>
        </w:rPr>
        <w:t>.</w:t>
      </w:r>
      <w:r w:rsidR="00425542" w:rsidRPr="00282C6C">
        <w:rPr>
          <w:lang w:val="fr-FR"/>
        </w:rPr>
        <w:tab/>
      </w:r>
      <w:r w:rsidR="00745546">
        <w:rPr>
          <w:i/>
          <w:iCs/>
          <w:lang w:val="fr-FR"/>
        </w:rPr>
        <w:t>Décide</w:t>
      </w:r>
      <w:r w:rsidR="00425542" w:rsidRPr="00282C6C">
        <w:rPr>
          <w:lang w:val="fr-FR"/>
        </w:rPr>
        <w:t xml:space="preserve"> </w:t>
      </w:r>
      <w:r w:rsidR="00745546">
        <w:rPr>
          <w:lang w:val="fr-FR"/>
        </w:rPr>
        <w:t>d’examiner le processus décrit au</w:t>
      </w:r>
      <w:r w:rsidR="009F3689">
        <w:rPr>
          <w:lang w:val="fr-FR"/>
        </w:rPr>
        <w:t>x</w:t>
      </w:r>
      <w:r w:rsidR="00745546">
        <w:rPr>
          <w:lang w:val="fr-FR"/>
        </w:rPr>
        <w:t xml:space="preserve"> paragraphes 8 et 10 ci-dessus à sa vingt-et-unième réunion.</w:t>
      </w:r>
    </w:p>
    <w:p w14:paraId="475BF355" w14:textId="43BE8515" w:rsidR="00EC607C" w:rsidRPr="00282C6C" w:rsidRDefault="003D197D" w:rsidP="00F347FD">
      <w:pPr>
        <w:pStyle w:val="CBDH1"/>
        <w:ind w:firstLine="0"/>
        <w:rPr>
          <w:lang w:val="fr-FR"/>
        </w:rPr>
      </w:pPr>
      <w:r w:rsidRPr="00282C6C">
        <w:rPr>
          <w:lang w:val="fr-FR"/>
        </w:rPr>
        <w:t>Annex</w:t>
      </w:r>
      <w:r w:rsidR="00095ACB" w:rsidRPr="00282C6C">
        <w:rPr>
          <w:lang w:val="fr-FR"/>
        </w:rPr>
        <w:t>e</w:t>
      </w:r>
      <w:r w:rsidR="00C209B2" w:rsidRPr="00282C6C">
        <w:rPr>
          <w:lang w:val="fr-FR"/>
        </w:rPr>
        <w:t> </w:t>
      </w:r>
      <w:r w:rsidR="00D15C42" w:rsidRPr="00282C6C">
        <w:rPr>
          <w:lang w:val="fr-FR"/>
        </w:rPr>
        <w:t>I</w:t>
      </w:r>
    </w:p>
    <w:p w14:paraId="4860CE29" w14:textId="357AE525" w:rsidR="00F23CD6" w:rsidRPr="00282C6C" w:rsidRDefault="00CC2957" w:rsidP="00F347FD">
      <w:pPr>
        <w:pStyle w:val="CBDSubTitle"/>
        <w:rPr>
          <w:lang w:val="fr-FR"/>
        </w:rPr>
      </w:pPr>
      <w:r w:rsidRPr="00282C6C">
        <w:rPr>
          <w:lang w:val="fr-FR"/>
        </w:rPr>
        <w:t xml:space="preserve">Modifications apportées aux critères relatifs à la structure institutionnelle </w:t>
      </w:r>
      <w:r w:rsidR="00F32900" w:rsidRPr="00282C6C">
        <w:rPr>
          <w:lang w:val="fr-FR"/>
        </w:rPr>
        <w:t>qui assure le fonctionnement du</w:t>
      </w:r>
      <w:r w:rsidRPr="00282C6C">
        <w:rPr>
          <w:lang w:val="fr-FR"/>
        </w:rPr>
        <w:t xml:space="preserve"> mécanisme </w:t>
      </w:r>
      <w:r w:rsidR="00E147A9">
        <w:rPr>
          <w:lang w:val="fr-FR"/>
        </w:rPr>
        <w:t>de financement</w:t>
      </w:r>
      <w:r w:rsidRPr="00282C6C">
        <w:rPr>
          <w:lang w:val="fr-FR"/>
        </w:rPr>
        <w:t xml:space="preserve"> </w:t>
      </w:r>
      <w:r w:rsidR="006A1D86">
        <w:rPr>
          <w:lang w:val="fr-FR"/>
        </w:rPr>
        <w:t>évoquée</w:t>
      </w:r>
      <w:r w:rsidRPr="00282C6C">
        <w:rPr>
          <w:lang w:val="fr-FR"/>
        </w:rPr>
        <w:t xml:space="preserve"> à l’article 21 de la Convention sur la diversité biologique</w:t>
      </w:r>
    </w:p>
    <w:p w14:paraId="511D42B2" w14:textId="35FA7D34" w:rsidR="00AD2F99" w:rsidRPr="00282C6C" w:rsidRDefault="00350E70" w:rsidP="00F347FD">
      <w:pPr>
        <w:pStyle w:val="CBDNormalNumber"/>
        <w:numPr>
          <w:ilvl w:val="0"/>
          <w:numId w:val="0"/>
        </w:numPr>
        <w:tabs>
          <w:tab w:val="clear" w:pos="567"/>
        </w:tabs>
        <w:ind w:left="567"/>
        <w:rPr>
          <w:lang w:val="fr-FR"/>
        </w:rPr>
      </w:pPr>
      <w:r w:rsidRPr="00282C6C">
        <w:rPr>
          <w:lang w:val="fr-FR"/>
        </w:rPr>
        <w:t>[</w:t>
      </w:r>
      <w:r w:rsidR="00326DEC" w:rsidRPr="00282C6C">
        <w:rPr>
          <w:lang w:val="fr-FR"/>
        </w:rPr>
        <w:t>Espace laissé vacant pour les</w:t>
      </w:r>
      <w:r w:rsidRPr="00282C6C">
        <w:rPr>
          <w:lang w:val="fr-FR"/>
        </w:rPr>
        <w:t xml:space="preserve"> </w:t>
      </w:r>
      <w:r w:rsidR="00131847" w:rsidRPr="00282C6C">
        <w:rPr>
          <w:lang w:val="fr-FR"/>
        </w:rPr>
        <w:t>modifications</w:t>
      </w:r>
      <w:r w:rsidRPr="00282C6C">
        <w:rPr>
          <w:lang w:val="fr-FR"/>
        </w:rPr>
        <w:t>]</w:t>
      </w:r>
    </w:p>
    <w:p w14:paraId="338C0281" w14:textId="7F0451E4" w:rsidR="008A5600" w:rsidRPr="00282C6C" w:rsidRDefault="00991D5E" w:rsidP="00F347FD">
      <w:pPr>
        <w:pStyle w:val="CBDH1"/>
        <w:keepLines w:val="0"/>
        <w:ind w:firstLine="0"/>
        <w:rPr>
          <w:lang w:val="fr-FR"/>
        </w:rPr>
      </w:pPr>
      <w:r w:rsidRPr="00282C6C">
        <w:rPr>
          <w:lang w:val="fr-FR"/>
        </w:rPr>
        <w:t>Annex</w:t>
      </w:r>
      <w:r w:rsidR="00095ACB" w:rsidRPr="00282C6C">
        <w:rPr>
          <w:lang w:val="fr-FR"/>
        </w:rPr>
        <w:t>e</w:t>
      </w:r>
      <w:r w:rsidR="00C209B2" w:rsidRPr="00282C6C">
        <w:rPr>
          <w:lang w:val="fr-FR"/>
        </w:rPr>
        <w:t> </w:t>
      </w:r>
      <w:r w:rsidR="00752351" w:rsidRPr="00282C6C">
        <w:rPr>
          <w:lang w:val="fr-FR"/>
        </w:rPr>
        <w:t>II</w:t>
      </w:r>
    </w:p>
    <w:p w14:paraId="0182634F" w14:textId="557C8BFB" w:rsidR="008A5600" w:rsidRPr="00282C6C" w:rsidRDefault="001A0E0F" w:rsidP="00CC2957">
      <w:pPr>
        <w:pStyle w:val="CBDSubTitle"/>
        <w:rPr>
          <w:lang w:val="fr-FR"/>
        </w:rPr>
      </w:pPr>
      <w:r>
        <w:rPr>
          <w:lang w:val="fr-FR"/>
        </w:rPr>
        <w:t>Entraves</w:t>
      </w:r>
      <w:r w:rsidR="00CC2957" w:rsidRPr="00282C6C">
        <w:rPr>
          <w:lang w:val="fr-FR"/>
        </w:rPr>
        <w:t xml:space="preserve"> à l’efficacité du financement mondial de la biodiversité et éléments en vue de son renforcement</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D06484" w14:paraId="7D96FE9C" w14:textId="77777777" w:rsidTr="00F347FD">
        <w:trPr>
          <w:tblHeader/>
        </w:trPr>
        <w:tc>
          <w:tcPr>
            <w:tcW w:w="4253" w:type="dxa"/>
            <w:tcBorders>
              <w:top w:val="single" w:sz="4" w:space="0" w:color="auto"/>
              <w:bottom w:val="single" w:sz="4" w:space="0" w:color="auto"/>
            </w:tcBorders>
          </w:tcPr>
          <w:p w14:paraId="368FBEF2" w14:textId="6E0D82D8" w:rsidR="004232E9" w:rsidRPr="00282C6C" w:rsidRDefault="001A0E0F" w:rsidP="00E81C07">
            <w:pPr>
              <w:pStyle w:val="CBDNormalNumber"/>
              <w:numPr>
                <w:ilvl w:val="0"/>
                <w:numId w:val="0"/>
              </w:numPr>
              <w:tabs>
                <w:tab w:val="clear" w:pos="567"/>
              </w:tabs>
              <w:jc w:val="left"/>
              <w:rPr>
                <w:i/>
                <w:iCs/>
                <w:sz w:val="20"/>
                <w:szCs w:val="20"/>
                <w:lang w:val="fr-FR"/>
              </w:rPr>
            </w:pPr>
            <w:r>
              <w:rPr>
                <w:i/>
                <w:iCs/>
                <w:sz w:val="20"/>
                <w:szCs w:val="20"/>
                <w:lang w:val="fr-FR"/>
              </w:rPr>
              <w:t>Entraves</w:t>
            </w:r>
            <w:r w:rsidR="00CC2957" w:rsidRPr="00282C6C">
              <w:rPr>
                <w:i/>
                <w:iCs/>
                <w:sz w:val="20"/>
                <w:szCs w:val="20"/>
                <w:lang w:val="fr-FR"/>
              </w:rPr>
              <w:t xml:space="preserve"> à l’efficacité du financement mondial de la biodiversité</w:t>
            </w:r>
          </w:p>
        </w:tc>
        <w:tc>
          <w:tcPr>
            <w:tcW w:w="4535" w:type="dxa"/>
            <w:tcBorders>
              <w:top w:val="single" w:sz="4" w:space="0" w:color="auto"/>
              <w:bottom w:val="single" w:sz="4" w:space="0" w:color="auto"/>
            </w:tcBorders>
          </w:tcPr>
          <w:p w14:paraId="439D1E0F" w14:textId="7DFD4681" w:rsidR="004232E9" w:rsidRPr="00282C6C" w:rsidRDefault="00CC2957" w:rsidP="00E81C07">
            <w:pPr>
              <w:pStyle w:val="CBDNormalNumber"/>
              <w:numPr>
                <w:ilvl w:val="0"/>
                <w:numId w:val="0"/>
              </w:numPr>
              <w:tabs>
                <w:tab w:val="clear" w:pos="567"/>
              </w:tabs>
              <w:jc w:val="left"/>
              <w:rPr>
                <w:i/>
                <w:iCs/>
                <w:sz w:val="20"/>
                <w:szCs w:val="20"/>
                <w:lang w:val="fr-FR"/>
              </w:rPr>
            </w:pPr>
            <w:r w:rsidRPr="00282C6C">
              <w:rPr>
                <w:i/>
                <w:iCs/>
                <w:sz w:val="20"/>
                <w:szCs w:val="20"/>
                <w:lang w:val="fr-FR"/>
              </w:rPr>
              <w:t>Éléments pour le renforcement de l’efficacité du financement mondial de la biodiversité</w:t>
            </w:r>
          </w:p>
        </w:tc>
      </w:tr>
      <w:tr w:rsidR="004232E9" w:rsidRPr="00D06484" w14:paraId="7598E708" w14:textId="77777777" w:rsidTr="00F347FD">
        <w:tc>
          <w:tcPr>
            <w:tcW w:w="8788" w:type="dxa"/>
            <w:gridSpan w:val="2"/>
            <w:tcBorders>
              <w:top w:val="single" w:sz="4" w:space="0" w:color="auto"/>
            </w:tcBorders>
          </w:tcPr>
          <w:p w14:paraId="24B2ACB8" w14:textId="7324CF58" w:rsidR="004232E9" w:rsidRPr="00282C6C" w:rsidRDefault="00D122CD" w:rsidP="00E81C07">
            <w:pPr>
              <w:pStyle w:val="CBDNormalNumber"/>
              <w:numPr>
                <w:ilvl w:val="0"/>
                <w:numId w:val="0"/>
              </w:numPr>
              <w:tabs>
                <w:tab w:val="clear" w:pos="567"/>
              </w:tabs>
              <w:jc w:val="left"/>
              <w:rPr>
                <w:b/>
                <w:bCs/>
                <w:sz w:val="20"/>
                <w:szCs w:val="20"/>
                <w:lang w:val="fr-FR"/>
              </w:rPr>
            </w:pPr>
            <w:r w:rsidRPr="00D122CD">
              <w:rPr>
                <w:b/>
                <w:bCs/>
                <w:sz w:val="20"/>
                <w:szCs w:val="20"/>
                <w:lang w:val="fr-FR"/>
              </w:rPr>
              <w:t>Incohérence des politiques, faiblesse des synergies et difficultés d’intégration</w:t>
            </w:r>
          </w:p>
        </w:tc>
      </w:tr>
      <w:tr w:rsidR="004232E9" w:rsidRPr="00D06484" w14:paraId="4BA09A8F" w14:textId="77777777" w:rsidTr="00F347FD">
        <w:tc>
          <w:tcPr>
            <w:tcW w:w="4253" w:type="dxa"/>
          </w:tcPr>
          <w:p w14:paraId="05E41618" w14:textId="1F6EB2C9" w:rsidR="004232E9" w:rsidRPr="00282C6C" w:rsidRDefault="00BD4EF5" w:rsidP="00E81C07">
            <w:pPr>
              <w:pStyle w:val="CBDNormalNumber"/>
              <w:numPr>
                <w:ilvl w:val="0"/>
                <w:numId w:val="0"/>
              </w:numPr>
              <w:tabs>
                <w:tab w:val="clear" w:pos="567"/>
              </w:tabs>
              <w:jc w:val="left"/>
              <w:rPr>
                <w:sz w:val="20"/>
                <w:szCs w:val="20"/>
                <w:lang w:val="fr-FR"/>
              </w:rPr>
            </w:pPr>
            <w:r>
              <w:rPr>
                <w:sz w:val="20"/>
                <w:szCs w:val="20"/>
                <w:lang w:val="fr-FR"/>
              </w:rPr>
              <w:t>Absence de cohérence politique et d’intégration à tous les niveaux</w:t>
            </w:r>
          </w:p>
        </w:tc>
        <w:tc>
          <w:tcPr>
            <w:tcW w:w="4535" w:type="dxa"/>
          </w:tcPr>
          <w:p w14:paraId="1A3057AF" w14:textId="196F9CAA" w:rsidR="004232E9" w:rsidRPr="00282C6C" w:rsidRDefault="00BD4EF5" w:rsidP="00E81C07">
            <w:pPr>
              <w:pStyle w:val="CBDNormalNumber"/>
              <w:numPr>
                <w:ilvl w:val="0"/>
                <w:numId w:val="0"/>
              </w:numPr>
              <w:tabs>
                <w:tab w:val="clear" w:pos="567"/>
              </w:tabs>
              <w:jc w:val="left"/>
              <w:rPr>
                <w:sz w:val="20"/>
                <w:szCs w:val="20"/>
                <w:lang w:val="fr-FR"/>
              </w:rPr>
            </w:pPr>
            <w:r>
              <w:rPr>
                <w:sz w:val="20"/>
                <w:szCs w:val="20"/>
                <w:lang w:val="fr-FR"/>
              </w:rPr>
              <w:t xml:space="preserve">Intensifier significativement les efforts visant à atteindre la Cible 14 du Cadre mondial de la biodiversité de Kunming-Montréal ; renforcer le rôle </w:t>
            </w:r>
            <w:r w:rsidR="000F783C">
              <w:rPr>
                <w:sz w:val="20"/>
                <w:szCs w:val="20"/>
                <w:lang w:val="fr-FR"/>
              </w:rPr>
              <w:t>joué par l</w:t>
            </w:r>
            <w:r>
              <w:rPr>
                <w:sz w:val="20"/>
                <w:szCs w:val="20"/>
                <w:lang w:val="fr-FR"/>
              </w:rPr>
              <w:t xml:space="preserve">es stratégies et plans d’action nationaux pour la biodiversité dans </w:t>
            </w:r>
            <w:r w:rsidR="000F783C">
              <w:rPr>
                <w:sz w:val="20"/>
                <w:szCs w:val="20"/>
                <w:lang w:val="fr-FR"/>
              </w:rPr>
              <w:t>les</w:t>
            </w:r>
            <w:r>
              <w:rPr>
                <w:sz w:val="20"/>
                <w:szCs w:val="20"/>
                <w:lang w:val="fr-FR"/>
              </w:rPr>
              <w:t xml:space="preserve"> politiques et la panification nationales</w:t>
            </w:r>
          </w:p>
        </w:tc>
      </w:tr>
      <w:tr w:rsidR="004232E9" w:rsidRPr="00D06484" w14:paraId="27F26DF0" w14:textId="77777777" w:rsidTr="00F347FD">
        <w:tc>
          <w:tcPr>
            <w:tcW w:w="4253" w:type="dxa"/>
          </w:tcPr>
          <w:p w14:paraId="6B562C73" w14:textId="42F8CB9E" w:rsidR="004232E9" w:rsidRPr="00282C6C" w:rsidRDefault="00BD4EF5" w:rsidP="00E81C07">
            <w:pPr>
              <w:pStyle w:val="CBDNormalNumber"/>
              <w:numPr>
                <w:ilvl w:val="0"/>
                <w:numId w:val="0"/>
              </w:numPr>
              <w:tabs>
                <w:tab w:val="clear" w:pos="567"/>
              </w:tabs>
              <w:jc w:val="left"/>
              <w:rPr>
                <w:sz w:val="20"/>
                <w:szCs w:val="20"/>
                <w:lang w:val="fr-FR"/>
              </w:rPr>
            </w:pPr>
            <w:r>
              <w:rPr>
                <w:sz w:val="20"/>
                <w:szCs w:val="20"/>
                <w:lang w:val="fr-FR"/>
              </w:rPr>
              <w:t>Absence de cohérence des flux de financement ; synergies faibles dans l’ensemble du financement de l’environnement</w:t>
            </w:r>
          </w:p>
        </w:tc>
        <w:tc>
          <w:tcPr>
            <w:tcW w:w="4535" w:type="dxa"/>
          </w:tcPr>
          <w:p w14:paraId="63F42313" w14:textId="351F2341" w:rsidR="004232E9" w:rsidRPr="00282C6C" w:rsidRDefault="00BD4EF5" w:rsidP="00E81C07">
            <w:pPr>
              <w:pStyle w:val="CBDNormalNumber"/>
              <w:numPr>
                <w:ilvl w:val="0"/>
                <w:numId w:val="0"/>
              </w:numPr>
              <w:tabs>
                <w:tab w:val="clear" w:pos="567"/>
              </w:tabs>
              <w:jc w:val="left"/>
              <w:rPr>
                <w:sz w:val="20"/>
                <w:szCs w:val="20"/>
                <w:lang w:val="fr-FR"/>
              </w:rPr>
            </w:pPr>
            <w:r>
              <w:rPr>
                <w:sz w:val="20"/>
                <w:szCs w:val="20"/>
                <w:lang w:val="fr-FR"/>
              </w:rPr>
              <w:t>Intensifier significativement les efforts visant à atteindre la Cible 14 </w:t>
            </w:r>
            <w:r w:rsidR="004232E9" w:rsidRPr="00282C6C">
              <w:rPr>
                <w:sz w:val="20"/>
                <w:szCs w:val="20"/>
                <w:lang w:val="fr-FR"/>
              </w:rPr>
              <w:t xml:space="preserve">; </w:t>
            </w:r>
            <w:r>
              <w:rPr>
                <w:sz w:val="20"/>
                <w:szCs w:val="20"/>
                <w:lang w:val="fr-FR"/>
              </w:rPr>
              <w:t>envisager de donner suite aux recommandations figurant au</w:t>
            </w:r>
            <w:r w:rsidR="004232E9" w:rsidRPr="00282C6C">
              <w:rPr>
                <w:sz w:val="20"/>
                <w:szCs w:val="20"/>
                <w:lang w:val="fr-FR"/>
              </w:rPr>
              <w:t xml:space="preserve"> </w:t>
            </w:r>
            <w:r w:rsidR="003778F4" w:rsidRPr="00282C6C">
              <w:rPr>
                <w:sz w:val="20"/>
                <w:szCs w:val="20"/>
                <w:lang w:val="fr-FR"/>
              </w:rPr>
              <w:t>[</w:t>
            </w:r>
            <w:r>
              <w:rPr>
                <w:sz w:val="20"/>
                <w:szCs w:val="20"/>
                <w:lang w:val="fr-FR"/>
              </w:rPr>
              <w:t>espace pour le paragraphe de la présente décision qui inclurait les dispositions du paragraphe 8 des éléments d’un projet de décision de la recommandation</w:t>
            </w:r>
            <w:r w:rsidR="00851388">
              <w:rPr>
                <w:sz w:val="20"/>
                <w:szCs w:val="20"/>
                <w:lang w:val="fr-FR"/>
              </w:rPr>
              <w:t> </w:t>
            </w:r>
            <w:hyperlink r:id="rId77" w:history="1">
              <w:r w:rsidR="004232E9" w:rsidRPr="00282C6C">
                <w:rPr>
                  <w:rStyle w:val="Hyperlink"/>
                  <w:sz w:val="20"/>
                  <w:szCs w:val="20"/>
                  <w:lang w:val="fr-FR"/>
                </w:rPr>
                <w:t>6/1</w:t>
              </w:r>
            </w:hyperlink>
            <w:r w:rsidR="004232E9" w:rsidRPr="00282C6C">
              <w:rPr>
                <w:sz w:val="20"/>
                <w:szCs w:val="20"/>
                <w:lang w:val="fr-FR"/>
              </w:rPr>
              <w:t xml:space="preserve"> </w:t>
            </w:r>
            <w:r>
              <w:rPr>
                <w:sz w:val="20"/>
                <w:szCs w:val="20"/>
                <w:lang w:val="fr-FR"/>
              </w:rPr>
              <w:t>de l’Organe subsidiaire chargé d</w:t>
            </w:r>
            <w:r w:rsidR="00B132AE">
              <w:rPr>
                <w:sz w:val="20"/>
                <w:szCs w:val="20"/>
                <w:lang w:val="fr-FR"/>
              </w:rPr>
              <w:t>e l’application</w:t>
            </w:r>
            <w:r w:rsidR="003778F4" w:rsidRPr="00282C6C">
              <w:rPr>
                <w:sz w:val="20"/>
                <w:szCs w:val="20"/>
                <w:lang w:val="fr-FR"/>
              </w:rPr>
              <w:t>]</w:t>
            </w:r>
            <w:r w:rsidR="00382F0C" w:rsidRPr="00282C6C">
              <w:rPr>
                <w:sz w:val="20"/>
                <w:szCs w:val="20"/>
                <w:lang w:val="fr-FR"/>
              </w:rPr>
              <w:t xml:space="preserve"> </w:t>
            </w:r>
            <w:r w:rsidR="00B132AE">
              <w:rPr>
                <w:sz w:val="20"/>
                <w:szCs w:val="20"/>
                <w:lang w:val="fr-FR"/>
              </w:rPr>
              <w:t>et</w:t>
            </w:r>
            <w:r w:rsidR="00382F0C" w:rsidRPr="00282C6C">
              <w:rPr>
                <w:sz w:val="20"/>
                <w:szCs w:val="20"/>
                <w:lang w:val="fr-FR"/>
              </w:rPr>
              <w:t xml:space="preserve"> </w:t>
            </w:r>
            <w:r w:rsidR="00B604A0" w:rsidRPr="00282C6C">
              <w:rPr>
                <w:sz w:val="20"/>
                <w:szCs w:val="20"/>
                <w:lang w:val="fr-FR"/>
              </w:rPr>
              <w:t>[</w:t>
            </w:r>
            <w:r w:rsidR="00B132AE">
              <w:rPr>
                <w:sz w:val="20"/>
                <w:szCs w:val="20"/>
                <w:lang w:val="fr-FR"/>
              </w:rPr>
              <w:t>espace pour une référence au paragraphe du projet de décision qui figure dans la recommandation </w:t>
            </w:r>
            <w:hyperlink r:id="rId78" w:history="1">
              <w:r w:rsidR="00382F0C" w:rsidRPr="00282C6C">
                <w:rPr>
                  <w:rStyle w:val="Hyperlink"/>
                  <w:sz w:val="20"/>
                  <w:szCs w:val="20"/>
                  <w:lang w:val="fr-FR"/>
                </w:rPr>
                <w:t>27/3</w:t>
              </w:r>
            </w:hyperlink>
            <w:r w:rsidR="00382F0C" w:rsidRPr="00282C6C">
              <w:rPr>
                <w:sz w:val="20"/>
                <w:szCs w:val="20"/>
                <w:lang w:val="fr-FR"/>
              </w:rPr>
              <w:t xml:space="preserve"> </w:t>
            </w:r>
            <w:r w:rsidR="00B132AE">
              <w:rPr>
                <w:sz w:val="20"/>
                <w:szCs w:val="20"/>
                <w:lang w:val="fr-FR"/>
              </w:rPr>
              <w:t>de l’Organe subsidiaire chargé de fournir des avis scientifiques, techniques et technologiques</w:t>
            </w:r>
            <w:r w:rsidR="002401F8" w:rsidRPr="00282C6C">
              <w:rPr>
                <w:sz w:val="20"/>
                <w:szCs w:val="20"/>
                <w:lang w:val="fr-FR"/>
              </w:rPr>
              <w:t>]</w:t>
            </w:r>
            <w:r w:rsidR="00AF09D9" w:rsidRPr="00282C6C">
              <w:rPr>
                <w:sz w:val="20"/>
                <w:szCs w:val="20"/>
                <w:lang w:val="fr-FR"/>
              </w:rPr>
              <w:t>,</w:t>
            </w:r>
            <w:r w:rsidR="006B62CA" w:rsidRPr="00282C6C">
              <w:rPr>
                <w:sz w:val="20"/>
                <w:szCs w:val="20"/>
                <w:lang w:val="fr-FR"/>
              </w:rPr>
              <w:t xml:space="preserve"> </w:t>
            </w:r>
            <w:r w:rsidR="00B132AE">
              <w:rPr>
                <w:sz w:val="20"/>
                <w:szCs w:val="20"/>
                <w:lang w:val="fr-FR"/>
              </w:rPr>
              <w:t xml:space="preserve">et exploiter et aligner les installations de soutien à la création de projets </w:t>
            </w:r>
            <w:r w:rsidR="00BA0E0E">
              <w:rPr>
                <w:sz w:val="20"/>
                <w:szCs w:val="20"/>
                <w:lang w:val="fr-FR"/>
              </w:rPr>
              <w:t>dans</w:t>
            </w:r>
            <w:r w:rsidR="00B132AE">
              <w:rPr>
                <w:sz w:val="20"/>
                <w:szCs w:val="20"/>
                <w:lang w:val="fr-FR"/>
              </w:rPr>
              <w:t xml:space="preserve"> l’ensemble </w:t>
            </w:r>
            <w:r w:rsidR="00BA0E0E">
              <w:rPr>
                <w:sz w:val="20"/>
                <w:szCs w:val="20"/>
                <w:lang w:val="fr-FR"/>
              </w:rPr>
              <w:t>du secteur de</w:t>
            </w:r>
            <w:r w:rsidR="00B132AE">
              <w:rPr>
                <w:sz w:val="20"/>
                <w:szCs w:val="20"/>
                <w:lang w:val="fr-FR"/>
              </w:rPr>
              <w:t xml:space="preserve"> financement de l’environnement</w:t>
            </w:r>
          </w:p>
        </w:tc>
      </w:tr>
      <w:tr w:rsidR="004232E9" w:rsidRPr="00D06484" w14:paraId="48D147AA" w14:textId="77777777" w:rsidTr="00F347FD">
        <w:tc>
          <w:tcPr>
            <w:tcW w:w="4253" w:type="dxa"/>
            <w:tcBorders>
              <w:bottom w:val="nil"/>
            </w:tcBorders>
          </w:tcPr>
          <w:p w14:paraId="1A706875" w14:textId="343143EF" w:rsidR="004232E9" w:rsidRPr="00282C6C" w:rsidRDefault="00BD4EF5" w:rsidP="00E81C07">
            <w:pPr>
              <w:pStyle w:val="CBDNormalNumber"/>
              <w:numPr>
                <w:ilvl w:val="0"/>
                <w:numId w:val="0"/>
              </w:numPr>
              <w:tabs>
                <w:tab w:val="clear" w:pos="567"/>
              </w:tabs>
              <w:jc w:val="left"/>
              <w:rPr>
                <w:sz w:val="20"/>
                <w:szCs w:val="20"/>
                <w:lang w:val="fr-FR"/>
              </w:rPr>
            </w:pPr>
            <w:r>
              <w:rPr>
                <w:sz w:val="20"/>
                <w:szCs w:val="20"/>
                <w:lang w:val="fr-FR"/>
              </w:rPr>
              <w:t>Absence de coordination et de complémentarité entre les institutions et les instruments de financement</w:t>
            </w:r>
          </w:p>
        </w:tc>
        <w:tc>
          <w:tcPr>
            <w:tcW w:w="4535" w:type="dxa"/>
            <w:tcBorders>
              <w:bottom w:val="nil"/>
            </w:tcBorders>
          </w:tcPr>
          <w:p w14:paraId="656402EE" w14:textId="7F4A6DE1" w:rsidR="004232E9" w:rsidRPr="00282C6C" w:rsidRDefault="00B132AE" w:rsidP="00E81C07">
            <w:pPr>
              <w:pStyle w:val="CBDNormalNumber"/>
              <w:numPr>
                <w:ilvl w:val="0"/>
                <w:numId w:val="0"/>
              </w:numPr>
              <w:tabs>
                <w:tab w:val="clear" w:pos="567"/>
              </w:tabs>
              <w:jc w:val="left"/>
              <w:rPr>
                <w:sz w:val="20"/>
                <w:szCs w:val="20"/>
                <w:lang w:val="fr-FR"/>
              </w:rPr>
            </w:pPr>
            <w:r>
              <w:rPr>
                <w:sz w:val="20"/>
                <w:szCs w:val="20"/>
                <w:lang w:val="fr-FR"/>
              </w:rPr>
              <w:t xml:space="preserve">Renforcer les synergies </w:t>
            </w:r>
            <w:r w:rsidR="00D8055A">
              <w:rPr>
                <w:sz w:val="20"/>
                <w:szCs w:val="20"/>
                <w:lang w:val="fr-FR"/>
              </w:rPr>
              <w:t>avec les portefeuilles des banques de développement à tous les niveaux</w:t>
            </w:r>
          </w:p>
        </w:tc>
      </w:tr>
      <w:tr w:rsidR="004232E9" w:rsidRPr="00D06484" w14:paraId="4CA9C473" w14:textId="77777777" w:rsidTr="00F347FD">
        <w:tc>
          <w:tcPr>
            <w:tcW w:w="4253" w:type="dxa"/>
            <w:tcBorders>
              <w:top w:val="nil"/>
              <w:bottom w:val="nil"/>
            </w:tcBorders>
          </w:tcPr>
          <w:p w14:paraId="1FB7317B" w14:textId="22FB4A9B" w:rsidR="004232E9" w:rsidRPr="00282C6C" w:rsidRDefault="00BD4EF5" w:rsidP="00E81C07">
            <w:pPr>
              <w:pStyle w:val="CBDNormalNumber"/>
              <w:numPr>
                <w:ilvl w:val="0"/>
                <w:numId w:val="0"/>
              </w:numPr>
              <w:tabs>
                <w:tab w:val="clear" w:pos="567"/>
              </w:tabs>
              <w:jc w:val="left"/>
              <w:rPr>
                <w:sz w:val="20"/>
                <w:szCs w:val="20"/>
                <w:lang w:val="fr-FR"/>
              </w:rPr>
            </w:pPr>
            <w:r>
              <w:rPr>
                <w:sz w:val="20"/>
                <w:szCs w:val="20"/>
                <w:lang w:val="fr-FR"/>
              </w:rPr>
              <w:lastRenderedPageBreak/>
              <w:t>Absence d’engagement du secteur privé dans le financement de la biodiversité</w:t>
            </w:r>
          </w:p>
        </w:tc>
        <w:tc>
          <w:tcPr>
            <w:tcW w:w="4535" w:type="dxa"/>
            <w:tcBorders>
              <w:top w:val="nil"/>
              <w:bottom w:val="nil"/>
            </w:tcBorders>
          </w:tcPr>
          <w:p w14:paraId="51F204AA" w14:textId="2EFC0285" w:rsidR="004232E9" w:rsidRPr="00282C6C" w:rsidRDefault="00D8055A" w:rsidP="00E81C07">
            <w:pPr>
              <w:pStyle w:val="CBDNormalNumber"/>
              <w:numPr>
                <w:ilvl w:val="0"/>
                <w:numId w:val="0"/>
              </w:numPr>
              <w:tabs>
                <w:tab w:val="clear" w:pos="567"/>
              </w:tabs>
              <w:jc w:val="left"/>
              <w:rPr>
                <w:sz w:val="20"/>
                <w:szCs w:val="20"/>
                <w:lang w:val="fr-FR"/>
              </w:rPr>
            </w:pPr>
            <w:r>
              <w:rPr>
                <w:sz w:val="20"/>
                <w:szCs w:val="20"/>
                <w:lang w:val="fr-FR"/>
              </w:rPr>
              <w:t>Stimuler le financement privé de la biodiversité par le biais d’incitations et de signaux politiques positifs pour la biodiversité</w:t>
            </w:r>
          </w:p>
        </w:tc>
      </w:tr>
      <w:tr w:rsidR="004232E9" w:rsidRPr="00D06484" w14:paraId="3017D999" w14:textId="77777777" w:rsidTr="00F347FD">
        <w:tc>
          <w:tcPr>
            <w:tcW w:w="8788" w:type="dxa"/>
            <w:gridSpan w:val="2"/>
            <w:tcBorders>
              <w:top w:val="nil"/>
              <w:bottom w:val="nil"/>
            </w:tcBorders>
          </w:tcPr>
          <w:p w14:paraId="27E24FB0" w14:textId="7234444E" w:rsidR="004232E9" w:rsidRPr="00282C6C" w:rsidRDefault="00D122CD" w:rsidP="00F347FD">
            <w:pPr>
              <w:pStyle w:val="CBDNormalNumber"/>
              <w:keepNext/>
              <w:numPr>
                <w:ilvl w:val="0"/>
                <w:numId w:val="0"/>
              </w:numPr>
              <w:tabs>
                <w:tab w:val="clear" w:pos="567"/>
              </w:tabs>
              <w:jc w:val="left"/>
              <w:rPr>
                <w:b/>
                <w:bCs/>
                <w:sz w:val="20"/>
                <w:szCs w:val="20"/>
                <w:lang w:val="fr-FR"/>
              </w:rPr>
            </w:pPr>
            <w:r w:rsidRPr="00D122CD">
              <w:rPr>
                <w:b/>
                <w:bCs/>
                <w:sz w:val="20"/>
                <w:szCs w:val="20"/>
                <w:lang w:val="fr-FR"/>
              </w:rPr>
              <w:t>Subventions et flux financiers préjudiciables à la biodiversité</w:t>
            </w:r>
          </w:p>
        </w:tc>
      </w:tr>
      <w:tr w:rsidR="004232E9" w:rsidRPr="00D06484" w14:paraId="27551F95" w14:textId="77777777" w:rsidTr="00F347FD">
        <w:tc>
          <w:tcPr>
            <w:tcW w:w="4253" w:type="dxa"/>
            <w:tcBorders>
              <w:top w:val="nil"/>
            </w:tcBorders>
          </w:tcPr>
          <w:p w14:paraId="1E038113" w14:textId="1FD7832F" w:rsidR="004232E9" w:rsidRPr="00282C6C" w:rsidRDefault="006E703F" w:rsidP="00E81C07">
            <w:pPr>
              <w:pStyle w:val="CBDNormalNumber"/>
              <w:numPr>
                <w:ilvl w:val="0"/>
                <w:numId w:val="0"/>
              </w:numPr>
              <w:tabs>
                <w:tab w:val="clear" w:pos="567"/>
              </w:tabs>
              <w:jc w:val="left"/>
              <w:rPr>
                <w:sz w:val="20"/>
                <w:szCs w:val="20"/>
                <w:lang w:val="fr-FR"/>
              </w:rPr>
            </w:pPr>
            <w:r>
              <w:rPr>
                <w:sz w:val="20"/>
                <w:szCs w:val="20"/>
                <w:lang w:val="fr-FR"/>
              </w:rPr>
              <w:t>Les s</w:t>
            </w:r>
            <w:r w:rsidRPr="006E703F">
              <w:rPr>
                <w:sz w:val="20"/>
                <w:szCs w:val="20"/>
                <w:lang w:val="fr-FR"/>
              </w:rPr>
              <w:t>ubventions et flux financiers préjudiciables à la biodiversité</w:t>
            </w:r>
            <w:r>
              <w:rPr>
                <w:sz w:val="20"/>
                <w:szCs w:val="20"/>
                <w:lang w:val="fr-FR"/>
              </w:rPr>
              <w:t>, qui réduisent souvent les coûts des activités préjudiciables à la biodiversité ou les protègent des signaux des marchés qui reflètent les dommages écologiques</w:t>
            </w:r>
          </w:p>
        </w:tc>
        <w:tc>
          <w:tcPr>
            <w:tcW w:w="4535" w:type="dxa"/>
            <w:tcBorders>
              <w:top w:val="nil"/>
            </w:tcBorders>
          </w:tcPr>
          <w:p w14:paraId="077B7C1D" w14:textId="2418E552" w:rsidR="004232E9" w:rsidRPr="00282C6C" w:rsidRDefault="006E703F" w:rsidP="00E81C07">
            <w:pPr>
              <w:pStyle w:val="CBDNormalNumber"/>
              <w:numPr>
                <w:ilvl w:val="0"/>
                <w:numId w:val="0"/>
              </w:numPr>
              <w:tabs>
                <w:tab w:val="clear" w:pos="567"/>
              </w:tabs>
              <w:jc w:val="left"/>
              <w:rPr>
                <w:sz w:val="20"/>
                <w:szCs w:val="20"/>
                <w:lang w:val="fr-FR"/>
              </w:rPr>
            </w:pPr>
            <w:r>
              <w:rPr>
                <w:sz w:val="20"/>
                <w:szCs w:val="20"/>
                <w:lang w:val="fr-FR"/>
              </w:rPr>
              <w:t>Intensifier significativement les efforts visant à atteindre la Cible </w:t>
            </w:r>
            <w:r w:rsidR="004232E9" w:rsidRPr="00282C6C">
              <w:rPr>
                <w:sz w:val="20"/>
                <w:szCs w:val="20"/>
                <w:lang w:val="fr-FR"/>
              </w:rPr>
              <w:t xml:space="preserve">18, </w:t>
            </w:r>
            <w:r>
              <w:rPr>
                <w:sz w:val="20"/>
                <w:szCs w:val="20"/>
                <w:lang w:val="fr-FR"/>
              </w:rPr>
              <w:t>y compris par le biais d’instruments tels que ceux appuyés par l’Initiative de financement de la biodiversité</w:t>
            </w:r>
          </w:p>
        </w:tc>
      </w:tr>
      <w:tr w:rsidR="004232E9" w:rsidRPr="00D06484" w14:paraId="512DB023" w14:textId="77777777" w:rsidTr="00F347FD">
        <w:tc>
          <w:tcPr>
            <w:tcW w:w="4253" w:type="dxa"/>
          </w:tcPr>
          <w:p w14:paraId="07A94FB4" w14:textId="6B684BBF" w:rsidR="004232E9" w:rsidRPr="00282C6C" w:rsidRDefault="006E703F" w:rsidP="00E81C07">
            <w:pPr>
              <w:pStyle w:val="CBDNormalNumber"/>
              <w:numPr>
                <w:ilvl w:val="0"/>
                <w:numId w:val="0"/>
              </w:numPr>
              <w:tabs>
                <w:tab w:val="clear" w:pos="567"/>
              </w:tabs>
              <w:jc w:val="left"/>
              <w:rPr>
                <w:sz w:val="20"/>
                <w:szCs w:val="20"/>
                <w:lang w:val="fr-FR"/>
              </w:rPr>
            </w:pPr>
            <w:r>
              <w:rPr>
                <w:sz w:val="20"/>
                <w:szCs w:val="20"/>
                <w:lang w:val="fr-FR"/>
              </w:rPr>
              <w:t xml:space="preserve">Questions relatives aux flux financiers illicites, à la justice fiscale, à l’évasion fiscale et à l’exploitation illégale, non déclarée et non réglementée des ressources </w:t>
            </w:r>
          </w:p>
        </w:tc>
        <w:tc>
          <w:tcPr>
            <w:tcW w:w="4535" w:type="dxa"/>
          </w:tcPr>
          <w:p w14:paraId="05636531" w14:textId="638E657A" w:rsidR="004232E9" w:rsidRPr="00282C6C" w:rsidRDefault="00BA0E0E" w:rsidP="00E81C07">
            <w:pPr>
              <w:pStyle w:val="CBDNormalNumber"/>
              <w:numPr>
                <w:ilvl w:val="0"/>
                <w:numId w:val="0"/>
              </w:numPr>
              <w:tabs>
                <w:tab w:val="clear" w:pos="567"/>
              </w:tabs>
              <w:jc w:val="left"/>
              <w:rPr>
                <w:sz w:val="20"/>
                <w:szCs w:val="20"/>
                <w:lang w:val="fr-FR"/>
              </w:rPr>
            </w:pPr>
            <w:r>
              <w:rPr>
                <w:sz w:val="20"/>
                <w:szCs w:val="20"/>
                <w:lang w:val="fr-FR"/>
              </w:rPr>
              <w:t>Étudier</w:t>
            </w:r>
            <w:r w:rsidR="006E703F">
              <w:rPr>
                <w:sz w:val="20"/>
                <w:szCs w:val="20"/>
                <w:lang w:val="fr-FR"/>
              </w:rPr>
              <w:t xml:space="preserve"> des réformes politiques pour renforcer la transparence, la justice fiscale, la responsabilité et le contrôle</w:t>
            </w:r>
          </w:p>
        </w:tc>
      </w:tr>
      <w:tr w:rsidR="004232E9" w:rsidRPr="00D06484" w14:paraId="6A27C955" w14:textId="77777777" w:rsidTr="00F347FD">
        <w:tc>
          <w:tcPr>
            <w:tcW w:w="8788" w:type="dxa"/>
            <w:gridSpan w:val="2"/>
          </w:tcPr>
          <w:p w14:paraId="60CB166A" w14:textId="1E3D5D74" w:rsidR="004232E9" w:rsidRPr="00282C6C" w:rsidRDefault="00D122CD" w:rsidP="00E81C07">
            <w:pPr>
              <w:pStyle w:val="CBDNormalNumber"/>
              <w:numPr>
                <w:ilvl w:val="0"/>
                <w:numId w:val="0"/>
              </w:numPr>
              <w:tabs>
                <w:tab w:val="clear" w:pos="567"/>
              </w:tabs>
              <w:jc w:val="left"/>
              <w:rPr>
                <w:b/>
                <w:bCs/>
                <w:sz w:val="20"/>
                <w:szCs w:val="20"/>
                <w:lang w:val="fr-FR"/>
              </w:rPr>
            </w:pPr>
            <w:r w:rsidRPr="00D122CD">
              <w:rPr>
                <w:b/>
                <w:bCs/>
                <w:sz w:val="20"/>
                <w:szCs w:val="20"/>
                <w:lang w:val="fr-FR"/>
              </w:rPr>
              <w:t>Contraintes sur les plans macroéconomique et du financement public</w:t>
            </w:r>
          </w:p>
        </w:tc>
      </w:tr>
      <w:tr w:rsidR="004232E9" w:rsidRPr="00D06484" w14:paraId="49830FE4" w14:textId="77777777" w:rsidTr="00F347FD">
        <w:tc>
          <w:tcPr>
            <w:tcW w:w="4253" w:type="dxa"/>
          </w:tcPr>
          <w:p w14:paraId="1363A024" w14:textId="11242ABD" w:rsidR="004232E9" w:rsidRPr="00282C6C" w:rsidRDefault="00991BB9" w:rsidP="00E81C07">
            <w:pPr>
              <w:pStyle w:val="CBDNormalNumber"/>
              <w:numPr>
                <w:ilvl w:val="0"/>
                <w:numId w:val="0"/>
              </w:numPr>
              <w:tabs>
                <w:tab w:val="clear" w:pos="567"/>
              </w:tabs>
              <w:jc w:val="left"/>
              <w:rPr>
                <w:sz w:val="20"/>
                <w:szCs w:val="20"/>
                <w:lang w:val="fr-FR"/>
              </w:rPr>
            </w:pPr>
            <w:r>
              <w:rPr>
                <w:sz w:val="20"/>
                <w:szCs w:val="20"/>
                <w:lang w:val="fr-FR"/>
              </w:rPr>
              <w:t xml:space="preserve">Nature discrétionnaire et fragmentée sur le plan institutionnel des dépenses consacrées à la biodiversité ; flux publics internationaux imprévisibles ; et </w:t>
            </w:r>
            <w:r w:rsidR="00BA0E0E">
              <w:rPr>
                <w:sz w:val="20"/>
                <w:szCs w:val="20"/>
                <w:lang w:val="fr-FR"/>
              </w:rPr>
              <w:t>incidences</w:t>
            </w:r>
            <w:r>
              <w:rPr>
                <w:sz w:val="20"/>
                <w:szCs w:val="20"/>
                <w:lang w:val="fr-FR"/>
              </w:rPr>
              <w:t xml:space="preserve"> de la viabilité de la dette</w:t>
            </w:r>
          </w:p>
        </w:tc>
        <w:tc>
          <w:tcPr>
            <w:tcW w:w="4535" w:type="dxa"/>
          </w:tcPr>
          <w:p w14:paraId="70034BE2" w14:textId="19E46DE3" w:rsidR="004232E9" w:rsidRPr="00282C6C" w:rsidRDefault="00341C1F" w:rsidP="00E81C07">
            <w:pPr>
              <w:pStyle w:val="CBDNormalNumber"/>
              <w:numPr>
                <w:ilvl w:val="0"/>
                <w:numId w:val="0"/>
              </w:numPr>
              <w:tabs>
                <w:tab w:val="clear" w:pos="567"/>
              </w:tabs>
              <w:jc w:val="left"/>
              <w:rPr>
                <w:sz w:val="20"/>
                <w:szCs w:val="20"/>
                <w:lang w:val="fr-FR"/>
              </w:rPr>
            </w:pPr>
            <w:r>
              <w:rPr>
                <w:sz w:val="20"/>
                <w:szCs w:val="20"/>
                <w:lang w:val="fr-FR"/>
              </w:rPr>
              <w:t>Intensifier significativement les efforts visant à atteindre la Cible </w:t>
            </w:r>
            <w:r w:rsidR="004232E9" w:rsidRPr="00282C6C">
              <w:rPr>
                <w:sz w:val="20"/>
                <w:szCs w:val="20"/>
                <w:lang w:val="fr-FR"/>
              </w:rPr>
              <w:t>19</w:t>
            </w:r>
            <w:r>
              <w:rPr>
                <w:sz w:val="20"/>
                <w:szCs w:val="20"/>
                <w:lang w:val="fr-FR"/>
              </w:rPr>
              <w:t> </w:t>
            </w:r>
            <w:r w:rsidR="004232E9" w:rsidRPr="00282C6C">
              <w:rPr>
                <w:sz w:val="20"/>
                <w:szCs w:val="20"/>
                <w:lang w:val="fr-FR"/>
              </w:rPr>
              <w:t xml:space="preserve">; </w:t>
            </w:r>
            <w:r w:rsidR="009334EE">
              <w:rPr>
                <w:sz w:val="20"/>
                <w:szCs w:val="20"/>
                <w:lang w:val="fr-FR"/>
              </w:rPr>
              <w:t xml:space="preserve">intégrer </w:t>
            </w:r>
            <w:r w:rsidR="009334EE" w:rsidRPr="00BA0E0E">
              <w:rPr>
                <w:sz w:val="20"/>
                <w:szCs w:val="20"/>
                <w:lang w:val="fr-FR"/>
              </w:rPr>
              <w:t>l’affectation des budgets du financement de la biodiversité</w:t>
            </w:r>
            <w:r w:rsidR="009334EE">
              <w:rPr>
                <w:sz w:val="20"/>
                <w:szCs w:val="20"/>
                <w:lang w:val="fr-FR"/>
              </w:rPr>
              <w:t> ; et envisager de donner suite aux recommandations figurant au</w:t>
            </w:r>
            <w:r w:rsidR="009334EE" w:rsidRPr="00282C6C">
              <w:rPr>
                <w:sz w:val="20"/>
                <w:szCs w:val="20"/>
                <w:lang w:val="fr-FR"/>
              </w:rPr>
              <w:t xml:space="preserve"> [</w:t>
            </w:r>
            <w:r w:rsidR="009334EE">
              <w:rPr>
                <w:sz w:val="20"/>
                <w:szCs w:val="20"/>
                <w:lang w:val="fr-FR"/>
              </w:rPr>
              <w:t>espace pour le paragraphe de la présente décision qui inclurait les dispositions du paragraphe 5 des éléments d’un projet de décision de la recommandation</w:t>
            </w:r>
            <w:r w:rsidR="00851388">
              <w:rPr>
                <w:lang w:val="fr-FR"/>
              </w:rPr>
              <w:t> </w:t>
            </w:r>
            <w:hyperlink r:id="rId79" w:history="1">
              <w:r w:rsidR="004232E9" w:rsidRPr="00282C6C">
                <w:rPr>
                  <w:rStyle w:val="Hyperlink"/>
                  <w:sz w:val="20"/>
                  <w:szCs w:val="20"/>
                  <w:lang w:val="fr-FR"/>
                </w:rPr>
                <w:t>6/1</w:t>
              </w:r>
            </w:hyperlink>
            <w:r w:rsidR="004232E9" w:rsidRPr="00282C6C">
              <w:rPr>
                <w:sz w:val="20"/>
                <w:szCs w:val="20"/>
                <w:lang w:val="fr-FR"/>
              </w:rPr>
              <w:t xml:space="preserve"> </w:t>
            </w:r>
            <w:r w:rsidR="009334EE">
              <w:rPr>
                <w:sz w:val="20"/>
                <w:szCs w:val="20"/>
                <w:lang w:val="fr-FR"/>
              </w:rPr>
              <w:t>de l’Organe subsidiaire chargé de l’application</w:t>
            </w:r>
            <w:r w:rsidR="00164FBD" w:rsidRPr="00282C6C">
              <w:rPr>
                <w:sz w:val="20"/>
                <w:szCs w:val="20"/>
                <w:lang w:val="fr-FR"/>
              </w:rPr>
              <w:t>]</w:t>
            </w:r>
          </w:p>
        </w:tc>
      </w:tr>
      <w:tr w:rsidR="004232E9" w:rsidRPr="00D06484" w14:paraId="358FA9D4" w14:textId="77777777" w:rsidTr="00F347FD">
        <w:tc>
          <w:tcPr>
            <w:tcW w:w="4253" w:type="dxa"/>
          </w:tcPr>
          <w:p w14:paraId="44058228" w14:textId="42B6A981" w:rsidR="004232E9" w:rsidRPr="00282C6C" w:rsidRDefault="00991BB9" w:rsidP="00E81C07">
            <w:pPr>
              <w:pStyle w:val="CBDNormalNumber"/>
              <w:numPr>
                <w:ilvl w:val="0"/>
                <w:numId w:val="0"/>
              </w:numPr>
              <w:tabs>
                <w:tab w:val="clear" w:pos="567"/>
              </w:tabs>
              <w:jc w:val="left"/>
              <w:rPr>
                <w:sz w:val="20"/>
                <w:szCs w:val="20"/>
                <w:lang w:val="fr-FR"/>
              </w:rPr>
            </w:pPr>
            <w:r>
              <w:rPr>
                <w:sz w:val="20"/>
                <w:szCs w:val="20"/>
                <w:lang w:val="fr-FR"/>
              </w:rPr>
              <w:t xml:space="preserve">Incohérence entre </w:t>
            </w:r>
            <w:r w:rsidR="009F3689">
              <w:rPr>
                <w:sz w:val="20"/>
                <w:szCs w:val="20"/>
                <w:lang w:val="fr-FR"/>
              </w:rPr>
              <w:t xml:space="preserve">les </w:t>
            </w:r>
            <w:r>
              <w:rPr>
                <w:sz w:val="20"/>
                <w:szCs w:val="20"/>
                <w:lang w:val="fr-FR"/>
              </w:rPr>
              <w:t>besoins de financement à long terme et le financement de projets à court terme, en particulier dans le financement international de la biodiversité</w:t>
            </w:r>
          </w:p>
        </w:tc>
        <w:tc>
          <w:tcPr>
            <w:tcW w:w="4535" w:type="dxa"/>
          </w:tcPr>
          <w:p w14:paraId="225F1AB0" w14:textId="7BCF718E" w:rsidR="004232E9" w:rsidRPr="00282C6C" w:rsidRDefault="009334EE" w:rsidP="00E81C07">
            <w:pPr>
              <w:pStyle w:val="CBDNormalNumber"/>
              <w:numPr>
                <w:ilvl w:val="0"/>
                <w:numId w:val="0"/>
              </w:numPr>
              <w:tabs>
                <w:tab w:val="clear" w:pos="567"/>
              </w:tabs>
              <w:jc w:val="left"/>
              <w:rPr>
                <w:sz w:val="20"/>
                <w:szCs w:val="20"/>
                <w:lang w:val="fr-FR"/>
              </w:rPr>
            </w:pPr>
            <w:r>
              <w:rPr>
                <w:sz w:val="20"/>
                <w:szCs w:val="20"/>
                <w:lang w:val="fr-FR"/>
              </w:rPr>
              <w:t>Aligner le financement international de la biodiversité sur les besoins et non sur les cycles de financement des projets ; investir les fonds dans des activités de renforcement des capacités et de réduction des risques afin de mobiliser des ressources nationales durables </w:t>
            </w:r>
            <w:r w:rsidR="00F8640E" w:rsidRPr="00282C6C">
              <w:rPr>
                <w:sz w:val="20"/>
                <w:szCs w:val="20"/>
                <w:lang w:val="fr-FR"/>
              </w:rPr>
              <w:t xml:space="preserve">; </w:t>
            </w:r>
            <w:r>
              <w:rPr>
                <w:sz w:val="20"/>
                <w:szCs w:val="20"/>
                <w:lang w:val="fr-FR"/>
              </w:rPr>
              <w:t>investir les financements au service des financements, dans l’objectif de renforcer les capacités et de mobiliser des ressources nationales ; et investir dans le développement et l’opérationnalisation des plans de financement nationaux de la biodiversité</w:t>
            </w:r>
          </w:p>
        </w:tc>
      </w:tr>
      <w:tr w:rsidR="004232E9" w:rsidRPr="00D06484" w14:paraId="4EC695F6" w14:textId="77777777" w:rsidTr="00F347FD">
        <w:tc>
          <w:tcPr>
            <w:tcW w:w="8788" w:type="dxa"/>
            <w:gridSpan w:val="2"/>
          </w:tcPr>
          <w:p w14:paraId="63730653" w14:textId="3C6DBDA1" w:rsidR="004232E9" w:rsidRPr="00282C6C" w:rsidRDefault="00D122CD" w:rsidP="00E81C07">
            <w:pPr>
              <w:pStyle w:val="CBDNormalNumber"/>
              <w:numPr>
                <w:ilvl w:val="0"/>
                <w:numId w:val="0"/>
              </w:numPr>
              <w:tabs>
                <w:tab w:val="clear" w:pos="567"/>
              </w:tabs>
              <w:jc w:val="left"/>
              <w:rPr>
                <w:b/>
                <w:bCs/>
                <w:sz w:val="20"/>
                <w:szCs w:val="20"/>
                <w:lang w:val="fr-FR"/>
              </w:rPr>
            </w:pPr>
            <w:r>
              <w:rPr>
                <w:b/>
                <w:bCs/>
                <w:sz w:val="20"/>
                <w:szCs w:val="20"/>
                <w:lang w:val="fr-FR"/>
              </w:rPr>
              <w:t>Contraintes sur les plans</w:t>
            </w:r>
            <w:r w:rsidR="00991BB9">
              <w:rPr>
                <w:b/>
                <w:bCs/>
                <w:sz w:val="20"/>
                <w:szCs w:val="20"/>
                <w:lang w:val="fr-FR"/>
              </w:rPr>
              <w:t xml:space="preserve"> des capacités institutionnelles</w:t>
            </w:r>
            <w:r>
              <w:rPr>
                <w:b/>
                <w:bCs/>
                <w:sz w:val="20"/>
                <w:szCs w:val="20"/>
                <w:lang w:val="fr-FR"/>
              </w:rPr>
              <w:t xml:space="preserve"> et d’absorption</w:t>
            </w:r>
          </w:p>
        </w:tc>
      </w:tr>
      <w:tr w:rsidR="004232E9" w:rsidRPr="00D06484" w14:paraId="636354AA" w14:textId="77777777" w:rsidTr="00F347FD">
        <w:tc>
          <w:tcPr>
            <w:tcW w:w="4253" w:type="dxa"/>
          </w:tcPr>
          <w:p w14:paraId="3373E937" w14:textId="59109BE8" w:rsidR="004232E9" w:rsidRPr="00282C6C" w:rsidRDefault="00991BB9" w:rsidP="00E81C07">
            <w:pPr>
              <w:pStyle w:val="CBDNormalNumber"/>
              <w:numPr>
                <w:ilvl w:val="0"/>
                <w:numId w:val="0"/>
              </w:numPr>
              <w:tabs>
                <w:tab w:val="clear" w:pos="567"/>
              </w:tabs>
              <w:jc w:val="left"/>
              <w:rPr>
                <w:sz w:val="20"/>
                <w:szCs w:val="20"/>
                <w:lang w:val="fr-FR"/>
              </w:rPr>
            </w:pPr>
            <w:r>
              <w:rPr>
                <w:sz w:val="20"/>
                <w:szCs w:val="20"/>
                <w:lang w:val="fr-FR"/>
              </w:rPr>
              <w:t xml:space="preserve">Contraintes sur le plan des capacités institutionnelles </w:t>
            </w:r>
          </w:p>
        </w:tc>
        <w:tc>
          <w:tcPr>
            <w:tcW w:w="4535" w:type="dxa"/>
          </w:tcPr>
          <w:p w14:paraId="00C6BD93" w14:textId="5EE7DEFA" w:rsidR="004232E9" w:rsidRPr="00282C6C" w:rsidRDefault="00BA0822" w:rsidP="00E81C07">
            <w:pPr>
              <w:pStyle w:val="CBDNormalNumber"/>
              <w:numPr>
                <w:ilvl w:val="0"/>
                <w:numId w:val="0"/>
              </w:numPr>
              <w:tabs>
                <w:tab w:val="clear" w:pos="567"/>
              </w:tabs>
              <w:jc w:val="left"/>
              <w:rPr>
                <w:sz w:val="20"/>
                <w:szCs w:val="20"/>
                <w:lang w:val="fr-FR"/>
              </w:rPr>
            </w:pPr>
            <w:r>
              <w:rPr>
                <w:sz w:val="20"/>
                <w:szCs w:val="20"/>
                <w:lang w:val="fr-FR"/>
              </w:rPr>
              <w:t>Intégrer les besoins en matière de capacités dans la planification systémique et à long terme du financement de la biodiversité ; et créer des unités de financement de la biodiversité spécialisées au sein des ministères des finances et de l’environnement</w:t>
            </w:r>
          </w:p>
        </w:tc>
      </w:tr>
      <w:tr w:rsidR="004232E9" w:rsidRPr="00D06484" w14:paraId="2FCD2A1F" w14:textId="77777777" w:rsidTr="00F347FD">
        <w:tc>
          <w:tcPr>
            <w:tcW w:w="4253" w:type="dxa"/>
          </w:tcPr>
          <w:p w14:paraId="74B3FAA9" w14:textId="1C79E4B0" w:rsidR="004232E9" w:rsidRPr="00282C6C" w:rsidRDefault="00991BB9" w:rsidP="00E81C07">
            <w:pPr>
              <w:pStyle w:val="CBDNormalNumber"/>
              <w:numPr>
                <w:ilvl w:val="0"/>
                <w:numId w:val="0"/>
              </w:numPr>
              <w:tabs>
                <w:tab w:val="clear" w:pos="567"/>
              </w:tabs>
              <w:jc w:val="left"/>
              <w:rPr>
                <w:sz w:val="20"/>
                <w:szCs w:val="20"/>
                <w:lang w:val="fr-FR"/>
              </w:rPr>
            </w:pPr>
            <w:r>
              <w:rPr>
                <w:sz w:val="20"/>
                <w:szCs w:val="20"/>
                <w:lang w:val="fr-FR"/>
              </w:rPr>
              <w:t>Contraintes sur le plan des capacités d’absorption</w:t>
            </w:r>
          </w:p>
        </w:tc>
        <w:tc>
          <w:tcPr>
            <w:tcW w:w="4535" w:type="dxa"/>
          </w:tcPr>
          <w:p w14:paraId="37A42932" w14:textId="018F895D" w:rsidR="004232E9" w:rsidRPr="00282C6C" w:rsidRDefault="00BA0822" w:rsidP="00E81C07">
            <w:pPr>
              <w:pStyle w:val="CBDNormalNumber"/>
              <w:numPr>
                <w:ilvl w:val="0"/>
                <w:numId w:val="0"/>
              </w:numPr>
              <w:tabs>
                <w:tab w:val="clear" w:pos="567"/>
              </w:tabs>
              <w:jc w:val="left"/>
              <w:rPr>
                <w:sz w:val="20"/>
                <w:szCs w:val="20"/>
                <w:lang w:val="fr-FR"/>
              </w:rPr>
            </w:pPr>
            <w:r>
              <w:rPr>
                <w:sz w:val="20"/>
                <w:szCs w:val="20"/>
                <w:lang w:val="fr-FR"/>
              </w:rPr>
              <w:t>Examiner et rationaliser les politiques, procédures et réglementations</w:t>
            </w:r>
          </w:p>
        </w:tc>
      </w:tr>
      <w:tr w:rsidR="004232E9" w:rsidRPr="00D06484" w14:paraId="5F71F336" w14:textId="77777777" w:rsidTr="00F347FD">
        <w:tc>
          <w:tcPr>
            <w:tcW w:w="8788" w:type="dxa"/>
            <w:gridSpan w:val="2"/>
          </w:tcPr>
          <w:p w14:paraId="6CD5C19F" w14:textId="3DE6F1F6" w:rsidR="004232E9" w:rsidRPr="00282C6C" w:rsidRDefault="008E58DF" w:rsidP="00E81C07">
            <w:pPr>
              <w:pStyle w:val="CBDNormalNumber"/>
              <w:numPr>
                <w:ilvl w:val="0"/>
                <w:numId w:val="0"/>
              </w:numPr>
              <w:tabs>
                <w:tab w:val="clear" w:pos="567"/>
              </w:tabs>
              <w:jc w:val="left"/>
              <w:rPr>
                <w:b/>
                <w:bCs/>
                <w:sz w:val="20"/>
                <w:szCs w:val="20"/>
                <w:lang w:val="fr-FR"/>
              </w:rPr>
            </w:pPr>
            <w:r>
              <w:rPr>
                <w:b/>
                <w:bCs/>
                <w:sz w:val="20"/>
                <w:szCs w:val="20"/>
                <w:lang w:val="fr-FR"/>
              </w:rPr>
              <w:t>Fragmentation du s</w:t>
            </w:r>
            <w:r w:rsidR="00D122CD" w:rsidRPr="00D122CD">
              <w:rPr>
                <w:b/>
                <w:bCs/>
                <w:sz w:val="20"/>
                <w:szCs w:val="20"/>
                <w:lang w:val="fr-FR"/>
              </w:rPr>
              <w:t>uivi du financement de la biodiversité et</w:t>
            </w:r>
            <w:r>
              <w:rPr>
                <w:b/>
                <w:bCs/>
                <w:sz w:val="20"/>
                <w:szCs w:val="20"/>
                <w:lang w:val="fr-FR"/>
              </w:rPr>
              <w:t xml:space="preserve"> </w:t>
            </w:r>
            <w:r w:rsidR="00D122CD" w:rsidRPr="00D122CD">
              <w:rPr>
                <w:b/>
                <w:bCs/>
                <w:sz w:val="20"/>
                <w:szCs w:val="20"/>
                <w:lang w:val="fr-FR"/>
              </w:rPr>
              <w:t>de la taxonomie</w:t>
            </w:r>
          </w:p>
        </w:tc>
      </w:tr>
      <w:tr w:rsidR="004232E9" w:rsidRPr="00D06484" w14:paraId="3874B866" w14:textId="77777777" w:rsidTr="00F347FD">
        <w:tc>
          <w:tcPr>
            <w:tcW w:w="4253" w:type="dxa"/>
          </w:tcPr>
          <w:p w14:paraId="318C4199" w14:textId="35925B1B" w:rsidR="004232E9" w:rsidRPr="00282C6C" w:rsidRDefault="00991BB9" w:rsidP="00E81C07">
            <w:pPr>
              <w:pStyle w:val="CBDNormalNumber"/>
              <w:numPr>
                <w:ilvl w:val="0"/>
                <w:numId w:val="0"/>
              </w:numPr>
              <w:tabs>
                <w:tab w:val="clear" w:pos="567"/>
              </w:tabs>
              <w:jc w:val="left"/>
              <w:rPr>
                <w:sz w:val="20"/>
                <w:szCs w:val="20"/>
                <w:lang w:val="fr-FR"/>
              </w:rPr>
            </w:pPr>
            <w:r>
              <w:rPr>
                <w:sz w:val="20"/>
                <w:szCs w:val="20"/>
                <w:lang w:val="fr-FR"/>
              </w:rPr>
              <w:lastRenderedPageBreak/>
              <w:t>Fragmentation du suivi du financement de la biodiversité</w:t>
            </w:r>
          </w:p>
        </w:tc>
        <w:tc>
          <w:tcPr>
            <w:tcW w:w="4535" w:type="dxa"/>
          </w:tcPr>
          <w:p w14:paraId="6CBD6265" w14:textId="76A328A1" w:rsidR="004232E9" w:rsidRPr="00282C6C" w:rsidRDefault="00BA0822" w:rsidP="00E81C07">
            <w:pPr>
              <w:pStyle w:val="CBDNormalNumber"/>
              <w:numPr>
                <w:ilvl w:val="0"/>
                <w:numId w:val="0"/>
              </w:numPr>
              <w:tabs>
                <w:tab w:val="clear" w:pos="567"/>
              </w:tabs>
              <w:jc w:val="left"/>
              <w:rPr>
                <w:sz w:val="20"/>
                <w:szCs w:val="20"/>
                <w:lang w:val="fr-FR"/>
              </w:rPr>
            </w:pPr>
            <w:r>
              <w:rPr>
                <w:sz w:val="20"/>
                <w:szCs w:val="20"/>
                <w:lang w:val="fr-FR"/>
              </w:rPr>
              <w:t xml:space="preserve">Améliorer l’étiquetage budgétaire national et </w:t>
            </w:r>
            <w:r w:rsidR="007D6E61">
              <w:rPr>
                <w:sz w:val="20"/>
                <w:szCs w:val="20"/>
                <w:lang w:val="fr-FR"/>
              </w:rPr>
              <w:t>les structures cohérentes d’établissement de rapports, à l’échelle nationale et internationale</w:t>
            </w:r>
          </w:p>
        </w:tc>
      </w:tr>
      <w:tr w:rsidR="004232E9" w:rsidRPr="00D06484" w14:paraId="392A71F3" w14:textId="77777777" w:rsidTr="00F347FD">
        <w:tc>
          <w:tcPr>
            <w:tcW w:w="4253" w:type="dxa"/>
          </w:tcPr>
          <w:p w14:paraId="70D2F6B2" w14:textId="04C8B133" w:rsidR="004232E9" w:rsidRPr="00282C6C" w:rsidRDefault="008E58DF" w:rsidP="00E81C07">
            <w:pPr>
              <w:pStyle w:val="CBDNormalNumber"/>
              <w:numPr>
                <w:ilvl w:val="0"/>
                <w:numId w:val="0"/>
              </w:numPr>
              <w:tabs>
                <w:tab w:val="clear" w:pos="567"/>
              </w:tabs>
              <w:jc w:val="left"/>
              <w:rPr>
                <w:sz w:val="20"/>
                <w:szCs w:val="20"/>
                <w:lang w:val="fr-FR"/>
              </w:rPr>
            </w:pPr>
            <w:r>
              <w:rPr>
                <w:sz w:val="20"/>
                <w:szCs w:val="20"/>
                <w:lang w:val="fr-FR"/>
              </w:rPr>
              <w:t>Utilisation effective insuffisante des taxonomies du financement de la biodiversité</w:t>
            </w:r>
          </w:p>
        </w:tc>
        <w:tc>
          <w:tcPr>
            <w:tcW w:w="4535" w:type="dxa"/>
          </w:tcPr>
          <w:p w14:paraId="684EFC1A" w14:textId="6F04D08B" w:rsidR="004232E9" w:rsidRPr="00282C6C" w:rsidRDefault="007D6E61" w:rsidP="00E81C07">
            <w:pPr>
              <w:pStyle w:val="CBDNormalNumber"/>
              <w:numPr>
                <w:ilvl w:val="0"/>
                <w:numId w:val="0"/>
              </w:numPr>
              <w:tabs>
                <w:tab w:val="clear" w:pos="567"/>
              </w:tabs>
              <w:jc w:val="left"/>
              <w:rPr>
                <w:sz w:val="20"/>
                <w:szCs w:val="20"/>
                <w:lang w:val="fr-FR"/>
              </w:rPr>
            </w:pPr>
            <w:r>
              <w:rPr>
                <w:sz w:val="20"/>
                <w:szCs w:val="20"/>
                <w:lang w:val="fr-FR"/>
              </w:rPr>
              <w:t>Inciter le secteur privé à inclure et à reprendre les taxonomies existantes en matière de financement de la biodiversité</w:t>
            </w:r>
          </w:p>
        </w:tc>
      </w:tr>
      <w:tr w:rsidR="004232E9" w:rsidRPr="00D06484" w14:paraId="5002FDC6" w14:textId="77777777" w:rsidTr="00F347FD">
        <w:tc>
          <w:tcPr>
            <w:tcW w:w="8788" w:type="dxa"/>
            <w:gridSpan w:val="2"/>
            <w:tcBorders>
              <w:bottom w:val="nil"/>
            </w:tcBorders>
          </w:tcPr>
          <w:p w14:paraId="2C623E76" w14:textId="0D7DA941" w:rsidR="004232E9" w:rsidRPr="00282C6C" w:rsidRDefault="00D122CD" w:rsidP="00E81C07">
            <w:pPr>
              <w:pStyle w:val="CBDNormalNumber"/>
              <w:numPr>
                <w:ilvl w:val="0"/>
                <w:numId w:val="0"/>
              </w:numPr>
              <w:tabs>
                <w:tab w:val="clear" w:pos="567"/>
              </w:tabs>
              <w:jc w:val="left"/>
              <w:rPr>
                <w:b/>
                <w:bCs/>
                <w:sz w:val="20"/>
                <w:szCs w:val="20"/>
                <w:lang w:val="fr-FR"/>
              </w:rPr>
            </w:pPr>
            <w:r w:rsidRPr="00D122CD">
              <w:rPr>
                <w:b/>
                <w:bCs/>
                <w:sz w:val="20"/>
                <w:szCs w:val="20"/>
                <w:lang w:val="fr-FR"/>
              </w:rPr>
              <w:t>Problèmes de garanties, de gouvernance et de suivi</w:t>
            </w:r>
          </w:p>
        </w:tc>
      </w:tr>
      <w:tr w:rsidR="004232E9" w:rsidRPr="00D06484" w14:paraId="7B8A1F4F" w14:textId="77777777" w:rsidTr="00F347FD">
        <w:tc>
          <w:tcPr>
            <w:tcW w:w="4253" w:type="dxa"/>
            <w:tcBorders>
              <w:top w:val="nil"/>
              <w:bottom w:val="nil"/>
            </w:tcBorders>
          </w:tcPr>
          <w:p w14:paraId="1DCE64A8" w14:textId="461933EF" w:rsidR="004232E9" w:rsidRPr="00282C6C" w:rsidRDefault="00566268" w:rsidP="00E81C07">
            <w:pPr>
              <w:pStyle w:val="CBDNormalNumber"/>
              <w:numPr>
                <w:ilvl w:val="0"/>
                <w:numId w:val="0"/>
              </w:numPr>
              <w:tabs>
                <w:tab w:val="clear" w:pos="567"/>
              </w:tabs>
              <w:jc w:val="left"/>
              <w:rPr>
                <w:sz w:val="20"/>
                <w:szCs w:val="20"/>
                <w:lang w:val="fr-FR"/>
              </w:rPr>
            </w:pPr>
            <w:r>
              <w:rPr>
                <w:sz w:val="20"/>
                <w:szCs w:val="20"/>
                <w:lang w:val="fr-FR"/>
              </w:rPr>
              <w:t xml:space="preserve">Lacunes </w:t>
            </w:r>
            <w:r w:rsidR="00E446A2">
              <w:rPr>
                <w:sz w:val="20"/>
                <w:szCs w:val="20"/>
                <w:lang w:val="fr-FR"/>
              </w:rPr>
              <w:t>en</w:t>
            </w:r>
            <w:r>
              <w:rPr>
                <w:sz w:val="20"/>
                <w:szCs w:val="20"/>
                <w:lang w:val="fr-FR"/>
              </w:rPr>
              <w:t xml:space="preserve"> capacités et </w:t>
            </w:r>
            <w:r w:rsidR="00E446A2">
              <w:rPr>
                <w:sz w:val="20"/>
                <w:szCs w:val="20"/>
                <w:lang w:val="fr-FR"/>
              </w:rPr>
              <w:t>en</w:t>
            </w:r>
            <w:r>
              <w:rPr>
                <w:sz w:val="20"/>
                <w:szCs w:val="20"/>
                <w:lang w:val="fr-FR"/>
              </w:rPr>
              <w:t xml:space="preserve"> ressources ; mauvaise coordination ; difficultés sur le plan des mesures, de l’établissement de rapports et des vérifications ; complexité réglementaire ; asymétrie d’informations, méfiance et manque de connaissances ; difficultés sur le plan de la gouvernance </w:t>
            </w:r>
          </w:p>
        </w:tc>
        <w:tc>
          <w:tcPr>
            <w:tcW w:w="4535" w:type="dxa"/>
            <w:tcBorders>
              <w:top w:val="nil"/>
              <w:bottom w:val="nil"/>
            </w:tcBorders>
          </w:tcPr>
          <w:p w14:paraId="11F83EB3" w14:textId="3AA25B8F" w:rsidR="004232E9" w:rsidRPr="00282C6C" w:rsidRDefault="009A02C3" w:rsidP="00E81C07">
            <w:pPr>
              <w:pStyle w:val="CBDNormalNumber"/>
              <w:numPr>
                <w:ilvl w:val="0"/>
                <w:numId w:val="0"/>
              </w:numPr>
              <w:tabs>
                <w:tab w:val="clear" w:pos="567"/>
              </w:tabs>
              <w:jc w:val="left"/>
              <w:rPr>
                <w:sz w:val="20"/>
                <w:szCs w:val="20"/>
                <w:lang w:val="fr-FR"/>
              </w:rPr>
            </w:pPr>
            <w:r>
              <w:rPr>
                <w:sz w:val="20"/>
                <w:szCs w:val="20"/>
                <w:lang w:val="fr-FR"/>
              </w:rPr>
              <w:t>Examiner les recommandations figurant au</w:t>
            </w:r>
            <w:r w:rsidRPr="00282C6C">
              <w:rPr>
                <w:sz w:val="20"/>
                <w:szCs w:val="20"/>
                <w:lang w:val="fr-FR"/>
              </w:rPr>
              <w:t xml:space="preserve"> [</w:t>
            </w:r>
            <w:r>
              <w:rPr>
                <w:sz w:val="20"/>
                <w:szCs w:val="20"/>
                <w:lang w:val="fr-FR"/>
              </w:rPr>
              <w:t>espace pour le paragraphe de la présente décision qui inclurait les dispositions du paragraphe 7 des éléments d’un projet de décision de la recommandation</w:t>
            </w:r>
            <w:r w:rsidR="00851388">
              <w:rPr>
                <w:lang w:val="fr-FR"/>
              </w:rPr>
              <w:t> </w:t>
            </w:r>
            <w:hyperlink r:id="rId80" w:history="1">
              <w:r w:rsidR="004232E9" w:rsidRPr="00282C6C">
                <w:rPr>
                  <w:rStyle w:val="Hyperlink"/>
                  <w:sz w:val="20"/>
                  <w:szCs w:val="20"/>
                  <w:lang w:val="fr-FR"/>
                </w:rPr>
                <w:t>6/1</w:t>
              </w:r>
            </w:hyperlink>
            <w:r w:rsidR="004232E9" w:rsidRPr="00282C6C">
              <w:rPr>
                <w:sz w:val="20"/>
                <w:szCs w:val="20"/>
                <w:lang w:val="fr-FR"/>
              </w:rPr>
              <w:t xml:space="preserve"> </w:t>
            </w:r>
            <w:r>
              <w:rPr>
                <w:sz w:val="20"/>
                <w:szCs w:val="20"/>
                <w:lang w:val="fr-FR"/>
              </w:rPr>
              <w:t>de l’Organe subsidiaire chargé de l’application</w:t>
            </w:r>
            <w:r w:rsidR="00096C66" w:rsidRPr="00282C6C">
              <w:rPr>
                <w:sz w:val="20"/>
                <w:szCs w:val="20"/>
                <w:lang w:val="fr-FR"/>
              </w:rPr>
              <w:t>]</w:t>
            </w:r>
            <w:r>
              <w:rPr>
                <w:sz w:val="20"/>
                <w:szCs w:val="20"/>
                <w:lang w:val="fr-FR"/>
              </w:rPr>
              <w:t> </w:t>
            </w:r>
            <w:r w:rsidR="004232E9" w:rsidRPr="00282C6C">
              <w:rPr>
                <w:sz w:val="20"/>
                <w:szCs w:val="20"/>
                <w:lang w:val="fr-FR"/>
              </w:rPr>
              <w:t xml:space="preserve">; </w:t>
            </w:r>
            <w:r>
              <w:rPr>
                <w:sz w:val="20"/>
                <w:szCs w:val="20"/>
                <w:lang w:val="fr-FR"/>
              </w:rPr>
              <w:t xml:space="preserve">améliorer le renforcement des capacités en matière de garanties ; améliorer les politiques nationales de suivi et de rédaction de rapports ; et renforcer les cadres juridiques à l’appui des garanties </w:t>
            </w:r>
          </w:p>
        </w:tc>
      </w:tr>
      <w:tr w:rsidR="004232E9" w:rsidRPr="00D06484" w14:paraId="38BC6DCB" w14:textId="77777777" w:rsidTr="00F347FD">
        <w:tc>
          <w:tcPr>
            <w:tcW w:w="8788" w:type="dxa"/>
            <w:gridSpan w:val="2"/>
            <w:tcBorders>
              <w:top w:val="nil"/>
            </w:tcBorders>
          </w:tcPr>
          <w:p w14:paraId="7CE00212" w14:textId="1E572587" w:rsidR="004232E9" w:rsidRPr="00282C6C" w:rsidRDefault="00D122CD" w:rsidP="00E81C07">
            <w:pPr>
              <w:pStyle w:val="CBDNormalNumber"/>
              <w:numPr>
                <w:ilvl w:val="0"/>
                <w:numId w:val="0"/>
              </w:numPr>
              <w:tabs>
                <w:tab w:val="clear" w:pos="567"/>
              </w:tabs>
              <w:jc w:val="left"/>
              <w:rPr>
                <w:b/>
                <w:bCs/>
                <w:sz w:val="20"/>
                <w:szCs w:val="20"/>
                <w:lang w:val="fr-FR"/>
              </w:rPr>
            </w:pPr>
            <w:r w:rsidRPr="00D122CD">
              <w:rPr>
                <w:b/>
                <w:bCs/>
                <w:sz w:val="20"/>
                <w:szCs w:val="20"/>
                <w:lang w:val="fr-FR"/>
              </w:rPr>
              <w:t>Équité, accès et asymétries de pouvoir dans le financement de la biodiversité</w:t>
            </w:r>
          </w:p>
        </w:tc>
      </w:tr>
      <w:tr w:rsidR="004232E9" w:rsidRPr="00D06484" w14:paraId="51691B14" w14:textId="77777777" w:rsidTr="00F347FD">
        <w:tc>
          <w:tcPr>
            <w:tcW w:w="4253" w:type="dxa"/>
          </w:tcPr>
          <w:p w14:paraId="0241FEDF" w14:textId="1E7877AF" w:rsidR="004232E9" w:rsidRPr="00282C6C" w:rsidRDefault="00566268" w:rsidP="00E81C07">
            <w:pPr>
              <w:pStyle w:val="CBDNormalNumber"/>
              <w:numPr>
                <w:ilvl w:val="0"/>
                <w:numId w:val="0"/>
              </w:numPr>
              <w:tabs>
                <w:tab w:val="clear" w:pos="567"/>
              </w:tabs>
              <w:jc w:val="left"/>
              <w:rPr>
                <w:sz w:val="20"/>
                <w:szCs w:val="20"/>
                <w:lang w:val="fr-FR"/>
              </w:rPr>
            </w:pPr>
            <w:r>
              <w:rPr>
                <w:sz w:val="20"/>
                <w:szCs w:val="20"/>
                <w:lang w:val="fr-FR"/>
              </w:rPr>
              <w:t>Financement insuffisant et accès limité ; incohérence entre les besoins de financement à long terme et les approches de financement de projets à court terme</w:t>
            </w:r>
          </w:p>
        </w:tc>
        <w:tc>
          <w:tcPr>
            <w:tcW w:w="4535" w:type="dxa"/>
          </w:tcPr>
          <w:p w14:paraId="38DB556D" w14:textId="05D6481A" w:rsidR="004232E9" w:rsidRPr="00282C6C" w:rsidRDefault="009A02C3" w:rsidP="00E81C07">
            <w:pPr>
              <w:pStyle w:val="CBDNormalNumber"/>
              <w:numPr>
                <w:ilvl w:val="0"/>
                <w:numId w:val="0"/>
              </w:numPr>
              <w:tabs>
                <w:tab w:val="clear" w:pos="567"/>
              </w:tabs>
              <w:jc w:val="left"/>
              <w:rPr>
                <w:sz w:val="20"/>
                <w:szCs w:val="20"/>
                <w:lang w:val="fr-FR"/>
              </w:rPr>
            </w:pPr>
            <w:r>
              <w:rPr>
                <w:sz w:val="20"/>
                <w:szCs w:val="20"/>
                <w:lang w:val="fr-FR"/>
              </w:rPr>
              <w:t>Simplifier l’accès à des financement</w:t>
            </w:r>
            <w:r w:rsidR="009F3689">
              <w:rPr>
                <w:sz w:val="20"/>
                <w:szCs w:val="20"/>
                <w:lang w:val="fr-FR"/>
              </w:rPr>
              <w:t>s</w:t>
            </w:r>
            <w:r>
              <w:rPr>
                <w:sz w:val="20"/>
                <w:szCs w:val="20"/>
                <w:lang w:val="fr-FR"/>
              </w:rPr>
              <w:t xml:space="preserve"> flexibles, à long terme et prévisibles ; et investir </w:t>
            </w:r>
            <w:r w:rsidR="00E446A2">
              <w:rPr>
                <w:sz w:val="20"/>
                <w:szCs w:val="20"/>
                <w:lang w:val="fr-FR"/>
              </w:rPr>
              <w:t>dans le</w:t>
            </w:r>
            <w:r>
              <w:rPr>
                <w:sz w:val="20"/>
                <w:szCs w:val="20"/>
                <w:lang w:val="fr-FR"/>
              </w:rPr>
              <w:t xml:space="preserve"> financement au service d</w:t>
            </w:r>
            <w:r w:rsidR="00E446A2">
              <w:rPr>
                <w:sz w:val="20"/>
                <w:szCs w:val="20"/>
                <w:lang w:val="fr-FR"/>
              </w:rPr>
              <w:t xml:space="preserve">u </w:t>
            </w:r>
            <w:r>
              <w:rPr>
                <w:sz w:val="20"/>
                <w:szCs w:val="20"/>
                <w:lang w:val="fr-FR"/>
              </w:rPr>
              <w:t>financement</w:t>
            </w:r>
            <w:r w:rsidR="00E446A2">
              <w:rPr>
                <w:sz w:val="20"/>
                <w:szCs w:val="20"/>
                <w:lang w:val="fr-FR"/>
              </w:rPr>
              <w:t xml:space="preserve">, </w:t>
            </w:r>
            <w:r>
              <w:rPr>
                <w:sz w:val="20"/>
                <w:szCs w:val="20"/>
                <w:lang w:val="fr-FR"/>
              </w:rPr>
              <w:t>afin d’appuyer la mobilisation de ressources nationales</w:t>
            </w:r>
          </w:p>
        </w:tc>
      </w:tr>
      <w:tr w:rsidR="004232E9" w:rsidRPr="00D06484" w14:paraId="38D2CBDF" w14:textId="77777777" w:rsidTr="00F347FD">
        <w:tc>
          <w:tcPr>
            <w:tcW w:w="4253" w:type="dxa"/>
          </w:tcPr>
          <w:p w14:paraId="68C19F2E" w14:textId="1F1F7C61" w:rsidR="004232E9" w:rsidRPr="00282C6C" w:rsidRDefault="001A0E0F" w:rsidP="00E81C07">
            <w:pPr>
              <w:pStyle w:val="CBDNormalNumber"/>
              <w:numPr>
                <w:ilvl w:val="0"/>
                <w:numId w:val="0"/>
              </w:numPr>
              <w:tabs>
                <w:tab w:val="clear" w:pos="567"/>
              </w:tabs>
              <w:jc w:val="left"/>
              <w:rPr>
                <w:sz w:val="20"/>
                <w:szCs w:val="20"/>
                <w:lang w:val="fr-FR"/>
              </w:rPr>
            </w:pPr>
            <w:r>
              <w:rPr>
                <w:sz w:val="20"/>
                <w:szCs w:val="20"/>
                <w:lang w:val="fr-FR"/>
              </w:rPr>
              <w:t>Entraves</w:t>
            </w:r>
            <w:r w:rsidR="00566268">
              <w:rPr>
                <w:sz w:val="20"/>
                <w:szCs w:val="20"/>
                <w:lang w:val="fr-FR"/>
              </w:rPr>
              <w:t xml:space="preserve"> supplémentaires auxque</w:t>
            </w:r>
            <w:r>
              <w:rPr>
                <w:sz w:val="20"/>
                <w:szCs w:val="20"/>
                <w:lang w:val="fr-FR"/>
              </w:rPr>
              <w:t>l</w:t>
            </w:r>
            <w:r w:rsidR="00566268">
              <w:rPr>
                <w:sz w:val="20"/>
                <w:szCs w:val="20"/>
                <w:lang w:val="fr-FR"/>
              </w:rPr>
              <w:t>l</w:t>
            </w:r>
            <w:r>
              <w:rPr>
                <w:sz w:val="20"/>
                <w:szCs w:val="20"/>
                <w:lang w:val="fr-FR"/>
              </w:rPr>
              <w:t>e</w:t>
            </w:r>
            <w:r w:rsidR="00566268">
              <w:rPr>
                <w:sz w:val="20"/>
                <w:szCs w:val="20"/>
                <w:lang w:val="fr-FR"/>
              </w:rPr>
              <w:t>s font face les peuples autochtones et communautés locales ; et représentation inégale</w:t>
            </w:r>
          </w:p>
        </w:tc>
        <w:tc>
          <w:tcPr>
            <w:tcW w:w="4535" w:type="dxa"/>
          </w:tcPr>
          <w:p w14:paraId="6704A8F6" w14:textId="75BDC4B4" w:rsidR="004232E9" w:rsidRPr="00282C6C" w:rsidRDefault="009A02C3" w:rsidP="00E81C07">
            <w:pPr>
              <w:pStyle w:val="CBDNormalNumber"/>
              <w:numPr>
                <w:ilvl w:val="0"/>
                <w:numId w:val="0"/>
              </w:numPr>
              <w:tabs>
                <w:tab w:val="clear" w:pos="567"/>
              </w:tabs>
              <w:jc w:val="left"/>
              <w:rPr>
                <w:sz w:val="20"/>
                <w:szCs w:val="20"/>
                <w:lang w:val="fr-FR"/>
              </w:rPr>
            </w:pPr>
            <w:r>
              <w:rPr>
                <w:sz w:val="20"/>
                <w:szCs w:val="20"/>
                <w:lang w:val="fr-FR"/>
              </w:rPr>
              <w:t>Examiner les stratégies pour un meilleur accès compilées dans le document </w:t>
            </w:r>
            <w:hyperlink r:id="rId81" w:history="1">
              <w:r w:rsidR="004232E9" w:rsidRPr="00282C6C">
                <w:rPr>
                  <w:rStyle w:val="Hyperlink"/>
                  <w:sz w:val="20"/>
                  <w:szCs w:val="20"/>
                  <w:lang w:val="fr-FR"/>
                </w:rPr>
                <w:t>CBD/SB8J/1/2</w:t>
              </w:r>
            </w:hyperlink>
            <w:r>
              <w:rPr>
                <w:lang w:val="fr-FR"/>
              </w:rPr>
              <w:t> </w:t>
            </w:r>
            <w:r w:rsidR="004232E9" w:rsidRPr="00282C6C">
              <w:rPr>
                <w:sz w:val="20"/>
                <w:szCs w:val="20"/>
                <w:lang w:val="fr-FR"/>
              </w:rPr>
              <w:t xml:space="preserve">; </w:t>
            </w:r>
            <w:r>
              <w:rPr>
                <w:sz w:val="20"/>
                <w:szCs w:val="20"/>
                <w:lang w:val="fr-FR"/>
              </w:rPr>
              <w:t>et travailler avec des intermédiaires de confiance</w:t>
            </w:r>
          </w:p>
        </w:tc>
      </w:tr>
    </w:tbl>
    <w:p w14:paraId="134CDE56" w14:textId="77777777" w:rsidR="00E57440" w:rsidRPr="00282C6C" w:rsidRDefault="00E57440" w:rsidP="00C3605E">
      <w:pPr>
        <w:pStyle w:val="CBDAnnex"/>
        <w:rPr>
          <w:lang w:val="fr-FR"/>
        </w:rPr>
        <w:sectPr w:rsidR="00E57440" w:rsidRPr="00282C6C" w:rsidSect="00C27EB7">
          <w:headerReference w:type="even" r:id="rId82"/>
          <w:headerReference w:type="default" r:id="rId83"/>
          <w:footerReference w:type="even" r:id="rId84"/>
          <w:footerReference w:type="default" r:id="rId85"/>
          <w:headerReference w:type="first" r:id="rId86"/>
          <w:pgSz w:w="12240" w:h="15840" w:code="1"/>
          <w:pgMar w:top="567" w:right="1440" w:bottom="1134" w:left="1440" w:header="709" w:footer="709" w:gutter="0"/>
          <w:cols w:space="708"/>
          <w:titlePg/>
          <w:docGrid w:linePitch="360"/>
        </w:sectPr>
      </w:pPr>
    </w:p>
    <w:p w14:paraId="7C10C39D" w14:textId="77777777" w:rsidR="009002F1" w:rsidRPr="00282C6C" w:rsidRDefault="009002F1" w:rsidP="00BA2B61">
      <w:pPr>
        <w:pStyle w:val="CBDAnnex"/>
        <w:rPr>
          <w:lang w:val="fr-FR"/>
        </w:rPr>
      </w:pPr>
      <w:bookmarkStart w:id="1" w:name="_Hlk216086750"/>
      <w:r w:rsidRPr="00282C6C">
        <w:rPr>
          <w:lang w:val="fr-FR"/>
        </w:rPr>
        <w:lastRenderedPageBreak/>
        <w:t>Annexe</w:t>
      </w:r>
    </w:p>
    <w:p w14:paraId="2A2D58B2" w14:textId="77777777" w:rsidR="009002F1" w:rsidRPr="00282C6C" w:rsidRDefault="009002F1" w:rsidP="00BA2B61">
      <w:pPr>
        <w:pStyle w:val="CBDTitle"/>
        <w:rPr>
          <w:lang w:val="fr-FR"/>
        </w:rPr>
      </w:pPr>
      <w:r w:rsidRPr="00282C6C">
        <w:rPr>
          <w:lang w:val="fr-FR"/>
        </w:rPr>
        <w:t>Estimation des ressources extrabudgétaires nécessaires</w:t>
      </w:r>
    </w:p>
    <w:p w14:paraId="28B0657B" w14:textId="77777777" w:rsidR="009002F1" w:rsidRPr="00282C6C" w:rsidRDefault="009002F1" w:rsidP="00BA2B61">
      <w:pPr>
        <w:pStyle w:val="CBDNormalNoNumber"/>
        <w:rPr>
          <w:lang w:val="fr-FR"/>
        </w:rPr>
      </w:pPr>
      <w:r w:rsidRPr="00282C6C">
        <w:rPr>
          <w:lang w:val="fr-FR" w:bidi="ar-SY"/>
        </w:rPr>
        <w:t>Le tableau ci-dessous donne une estimation des ressources extrabudgétaires nécessaires pour les activités demandées au Secrétariat, telles qu’elles sont décrites dans le projet de décision, afin d’appuyer son examen. La présente annexe ne fait pas partie du projet de décision soumis à l’Organe subsidiaire pour examen.</w:t>
      </w:r>
    </w:p>
    <w:p w14:paraId="1231D7BC" w14:textId="77777777" w:rsidR="009002F1" w:rsidRPr="00282C6C" w:rsidRDefault="009002F1" w:rsidP="00BA2B61">
      <w:pPr>
        <w:pStyle w:val="CBDTableTitle"/>
        <w:tabs>
          <w:tab w:val="clear" w:pos="567"/>
        </w:tabs>
        <w:ind w:left="0"/>
        <w:rPr>
          <w:lang w:val="fr-FR"/>
        </w:rPr>
      </w:pPr>
      <w:r w:rsidRPr="00282C6C">
        <w:rPr>
          <w:lang w:val="fr-FR"/>
        </w:rPr>
        <w:t>Ressources extrabudgétaires nécessaires</w:t>
      </w:r>
    </w:p>
    <w:p w14:paraId="1D2DF5AE" w14:textId="77777777" w:rsidR="009002F1" w:rsidRPr="00282C6C" w:rsidRDefault="009002F1" w:rsidP="009002F1">
      <w:pPr>
        <w:spacing w:before="120" w:after="120"/>
        <w:rPr>
          <w:iCs/>
          <w:lang w:val="fr-FR"/>
        </w:rPr>
      </w:pPr>
      <w:r w:rsidRPr="00282C6C">
        <w:rPr>
          <w:iCs/>
          <w:sz w:val="18"/>
          <w:szCs w:val="18"/>
          <w:lang w:val="fr-FR"/>
        </w:rPr>
        <w:t>(Dollars des États-Unis)</w:t>
      </w:r>
    </w:p>
    <w:tbl>
      <w:tblPr>
        <w:tblW w:w="10490" w:type="dxa"/>
        <w:tblLayout w:type="fixed"/>
        <w:tblCellMar>
          <w:left w:w="0" w:type="dxa"/>
          <w:right w:w="0" w:type="dxa"/>
        </w:tblCellMar>
        <w:tblLook w:val="04A0" w:firstRow="1" w:lastRow="0" w:firstColumn="1" w:lastColumn="0" w:noHBand="0" w:noVBand="1"/>
      </w:tblPr>
      <w:tblGrid>
        <w:gridCol w:w="494"/>
        <w:gridCol w:w="3382"/>
        <w:gridCol w:w="1374"/>
        <w:gridCol w:w="1135"/>
        <w:gridCol w:w="1135"/>
        <w:gridCol w:w="988"/>
        <w:gridCol w:w="992"/>
        <w:gridCol w:w="990"/>
      </w:tblGrid>
      <w:tr w:rsidR="009002F1" w:rsidRPr="00282C6C" w14:paraId="53359E04" w14:textId="77777777" w:rsidTr="009002F1">
        <w:trPr>
          <w:trHeight w:val="290"/>
        </w:trPr>
        <w:tc>
          <w:tcPr>
            <w:tcW w:w="235" w:type="pct"/>
            <w:tcBorders>
              <w:top w:val="single" w:sz="4" w:space="0" w:color="auto"/>
              <w:bottom w:val="single" w:sz="8" w:space="0" w:color="auto"/>
            </w:tcBorders>
            <w:vAlign w:val="bottom"/>
          </w:tcPr>
          <w:p w14:paraId="0C3E170A" w14:textId="26179D43" w:rsidR="009002F1" w:rsidRPr="00282C6C" w:rsidRDefault="009002F1" w:rsidP="009002F1">
            <w:pPr>
              <w:jc w:val="left"/>
              <w:rPr>
                <w:sz w:val="20"/>
                <w:szCs w:val="20"/>
                <w:lang w:val="fr-FR"/>
              </w:rPr>
            </w:pPr>
            <w:r w:rsidRPr="00282C6C">
              <w:rPr>
                <w:i/>
                <w:iCs/>
                <w:sz w:val="20"/>
                <w:szCs w:val="20"/>
                <w:lang w:val="fr-FR"/>
              </w:rPr>
              <w:t>Par.</w:t>
            </w:r>
          </w:p>
        </w:tc>
        <w:tc>
          <w:tcPr>
            <w:tcW w:w="1612" w:type="pct"/>
            <w:tcBorders>
              <w:top w:val="single" w:sz="4" w:space="0" w:color="auto"/>
              <w:bottom w:val="single" w:sz="8" w:space="0" w:color="auto"/>
            </w:tcBorders>
            <w:noWrap/>
            <w:tcMar>
              <w:top w:w="0" w:type="dxa"/>
              <w:left w:w="108" w:type="dxa"/>
              <w:bottom w:w="0" w:type="dxa"/>
              <w:right w:w="108" w:type="dxa"/>
            </w:tcMar>
            <w:vAlign w:val="bottom"/>
          </w:tcPr>
          <w:p w14:paraId="4506A051" w14:textId="52315513" w:rsidR="009002F1" w:rsidRPr="00282C6C" w:rsidRDefault="009002F1" w:rsidP="009002F1">
            <w:pPr>
              <w:jc w:val="left"/>
              <w:rPr>
                <w:sz w:val="20"/>
                <w:szCs w:val="20"/>
                <w:lang w:val="fr-FR"/>
              </w:rPr>
            </w:pPr>
            <w:r w:rsidRPr="00282C6C">
              <w:rPr>
                <w:i/>
                <w:iCs/>
                <w:sz w:val="20"/>
                <w:szCs w:val="20"/>
                <w:lang w:val="fr-FR"/>
              </w:rPr>
              <w:t>Activité</w:t>
            </w:r>
          </w:p>
        </w:tc>
        <w:tc>
          <w:tcPr>
            <w:tcW w:w="655" w:type="pct"/>
            <w:tcBorders>
              <w:top w:val="single" w:sz="4" w:space="0" w:color="auto"/>
              <w:bottom w:val="single" w:sz="8" w:space="0" w:color="auto"/>
            </w:tcBorders>
            <w:noWrap/>
            <w:tcMar>
              <w:top w:w="0" w:type="dxa"/>
              <w:left w:w="108" w:type="dxa"/>
              <w:bottom w:w="0" w:type="dxa"/>
              <w:right w:w="108" w:type="dxa"/>
            </w:tcMar>
            <w:vAlign w:val="bottom"/>
          </w:tcPr>
          <w:p w14:paraId="2A411A6B" w14:textId="0E3C4D26" w:rsidR="009002F1" w:rsidRPr="00282C6C" w:rsidRDefault="009002F1" w:rsidP="009002F1">
            <w:pPr>
              <w:jc w:val="center"/>
              <w:rPr>
                <w:sz w:val="20"/>
                <w:szCs w:val="20"/>
                <w:lang w:val="fr-FR"/>
              </w:rPr>
            </w:pPr>
            <w:r w:rsidRPr="00282C6C">
              <w:rPr>
                <w:i/>
                <w:iCs/>
                <w:sz w:val="20"/>
                <w:szCs w:val="20"/>
                <w:lang w:val="fr-FR"/>
              </w:rPr>
              <w:t>Dépenses relatives aux réunions</w:t>
            </w:r>
            <w:r w:rsidRPr="00282C6C">
              <w:rPr>
                <w:i/>
                <w:iCs/>
                <w:sz w:val="20"/>
                <w:szCs w:val="20"/>
                <w:vertAlign w:val="superscript"/>
                <w:lang w:val="fr-FR"/>
              </w:rPr>
              <w:t>a</w:t>
            </w:r>
          </w:p>
        </w:tc>
        <w:tc>
          <w:tcPr>
            <w:tcW w:w="541" w:type="pct"/>
            <w:tcBorders>
              <w:top w:val="single" w:sz="4" w:space="0" w:color="auto"/>
              <w:bottom w:val="single" w:sz="8" w:space="0" w:color="auto"/>
            </w:tcBorders>
            <w:noWrap/>
            <w:tcMar>
              <w:top w:w="0" w:type="dxa"/>
              <w:left w:w="108" w:type="dxa"/>
              <w:bottom w:w="0" w:type="dxa"/>
              <w:right w:w="108" w:type="dxa"/>
            </w:tcMar>
            <w:vAlign w:val="bottom"/>
          </w:tcPr>
          <w:p w14:paraId="1E9F504B" w14:textId="536B4581" w:rsidR="009002F1" w:rsidRPr="00282C6C" w:rsidRDefault="009002F1" w:rsidP="009002F1">
            <w:pPr>
              <w:jc w:val="center"/>
              <w:rPr>
                <w:sz w:val="20"/>
                <w:szCs w:val="20"/>
                <w:lang w:val="fr-FR"/>
              </w:rPr>
            </w:pPr>
            <w:r w:rsidRPr="00282C6C">
              <w:rPr>
                <w:i/>
                <w:iCs/>
                <w:sz w:val="20"/>
                <w:szCs w:val="20"/>
                <w:lang w:val="fr-FR"/>
              </w:rPr>
              <w:t>Frais de voyage du personnel</w:t>
            </w:r>
          </w:p>
        </w:tc>
        <w:tc>
          <w:tcPr>
            <w:tcW w:w="541" w:type="pct"/>
            <w:tcBorders>
              <w:top w:val="single" w:sz="4" w:space="0" w:color="auto"/>
              <w:bottom w:val="single" w:sz="8" w:space="0" w:color="auto"/>
            </w:tcBorders>
            <w:noWrap/>
            <w:tcMar>
              <w:top w:w="0" w:type="dxa"/>
              <w:left w:w="108" w:type="dxa"/>
              <w:bottom w:w="0" w:type="dxa"/>
              <w:right w:w="108" w:type="dxa"/>
            </w:tcMar>
            <w:vAlign w:val="bottom"/>
          </w:tcPr>
          <w:p w14:paraId="60D8036B" w14:textId="6B7FEF69" w:rsidR="009002F1" w:rsidRPr="00282C6C" w:rsidRDefault="009002F1" w:rsidP="009002F1">
            <w:pPr>
              <w:jc w:val="center"/>
              <w:rPr>
                <w:sz w:val="20"/>
                <w:szCs w:val="20"/>
                <w:lang w:val="fr-FR"/>
              </w:rPr>
            </w:pPr>
            <w:r w:rsidRPr="00282C6C">
              <w:rPr>
                <w:i/>
                <w:iCs/>
                <w:sz w:val="20"/>
                <w:szCs w:val="20"/>
                <w:lang w:val="fr-FR"/>
              </w:rPr>
              <w:t>Dépenses de personnel</w:t>
            </w:r>
            <w:r w:rsidRPr="00282C6C">
              <w:rPr>
                <w:i/>
                <w:iCs/>
                <w:sz w:val="20"/>
                <w:szCs w:val="20"/>
                <w:vertAlign w:val="superscript"/>
                <w:lang w:val="fr-FR"/>
              </w:rPr>
              <w:t>b</w:t>
            </w:r>
          </w:p>
        </w:tc>
        <w:tc>
          <w:tcPr>
            <w:tcW w:w="471" w:type="pct"/>
            <w:tcBorders>
              <w:top w:val="single" w:sz="4" w:space="0" w:color="auto"/>
              <w:bottom w:val="single" w:sz="8" w:space="0" w:color="auto"/>
            </w:tcBorders>
            <w:noWrap/>
            <w:tcMar>
              <w:top w:w="0" w:type="dxa"/>
              <w:left w:w="108" w:type="dxa"/>
              <w:bottom w:w="0" w:type="dxa"/>
              <w:right w:w="108" w:type="dxa"/>
            </w:tcMar>
            <w:vAlign w:val="bottom"/>
          </w:tcPr>
          <w:p w14:paraId="5A080639" w14:textId="61A35A52" w:rsidR="009002F1" w:rsidRPr="00282C6C" w:rsidRDefault="009002F1" w:rsidP="009002F1">
            <w:pPr>
              <w:jc w:val="center"/>
              <w:rPr>
                <w:sz w:val="20"/>
                <w:szCs w:val="20"/>
                <w:lang w:val="fr-FR"/>
              </w:rPr>
            </w:pPr>
            <w:r w:rsidRPr="00282C6C">
              <w:rPr>
                <w:i/>
                <w:iCs/>
                <w:sz w:val="20"/>
                <w:szCs w:val="20"/>
                <w:lang w:val="fr-FR"/>
              </w:rPr>
              <w:t>Sous-total</w:t>
            </w:r>
          </w:p>
        </w:tc>
        <w:tc>
          <w:tcPr>
            <w:tcW w:w="473" w:type="pct"/>
            <w:tcBorders>
              <w:top w:val="single" w:sz="4" w:space="0" w:color="auto"/>
              <w:bottom w:val="single" w:sz="8" w:space="0" w:color="auto"/>
            </w:tcBorders>
            <w:noWrap/>
            <w:tcMar>
              <w:top w:w="0" w:type="dxa"/>
              <w:left w:w="108" w:type="dxa"/>
              <w:bottom w:w="0" w:type="dxa"/>
              <w:right w:w="108" w:type="dxa"/>
            </w:tcMar>
          </w:tcPr>
          <w:p w14:paraId="00E39732" w14:textId="188DE341" w:rsidR="009002F1" w:rsidRPr="00282C6C" w:rsidRDefault="009002F1" w:rsidP="009002F1">
            <w:pPr>
              <w:jc w:val="center"/>
              <w:rPr>
                <w:sz w:val="20"/>
                <w:szCs w:val="20"/>
                <w:lang w:val="fr-FR"/>
              </w:rPr>
            </w:pPr>
            <w:r w:rsidRPr="00282C6C">
              <w:rPr>
                <w:i/>
                <w:iCs/>
                <w:sz w:val="20"/>
                <w:szCs w:val="20"/>
                <w:lang w:val="fr-FR"/>
              </w:rPr>
              <w:t xml:space="preserve">DAP </w:t>
            </w:r>
            <w:r w:rsidRPr="00282C6C">
              <w:rPr>
                <w:i/>
                <w:iCs/>
                <w:sz w:val="20"/>
                <w:szCs w:val="20"/>
                <w:lang w:val="fr-FR"/>
              </w:rPr>
              <w:br/>
              <w:t>(13 pour cent)</w:t>
            </w:r>
          </w:p>
        </w:tc>
        <w:tc>
          <w:tcPr>
            <w:tcW w:w="473" w:type="pct"/>
            <w:tcBorders>
              <w:top w:val="single" w:sz="4" w:space="0" w:color="auto"/>
              <w:bottom w:val="single" w:sz="8" w:space="0" w:color="auto"/>
            </w:tcBorders>
            <w:noWrap/>
            <w:tcMar>
              <w:top w:w="0" w:type="dxa"/>
              <w:left w:w="108" w:type="dxa"/>
              <w:bottom w:w="0" w:type="dxa"/>
              <w:right w:w="108" w:type="dxa"/>
            </w:tcMar>
            <w:vAlign w:val="bottom"/>
          </w:tcPr>
          <w:p w14:paraId="362C0E84" w14:textId="3070B8B0" w:rsidR="009002F1" w:rsidRPr="00282C6C" w:rsidRDefault="009002F1" w:rsidP="009002F1">
            <w:pPr>
              <w:jc w:val="center"/>
              <w:rPr>
                <w:i/>
                <w:iCs/>
                <w:sz w:val="20"/>
                <w:szCs w:val="20"/>
                <w:lang w:val="fr-FR"/>
              </w:rPr>
            </w:pPr>
            <w:r w:rsidRPr="00282C6C">
              <w:rPr>
                <w:i/>
                <w:iCs/>
                <w:sz w:val="20"/>
                <w:szCs w:val="20"/>
                <w:lang w:val="fr-FR"/>
              </w:rPr>
              <w:t>Total</w:t>
            </w:r>
          </w:p>
        </w:tc>
      </w:tr>
      <w:tr w:rsidR="001966F0" w:rsidRPr="00282C6C" w14:paraId="60B4D61D" w14:textId="77777777" w:rsidTr="009002F1">
        <w:trPr>
          <w:trHeight w:val="290"/>
        </w:trPr>
        <w:tc>
          <w:tcPr>
            <w:tcW w:w="235" w:type="pct"/>
            <w:tcBorders>
              <w:top w:val="single" w:sz="4" w:space="0" w:color="auto"/>
              <w:bottom w:val="single" w:sz="8" w:space="0" w:color="auto"/>
            </w:tcBorders>
            <w:vAlign w:val="bottom"/>
          </w:tcPr>
          <w:p w14:paraId="66348C93" w14:textId="77777777" w:rsidR="001966F0" w:rsidRPr="00282C6C" w:rsidRDefault="001966F0" w:rsidP="0036584D">
            <w:pPr>
              <w:jc w:val="left"/>
              <w:rPr>
                <w:i/>
                <w:iCs/>
                <w:sz w:val="20"/>
                <w:szCs w:val="20"/>
                <w:lang w:val="fr-FR"/>
              </w:rPr>
            </w:pPr>
          </w:p>
        </w:tc>
        <w:tc>
          <w:tcPr>
            <w:tcW w:w="1612" w:type="pct"/>
            <w:tcBorders>
              <w:top w:val="single" w:sz="4" w:space="0" w:color="auto"/>
              <w:bottom w:val="single" w:sz="8" w:space="0" w:color="auto"/>
            </w:tcBorders>
            <w:noWrap/>
            <w:tcMar>
              <w:top w:w="0" w:type="dxa"/>
              <w:left w:w="108" w:type="dxa"/>
              <w:bottom w:w="0" w:type="dxa"/>
              <w:right w:w="108" w:type="dxa"/>
            </w:tcMar>
            <w:vAlign w:val="bottom"/>
          </w:tcPr>
          <w:p w14:paraId="0901D11A" w14:textId="77777777" w:rsidR="001966F0" w:rsidRPr="00282C6C" w:rsidRDefault="001966F0" w:rsidP="0036584D">
            <w:pPr>
              <w:jc w:val="left"/>
              <w:rPr>
                <w:i/>
                <w:iCs/>
                <w:sz w:val="20"/>
                <w:szCs w:val="20"/>
                <w:lang w:val="fr-FR"/>
              </w:rPr>
            </w:pPr>
          </w:p>
        </w:tc>
        <w:tc>
          <w:tcPr>
            <w:tcW w:w="655" w:type="pct"/>
            <w:tcBorders>
              <w:top w:val="single" w:sz="4" w:space="0" w:color="auto"/>
              <w:bottom w:val="single" w:sz="8" w:space="0" w:color="auto"/>
            </w:tcBorders>
            <w:noWrap/>
            <w:tcMar>
              <w:top w:w="0" w:type="dxa"/>
              <w:left w:w="108" w:type="dxa"/>
              <w:bottom w:w="0" w:type="dxa"/>
              <w:right w:w="108" w:type="dxa"/>
            </w:tcMar>
            <w:vAlign w:val="bottom"/>
          </w:tcPr>
          <w:p w14:paraId="25BF82ED" w14:textId="77777777" w:rsidR="001966F0" w:rsidRPr="00282C6C" w:rsidRDefault="001966F0" w:rsidP="0036584D">
            <w:pPr>
              <w:jc w:val="center"/>
              <w:rPr>
                <w:i/>
                <w:iCs/>
                <w:sz w:val="20"/>
                <w:szCs w:val="20"/>
                <w:lang w:val="fr-FR"/>
              </w:rPr>
            </w:pPr>
          </w:p>
        </w:tc>
        <w:tc>
          <w:tcPr>
            <w:tcW w:w="541" w:type="pct"/>
            <w:tcBorders>
              <w:top w:val="single" w:sz="4" w:space="0" w:color="auto"/>
              <w:bottom w:val="single" w:sz="8" w:space="0" w:color="auto"/>
            </w:tcBorders>
            <w:noWrap/>
            <w:tcMar>
              <w:top w:w="0" w:type="dxa"/>
              <w:left w:w="108" w:type="dxa"/>
              <w:bottom w:w="0" w:type="dxa"/>
              <w:right w:w="108" w:type="dxa"/>
            </w:tcMar>
            <w:vAlign w:val="bottom"/>
          </w:tcPr>
          <w:p w14:paraId="3F0E8594" w14:textId="77777777" w:rsidR="001966F0" w:rsidRPr="00282C6C" w:rsidRDefault="001966F0" w:rsidP="0036584D">
            <w:pPr>
              <w:jc w:val="center"/>
              <w:rPr>
                <w:i/>
                <w:iCs/>
                <w:sz w:val="20"/>
                <w:szCs w:val="20"/>
                <w:lang w:val="fr-FR"/>
              </w:rPr>
            </w:pPr>
          </w:p>
        </w:tc>
        <w:tc>
          <w:tcPr>
            <w:tcW w:w="541" w:type="pct"/>
            <w:tcBorders>
              <w:top w:val="single" w:sz="4" w:space="0" w:color="auto"/>
              <w:bottom w:val="single" w:sz="8" w:space="0" w:color="auto"/>
            </w:tcBorders>
            <w:noWrap/>
            <w:tcMar>
              <w:top w:w="0" w:type="dxa"/>
              <w:left w:w="108" w:type="dxa"/>
              <w:bottom w:w="0" w:type="dxa"/>
              <w:right w:w="108" w:type="dxa"/>
            </w:tcMar>
            <w:vAlign w:val="bottom"/>
          </w:tcPr>
          <w:p w14:paraId="2B27638C" w14:textId="77777777" w:rsidR="001966F0" w:rsidRPr="00282C6C" w:rsidRDefault="001966F0" w:rsidP="0036584D">
            <w:pPr>
              <w:jc w:val="center"/>
              <w:rPr>
                <w:i/>
                <w:iCs/>
                <w:sz w:val="20"/>
                <w:szCs w:val="20"/>
                <w:lang w:val="fr-FR"/>
              </w:rPr>
            </w:pPr>
          </w:p>
        </w:tc>
        <w:tc>
          <w:tcPr>
            <w:tcW w:w="471" w:type="pct"/>
            <w:tcBorders>
              <w:top w:val="single" w:sz="4" w:space="0" w:color="auto"/>
              <w:bottom w:val="single" w:sz="8" w:space="0" w:color="auto"/>
            </w:tcBorders>
            <w:noWrap/>
            <w:tcMar>
              <w:top w:w="0" w:type="dxa"/>
              <w:left w:w="108" w:type="dxa"/>
              <w:bottom w:w="0" w:type="dxa"/>
              <w:right w:w="108" w:type="dxa"/>
            </w:tcMar>
            <w:vAlign w:val="bottom"/>
          </w:tcPr>
          <w:p w14:paraId="2122B11A" w14:textId="77777777" w:rsidR="001966F0" w:rsidRPr="00282C6C" w:rsidRDefault="001966F0" w:rsidP="0036584D">
            <w:pPr>
              <w:jc w:val="center"/>
              <w:rPr>
                <w:i/>
                <w:iCs/>
                <w:sz w:val="20"/>
                <w:szCs w:val="20"/>
                <w:lang w:val="fr-FR"/>
              </w:rPr>
            </w:pPr>
          </w:p>
        </w:tc>
        <w:tc>
          <w:tcPr>
            <w:tcW w:w="473" w:type="pct"/>
            <w:tcBorders>
              <w:top w:val="single" w:sz="4" w:space="0" w:color="auto"/>
              <w:bottom w:val="single" w:sz="8" w:space="0" w:color="auto"/>
            </w:tcBorders>
            <w:noWrap/>
            <w:tcMar>
              <w:top w:w="0" w:type="dxa"/>
              <w:left w:w="108" w:type="dxa"/>
              <w:bottom w:w="0" w:type="dxa"/>
              <w:right w:w="108" w:type="dxa"/>
            </w:tcMar>
          </w:tcPr>
          <w:p w14:paraId="4AF0F19C" w14:textId="77777777" w:rsidR="001966F0" w:rsidRPr="00282C6C" w:rsidRDefault="001966F0" w:rsidP="0036584D">
            <w:pPr>
              <w:jc w:val="center"/>
              <w:rPr>
                <w:i/>
                <w:iCs/>
                <w:sz w:val="20"/>
                <w:szCs w:val="20"/>
                <w:lang w:val="fr-FR"/>
              </w:rPr>
            </w:pPr>
          </w:p>
        </w:tc>
        <w:tc>
          <w:tcPr>
            <w:tcW w:w="473" w:type="pct"/>
            <w:tcBorders>
              <w:top w:val="single" w:sz="4" w:space="0" w:color="auto"/>
              <w:bottom w:val="single" w:sz="8" w:space="0" w:color="auto"/>
            </w:tcBorders>
            <w:noWrap/>
            <w:tcMar>
              <w:top w:w="0" w:type="dxa"/>
              <w:left w:w="108" w:type="dxa"/>
              <w:bottom w:w="0" w:type="dxa"/>
              <w:right w:w="108" w:type="dxa"/>
            </w:tcMar>
            <w:vAlign w:val="bottom"/>
          </w:tcPr>
          <w:p w14:paraId="1871CC3C" w14:textId="77777777" w:rsidR="001966F0" w:rsidRPr="00282C6C" w:rsidRDefault="001966F0" w:rsidP="0036584D">
            <w:pPr>
              <w:jc w:val="right"/>
              <w:rPr>
                <w:i/>
                <w:iCs/>
                <w:sz w:val="20"/>
                <w:szCs w:val="20"/>
                <w:lang w:val="fr-FR"/>
              </w:rPr>
            </w:pPr>
          </w:p>
        </w:tc>
      </w:tr>
      <w:tr w:rsidR="00470E20" w:rsidRPr="00282C6C" w14:paraId="622A021A" w14:textId="77777777" w:rsidTr="009002F1">
        <w:trPr>
          <w:trHeight w:val="290"/>
        </w:trPr>
        <w:tc>
          <w:tcPr>
            <w:tcW w:w="235" w:type="pct"/>
          </w:tcPr>
          <w:p w14:paraId="4AFBF05F" w14:textId="0DB309CE" w:rsidR="00470E20" w:rsidRPr="00282C6C" w:rsidRDefault="00034022" w:rsidP="00F347FD">
            <w:pPr>
              <w:jc w:val="left"/>
              <w:rPr>
                <w:sz w:val="20"/>
                <w:szCs w:val="20"/>
                <w:lang w:val="fr-FR"/>
              </w:rPr>
            </w:pPr>
            <w:r w:rsidRPr="00282C6C">
              <w:rPr>
                <w:sz w:val="20"/>
                <w:szCs w:val="20"/>
                <w:lang w:val="fr-FR"/>
              </w:rPr>
              <w:t>4</w:t>
            </w:r>
            <w:r w:rsidR="00312120" w:rsidRPr="00282C6C">
              <w:rPr>
                <w:sz w:val="20"/>
                <w:szCs w:val="20"/>
                <w:lang w:val="fr-FR"/>
              </w:rPr>
              <w:t>,</w:t>
            </w:r>
            <w:r w:rsidR="00F476FE" w:rsidRPr="00282C6C">
              <w:rPr>
                <w:sz w:val="20"/>
                <w:szCs w:val="20"/>
                <w:lang w:val="fr-FR"/>
              </w:rPr>
              <w:t xml:space="preserve"> </w:t>
            </w:r>
            <w:r w:rsidRPr="00282C6C">
              <w:rPr>
                <w:sz w:val="20"/>
                <w:szCs w:val="20"/>
                <w:lang w:val="fr-FR"/>
              </w:rPr>
              <w:t>7</w:t>
            </w:r>
            <w:r w:rsidR="00F476FE" w:rsidRPr="00282C6C">
              <w:rPr>
                <w:sz w:val="20"/>
                <w:szCs w:val="20"/>
                <w:lang w:val="fr-FR"/>
              </w:rPr>
              <w:t xml:space="preserve"> </w:t>
            </w:r>
            <w:r w:rsidR="009D19CB" w:rsidRPr="00282C6C">
              <w:rPr>
                <w:sz w:val="20"/>
                <w:szCs w:val="20"/>
                <w:lang w:val="fr-FR"/>
              </w:rPr>
              <w:t>et</w:t>
            </w:r>
            <w:r w:rsidR="00F476FE" w:rsidRPr="00282C6C">
              <w:rPr>
                <w:sz w:val="20"/>
                <w:szCs w:val="20"/>
                <w:lang w:val="fr-FR"/>
              </w:rPr>
              <w:t xml:space="preserve"> </w:t>
            </w:r>
            <w:r w:rsidR="009F005E" w:rsidRPr="00282C6C">
              <w:rPr>
                <w:sz w:val="20"/>
                <w:szCs w:val="20"/>
                <w:lang w:val="fr-FR"/>
              </w:rPr>
              <w:t>9</w:t>
            </w:r>
          </w:p>
        </w:tc>
        <w:tc>
          <w:tcPr>
            <w:tcW w:w="1612" w:type="pct"/>
            <w:noWrap/>
            <w:tcMar>
              <w:top w:w="0" w:type="dxa"/>
              <w:left w:w="108" w:type="dxa"/>
              <w:bottom w:w="0" w:type="dxa"/>
              <w:right w:w="108" w:type="dxa"/>
            </w:tcMar>
            <w:vAlign w:val="center"/>
            <w:hideMark/>
          </w:tcPr>
          <w:p w14:paraId="3E413C16" w14:textId="4ED40665" w:rsidR="00470E20" w:rsidRPr="00282C6C" w:rsidRDefault="00E95991" w:rsidP="0036584D">
            <w:pPr>
              <w:jc w:val="left"/>
              <w:rPr>
                <w:sz w:val="20"/>
                <w:szCs w:val="20"/>
                <w:lang w:val="fr-FR"/>
              </w:rPr>
            </w:pPr>
            <w:r w:rsidRPr="00282C6C">
              <w:rPr>
                <w:sz w:val="20"/>
                <w:szCs w:val="20"/>
                <w:lang w:val="fr-FR"/>
              </w:rPr>
              <w:t>Gérer le programme de travail sur la mobilisation des ressources</w:t>
            </w:r>
            <w:r w:rsidR="00470E20" w:rsidRPr="00282C6C">
              <w:rPr>
                <w:i/>
                <w:iCs/>
                <w:sz w:val="20"/>
                <w:szCs w:val="20"/>
                <w:vertAlign w:val="superscript"/>
                <w:lang w:val="fr-FR"/>
              </w:rPr>
              <w:t>c</w:t>
            </w:r>
            <w:r w:rsidR="00470E20" w:rsidRPr="00282C6C">
              <w:rPr>
                <w:sz w:val="20"/>
                <w:szCs w:val="20"/>
                <w:lang w:val="fr-FR"/>
              </w:rPr>
              <w:t xml:space="preserve"> </w:t>
            </w:r>
          </w:p>
        </w:tc>
        <w:tc>
          <w:tcPr>
            <w:tcW w:w="655" w:type="pct"/>
            <w:noWrap/>
            <w:tcMar>
              <w:top w:w="0" w:type="dxa"/>
              <w:left w:w="108" w:type="dxa"/>
              <w:bottom w:w="0" w:type="dxa"/>
              <w:right w:w="108" w:type="dxa"/>
            </w:tcMar>
            <w:vAlign w:val="bottom"/>
            <w:hideMark/>
          </w:tcPr>
          <w:p w14:paraId="67AAEE15"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hideMark/>
          </w:tcPr>
          <w:p w14:paraId="237C9085" w14:textId="78A73F6E" w:rsidR="00470E20" w:rsidRPr="00282C6C" w:rsidRDefault="00470E20" w:rsidP="0036584D">
            <w:pPr>
              <w:jc w:val="right"/>
              <w:rPr>
                <w:sz w:val="20"/>
                <w:szCs w:val="20"/>
                <w:lang w:val="fr-FR"/>
              </w:rPr>
            </w:pPr>
            <w:r w:rsidRPr="00282C6C">
              <w:rPr>
                <w:sz w:val="20"/>
                <w:szCs w:val="20"/>
                <w:lang w:val="fr-FR"/>
              </w:rPr>
              <w:t>26</w:t>
            </w:r>
            <w:r w:rsidR="009F3689">
              <w:rPr>
                <w:sz w:val="20"/>
                <w:szCs w:val="20"/>
                <w:lang w:val="fr-FR"/>
              </w:rPr>
              <w:t> </w:t>
            </w:r>
            <w:r w:rsidRPr="00282C6C">
              <w:rPr>
                <w:sz w:val="20"/>
                <w:szCs w:val="20"/>
                <w:lang w:val="fr-FR"/>
              </w:rPr>
              <w:t>250</w:t>
            </w:r>
          </w:p>
        </w:tc>
        <w:tc>
          <w:tcPr>
            <w:tcW w:w="541" w:type="pct"/>
            <w:noWrap/>
            <w:tcMar>
              <w:top w:w="0" w:type="dxa"/>
              <w:left w:w="108" w:type="dxa"/>
              <w:bottom w:w="0" w:type="dxa"/>
              <w:right w:w="108" w:type="dxa"/>
            </w:tcMar>
            <w:vAlign w:val="bottom"/>
            <w:hideMark/>
          </w:tcPr>
          <w:p w14:paraId="7CC0FF93" w14:textId="0AA5C45A" w:rsidR="00470E20" w:rsidRPr="00282C6C" w:rsidRDefault="00470E20" w:rsidP="0036584D">
            <w:pPr>
              <w:jc w:val="right"/>
              <w:rPr>
                <w:sz w:val="20"/>
                <w:szCs w:val="20"/>
                <w:lang w:val="fr-FR"/>
              </w:rPr>
            </w:pPr>
            <w:r w:rsidRPr="00282C6C">
              <w:rPr>
                <w:sz w:val="20"/>
                <w:szCs w:val="20"/>
                <w:lang w:val="fr-FR"/>
              </w:rPr>
              <w:t>352</w:t>
            </w:r>
            <w:r w:rsidR="009F3689">
              <w:rPr>
                <w:sz w:val="20"/>
                <w:szCs w:val="20"/>
                <w:lang w:val="fr-FR"/>
              </w:rPr>
              <w:t> </w:t>
            </w:r>
            <w:r w:rsidRPr="00282C6C">
              <w:rPr>
                <w:sz w:val="20"/>
                <w:szCs w:val="20"/>
                <w:lang w:val="fr-FR"/>
              </w:rPr>
              <w:t>000</w:t>
            </w:r>
          </w:p>
        </w:tc>
        <w:tc>
          <w:tcPr>
            <w:tcW w:w="471" w:type="pct"/>
            <w:noWrap/>
            <w:tcMar>
              <w:top w:w="0" w:type="dxa"/>
              <w:left w:w="108" w:type="dxa"/>
              <w:bottom w:w="0" w:type="dxa"/>
              <w:right w:w="108" w:type="dxa"/>
            </w:tcMar>
            <w:vAlign w:val="bottom"/>
            <w:hideMark/>
          </w:tcPr>
          <w:p w14:paraId="1319B2A0" w14:textId="4FF96483" w:rsidR="00470E20" w:rsidRPr="00282C6C" w:rsidRDefault="00470E20" w:rsidP="0036584D">
            <w:pPr>
              <w:jc w:val="right"/>
              <w:rPr>
                <w:sz w:val="20"/>
                <w:szCs w:val="20"/>
                <w:lang w:val="fr-FR"/>
              </w:rPr>
            </w:pPr>
            <w:r w:rsidRPr="00282C6C">
              <w:rPr>
                <w:sz w:val="20"/>
                <w:szCs w:val="20"/>
                <w:lang w:val="fr-FR"/>
              </w:rPr>
              <w:t>378</w:t>
            </w:r>
            <w:r w:rsidR="009F3689">
              <w:rPr>
                <w:sz w:val="20"/>
                <w:szCs w:val="20"/>
                <w:lang w:val="fr-FR"/>
              </w:rPr>
              <w:t> </w:t>
            </w:r>
            <w:r w:rsidRPr="00282C6C">
              <w:rPr>
                <w:sz w:val="20"/>
                <w:szCs w:val="20"/>
                <w:lang w:val="fr-FR"/>
              </w:rPr>
              <w:t>250</w:t>
            </w:r>
          </w:p>
        </w:tc>
        <w:tc>
          <w:tcPr>
            <w:tcW w:w="473" w:type="pct"/>
            <w:noWrap/>
            <w:tcMar>
              <w:top w:w="0" w:type="dxa"/>
              <w:left w:w="108" w:type="dxa"/>
              <w:bottom w:w="0" w:type="dxa"/>
              <w:right w:w="108" w:type="dxa"/>
            </w:tcMar>
            <w:vAlign w:val="bottom"/>
            <w:hideMark/>
          </w:tcPr>
          <w:p w14:paraId="5BE6604B" w14:textId="4BFAF5B6" w:rsidR="00470E20" w:rsidRPr="00282C6C" w:rsidRDefault="00470E20" w:rsidP="0036584D">
            <w:pPr>
              <w:jc w:val="right"/>
              <w:rPr>
                <w:sz w:val="20"/>
                <w:szCs w:val="20"/>
                <w:lang w:val="fr-FR"/>
              </w:rPr>
            </w:pPr>
            <w:r w:rsidRPr="00282C6C">
              <w:rPr>
                <w:sz w:val="20"/>
                <w:szCs w:val="20"/>
                <w:lang w:val="fr-FR"/>
              </w:rPr>
              <w:t>49</w:t>
            </w:r>
            <w:r w:rsidR="009F3689">
              <w:rPr>
                <w:sz w:val="20"/>
                <w:szCs w:val="20"/>
                <w:lang w:val="fr-FR"/>
              </w:rPr>
              <w:t> </w:t>
            </w:r>
            <w:r w:rsidRPr="00282C6C">
              <w:rPr>
                <w:sz w:val="20"/>
                <w:szCs w:val="20"/>
                <w:lang w:val="fr-FR"/>
              </w:rPr>
              <w:t>173</w:t>
            </w:r>
          </w:p>
        </w:tc>
        <w:tc>
          <w:tcPr>
            <w:tcW w:w="473" w:type="pct"/>
            <w:noWrap/>
            <w:tcMar>
              <w:top w:w="0" w:type="dxa"/>
              <w:left w:w="108" w:type="dxa"/>
              <w:bottom w:w="0" w:type="dxa"/>
              <w:right w:w="108" w:type="dxa"/>
            </w:tcMar>
            <w:vAlign w:val="bottom"/>
            <w:hideMark/>
          </w:tcPr>
          <w:p w14:paraId="3008F19E" w14:textId="2A2727B3" w:rsidR="00470E20" w:rsidRPr="00282C6C" w:rsidRDefault="00470E20" w:rsidP="0036584D">
            <w:pPr>
              <w:jc w:val="right"/>
              <w:rPr>
                <w:sz w:val="20"/>
                <w:szCs w:val="20"/>
                <w:lang w:val="fr-FR"/>
              </w:rPr>
            </w:pPr>
            <w:r w:rsidRPr="00282C6C">
              <w:rPr>
                <w:sz w:val="20"/>
                <w:szCs w:val="20"/>
                <w:lang w:val="fr-FR"/>
              </w:rPr>
              <w:t>427</w:t>
            </w:r>
            <w:r w:rsidR="009F3689">
              <w:rPr>
                <w:sz w:val="20"/>
                <w:szCs w:val="20"/>
                <w:lang w:val="fr-FR"/>
              </w:rPr>
              <w:t> </w:t>
            </w:r>
            <w:r w:rsidRPr="00282C6C">
              <w:rPr>
                <w:sz w:val="20"/>
                <w:szCs w:val="20"/>
                <w:lang w:val="fr-FR"/>
              </w:rPr>
              <w:t>423</w:t>
            </w:r>
          </w:p>
        </w:tc>
      </w:tr>
      <w:tr w:rsidR="00470E20" w:rsidRPr="00282C6C" w14:paraId="16DAD2AA" w14:textId="77777777" w:rsidTr="009002F1">
        <w:trPr>
          <w:trHeight w:val="290"/>
        </w:trPr>
        <w:tc>
          <w:tcPr>
            <w:tcW w:w="235" w:type="pct"/>
          </w:tcPr>
          <w:p w14:paraId="009F9922" w14:textId="2FE751E1" w:rsidR="00470E20" w:rsidRPr="00282C6C" w:rsidRDefault="00034022" w:rsidP="00F347FD">
            <w:pPr>
              <w:jc w:val="left"/>
              <w:rPr>
                <w:sz w:val="20"/>
                <w:szCs w:val="20"/>
                <w:lang w:val="fr-FR"/>
              </w:rPr>
            </w:pPr>
            <w:r w:rsidRPr="00282C6C">
              <w:rPr>
                <w:sz w:val="20"/>
                <w:szCs w:val="20"/>
                <w:lang w:val="fr-FR"/>
              </w:rPr>
              <w:t>7</w:t>
            </w:r>
            <w:r w:rsidR="00820577" w:rsidRPr="00282C6C">
              <w:rPr>
                <w:sz w:val="20"/>
                <w:szCs w:val="20"/>
                <w:lang w:val="fr-FR"/>
              </w:rPr>
              <w:t> </w:t>
            </w:r>
            <w:r w:rsidR="00E524AE" w:rsidRPr="00282C6C">
              <w:rPr>
                <w:sz w:val="20"/>
                <w:szCs w:val="20"/>
                <w:lang w:val="fr-FR"/>
              </w:rPr>
              <w:t>a)</w:t>
            </w:r>
            <w:r w:rsidR="00961B15" w:rsidRPr="00282C6C">
              <w:rPr>
                <w:sz w:val="20"/>
                <w:szCs w:val="20"/>
                <w:lang w:val="fr-FR"/>
              </w:rPr>
              <w:t xml:space="preserve"> </w:t>
            </w:r>
            <w:r w:rsidR="009D19CB" w:rsidRPr="00282C6C">
              <w:rPr>
                <w:sz w:val="20"/>
                <w:szCs w:val="20"/>
                <w:lang w:val="fr-FR"/>
              </w:rPr>
              <w:t>et</w:t>
            </w:r>
            <w:r w:rsidR="00961B15" w:rsidRPr="00282C6C">
              <w:rPr>
                <w:sz w:val="20"/>
                <w:szCs w:val="20"/>
                <w:lang w:val="fr-FR"/>
              </w:rPr>
              <w:t xml:space="preserve"> </w:t>
            </w:r>
            <w:r w:rsidR="00426719" w:rsidRPr="00282C6C">
              <w:rPr>
                <w:sz w:val="20"/>
                <w:szCs w:val="20"/>
                <w:lang w:val="fr-FR"/>
              </w:rPr>
              <w:t>9</w:t>
            </w:r>
          </w:p>
        </w:tc>
        <w:tc>
          <w:tcPr>
            <w:tcW w:w="1612" w:type="pct"/>
            <w:noWrap/>
            <w:tcMar>
              <w:top w:w="0" w:type="dxa"/>
              <w:left w:w="108" w:type="dxa"/>
              <w:bottom w:w="0" w:type="dxa"/>
              <w:right w:w="108" w:type="dxa"/>
            </w:tcMar>
            <w:vAlign w:val="center"/>
          </w:tcPr>
          <w:p w14:paraId="05C2603B" w14:textId="6F0E3EC2" w:rsidR="00470E20" w:rsidRPr="00282C6C" w:rsidRDefault="00E95991" w:rsidP="0036584D">
            <w:pPr>
              <w:jc w:val="left"/>
              <w:rPr>
                <w:sz w:val="20"/>
                <w:szCs w:val="20"/>
                <w:lang w:val="fr-FR"/>
              </w:rPr>
            </w:pPr>
            <w:r w:rsidRPr="00282C6C">
              <w:rPr>
                <w:sz w:val="20"/>
                <w:szCs w:val="20"/>
                <w:lang w:val="fr-FR"/>
              </w:rPr>
              <w:t>Faire réaliser un rapport sur les mesures pouvant être prises pour renforcer le financement mondial de la biodiversité en vue mobiliser de</w:t>
            </w:r>
            <w:r w:rsidR="001E7022">
              <w:rPr>
                <w:sz w:val="20"/>
                <w:szCs w:val="20"/>
                <w:lang w:val="fr-FR"/>
              </w:rPr>
              <w:t>s</w:t>
            </w:r>
            <w:r w:rsidRPr="00282C6C">
              <w:rPr>
                <w:sz w:val="20"/>
                <w:szCs w:val="20"/>
                <w:lang w:val="fr-FR"/>
              </w:rPr>
              <w:t xml:space="preserve"> ressources</w:t>
            </w:r>
            <w:r w:rsidR="001E7022">
              <w:rPr>
                <w:sz w:val="20"/>
                <w:szCs w:val="20"/>
                <w:lang w:val="fr-FR"/>
              </w:rPr>
              <w:t xml:space="preserve"> nouvelles</w:t>
            </w:r>
            <w:r w:rsidRPr="00282C6C">
              <w:rPr>
                <w:sz w:val="20"/>
                <w:szCs w:val="20"/>
                <w:lang w:val="fr-FR"/>
              </w:rPr>
              <w:t xml:space="preserve"> et additionnelles </w:t>
            </w:r>
            <w:r w:rsidR="00CD1F3A" w:rsidRPr="00CD1F3A">
              <w:rPr>
                <w:sz w:val="20"/>
                <w:szCs w:val="20"/>
                <w:lang w:val="fr-FR"/>
              </w:rPr>
              <w:t>auprès de toutes les sources de financement</w:t>
            </w:r>
            <w:r w:rsidRPr="00282C6C">
              <w:rPr>
                <w:sz w:val="20"/>
                <w:szCs w:val="20"/>
                <w:lang w:val="fr-FR"/>
              </w:rPr>
              <w:t xml:space="preserve"> </w:t>
            </w:r>
          </w:p>
        </w:tc>
        <w:tc>
          <w:tcPr>
            <w:tcW w:w="655" w:type="pct"/>
            <w:noWrap/>
            <w:tcMar>
              <w:top w:w="0" w:type="dxa"/>
              <w:left w:w="108" w:type="dxa"/>
              <w:bottom w:w="0" w:type="dxa"/>
              <w:right w:w="108" w:type="dxa"/>
            </w:tcMar>
            <w:vAlign w:val="bottom"/>
          </w:tcPr>
          <w:p w14:paraId="0CF277BA"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4CE7D3B3"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74B14C47" w14:textId="73580BF5"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1" w:type="pct"/>
            <w:noWrap/>
            <w:tcMar>
              <w:top w:w="0" w:type="dxa"/>
              <w:left w:w="108" w:type="dxa"/>
              <w:bottom w:w="0" w:type="dxa"/>
              <w:right w:w="108" w:type="dxa"/>
            </w:tcMar>
            <w:vAlign w:val="bottom"/>
          </w:tcPr>
          <w:p w14:paraId="50C8326F" w14:textId="233A593E"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3" w:type="pct"/>
            <w:noWrap/>
            <w:tcMar>
              <w:top w:w="0" w:type="dxa"/>
              <w:left w:w="108" w:type="dxa"/>
              <w:bottom w:w="0" w:type="dxa"/>
              <w:right w:w="108" w:type="dxa"/>
            </w:tcMar>
            <w:vAlign w:val="bottom"/>
          </w:tcPr>
          <w:p w14:paraId="2B43A2DE" w14:textId="5D6D68B1" w:rsidR="00470E20" w:rsidRPr="00282C6C" w:rsidRDefault="00470E20" w:rsidP="0036584D">
            <w:pPr>
              <w:jc w:val="right"/>
              <w:rPr>
                <w:sz w:val="20"/>
                <w:szCs w:val="20"/>
                <w:lang w:val="fr-FR"/>
              </w:rPr>
            </w:pPr>
            <w:r w:rsidRPr="00282C6C">
              <w:rPr>
                <w:sz w:val="20"/>
                <w:szCs w:val="20"/>
                <w:lang w:val="fr-FR"/>
              </w:rPr>
              <w:t>3</w:t>
            </w:r>
            <w:r w:rsidR="009F3689">
              <w:rPr>
                <w:sz w:val="20"/>
                <w:szCs w:val="20"/>
                <w:lang w:val="fr-FR"/>
              </w:rPr>
              <w:t> </w:t>
            </w:r>
            <w:r w:rsidRPr="00282C6C">
              <w:rPr>
                <w:sz w:val="20"/>
                <w:szCs w:val="20"/>
                <w:lang w:val="fr-FR"/>
              </w:rPr>
              <w:t>510</w:t>
            </w:r>
          </w:p>
        </w:tc>
        <w:tc>
          <w:tcPr>
            <w:tcW w:w="473" w:type="pct"/>
            <w:noWrap/>
            <w:tcMar>
              <w:top w:w="0" w:type="dxa"/>
              <w:left w:w="108" w:type="dxa"/>
              <w:bottom w:w="0" w:type="dxa"/>
              <w:right w:w="108" w:type="dxa"/>
            </w:tcMar>
            <w:vAlign w:val="bottom"/>
          </w:tcPr>
          <w:p w14:paraId="5CCBF09E" w14:textId="0A1515D5" w:rsidR="00470E20" w:rsidRPr="00282C6C" w:rsidRDefault="00470E20" w:rsidP="0036584D">
            <w:pPr>
              <w:jc w:val="right"/>
              <w:rPr>
                <w:sz w:val="20"/>
                <w:szCs w:val="20"/>
                <w:lang w:val="fr-FR"/>
              </w:rPr>
            </w:pPr>
            <w:r w:rsidRPr="00282C6C">
              <w:rPr>
                <w:sz w:val="20"/>
                <w:szCs w:val="20"/>
                <w:lang w:val="fr-FR"/>
              </w:rPr>
              <w:t>30</w:t>
            </w:r>
            <w:r w:rsidR="009F3689">
              <w:rPr>
                <w:sz w:val="20"/>
                <w:szCs w:val="20"/>
                <w:lang w:val="fr-FR"/>
              </w:rPr>
              <w:t> </w:t>
            </w:r>
            <w:r w:rsidRPr="00282C6C">
              <w:rPr>
                <w:sz w:val="20"/>
                <w:szCs w:val="20"/>
                <w:lang w:val="fr-FR"/>
              </w:rPr>
              <w:t>510</w:t>
            </w:r>
          </w:p>
        </w:tc>
      </w:tr>
      <w:tr w:rsidR="00470E20" w:rsidRPr="00282C6C" w14:paraId="798A69BD" w14:textId="77777777" w:rsidTr="009002F1">
        <w:trPr>
          <w:trHeight w:val="290"/>
        </w:trPr>
        <w:tc>
          <w:tcPr>
            <w:tcW w:w="235" w:type="pct"/>
          </w:tcPr>
          <w:p w14:paraId="63D0817F" w14:textId="583CF49C" w:rsidR="00470E20" w:rsidRPr="00282C6C" w:rsidRDefault="006576BA" w:rsidP="00F347FD">
            <w:pPr>
              <w:jc w:val="left"/>
              <w:rPr>
                <w:sz w:val="20"/>
                <w:szCs w:val="20"/>
                <w:lang w:val="fr-FR"/>
              </w:rPr>
            </w:pPr>
            <w:r w:rsidRPr="00282C6C">
              <w:rPr>
                <w:sz w:val="20"/>
                <w:szCs w:val="20"/>
                <w:lang w:val="fr-FR"/>
              </w:rPr>
              <w:t>7 b)</w:t>
            </w:r>
            <w:r w:rsidR="00034022" w:rsidRPr="00282C6C">
              <w:rPr>
                <w:sz w:val="20"/>
                <w:szCs w:val="20"/>
                <w:lang w:val="fr-FR"/>
              </w:rPr>
              <w:t xml:space="preserve"> </w:t>
            </w:r>
            <w:r w:rsidR="009D19CB" w:rsidRPr="00282C6C">
              <w:rPr>
                <w:sz w:val="20"/>
                <w:szCs w:val="20"/>
                <w:lang w:val="fr-FR"/>
              </w:rPr>
              <w:t>et</w:t>
            </w:r>
            <w:r w:rsidR="00B166DB" w:rsidRPr="00282C6C">
              <w:rPr>
                <w:sz w:val="20"/>
                <w:szCs w:val="20"/>
                <w:lang w:val="fr-FR"/>
              </w:rPr>
              <w:t xml:space="preserve"> </w:t>
            </w:r>
            <w:r w:rsidR="009D787F" w:rsidRPr="00282C6C">
              <w:rPr>
                <w:sz w:val="20"/>
                <w:szCs w:val="20"/>
                <w:lang w:val="fr-FR"/>
              </w:rPr>
              <w:t>9</w:t>
            </w:r>
          </w:p>
        </w:tc>
        <w:tc>
          <w:tcPr>
            <w:tcW w:w="1612" w:type="pct"/>
            <w:noWrap/>
            <w:tcMar>
              <w:top w:w="0" w:type="dxa"/>
              <w:left w:w="108" w:type="dxa"/>
              <w:bottom w:w="0" w:type="dxa"/>
              <w:right w:w="108" w:type="dxa"/>
            </w:tcMar>
            <w:vAlign w:val="center"/>
          </w:tcPr>
          <w:p w14:paraId="5104D8C0" w14:textId="04E8E20E" w:rsidR="00470E20" w:rsidRPr="00282C6C" w:rsidRDefault="00E95991" w:rsidP="0036584D">
            <w:pPr>
              <w:jc w:val="left"/>
              <w:rPr>
                <w:sz w:val="20"/>
                <w:szCs w:val="20"/>
                <w:lang w:val="fr-FR"/>
              </w:rPr>
            </w:pPr>
            <w:r w:rsidRPr="00282C6C">
              <w:rPr>
                <w:sz w:val="20"/>
                <w:szCs w:val="20"/>
                <w:lang w:val="fr-FR"/>
              </w:rPr>
              <w:t xml:space="preserve">Évaluer l’efficacité des entités et des instruments financiers existants en </w:t>
            </w:r>
            <w:r w:rsidR="00EA76D7">
              <w:rPr>
                <w:sz w:val="20"/>
                <w:szCs w:val="20"/>
                <w:lang w:val="fr-FR"/>
              </w:rPr>
              <w:t>matière de</w:t>
            </w:r>
            <w:r w:rsidRPr="00282C6C">
              <w:rPr>
                <w:sz w:val="20"/>
                <w:szCs w:val="20"/>
                <w:lang w:val="fr-FR"/>
              </w:rPr>
              <w:t xml:space="preserve"> mise en œuvre du Cadre mondial de la biodiversité de Kunming-Montréal, et en particulier la Cible 19 a)</w:t>
            </w:r>
          </w:p>
        </w:tc>
        <w:tc>
          <w:tcPr>
            <w:tcW w:w="655" w:type="pct"/>
            <w:noWrap/>
            <w:tcMar>
              <w:top w:w="0" w:type="dxa"/>
              <w:left w:w="108" w:type="dxa"/>
              <w:bottom w:w="0" w:type="dxa"/>
              <w:right w:w="108" w:type="dxa"/>
            </w:tcMar>
            <w:vAlign w:val="bottom"/>
          </w:tcPr>
          <w:p w14:paraId="41FC2201"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00B15B8E"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2F120C3C" w14:textId="3D75C24B"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1" w:type="pct"/>
            <w:noWrap/>
            <w:tcMar>
              <w:top w:w="0" w:type="dxa"/>
              <w:left w:w="108" w:type="dxa"/>
              <w:bottom w:w="0" w:type="dxa"/>
              <w:right w:w="108" w:type="dxa"/>
            </w:tcMar>
            <w:vAlign w:val="bottom"/>
          </w:tcPr>
          <w:p w14:paraId="626C35BC" w14:textId="77A196E0"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3" w:type="pct"/>
            <w:noWrap/>
            <w:tcMar>
              <w:top w:w="0" w:type="dxa"/>
              <w:left w:w="108" w:type="dxa"/>
              <w:bottom w:w="0" w:type="dxa"/>
              <w:right w:w="108" w:type="dxa"/>
            </w:tcMar>
            <w:vAlign w:val="bottom"/>
          </w:tcPr>
          <w:p w14:paraId="6C564DC4" w14:textId="059E3035" w:rsidR="00470E20" w:rsidRPr="00282C6C" w:rsidRDefault="00470E20" w:rsidP="0036584D">
            <w:pPr>
              <w:jc w:val="right"/>
              <w:rPr>
                <w:sz w:val="20"/>
                <w:szCs w:val="20"/>
                <w:lang w:val="fr-FR"/>
              </w:rPr>
            </w:pPr>
            <w:r w:rsidRPr="00282C6C">
              <w:rPr>
                <w:sz w:val="20"/>
                <w:szCs w:val="20"/>
                <w:lang w:val="fr-FR"/>
              </w:rPr>
              <w:t>3</w:t>
            </w:r>
            <w:r w:rsidR="009F3689">
              <w:rPr>
                <w:sz w:val="20"/>
                <w:szCs w:val="20"/>
                <w:lang w:val="fr-FR"/>
              </w:rPr>
              <w:t> </w:t>
            </w:r>
            <w:r w:rsidRPr="00282C6C">
              <w:rPr>
                <w:sz w:val="20"/>
                <w:szCs w:val="20"/>
                <w:lang w:val="fr-FR"/>
              </w:rPr>
              <w:t>510</w:t>
            </w:r>
          </w:p>
        </w:tc>
        <w:tc>
          <w:tcPr>
            <w:tcW w:w="473" w:type="pct"/>
            <w:noWrap/>
            <w:tcMar>
              <w:top w:w="0" w:type="dxa"/>
              <w:left w:w="108" w:type="dxa"/>
              <w:bottom w:w="0" w:type="dxa"/>
              <w:right w:w="108" w:type="dxa"/>
            </w:tcMar>
            <w:vAlign w:val="bottom"/>
          </w:tcPr>
          <w:p w14:paraId="45F23FE7" w14:textId="045C3ED8" w:rsidR="00470E20" w:rsidRPr="00282C6C" w:rsidRDefault="00470E20" w:rsidP="0036584D">
            <w:pPr>
              <w:jc w:val="right"/>
              <w:rPr>
                <w:sz w:val="20"/>
                <w:szCs w:val="20"/>
                <w:lang w:val="fr-FR"/>
              </w:rPr>
            </w:pPr>
            <w:r w:rsidRPr="00282C6C">
              <w:rPr>
                <w:sz w:val="20"/>
                <w:szCs w:val="20"/>
                <w:lang w:val="fr-FR"/>
              </w:rPr>
              <w:t>30</w:t>
            </w:r>
            <w:r w:rsidR="009F3689">
              <w:rPr>
                <w:sz w:val="20"/>
                <w:szCs w:val="20"/>
                <w:lang w:val="fr-FR"/>
              </w:rPr>
              <w:t> </w:t>
            </w:r>
            <w:r w:rsidRPr="00282C6C">
              <w:rPr>
                <w:sz w:val="20"/>
                <w:szCs w:val="20"/>
                <w:lang w:val="fr-FR"/>
              </w:rPr>
              <w:t>510</w:t>
            </w:r>
          </w:p>
        </w:tc>
      </w:tr>
      <w:tr w:rsidR="00470E20" w:rsidRPr="00282C6C" w14:paraId="703CEE54" w14:textId="77777777" w:rsidTr="009002F1">
        <w:trPr>
          <w:trHeight w:val="290"/>
        </w:trPr>
        <w:tc>
          <w:tcPr>
            <w:tcW w:w="235" w:type="pct"/>
          </w:tcPr>
          <w:p w14:paraId="4E077C48" w14:textId="7CD56C70" w:rsidR="00470E20" w:rsidRPr="00282C6C" w:rsidRDefault="00034022" w:rsidP="00F347FD">
            <w:pPr>
              <w:jc w:val="left"/>
              <w:rPr>
                <w:sz w:val="20"/>
                <w:szCs w:val="20"/>
                <w:lang w:val="fr-FR"/>
              </w:rPr>
            </w:pPr>
            <w:r w:rsidRPr="00282C6C">
              <w:rPr>
                <w:sz w:val="20"/>
                <w:szCs w:val="20"/>
                <w:lang w:val="fr-FR"/>
              </w:rPr>
              <w:t>4 a)</w:t>
            </w:r>
            <w:r w:rsidR="009769AB" w:rsidRPr="00282C6C">
              <w:rPr>
                <w:sz w:val="20"/>
                <w:szCs w:val="20"/>
                <w:lang w:val="fr-FR"/>
              </w:rPr>
              <w:t xml:space="preserve"> </w:t>
            </w:r>
            <w:r w:rsidR="009D19CB" w:rsidRPr="00282C6C">
              <w:rPr>
                <w:sz w:val="20"/>
                <w:szCs w:val="20"/>
                <w:lang w:val="fr-FR"/>
              </w:rPr>
              <w:t>et</w:t>
            </w:r>
            <w:r w:rsidR="009769AB" w:rsidRPr="00282C6C">
              <w:rPr>
                <w:sz w:val="20"/>
                <w:szCs w:val="20"/>
                <w:lang w:val="fr-FR"/>
              </w:rPr>
              <w:t xml:space="preserve"> </w:t>
            </w:r>
            <w:r w:rsidR="009D787F" w:rsidRPr="00282C6C">
              <w:rPr>
                <w:sz w:val="20"/>
                <w:szCs w:val="20"/>
                <w:lang w:val="fr-FR"/>
              </w:rPr>
              <w:t>9</w:t>
            </w:r>
          </w:p>
        </w:tc>
        <w:tc>
          <w:tcPr>
            <w:tcW w:w="1612" w:type="pct"/>
            <w:noWrap/>
            <w:tcMar>
              <w:top w:w="0" w:type="dxa"/>
              <w:left w:w="108" w:type="dxa"/>
              <w:bottom w:w="0" w:type="dxa"/>
              <w:right w:w="108" w:type="dxa"/>
            </w:tcMar>
            <w:vAlign w:val="center"/>
          </w:tcPr>
          <w:p w14:paraId="1037C37B" w14:textId="4D143304" w:rsidR="00470E20" w:rsidRPr="00282C6C" w:rsidRDefault="00E95991" w:rsidP="0036584D">
            <w:pPr>
              <w:jc w:val="left"/>
              <w:rPr>
                <w:sz w:val="20"/>
                <w:szCs w:val="20"/>
                <w:lang w:val="fr-FR"/>
              </w:rPr>
            </w:pPr>
            <w:r w:rsidRPr="00282C6C">
              <w:rPr>
                <w:sz w:val="20"/>
                <w:szCs w:val="20"/>
                <w:lang w:val="fr-FR"/>
              </w:rPr>
              <w:t xml:space="preserve">Réaliser un </w:t>
            </w:r>
            <w:r w:rsidR="006209F3" w:rsidRPr="006209F3">
              <w:rPr>
                <w:sz w:val="20"/>
                <w:szCs w:val="20"/>
                <w:lang w:val="fr-FR"/>
              </w:rPr>
              <w:t xml:space="preserve">bilan des progrès accomplis </w:t>
            </w:r>
            <w:r w:rsidR="007B24FC">
              <w:rPr>
                <w:sz w:val="20"/>
                <w:szCs w:val="20"/>
                <w:lang w:val="fr-FR"/>
              </w:rPr>
              <w:t>en matière de</w:t>
            </w:r>
            <w:r w:rsidRPr="00282C6C">
              <w:rPr>
                <w:sz w:val="20"/>
                <w:szCs w:val="20"/>
                <w:lang w:val="fr-FR"/>
              </w:rPr>
              <w:t xml:space="preserve"> réforme des entités financières existantes et concernées</w:t>
            </w:r>
          </w:p>
        </w:tc>
        <w:tc>
          <w:tcPr>
            <w:tcW w:w="655" w:type="pct"/>
            <w:noWrap/>
            <w:tcMar>
              <w:top w:w="0" w:type="dxa"/>
              <w:left w:w="108" w:type="dxa"/>
              <w:bottom w:w="0" w:type="dxa"/>
              <w:right w:w="108" w:type="dxa"/>
            </w:tcMar>
            <w:vAlign w:val="bottom"/>
          </w:tcPr>
          <w:p w14:paraId="4652F9AF"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78418AA8"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0571584E" w14:textId="7168E62E"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1" w:type="pct"/>
            <w:noWrap/>
            <w:tcMar>
              <w:top w:w="0" w:type="dxa"/>
              <w:left w:w="108" w:type="dxa"/>
              <w:bottom w:w="0" w:type="dxa"/>
              <w:right w:w="108" w:type="dxa"/>
            </w:tcMar>
            <w:vAlign w:val="bottom"/>
          </w:tcPr>
          <w:p w14:paraId="685552D1" w14:textId="7C01F19C"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3" w:type="pct"/>
            <w:noWrap/>
            <w:tcMar>
              <w:top w:w="0" w:type="dxa"/>
              <w:left w:w="108" w:type="dxa"/>
              <w:bottom w:w="0" w:type="dxa"/>
              <w:right w:w="108" w:type="dxa"/>
            </w:tcMar>
            <w:vAlign w:val="bottom"/>
          </w:tcPr>
          <w:p w14:paraId="2C571BC1" w14:textId="7AF88699" w:rsidR="00470E20" w:rsidRPr="00282C6C" w:rsidRDefault="00470E20" w:rsidP="0036584D">
            <w:pPr>
              <w:jc w:val="right"/>
              <w:rPr>
                <w:sz w:val="20"/>
                <w:szCs w:val="20"/>
                <w:lang w:val="fr-FR"/>
              </w:rPr>
            </w:pPr>
            <w:r w:rsidRPr="00282C6C">
              <w:rPr>
                <w:sz w:val="20"/>
                <w:szCs w:val="20"/>
                <w:lang w:val="fr-FR"/>
              </w:rPr>
              <w:t>3</w:t>
            </w:r>
            <w:r w:rsidR="009F3689">
              <w:rPr>
                <w:sz w:val="20"/>
                <w:szCs w:val="20"/>
                <w:lang w:val="fr-FR"/>
              </w:rPr>
              <w:t> </w:t>
            </w:r>
            <w:r w:rsidRPr="00282C6C">
              <w:rPr>
                <w:sz w:val="20"/>
                <w:szCs w:val="20"/>
                <w:lang w:val="fr-FR"/>
              </w:rPr>
              <w:t>510</w:t>
            </w:r>
          </w:p>
        </w:tc>
        <w:tc>
          <w:tcPr>
            <w:tcW w:w="473" w:type="pct"/>
            <w:noWrap/>
            <w:tcMar>
              <w:top w:w="0" w:type="dxa"/>
              <w:left w:w="108" w:type="dxa"/>
              <w:bottom w:w="0" w:type="dxa"/>
              <w:right w:w="108" w:type="dxa"/>
            </w:tcMar>
            <w:vAlign w:val="bottom"/>
          </w:tcPr>
          <w:p w14:paraId="24D0904F" w14:textId="4B16E690" w:rsidR="00470E20" w:rsidRPr="00282C6C" w:rsidRDefault="00470E20" w:rsidP="0036584D">
            <w:pPr>
              <w:jc w:val="right"/>
              <w:rPr>
                <w:sz w:val="20"/>
                <w:szCs w:val="20"/>
                <w:lang w:val="fr-FR"/>
              </w:rPr>
            </w:pPr>
            <w:r w:rsidRPr="00282C6C">
              <w:rPr>
                <w:sz w:val="20"/>
                <w:szCs w:val="20"/>
                <w:lang w:val="fr-FR"/>
              </w:rPr>
              <w:t>30</w:t>
            </w:r>
            <w:r w:rsidR="009F3689">
              <w:rPr>
                <w:sz w:val="20"/>
                <w:szCs w:val="20"/>
                <w:lang w:val="fr-FR"/>
              </w:rPr>
              <w:t> </w:t>
            </w:r>
            <w:r w:rsidRPr="00282C6C">
              <w:rPr>
                <w:sz w:val="20"/>
                <w:szCs w:val="20"/>
                <w:lang w:val="fr-FR"/>
              </w:rPr>
              <w:t>510</w:t>
            </w:r>
          </w:p>
        </w:tc>
      </w:tr>
      <w:tr w:rsidR="00470E20" w:rsidRPr="00282C6C" w14:paraId="672FF7E3" w14:textId="77777777" w:rsidTr="009002F1">
        <w:trPr>
          <w:trHeight w:val="290"/>
        </w:trPr>
        <w:tc>
          <w:tcPr>
            <w:tcW w:w="235" w:type="pct"/>
          </w:tcPr>
          <w:p w14:paraId="6C8FFF3A" w14:textId="5644FE94" w:rsidR="00470E20" w:rsidRPr="00282C6C" w:rsidRDefault="00034022" w:rsidP="00F347FD">
            <w:pPr>
              <w:jc w:val="left"/>
              <w:rPr>
                <w:sz w:val="20"/>
                <w:szCs w:val="20"/>
                <w:lang w:val="fr-FR"/>
              </w:rPr>
            </w:pPr>
            <w:r w:rsidRPr="00282C6C">
              <w:rPr>
                <w:sz w:val="20"/>
                <w:szCs w:val="20"/>
                <w:lang w:val="fr-FR"/>
              </w:rPr>
              <w:t>4 d)</w:t>
            </w:r>
            <w:r w:rsidR="009769AB" w:rsidRPr="00282C6C">
              <w:rPr>
                <w:sz w:val="20"/>
                <w:szCs w:val="20"/>
                <w:lang w:val="fr-FR"/>
              </w:rPr>
              <w:t xml:space="preserve"> </w:t>
            </w:r>
            <w:r w:rsidR="009D19CB" w:rsidRPr="00282C6C">
              <w:rPr>
                <w:sz w:val="20"/>
                <w:szCs w:val="20"/>
                <w:lang w:val="fr-FR"/>
              </w:rPr>
              <w:t>et</w:t>
            </w:r>
            <w:r w:rsidR="009769AB" w:rsidRPr="00282C6C">
              <w:rPr>
                <w:sz w:val="20"/>
                <w:szCs w:val="20"/>
                <w:lang w:val="fr-FR"/>
              </w:rPr>
              <w:t xml:space="preserve"> </w:t>
            </w:r>
            <w:r w:rsidR="00DA7D34" w:rsidRPr="00282C6C">
              <w:rPr>
                <w:sz w:val="20"/>
                <w:szCs w:val="20"/>
                <w:lang w:val="fr-FR"/>
              </w:rPr>
              <w:t>9</w:t>
            </w:r>
          </w:p>
        </w:tc>
        <w:tc>
          <w:tcPr>
            <w:tcW w:w="1612" w:type="pct"/>
            <w:noWrap/>
            <w:tcMar>
              <w:top w:w="0" w:type="dxa"/>
              <w:left w:w="108" w:type="dxa"/>
              <w:bottom w:w="0" w:type="dxa"/>
              <w:right w:w="108" w:type="dxa"/>
            </w:tcMar>
            <w:vAlign w:val="center"/>
          </w:tcPr>
          <w:p w14:paraId="6B3F57DE" w14:textId="1EA0340A" w:rsidR="00470E20" w:rsidRPr="00282C6C" w:rsidRDefault="00E95991" w:rsidP="0036584D">
            <w:pPr>
              <w:jc w:val="left"/>
              <w:rPr>
                <w:sz w:val="20"/>
                <w:szCs w:val="20"/>
                <w:lang w:val="fr-FR"/>
              </w:rPr>
            </w:pPr>
            <w:r w:rsidRPr="00282C6C">
              <w:rPr>
                <w:sz w:val="20"/>
                <w:szCs w:val="20"/>
                <w:lang w:val="fr-FR"/>
              </w:rPr>
              <w:t xml:space="preserve">Entreprendre de dresser le bilan des opérations et de l’efficacité du Fonds </w:t>
            </w:r>
            <w:r w:rsidR="00636CF9" w:rsidRPr="00282C6C">
              <w:rPr>
                <w:sz w:val="20"/>
                <w:szCs w:val="20"/>
                <w:lang w:val="fr-FR"/>
              </w:rPr>
              <w:t>du</w:t>
            </w:r>
            <w:r w:rsidRPr="00282C6C">
              <w:rPr>
                <w:sz w:val="20"/>
                <w:szCs w:val="20"/>
                <w:lang w:val="fr-FR"/>
              </w:rPr>
              <w:t xml:space="preserve"> Cadre mondial de la biodiversité</w:t>
            </w:r>
          </w:p>
        </w:tc>
        <w:tc>
          <w:tcPr>
            <w:tcW w:w="655" w:type="pct"/>
            <w:noWrap/>
            <w:tcMar>
              <w:top w:w="0" w:type="dxa"/>
              <w:left w:w="108" w:type="dxa"/>
              <w:bottom w:w="0" w:type="dxa"/>
              <w:right w:w="108" w:type="dxa"/>
            </w:tcMar>
            <w:vAlign w:val="bottom"/>
          </w:tcPr>
          <w:p w14:paraId="781ACCF7"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37362088" w14:textId="77777777" w:rsidR="00470E20" w:rsidRPr="00282C6C" w:rsidRDefault="00470E20" w:rsidP="0036584D">
            <w:pPr>
              <w:jc w:val="right"/>
              <w:rPr>
                <w:sz w:val="20"/>
                <w:szCs w:val="20"/>
                <w:lang w:val="fr-FR"/>
              </w:rPr>
            </w:pPr>
            <w:r w:rsidRPr="00282C6C">
              <w:rPr>
                <w:sz w:val="20"/>
                <w:szCs w:val="20"/>
                <w:lang w:val="fr-FR"/>
              </w:rPr>
              <w:t>–</w:t>
            </w:r>
          </w:p>
        </w:tc>
        <w:tc>
          <w:tcPr>
            <w:tcW w:w="541" w:type="pct"/>
            <w:noWrap/>
            <w:tcMar>
              <w:top w:w="0" w:type="dxa"/>
              <w:left w:w="108" w:type="dxa"/>
              <w:bottom w:w="0" w:type="dxa"/>
              <w:right w:w="108" w:type="dxa"/>
            </w:tcMar>
            <w:vAlign w:val="bottom"/>
          </w:tcPr>
          <w:p w14:paraId="328AE48A" w14:textId="0BF8BB97"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1" w:type="pct"/>
            <w:noWrap/>
            <w:tcMar>
              <w:top w:w="0" w:type="dxa"/>
              <w:left w:w="108" w:type="dxa"/>
              <w:bottom w:w="0" w:type="dxa"/>
              <w:right w:w="108" w:type="dxa"/>
            </w:tcMar>
            <w:vAlign w:val="bottom"/>
          </w:tcPr>
          <w:p w14:paraId="156E4186" w14:textId="43CC3986" w:rsidR="00470E20" w:rsidRPr="00282C6C" w:rsidRDefault="00470E20" w:rsidP="0036584D">
            <w:pPr>
              <w:jc w:val="right"/>
              <w:rPr>
                <w:sz w:val="20"/>
                <w:szCs w:val="20"/>
                <w:lang w:val="fr-FR"/>
              </w:rPr>
            </w:pPr>
            <w:r w:rsidRPr="00282C6C">
              <w:rPr>
                <w:sz w:val="20"/>
                <w:szCs w:val="20"/>
                <w:lang w:val="fr-FR"/>
              </w:rPr>
              <w:t>27</w:t>
            </w:r>
            <w:r w:rsidR="009F3689">
              <w:rPr>
                <w:sz w:val="20"/>
                <w:szCs w:val="20"/>
                <w:lang w:val="fr-FR"/>
              </w:rPr>
              <w:t> </w:t>
            </w:r>
            <w:r w:rsidRPr="00282C6C">
              <w:rPr>
                <w:sz w:val="20"/>
                <w:szCs w:val="20"/>
                <w:lang w:val="fr-FR"/>
              </w:rPr>
              <w:t>000</w:t>
            </w:r>
          </w:p>
        </w:tc>
        <w:tc>
          <w:tcPr>
            <w:tcW w:w="473" w:type="pct"/>
            <w:noWrap/>
            <w:tcMar>
              <w:top w:w="0" w:type="dxa"/>
              <w:left w:w="108" w:type="dxa"/>
              <w:bottom w:w="0" w:type="dxa"/>
              <w:right w:w="108" w:type="dxa"/>
            </w:tcMar>
            <w:vAlign w:val="bottom"/>
          </w:tcPr>
          <w:p w14:paraId="41D47EC8" w14:textId="61D6171E" w:rsidR="00470E20" w:rsidRPr="00282C6C" w:rsidRDefault="00470E20" w:rsidP="0036584D">
            <w:pPr>
              <w:jc w:val="right"/>
              <w:rPr>
                <w:sz w:val="20"/>
                <w:szCs w:val="20"/>
                <w:lang w:val="fr-FR"/>
              </w:rPr>
            </w:pPr>
            <w:r w:rsidRPr="00282C6C">
              <w:rPr>
                <w:sz w:val="20"/>
                <w:szCs w:val="20"/>
                <w:lang w:val="fr-FR"/>
              </w:rPr>
              <w:t>3</w:t>
            </w:r>
            <w:r w:rsidR="009F3689">
              <w:rPr>
                <w:sz w:val="20"/>
                <w:szCs w:val="20"/>
                <w:lang w:val="fr-FR"/>
              </w:rPr>
              <w:t> </w:t>
            </w:r>
            <w:r w:rsidRPr="00282C6C">
              <w:rPr>
                <w:sz w:val="20"/>
                <w:szCs w:val="20"/>
                <w:lang w:val="fr-FR"/>
              </w:rPr>
              <w:t>510</w:t>
            </w:r>
          </w:p>
        </w:tc>
        <w:tc>
          <w:tcPr>
            <w:tcW w:w="473" w:type="pct"/>
            <w:noWrap/>
            <w:tcMar>
              <w:top w:w="0" w:type="dxa"/>
              <w:left w:w="108" w:type="dxa"/>
              <w:bottom w:w="0" w:type="dxa"/>
              <w:right w:w="108" w:type="dxa"/>
            </w:tcMar>
            <w:vAlign w:val="bottom"/>
          </w:tcPr>
          <w:p w14:paraId="101094FA" w14:textId="0D260500" w:rsidR="00470E20" w:rsidRPr="00282C6C" w:rsidRDefault="00470E20" w:rsidP="0036584D">
            <w:pPr>
              <w:jc w:val="right"/>
              <w:rPr>
                <w:sz w:val="20"/>
                <w:szCs w:val="20"/>
                <w:lang w:val="fr-FR"/>
              </w:rPr>
            </w:pPr>
            <w:r w:rsidRPr="00282C6C">
              <w:rPr>
                <w:sz w:val="20"/>
                <w:szCs w:val="20"/>
                <w:lang w:val="fr-FR"/>
              </w:rPr>
              <w:t>30</w:t>
            </w:r>
            <w:r w:rsidR="009F3689">
              <w:rPr>
                <w:sz w:val="20"/>
                <w:szCs w:val="20"/>
                <w:lang w:val="fr-FR"/>
              </w:rPr>
              <w:t> </w:t>
            </w:r>
            <w:r w:rsidRPr="00282C6C">
              <w:rPr>
                <w:sz w:val="20"/>
                <w:szCs w:val="20"/>
                <w:lang w:val="fr-FR"/>
              </w:rPr>
              <w:t>510</w:t>
            </w:r>
          </w:p>
        </w:tc>
      </w:tr>
      <w:tr w:rsidR="00470E20" w:rsidRPr="00282C6C" w14:paraId="56E7B649" w14:textId="77777777" w:rsidTr="009002F1">
        <w:trPr>
          <w:trHeight w:val="290"/>
        </w:trPr>
        <w:tc>
          <w:tcPr>
            <w:tcW w:w="235" w:type="pct"/>
            <w:tcBorders>
              <w:top w:val="single" w:sz="4" w:space="0" w:color="auto"/>
              <w:bottom w:val="single" w:sz="8" w:space="0" w:color="auto"/>
            </w:tcBorders>
          </w:tcPr>
          <w:p w14:paraId="61B0EFB4" w14:textId="77777777" w:rsidR="00470E20" w:rsidRPr="00282C6C" w:rsidRDefault="00470E20" w:rsidP="0036584D">
            <w:pPr>
              <w:rPr>
                <w:sz w:val="20"/>
                <w:szCs w:val="20"/>
                <w:lang w:val="fr-FR"/>
              </w:rPr>
            </w:pPr>
          </w:p>
        </w:tc>
        <w:tc>
          <w:tcPr>
            <w:tcW w:w="1612" w:type="pct"/>
            <w:tcBorders>
              <w:top w:val="single" w:sz="4" w:space="0" w:color="auto"/>
              <w:bottom w:val="single" w:sz="8" w:space="0" w:color="auto"/>
            </w:tcBorders>
            <w:noWrap/>
            <w:tcMar>
              <w:top w:w="0" w:type="dxa"/>
              <w:left w:w="108" w:type="dxa"/>
              <w:bottom w:w="0" w:type="dxa"/>
              <w:right w:w="108" w:type="dxa"/>
            </w:tcMar>
            <w:vAlign w:val="bottom"/>
          </w:tcPr>
          <w:p w14:paraId="5BE8A81A" w14:textId="77777777" w:rsidR="00470E20" w:rsidRPr="00282C6C" w:rsidRDefault="00470E20" w:rsidP="0036584D">
            <w:pPr>
              <w:tabs>
                <w:tab w:val="clear" w:pos="567"/>
                <w:tab w:val="left" w:pos="230"/>
              </w:tabs>
              <w:jc w:val="left"/>
              <w:rPr>
                <w:sz w:val="20"/>
                <w:szCs w:val="20"/>
                <w:lang w:val="fr-FR"/>
              </w:rPr>
            </w:pPr>
            <w:r w:rsidRPr="00282C6C">
              <w:rPr>
                <w:b/>
                <w:bCs/>
                <w:sz w:val="20"/>
                <w:szCs w:val="20"/>
                <w:lang w:val="fr-FR"/>
              </w:rPr>
              <w:tab/>
              <w:t>Total</w:t>
            </w:r>
          </w:p>
        </w:tc>
        <w:tc>
          <w:tcPr>
            <w:tcW w:w="1737" w:type="pct"/>
            <w:gridSpan w:val="3"/>
            <w:tcBorders>
              <w:top w:val="single" w:sz="4" w:space="0" w:color="auto"/>
              <w:bottom w:val="single" w:sz="8" w:space="0" w:color="auto"/>
            </w:tcBorders>
            <w:vAlign w:val="bottom"/>
          </w:tcPr>
          <w:p w14:paraId="0785D3E0" w14:textId="77777777" w:rsidR="00470E20" w:rsidRPr="00282C6C" w:rsidRDefault="00470E20" w:rsidP="0036584D">
            <w:pPr>
              <w:tabs>
                <w:tab w:val="clear" w:pos="1134"/>
              </w:tabs>
              <w:ind w:right="143"/>
              <w:jc w:val="right"/>
              <w:rPr>
                <w:b/>
                <w:bCs/>
                <w:sz w:val="20"/>
                <w:szCs w:val="20"/>
                <w:lang w:val="fr-FR"/>
              </w:rPr>
            </w:pPr>
          </w:p>
        </w:tc>
        <w:tc>
          <w:tcPr>
            <w:tcW w:w="471" w:type="pct"/>
            <w:tcBorders>
              <w:top w:val="single" w:sz="4" w:space="0" w:color="auto"/>
              <w:bottom w:val="single" w:sz="8" w:space="0" w:color="auto"/>
            </w:tcBorders>
            <w:noWrap/>
            <w:tcMar>
              <w:top w:w="0" w:type="dxa"/>
              <w:left w:w="108" w:type="dxa"/>
              <w:bottom w:w="0" w:type="dxa"/>
              <w:right w:w="108" w:type="dxa"/>
            </w:tcMar>
            <w:vAlign w:val="bottom"/>
          </w:tcPr>
          <w:p w14:paraId="341DF777" w14:textId="6F46A018" w:rsidR="00470E20" w:rsidRPr="00282C6C" w:rsidRDefault="00470E20" w:rsidP="0036584D">
            <w:pPr>
              <w:jc w:val="right"/>
              <w:rPr>
                <w:sz w:val="20"/>
                <w:szCs w:val="20"/>
                <w:lang w:val="fr-FR"/>
              </w:rPr>
            </w:pPr>
            <w:r w:rsidRPr="00282C6C">
              <w:rPr>
                <w:b/>
                <w:bCs/>
                <w:sz w:val="20"/>
                <w:szCs w:val="20"/>
                <w:lang w:val="fr-FR"/>
              </w:rPr>
              <w:t>486</w:t>
            </w:r>
            <w:r w:rsidR="009F3689">
              <w:rPr>
                <w:b/>
                <w:bCs/>
                <w:sz w:val="20"/>
                <w:szCs w:val="20"/>
                <w:lang w:val="fr-FR"/>
              </w:rPr>
              <w:t> </w:t>
            </w:r>
            <w:r w:rsidRPr="00282C6C">
              <w:rPr>
                <w:b/>
                <w:bCs/>
                <w:sz w:val="20"/>
                <w:szCs w:val="20"/>
                <w:lang w:val="fr-FR"/>
              </w:rPr>
              <w:t>250</w:t>
            </w:r>
          </w:p>
        </w:tc>
        <w:tc>
          <w:tcPr>
            <w:tcW w:w="473" w:type="pct"/>
            <w:tcBorders>
              <w:top w:val="single" w:sz="4" w:space="0" w:color="auto"/>
              <w:bottom w:val="single" w:sz="8" w:space="0" w:color="auto"/>
            </w:tcBorders>
            <w:noWrap/>
            <w:tcMar>
              <w:top w:w="0" w:type="dxa"/>
              <w:left w:w="108" w:type="dxa"/>
              <w:bottom w:w="0" w:type="dxa"/>
              <w:right w:w="108" w:type="dxa"/>
            </w:tcMar>
            <w:vAlign w:val="bottom"/>
          </w:tcPr>
          <w:p w14:paraId="7CAB67D1" w14:textId="498345AC" w:rsidR="00470E20" w:rsidRPr="00282C6C" w:rsidRDefault="00470E20" w:rsidP="0036584D">
            <w:pPr>
              <w:jc w:val="right"/>
              <w:rPr>
                <w:b/>
                <w:bCs/>
                <w:sz w:val="20"/>
                <w:szCs w:val="20"/>
                <w:lang w:val="fr-FR"/>
              </w:rPr>
            </w:pPr>
            <w:r w:rsidRPr="00282C6C">
              <w:rPr>
                <w:b/>
                <w:bCs/>
                <w:sz w:val="20"/>
                <w:szCs w:val="20"/>
                <w:lang w:val="fr-FR"/>
              </w:rPr>
              <w:t>63</w:t>
            </w:r>
            <w:r w:rsidR="009F3689">
              <w:rPr>
                <w:b/>
                <w:bCs/>
                <w:sz w:val="20"/>
                <w:szCs w:val="20"/>
                <w:lang w:val="fr-FR"/>
              </w:rPr>
              <w:t> </w:t>
            </w:r>
            <w:r w:rsidRPr="00282C6C">
              <w:rPr>
                <w:b/>
                <w:bCs/>
                <w:sz w:val="20"/>
                <w:szCs w:val="20"/>
                <w:lang w:val="fr-FR"/>
              </w:rPr>
              <w:t>213</w:t>
            </w:r>
          </w:p>
        </w:tc>
        <w:tc>
          <w:tcPr>
            <w:tcW w:w="473" w:type="pct"/>
            <w:tcBorders>
              <w:top w:val="single" w:sz="4" w:space="0" w:color="auto"/>
              <w:bottom w:val="single" w:sz="8" w:space="0" w:color="auto"/>
            </w:tcBorders>
            <w:noWrap/>
            <w:tcMar>
              <w:top w:w="0" w:type="dxa"/>
              <w:left w:w="108" w:type="dxa"/>
              <w:bottom w:w="0" w:type="dxa"/>
              <w:right w:w="108" w:type="dxa"/>
            </w:tcMar>
            <w:vAlign w:val="bottom"/>
          </w:tcPr>
          <w:p w14:paraId="56BACA17" w14:textId="4EF804F0" w:rsidR="00470E20" w:rsidRPr="00282C6C" w:rsidRDefault="00470E20" w:rsidP="0036584D">
            <w:pPr>
              <w:ind w:right="-22"/>
              <w:jc w:val="right"/>
              <w:rPr>
                <w:b/>
                <w:bCs/>
                <w:sz w:val="20"/>
                <w:szCs w:val="20"/>
                <w:lang w:val="fr-FR"/>
              </w:rPr>
            </w:pPr>
            <w:r w:rsidRPr="00282C6C">
              <w:rPr>
                <w:b/>
                <w:bCs/>
                <w:sz w:val="20"/>
                <w:szCs w:val="20"/>
                <w:lang w:val="fr-FR"/>
              </w:rPr>
              <w:t>549</w:t>
            </w:r>
            <w:r w:rsidR="009F3689">
              <w:rPr>
                <w:b/>
                <w:bCs/>
                <w:sz w:val="20"/>
                <w:szCs w:val="20"/>
                <w:lang w:val="fr-FR"/>
              </w:rPr>
              <w:t> </w:t>
            </w:r>
            <w:r w:rsidRPr="00282C6C">
              <w:rPr>
                <w:b/>
                <w:bCs/>
                <w:sz w:val="20"/>
                <w:szCs w:val="20"/>
                <w:lang w:val="fr-FR"/>
              </w:rPr>
              <w:t>463</w:t>
            </w:r>
          </w:p>
        </w:tc>
      </w:tr>
    </w:tbl>
    <w:p w14:paraId="1923DABA" w14:textId="77777777" w:rsidR="009002F1" w:rsidRPr="00282C6C" w:rsidRDefault="009002F1" w:rsidP="009002F1">
      <w:pPr>
        <w:spacing w:before="120"/>
        <w:ind w:firstLine="567"/>
        <w:rPr>
          <w:sz w:val="18"/>
          <w:szCs w:val="18"/>
          <w:lang w:val="fr-FR"/>
        </w:rPr>
      </w:pPr>
      <w:r w:rsidRPr="00282C6C">
        <w:rPr>
          <w:i/>
          <w:iCs/>
          <w:sz w:val="18"/>
          <w:szCs w:val="18"/>
          <w:lang w:val="fr-FR"/>
        </w:rPr>
        <w:t xml:space="preserve">Abréviations : </w:t>
      </w:r>
      <w:r w:rsidRPr="00282C6C">
        <w:rPr>
          <w:sz w:val="18"/>
          <w:szCs w:val="18"/>
          <w:lang w:val="fr-FR"/>
        </w:rPr>
        <w:t>DAP, dépenses d’appui au programme ; Par., paragraphe du projet de décision.</w:t>
      </w:r>
    </w:p>
    <w:p w14:paraId="0F8ACDF7" w14:textId="77777777" w:rsidR="009002F1" w:rsidRPr="00282C6C" w:rsidRDefault="009002F1" w:rsidP="009002F1">
      <w:pPr>
        <w:ind w:firstLine="567"/>
        <w:rPr>
          <w:sz w:val="18"/>
          <w:szCs w:val="18"/>
          <w:lang w:val="fr-FR"/>
        </w:rPr>
      </w:pPr>
      <w:r w:rsidRPr="00282C6C">
        <w:rPr>
          <w:i/>
          <w:iCs/>
          <w:sz w:val="18"/>
          <w:szCs w:val="18"/>
          <w:vertAlign w:val="superscript"/>
          <w:lang w:val="fr-FR"/>
        </w:rPr>
        <w:t>a</w:t>
      </w:r>
      <w:r w:rsidRPr="00282C6C">
        <w:rPr>
          <w:sz w:val="18"/>
          <w:szCs w:val="18"/>
          <w:lang w:val="fr-FR"/>
        </w:rPr>
        <w:tab/>
        <w:t>Y compris les dépenses liées au déplacement des participants.</w:t>
      </w:r>
    </w:p>
    <w:p w14:paraId="5B0C3FA4" w14:textId="77777777" w:rsidR="009002F1" w:rsidRPr="00282C6C" w:rsidRDefault="009002F1" w:rsidP="009002F1">
      <w:pPr>
        <w:ind w:firstLine="567"/>
        <w:rPr>
          <w:sz w:val="18"/>
          <w:szCs w:val="18"/>
          <w:lang w:val="fr-FR"/>
        </w:rPr>
      </w:pPr>
      <w:r w:rsidRPr="00282C6C">
        <w:rPr>
          <w:i/>
          <w:iCs/>
          <w:sz w:val="18"/>
          <w:szCs w:val="18"/>
          <w:vertAlign w:val="superscript"/>
          <w:lang w:val="fr-FR"/>
        </w:rPr>
        <w:t>b</w:t>
      </w:r>
      <w:r w:rsidRPr="00282C6C">
        <w:rPr>
          <w:sz w:val="18"/>
          <w:szCs w:val="18"/>
          <w:lang w:val="fr-FR"/>
        </w:rPr>
        <w:tab/>
        <w:t xml:space="preserve">Consultants, partenaires et personnel supplémentaire.   </w:t>
      </w:r>
    </w:p>
    <w:p w14:paraId="25AA7F5F" w14:textId="461FDCC3" w:rsidR="00470E20" w:rsidRPr="00282C6C" w:rsidRDefault="00470E20" w:rsidP="00F347FD">
      <w:pPr>
        <w:ind w:left="1134" w:hanging="567"/>
        <w:rPr>
          <w:lang w:val="fr-FR"/>
        </w:rPr>
      </w:pPr>
      <w:r w:rsidRPr="00282C6C">
        <w:rPr>
          <w:sz w:val="18"/>
          <w:szCs w:val="18"/>
          <w:vertAlign w:val="superscript"/>
          <w:lang w:val="fr-FR"/>
        </w:rPr>
        <w:t>c</w:t>
      </w:r>
      <w:r w:rsidRPr="00282C6C">
        <w:rPr>
          <w:sz w:val="18"/>
          <w:szCs w:val="18"/>
          <w:lang w:val="fr-FR"/>
        </w:rPr>
        <w:tab/>
      </w:r>
      <w:r w:rsidR="009002F1" w:rsidRPr="00282C6C">
        <w:rPr>
          <w:sz w:val="18"/>
          <w:szCs w:val="18"/>
          <w:lang w:val="fr-FR"/>
        </w:rPr>
        <w:t xml:space="preserve">Coûts de la poursuite du financement du </w:t>
      </w:r>
      <w:r w:rsidR="00000E6A" w:rsidRPr="00282C6C">
        <w:rPr>
          <w:sz w:val="18"/>
          <w:szCs w:val="18"/>
          <w:lang w:val="fr-FR"/>
        </w:rPr>
        <w:t xml:space="preserve">Spécialiste de la gestion des programmes </w:t>
      </w:r>
      <w:r w:rsidRPr="00282C6C">
        <w:rPr>
          <w:sz w:val="18"/>
          <w:szCs w:val="18"/>
          <w:lang w:val="fr-FR"/>
        </w:rPr>
        <w:t>(</w:t>
      </w:r>
      <w:r w:rsidR="00C76C1E" w:rsidRPr="00282C6C">
        <w:rPr>
          <w:sz w:val="18"/>
          <w:szCs w:val="18"/>
          <w:lang w:val="fr-FR"/>
        </w:rPr>
        <w:t>P-</w:t>
      </w:r>
      <w:r w:rsidRPr="00282C6C">
        <w:rPr>
          <w:sz w:val="18"/>
          <w:szCs w:val="18"/>
          <w:lang w:val="fr-FR"/>
        </w:rPr>
        <w:t xml:space="preserve">3) </w:t>
      </w:r>
      <w:r w:rsidR="00000E6A" w:rsidRPr="00282C6C">
        <w:rPr>
          <w:sz w:val="18"/>
          <w:szCs w:val="18"/>
          <w:lang w:val="fr-FR"/>
        </w:rPr>
        <w:t>sur la mobilisation des ressources, actuellement financé par l’Union européenne.</w:t>
      </w:r>
    </w:p>
    <w:bookmarkEnd w:id="1"/>
    <w:p w14:paraId="38FE3296" w14:textId="6B0E884B" w:rsidR="00E26AC4" w:rsidRPr="00282C6C" w:rsidRDefault="00F946F9" w:rsidP="00F347FD">
      <w:pPr>
        <w:pStyle w:val="CBDNormalNumber"/>
        <w:numPr>
          <w:ilvl w:val="0"/>
          <w:numId w:val="0"/>
        </w:numPr>
        <w:tabs>
          <w:tab w:val="clear" w:pos="567"/>
        </w:tabs>
        <w:ind w:left="1134" w:firstLine="567"/>
        <w:jc w:val="center"/>
        <w:rPr>
          <w:lang w:val="fr-FR"/>
        </w:rPr>
      </w:pPr>
      <w:r w:rsidRPr="00282C6C">
        <w:rPr>
          <w:lang w:val="fr-FR"/>
        </w:rPr>
        <w:t>_________</w:t>
      </w:r>
      <w:r w:rsidR="001D1BC1" w:rsidRPr="00282C6C">
        <w:rPr>
          <w:lang w:val="fr-FR"/>
        </w:rPr>
        <w:t>_</w:t>
      </w:r>
    </w:p>
    <w:sectPr w:rsidR="00E26AC4" w:rsidRPr="00282C6C" w:rsidSect="00F347FD">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D3753" w14:textId="77777777" w:rsidR="00E4690F" w:rsidRPr="00866063" w:rsidRDefault="00E4690F" w:rsidP="00CF1848">
      <w:r w:rsidRPr="00866063">
        <w:separator/>
      </w:r>
    </w:p>
  </w:endnote>
  <w:endnote w:type="continuationSeparator" w:id="0">
    <w:p w14:paraId="76D8612D" w14:textId="77777777" w:rsidR="00E4690F" w:rsidRPr="00866063" w:rsidRDefault="00E4690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6ED62" w14:textId="77777777" w:rsidR="00E4690F" w:rsidRPr="00866063" w:rsidRDefault="00E4690F" w:rsidP="00CF1848">
      <w:r w:rsidRPr="00866063">
        <w:separator/>
      </w:r>
    </w:p>
  </w:footnote>
  <w:footnote w:type="continuationSeparator" w:id="0">
    <w:p w14:paraId="04D19476" w14:textId="77777777" w:rsidR="00E4690F" w:rsidRPr="00866063" w:rsidRDefault="00E4690F" w:rsidP="00CF1848">
      <w:r w:rsidRPr="00866063">
        <w:continuationSeparator/>
      </w:r>
    </w:p>
  </w:footnote>
  <w:footnote w:id="1">
    <w:p w14:paraId="1728F436" w14:textId="0E2F9332" w:rsidR="008A1499" w:rsidRPr="00114478" w:rsidRDefault="008A1499">
      <w:pPr>
        <w:pStyle w:val="FootnoteText"/>
        <w:rPr>
          <w:lang w:val="fr-FR"/>
        </w:rPr>
      </w:pPr>
      <w:r w:rsidRPr="00114478">
        <w:rPr>
          <w:rStyle w:val="FootnoteReference"/>
          <w:lang w:val="fr-FR"/>
        </w:rPr>
        <w:t>*</w:t>
      </w:r>
      <w:r w:rsidRPr="00114478">
        <w:rPr>
          <w:lang w:val="fr-FR"/>
        </w:rPr>
        <w:t xml:space="preserve"> </w:t>
      </w:r>
      <w:hyperlink r:id="rId1" w:history="1">
        <w:r w:rsidRPr="00114478">
          <w:rPr>
            <w:rStyle w:val="Hyperlink"/>
            <w:lang w:val="fr-FR"/>
          </w:rPr>
          <w:t>CBD/</w:t>
        </w:r>
        <w:r w:rsidR="00163EA8" w:rsidRPr="00114478">
          <w:rPr>
            <w:rStyle w:val="Hyperlink"/>
            <w:lang w:val="fr-FR"/>
          </w:rPr>
          <w:t>SBI/</w:t>
        </w:r>
        <w:r w:rsidR="0097275A" w:rsidRPr="00114478">
          <w:rPr>
            <w:rStyle w:val="Hyperlink"/>
            <w:lang w:val="fr-FR"/>
          </w:rPr>
          <w:t>7</w:t>
        </w:r>
        <w:r w:rsidRPr="00114478">
          <w:rPr>
            <w:rStyle w:val="Hyperlink"/>
            <w:lang w:val="fr-FR"/>
          </w:rPr>
          <w:t>/1</w:t>
        </w:r>
      </w:hyperlink>
      <w:r w:rsidRPr="00114478">
        <w:rPr>
          <w:lang w:val="fr-FR"/>
        </w:rPr>
        <w:t>.</w:t>
      </w:r>
    </w:p>
  </w:footnote>
  <w:footnote w:id="2">
    <w:p w14:paraId="24A98A3F" w14:textId="0BEC3BC0" w:rsidR="00FB6976" w:rsidRPr="00114478" w:rsidRDefault="00FB6976">
      <w:pPr>
        <w:pStyle w:val="FootnoteText"/>
        <w:rPr>
          <w:lang w:val="fr-FR"/>
        </w:rPr>
      </w:pPr>
      <w:r w:rsidRPr="00114478">
        <w:rPr>
          <w:rStyle w:val="FootnoteReference"/>
          <w:lang w:val="fr-FR"/>
        </w:rPr>
        <w:sym w:font="Symbol" w:char="F02A"/>
      </w:r>
      <w:r w:rsidRPr="00114478">
        <w:rPr>
          <w:rStyle w:val="FootnoteReference"/>
          <w:lang w:val="fr-FR"/>
        </w:rPr>
        <w:sym w:font="Symbol" w:char="F02A"/>
      </w:r>
      <w:r w:rsidRPr="00114478">
        <w:rPr>
          <w:lang w:val="fr-FR"/>
        </w:rPr>
        <w:t xml:space="preserve"> </w:t>
      </w:r>
      <w:r w:rsidR="00AB5607">
        <w:rPr>
          <w:lang w:val="fr-FR"/>
        </w:rPr>
        <w:t>Le présent document n’a pas fait l’objet d’une relecture par les services d’édition, exception faite du projet de recommandation à la section IV.</w:t>
      </w:r>
    </w:p>
  </w:footnote>
  <w:footnote w:id="3">
    <w:p w14:paraId="0AA13772" w14:textId="64A39E59" w:rsidR="00321118" w:rsidRPr="00114478" w:rsidRDefault="00321118">
      <w:pPr>
        <w:pStyle w:val="FootnoteText"/>
        <w:rPr>
          <w:lang w:val="fr-FR"/>
        </w:rPr>
      </w:pPr>
      <w:r w:rsidRPr="00114478">
        <w:rPr>
          <w:rStyle w:val="FootnoteReference"/>
          <w:lang w:val="fr-FR"/>
        </w:rPr>
        <w:footnoteRef/>
      </w:r>
      <w:r w:rsidRPr="00114478">
        <w:rPr>
          <w:lang w:val="fr-FR"/>
        </w:rPr>
        <w:t xml:space="preserve"> </w:t>
      </w:r>
      <w:r w:rsidR="00AB5607">
        <w:rPr>
          <w:lang w:val="fr-FR"/>
        </w:rPr>
        <w:t>Voir</w:t>
      </w:r>
      <w:r w:rsidRPr="00114478">
        <w:rPr>
          <w:lang w:val="fr-FR"/>
        </w:rPr>
        <w:t xml:space="preserve"> </w:t>
      </w:r>
      <w:hyperlink r:id="rId2" w:history="1">
        <w:r w:rsidRPr="00114478">
          <w:rPr>
            <w:rStyle w:val="Hyperlink"/>
            <w:lang w:val="fr-FR"/>
          </w:rPr>
          <w:t>https://chm.cbd.int/en/submissions-to-notifications?notification=2025-148&amp;currentPage=1&amp;schema=submission</w:t>
        </w:r>
      </w:hyperlink>
      <w:r w:rsidRPr="00114478">
        <w:rPr>
          <w:lang w:val="fr-FR"/>
        </w:rPr>
        <w:t xml:space="preserve">. </w:t>
      </w:r>
    </w:p>
  </w:footnote>
  <w:footnote w:id="4">
    <w:p w14:paraId="793494F3" w14:textId="522E998A" w:rsidR="00872596" w:rsidRPr="00114478" w:rsidRDefault="00872596">
      <w:pPr>
        <w:pStyle w:val="FootnoteText"/>
        <w:rPr>
          <w:lang w:val="fr-FR"/>
        </w:rPr>
      </w:pPr>
      <w:r w:rsidRPr="00114478">
        <w:rPr>
          <w:rStyle w:val="FootnoteReference"/>
          <w:lang w:val="fr-FR"/>
        </w:rPr>
        <w:footnoteRef/>
      </w:r>
      <w:r w:rsidRPr="00114478">
        <w:rPr>
          <w:lang w:val="fr-FR"/>
        </w:rPr>
        <w:t xml:space="preserve"> </w:t>
      </w:r>
      <w:r w:rsidR="0066606A" w:rsidRPr="00114478">
        <w:rPr>
          <w:lang w:val="fr-FR"/>
        </w:rPr>
        <w:t>Ibid</w:t>
      </w:r>
      <w:r w:rsidRPr="00114478">
        <w:rPr>
          <w:lang w:val="fr-FR"/>
        </w:rPr>
        <w:t>.</w:t>
      </w:r>
    </w:p>
  </w:footnote>
  <w:footnote w:id="5">
    <w:p w14:paraId="4FAFB514" w14:textId="565EB13F" w:rsidR="001B4234" w:rsidRPr="00114478" w:rsidRDefault="001B4234">
      <w:pPr>
        <w:pStyle w:val="FootnoteText"/>
        <w:rPr>
          <w:lang w:val="fr-FR"/>
        </w:rPr>
      </w:pPr>
      <w:r w:rsidRPr="00114478">
        <w:rPr>
          <w:rStyle w:val="FootnoteReference"/>
          <w:lang w:val="fr-FR"/>
        </w:rPr>
        <w:footnoteRef/>
      </w:r>
      <w:r w:rsidRPr="00114478">
        <w:rPr>
          <w:lang w:val="fr-FR"/>
        </w:rPr>
        <w:t xml:space="preserve"> </w:t>
      </w:r>
      <w:r w:rsidR="009B5E09" w:rsidRPr="00114478">
        <w:rPr>
          <w:lang w:val="fr-FR"/>
        </w:rPr>
        <w:t>Voir</w:t>
      </w:r>
      <w:r w:rsidRPr="00114478">
        <w:rPr>
          <w:lang w:val="fr-FR"/>
        </w:rPr>
        <w:t xml:space="preserve"> </w:t>
      </w:r>
      <w:r w:rsidR="009B5E09" w:rsidRPr="00114478">
        <w:rPr>
          <w:lang w:val="fr-FR"/>
        </w:rPr>
        <w:t xml:space="preserve">les </w:t>
      </w:r>
      <w:r w:rsidRPr="00114478">
        <w:rPr>
          <w:lang w:val="fr-FR"/>
        </w:rPr>
        <w:t>notifications</w:t>
      </w:r>
      <w:r w:rsidR="009B5E09" w:rsidRPr="00114478">
        <w:rPr>
          <w:lang w:val="fr-FR"/>
        </w:rPr>
        <w:t xml:space="preserve"> n</w:t>
      </w:r>
      <w:r w:rsidR="009B5E09" w:rsidRPr="00114478">
        <w:rPr>
          <w:vertAlign w:val="superscript"/>
          <w:lang w:val="fr-FR"/>
        </w:rPr>
        <w:t>o</w:t>
      </w:r>
      <w:r w:rsidR="00851388">
        <w:rPr>
          <w:lang w:val="fr-FR"/>
        </w:rPr>
        <w:t> </w:t>
      </w:r>
      <w:hyperlink r:id="rId3" w:history="1">
        <w:r w:rsidRPr="00114478">
          <w:rPr>
            <w:rStyle w:val="Hyperlink"/>
            <w:lang w:val="fr-FR"/>
          </w:rPr>
          <w:t>2023-063</w:t>
        </w:r>
      </w:hyperlink>
      <w:r w:rsidRPr="00114478">
        <w:rPr>
          <w:lang w:val="fr-FR"/>
        </w:rPr>
        <w:t xml:space="preserve"> </w:t>
      </w:r>
      <w:r w:rsidR="009B5E09" w:rsidRPr="00114478">
        <w:rPr>
          <w:lang w:val="fr-FR"/>
        </w:rPr>
        <w:t>du</w:t>
      </w:r>
      <w:r w:rsidRPr="00114478">
        <w:rPr>
          <w:lang w:val="fr-FR"/>
        </w:rPr>
        <w:t xml:space="preserve"> 13</w:t>
      </w:r>
      <w:r w:rsidR="009B5E09" w:rsidRPr="00114478">
        <w:rPr>
          <w:lang w:val="fr-FR"/>
        </w:rPr>
        <w:t> juin </w:t>
      </w:r>
      <w:r w:rsidRPr="00114478">
        <w:rPr>
          <w:lang w:val="fr-FR"/>
        </w:rPr>
        <w:t xml:space="preserve">2023 </w:t>
      </w:r>
      <w:r w:rsidR="009B5E09" w:rsidRPr="00114478">
        <w:rPr>
          <w:lang w:val="fr-FR"/>
        </w:rPr>
        <w:t>et</w:t>
      </w:r>
      <w:r w:rsidRPr="00114478">
        <w:rPr>
          <w:lang w:val="fr-FR"/>
        </w:rPr>
        <w:t xml:space="preserve"> </w:t>
      </w:r>
      <w:hyperlink r:id="rId4" w:history="1">
        <w:r w:rsidRPr="00114478">
          <w:rPr>
            <w:rStyle w:val="Hyperlink"/>
            <w:lang w:val="fr-FR"/>
          </w:rPr>
          <w:t>2023-132</w:t>
        </w:r>
      </w:hyperlink>
      <w:r w:rsidRPr="00114478">
        <w:rPr>
          <w:lang w:val="fr-FR"/>
        </w:rPr>
        <w:t xml:space="preserve"> </w:t>
      </w:r>
      <w:r w:rsidR="009B5E09" w:rsidRPr="00114478">
        <w:rPr>
          <w:lang w:val="fr-FR"/>
        </w:rPr>
        <w:t>du</w:t>
      </w:r>
      <w:r w:rsidRPr="00114478">
        <w:rPr>
          <w:lang w:val="fr-FR"/>
        </w:rPr>
        <w:t xml:space="preserve"> 11</w:t>
      </w:r>
      <w:r w:rsidR="003246F4">
        <w:rPr>
          <w:lang w:val="fr-FR"/>
        </w:rPr>
        <w:t> </w:t>
      </w:r>
      <w:r w:rsidR="009B5E09" w:rsidRPr="00114478">
        <w:rPr>
          <w:lang w:val="fr-FR"/>
        </w:rPr>
        <w:t>décembre</w:t>
      </w:r>
      <w:r w:rsidR="003246F4">
        <w:rPr>
          <w:lang w:val="fr-FR"/>
        </w:rPr>
        <w:t> </w:t>
      </w:r>
      <w:r w:rsidRPr="00114478">
        <w:rPr>
          <w:lang w:val="fr-FR"/>
        </w:rPr>
        <w:t>2023.</w:t>
      </w:r>
    </w:p>
  </w:footnote>
  <w:footnote w:id="6">
    <w:p w14:paraId="5AD85D38" w14:textId="159CE652" w:rsidR="00412371" w:rsidRPr="00412371" w:rsidRDefault="00835AA1" w:rsidP="00412371">
      <w:pPr>
        <w:pStyle w:val="FootnoteText"/>
        <w:rPr>
          <w:lang w:val="fr-FR"/>
        </w:rPr>
      </w:pPr>
      <w:r w:rsidRPr="00114478">
        <w:rPr>
          <w:rStyle w:val="FootnoteReference"/>
          <w:lang w:val="fr-FR"/>
        </w:rPr>
        <w:footnoteRef/>
      </w:r>
      <w:r w:rsidRPr="00114478">
        <w:rPr>
          <w:lang w:val="fr-FR"/>
        </w:rPr>
        <w:t xml:space="preserve"> </w:t>
      </w:r>
      <w:r w:rsidR="009D489A">
        <w:rPr>
          <w:lang w:val="fr-FR"/>
        </w:rPr>
        <w:t>À savoir </w:t>
      </w:r>
      <w:r w:rsidR="007A6B64" w:rsidRPr="00114478">
        <w:rPr>
          <w:lang w:val="fr-FR"/>
        </w:rPr>
        <w:t>:</w:t>
      </w:r>
      <w:r w:rsidR="00BB5EFF" w:rsidRPr="00114478">
        <w:rPr>
          <w:lang w:val="fr-FR"/>
        </w:rPr>
        <w:t xml:space="preserve"> </w:t>
      </w:r>
      <w:r w:rsidR="00EA3501" w:rsidRPr="00EA3501">
        <w:rPr>
          <w:lang w:val="fr-FR"/>
        </w:rPr>
        <w:t>la liste des pays les moins avancés</w:t>
      </w:r>
      <w:r w:rsidR="00EA3501">
        <w:rPr>
          <w:lang w:val="fr-FR"/>
        </w:rPr>
        <w:t xml:space="preserve"> du</w:t>
      </w:r>
      <w:r w:rsidR="00EA3501" w:rsidRPr="00EA3501">
        <w:rPr>
          <w:lang w:val="fr-FR"/>
        </w:rPr>
        <w:t xml:space="preserve"> </w:t>
      </w:r>
      <w:r w:rsidR="00B3299C" w:rsidRPr="00B3299C">
        <w:rPr>
          <w:lang w:val="fr-FR"/>
        </w:rPr>
        <w:t>Comité d’aide au développement</w:t>
      </w:r>
      <w:r w:rsidR="00BB5EFF" w:rsidRPr="00114478">
        <w:rPr>
          <w:lang w:val="fr-FR"/>
        </w:rPr>
        <w:t xml:space="preserve">, </w:t>
      </w:r>
      <w:r w:rsidR="00412371">
        <w:rPr>
          <w:lang w:val="fr-FR"/>
        </w:rPr>
        <w:t xml:space="preserve">la liste </w:t>
      </w:r>
      <w:r w:rsidR="00412371" w:rsidRPr="00412371">
        <w:rPr>
          <w:lang w:val="fr-FR"/>
        </w:rPr>
        <w:t>tenue à jour par l’Association</w:t>
      </w:r>
    </w:p>
    <w:p w14:paraId="5BA7B314" w14:textId="0B997CCF" w:rsidR="00835AA1" w:rsidRPr="00114478" w:rsidRDefault="00412371" w:rsidP="00412371">
      <w:pPr>
        <w:pStyle w:val="FootnoteText"/>
        <w:rPr>
          <w:lang w:val="fr-FR"/>
        </w:rPr>
      </w:pPr>
      <w:r w:rsidRPr="00412371">
        <w:rPr>
          <w:lang w:val="fr-FR"/>
        </w:rPr>
        <w:t>internationale de développement</w:t>
      </w:r>
      <w:r w:rsidR="00BB5EFF" w:rsidRPr="00114478">
        <w:rPr>
          <w:lang w:val="fr-FR"/>
        </w:rPr>
        <w:t xml:space="preserve">, </w:t>
      </w:r>
      <w:r>
        <w:rPr>
          <w:lang w:val="fr-FR"/>
        </w:rPr>
        <w:t>le système de classification utilisé par la Banque mondiale</w:t>
      </w:r>
      <w:r w:rsidR="00BB5EFF" w:rsidRPr="00114478">
        <w:rPr>
          <w:lang w:val="fr-FR"/>
        </w:rPr>
        <w:t xml:space="preserve">, </w:t>
      </w:r>
      <w:r>
        <w:rPr>
          <w:lang w:val="fr-FR"/>
        </w:rPr>
        <w:t>le système de classification utilisé par le Fonds monétaire international</w:t>
      </w:r>
      <w:r w:rsidR="00C50889" w:rsidRPr="00114478">
        <w:rPr>
          <w:lang w:val="fr-FR"/>
        </w:rPr>
        <w:t>.</w:t>
      </w:r>
      <w:r w:rsidR="00037D3C">
        <w:rPr>
          <w:lang w:val="fr-FR"/>
        </w:rPr>
        <w:t xml:space="preserve"> Au vu de sa pertinence</w:t>
      </w:r>
      <w:r w:rsidR="00C50889" w:rsidRPr="00114478">
        <w:rPr>
          <w:lang w:val="fr-FR"/>
        </w:rPr>
        <w:t xml:space="preserve"> </w:t>
      </w:r>
      <w:r w:rsidR="00037D3C">
        <w:rPr>
          <w:lang w:val="fr-FR"/>
        </w:rPr>
        <w:t>dans le cadre d</w:t>
      </w:r>
      <w:r w:rsidR="00B3299C">
        <w:rPr>
          <w:lang w:val="fr-FR"/>
        </w:rPr>
        <w:t xml:space="preserve">u </w:t>
      </w:r>
      <w:r w:rsidR="00B3299C" w:rsidRPr="00B3299C">
        <w:rPr>
          <w:lang w:val="fr-FR"/>
        </w:rPr>
        <w:t>paragraphe</w:t>
      </w:r>
      <w:r w:rsidR="00851388">
        <w:rPr>
          <w:lang w:val="fr-FR"/>
        </w:rPr>
        <w:t> </w:t>
      </w:r>
      <w:r w:rsidR="00B3299C" w:rsidRPr="00B3299C">
        <w:rPr>
          <w:lang w:val="fr-FR"/>
        </w:rPr>
        <w:t>2 de</w:t>
      </w:r>
      <w:r w:rsidR="00037D3C">
        <w:rPr>
          <w:lang w:val="fr-FR"/>
        </w:rPr>
        <w:t xml:space="preserve"> l’article</w:t>
      </w:r>
      <w:r w:rsidR="00581925" w:rsidRPr="00114478">
        <w:rPr>
          <w:lang w:val="fr-FR"/>
        </w:rPr>
        <w:t> </w:t>
      </w:r>
      <w:r w:rsidR="00B3299C">
        <w:rPr>
          <w:lang w:val="fr-FR"/>
        </w:rPr>
        <w:t>20</w:t>
      </w:r>
      <w:r w:rsidR="00C50889" w:rsidRPr="00114478">
        <w:rPr>
          <w:lang w:val="fr-FR"/>
        </w:rPr>
        <w:t xml:space="preserve">, </w:t>
      </w:r>
      <w:r w:rsidR="00037D3C">
        <w:rPr>
          <w:lang w:val="fr-FR"/>
        </w:rPr>
        <w:t xml:space="preserve">l’analyse examine également les critères de l’adhésion en tant que membre titulaire au </w:t>
      </w:r>
      <w:r w:rsidR="00B3299C" w:rsidRPr="00B3299C">
        <w:rPr>
          <w:lang w:val="fr-FR"/>
        </w:rPr>
        <w:t>Comité d’aide au développement</w:t>
      </w:r>
      <w:r w:rsidR="00B3299C">
        <w:rPr>
          <w:lang w:val="fr-FR"/>
        </w:rPr>
        <w:t xml:space="preserve"> </w:t>
      </w:r>
      <w:r w:rsidR="00037D3C">
        <w:rPr>
          <w:lang w:val="fr-FR"/>
        </w:rPr>
        <w:t xml:space="preserve">de l’Organisation de coopération et de développement économiques, ainsi que les critères pour les participants et les associés du </w:t>
      </w:r>
      <w:r w:rsidR="00B3299C" w:rsidRPr="00B3299C">
        <w:rPr>
          <w:lang w:val="fr-FR"/>
        </w:rPr>
        <w:t>Comité d’aide au développement</w:t>
      </w:r>
      <w:r w:rsidR="00037D3C">
        <w:rPr>
          <w:lang w:val="fr-FR"/>
        </w:rPr>
        <w:t>.</w:t>
      </w:r>
    </w:p>
  </w:footnote>
  <w:footnote w:id="7">
    <w:p w14:paraId="0434ADD1" w14:textId="2FBE9921" w:rsidR="000A2D65" w:rsidRPr="00114478" w:rsidRDefault="000A2D65">
      <w:pPr>
        <w:pStyle w:val="FootnoteText"/>
        <w:rPr>
          <w:lang w:val="fr-FR"/>
        </w:rPr>
      </w:pPr>
      <w:r w:rsidRPr="00114478">
        <w:rPr>
          <w:rStyle w:val="FootnoteReference"/>
          <w:lang w:val="fr-FR"/>
        </w:rPr>
        <w:footnoteRef/>
      </w:r>
      <w:r w:rsidRPr="00114478">
        <w:rPr>
          <w:lang w:val="fr-FR"/>
        </w:rPr>
        <w:t xml:space="preserve"> CBD/SBI/7/3.</w:t>
      </w:r>
    </w:p>
  </w:footnote>
  <w:footnote w:id="8">
    <w:p w14:paraId="160A0E68" w14:textId="71921831" w:rsidR="000753DB" w:rsidRPr="00114478" w:rsidRDefault="000753DB" w:rsidP="000753DB">
      <w:pPr>
        <w:pStyle w:val="FootnoteText"/>
        <w:rPr>
          <w:lang w:val="fr-FR"/>
        </w:rPr>
      </w:pPr>
      <w:r w:rsidRPr="00114478">
        <w:rPr>
          <w:rStyle w:val="FootnoteReference"/>
          <w:lang w:val="fr-FR"/>
        </w:rPr>
        <w:footnoteRef/>
      </w:r>
      <w:r w:rsidRPr="00114478">
        <w:rPr>
          <w:lang w:val="fr-FR"/>
        </w:rPr>
        <w:t xml:space="preserve"> </w:t>
      </w:r>
      <w:r w:rsidR="00037D3C">
        <w:rPr>
          <w:lang w:val="fr-FR"/>
        </w:rPr>
        <w:t>Nations Unies</w:t>
      </w:r>
      <w:r w:rsidRPr="00114478">
        <w:rPr>
          <w:lang w:val="fr-FR"/>
        </w:rPr>
        <w:t xml:space="preserve">, </w:t>
      </w:r>
      <w:r w:rsidR="00037D3C">
        <w:rPr>
          <w:i/>
          <w:iCs/>
          <w:lang w:val="fr-FR"/>
        </w:rPr>
        <w:t>Recueil des Traités</w:t>
      </w:r>
      <w:r w:rsidRPr="00114478">
        <w:rPr>
          <w:lang w:val="fr-FR"/>
        </w:rPr>
        <w:t>, vol.</w:t>
      </w:r>
      <w:r w:rsidR="00851388">
        <w:rPr>
          <w:lang w:val="fr-FR"/>
        </w:rPr>
        <w:t> </w:t>
      </w:r>
      <w:r w:rsidRPr="00114478">
        <w:rPr>
          <w:lang w:val="fr-FR"/>
        </w:rPr>
        <w:t xml:space="preserve">1760, </w:t>
      </w:r>
      <w:r w:rsidR="00037D3C">
        <w:rPr>
          <w:lang w:val="fr-FR"/>
        </w:rPr>
        <w:t>n</w:t>
      </w:r>
      <w:r w:rsidR="00037D3C">
        <w:rPr>
          <w:vertAlign w:val="superscript"/>
          <w:lang w:val="fr-FR"/>
        </w:rPr>
        <w:t>o</w:t>
      </w:r>
      <w:r w:rsidR="00851388">
        <w:rPr>
          <w:lang w:val="fr-FR"/>
        </w:rPr>
        <w:t> </w:t>
      </w:r>
      <w:r w:rsidRPr="00114478">
        <w:rPr>
          <w:lang w:val="fr-FR"/>
        </w:rPr>
        <w:t>30619.</w:t>
      </w:r>
    </w:p>
  </w:footnote>
  <w:footnote w:id="9">
    <w:p w14:paraId="3B28CC82" w14:textId="78E45CFA" w:rsidR="00323512" w:rsidRPr="00114478" w:rsidRDefault="00323512" w:rsidP="00323512">
      <w:pPr>
        <w:pStyle w:val="FootnoteText"/>
        <w:rPr>
          <w:lang w:val="fr-FR"/>
        </w:rPr>
      </w:pPr>
      <w:r w:rsidRPr="00114478">
        <w:rPr>
          <w:rStyle w:val="FootnoteReference"/>
          <w:lang w:val="fr-FR"/>
        </w:rPr>
        <w:footnoteRef/>
      </w:r>
      <w:r w:rsidRPr="00114478">
        <w:rPr>
          <w:lang w:val="fr-FR"/>
        </w:rPr>
        <w:t xml:space="preserve"> </w:t>
      </w:r>
      <w:r w:rsidR="00037D3C">
        <w:rPr>
          <w:lang w:val="fr-FR"/>
        </w:rPr>
        <w:t>L’</w:t>
      </w:r>
      <w:r w:rsidR="00037D3C" w:rsidRPr="00037D3C">
        <w:rPr>
          <w:lang w:val="fr-FR"/>
        </w:rPr>
        <w:t xml:space="preserve">estimation des ressources extrabudgétaires nécessaires pour les activités </w:t>
      </w:r>
      <w:r w:rsidR="00037D3C">
        <w:rPr>
          <w:lang w:val="fr-FR"/>
        </w:rPr>
        <w:t>décrites dans le projet de décision figure à l’annexe du présent document.</w:t>
      </w:r>
    </w:p>
  </w:footnote>
  <w:footnote w:id="10">
    <w:p w14:paraId="04B0F8D8" w14:textId="7C99F635" w:rsidR="00A17C7F" w:rsidRPr="00114478" w:rsidRDefault="00A17C7F">
      <w:pPr>
        <w:pStyle w:val="FootnoteText"/>
        <w:rPr>
          <w:lang w:val="fr-FR"/>
        </w:rPr>
      </w:pPr>
      <w:r w:rsidRPr="00114478">
        <w:rPr>
          <w:rStyle w:val="FootnoteReference"/>
          <w:lang w:val="fr-FR"/>
        </w:rPr>
        <w:footnoteRef/>
      </w:r>
      <w:r w:rsidRPr="00114478">
        <w:rPr>
          <w:lang w:val="fr-FR"/>
        </w:rPr>
        <w:t xml:space="preserve"> </w:t>
      </w:r>
      <w:r w:rsidR="00F421B6">
        <w:rPr>
          <w:lang w:val="fr-FR"/>
        </w:rPr>
        <w:t>Pour compléter la recommandation</w:t>
      </w:r>
      <w:hyperlink r:id="rId5" w:history="1">
        <w:r w:rsidR="00330352" w:rsidRPr="00114478">
          <w:rPr>
            <w:rStyle w:val="Hyperlink"/>
            <w:lang w:val="fr-FR"/>
          </w:rPr>
          <w:t xml:space="preserve"> </w:t>
        </w:r>
        <w:r w:rsidR="00EE3BAE" w:rsidRPr="00114478">
          <w:rPr>
            <w:rStyle w:val="Hyperlink"/>
            <w:lang w:val="fr-FR"/>
          </w:rPr>
          <w:t>6/1</w:t>
        </w:r>
      </w:hyperlink>
      <w:r w:rsidR="00EE25FB" w:rsidRPr="00114478">
        <w:rPr>
          <w:lang w:val="fr-FR"/>
        </w:rPr>
        <w:t xml:space="preserve"> </w:t>
      </w:r>
      <w:r w:rsidR="00F421B6">
        <w:rPr>
          <w:lang w:val="fr-FR"/>
        </w:rPr>
        <w:t>de l’Organe subsidiaire chargé de l’application</w:t>
      </w:r>
      <w:r w:rsidR="00EE25FB" w:rsidRPr="00114478">
        <w:rPr>
          <w:lang w:val="fr-FR"/>
        </w:rPr>
        <w:t>.</w:t>
      </w:r>
    </w:p>
  </w:footnote>
  <w:footnote w:id="11">
    <w:p w14:paraId="6349CD3A" w14:textId="07FAFFC4" w:rsidR="0099616C" w:rsidRPr="00114478" w:rsidRDefault="0099616C" w:rsidP="0099616C">
      <w:pPr>
        <w:pStyle w:val="FootnoteText"/>
        <w:rPr>
          <w:lang w:val="fr-FR"/>
        </w:rPr>
      </w:pPr>
      <w:r w:rsidRPr="00114478">
        <w:rPr>
          <w:rStyle w:val="FootnoteReference"/>
          <w:lang w:val="fr-FR"/>
        </w:rPr>
        <w:footnoteRef/>
      </w:r>
      <w:r w:rsidRPr="00114478">
        <w:rPr>
          <w:lang w:val="fr-FR"/>
        </w:rPr>
        <w:t xml:space="preserve"> D</w:t>
      </w:r>
      <w:r w:rsidR="00F421B6">
        <w:rPr>
          <w:lang w:val="fr-FR"/>
        </w:rPr>
        <w:t>é</w:t>
      </w:r>
      <w:r w:rsidRPr="00114478">
        <w:rPr>
          <w:lang w:val="fr-FR"/>
        </w:rPr>
        <w:t xml:space="preserve">cision </w:t>
      </w:r>
      <w:hyperlink r:id="rId6" w:history="1">
        <w:r w:rsidRPr="00114478">
          <w:rPr>
            <w:rStyle w:val="Hyperlink"/>
            <w:lang w:val="fr-FR"/>
          </w:rPr>
          <w:t>16/34</w:t>
        </w:r>
      </w:hyperlink>
      <w:r w:rsidRPr="00114478">
        <w:rPr>
          <w:lang w:val="fr-FR"/>
        </w:rPr>
        <w:t>, annex</w:t>
      </w:r>
      <w:r w:rsidR="00F421B6">
        <w:rPr>
          <w:lang w:val="fr-FR"/>
        </w:rPr>
        <w:t>e</w:t>
      </w:r>
      <w:r w:rsidR="002A45FC" w:rsidRPr="00114478">
        <w:rPr>
          <w:lang w:val="fr-FR"/>
        </w:rPr>
        <w:t> I.</w:t>
      </w:r>
    </w:p>
  </w:footnote>
  <w:footnote w:id="12">
    <w:p w14:paraId="7050DA32" w14:textId="62629F3B" w:rsidR="006313FC" w:rsidRPr="00114478" w:rsidRDefault="006313FC">
      <w:pPr>
        <w:pStyle w:val="FootnoteText"/>
        <w:rPr>
          <w:lang w:val="fr-FR"/>
        </w:rPr>
      </w:pPr>
      <w:r w:rsidRPr="00114478">
        <w:rPr>
          <w:rStyle w:val="FootnoteReference"/>
          <w:lang w:val="fr-FR"/>
        </w:rPr>
        <w:footnoteRef/>
      </w:r>
      <w:r w:rsidRPr="00114478">
        <w:rPr>
          <w:lang w:val="fr-FR"/>
        </w:rPr>
        <w:t xml:space="preserve"> D</w:t>
      </w:r>
      <w:r w:rsidR="00F421B6">
        <w:rPr>
          <w:lang w:val="fr-FR"/>
        </w:rPr>
        <w:t>é</w:t>
      </w:r>
      <w:r w:rsidRPr="00114478">
        <w:rPr>
          <w:lang w:val="fr-FR"/>
        </w:rPr>
        <w:t xml:space="preserve">cision </w:t>
      </w:r>
      <w:hyperlink r:id="rId7" w:history="1">
        <w:r w:rsidRPr="00114478">
          <w:rPr>
            <w:rStyle w:val="Hyperlink"/>
            <w:lang w:val="fr-FR"/>
          </w:rPr>
          <w:t>15/4</w:t>
        </w:r>
      </w:hyperlink>
      <w:r w:rsidRPr="00114478">
        <w:rPr>
          <w:lang w:val="fr-FR"/>
        </w:rPr>
        <w:t>, annex</w:t>
      </w:r>
      <w:r w:rsidR="00F421B6">
        <w:rPr>
          <w:lang w:val="fr-FR"/>
        </w:rPr>
        <w:t>e</w:t>
      </w:r>
      <w:r w:rsidRPr="00114478">
        <w:rPr>
          <w:lang w:val="fr-FR"/>
        </w:rPr>
        <w:t>.</w:t>
      </w:r>
    </w:p>
  </w:footnote>
  <w:footnote w:id="13">
    <w:p w14:paraId="753F73F5" w14:textId="79F0E5FA" w:rsidR="00BC6AD3" w:rsidRPr="00114478" w:rsidRDefault="00BC6AD3">
      <w:pPr>
        <w:pStyle w:val="FootnoteText"/>
        <w:rPr>
          <w:lang w:val="fr-FR"/>
        </w:rPr>
      </w:pPr>
      <w:r w:rsidRPr="00114478">
        <w:rPr>
          <w:rStyle w:val="FootnoteReference"/>
          <w:lang w:val="fr-FR"/>
        </w:rPr>
        <w:footnoteRef/>
      </w:r>
      <w:r w:rsidRPr="00114478">
        <w:rPr>
          <w:lang w:val="fr-FR"/>
        </w:rPr>
        <w:t xml:space="preserve"> </w:t>
      </w:r>
      <w:r w:rsidR="00F421B6">
        <w:rPr>
          <w:lang w:val="fr-FR"/>
        </w:rPr>
        <w:t>Nations Unies</w:t>
      </w:r>
      <w:r w:rsidR="00F421B6" w:rsidRPr="00114478">
        <w:rPr>
          <w:lang w:val="fr-FR"/>
        </w:rPr>
        <w:t xml:space="preserve">, </w:t>
      </w:r>
      <w:r w:rsidR="00F421B6">
        <w:rPr>
          <w:i/>
          <w:iCs/>
          <w:lang w:val="fr-FR"/>
        </w:rPr>
        <w:t>Recueil des Traités</w:t>
      </w:r>
      <w:r w:rsidR="00F421B6" w:rsidRPr="00114478">
        <w:rPr>
          <w:lang w:val="fr-FR"/>
        </w:rPr>
        <w:t xml:space="preserve">, vol. 1760, </w:t>
      </w:r>
      <w:r w:rsidR="00F421B6">
        <w:rPr>
          <w:lang w:val="fr-FR"/>
        </w:rPr>
        <w:t>n</w:t>
      </w:r>
      <w:r w:rsidR="00F421B6">
        <w:rPr>
          <w:vertAlign w:val="superscript"/>
          <w:lang w:val="fr-FR"/>
        </w:rPr>
        <w:t>o</w:t>
      </w:r>
      <w:r w:rsidR="00F421B6" w:rsidRPr="00114478">
        <w:rPr>
          <w:lang w:val="fr-FR"/>
        </w:rPr>
        <w:t xml:space="preserve"> 30619.</w:t>
      </w:r>
    </w:p>
  </w:footnote>
  <w:footnote w:id="14">
    <w:p w14:paraId="140E3A5F" w14:textId="79FFB300" w:rsidR="00940E01" w:rsidRPr="00114478" w:rsidRDefault="00940E01">
      <w:pPr>
        <w:pStyle w:val="FootnoteText"/>
        <w:rPr>
          <w:lang w:val="fr-FR"/>
        </w:rPr>
      </w:pPr>
      <w:r w:rsidRPr="00114478">
        <w:rPr>
          <w:rStyle w:val="FootnoteReference"/>
          <w:lang w:val="fr-FR"/>
        </w:rPr>
        <w:footnoteRef/>
      </w:r>
      <w:r w:rsidRPr="00114478">
        <w:rPr>
          <w:lang w:val="fr-FR"/>
        </w:rPr>
        <w:t xml:space="preserve"> </w:t>
      </w:r>
      <w:r w:rsidR="00EA68C7">
        <w:rPr>
          <w:lang w:val="fr-FR"/>
        </w:rPr>
        <w:t>Le</w:t>
      </w:r>
      <w:r w:rsidR="00BF132D" w:rsidRPr="00114478">
        <w:rPr>
          <w:lang w:val="fr-FR"/>
        </w:rPr>
        <w:t xml:space="preserve"> Secr</w:t>
      </w:r>
      <w:r w:rsidR="00EA68C7">
        <w:rPr>
          <w:lang w:val="fr-FR"/>
        </w:rPr>
        <w:t>é</w:t>
      </w:r>
      <w:r w:rsidR="00BF132D" w:rsidRPr="00114478">
        <w:rPr>
          <w:lang w:val="fr-FR"/>
        </w:rPr>
        <w:t xml:space="preserve">tariat </w:t>
      </w:r>
      <w:r w:rsidR="00EA68C7">
        <w:rPr>
          <w:lang w:val="fr-FR"/>
        </w:rPr>
        <w:t>a suggéré dans le document</w:t>
      </w:r>
      <w:r w:rsidR="009F3689">
        <w:rPr>
          <w:lang w:val="fr-FR"/>
        </w:rPr>
        <w:t> </w:t>
      </w:r>
      <w:r w:rsidRPr="00114478">
        <w:rPr>
          <w:lang w:val="fr-FR"/>
        </w:rPr>
        <w:t xml:space="preserve">CBD/SBI/7/4, </w:t>
      </w:r>
      <w:r w:rsidR="00EA68C7">
        <w:rPr>
          <w:lang w:val="fr-FR"/>
        </w:rPr>
        <w:t xml:space="preserve">sur le mécanisme </w:t>
      </w:r>
      <w:r w:rsidR="00E147A9">
        <w:rPr>
          <w:lang w:val="fr-FR"/>
        </w:rPr>
        <w:t>de financement</w:t>
      </w:r>
      <w:r w:rsidR="00EA68C7">
        <w:rPr>
          <w:lang w:val="fr-FR"/>
        </w:rPr>
        <w:t>, que</w:t>
      </w:r>
      <w:r w:rsidR="00E147A9">
        <w:rPr>
          <w:lang w:val="fr-FR"/>
        </w:rPr>
        <w:t xml:space="preserve"> les travaux préparatoires pour l’examen d’étape soient entrepris en conjonction avec le </w:t>
      </w:r>
      <w:r w:rsidR="00E147A9" w:rsidRPr="00282C6C">
        <w:rPr>
          <w:lang w:val="fr-FR"/>
        </w:rPr>
        <w:t xml:space="preserve">septième examen quadriennal de l’efficacité du mécanisme </w:t>
      </w:r>
      <w:r w:rsidR="00E147A9">
        <w:rPr>
          <w:lang w:val="fr-FR"/>
        </w:rPr>
        <w:t>de financement.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35AB3B56" w:rsidR="00534681" w:rsidRPr="00866063" w:rsidRDefault="00447F4A" w:rsidP="007C4951">
        <w:pPr>
          <w:pStyle w:val="Header"/>
          <w:spacing w:after="240"/>
          <w:rPr>
            <w:szCs w:val="20"/>
          </w:rPr>
        </w:pPr>
        <w:r w:rsidRPr="00866063">
          <w:rPr>
            <w:szCs w:val="20"/>
          </w:rPr>
          <w:t>CBD/</w:t>
        </w:r>
        <w:r w:rsidR="00163EA8">
          <w:rPr>
            <w:szCs w:val="20"/>
          </w:rPr>
          <w:t>SBI/</w:t>
        </w:r>
        <w:r w:rsidR="001D17E3">
          <w:rPr>
            <w:szCs w:val="20"/>
          </w:rPr>
          <w:t>7</w:t>
        </w:r>
        <w:r w:rsidR="00163EA8">
          <w:rPr>
            <w:szCs w:val="20"/>
          </w:rPr>
          <w:t>/</w:t>
        </w:r>
        <w:r w:rsidR="001D17E3">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33C212E6" w:rsidR="009505C9" w:rsidRPr="00866063" w:rsidRDefault="001D17E3" w:rsidP="007C4951">
        <w:pPr>
          <w:pStyle w:val="Header"/>
          <w:spacing w:after="240"/>
          <w:jc w:val="right"/>
        </w:pPr>
        <w:r>
          <w:t>CBD/SBI/7/3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8"/>
  </w:num>
  <w:num w:numId="11" w16cid:durableId="177493619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4"/>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63455938">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8" w16cid:durableId="158738935">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9" w16cid:durableId="186065788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E6A"/>
    <w:rsid w:val="00002AC0"/>
    <w:rsid w:val="00003125"/>
    <w:rsid w:val="00003410"/>
    <w:rsid w:val="00003463"/>
    <w:rsid w:val="00003CC2"/>
    <w:rsid w:val="00003DAC"/>
    <w:rsid w:val="00003FE7"/>
    <w:rsid w:val="0000404C"/>
    <w:rsid w:val="00004119"/>
    <w:rsid w:val="0000425A"/>
    <w:rsid w:val="00004E28"/>
    <w:rsid w:val="0000506D"/>
    <w:rsid w:val="0000572E"/>
    <w:rsid w:val="0000575D"/>
    <w:rsid w:val="00006348"/>
    <w:rsid w:val="000063FD"/>
    <w:rsid w:val="00006CF2"/>
    <w:rsid w:val="00006F05"/>
    <w:rsid w:val="000071A4"/>
    <w:rsid w:val="0000761A"/>
    <w:rsid w:val="00010018"/>
    <w:rsid w:val="00010D1C"/>
    <w:rsid w:val="0001163B"/>
    <w:rsid w:val="00011DE9"/>
    <w:rsid w:val="000129F0"/>
    <w:rsid w:val="00013010"/>
    <w:rsid w:val="00013542"/>
    <w:rsid w:val="0001371D"/>
    <w:rsid w:val="000137B0"/>
    <w:rsid w:val="00014B48"/>
    <w:rsid w:val="00014D4F"/>
    <w:rsid w:val="00015945"/>
    <w:rsid w:val="000160DA"/>
    <w:rsid w:val="0001611B"/>
    <w:rsid w:val="00016148"/>
    <w:rsid w:val="00017A2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4553"/>
    <w:rsid w:val="00035B11"/>
    <w:rsid w:val="00035B1E"/>
    <w:rsid w:val="000366FF"/>
    <w:rsid w:val="000374BB"/>
    <w:rsid w:val="000376BC"/>
    <w:rsid w:val="00037D3C"/>
    <w:rsid w:val="00040302"/>
    <w:rsid w:val="00040376"/>
    <w:rsid w:val="000403EF"/>
    <w:rsid w:val="00042496"/>
    <w:rsid w:val="0004253C"/>
    <w:rsid w:val="000428B7"/>
    <w:rsid w:val="000435DE"/>
    <w:rsid w:val="00043A82"/>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C69"/>
    <w:rsid w:val="00071ED4"/>
    <w:rsid w:val="00072AE7"/>
    <w:rsid w:val="00072CDE"/>
    <w:rsid w:val="00073181"/>
    <w:rsid w:val="00074653"/>
    <w:rsid w:val="00074654"/>
    <w:rsid w:val="00074688"/>
    <w:rsid w:val="000753DB"/>
    <w:rsid w:val="00076139"/>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5ACB"/>
    <w:rsid w:val="00096330"/>
    <w:rsid w:val="00096584"/>
    <w:rsid w:val="00096C66"/>
    <w:rsid w:val="00096F6B"/>
    <w:rsid w:val="000A1659"/>
    <w:rsid w:val="000A2445"/>
    <w:rsid w:val="000A248F"/>
    <w:rsid w:val="000A2D65"/>
    <w:rsid w:val="000A490B"/>
    <w:rsid w:val="000A55D5"/>
    <w:rsid w:val="000A588E"/>
    <w:rsid w:val="000A6272"/>
    <w:rsid w:val="000A64CF"/>
    <w:rsid w:val="000A6A0F"/>
    <w:rsid w:val="000A6FD3"/>
    <w:rsid w:val="000A718A"/>
    <w:rsid w:val="000A7F06"/>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CFD"/>
    <w:rsid w:val="000C4DA4"/>
    <w:rsid w:val="000C4E18"/>
    <w:rsid w:val="000C5432"/>
    <w:rsid w:val="000C56A8"/>
    <w:rsid w:val="000C5EE9"/>
    <w:rsid w:val="000C6247"/>
    <w:rsid w:val="000C63BC"/>
    <w:rsid w:val="000C6431"/>
    <w:rsid w:val="000C6795"/>
    <w:rsid w:val="000C6C03"/>
    <w:rsid w:val="000D0E7B"/>
    <w:rsid w:val="000D0F68"/>
    <w:rsid w:val="000D1843"/>
    <w:rsid w:val="000D1ED7"/>
    <w:rsid w:val="000D1FF0"/>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3C"/>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478"/>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1F8"/>
    <w:rsid w:val="00120949"/>
    <w:rsid w:val="00121244"/>
    <w:rsid w:val="0012131A"/>
    <w:rsid w:val="001214CA"/>
    <w:rsid w:val="00121A67"/>
    <w:rsid w:val="001222D1"/>
    <w:rsid w:val="001229DD"/>
    <w:rsid w:val="00123A3E"/>
    <w:rsid w:val="00123D9D"/>
    <w:rsid w:val="00126571"/>
    <w:rsid w:val="00126E41"/>
    <w:rsid w:val="00127431"/>
    <w:rsid w:val="00130833"/>
    <w:rsid w:val="00130A70"/>
    <w:rsid w:val="00130CB1"/>
    <w:rsid w:val="00130EF1"/>
    <w:rsid w:val="001312AD"/>
    <w:rsid w:val="00131847"/>
    <w:rsid w:val="00131C4C"/>
    <w:rsid w:val="00131E7A"/>
    <w:rsid w:val="0013320A"/>
    <w:rsid w:val="0013323E"/>
    <w:rsid w:val="001333E1"/>
    <w:rsid w:val="00133DB7"/>
    <w:rsid w:val="001342BF"/>
    <w:rsid w:val="00134846"/>
    <w:rsid w:val="00135044"/>
    <w:rsid w:val="001350DA"/>
    <w:rsid w:val="00135E71"/>
    <w:rsid w:val="00135FA0"/>
    <w:rsid w:val="00136C7F"/>
    <w:rsid w:val="0013784E"/>
    <w:rsid w:val="001379F8"/>
    <w:rsid w:val="00137A20"/>
    <w:rsid w:val="00137CF4"/>
    <w:rsid w:val="001402EB"/>
    <w:rsid w:val="00140820"/>
    <w:rsid w:val="00140B09"/>
    <w:rsid w:val="00141AE5"/>
    <w:rsid w:val="00142180"/>
    <w:rsid w:val="001429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26E7"/>
    <w:rsid w:val="0016325B"/>
    <w:rsid w:val="00163AFA"/>
    <w:rsid w:val="00163EA8"/>
    <w:rsid w:val="001643BC"/>
    <w:rsid w:val="00164534"/>
    <w:rsid w:val="0016464C"/>
    <w:rsid w:val="00164FBD"/>
    <w:rsid w:val="00165F8B"/>
    <w:rsid w:val="00166969"/>
    <w:rsid w:val="001671D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0E8"/>
    <w:rsid w:val="001976EE"/>
    <w:rsid w:val="00197AD0"/>
    <w:rsid w:val="001A0581"/>
    <w:rsid w:val="001A0E0F"/>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1901"/>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022"/>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C4"/>
    <w:rsid w:val="00204100"/>
    <w:rsid w:val="00204ED7"/>
    <w:rsid w:val="0020575E"/>
    <w:rsid w:val="00205CBC"/>
    <w:rsid w:val="0020656F"/>
    <w:rsid w:val="00206D2A"/>
    <w:rsid w:val="00206DDF"/>
    <w:rsid w:val="00206F7A"/>
    <w:rsid w:val="002075B1"/>
    <w:rsid w:val="002075B2"/>
    <w:rsid w:val="002102C3"/>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DFA"/>
    <w:rsid w:val="00256652"/>
    <w:rsid w:val="002566CE"/>
    <w:rsid w:val="00256D97"/>
    <w:rsid w:val="0025704A"/>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690"/>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3A2"/>
    <w:rsid w:val="0027554F"/>
    <w:rsid w:val="00276430"/>
    <w:rsid w:val="00276630"/>
    <w:rsid w:val="00276AC2"/>
    <w:rsid w:val="00276EB6"/>
    <w:rsid w:val="00277243"/>
    <w:rsid w:val="0027779D"/>
    <w:rsid w:val="00280C12"/>
    <w:rsid w:val="00280CF7"/>
    <w:rsid w:val="002815E9"/>
    <w:rsid w:val="00281DA3"/>
    <w:rsid w:val="00282C6C"/>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4E1C"/>
    <w:rsid w:val="002965F4"/>
    <w:rsid w:val="002969A4"/>
    <w:rsid w:val="002975D6"/>
    <w:rsid w:val="00297A07"/>
    <w:rsid w:val="00297DD0"/>
    <w:rsid w:val="00297DE9"/>
    <w:rsid w:val="002A06EF"/>
    <w:rsid w:val="002A0A57"/>
    <w:rsid w:val="002A0BCA"/>
    <w:rsid w:val="002A10D5"/>
    <w:rsid w:val="002A216E"/>
    <w:rsid w:val="002A238A"/>
    <w:rsid w:val="002A30C2"/>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4EF3"/>
    <w:rsid w:val="002C5528"/>
    <w:rsid w:val="002C5A00"/>
    <w:rsid w:val="002C5EF4"/>
    <w:rsid w:val="002C63E3"/>
    <w:rsid w:val="002C6618"/>
    <w:rsid w:val="002C6957"/>
    <w:rsid w:val="002C6AC3"/>
    <w:rsid w:val="002C7D60"/>
    <w:rsid w:val="002D0135"/>
    <w:rsid w:val="002D0585"/>
    <w:rsid w:val="002D0DA4"/>
    <w:rsid w:val="002D21C4"/>
    <w:rsid w:val="002D2562"/>
    <w:rsid w:val="002D26E6"/>
    <w:rsid w:val="002D3BC4"/>
    <w:rsid w:val="002D42EB"/>
    <w:rsid w:val="002D4615"/>
    <w:rsid w:val="002D573A"/>
    <w:rsid w:val="002D621C"/>
    <w:rsid w:val="002D642F"/>
    <w:rsid w:val="002D70BA"/>
    <w:rsid w:val="002D794D"/>
    <w:rsid w:val="002E0240"/>
    <w:rsid w:val="002E1949"/>
    <w:rsid w:val="002E20A0"/>
    <w:rsid w:val="002E297E"/>
    <w:rsid w:val="002E371B"/>
    <w:rsid w:val="002E3B47"/>
    <w:rsid w:val="002E4227"/>
    <w:rsid w:val="002E435D"/>
    <w:rsid w:val="002E4D3B"/>
    <w:rsid w:val="002E5565"/>
    <w:rsid w:val="002E5DCF"/>
    <w:rsid w:val="002E669F"/>
    <w:rsid w:val="002E691B"/>
    <w:rsid w:val="002E72E2"/>
    <w:rsid w:val="002E7477"/>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449"/>
    <w:rsid w:val="003027E8"/>
    <w:rsid w:val="00302D3E"/>
    <w:rsid w:val="003032E2"/>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E94"/>
    <w:rsid w:val="00321118"/>
    <w:rsid w:val="003218FF"/>
    <w:rsid w:val="00321985"/>
    <w:rsid w:val="00321B1A"/>
    <w:rsid w:val="003221D6"/>
    <w:rsid w:val="00322DC5"/>
    <w:rsid w:val="0032328B"/>
    <w:rsid w:val="00323512"/>
    <w:rsid w:val="00323AC3"/>
    <w:rsid w:val="00323F82"/>
    <w:rsid w:val="003240DE"/>
    <w:rsid w:val="003246F4"/>
    <w:rsid w:val="003249B2"/>
    <w:rsid w:val="00324A8A"/>
    <w:rsid w:val="00324E56"/>
    <w:rsid w:val="00324F78"/>
    <w:rsid w:val="00326376"/>
    <w:rsid w:val="00326DEC"/>
    <w:rsid w:val="00330352"/>
    <w:rsid w:val="00330901"/>
    <w:rsid w:val="00330C15"/>
    <w:rsid w:val="003313FA"/>
    <w:rsid w:val="0033149D"/>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95E"/>
    <w:rsid w:val="00341C1F"/>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4B90"/>
    <w:rsid w:val="0037512A"/>
    <w:rsid w:val="00375434"/>
    <w:rsid w:val="00375492"/>
    <w:rsid w:val="00375C1A"/>
    <w:rsid w:val="00375E64"/>
    <w:rsid w:val="00376374"/>
    <w:rsid w:val="003766C1"/>
    <w:rsid w:val="0037741C"/>
    <w:rsid w:val="00377726"/>
    <w:rsid w:val="003778F4"/>
    <w:rsid w:val="0037792B"/>
    <w:rsid w:val="00377F45"/>
    <w:rsid w:val="003802DA"/>
    <w:rsid w:val="0038074B"/>
    <w:rsid w:val="00380864"/>
    <w:rsid w:val="00382132"/>
    <w:rsid w:val="00382F0C"/>
    <w:rsid w:val="00383530"/>
    <w:rsid w:val="003838C6"/>
    <w:rsid w:val="00383AF1"/>
    <w:rsid w:val="00383DB3"/>
    <w:rsid w:val="00383E28"/>
    <w:rsid w:val="00383EA4"/>
    <w:rsid w:val="003844DF"/>
    <w:rsid w:val="00384557"/>
    <w:rsid w:val="00384D1A"/>
    <w:rsid w:val="00385144"/>
    <w:rsid w:val="003851E1"/>
    <w:rsid w:val="003851F1"/>
    <w:rsid w:val="0038561E"/>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6821"/>
    <w:rsid w:val="0039705B"/>
    <w:rsid w:val="00397838"/>
    <w:rsid w:val="00397E0A"/>
    <w:rsid w:val="003A011A"/>
    <w:rsid w:val="003A0870"/>
    <w:rsid w:val="003A1061"/>
    <w:rsid w:val="003A2109"/>
    <w:rsid w:val="003A2802"/>
    <w:rsid w:val="003A2EE1"/>
    <w:rsid w:val="003A31CF"/>
    <w:rsid w:val="003A35CE"/>
    <w:rsid w:val="003A4540"/>
    <w:rsid w:val="003A454D"/>
    <w:rsid w:val="003A511A"/>
    <w:rsid w:val="003A5149"/>
    <w:rsid w:val="003A5518"/>
    <w:rsid w:val="003A57C9"/>
    <w:rsid w:val="003A5BDA"/>
    <w:rsid w:val="003A612C"/>
    <w:rsid w:val="003A6376"/>
    <w:rsid w:val="003A7CA8"/>
    <w:rsid w:val="003A7E78"/>
    <w:rsid w:val="003B0E66"/>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4D95"/>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8C8"/>
    <w:rsid w:val="003E1AA1"/>
    <w:rsid w:val="003E1C05"/>
    <w:rsid w:val="003E2639"/>
    <w:rsid w:val="003E3448"/>
    <w:rsid w:val="003E37CA"/>
    <w:rsid w:val="003E3D80"/>
    <w:rsid w:val="003E3F55"/>
    <w:rsid w:val="003E3FAE"/>
    <w:rsid w:val="003E4046"/>
    <w:rsid w:val="003E4109"/>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371"/>
    <w:rsid w:val="00412778"/>
    <w:rsid w:val="0041330F"/>
    <w:rsid w:val="00413A97"/>
    <w:rsid w:val="00413B63"/>
    <w:rsid w:val="00413E4D"/>
    <w:rsid w:val="00414993"/>
    <w:rsid w:val="0041620C"/>
    <w:rsid w:val="004162AF"/>
    <w:rsid w:val="00416AD4"/>
    <w:rsid w:val="00416C2B"/>
    <w:rsid w:val="00420DDD"/>
    <w:rsid w:val="00420E8E"/>
    <w:rsid w:val="00421132"/>
    <w:rsid w:val="004224A2"/>
    <w:rsid w:val="004230AC"/>
    <w:rsid w:val="004232E9"/>
    <w:rsid w:val="0042380E"/>
    <w:rsid w:val="00423C51"/>
    <w:rsid w:val="00423F61"/>
    <w:rsid w:val="00425542"/>
    <w:rsid w:val="00426719"/>
    <w:rsid w:val="00426F0A"/>
    <w:rsid w:val="00427812"/>
    <w:rsid w:val="00427D21"/>
    <w:rsid w:val="00427E90"/>
    <w:rsid w:val="0043002F"/>
    <w:rsid w:val="00430670"/>
    <w:rsid w:val="004312F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2045"/>
    <w:rsid w:val="00442628"/>
    <w:rsid w:val="00442D51"/>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78F"/>
    <w:rsid w:val="00453850"/>
    <w:rsid w:val="004546A6"/>
    <w:rsid w:val="00454C60"/>
    <w:rsid w:val="00454E5B"/>
    <w:rsid w:val="00455310"/>
    <w:rsid w:val="00455AF2"/>
    <w:rsid w:val="004561EE"/>
    <w:rsid w:val="0045639B"/>
    <w:rsid w:val="004568D7"/>
    <w:rsid w:val="00456F67"/>
    <w:rsid w:val="0045797B"/>
    <w:rsid w:val="00457FDF"/>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3D"/>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F68"/>
    <w:rsid w:val="0049250F"/>
    <w:rsid w:val="004929DF"/>
    <w:rsid w:val="00493B78"/>
    <w:rsid w:val="004948A4"/>
    <w:rsid w:val="00494C2D"/>
    <w:rsid w:val="00495AA7"/>
    <w:rsid w:val="00497851"/>
    <w:rsid w:val="004A0420"/>
    <w:rsid w:val="004A04A5"/>
    <w:rsid w:val="004A0722"/>
    <w:rsid w:val="004A1BC3"/>
    <w:rsid w:val="004A1C02"/>
    <w:rsid w:val="004A2A7B"/>
    <w:rsid w:val="004A3734"/>
    <w:rsid w:val="004A668C"/>
    <w:rsid w:val="004A6C33"/>
    <w:rsid w:val="004A7662"/>
    <w:rsid w:val="004B0B3E"/>
    <w:rsid w:val="004B0F37"/>
    <w:rsid w:val="004B19B2"/>
    <w:rsid w:val="004B1B4C"/>
    <w:rsid w:val="004B1C42"/>
    <w:rsid w:val="004B252A"/>
    <w:rsid w:val="004B3226"/>
    <w:rsid w:val="004B4056"/>
    <w:rsid w:val="004B478C"/>
    <w:rsid w:val="004B5EED"/>
    <w:rsid w:val="004B65A7"/>
    <w:rsid w:val="004B6D23"/>
    <w:rsid w:val="004B6F8B"/>
    <w:rsid w:val="004C0640"/>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CE8"/>
    <w:rsid w:val="004D0DEB"/>
    <w:rsid w:val="004D139B"/>
    <w:rsid w:val="004D1A7C"/>
    <w:rsid w:val="004D2253"/>
    <w:rsid w:val="004D2456"/>
    <w:rsid w:val="004D2477"/>
    <w:rsid w:val="004D26EA"/>
    <w:rsid w:val="004D2924"/>
    <w:rsid w:val="004D2BC6"/>
    <w:rsid w:val="004D367D"/>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311C"/>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A4B"/>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73C"/>
    <w:rsid w:val="00527E07"/>
    <w:rsid w:val="005303CB"/>
    <w:rsid w:val="00530B43"/>
    <w:rsid w:val="00530BDE"/>
    <w:rsid w:val="00532FC0"/>
    <w:rsid w:val="0053314D"/>
    <w:rsid w:val="00533A6D"/>
    <w:rsid w:val="00533BCA"/>
    <w:rsid w:val="00533BE0"/>
    <w:rsid w:val="0053445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268"/>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990"/>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4F7"/>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1B7F"/>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688"/>
    <w:rsid w:val="005C7890"/>
    <w:rsid w:val="005D08B7"/>
    <w:rsid w:val="005D1004"/>
    <w:rsid w:val="005D178D"/>
    <w:rsid w:val="005D19EE"/>
    <w:rsid w:val="005D1CBF"/>
    <w:rsid w:val="005D20CB"/>
    <w:rsid w:val="005D2938"/>
    <w:rsid w:val="005D2A41"/>
    <w:rsid w:val="005D3B48"/>
    <w:rsid w:val="005D3EF3"/>
    <w:rsid w:val="005D40DD"/>
    <w:rsid w:val="005D446D"/>
    <w:rsid w:val="005D4C43"/>
    <w:rsid w:val="005D4FED"/>
    <w:rsid w:val="005D5179"/>
    <w:rsid w:val="005D535D"/>
    <w:rsid w:val="005D563D"/>
    <w:rsid w:val="005D58A9"/>
    <w:rsid w:val="005D6440"/>
    <w:rsid w:val="005E1046"/>
    <w:rsid w:val="005E27A6"/>
    <w:rsid w:val="005E48ED"/>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4E1F"/>
    <w:rsid w:val="006050FE"/>
    <w:rsid w:val="006054DD"/>
    <w:rsid w:val="00605EA7"/>
    <w:rsid w:val="00606199"/>
    <w:rsid w:val="00606AC3"/>
    <w:rsid w:val="00606C82"/>
    <w:rsid w:val="0060782D"/>
    <w:rsid w:val="00607C06"/>
    <w:rsid w:val="00607CF6"/>
    <w:rsid w:val="006111E4"/>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9F3"/>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6CF9"/>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350"/>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4366"/>
    <w:rsid w:val="00674537"/>
    <w:rsid w:val="00674867"/>
    <w:rsid w:val="00674F55"/>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A8E"/>
    <w:rsid w:val="00692E89"/>
    <w:rsid w:val="00692EEC"/>
    <w:rsid w:val="00693135"/>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1D86"/>
    <w:rsid w:val="006A2A83"/>
    <w:rsid w:val="006A2EE6"/>
    <w:rsid w:val="006A347B"/>
    <w:rsid w:val="006A49BC"/>
    <w:rsid w:val="006A5063"/>
    <w:rsid w:val="006A565F"/>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4366"/>
    <w:rsid w:val="006B43C1"/>
    <w:rsid w:val="006B482C"/>
    <w:rsid w:val="006B4BF2"/>
    <w:rsid w:val="006B4CCB"/>
    <w:rsid w:val="006B570A"/>
    <w:rsid w:val="006B5FE3"/>
    <w:rsid w:val="006B62CA"/>
    <w:rsid w:val="006B63E5"/>
    <w:rsid w:val="006B6B2D"/>
    <w:rsid w:val="006B740A"/>
    <w:rsid w:val="006B7FBA"/>
    <w:rsid w:val="006C0446"/>
    <w:rsid w:val="006C05F9"/>
    <w:rsid w:val="006C0EE3"/>
    <w:rsid w:val="006C1724"/>
    <w:rsid w:val="006C2FF4"/>
    <w:rsid w:val="006C306E"/>
    <w:rsid w:val="006C34B1"/>
    <w:rsid w:val="006C356F"/>
    <w:rsid w:val="006C35A8"/>
    <w:rsid w:val="006C3B25"/>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03F"/>
    <w:rsid w:val="006E7922"/>
    <w:rsid w:val="006E7BE6"/>
    <w:rsid w:val="006F066B"/>
    <w:rsid w:val="006F2125"/>
    <w:rsid w:val="006F2257"/>
    <w:rsid w:val="006F2483"/>
    <w:rsid w:val="006F2959"/>
    <w:rsid w:val="006F2F2F"/>
    <w:rsid w:val="006F3967"/>
    <w:rsid w:val="006F39BE"/>
    <w:rsid w:val="006F403E"/>
    <w:rsid w:val="006F478A"/>
    <w:rsid w:val="006F4993"/>
    <w:rsid w:val="006F5914"/>
    <w:rsid w:val="006F5E1E"/>
    <w:rsid w:val="006F782D"/>
    <w:rsid w:val="006F79EC"/>
    <w:rsid w:val="006F7E4A"/>
    <w:rsid w:val="00701592"/>
    <w:rsid w:val="00701672"/>
    <w:rsid w:val="00701947"/>
    <w:rsid w:val="00701B98"/>
    <w:rsid w:val="00701EA0"/>
    <w:rsid w:val="007038D2"/>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E69"/>
    <w:rsid w:val="00722EBD"/>
    <w:rsid w:val="007232EB"/>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5779"/>
    <w:rsid w:val="00735A5B"/>
    <w:rsid w:val="00735B31"/>
    <w:rsid w:val="00735C8F"/>
    <w:rsid w:val="00736A35"/>
    <w:rsid w:val="00737A89"/>
    <w:rsid w:val="00737E04"/>
    <w:rsid w:val="007409F6"/>
    <w:rsid w:val="00740C74"/>
    <w:rsid w:val="00741EDF"/>
    <w:rsid w:val="0074252A"/>
    <w:rsid w:val="0074269C"/>
    <w:rsid w:val="007426C4"/>
    <w:rsid w:val="0074308C"/>
    <w:rsid w:val="00743135"/>
    <w:rsid w:val="0074337A"/>
    <w:rsid w:val="00743E34"/>
    <w:rsid w:val="00744246"/>
    <w:rsid w:val="007447A5"/>
    <w:rsid w:val="00744D80"/>
    <w:rsid w:val="00745242"/>
    <w:rsid w:val="00745546"/>
    <w:rsid w:val="00746C5B"/>
    <w:rsid w:val="00746DA6"/>
    <w:rsid w:val="00746FE7"/>
    <w:rsid w:val="007477E3"/>
    <w:rsid w:val="00750F8A"/>
    <w:rsid w:val="007510DB"/>
    <w:rsid w:val="00751485"/>
    <w:rsid w:val="00752351"/>
    <w:rsid w:val="00752C52"/>
    <w:rsid w:val="00754842"/>
    <w:rsid w:val="00755407"/>
    <w:rsid w:val="00755C14"/>
    <w:rsid w:val="00756324"/>
    <w:rsid w:val="00756A8C"/>
    <w:rsid w:val="00756B28"/>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262E"/>
    <w:rsid w:val="007729F2"/>
    <w:rsid w:val="00772CB9"/>
    <w:rsid w:val="00772DF3"/>
    <w:rsid w:val="00773C5A"/>
    <w:rsid w:val="007744D4"/>
    <w:rsid w:val="007750A3"/>
    <w:rsid w:val="00775A85"/>
    <w:rsid w:val="007763D6"/>
    <w:rsid w:val="00776686"/>
    <w:rsid w:val="0077716F"/>
    <w:rsid w:val="00777813"/>
    <w:rsid w:val="0077790C"/>
    <w:rsid w:val="0077792D"/>
    <w:rsid w:val="00777A6B"/>
    <w:rsid w:val="007800BC"/>
    <w:rsid w:val="00780711"/>
    <w:rsid w:val="00780ADD"/>
    <w:rsid w:val="00780EDE"/>
    <w:rsid w:val="00781027"/>
    <w:rsid w:val="00783806"/>
    <w:rsid w:val="007844EB"/>
    <w:rsid w:val="00785913"/>
    <w:rsid w:val="00785C1F"/>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411F"/>
    <w:rsid w:val="007942D3"/>
    <w:rsid w:val="00794FB2"/>
    <w:rsid w:val="0079546A"/>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D35"/>
    <w:rsid w:val="007A4DB3"/>
    <w:rsid w:val="007A5EDA"/>
    <w:rsid w:val="007A6915"/>
    <w:rsid w:val="007A69A4"/>
    <w:rsid w:val="007A69AF"/>
    <w:rsid w:val="007A6B64"/>
    <w:rsid w:val="007B0166"/>
    <w:rsid w:val="007B0528"/>
    <w:rsid w:val="007B1230"/>
    <w:rsid w:val="007B202D"/>
    <w:rsid w:val="007B2099"/>
    <w:rsid w:val="007B24BC"/>
    <w:rsid w:val="007B24FC"/>
    <w:rsid w:val="007B2B94"/>
    <w:rsid w:val="007B2D19"/>
    <w:rsid w:val="007B2E08"/>
    <w:rsid w:val="007B329C"/>
    <w:rsid w:val="007B3689"/>
    <w:rsid w:val="007B3CF9"/>
    <w:rsid w:val="007B4CC8"/>
    <w:rsid w:val="007B4F98"/>
    <w:rsid w:val="007B518A"/>
    <w:rsid w:val="007B54E4"/>
    <w:rsid w:val="007B5E2A"/>
    <w:rsid w:val="007B5FF2"/>
    <w:rsid w:val="007B6C09"/>
    <w:rsid w:val="007B7105"/>
    <w:rsid w:val="007B729F"/>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70F9"/>
    <w:rsid w:val="007C7109"/>
    <w:rsid w:val="007C7264"/>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6E61"/>
    <w:rsid w:val="007D7499"/>
    <w:rsid w:val="007D76B3"/>
    <w:rsid w:val="007D7F30"/>
    <w:rsid w:val="007E09DA"/>
    <w:rsid w:val="007E0CA1"/>
    <w:rsid w:val="007E0F23"/>
    <w:rsid w:val="007E0F8A"/>
    <w:rsid w:val="007E130D"/>
    <w:rsid w:val="007E1D8E"/>
    <w:rsid w:val="007E1F4D"/>
    <w:rsid w:val="007E241E"/>
    <w:rsid w:val="007E24DA"/>
    <w:rsid w:val="007E2A98"/>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4B"/>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96E"/>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63F"/>
    <w:rsid w:val="00847DE6"/>
    <w:rsid w:val="008500A7"/>
    <w:rsid w:val="00850E55"/>
    <w:rsid w:val="00850F5D"/>
    <w:rsid w:val="0085100E"/>
    <w:rsid w:val="00851388"/>
    <w:rsid w:val="0085181A"/>
    <w:rsid w:val="00851CA2"/>
    <w:rsid w:val="00851F5E"/>
    <w:rsid w:val="0085207F"/>
    <w:rsid w:val="008520FF"/>
    <w:rsid w:val="00852625"/>
    <w:rsid w:val="00852651"/>
    <w:rsid w:val="00852A49"/>
    <w:rsid w:val="0085313A"/>
    <w:rsid w:val="00853ACB"/>
    <w:rsid w:val="00853DEB"/>
    <w:rsid w:val="00853ED3"/>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A19"/>
    <w:rsid w:val="00870DFA"/>
    <w:rsid w:val="008710B3"/>
    <w:rsid w:val="008713FD"/>
    <w:rsid w:val="00871850"/>
    <w:rsid w:val="00872596"/>
    <w:rsid w:val="00872618"/>
    <w:rsid w:val="00872FA8"/>
    <w:rsid w:val="00873026"/>
    <w:rsid w:val="00873EB1"/>
    <w:rsid w:val="008740CB"/>
    <w:rsid w:val="00874690"/>
    <w:rsid w:val="008751AA"/>
    <w:rsid w:val="00876619"/>
    <w:rsid w:val="008774B1"/>
    <w:rsid w:val="00877A24"/>
    <w:rsid w:val="008810BD"/>
    <w:rsid w:val="00881245"/>
    <w:rsid w:val="0088168B"/>
    <w:rsid w:val="00881A24"/>
    <w:rsid w:val="00881E1B"/>
    <w:rsid w:val="008830E4"/>
    <w:rsid w:val="008838F5"/>
    <w:rsid w:val="00883D98"/>
    <w:rsid w:val="00883DBE"/>
    <w:rsid w:val="00883FE9"/>
    <w:rsid w:val="0088400E"/>
    <w:rsid w:val="008856FC"/>
    <w:rsid w:val="00885C5B"/>
    <w:rsid w:val="00885DCF"/>
    <w:rsid w:val="008864EF"/>
    <w:rsid w:val="008866E2"/>
    <w:rsid w:val="008868F4"/>
    <w:rsid w:val="008873D0"/>
    <w:rsid w:val="0088788F"/>
    <w:rsid w:val="00890620"/>
    <w:rsid w:val="00893CAB"/>
    <w:rsid w:val="00895724"/>
    <w:rsid w:val="00896105"/>
    <w:rsid w:val="00896114"/>
    <w:rsid w:val="008974F0"/>
    <w:rsid w:val="0089764C"/>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3DF"/>
    <w:rsid w:val="008C1F01"/>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B71"/>
    <w:rsid w:val="008D5E0B"/>
    <w:rsid w:val="008D6120"/>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8DF"/>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403D"/>
    <w:rsid w:val="008F420F"/>
    <w:rsid w:val="008F44DB"/>
    <w:rsid w:val="008F4914"/>
    <w:rsid w:val="008F49C3"/>
    <w:rsid w:val="008F5004"/>
    <w:rsid w:val="008F708D"/>
    <w:rsid w:val="008F79DB"/>
    <w:rsid w:val="009002F1"/>
    <w:rsid w:val="00900521"/>
    <w:rsid w:val="0090141E"/>
    <w:rsid w:val="00901700"/>
    <w:rsid w:val="00901879"/>
    <w:rsid w:val="00901D63"/>
    <w:rsid w:val="009025D9"/>
    <w:rsid w:val="00902C5B"/>
    <w:rsid w:val="0090317F"/>
    <w:rsid w:val="009032B3"/>
    <w:rsid w:val="009041FB"/>
    <w:rsid w:val="009047DB"/>
    <w:rsid w:val="00904980"/>
    <w:rsid w:val="00904D84"/>
    <w:rsid w:val="0090574A"/>
    <w:rsid w:val="00905D2F"/>
    <w:rsid w:val="00906731"/>
    <w:rsid w:val="00906DE7"/>
    <w:rsid w:val="00906E17"/>
    <w:rsid w:val="00906F64"/>
    <w:rsid w:val="009071F9"/>
    <w:rsid w:val="009100FC"/>
    <w:rsid w:val="0091071A"/>
    <w:rsid w:val="00910739"/>
    <w:rsid w:val="00912CD6"/>
    <w:rsid w:val="0091416B"/>
    <w:rsid w:val="00914BCA"/>
    <w:rsid w:val="009153FC"/>
    <w:rsid w:val="0091547C"/>
    <w:rsid w:val="00916436"/>
    <w:rsid w:val="00916465"/>
    <w:rsid w:val="00916552"/>
    <w:rsid w:val="00916BDB"/>
    <w:rsid w:val="00916E05"/>
    <w:rsid w:val="009170FE"/>
    <w:rsid w:val="0091773E"/>
    <w:rsid w:val="0091788B"/>
    <w:rsid w:val="0092085C"/>
    <w:rsid w:val="00920DC1"/>
    <w:rsid w:val="009217E0"/>
    <w:rsid w:val="00922D23"/>
    <w:rsid w:val="0092352F"/>
    <w:rsid w:val="009237E5"/>
    <w:rsid w:val="00923BC6"/>
    <w:rsid w:val="00923DF6"/>
    <w:rsid w:val="00925006"/>
    <w:rsid w:val="0092515D"/>
    <w:rsid w:val="00925ED9"/>
    <w:rsid w:val="00925FCC"/>
    <w:rsid w:val="00926707"/>
    <w:rsid w:val="00926B84"/>
    <w:rsid w:val="0092709E"/>
    <w:rsid w:val="009305DC"/>
    <w:rsid w:val="00930805"/>
    <w:rsid w:val="00930BA1"/>
    <w:rsid w:val="00930E29"/>
    <w:rsid w:val="00931078"/>
    <w:rsid w:val="009311A7"/>
    <w:rsid w:val="00931403"/>
    <w:rsid w:val="0093169E"/>
    <w:rsid w:val="00931D29"/>
    <w:rsid w:val="009334EE"/>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460E"/>
    <w:rsid w:val="00955176"/>
    <w:rsid w:val="009557C9"/>
    <w:rsid w:val="00955953"/>
    <w:rsid w:val="00955B19"/>
    <w:rsid w:val="00955DDA"/>
    <w:rsid w:val="00955EDC"/>
    <w:rsid w:val="009560BA"/>
    <w:rsid w:val="00956B2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250"/>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0F6D"/>
    <w:rsid w:val="00991BB9"/>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993"/>
    <w:rsid w:val="00997B48"/>
    <w:rsid w:val="00997D37"/>
    <w:rsid w:val="00997F0D"/>
    <w:rsid w:val="009A02C3"/>
    <w:rsid w:val="009A0392"/>
    <w:rsid w:val="009A0D65"/>
    <w:rsid w:val="009A0E73"/>
    <w:rsid w:val="009A0FAB"/>
    <w:rsid w:val="009A1084"/>
    <w:rsid w:val="009A2635"/>
    <w:rsid w:val="009A29D7"/>
    <w:rsid w:val="009A381B"/>
    <w:rsid w:val="009A391D"/>
    <w:rsid w:val="009A39E6"/>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D6F"/>
    <w:rsid w:val="009B5E09"/>
    <w:rsid w:val="009B60BD"/>
    <w:rsid w:val="009B6690"/>
    <w:rsid w:val="009B683C"/>
    <w:rsid w:val="009B6F33"/>
    <w:rsid w:val="009B724C"/>
    <w:rsid w:val="009B7DBC"/>
    <w:rsid w:val="009B7F57"/>
    <w:rsid w:val="009C0829"/>
    <w:rsid w:val="009C12E9"/>
    <w:rsid w:val="009C2351"/>
    <w:rsid w:val="009C281E"/>
    <w:rsid w:val="009C2DE6"/>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9CB"/>
    <w:rsid w:val="009D1EEF"/>
    <w:rsid w:val="009D1F7D"/>
    <w:rsid w:val="009D3D8B"/>
    <w:rsid w:val="009D3DBB"/>
    <w:rsid w:val="009D4690"/>
    <w:rsid w:val="009D489A"/>
    <w:rsid w:val="009D5224"/>
    <w:rsid w:val="009D55B9"/>
    <w:rsid w:val="009D5B67"/>
    <w:rsid w:val="009D5F18"/>
    <w:rsid w:val="009D6356"/>
    <w:rsid w:val="009D66DB"/>
    <w:rsid w:val="009D6B6A"/>
    <w:rsid w:val="009D6C0F"/>
    <w:rsid w:val="009D787F"/>
    <w:rsid w:val="009E0095"/>
    <w:rsid w:val="009E0219"/>
    <w:rsid w:val="009E19CA"/>
    <w:rsid w:val="009E1BA3"/>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3689"/>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028"/>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4B"/>
    <w:rsid w:val="00A3107A"/>
    <w:rsid w:val="00A31548"/>
    <w:rsid w:val="00A322E8"/>
    <w:rsid w:val="00A34AD9"/>
    <w:rsid w:val="00A34B1D"/>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B1C"/>
    <w:rsid w:val="00A55D49"/>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2EB7"/>
    <w:rsid w:val="00A735C5"/>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A4B"/>
    <w:rsid w:val="00A83BE4"/>
    <w:rsid w:val="00A83D11"/>
    <w:rsid w:val="00A83FBF"/>
    <w:rsid w:val="00A8419F"/>
    <w:rsid w:val="00A844A2"/>
    <w:rsid w:val="00A84B52"/>
    <w:rsid w:val="00A84BAF"/>
    <w:rsid w:val="00A853A1"/>
    <w:rsid w:val="00A857F3"/>
    <w:rsid w:val="00A859AB"/>
    <w:rsid w:val="00A85D33"/>
    <w:rsid w:val="00A85DC2"/>
    <w:rsid w:val="00A86123"/>
    <w:rsid w:val="00A874AB"/>
    <w:rsid w:val="00A90A23"/>
    <w:rsid w:val="00A90AAE"/>
    <w:rsid w:val="00A90D9E"/>
    <w:rsid w:val="00A91DB9"/>
    <w:rsid w:val="00A92030"/>
    <w:rsid w:val="00A927D6"/>
    <w:rsid w:val="00A93CCB"/>
    <w:rsid w:val="00A943F9"/>
    <w:rsid w:val="00A94530"/>
    <w:rsid w:val="00A95022"/>
    <w:rsid w:val="00A9656F"/>
    <w:rsid w:val="00A966C8"/>
    <w:rsid w:val="00A96D88"/>
    <w:rsid w:val="00A97075"/>
    <w:rsid w:val="00A9754D"/>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81D"/>
    <w:rsid w:val="00AB02D0"/>
    <w:rsid w:val="00AB0740"/>
    <w:rsid w:val="00AB096E"/>
    <w:rsid w:val="00AB0999"/>
    <w:rsid w:val="00AB0DDF"/>
    <w:rsid w:val="00AB0E6E"/>
    <w:rsid w:val="00AB197A"/>
    <w:rsid w:val="00AB1A41"/>
    <w:rsid w:val="00AB1D6E"/>
    <w:rsid w:val="00AB2342"/>
    <w:rsid w:val="00AB515F"/>
    <w:rsid w:val="00AB53EA"/>
    <w:rsid w:val="00AB5607"/>
    <w:rsid w:val="00AB575E"/>
    <w:rsid w:val="00AB6840"/>
    <w:rsid w:val="00AB6934"/>
    <w:rsid w:val="00AB724E"/>
    <w:rsid w:val="00AC04B5"/>
    <w:rsid w:val="00AC078F"/>
    <w:rsid w:val="00AC0A2A"/>
    <w:rsid w:val="00AC114A"/>
    <w:rsid w:val="00AC1466"/>
    <w:rsid w:val="00AC1662"/>
    <w:rsid w:val="00AC16F3"/>
    <w:rsid w:val="00AC1B89"/>
    <w:rsid w:val="00AC1E5B"/>
    <w:rsid w:val="00AC2AA9"/>
    <w:rsid w:val="00AC2B9A"/>
    <w:rsid w:val="00AC2EA8"/>
    <w:rsid w:val="00AC36EB"/>
    <w:rsid w:val="00AC3F8F"/>
    <w:rsid w:val="00AC3FEC"/>
    <w:rsid w:val="00AC402B"/>
    <w:rsid w:val="00AC4ADF"/>
    <w:rsid w:val="00AC4BDB"/>
    <w:rsid w:val="00AC519D"/>
    <w:rsid w:val="00AC6579"/>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359"/>
    <w:rsid w:val="00B06DB3"/>
    <w:rsid w:val="00B071BE"/>
    <w:rsid w:val="00B07E8C"/>
    <w:rsid w:val="00B10A44"/>
    <w:rsid w:val="00B1128D"/>
    <w:rsid w:val="00B11CD3"/>
    <w:rsid w:val="00B11E04"/>
    <w:rsid w:val="00B12A3A"/>
    <w:rsid w:val="00B132AE"/>
    <w:rsid w:val="00B13524"/>
    <w:rsid w:val="00B13542"/>
    <w:rsid w:val="00B135C2"/>
    <w:rsid w:val="00B153AD"/>
    <w:rsid w:val="00B166DB"/>
    <w:rsid w:val="00B1677F"/>
    <w:rsid w:val="00B16841"/>
    <w:rsid w:val="00B17FB2"/>
    <w:rsid w:val="00B20174"/>
    <w:rsid w:val="00B20572"/>
    <w:rsid w:val="00B20782"/>
    <w:rsid w:val="00B2212D"/>
    <w:rsid w:val="00B23961"/>
    <w:rsid w:val="00B23FD1"/>
    <w:rsid w:val="00B25C03"/>
    <w:rsid w:val="00B26497"/>
    <w:rsid w:val="00B26EF5"/>
    <w:rsid w:val="00B27114"/>
    <w:rsid w:val="00B271A6"/>
    <w:rsid w:val="00B274E8"/>
    <w:rsid w:val="00B2767F"/>
    <w:rsid w:val="00B27F21"/>
    <w:rsid w:val="00B30E52"/>
    <w:rsid w:val="00B312D9"/>
    <w:rsid w:val="00B3202F"/>
    <w:rsid w:val="00B32609"/>
    <w:rsid w:val="00B32785"/>
    <w:rsid w:val="00B32869"/>
    <w:rsid w:val="00B3299C"/>
    <w:rsid w:val="00B3369F"/>
    <w:rsid w:val="00B33ECA"/>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3007"/>
    <w:rsid w:val="00B53488"/>
    <w:rsid w:val="00B53D82"/>
    <w:rsid w:val="00B5445D"/>
    <w:rsid w:val="00B54A7B"/>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218"/>
    <w:rsid w:val="00B625AE"/>
    <w:rsid w:val="00B62E56"/>
    <w:rsid w:val="00B63C5A"/>
    <w:rsid w:val="00B63F6E"/>
    <w:rsid w:val="00B645D4"/>
    <w:rsid w:val="00B6487E"/>
    <w:rsid w:val="00B65C50"/>
    <w:rsid w:val="00B65C84"/>
    <w:rsid w:val="00B661B0"/>
    <w:rsid w:val="00B66CA2"/>
    <w:rsid w:val="00B67CD9"/>
    <w:rsid w:val="00B67EC5"/>
    <w:rsid w:val="00B70207"/>
    <w:rsid w:val="00B7037F"/>
    <w:rsid w:val="00B70A15"/>
    <w:rsid w:val="00B7189B"/>
    <w:rsid w:val="00B724BC"/>
    <w:rsid w:val="00B7359C"/>
    <w:rsid w:val="00B7376F"/>
    <w:rsid w:val="00B737DF"/>
    <w:rsid w:val="00B73EF5"/>
    <w:rsid w:val="00B742C9"/>
    <w:rsid w:val="00B743F7"/>
    <w:rsid w:val="00B74692"/>
    <w:rsid w:val="00B75006"/>
    <w:rsid w:val="00B75839"/>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74C"/>
    <w:rsid w:val="00B979ED"/>
    <w:rsid w:val="00BA00A6"/>
    <w:rsid w:val="00BA00C6"/>
    <w:rsid w:val="00BA04C3"/>
    <w:rsid w:val="00BA0702"/>
    <w:rsid w:val="00BA0822"/>
    <w:rsid w:val="00BA0AE6"/>
    <w:rsid w:val="00BA0E0E"/>
    <w:rsid w:val="00BA22CE"/>
    <w:rsid w:val="00BA2A99"/>
    <w:rsid w:val="00BA35BC"/>
    <w:rsid w:val="00BA38EF"/>
    <w:rsid w:val="00BA3FC0"/>
    <w:rsid w:val="00BA41D8"/>
    <w:rsid w:val="00BA4683"/>
    <w:rsid w:val="00BA498A"/>
    <w:rsid w:val="00BA521B"/>
    <w:rsid w:val="00BA6157"/>
    <w:rsid w:val="00BA62B4"/>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B75"/>
    <w:rsid w:val="00BB7818"/>
    <w:rsid w:val="00BC055F"/>
    <w:rsid w:val="00BC0728"/>
    <w:rsid w:val="00BC1C43"/>
    <w:rsid w:val="00BC28A6"/>
    <w:rsid w:val="00BC2B38"/>
    <w:rsid w:val="00BC2F26"/>
    <w:rsid w:val="00BC4169"/>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454"/>
    <w:rsid w:val="00BD3E8A"/>
    <w:rsid w:val="00BD4E95"/>
    <w:rsid w:val="00BD4EF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BA2"/>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AC"/>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885"/>
    <w:rsid w:val="00C41C64"/>
    <w:rsid w:val="00C41F1F"/>
    <w:rsid w:val="00C423A1"/>
    <w:rsid w:val="00C42765"/>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46"/>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1D6"/>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E"/>
    <w:rsid w:val="00C70853"/>
    <w:rsid w:val="00C708D6"/>
    <w:rsid w:val="00C70A41"/>
    <w:rsid w:val="00C70BF4"/>
    <w:rsid w:val="00C7113A"/>
    <w:rsid w:val="00C71393"/>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189"/>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5000"/>
    <w:rsid w:val="00CA5F70"/>
    <w:rsid w:val="00CA6565"/>
    <w:rsid w:val="00CA7630"/>
    <w:rsid w:val="00CA76C6"/>
    <w:rsid w:val="00CA7C70"/>
    <w:rsid w:val="00CB029E"/>
    <w:rsid w:val="00CB05E4"/>
    <w:rsid w:val="00CB0677"/>
    <w:rsid w:val="00CB0A80"/>
    <w:rsid w:val="00CB0CAA"/>
    <w:rsid w:val="00CB110D"/>
    <w:rsid w:val="00CB2D04"/>
    <w:rsid w:val="00CB33F5"/>
    <w:rsid w:val="00CB360E"/>
    <w:rsid w:val="00CB37C6"/>
    <w:rsid w:val="00CB3F6D"/>
    <w:rsid w:val="00CB4207"/>
    <w:rsid w:val="00CB51C9"/>
    <w:rsid w:val="00CB5918"/>
    <w:rsid w:val="00CB7306"/>
    <w:rsid w:val="00CB76BA"/>
    <w:rsid w:val="00CC0101"/>
    <w:rsid w:val="00CC02B8"/>
    <w:rsid w:val="00CC1355"/>
    <w:rsid w:val="00CC1740"/>
    <w:rsid w:val="00CC179A"/>
    <w:rsid w:val="00CC1AAF"/>
    <w:rsid w:val="00CC1BCA"/>
    <w:rsid w:val="00CC2957"/>
    <w:rsid w:val="00CC2984"/>
    <w:rsid w:val="00CC398C"/>
    <w:rsid w:val="00CC450A"/>
    <w:rsid w:val="00CC6E42"/>
    <w:rsid w:val="00CC7108"/>
    <w:rsid w:val="00CC7452"/>
    <w:rsid w:val="00CD096A"/>
    <w:rsid w:val="00CD0C33"/>
    <w:rsid w:val="00CD0CFB"/>
    <w:rsid w:val="00CD1114"/>
    <w:rsid w:val="00CD1131"/>
    <w:rsid w:val="00CD1539"/>
    <w:rsid w:val="00CD1E3A"/>
    <w:rsid w:val="00CD1F3A"/>
    <w:rsid w:val="00CD2C8A"/>
    <w:rsid w:val="00CD3090"/>
    <w:rsid w:val="00CD3DBE"/>
    <w:rsid w:val="00CD5E0D"/>
    <w:rsid w:val="00CD611F"/>
    <w:rsid w:val="00CD63C3"/>
    <w:rsid w:val="00CD6CEF"/>
    <w:rsid w:val="00CD74A1"/>
    <w:rsid w:val="00CD754E"/>
    <w:rsid w:val="00CE0162"/>
    <w:rsid w:val="00CE034F"/>
    <w:rsid w:val="00CE062E"/>
    <w:rsid w:val="00CE32C4"/>
    <w:rsid w:val="00CE381C"/>
    <w:rsid w:val="00CE3CD3"/>
    <w:rsid w:val="00CE3CFC"/>
    <w:rsid w:val="00CE3D7C"/>
    <w:rsid w:val="00CE4773"/>
    <w:rsid w:val="00CE4BB0"/>
    <w:rsid w:val="00CE5066"/>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6484"/>
    <w:rsid w:val="00D07C62"/>
    <w:rsid w:val="00D07D97"/>
    <w:rsid w:val="00D07FED"/>
    <w:rsid w:val="00D113DC"/>
    <w:rsid w:val="00D11503"/>
    <w:rsid w:val="00D1188D"/>
    <w:rsid w:val="00D12044"/>
    <w:rsid w:val="00D121B5"/>
    <w:rsid w:val="00D122CD"/>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871"/>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2B05"/>
    <w:rsid w:val="00D32BCF"/>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E09"/>
    <w:rsid w:val="00D645A4"/>
    <w:rsid w:val="00D64864"/>
    <w:rsid w:val="00D64CB6"/>
    <w:rsid w:val="00D65604"/>
    <w:rsid w:val="00D65A17"/>
    <w:rsid w:val="00D660F0"/>
    <w:rsid w:val="00D6664E"/>
    <w:rsid w:val="00D66D52"/>
    <w:rsid w:val="00D66FE0"/>
    <w:rsid w:val="00D70393"/>
    <w:rsid w:val="00D70A9F"/>
    <w:rsid w:val="00D71219"/>
    <w:rsid w:val="00D72F3B"/>
    <w:rsid w:val="00D732BE"/>
    <w:rsid w:val="00D73B27"/>
    <w:rsid w:val="00D73B9F"/>
    <w:rsid w:val="00D74314"/>
    <w:rsid w:val="00D75CA6"/>
    <w:rsid w:val="00D76139"/>
    <w:rsid w:val="00D761AA"/>
    <w:rsid w:val="00D763AF"/>
    <w:rsid w:val="00D769DF"/>
    <w:rsid w:val="00D76A18"/>
    <w:rsid w:val="00D76D0B"/>
    <w:rsid w:val="00D772CC"/>
    <w:rsid w:val="00D77552"/>
    <w:rsid w:val="00D77A82"/>
    <w:rsid w:val="00D8003F"/>
    <w:rsid w:val="00D8055A"/>
    <w:rsid w:val="00D80849"/>
    <w:rsid w:val="00D81186"/>
    <w:rsid w:val="00D81B53"/>
    <w:rsid w:val="00D82E8F"/>
    <w:rsid w:val="00D840AF"/>
    <w:rsid w:val="00D843A8"/>
    <w:rsid w:val="00D844B7"/>
    <w:rsid w:val="00D84930"/>
    <w:rsid w:val="00D84B55"/>
    <w:rsid w:val="00D84BDB"/>
    <w:rsid w:val="00D855A9"/>
    <w:rsid w:val="00D85600"/>
    <w:rsid w:val="00D86705"/>
    <w:rsid w:val="00D86D21"/>
    <w:rsid w:val="00D86F93"/>
    <w:rsid w:val="00D870AE"/>
    <w:rsid w:val="00D872EA"/>
    <w:rsid w:val="00D87603"/>
    <w:rsid w:val="00D87C68"/>
    <w:rsid w:val="00D87E11"/>
    <w:rsid w:val="00D9035F"/>
    <w:rsid w:val="00D90C46"/>
    <w:rsid w:val="00D91ABE"/>
    <w:rsid w:val="00D92090"/>
    <w:rsid w:val="00D92561"/>
    <w:rsid w:val="00D92FA5"/>
    <w:rsid w:val="00D93DD7"/>
    <w:rsid w:val="00D94006"/>
    <w:rsid w:val="00D95A86"/>
    <w:rsid w:val="00D95C44"/>
    <w:rsid w:val="00D96065"/>
    <w:rsid w:val="00D961B0"/>
    <w:rsid w:val="00D96676"/>
    <w:rsid w:val="00D96CBC"/>
    <w:rsid w:val="00D96CC5"/>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21FF"/>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35D1"/>
    <w:rsid w:val="00DD3B63"/>
    <w:rsid w:val="00DD4329"/>
    <w:rsid w:val="00DD4581"/>
    <w:rsid w:val="00DD4AA1"/>
    <w:rsid w:val="00DD5751"/>
    <w:rsid w:val="00DD69BC"/>
    <w:rsid w:val="00DD736C"/>
    <w:rsid w:val="00DE001C"/>
    <w:rsid w:val="00DE0076"/>
    <w:rsid w:val="00DE07F2"/>
    <w:rsid w:val="00DE1368"/>
    <w:rsid w:val="00DE178D"/>
    <w:rsid w:val="00DE1792"/>
    <w:rsid w:val="00DE1832"/>
    <w:rsid w:val="00DE1856"/>
    <w:rsid w:val="00DE19E2"/>
    <w:rsid w:val="00DE2B7E"/>
    <w:rsid w:val="00DE3E37"/>
    <w:rsid w:val="00DE3EF7"/>
    <w:rsid w:val="00DE40A5"/>
    <w:rsid w:val="00DE41DB"/>
    <w:rsid w:val="00DE5691"/>
    <w:rsid w:val="00DE57E8"/>
    <w:rsid w:val="00DE5BD1"/>
    <w:rsid w:val="00DE5F4F"/>
    <w:rsid w:val="00DE65B2"/>
    <w:rsid w:val="00DE73E0"/>
    <w:rsid w:val="00DE765C"/>
    <w:rsid w:val="00DE7B61"/>
    <w:rsid w:val="00DF0371"/>
    <w:rsid w:val="00DF0482"/>
    <w:rsid w:val="00DF07E7"/>
    <w:rsid w:val="00DF133E"/>
    <w:rsid w:val="00DF1590"/>
    <w:rsid w:val="00DF1BDB"/>
    <w:rsid w:val="00DF266B"/>
    <w:rsid w:val="00DF322A"/>
    <w:rsid w:val="00DF3601"/>
    <w:rsid w:val="00DF3F0D"/>
    <w:rsid w:val="00DF4208"/>
    <w:rsid w:val="00DF461C"/>
    <w:rsid w:val="00DF4B77"/>
    <w:rsid w:val="00DF59B2"/>
    <w:rsid w:val="00DF65A8"/>
    <w:rsid w:val="00DF65DA"/>
    <w:rsid w:val="00DF7051"/>
    <w:rsid w:val="00DF77D2"/>
    <w:rsid w:val="00DF7EE7"/>
    <w:rsid w:val="00E004FD"/>
    <w:rsid w:val="00E00A20"/>
    <w:rsid w:val="00E0185D"/>
    <w:rsid w:val="00E01994"/>
    <w:rsid w:val="00E01C87"/>
    <w:rsid w:val="00E0250B"/>
    <w:rsid w:val="00E02F94"/>
    <w:rsid w:val="00E045DF"/>
    <w:rsid w:val="00E06566"/>
    <w:rsid w:val="00E068B7"/>
    <w:rsid w:val="00E071A0"/>
    <w:rsid w:val="00E076D8"/>
    <w:rsid w:val="00E078E9"/>
    <w:rsid w:val="00E07AEF"/>
    <w:rsid w:val="00E07B7E"/>
    <w:rsid w:val="00E1025C"/>
    <w:rsid w:val="00E10ACD"/>
    <w:rsid w:val="00E115A9"/>
    <w:rsid w:val="00E13399"/>
    <w:rsid w:val="00E133C8"/>
    <w:rsid w:val="00E13B49"/>
    <w:rsid w:val="00E14791"/>
    <w:rsid w:val="00E147A9"/>
    <w:rsid w:val="00E150E5"/>
    <w:rsid w:val="00E15BBE"/>
    <w:rsid w:val="00E15C51"/>
    <w:rsid w:val="00E165FF"/>
    <w:rsid w:val="00E16C73"/>
    <w:rsid w:val="00E179FA"/>
    <w:rsid w:val="00E17C20"/>
    <w:rsid w:val="00E2053B"/>
    <w:rsid w:val="00E205F1"/>
    <w:rsid w:val="00E209BB"/>
    <w:rsid w:val="00E20E19"/>
    <w:rsid w:val="00E210A6"/>
    <w:rsid w:val="00E21919"/>
    <w:rsid w:val="00E23353"/>
    <w:rsid w:val="00E23F63"/>
    <w:rsid w:val="00E2474A"/>
    <w:rsid w:val="00E24DB7"/>
    <w:rsid w:val="00E25011"/>
    <w:rsid w:val="00E251CC"/>
    <w:rsid w:val="00E2547D"/>
    <w:rsid w:val="00E26415"/>
    <w:rsid w:val="00E269A7"/>
    <w:rsid w:val="00E26AC4"/>
    <w:rsid w:val="00E26B29"/>
    <w:rsid w:val="00E271AE"/>
    <w:rsid w:val="00E274FB"/>
    <w:rsid w:val="00E27914"/>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6A2"/>
    <w:rsid w:val="00E44DB7"/>
    <w:rsid w:val="00E45C0B"/>
    <w:rsid w:val="00E45F6E"/>
    <w:rsid w:val="00E4690F"/>
    <w:rsid w:val="00E46C19"/>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B69"/>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1D7"/>
    <w:rsid w:val="00E81C4E"/>
    <w:rsid w:val="00E81FFE"/>
    <w:rsid w:val="00E8208D"/>
    <w:rsid w:val="00E82550"/>
    <w:rsid w:val="00E825A7"/>
    <w:rsid w:val="00E829D7"/>
    <w:rsid w:val="00E82DB9"/>
    <w:rsid w:val="00E82FF9"/>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1A3"/>
    <w:rsid w:val="00E95414"/>
    <w:rsid w:val="00E95991"/>
    <w:rsid w:val="00E966E8"/>
    <w:rsid w:val="00E96C1C"/>
    <w:rsid w:val="00EA10CA"/>
    <w:rsid w:val="00EA1E29"/>
    <w:rsid w:val="00EA243A"/>
    <w:rsid w:val="00EA249C"/>
    <w:rsid w:val="00EA2582"/>
    <w:rsid w:val="00EA3417"/>
    <w:rsid w:val="00EA3501"/>
    <w:rsid w:val="00EA355D"/>
    <w:rsid w:val="00EA35A6"/>
    <w:rsid w:val="00EA35D1"/>
    <w:rsid w:val="00EA409D"/>
    <w:rsid w:val="00EA40E3"/>
    <w:rsid w:val="00EA43B2"/>
    <w:rsid w:val="00EA4DF5"/>
    <w:rsid w:val="00EA5088"/>
    <w:rsid w:val="00EA57E6"/>
    <w:rsid w:val="00EA68C7"/>
    <w:rsid w:val="00EA6A57"/>
    <w:rsid w:val="00EA70B5"/>
    <w:rsid w:val="00EA70F7"/>
    <w:rsid w:val="00EA76CC"/>
    <w:rsid w:val="00EA76D7"/>
    <w:rsid w:val="00EA79B7"/>
    <w:rsid w:val="00EB05CC"/>
    <w:rsid w:val="00EB066E"/>
    <w:rsid w:val="00EB103C"/>
    <w:rsid w:val="00EB134C"/>
    <w:rsid w:val="00EB2714"/>
    <w:rsid w:val="00EB327B"/>
    <w:rsid w:val="00EB3ECE"/>
    <w:rsid w:val="00EB4614"/>
    <w:rsid w:val="00EB48E5"/>
    <w:rsid w:val="00EB5251"/>
    <w:rsid w:val="00EB6B66"/>
    <w:rsid w:val="00EB70AC"/>
    <w:rsid w:val="00EB70C1"/>
    <w:rsid w:val="00EC0CA9"/>
    <w:rsid w:val="00EC0E87"/>
    <w:rsid w:val="00EC0E92"/>
    <w:rsid w:val="00EC1B87"/>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24B"/>
    <w:rsid w:val="00EF46C5"/>
    <w:rsid w:val="00EF46C9"/>
    <w:rsid w:val="00EF5408"/>
    <w:rsid w:val="00EF5AFF"/>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3564"/>
    <w:rsid w:val="00F13EFC"/>
    <w:rsid w:val="00F13F58"/>
    <w:rsid w:val="00F13F5E"/>
    <w:rsid w:val="00F144E2"/>
    <w:rsid w:val="00F1576F"/>
    <w:rsid w:val="00F162CE"/>
    <w:rsid w:val="00F162CF"/>
    <w:rsid w:val="00F16853"/>
    <w:rsid w:val="00F16887"/>
    <w:rsid w:val="00F16C24"/>
    <w:rsid w:val="00F16CB2"/>
    <w:rsid w:val="00F171D1"/>
    <w:rsid w:val="00F177AC"/>
    <w:rsid w:val="00F1799A"/>
    <w:rsid w:val="00F17D79"/>
    <w:rsid w:val="00F209D5"/>
    <w:rsid w:val="00F20DBB"/>
    <w:rsid w:val="00F21323"/>
    <w:rsid w:val="00F21749"/>
    <w:rsid w:val="00F21F41"/>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B2D"/>
    <w:rsid w:val="00F30E6F"/>
    <w:rsid w:val="00F30EA3"/>
    <w:rsid w:val="00F30FE4"/>
    <w:rsid w:val="00F31AE4"/>
    <w:rsid w:val="00F32661"/>
    <w:rsid w:val="00F32900"/>
    <w:rsid w:val="00F333DE"/>
    <w:rsid w:val="00F33A37"/>
    <w:rsid w:val="00F34473"/>
    <w:rsid w:val="00F347FD"/>
    <w:rsid w:val="00F34A9B"/>
    <w:rsid w:val="00F34D33"/>
    <w:rsid w:val="00F35049"/>
    <w:rsid w:val="00F350CE"/>
    <w:rsid w:val="00F35408"/>
    <w:rsid w:val="00F35CB4"/>
    <w:rsid w:val="00F360BC"/>
    <w:rsid w:val="00F36DEC"/>
    <w:rsid w:val="00F37D28"/>
    <w:rsid w:val="00F40988"/>
    <w:rsid w:val="00F41BBE"/>
    <w:rsid w:val="00F421B6"/>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95A"/>
    <w:rsid w:val="00F52FD6"/>
    <w:rsid w:val="00F53193"/>
    <w:rsid w:val="00F5357E"/>
    <w:rsid w:val="00F5462E"/>
    <w:rsid w:val="00F54D8A"/>
    <w:rsid w:val="00F54E67"/>
    <w:rsid w:val="00F55080"/>
    <w:rsid w:val="00F55081"/>
    <w:rsid w:val="00F561DB"/>
    <w:rsid w:val="00F56326"/>
    <w:rsid w:val="00F5647A"/>
    <w:rsid w:val="00F57951"/>
    <w:rsid w:val="00F57E9F"/>
    <w:rsid w:val="00F60098"/>
    <w:rsid w:val="00F60CFB"/>
    <w:rsid w:val="00F615E2"/>
    <w:rsid w:val="00F624C0"/>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22EE"/>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5054"/>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233"/>
    <w:rsid w:val="00FA2607"/>
    <w:rsid w:val="00FA2791"/>
    <w:rsid w:val="00FA3453"/>
    <w:rsid w:val="00FA3F23"/>
    <w:rsid w:val="00FA451B"/>
    <w:rsid w:val="00FA55F5"/>
    <w:rsid w:val="00FA58A5"/>
    <w:rsid w:val="00FA5F89"/>
    <w:rsid w:val="00FA643A"/>
    <w:rsid w:val="00FA663B"/>
    <w:rsid w:val="00FA6A89"/>
    <w:rsid w:val="00FA6CC0"/>
    <w:rsid w:val="00FA6E60"/>
    <w:rsid w:val="00FA7000"/>
    <w:rsid w:val="00FB028A"/>
    <w:rsid w:val="00FB060D"/>
    <w:rsid w:val="00FB07AB"/>
    <w:rsid w:val="00FB1AE5"/>
    <w:rsid w:val="00FB1DC7"/>
    <w:rsid w:val="00FB2186"/>
    <w:rsid w:val="00FB2E4B"/>
    <w:rsid w:val="00FB3871"/>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notifications/2025/ntf-2025-148-mainstreaming-en.pdf" TargetMode="External"/><Relationship Id="rId21" Type="http://schemas.openxmlformats.org/officeDocument/2006/relationships/hyperlink" Target="https://www.cbd.int/decisions/cop?m=cop-14"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footer" Target="footer1.xml"/><Relationship Id="rId89" Type="http://schemas.openxmlformats.org/officeDocument/2006/relationships/theme" Target="theme/theme1.xml"/><Relationship Id="rId16" Type="http://schemas.openxmlformats.org/officeDocument/2006/relationships/hyperlink" Target="https://www.cbd.int/decisions/cop/?m=cop-16"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74" Type="http://schemas.openxmlformats.org/officeDocument/2006/relationships/hyperlink" Target="https://www.cbd.int/decisions/cop/?m=cop-15" TargetMode="External"/><Relationship Id="rId79" Type="http://schemas.openxmlformats.org/officeDocument/2006/relationships/hyperlink" Target="https://www.cbd.int/recommendations/sbi/?m=sbi-06" TargetMode="External"/><Relationship Id="rId5" Type="http://schemas.openxmlformats.org/officeDocument/2006/relationships/customXml" Target="../customXml/item5.xml"/><Relationship Id="rId14" Type="http://schemas.openxmlformats.org/officeDocument/2006/relationships/image" Target="media/image3.png"/><Relationship Id="rId22" Type="http://schemas.openxmlformats.org/officeDocument/2006/relationships/hyperlink" Target="https://www.cbd.int/recommendations/sbi/?m=sbi-0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decisions/cop/?m=cop-15" TargetMode="External"/><Relationship Id="rId77" Type="http://schemas.openxmlformats.org/officeDocument/2006/relationships/hyperlink" Target="https://www.cbd.int/recommendations/sbi/?m=sbi-06" TargetMode="External"/><Relationship Id="rId8" Type="http://schemas.openxmlformats.org/officeDocument/2006/relationships/settings" Target="settings.xml"/><Relationship Id="rId51" Type="http://schemas.openxmlformats.org/officeDocument/2006/relationships/hyperlink" Target="https://www.cbd.int/recommendations/sbi/?m=sbi-06" TargetMode="External"/><Relationship Id="rId72" Type="http://schemas.openxmlformats.org/officeDocument/2006/relationships/hyperlink" Target="https://www.cbd.int/decisions/cop/?m=cop-16" TargetMode="External"/><Relationship Id="rId80" Type="http://schemas.openxmlformats.org/officeDocument/2006/relationships/hyperlink" Target="https://www.cbd.int/recommendations/sbi/?m=sbi-06" TargetMode="External"/><Relationship Id="rId85"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67" Type="http://schemas.openxmlformats.org/officeDocument/2006/relationships/hyperlink" Target="https://www.cbd.int/decisions/cop/?m=cop-15" TargetMode="External"/><Relationship Id="rId20" Type="http://schemas.openxmlformats.org/officeDocument/2006/relationships/hyperlink" Target="https://www.cbd.int/decisions/cop?m=cop-12"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5" TargetMode="External"/><Relationship Id="rId83" Type="http://schemas.openxmlformats.org/officeDocument/2006/relationships/header" Target="header2.xml"/><Relationship Id="rId88"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recommendations/sbstta/?m=sbstta-27" TargetMode="External"/><Relationship Id="rId81" Type="http://schemas.openxmlformats.org/officeDocument/2006/relationships/hyperlink" Target="https://www.cbd.int/doc/c/fccf/bcff/fc714b3f39f8b3c7adb6c56a/sb8j-01-02-fr.pdf" TargetMode="External"/><Relationship Id="rId86"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hyperlink" Target="https://www.cbd.int/decisions/cop/?m=cop-16"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fontTable" Target="fontTable.xml"/><Relationship Id="rId61" Type="http://schemas.openxmlformats.org/officeDocument/2006/relationships/hyperlink" Target="https://www.cbd.int/decisions/cop/?m=cop-16" TargetMode="External"/><Relationship Id="rId82" Type="http://schemas.openxmlformats.org/officeDocument/2006/relationships/header" Target="header1.xml"/><Relationship Id="rId19"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063-rm-en.pdf" TargetMode="External"/><Relationship Id="rId7" Type="http://schemas.openxmlformats.org/officeDocument/2006/relationships/hyperlink" Target="https://www.cbd.int/decisions/cop/?m=cop-15" TargetMode="External"/><Relationship Id="rId2" Type="http://schemas.openxmlformats.org/officeDocument/2006/relationships/hyperlink" Target="https://chm.cbd.int/en/submissions-to-notifications?notification=2025-148&amp;currentPage=1&amp;schema=submission"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oc/notifications/2023/ntf-2023-132-rm-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43A82"/>
    <w:rsid w:val="00066899"/>
    <w:rsid w:val="00076DC6"/>
    <w:rsid w:val="00090AF9"/>
    <w:rsid w:val="000A6D14"/>
    <w:rsid w:val="000B33ED"/>
    <w:rsid w:val="000B3603"/>
    <w:rsid w:val="000F6175"/>
    <w:rsid w:val="00117C0D"/>
    <w:rsid w:val="001519F1"/>
    <w:rsid w:val="0015613E"/>
    <w:rsid w:val="001C5868"/>
    <w:rsid w:val="001F6AB8"/>
    <w:rsid w:val="00210B0C"/>
    <w:rsid w:val="00282A58"/>
    <w:rsid w:val="00294B9C"/>
    <w:rsid w:val="002B7DAB"/>
    <w:rsid w:val="002C3718"/>
    <w:rsid w:val="002E396B"/>
    <w:rsid w:val="00316A12"/>
    <w:rsid w:val="00320ACA"/>
    <w:rsid w:val="00337532"/>
    <w:rsid w:val="00340DEC"/>
    <w:rsid w:val="00347C7D"/>
    <w:rsid w:val="00396A8B"/>
    <w:rsid w:val="003B26D3"/>
    <w:rsid w:val="003C3C57"/>
    <w:rsid w:val="003C49B3"/>
    <w:rsid w:val="003E1AA1"/>
    <w:rsid w:val="003F2979"/>
    <w:rsid w:val="003F407B"/>
    <w:rsid w:val="0040099E"/>
    <w:rsid w:val="00406921"/>
    <w:rsid w:val="00433FFD"/>
    <w:rsid w:val="004D1BD5"/>
    <w:rsid w:val="004E7184"/>
    <w:rsid w:val="00505C85"/>
    <w:rsid w:val="00523D1B"/>
    <w:rsid w:val="00564BB2"/>
    <w:rsid w:val="005709B9"/>
    <w:rsid w:val="00582DBC"/>
    <w:rsid w:val="00585C0D"/>
    <w:rsid w:val="005A116F"/>
    <w:rsid w:val="005A478C"/>
    <w:rsid w:val="005B6800"/>
    <w:rsid w:val="005C2561"/>
    <w:rsid w:val="005C4078"/>
    <w:rsid w:val="005D5179"/>
    <w:rsid w:val="005F508D"/>
    <w:rsid w:val="00611561"/>
    <w:rsid w:val="0061761A"/>
    <w:rsid w:val="00623EB3"/>
    <w:rsid w:val="00645D17"/>
    <w:rsid w:val="00647350"/>
    <w:rsid w:val="006541E0"/>
    <w:rsid w:val="006B2702"/>
    <w:rsid w:val="006F403E"/>
    <w:rsid w:val="006F7040"/>
    <w:rsid w:val="007214FE"/>
    <w:rsid w:val="00722EBD"/>
    <w:rsid w:val="00723AB4"/>
    <w:rsid w:val="00730624"/>
    <w:rsid w:val="00737E04"/>
    <w:rsid w:val="00747449"/>
    <w:rsid w:val="007571F7"/>
    <w:rsid w:val="00773761"/>
    <w:rsid w:val="007824B8"/>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ACA"/>
    <w:rsid w:val="00920C87"/>
    <w:rsid w:val="00931D29"/>
    <w:rsid w:val="009455ED"/>
    <w:rsid w:val="00952C99"/>
    <w:rsid w:val="0096720F"/>
    <w:rsid w:val="00981188"/>
    <w:rsid w:val="0098270E"/>
    <w:rsid w:val="009B37E5"/>
    <w:rsid w:val="009C348C"/>
    <w:rsid w:val="009E73F9"/>
    <w:rsid w:val="00A044E0"/>
    <w:rsid w:val="00A450B7"/>
    <w:rsid w:val="00A46899"/>
    <w:rsid w:val="00A618BA"/>
    <w:rsid w:val="00A84BAF"/>
    <w:rsid w:val="00A942AE"/>
    <w:rsid w:val="00A96D88"/>
    <w:rsid w:val="00A9754D"/>
    <w:rsid w:val="00AA137B"/>
    <w:rsid w:val="00AA388B"/>
    <w:rsid w:val="00AB34ED"/>
    <w:rsid w:val="00AC3C54"/>
    <w:rsid w:val="00AC3FEC"/>
    <w:rsid w:val="00AD761F"/>
    <w:rsid w:val="00AF3145"/>
    <w:rsid w:val="00B00C6D"/>
    <w:rsid w:val="00B07E8C"/>
    <w:rsid w:val="00B13BBB"/>
    <w:rsid w:val="00B27114"/>
    <w:rsid w:val="00B35F45"/>
    <w:rsid w:val="00B37C2C"/>
    <w:rsid w:val="00B56426"/>
    <w:rsid w:val="00B60011"/>
    <w:rsid w:val="00B6690C"/>
    <w:rsid w:val="00B7359C"/>
    <w:rsid w:val="00B90159"/>
    <w:rsid w:val="00BB0EDA"/>
    <w:rsid w:val="00BB3809"/>
    <w:rsid w:val="00BE4CBB"/>
    <w:rsid w:val="00C361DB"/>
    <w:rsid w:val="00C639F5"/>
    <w:rsid w:val="00C70A41"/>
    <w:rsid w:val="00C85159"/>
    <w:rsid w:val="00CB3F6D"/>
    <w:rsid w:val="00CC1355"/>
    <w:rsid w:val="00CC6E42"/>
    <w:rsid w:val="00CE1F46"/>
    <w:rsid w:val="00CF34B2"/>
    <w:rsid w:val="00D54ACB"/>
    <w:rsid w:val="00DA701E"/>
    <w:rsid w:val="00DA76EE"/>
    <w:rsid w:val="00DC6DF6"/>
    <w:rsid w:val="00DC7E54"/>
    <w:rsid w:val="00DF5B8D"/>
    <w:rsid w:val="00E07AEF"/>
    <w:rsid w:val="00E14789"/>
    <w:rsid w:val="00E157AC"/>
    <w:rsid w:val="00E1722C"/>
    <w:rsid w:val="00E173C5"/>
    <w:rsid w:val="00E46C19"/>
    <w:rsid w:val="00E503DE"/>
    <w:rsid w:val="00E5310B"/>
    <w:rsid w:val="00E54215"/>
    <w:rsid w:val="00E542FA"/>
    <w:rsid w:val="00E576F0"/>
    <w:rsid w:val="00E84EDE"/>
    <w:rsid w:val="00EA249E"/>
    <w:rsid w:val="00EA667E"/>
    <w:rsid w:val="00F320A7"/>
    <w:rsid w:val="00F73097"/>
    <w:rsid w:val="00F77950"/>
    <w:rsid w:val="00F842AB"/>
    <w:rsid w:val="00F868CB"/>
    <w:rsid w:val="00F87195"/>
    <w:rsid w:val="00FC7766"/>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F074B3A-0828-472B-9E38-8B1E71F8C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6911</Words>
  <Characters>44024</Characters>
  <Application>Microsoft Office Word</Application>
  <DocSecurity>0</DocSecurity>
  <Lines>880</Lines>
  <Paragraphs>366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Mobilisation des ressources</vt:lpstr>
      <vt:lpstr>RESOURCE MOBILIZATION</vt:lpstr>
    </vt:vector>
  </TitlesOfParts>
  <Company>SCBD</Company>
  <LinksUpToDate>false</LinksUpToDate>
  <CharactersWithSpaces>50569</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CBD/SBI/7/3</dc:subject>
  <dc:creator>Secretariat of the Convention on Biological Diversity</dc:creator>
  <cp:keywords>Convention on Biological Diversity</cp:keywords>
  <cp:lastModifiedBy>Veronique Lefebvre</cp:lastModifiedBy>
  <cp:revision>166</cp:revision>
  <cp:lastPrinted>2026-06-09T23:19:00Z</cp:lastPrinted>
  <dcterms:created xsi:type="dcterms:W3CDTF">2026-06-26T13:57:00Z</dcterms:created>
  <dcterms:modified xsi:type="dcterms:W3CDTF">2026-07-02T19:27:00Z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