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FB6A97" w:rsidRPr="003F1A75" w14:paraId="71BE463E" w14:textId="77777777" w:rsidTr="008A1499">
        <w:trPr>
          <w:trHeight w:val="850"/>
        </w:trPr>
        <w:tc>
          <w:tcPr>
            <w:tcW w:w="975" w:type="dxa"/>
            <w:vAlign w:val="bottom"/>
          </w:tcPr>
          <w:p w14:paraId="71BE4639" w14:textId="77777777" w:rsidR="00FB6A97" w:rsidRPr="003F1A75" w:rsidRDefault="00000000" w:rsidP="008A1499">
            <w:pPr>
              <w:pStyle w:val="AASmallLogo"/>
            </w:pPr>
            <w:r>
              <w:rPr>
                <w:noProof/>
                <w:lang w:val="en-US"/>
              </w:rPr>
              <w:pict w14:anchorId="71BE47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10" o:title=""/>
                </v:shape>
              </w:pict>
            </w:r>
            <w:r w:rsidR="00FB6A97" w:rsidRPr="003F1A75">
              <w:t xml:space="preserve"> </w:t>
            </w:r>
          </w:p>
          <w:p w14:paraId="71BE463A" w14:textId="77777777" w:rsidR="00FB6A97" w:rsidRPr="003F1A75" w:rsidRDefault="00FB6A97" w:rsidP="008A1499">
            <w:pPr>
              <w:pStyle w:val="AASmallLogo"/>
            </w:pPr>
          </w:p>
        </w:tc>
        <w:tc>
          <w:tcPr>
            <w:tcW w:w="1434" w:type="dxa"/>
            <w:noWrap/>
            <w:vAlign w:val="bottom"/>
          </w:tcPr>
          <w:p w14:paraId="71BE463B" w14:textId="77777777" w:rsidR="00FB6A97" w:rsidRPr="003F1A75" w:rsidRDefault="00000000" w:rsidP="008A1499">
            <w:pPr>
              <w:pStyle w:val="AASmallLogo"/>
            </w:pPr>
            <w:r>
              <w:rPr>
                <w:noProof/>
                <w:lang w:val="en-US"/>
              </w:rPr>
              <w:pict w14:anchorId="71BE4730">
                <v:shape id="Рисунок 1" o:spid="_x0000_i1026" type="#_x0000_t75" style="width:65.25pt;height:30.75pt;visibility:visible">
                  <v:imagedata r:id="rId11" o:title=""/>
                </v:shape>
              </w:pict>
            </w:r>
            <w:r w:rsidR="00FB6A97" w:rsidRPr="003F1A75">
              <w:t xml:space="preserve"> </w:t>
            </w:r>
          </w:p>
          <w:p w14:paraId="71BE463C" w14:textId="77777777" w:rsidR="00FB6A97" w:rsidRPr="003F1A75" w:rsidRDefault="00FB6A97" w:rsidP="008A1499">
            <w:pPr>
              <w:pStyle w:val="AASmallLogo"/>
            </w:pPr>
          </w:p>
        </w:tc>
        <w:tc>
          <w:tcPr>
            <w:tcW w:w="8073" w:type="dxa"/>
            <w:vAlign w:val="bottom"/>
          </w:tcPr>
          <w:p w14:paraId="71BE463D" w14:textId="77777777" w:rsidR="00FB6A97" w:rsidRPr="003F1A75" w:rsidRDefault="00FB6A97" w:rsidP="003F1A75">
            <w:pPr>
              <w:pStyle w:val="ABSymbol"/>
            </w:pPr>
            <w:r w:rsidRPr="003F1A75">
              <w:rPr>
                <w:sz w:val="40"/>
              </w:rPr>
              <w:t>CBD</w:t>
            </w:r>
            <w:r w:rsidRPr="003F1A75">
              <w:t>/</w:t>
            </w:r>
            <w:r>
              <w:t>COP</w:t>
            </w:r>
            <w:r w:rsidRPr="003F1A75">
              <w:t>/</w:t>
            </w:r>
            <w:r>
              <w:t>17/L.23</w:t>
            </w:r>
          </w:p>
        </w:tc>
      </w:tr>
    </w:tbl>
    <w:p w14:paraId="71BE463F" w14:textId="77777777" w:rsidR="00FB6A97" w:rsidRPr="003F1A75" w:rsidRDefault="00FB6A97"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B6A97" w:rsidRPr="003F1A75" w14:paraId="71BE4648" w14:textId="77777777" w:rsidTr="008A1499">
        <w:trPr>
          <w:trHeight w:val="1814"/>
        </w:trPr>
        <w:tc>
          <w:tcPr>
            <w:tcW w:w="7370" w:type="dxa"/>
            <w:tcBorders>
              <w:top w:val="single" w:sz="8" w:space="0" w:color="auto"/>
              <w:bottom w:val="single" w:sz="12" w:space="0" w:color="auto"/>
            </w:tcBorders>
          </w:tcPr>
          <w:p w14:paraId="71BE4640" w14:textId="77777777" w:rsidR="00FB6A97" w:rsidRPr="003F1A75" w:rsidRDefault="00000000" w:rsidP="008A1499">
            <w:pPr>
              <w:pStyle w:val="ACLargeLogo"/>
            </w:pPr>
            <w:r>
              <w:rPr>
                <w:noProof/>
                <w:lang w:val="en-US"/>
              </w:rPr>
              <w:pict w14:anchorId="71BE4731">
                <v:shape id="Рисунок 2" o:spid="_x0000_i1027" type="#_x0000_t75" style="width:206.25pt;height:84.75pt;visibility:visible">
                  <v:imagedata r:id="rId12" o:title=""/>
                </v:shape>
              </w:pict>
            </w:r>
            <w:r w:rsidR="00FB6A97" w:rsidRPr="003F1A75">
              <w:t xml:space="preserve"> </w:t>
            </w:r>
          </w:p>
          <w:p w14:paraId="71BE4641" w14:textId="77777777" w:rsidR="00FB6A97" w:rsidRPr="003F1A75" w:rsidRDefault="00FB6A97" w:rsidP="008A1499">
            <w:pPr>
              <w:pStyle w:val="ACLargeLogo"/>
            </w:pPr>
          </w:p>
        </w:tc>
        <w:tc>
          <w:tcPr>
            <w:tcW w:w="3112" w:type="dxa"/>
            <w:tcBorders>
              <w:top w:val="single" w:sz="8" w:space="0" w:color="auto"/>
              <w:bottom w:val="single" w:sz="12" w:space="0" w:color="auto"/>
            </w:tcBorders>
          </w:tcPr>
          <w:p w14:paraId="71BE4642" w14:textId="77777777" w:rsidR="00FB6A97" w:rsidRPr="003F1A75" w:rsidRDefault="00FB6A97" w:rsidP="008A1499">
            <w:pPr>
              <w:pStyle w:val="AEDistrNormal"/>
            </w:pPr>
            <w:r w:rsidRPr="003F1A75">
              <w:t xml:space="preserve">Distr.: </w:t>
            </w:r>
            <w:r>
              <w:t>Limited</w:t>
            </w:r>
            <w:r w:rsidRPr="003F1A75">
              <w:t xml:space="preserve"> </w:t>
            </w:r>
          </w:p>
          <w:p w14:paraId="71BE4643" w14:textId="77777777" w:rsidR="00FB6A97" w:rsidRPr="003F1A75" w:rsidRDefault="00FB6A97" w:rsidP="008A1499">
            <w:pPr>
              <w:pStyle w:val="AEDistrNormal"/>
            </w:pPr>
            <w:r>
              <w:t>30 October 2026</w:t>
            </w:r>
          </w:p>
          <w:p w14:paraId="71BE4644" w14:textId="77777777" w:rsidR="00FB6A97" w:rsidRDefault="00FB6A97" w:rsidP="00114FDE">
            <w:pPr>
              <w:pStyle w:val="AEDistrNormal6pt"/>
              <w:spacing w:before="0"/>
            </w:pPr>
          </w:p>
          <w:p w14:paraId="71BE4645" w14:textId="77777777" w:rsidR="00FB6A97" w:rsidRDefault="00FB6A97" w:rsidP="00114FDE">
            <w:pPr>
              <w:pStyle w:val="AEDistrNormal6pt"/>
              <w:spacing w:before="0"/>
            </w:pPr>
            <w:r>
              <w:t>Russian</w:t>
            </w:r>
          </w:p>
          <w:p w14:paraId="71BE4646" w14:textId="77777777" w:rsidR="00FB6A97" w:rsidRPr="003F1A75" w:rsidRDefault="00FB6A97" w:rsidP="00114FDE">
            <w:pPr>
              <w:pStyle w:val="AEDistrNormal6pt"/>
              <w:spacing w:before="0"/>
            </w:pPr>
            <w:r w:rsidRPr="003F1A75">
              <w:t xml:space="preserve">Original: English </w:t>
            </w:r>
          </w:p>
          <w:p w14:paraId="71BE4647" w14:textId="77777777" w:rsidR="00FB6A97" w:rsidRPr="003F1A75" w:rsidRDefault="00FB6A97" w:rsidP="008A1499">
            <w:pPr>
              <w:pStyle w:val="AEDistrNormal6pt"/>
            </w:pPr>
          </w:p>
        </w:tc>
      </w:tr>
    </w:tbl>
    <w:p w14:paraId="71BE4649" w14:textId="77777777" w:rsidR="00FB6A97" w:rsidRPr="003F1A75" w:rsidRDefault="00FB6A97"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B6A97" w:rsidRPr="003F1A75" w14:paraId="71BE4651" w14:textId="77777777" w:rsidTr="008A1499">
        <w:trPr>
          <w:trHeight w:val="57"/>
        </w:trPr>
        <w:tc>
          <w:tcPr>
            <w:tcW w:w="6094" w:type="dxa"/>
          </w:tcPr>
          <w:p w14:paraId="71BE464A" w14:textId="77777777" w:rsidR="00FB6A97" w:rsidRPr="006E382B" w:rsidRDefault="00FB6A97" w:rsidP="00114FDE">
            <w:pPr>
              <w:pStyle w:val="AFCorN12Bold"/>
              <w:rPr>
                <w:lang w:val="ru-RU"/>
              </w:rPr>
            </w:pPr>
            <w:r w:rsidRPr="006E382B">
              <w:rPr>
                <w:lang w:val="ru-RU"/>
              </w:rPr>
              <w:t xml:space="preserve">Конференция Сторон Конвенции о </w:t>
            </w:r>
          </w:p>
          <w:p w14:paraId="71BE464B" w14:textId="77777777" w:rsidR="00FB6A97" w:rsidRPr="006E382B" w:rsidRDefault="00FB6A97" w:rsidP="00114FDE">
            <w:pPr>
              <w:pStyle w:val="AFCorN12Bold"/>
              <w:rPr>
                <w:lang w:val="ru-RU"/>
              </w:rPr>
            </w:pPr>
            <w:r w:rsidRPr="006E382B">
              <w:rPr>
                <w:lang w:val="ru-RU"/>
              </w:rPr>
              <w:t>биологическом разнообразии</w:t>
            </w:r>
          </w:p>
          <w:p w14:paraId="71BE464C" w14:textId="77777777" w:rsidR="00FB6A97" w:rsidRPr="006E382B" w:rsidRDefault="00FB6A97" w:rsidP="00114FDE">
            <w:pPr>
              <w:pStyle w:val="AFCorNBold"/>
              <w:rPr>
                <w:lang w:val="ru-RU"/>
              </w:rPr>
            </w:pPr>
            <w:r w:rsidRPr="006E382B">
              <w:rPr>
                <w:lang w:val="ru-RU"/>
              </w:rPr>
              <w:t xml:space="preserve">Семнадцатое совещание </w:t>
            </w:r>
          </w:p>
          <w:p w14:paraId="71BE464D" w14:textId="77777777" w:rsidR="00FB6A97" w:rsidRPr="006E382B" w:rsidRDefault="00FB6A97" w:rsidP="00114FDE">
            <w:pPr>
              <w:pStyle w:val="AFCorNNormal"/>
              <w:rPr>
                <w:lang w:val="ru-RU"/>
              </w:rPr>
            </w:pPr>
            <w:r w:rsidRPr="006E382B">
              <w:rPr>
                <w:lang w:val="ru-RU"/>
              </w:rPr>
              <w:t>Ереван, 19–30 октября 2026 года</w:t>
            </w:r>
          </w:p>
          <w:p w14:paraId="71BE464E" w14:textId="77777777" w:rsidR="00FB6A97" w:rsidRPr="006E382B" w:rsidRDefault="00FB6A97" w:rsidP="00114FDE">
            <w:pPr>
              <w:pStyle w:val="AFCorNNormal"/>
              <w:rPr>
                <w:lang w:val="ru-RU"/>
              </w:rPr>
            </w:pPr>
            <w:r w:rsidRPr="006E382B">
              <w:rPr>
                <w:lang w:val="ru-RU"/>
              </w:rPr>
              <w:t>Пункт 16 повестки дня</w:t>
            </w:r>
          </w:p>
          <w:p w14:paraId="71BE464F" w14:textId="77777777" w:rsidR="00FB6A97" w:rsidRPr="00114FDE" w:rsidRDefault="00FB6A97" w:rsidP="00114FDE">
            <w:pPr>
              <w:pStyle w:val="AFCorNNormal"/>
              <w:rPr>
                <w:b/>
                <w:bCs/>
              </w:rPr>
            </w:pPr>
            <w:r w:rsidRPr="00114FDE">
              <w:rPr>
                <w:b/>
                <w:bCs/>
                <w:lang w:val="ru-RU"/>
              </w:rPr>
              <w:t>Синтетическая биология</w:t>
            </w:r>
          </w:p>
        </w:tc>
        <w:tc>
          <w:tcPr>
            <w:tcW w:w="4388" w:type="dxa"/>
          </w:tcPr>
          <w:p w14:paraId="71BE4650" w14:textId="77777777" w:rsidR="00FB6A97" w:rsidRPr="003F1A75" w:rsidRDefault="00FB6A97" w:rsidP="008A1499">
            <w:pPr>
              <w:pStyle w:val="CBDNormal"/>
              <w:jc w:val="left"/>
            </w:pPr>
          </w:p>
        </w:tc>
      </w:tr>
    </w:tbl>
    <w:p w14:paraId="71BE4652" w14:textId="77777777" w:rsidR="00FB6A97" w:rsidRPr="003F1A75" w:rsidRDefault="00FB6A97" w:rsidP="00970B39">
      <w:pPr>
        <w:pStyle w:val="CBDTitle"/>
        <w:rPr>
          <w:caps/>
        </w:rPr>
      </w:pPr>
      <w:r w:rsidRPr="00114FDE">
        <w:rPr>
          <w:bdr w:val="none" w:sz="0" w:space="0" w:color="auto" w:frame="1"/>
          <w:lang w:val="ru-RU"/>
        </w:rPr>
        <w:t>Синтетическая биология</w:t>
      </w:r>
      <w:r w:rsidRPr="003F1A75">
        <w:rPr>
          <w:caps/>
        </w:rPr>
        <w:t xml:space="preserve"> </w:t>
      </w:r>
    </w:p>
    <w:p w14:paraId="71BE4653" w14:textId="77777777" w:rsidR="00FB6A97" w:rsidRPr="00114FDE" w:rsidRDefault="00FB6A97" w:rsidP="00E51951">
      <w:pPr>
        <w:pStyle w:val="CBDSubTitle"/>
        <w:rPr>
          <w:lang w:val="ru-RU"/>
        </w:rPr>
      </w:pPr>
      <w:r w:rsidRPr="006E382B">
        <w:rPr>
          <w:lang w:val="ru-RU"/>
        </w:rPr>
        <w:t>Проект решения, представленный Председателем Рабочей группы</w:t>
      </w:r>
      <w:r w:rsidRPr="00114FDE">
        <w:rPr>
          <w:lang w:val="ru-RU"/>
        </w:rPr>
        <w:t xml:space="preserve"> </w:t>
      </w:r>
      <w:r>
        <w:t>II</w:t>
      </w:r>
    </w:p>
    <w:p w14:paraId="71BE4654" w14:textId="77777777" w:rsidR="00FB6A97" w:rsidRPr="006E382B" w:rsidRDefault="00FB6A97" w:rsidP="00114FDE">
      <w:pPr>
        <w:pStyle w:val="CBDRecommendText"/>
        <w:tabs>
          <w:tab w:val="clear" w:pos="567"/>
          <w:tab w:val="clear" w:pos="1134"/>
        </w:tabs>
        <w:ind w:firstLine="567"/>
        <w:rPr>
          <w:i/>
          <w:iCs/>
          <w:lang w:val="ru-RU"/>
        </w:rPr>
      </w:pPr>
      <w:r w:rsidRPr="006E382B">
        <w:rPr>
          <w:i/>
          <w:iCs/>
          <w:lang w:val="ru-RU"/>
        </w:rPr>
        <w:t>Конференция Сторон</w:t>
      </w:r>
      <w:r w:rsidRPr="006E382B">
        <w:rPr>
          <w:lang w:val="ru-RU"/>
        </w:rPr>
        <w:t>,</w:t>
      </w:r>
    </w:p>
    <w:p w14:paraId="71BE4655" w14:textId="77777777" w:rsidR="00FB6A97" w:rsidRPr="006E382B" w:rsidRDefault="00FB6A97" w:rsidP="00114FDE">
      <w:pPr>
        <w:pStyle w:val="CBDNormalNumber"/>
        <w:keepNext/>
        <w:numPr>
          <w:ilvl w:val="0"/>
          <w:numId w:val="0"/>
        </w:numPr>
        <w:tabs>
          <w:tab w:val="clear" w:pos="567"/>
          <w:tab w:val="clear" w:pos="1134"/>
        </w:tabs>
        <w:ind w:left="567" w:firstLine="567"/>
        <w:rPr>
          <w:lang w:val="ru-RU"/>
        </w:rPr>
      </w:pPr>
      <w:r w:rsidRPr="006E382B">
        <w:rPr>
          <w:i/>
          <w:iCs/>
          <w:lang w:val="ru-RU"/>
        </w:rPr>
        <w:t xml:space="preserve">ссылаясь </w:t>
      </w:r>
      <w:r w:rsidRPr="006E382B">
        <w:rPr>
          <w:lang w:val="ru-RU"/>
        </w:rPr>
        <w:t>на</w:t>
      </w:r>
      <w:r w:rsidRPr="006E382B">
        <w:rPr>
          <w:i/>
          <w:iCs/>
          <w:lang w:val="ru-RU"/>
        </w:rPr>
        <w:t xml:space="preserve"> </w:t>
      </w:r>
      <w:r w:rsidRPr="006E382B">
        <w:rPr>
          <w:lang w:val="ru-RU"/>
        </w:rPr>
        <w:t>статьи 8 j), 11, 12, 16, 18, 19 и 20 Конвенции о биологическом разнообразии</w:t>
      </w:r>
      <w:r w:rsidRPr="006E382B">
        <w:rPr>
          <w:vertAlign w:val="superscript"/>
          <w:lang w:val="ru-RU"/>
        </w:rPr>
        <w:footnoteReference w:id="1"/>
      </w:r>
      <w:r w:rsidRPr="006E382B">
        <w:rPr>
          <w:lang w:val="ru-RU"/>
        </w:rPr>
        <w:t xml:space="preserve"> и их возможную значимость для использования и применения синтетической биологии, а также для реализации тематического плана действий в поддержку создания и развития потенциала, обеспечения доступа к технологиям и их передачи, а также обмена знаниями в области синтетической биологии для осуществления Конвенции и Куньминско-Монреальской глобальной рамочной программы в области биоразнообразия</w:t>
      </w:r>
      <w:r w:rsidRPr="006E382B">
        <w:rPr>
          <w:rStyle w:val="FootnoteReference"/>
          <w:lang w:val="ru-RU"/>
        </w:rPr>
        <w:footnoteReference w:id="2"/>
      </w:r>
      <w:r w:rsidRPr="006E382B">
        <w:rPr>
          <w:lang w:val="ru-RU"/>
        </w:rPr>
        <w:t>,</w:t>
      </w:r>
    </w:p>
    <w:p w14:paraId="71BE4656" w14:textId="77777777" w:rsidR="00FB6A97" w:rsidRPr="006E382B" w:rsidRDefault="00FB6A97" w:rsidP="00114FDE">
      <w:pPr>
        <w:pStyle w:val="CBDRecommendText"/>
        <w:tabs>
          <w:tab w:val="clear" w:pos="567"/>
          <w:tab w:val="clear" w:pos="1134"/>
        </w:tabs>
        <w:ind w:firstLine="567"/>
        <w:rPr>
          <w:lang w:val="ru-RU"/>
        </w:rPr>
      </w:pPr>
      <w:r w:rsidRPr="006E382B">
        <w:rPr>
          <w:i/>
          <w:iCs/>
          <w:lang w:val="ru-RU"/>
        </w:rPr>
        <w:t xml:space="preserve">ссылаясь также </w:t>
      </w:r>
      <w:r w:rsidRPr="006E382B">
        <w:rPr>
          <w:lang w:val="ru-RU"/>
        </w:rPr>
        <w:t>на решения </w:t>
      </w:r>
      <w:hyperlink r:id="rId13" w:history="1">
        <w:r w:rsidRPr="006E382B">
          <w:rPr>
            <w:rStyle w:val="Hyperlink"/>
            <w:lang w:val="ru-RU"/>
          </w:rPr>
          <w:t>14/19</w:t>
        </w:r>
      </w:hyperlink>
      <w:r w:rsidRPr="006E382B">
        <w:rPr>
          <w:lang w:val="ru-RU"/>
        </w:rPr>
        <w:t xml:space="preserve"> от 29 ноября 2018 года, </w:t>
      </w:r>
      <w:hyperlink r:id="rId14" w:history="1">
        <w:r w:rsidRPr="006E382B">
          <w:rPr>
            <w:rStyle w:val="Hyperlink"/>
            <w:lang w:val="ru-RU"/>
          </w:rPr>
          <w:t>15/31</w:t>
        </w:r>
      </w:hyperlink>
      <w:r w:rsidRPr="006E382B">
        <w:rPr>
          <w:lang w:val="ru-RU"/>
        </w:rPr>
        <w:t xml:space="preserve"> от 19 декабря 2022 года и </w:t>
      </w:r>
      <w:hyperlink r:id="rId15" w:history="1">
        <w:r w:rsidRPr="006E382B">
          <w:rPr>
            <w:rStyle w:val="Hyperlink"/>
            <w:lang w:val="ru-RU"/>
          </w:rPr>
          <w:t>16/21</w:t>
        </w:r>
      </w:hyperlink>
      <w:r w:rsidRPr="006E382B">
        <w:rPr>
          <w:lang w:val="ru-RU"/>
        </w:rPr>
        <w:t xml:space="preserve"> от 1 ноября 2024 года,</w:t>
      </w:r>
    </w:p>
    <w:p w14:paraId="71BE4657" w14:textId="77777777" w:rsidR="00FB6A97" w:rsidRPr="006E382B" w:rsidRDefault="00FB6A97" w:rsidP="00114FDE">
      <w:pPr>
        <w:pStyle w:val="CBDRecommendText"/>
        <w:tabs>
          <w:tab w:val="clear" w:pos="567"/>
          <w:tab w:val="clear" w:pos="1134"/>
        </w:tabs>
        <w:ind w:firstLine="567"/>
        <w:rPr>
          <w:lang w:val="ru-RU"/>
        </w:rPr>
      </w:pPr>
      <w:r w:rsidRPr="006E382B">
        <w:rPr>
          <w:i/>
          <w:iCs/>
          <w:lang w:val="ru-RU"/>
        </w:rPr>
        <w:t>ссылаясь далее</w:t>
      </w:r>
      <w:r w:rsidRPr="006E382B">
        <w:rPr>
          <w:lang w:val="ru-RU"/>
        </w:rPr>
        <w:t xml:space="preserve"> на сво</w:t>
      </w:r>
      <w:r>
        <w:rPr>
          <w:lang w:val="ru-RU"/>
        </w:rPr>
        <w:t>е</w:t>
      </w:r>
      <w:r w:rsidRPr="006E382B">
        <w:rPr>
          <w:lang w:val="ru-RU"/>
        </w:rPr>
        <w:t xml:space="preserve"> решени</w:t>
      </w:r>
      <w:r>
        <w:rPr>
          <w:lang w:val="ru-RU"/>
        </w:rPr>
        <w:t>е</w:t>
      </w:r>
      <w:r w:rsidRPr="006E382B">
        <w:rPr>
          <w:lang w:val="ru-RU"/>
        </w:rPr>
        <w:t xml:space="preserve"> </w:t>
      </w:r>
      <w:hyperlink r:id="rId16" w:history="1">
        <w:r w:rsidRPr="006E382B">
          <w:rPr>
            <w:rStyle w:val="Hyperlink"/>
            <w:lang w:val="ru-RU"/>
          </w:rPr>
          <w:t>15/8</w:t>
        </w:r>
      </w:hyperlink>
      <w:r w:rsidRPr="006E382B">
        <w:rPr>
          <w:lang w:val="ru-RU"/>
        </w:rPr>
        <w:t xml:space="preserve"> от 19 декабря 2022,</w:t>
      </w:r>
    </w:p>
    <w:p w14:paraId="71BE4658" w14:textId="77777777" w:rsidR="00FB6A97" w:rsidRPr="006E382B" w:rsidRDefault="00FB6A97" w:rsidP="00114FDE">
      <w:pPr>
        <w:pStyle w:val="CBDRecommendText"/>
        <w:tabs>
          <w:tab w:val="clear" w:pos="567"/>
          <w:tab w:val="clear" w:pos="1134"/>
        </w:tabs>
        <w:ind w:firstLine="567"/>
        <w:rPr>
          <w:lang w:val="ru-RU"/>
        </w:rPr>
      </w:pPr>
      <w:r w:rsidRPr="006E382B">
        <w:rPr>
          <w:lang w:val="ru-RU"/>
        </w:rPr>
        <w:t>1.</w:t>
      </w:r>
      <w:r w:rsidRPr="006E382B">
        <w:rPr>
          <w:lang w:val="ru-RU"/>
        </w:rPr>
        <w:tab/>
      </w:r>
      <w:r w:rsidRPr="006E382B">
        <w:rPr>
          <w:i/>
          <w:iCs/>
          <w:lang w:val="ru-RU"/>
        </w:rPr>
        <w:t xml:space="preserve">с признательностью отмечает </w:t>
      </w:r>
      <w:r w:rsidRPr="006E382B">
        <w:rPr>
          <w:lang w:val="ru-RU"/>
        </w:rPr>
        <w:t>результаты совещания Специальной группы технических экспертов по синтетической биологии</w:t>
      </w:r>
      <w:r w:rsidRPr="006E382B">
        <w:rPr>
          <w:vertAlign w:val="superscript"/>
          <w:lang w:val="ru-RU"/>
        </w:rPr>
        <w:footnoteReference w:id="3"/>
      </w:r>
      <w:r w:rsidRPr="006E382B">
        <w:rPr>
          <w:lang w:val="ru-RU"/>
        </w:rPr>
        <w:t>;</w:t>
      </w:r>
    </w:p>
    <w:p w14:paraId="71BE4659" w14:textId="77777777" w:rsidR="00FB6A97" w:rsidRPr="006E382B" w:rsidRDefault="00FB6A97" w:rsidP="00114FDE">
      <w:pPr>
        <w:pStyle w:val="CBDRecommendText"/>
        <w:tabs>
          <w:tab w:val="clear" w:pos="567"/>
          <w:tab w:val="clear" w:pos="1134"/>
        </w:tabs>
        <w:ind w:firstLine="567"/>
        <w:rPr>
          <w:lang w:val="ru-RU"/>
        </w:rPr>
      </w:pPr>
      <w:r w:rsidRPr="006E382B">
        <w:rPr>
          <w:lang w:val="ru-RU"/>
        </w:rPr>
        <w:t>2.</w:t>
      </w:r>
      <w:r w:rsidRPr="006E382B">
        <w:rPr>
          <w:lang w:val="ru-RU"/>
        </w:rPr>
        <w:tab/>
      </w:r>
      <w:r w:rsidRPr="006E382B">
        <w:rPr>
          <w:i/>
          <w:iCs/>
          <w:lang w:val="ru-RU"/>
        </w:rPr>
        <w:t xml:space="preserve">отмечает </w:t>
      </w:r>
      <w:r w:rsidRPr="006E382B">
        <w:rPr>
          <w:lang w:val="ru-RU"/>
        </w:rPr>
        <w:t>текущие и потенциальные выгоды от применения синтетической биологии по отношению к задачам Куньминско-Монреальской глобальной рамочной программы в области биоразнообразия, как указано в приложениях II и, соответственно, III к докладу Специальной группы технических экспертов, признавая, что приведенные в этих документах примеры носят иллюстративный характер и не являются результатом оценки, проведенной Группой экспертов;</w:t>
      </w:r>
    </w:p>
    <w:p w14:paraId="71BE465A" w14:textId="77777777" w:rsidR="00FB6A97" w:rsidRPr="006E382B" w:rsidRDefault="00FB6A97" w:rsidP="00114FDE">
      <w:pPr>
        <w:pStyle w:val="CBDRecommendText"/>
        <w:tabs>
          <w:tab w:val="clear" w:pos="567"/>
          <w:tab w:val="clear" w:pos="1134"/>
        </w:tabs>
        <w:ind w:firstLine="567"/>
        <w:rPr>
          <w:lang w:val="ru-RU"/>
        </w:rPr>
      </w:pPr>
      <w:r w:rsidRPr="006E382B">
        <w:rPr>
          <w:lang w:val="ru-RU"/>
        </w:rPr>
        <w:t xml:space="preserve">3. </w:t>
      </w:r>
      <w:r w:rsidRPr="006E382B">
        <w:rPr>
          <w:lang w:val="ru-RU"/>
        </w:rPr>
        <w:tab/>
      </w:r>
      <w:r w:rsidRPr="006E382B">
        <w:rPr>
          <w:i/>
          <w:iCs/>
          <w:lang w:val="ru-RU"/>
        </w:rPr>
        <w:t xml:space="preserve">также отмечает </w:t>
      </w:r>
      <w:r w:rsidRPr="006E382B">
        <w:rPr>
          <w:lang w:val="ru-RU"/>
        </w:rPr>
        <w:t>предварительную работу в отношении потенциального положительного и потенциального отрицательного воздействия новейших технологических разработок в области синтетической биологии</w:t>
      </w:r>
      <w:r w:rsidRPr="006E382B">
        <w:rPr>
          <w:rStyle w:val="FootnoteReference"/>
          <w:lang w:val="ru-RU"/>
        </w:rPr>
        <w:footnoteReference w:id="4"/>
      </w:r>
      <w:r w:rsidRPr="006E382B">
        <w:rPr>
          <w:lang w:val="ru-RU"/>
        </w:rPr>
        <w:t>;</w:t>
      </w:r>
    </w:p>
    <w:p w14:paraId="71BE465B" w14:textId="77777777" w:rsidR="00FB6A97" w:rsidRPr="006E382B" w:rsidRDefault="00FB6A97" w:rsidP="00114FDE">
      <w:pPr>
        <w:pStyle w:val="CBDRecommendText"/>
        <w:tabs>
          <w:tab w:val="clear" w:pos="567"/>
          <w:tab w:val="clear" w:pos="1134"/>
        </w:tabs>
        <w:ind w:firstLine="567"/>
        <w:rPr>
          <w:lang w:val="ru-RU"/>
        </w:rPr>
      </w:pPr>
      <w:r w:rsidRPr="006E382B">
        <w:rPr>
          <w:lang w:val="ru-RU"/>
        </w:rPr>
        <w:t xml:space="preserve">[4. </w:t>
      </w:r>
      <w:r w:rsidRPr="006E382B">
        <w:rPr>
          <w:lang w:val="ru-RU"/>
        </w:rPr>
        <w:tab/>
      </w:r>
      <w:r>
        <w:rPr>
          <w:i/>
          <w:iCs/>
          <w:lang w:val="ru-RU"/>
        </w:rPr>
        <w:t>вновь подчеркивает,</w:t>
      </w:r>
      <w:r w:rsidRPr="006E382B">
        <w:rPr>
          <w:i/>
          <w:iCs/>
          <w:lang w:val="ru-RU"/>
        </w:rPr>
        <w:t xml:space="preserve"> </w:t>
      </w:r>
      <w:r>
        <w:rPr>
          <w:lang w:val="ru-RU"/>
        </w:rPr>
        <w:t xml:space="preserve">что </w:t>
      </w:r>
      <w:r w:rsidRPr="006E382B">
        <w:rPr>
          <w:lang w:val="ru-RU"/>
        </w:rPr>
        <w:t>Стороны</w:t>
      </w:r>
      <w:r>
        <w:rPr>
          <w:lang w:val="ru-RU"/>
        </w:rPr>
        <w:t xml:space="preserve"> должны</w:t>
      </w:r>
      <w:r w:rsidRPr="006E382B">
        <w:rPr>
          <w:lang w:val="ru-RU"/>
        </w:rPr>
        <w:t xml:space="preserve"> применять осмотрительный подход</w:t>
      </w:r>
      <w:r w:rsidRPr="006E382B">
        <w:rPr>
          <w:rStyle w:val="FootnoteReference"/>
          <w:lang w:val="ru-RU"/>
        </w:rPr>
        <w:footnoteReference w:id="5"/>
      </w:r>
      <w:r w:rsidRPr="006E382B">
        <w:rPr>
          <w:lang w:val="ru-RU"/>
        </w:rPr>
        <w:t xml:space="preserve"> </w:t>
      </w:r>
      <w:r>
        <w:rPr>
          <w:lang w:val="ru-RU"/>
        </w:rPr>
        <w:t>и предлагает Сторонам использовать</w:t>
      </w:r>
      <w:r w:rsidRPr="006E382B">
        <w:rPr>
          <w:lang w:val="ru-RU"/>
        </w:rPr>
        <w:t xml:space="preserve"> наилучшую имеющуюся научную информацию для </w:t>
      </w:r>
      <w:r w:rsidRPr="006E382B">
        <w:rPr>
          <w:lang w:val="ru-RU"/>
        </w:rPr>
        <w:lastRenderedPageBreak/>
        <w:t>высвобождения в окружающую среду продуктов синтетической биологии[, сообразно обстоятельствам, в соответствии с национальными условиями и законодательством];]</w:t>
      </w:r>
    </w:p>
    <w:p w14:paraId="71BE465C" w14:textId="77777777" w:rsidR="00FB6A97" w:rsidRPr="006E382B" w:rsidRDefault="00FB6A97" w:rsidP="00114FDE">
      <w:pPr>
        <w:pStyle w:val="CBDRecommendText"/>
        <w:tabs>
          <w:tab w:val="clear" w:pos="567"/>
          <w:tab w:val="clear" w:pos="1134"/>
        </w:tabs>
        <w:ind w:firstLine="567"/>
        <w:rPr>
          <w:lang w:val="ru-RU"/>
        </w:rPr>
      </w:pPr>
      <w:r w:rsidRPr="006E382B">
        <w:rPr>
          <w:lang w:val="ru-RU"/>
        </w:rPr>
        <w:t xml:space="preserve">5. </w:t>
      </w:r>
      <w:r w:rsidRPr="006E382B">
        <w:rPr>
          <w:lang w:val="ru-RU"/>
        </w:rPr>
        <w:tab/>
      </w:r>
      <w:r w:rsidRPr="006E382B">
        <w:rPr>
          <w:i/>
          <w:iCs/>
          <w:lang w:val="ru-RU"/>
        </w:rPr>
        <w:t xml:space="preserve">признает </w:t>
      </w:r>
      <w:r w:rsidRPr="006E382B">
        <w:rPr>
          <w:lang w:val="ru-RU"/>
        </w:rPr>
        <w:t>важное значение упреждающих подходов, в частности, перспективный анализ и механизмы мониторинга, среди прочего,</w:t>
      </w:r>
      <w:r>
        <w:rPr>
          <w:lang w:val="ru-RU"/>
        </w:rPr>
        <w:t xml:space="preserve"> </w:t>
      </w:r>
      <w:r w:rsidRPr="006E382B">
        <w:rPr>
          <w:lang w:val="ru-RU"/>
        </w:rPr>
        <w:t>для содействия своевременному выявлению и оценке потенциального положительного и потенциального отрицательного воздействия будущих достижений в области синтетической биологии;</w:t>
      </w:r>
    </w:p>
    <w:p w14:paraId="71BE465D" w14:textId="77777777" w:rsidR="00FB6A97" w:rsidRPr="006E382B" w:rsidRDefault="00FB6A97" w:rsidP="00114FDE">
      <w:pPr>
        <w:pStyle w:val="CBDRecommendText"/>
        <w:keepNext/>
        <w:keepLines/>
        <w:tabs>
          <w:tab w:val="clear" w:pos="567"/>
        </w:tabs>
        <w:jc w:val="left"/>
        <w:rPr>
          <w:lang w:val="ru-RU"/>
        </w:rPr>
      </w:pPr>
      <w:r w:rsidRPr="006E382B">
        <w:rPr>
          <w:b/>
          <w:lang w:val="ru-RU"/>
        </w:rPr>
        <w:t>I</w:t>
      </w:r>
      <w:r w:rsidRPr="006E382B">
        <w:rPr>
          <w:b/>
          <w:lang w:val="ru-RU"/>
        </w:rPr>
        <w:br/>
        <w:t>Тематический план действий в поддержку создания и развития потенциала, обеспечения доступа к технологиям и их передачи, а также обмена знаниями в области синтетической биологии в целях осуществления Конвенции и Куньминско-Монреальской глобальной рамочной программы в области биоразнообразия</w:t>
      </w:r>
    </w:p>
    <w:p w14:paraId="71BE465E" w14:textId="77777777" w:rsidR="00FB6A97" w:rsidRPr="006E382B" w:rsidRDefault="00FB6A97" w:rsidP="00114FDE">
      <w:pPr>
        <w:pStyle w:val="CBDRecommendText"/>
        <w:tabs>
          <w:tab w:val="clear" w:pos="567"/>
          <w:tab w:val="clear" w:pos="1134"/>
        </w:tabs>
        <w:ind w:firstLine="567"/>
        <w:rPr>
          <w:lang w:val="ru-RU"/>
        </w:rPr>
      </w:pPr>
      <w:r w:rsidRPr="006E382B">
        <w:rPr>
          <w:lang w:val="ru-RU"/>
        </w:rPr>
        <w:t xml:space="preserve">[6. </w:t>
      </w:r>
      <w:r w:rsidRPr="006E382B">
        <w:rPr>
          <w:lang w:val="ru-RU"/>
        </w:rPr>
        <w:tab/>
      </w:r>
      <w:r>
        <w:rPr>
          <w:i/>
          <w:iCs/>
          <w:lang w:val="ru-RU"/>
        </w:rPr>
        <w:t>п</w:t>
      </w:r>
      <w:r w:rsidRPr="006E382B">
        <w:rPr>
          <w:i/>
          <w:iCs/>
          <w:lang w:val="ru-RU"/>
        </w:rPr>
        <w:t>ринимает</w:t>
      </w:r>
      <w:r w:rsidRPr="006E382B">
        <w:rPr>
          <w:lang w:val="ru-RU"/>
        </w:rPr>
        <w:t xml:space="preserve"> тематический план действий в поддержку создания и развития потенциала, расширения доступа к технологиям и их передачи, а также обмена знаниями в области синтетической биологии в целях осуществления Конвенции и Рамочной программы, содержащийся в приложении к настоящему решению, в качестве добровольного, недублирующего и дополнительного инструмента, направленного на оказание поддержки Сторонам в соответствии с их национальными приоритетами и условиями;]</w:t>
      </w:r>
    </w:p>
    <w:p w14:paraId="71BE465F" w14:textId="77777777" w:rsidR="00FB6A97" w:rsidRPr="006E382B" w:rsidRDefault="00FB6A97" w:rsidP="00114FDE">
      <w:pPr>
        <w:pStyle w:val="CBDDesicionText"/>
        <w:keepNext/>
        <w:tabs>
          <w:tab w:val="clear" w:pos="567"/>
          <w:tab w:val="clear" w:pos="1134"/>
        </w:tabs>
        <w:ind w:left="567"/>
        <w:rPr>
          <w:lang w:val="ru-RU"/>
        </w:rPr>
      </w:pPr>
      <w:r w:rsidRPr="006E382B">
        <w:rPr>
          <w:lang w:val="ru-RU"/>
        </w:rPr>
        <w:t xml:space="preserve">7. </w:t>
      </w:r>
      <w:r w:rsidRPr="006E382B">
        <w:rPr>
          <w:lang w:val="ru-RU"/>
        </w:rPr>
        <w:tab/>
      </w:r>
      <w:r w:rsidRPr="006E382B">
        <w:rPr>
          <w:i/>
          <w:iCs/>
          <w:lang w:val="ru-RU"/>
        </w:rPr>
        <w:t xml:space="preserve">предлагает </w:t>
      </w:r>
      <w:r w:rsidRPr="006E382B">
        <w:rPr>
          <w:lang w:val="ru-RU"/>
        </w:rPr>
        <w:t>Сторонам, правительствам других стран, коренным народам и местным общинам, женским и молодежным организациям и другим соответствующим субъектам деятельности использовать тематический план действий в поддержку создания и развития потенциала, обеспечения доступа к технологиям и их передачи</w:t>
      </w:r>
      <w:r>
        <w:rPr>
          <w:lang w:val="ru-RU"/>
        </w:rPr>
        <w:t xml:space="preserve"> </w:t>
      </w:r>
      <w:r w:rsidRPr="006E382B">
        <w:rPr>
          <w:lang w:val="ru-RU"/>
        </w:rPr>
        <w:t>на взаимно согласованных условиях</w:t>
      </w:r>
      <w:r>
        <w:rPr>
          <w:lang w:val="ru-RU"/>
        </w:rPr>
        <w:t xml:space="preserve">, </w:t>
      </w:r>
      <w:r w:rsidRPr="006E382B">
        <w:rPr>
          <w:lang w:val="ru-RU"/>
        </w:rPr>
        <w:t>а также обмена знаниями в области синтетической биологии для осуществления Конвенции о биологическом разнообразии и Куньминско-Монреальской глобальной рамочной программы в области биоразнообразия в соответствии с национальными приоритетами и обстоятельствами;</w:t>
      </w:r>
    </w:p>
    <w:p w14:paraId="71BE4660" w14:textId="77777777" w:rsidR="00FB6A97" w:rsidRPr="006E382B" w:rsidRDefault="00FB6A97" w:rsidP="00114FDE">
      <w:pPr>
        <w:pStyle w:val="CBDDesicionText"/>
        <w:ind w:left="567"/>
        <w:rPr>
          <w:lang w:val="ru-RU"/>
        </w:rPr>
      </w:pPr>
      <w:r w:rsidRPr="006E382B">
        <w:rPr>
          <w:lang w:val="ru-RU"/>
        </w:rPr>
        <w:t xml:space="preserve">8. </w:t>
      </w:r>
      <w:r w:rsidRPr="006E382B">
        <w:rPr>
          <w:lang w:val="ru-RU"/>
        </w:rPr>
        <w:tab/>
      </w:r>
      <w:r w:rsidRPr="006E382B">
        <w:rPr>
          <w:i/>
          <w:iCs/>
          <w:lang w:val="ru-RU"/>
        </w:rPr>
        <w:t xml:space="preserve">предлагает </w:t>
      </w:r>
      <w:r w:rsidRPr="006E382B">
        <w:rPr>
          <w:lang w:val="ru-RU"/>
        </w:rPr>
        <w:t>Сторонам Картахенского протокола по биобезопасности</w:t>
      </w:r>
      <w:r w:rsidRPr="006E382B">
        <w:rPr>
          <w:rStyle w:val="FootnoteReference"/>
          <w:lang w:val="ru-RU"/>
        </w:rPr>
        <w:footnoteReference w:id="6"/>
      </w:r>
      <w:r w:rsidRPr="006E382B">
        <w:rPr>
          <w:lang w:val="ru-RU"/>
        </w:rPr>
        <w:t xml:space="preserve"> и Сторонам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6E382B">
        <w:rPr>
          <w:rStyle w:val="FootnoteReference"/>
          <w:lang w:val="ru-RU"/>
        </w:rPr>
        <w:footnoteReference w:id="7"/>
      </w:r>
      <w:r w:rsidRPr="006E382B">
        <w:rPr>
          <w:lang w:val="ru-RU"/>
        </w:rPr>
        <w:t xml:space="preserve"> использовать тематический план действий, избегая дублирования усилий, и таким образом, который дополняет и координирует план действий по созданию потенциала для Картахенского протокола</w:t>
      </w:r>
      <w:r w:rsidRPr="006E382B">
        <w:rPr>
          <w:vertAlign w:val="superscript"/>
          <w:lang w:val="ru-RU"/>
        </w:rPr>
        <w:footnoteReference w:id="8"/>
      </w:r>
      <w:r w:rsidRPr="006E382B">
        <w:rPr>
          <w:lang w:val="ru-RU"/>
        </w:rPr>
        <w:t xml:space="preserve"> и план действий по созданию и развитию потенциала для Нагойского протокола</w:t>
      </w:r>
      <w:r w:rsidRPr="006E382B">
        <w:rPr>
          <w:vertAlign w:val="superscript"/>
          <w:lang w:val="ru-RU"/>
        </w:rPr>
        <w:footnoteReference w:id="9"/>
      </w:r>
      <w:r w:rsidRPr="006E382B">
        <w:rPr>
          <w:lang w:val="ru-RU"/>
        </w:rPr>
        <w:t xml:space="preserve">;  </w:t>
      </w:r>
      <w:r w:rsidRPr="006E382B">
        <w:rPr>
          <w:vertAlign w:val="superscript"/>
          <w:lang w:val="ru-RU"/>
        </w:rPr>
        <w:t xml:space="preserve">  </w:t>
      </w:r>
      <w:r w:rsidRPr="006E382B">
        <w:rPr>
          <w:lang w:val="ru-RU"/>
        </w:rPr>
        <w:t xml:space="preserve">  </w:t>
      </w:r>
    </w:p>
    <w:p w14:paraId="71BE4661" w14:textId="77777777" w:rsidR="00FB6A97" w:rsidRPr="006E382B" w:rsidRDefault="00FB6A97" w:rsidP="00114FDE">
      <w:pPr>
        <w:pStyle w:val="CBDDesicionText"/>
        <w:tabs>
          <w:tab w:val="clear" w:pos="567"/>
          <w:tab w:val="clear" w:pos="1134"/>
        </w:tabs>
        <w:ind w:left="567"/>
        <w:rPr>
          <w:lang w:val="ru-RU"/>
        </w:rPr>
      </w:pPr>
      <w:r w:rsidRPr="006E382B">
        <w:rPr>
          <w:lang w:val="ru-RU"/>
        </w:rPr>
        <w:t>9</w:t>
      </w:r>
      <w:r w:rsidRPr="006E382B">
        <w:rPr>
          <w:i/>
          <w:iCs/>
          <w:lang w:val="ru-RU"/>
        </w:rPr>
        <w:t>.</w:t>
      </w:r>
      <w:r w:rsidRPr="006E382B">
        <w:rPr>
          <w:lang w:val="ru-RU"/>
        </w:rPr>
        <w:t xml:space="preserve"> </w:t>
      </w:r>
      <w:r w:rsidRPr="006E382B">
        <w:rPr>
          <w:i/>
          <w:iCs/>
          <w:lang w:val="ru-RU"/>
        </w:rPr>
        <w:tab/>
        <w:t xml:space="preserve">предлагает </w:t>
      </w:r>
      <w:r w:rsidRPr="006E382B">
        <w:rPr>
          <w:lang w:val="ru-RU"/>
        </w:rPr>
        <w:t xml:space="preserve">Сторонам учитывать сообразно обстоятельствам действия, включенные в тематический план действий, при разработке, обновлении и осуществлении национальных стратегий и планов действий по сохранению биоразнообразия, а также соответствующих секторальных политик, стратегий и планов в соответствии с национальными приоритетами и обстоятельствами;  </w:t>
      </w:r>
    </w:p>
    <w:p w14:paraId="71BE4662" w14:textId="77777777" w:rsidR="00FB6A97" w:rsidRPr="006E382B" w:rsidRDefault="00FB6A97" w:rsidP="00114FDE">
      <w:pPr>
        <w:pStyle w:val="CBDDesicionText"/>
        <w:tabs>
          <w:tab w:val="clear" w:pos="1134"/>
        </w:tabs>
        <w:ind w:left="567"/>
        <w:rPr>
          <w:lang w:val="ru-RU"/>
        </w:rPr>
      </w:pPr>
      <w:r w:rsidRPr="006E382B">
        <w:rPr>
          <w:lang w:val="ru-RU"/>
        </w:rPr>
        <w:t xml:space="preserve">10. </w:t>
      </w:r>
      <w:r w:rsidRPr="006E382B">
        <w:rPr>
          <w:lang w:val="ru-RU"/>
        </w:rPr>
        <w:tab/>
      </w:r>
      <w:r w:rsidRPr="006E382B">
        <w:rPr>
          <w:i/>
          <w:lang w:val="ru-RU"/>
        </w:rPr>
        <w:t>призывает</w:t>
      </w:r>
      <w:r w:rsidRPr="006E382B">
        <w:rPr>
          <w:lang w:val="ru-RU"/>
        </w:rPr>
        <w:t xml:space="preserve"> Стороны, правительства других стран и соответствующие организации содействовать всемерному и активному участию коренных народов и местных общин, женщин и молодежи с их добровольного, предварительного и обоснованного согласия</w:t>
      </w:r>
      <w:r w:rsidRPr="006E382B">
        <w:rPr>
          <w:vertAlign w:val="superscript"/>
          <w:lang w:val="ru-RU"/>
        </w:rPr>
        <w:footnoteReference w:id="10"/>
      </w:r>
      <w:r w:rsidRPr="006E382B">
        <w:rPr>
          <w:lang w:val="ru-RU"/>
        </w:rPr>
        <w:t xml:space="preserve"> в реализации тематического плана действий в соответствии с национальным законодательством;  </w:t>
      </w:r>
    </w:p>
    <w:p w14:paraId="71BE4663" w14:textId="77777777" w:rsidR="00FB6A97" w:rsidRPr="006E382B" w:rsidRDefault="00FB6A97" w:rsidP="00114FDE">
      <w:pPr>
        <w:pStyle w:val="CBDDesicionText"/>
        <w:tabs>
          <w:tab w:val="clear" w:pos="1134"/>
        </w:tabs>
        <w:ind w:left="567"/>
        <w:rPr>
          <w:lang w:val="ru-RU"/>
        </w:rPr>
      </w:pPr>
      <w:r w:rsidRPr="006E382B">
        <w:rPr>
          <w:lang w:val="ru-RU"/>
        </w:rPr>
        <w:lastRenderedPageBreak/>
        <w:t>11.</w:t>
      </w:r>
      <w:r w:rsidRPr="006E382B">
        <w:rPr>
          <w:lang w:val="ru-RU"/>
        </w:rPr>
        <w:tab/>
      </w:r>
      <w:r w:rsidRPr="006E382B">
        <w:rPr>
          <w:i/>
          <w:lang w:val="ru-RU"/>
        </w:rPr>
        <w:t>предлагает</w:t>
      </w:r>
      <w:r w:rsidRPr="006E382B">
        <w:rPr>
          <w:lang w:val="ru-RU"/>
        </w:rPr>
        <w:t xml:space="preserve"> Сторонам, правительствам других стран, коренным народам и местным общинам, женщинам, молодежи, научным кругам, научно-исследовательским учреждениям и другим соответствующим организациям учитывать в соответствующих случаях другие дополнительные механизмы и руководящие указания при планировании мероприятий для реализации тематического плана действий</w:t>
      </w:r>
      <w:r w:rsidRPr="006E382B">
        <w:rPr>
          <w:vertAlign w:val="superscript"/>
          <w:lang w:val="ru-RU"/>
        </w:rPr>
        <w:footnoteReference w:id="11"/>
      </w:r>
      <w:r w:rsidRPr="006E382B">
        <w:rPr>
          <w:lang w:val="ru-RU"/>
        </w:rPr>
        <w:t xml:space="preserve">;      </w:t>
      </w:r>
      <w:r w:rsidRPr="006E382B">
        <w:rPr>
          <w:i/>
          <w:iCs/>
          <w:lang w:val="ru-RU"/>
        </w:rPr>
        <w:t xml:space="preserve"> </w:t>
      </w:r>
    </w:p>
    <w:p w14:paraId="71BE4664" w14:textId="77777777" w:rsidR="00FB6A97" w:rsidRPr="006E382B" w:rsidRDefault="00FB6A97" w:rsidP="00114FDE">
      <w:pPr>
        <w:pStyle w:val="CBDDesicionText"/>
        <w:tabs>
          <w:tab w:val="clear" w:pos="1134"/>
        </w:tabs>
        <w:ind w:left="567"/>
        <w:rPr>
          <w:lang w:val="ru-RU"/>
        </w:rPr>
      </w:pPr>
      <w:r w:rsidRPr="006E382B">
        <w:rPr>
          <w:lang w:val="ru-RU"/>
        </w:rPr>
        <w:t>12.</w:t>
      </w:r>
      <w:r w:rsidRPr="006E382B">
        <w:rPr>
          <w:lang w:val="ru-RU"/>
        </w:rPr>
        <w:tab/>
      </w:r>
      <w:r w:rsidRPr="006E382B">
        <w:rPr>
          <w:i/>
          <w:lang w:val="ru-RU"/>
        </w:rPr>
        <w:t>предлагает</w:t>
      </w:r>
      <w:r w:rsidRPr="006E382B">
        <w:rPr>
          <w:lang w:val="ru-RU"/>
        </w:rPr>
        <w:t xml:space="preserve"> Сторонам и региональным организациям в соответствующих случаях оценивать возможности и выявлять потребности и приоритеты в соответствии с ориентировочными стратегическими действиями, изложенными в пункте 1.1 тематического плана действий, в целях оказания поддержки адаптации и реализации тематического плана действий в соответствии с национальными и региональными обстоятельствами и приоритетами;  </w:t>
      </w:r>
      <w:r w:rsidRPr="006E382B">
        <w:rPr>
          <w:i/>
          <w:iCs/>
          <w:lang w:val="ru-RU"/>
        </w:rPr>
        <w:t xml:space="preserve"> </w:t>
      </w:r>
    </w:p>
    <w:p w14:paraId="71BE4665" w14:textId="77777777" w:rsidR="00FB6A97" w:rsidRPr="006E382B" w:rsidRDefault="00FB6A97" w:rsidP="00114FDE">
      <w:pPr>
        <w:pStyle w:val="CBDDesicionText"/>
        <w:tabs>
          <w:tab w:val="clear" w:pos="1134"/>
        </w:tabs>
        <w:ind w:left="567"/>
        <w:rPr>
          <w:lang w:val="ru-RU"/>
        </w:rPr>
      </w:pPr>
      <w:r w:rsidRPr="006E382B">
        <w:rPr>
          <w:lang w:val="ru-RU"/>
        </w:rPr>
        <w:t>13.</w:t>
      </w:r>
      <w:r w:rsidRPr="006E382B">
        <w:rPr>
          <w:lang w:val="ru-RU"/>
        </w:rPr>
        <w:tab/>
      </w:r>
      <w:r w:rsidRPr="006E382B">
        <w:rPr>
          <w:i/>
          <w:lang w:val="ru-RU"/>
        </w:rPr>
        <w:t>предлагает</w:t>
      </w:r>
      <w:r w:rsidRPr="006E382B">
        <w:rPr>
          <w:lang w:val="ru-RU"/>
        </w:rPr>
        <w:t xml:space="preserve"> Сторонам делиться в соответствующих случаях своими потребностями и приоритетами относительно реализации тематического плана действий с региональными и субрегиональными центрами поддержки механизма научно-технического сотрудничества</w:t>
      </w:r>
      <w:r w:rsidRPr="006E382B">
        <w:rPr>
          <w:vertAlign w:val="superscript"/>
          <w:lang w:val="ru-RU"/>
        </w:rPr>
        <w:footnoteReference w:id="12"/>
      </w:r>
      <w:r w:rsidRPr="006E382B">
        <w:rPr>
          <w:lang w:val="ru-RU"/>
        </w:rPr>
        <w:t xml:space="preserve"> для расширения реализации плана действий по созданию потенциала для Картахенского протокола и плана действий по созданию и развитию потенциала для Нагойского протокола; </w:t>
      </w:r>
      <w:r w:rsidRPr="006E382B">
        <w:rPr>
          <w:i/>
          <w:iCs/>
          <w:lang w:val="ru-RU"/>
        </w:rPr>
        <w:t xml:space="preserve"> </w:t>
      </w:r>
      <w:r w:rsidRPr="006E382B">
        <w:rPr>
          <w:lang w:val="ru-RU"/>
        </w:rPr>
        <w:t xml:space="preserve"> </w:t>
      </w:r>
    </w:p>
    <w:p w14:paraId="71BE4666" w14:textId="77777777" w:rsidR="00FB6A97" w:rsidRPr="006E382B" w:rsidRDefault="00FB6A97" w:rsidP="00114FDE">
      <w:pPr>
        <w:pStyle w:val="CBDDesicionText"/>
        <w:tabs>
          <w:tab w:val="clear" w:pos="1134"/>
        </w:tabs>
        <w:ind w:left="567"/>
        <w:rPr>
          <w:lang w:val="ru-RU"/>
        </w:rPr>
      </w:pPr>
      <w:r w:rsidRPr="006E382B">
        <w:rPr>
          <w:lang w:val="ru-RU"/>
        </w:rPr>
        <w:t>14.</w:t>
      </w:r>
      <w:r w:rsidRPr="006E382B">
        <w:rPr>
          <w:lang w:val="ru-RU"/>
        </w:rPr>
        <w:tab/>
      </w:r>
      <w:r w:rsidRPr="006E382B">
        <w:rPr>
          <w:i/>
          <w:lang w:val="ru-RU"/>
        </w:rPr>
        <w:t>предлагает</w:t>
      </w:r>
      <w:r w:rsidRPr="006E382B">
        <w:rPr>
          <w:lang w:val="ru-RU"/>
        </w:rPr>
        <w:t xml:space="preserve"> центрам поддержки научно-технического сотрудничества оказывать содействие в соответствующих случаях реализации тематического плана действий; </w:t>
      </w:r>
    </w:p>
    <w:p w14:paraId="71BE4667" w14:textId="77777777" w:rsidR="00FB6A97" w:rsidRPr="006E382B" w:rsidRDefault="00FB6A97" w:rsidP="00114FDE">
      <w:pPr>
        <w:pStyle w:val="CBDDesicionText"/>
        <w:tabs>
          <w:tab w:val="clear" w:pos="1134"/>
        </w:tabs>
        <w:ind w:left="567"/>
        <w:rPr>
          <w:lang w:val="ru-RU"/>
        </w:rPr>
      </w:pPr>
      <w:r w:rsidRPr="006E382B">
        <w:rPr>
          <w:lang w:val="ru-RU"/>
        </w:rPr>
        <w:t>15.</w:t>
      </w:r>
      <w:r w:rsidRPr="006E382B">
        <w:rPr>
          <w:lang w:val="ru-RU"/>
        </w:rPr>
        <w:tab/>
      </w:r>
      <w:r w:rsidRPr="006E382B">
        <w:rPr>
          <w:i/>
          <w:lang w:val="ru-RU"/>
        </w:rPr>
        <w:t>призывает</w:t>
      </w:r>
      <w:r w:rsidRPr="006E382B">
        <w:rPr>
          <w:lang w:val="ru-RU"/>
        </w:rPr>
        <w:t xml:space="preserve"> Стороны, являющиеся развитыми странами, и предлагает Сторонам, располагающим соответствующими возможностями, правительствам других стран и соответствующим организациям предоставлять финансовые, технические и нематериальные ресурсы для оказания поддержки реализации тематического плана действий, особенно Сторонам, являющимся развивающимися странами, и в частности наименее развитыми странами и малыми островными развивающимися государствами, и Сторонам, являющимся странами с переходной экономикой, в соответствии со статьями 16, 18 и 20 Конвенции;</w:t>
      </w:r>
    </w:p>
    <w:p w14:paraId="71BE4668" w14:textId="77777777" w:rsidR="00FB6A97" w:rsidRPr="006E382B" w:rsidRDefault="00FB6A97" w:rsidP="00114FDE">
      <w:pPr>
        <w:pStyle w:val="CBDDesicionText"/>
        <w:tabs>
          <w:tab w:val="clear" w:pos="1134"/>
        </w:tabs>
        <w:ind w:left="567"/>
        <w:rPr>
          <w:lang w:val="ru-RU"/>
        </w:rPr>
      </w:pPr>
      <w:r w:rsidRPr="006E382B">
        <w:rPr>
          <w:lang w:val="ru-RU"/>
        </w:rPr>
        <w:t>16.</w:t>
      </w:r>
      <w:r>
        <w:rPr>
          <w:lang w:val="ru-RU"/>
        </w:rPr>
        <w:tab/>
      </w:r>
      <w:r w:rsidRPr="006E382B">
        <w:rPr>
          <w:i/>
          <w:lang w:val="ru-RU"/>
        </w:rPr>
        <w:t>призывает</w:t>
      </w:r>
      <w:r w:rsidRPr="006E382B">
        <w:rPr>
          <w:lang w:val="ru-RU"/>
        </w:rPr>
        <w:t xml:space="preserve"> Стороны представлять в Глобальный экологический фонд и другим донорам проектные предложения по поддержке реализации тематического плана действий, в том числе по определению потребностей и приоритетов и по национальной и региональной адаптации плана</w:t>
      </w:r>
      <w:r w:rsidRPr="006E382B">
        <w:rPr>
          <w:vertAlign w:val="superscript"/>
          <w:lang w:val="ru-RU"/>
        </w:rPr>
        <w:footnoteReference w:id="13"/>
      </w:r>
      <w:r w:rsidRPr="006E382B">
        <w:rPr>
          <w:lang w:val="ru-RU"/>
        </w:rPr>
        <w:t xml:space="preserve">; </w:t>
      </w:r>
    </w:p>
    <w:p w14:paraId="71BE4669" w14:textId="77777777" w:rsidR="00FB6A97" w:rsidRPr="006E382B" w:rsidRDefault="00FB6A97" w:rsidP="00114FDE">
      <w:pPr>
        <w:pStyle w:val="CBDDesicionText"/>
        <w:tabs>
          <w:tab w:val="clear" w:pos="1134"/>
        </w:tabs>
        <w:ind w:left="567"/>
        <w:rPr>
          <w:lang w:val="ru-RU"/>
        </w:rPr>
      </w:pPr>
      <w:r w:rsidRPr="006E382B">
        <w:rPr>
          <w:lang w:val="ru-RU"/>
        </w:rPr>
        <w:t>1</w:t>
      </w:r>
      <w:r>
        <w:rPr>
          <w:lang w:val="ru-RU"/>
        </w:rPr>
        <w:t>7</w:t>
      </w:r>
      <w:r w:rsidRPr="006E382B">
        <w:rPr>
          <w:lang w:val="ru-RU"/>
        </w:rPr>
        <w:t>.</w:t>
      </w:r>
      <w:r w:rsidRPr="006E382B">
        <w:rPr>
          <w:lang w:val="ru-RU"/>
        </w:rPr>
        <w:tab/>
      </w:r>
      <w:r w:rsidRPr="006E382B">
        <w:rPr>
          <w:i/>
          <w:lang w:val="ru-RU"/>
        </w:rPr>
        <w:t>предлагает</w:t>
      </w:r>
      <w:r w:rsidRPr="006E382B">
        <w:rPr>
          <w:lang w:val="ru-RU"/>
        </w:rPr>
        <w:t xml:space="preserve"> Сторонам, </w:t>
      </w:r>
      <w:r>
        <w:rPr>
          <w:lang w:val="ru-RU"/>
        </w:rPr>
        <w:t xml:space="preserve">другим </w:t>
      </w:r>
      <w:r w:rsidRPr="006E382B">
        <w:rPr>
          <w:lang w:val="ru-RU"/>
        </w:rPr>
        <w:t>правительства</w:t>
      </w:r>
      <w:r>
        <w:rPr>
          <w:lang w:val="ru-RU"/>
        </w:rPr>
        <w:t>м</w:t>
      </w:r>
      <w:r w:rsidRPr="006E382B">
        <w:rPr>
          <w:lang w:val="ru-RU"/>
        </w:rPr>
        <w:t xml:space="preserve">, коренным народам и местным общинам, женщинам, молодежи, научным кругам, научно-исследовательским учреждениям и другим субъектам деятельности добровольно обмениваться через механизмы посредничества информацией о реализации тематического плана действий в дополнение к информации о реализации плана действий по созданию потенциала для Картахенского протокола и плана действий по созданию и развитию потенциала для Нагойского протокола; </w:t>
      </w:r>
      <w:r w:rsidRPr="006E382B">
        <w:rPr>
          <w:i/>
          <w:iCs/>
          <w:lang w:val="ru-RU"/>
        </w:rPr>
        <w:t xml:space="preserve">  </w:t>
      </w:r>
    </w:p>
    <w:p w14:paraId="71BE466A" w14:textId="77777777" w:rsidR="00FB6A97" w:rsidRPr="006E382B" w:rsidRDefault="00FB6A97" w:rsidP="00114FDE">
      <w:pPr>
        <w:pStyle w:val="CBDDesicionText"/>
        <w:tabs>
          <w:tab w:val="clear" w:pos="1134"/>
        </w:tabs>
        <w:ind w:left="567"/>
        <w:rPr>
          <w:lang w:val="ru-RU"/>
        </w:rPr>
      </w:pPr>
      <w:r w:rsidRPr="006E382B">
        <w:rPr>
          <w:lang w:val="ru-RU"/>
        </w:rPr>
        <w:t>1</w:t>
      </w:r>
      <w:r>
        <w:rPr>
          <w:lang w:val="ru-RU"/>
        </w:rPr>
        <w:t>8</w:t>
      </w:r>
      <w:r w:rsidRPr="006E382B">
        <w:rPr>
          <w:lang w:val="ru-RU"/>
        </w:rPr>
        <w:t>.</w:t>
      </w:r>
      <w:r w:rsidRPr="006E382B">
        <w:rPr>
          <w:lang w:val="ru-RU"/>
        </w:rPr>
        <w:tab/>
      </w:r>
      <w:r w:rsidRPr="006E382B">
        <w:rPr>
          <w:i/>
          <w:lang w:val="ru-RU"/>
        </w:rPr>
        <w:t>призывае</w:t>
      </w:r>
      <w:r w:rsidRPr="006E382B">
        <w:rPr>
          <w:lang w:val="ru-RU"/>
        </w:rPr>
        <w:t>т Стороны, международные организации, коренные народы и местные общины, женщин, молодежь, научные круги и других соответствующих субъектов деятельности содействовать научно-техническому сотрудничеству в области синтетической биологии, включая сотрудничество по линии Север-Юг, Юг-Юг и трехстороннее сотрудничество, в целях оказания поддержки реализации тематического плана действий;</w:t>
      </w:r>
    </w:p>
    <w:p w14:paraId="71BE466B" w14:textId="77777777" w:rsidR="00FB6A97" w:rsidRPr="006E382B" w:rsidRDefault="00FB6A97" w:rsidP="00114FDE">
      <w:pPr>
        <w:pStyle w:val="CBDDesicionText"/>
        <w:tabs>
          <w:tab w:val="clear" w:pos="1134"/>
        </w:tabs>
        <w:ind w:left="567"/>
        <w:rPr>
          <w:lang w:val="ru-RU"/>
        </w:rPr>
      </w:pPr>
      <w:r>
        <w:rPr>
          <w:lang w:val="ru-RU"/>
        </w:rPr>
        <w:t>19</w:t>
      </w:r>
      <w:r w:rsidRPr="006E382B">
        <w:rPr>
          <w:lang w:val="ru-RU"/>
        </w:rPr>
        <w:t>.</w:t>
      </w:r>
      <w:r w:rsidRPr="006E382B">
        <w:rPr>
          <w:lang w:val="ru-RU"/>
        </w:rPr>
        <w:tab/>
      </w:r>
      <w:r w:rsidRPr="006E382B">
        <w:rPr>
          <w:i/>
          <w:lang w:val="ru-RU"/>
        </w:rPr>
        <w:t>предлагает</w:t>
      </w:r>
      <w:r w:rsidRPr="006E382B">
        <w:rPr>
          <w:lang w:val="ru-RU"/>
        </w:rPr>
        <w:t xml:space="preserve"> Сторонам, </w:t>
      </w:r>
      <w:r>
        <w:rPr>
          <w:lang w:val="ru-RU"/>
        </w:rPr>
        <w:t xml:space="preserve">другим </w:t>
      </w:r>
      <w:r w:rsidRPr="006E382B">
        <w:rPr>
          <w:lang w:val="ru-RU"/>
        </w:rPr>
        <w:t>правительствам и соответствующим организациям представлять Исполнительному секретарю информацию о национальном и региональном опыте, передовых методах и полезных выводах касательно создания и развития потенциала, обеспечения доступа к технологиям и их передачи</w:t>
      </w:r>
      <w:r>
        <w:rPr>
          <w:lang w:val="ru-RU"/>
        </w:rPr>
        <w:t xml:space="preserve"> </w:t>
      </w:r>
      <w:r w:rsidRPr="006E382B">
        <w:rPr>
          <w:lang w:val="ru-RU"/>
        </w:rPr>
        <w:t>на взаимно согласованных условиях</w:t>
      </w:r>
      <w:r>
        <w:rPr>
          <w:lang w:val="ru-RU"/>
        </w:rPr>
        <w:t>,</w:t>
      </w:r>
      <w:r w:rsidRPr="006E382B">
        <w:rPr>
          <w:lang w:val="ru-RU"/>
        </w:rPr>
        <w:t xml:space="preserve"> а также обмена знаниями в области синтетической биологии; </w:t>
      </w:r>
    </w:p>
    <w:p w14:paraId="71BE466C" w14:textId="77777777" w:rsidR="00FB6A97" w:rsidRPr="006E382B" w:rsidRDefault="00FB6A97" w:rsidP="00114FDE">
      <w:pPr>
        <w:pStyle w:val="CBDDesicionText"/>
        <w:tabs>
          <w:tab w:val="clear" w:pos="1134"/>
        </w:tabs>
        <w:ind w:left="567"/>
        <w:rPr>
          <w:lang w:val="ru-RU"/>
        </w:rPr>
      </w:pPr>
      <w:r w:rsidRPr="006E382B">
        <w:rPr>
          <w:lang w:val="ru-RU"/>
        </w:rPr>
        <w:lastRenderedPageBreak/>
        <w:t>2</w:t>
      </w:r>
      <w:r>
        <w:rPr>
          <w:lang w:val="ru-RU"/>
        </w:rPr>
        <w:t>0</w:t>
      </w:r>
      <w:r w:rsidRPr="006E382B">
        <w:rPr>
          <w:lang w:val="ru-RU"/>
        </w:rPr>
        <w:t>.</w:t>
      </w:r>
      <w:r w:rsidRPr="006E382B">
        <w:rPr>
          <w:lang w:val="ru-RU"/>
        </w:rPr>
        <w:tab/>
      </w:r>
      <w:r w:rsidRPr="006E382B">
        <w:rPr>
          <w:i/>
          <w:iCs/>
          <w:lang w:val="ru-RU"/>
        </w:rPr>
        <w:t xml:space="preserve">поручает </w:t>
      </w:r>
      <w:r w:rsidRPr="006E382B">
        <w:rPr>
          <w:iCs/>
          <w:lang w:val="ru-RU"/>
        </w:rPr>
        <w:t xml:space="preserve">Исполнительному секретарю при условии наличия ресурсов: </w:t>
      </w:r>
    </w:p>
    <w:p w14:paraId="71BE466D" w14:textId="77777777" w:rsidR="00FB6A97" w:rsidRPr="006E382B" w:rsidRDefault="00FB6A97" w:rsidP="00114FDE">
      <w:pPr>
        <w:pStyle w:val="CBDDesicionText"/>
        <w:tabs>
          <w:tab w:val="clear" w:pos="1134"/>
        </w:tabs>
        <w:ind w:left="567"/>
        <w:rPr>
          <w:lang w:val="ru-RU"/>
        </w:rPr>
      </w:pPr>
      <w:r w:rsidRPr="006E382B">
        <w:rPr>
          <w:lang w:val="ru-RU"/>
        </w:rPr>
        <w:t xml:space="preserve"> a)</w:t>
      </w:r>
      <w:r w:rsidRPr="006E382B">
        <w:rPr>
          <w:lang w:val="ru-RU"/>
        </w:rPr>
        <w:tab/>
        <w:t xml:space="preserve">создать подборку национального и регионального опыта, передовых методов и полезных выводов, о которых говорится выше, в пункте </w:t>
      </w:r>
      <w:r>
        <w:rPr>
          <w:lang w:val="ru-RU"/>
        </w:rPr>
        <w:t>19</w:t>
      </w:r>
      <w:r w:rsidRPr="006E382B">
        <w:rPr>
          <w:lang w:val="ru-RU"/>
        </w:rPr>
        <w:t xml:space="preserve">, в качестве ресурса в помощь реализации тематического плана действий;  </w:t>
      </w:r>
    </w:p>
    <w:p w14:paraId="71BE466E" w14:textId="77777777" w:rsidR="00FB6A97" w:rsidRPr="006E382B" w:rsidRDefault="00FB6A97" w:rsidP="00114FDE">
      <w:pPr>
        <w:pStyle w:val="CBDDesicionText"/>
        <w:tabs>
          <w:tab w:val="clear" w:pos="1134"/>
        </w:tabs>
        <w:ind w:left="567"/>
        <w:rPr>
          <w:lang w:val="ru-RU"/>
        </w:rPr>
      </w:pPr>
      <w:r w:rsidRPr="006E382B">
        <w:rPr>
          <w:lang w:val="ru-RU"/>
        </w:rPr>
        <w:t xml:space="preserve"> b)</w:t>
      </w:r>
      <w:r w:rsidRPr="006E382B">
        <w:rPr>
          <w:lang w:val="ru-RU"/>
        </w:rPr>
        <w:tab/>
        <w:t>расширить раздел тематического плана действий на веб-сайте Секретариата</w:t>
      </w:r>
      <w:r w:rsidRPr="006E382B">
        <w:rPr>
          <w:vertAlign w:val="superscript"/>
          <w:lang w:val="ru-RU"/>
        </w:rPr>
        <w:footnoteReference w:id="14"/>
      </w:r>
      <w:r w:rsidRPr="006E382B">
        <w:rPr>
          <w:lang w:val="ru-RU"/>
        </w:rPr>
        <w:t xml:space="preserve"> информацией, о которой говорится выше, в пунктах 1</w:t>
      </w:r>
      <w:r>
        <w:rPr>
          <w:lang w:val="ru-RU"/>
        </w:rPr>
        <w:t>7</w:t>
      </w:r>
      <w:r w:rsidRPr="006E382B">
        <w:rPr>
          <w:lang w:val="ru-RU"/>
        </w:rPr>
        <w:t xml:space="preserve">, </w:t>
      </w:r>
      <w:r>
        <w:rPr>
          <w:lang w:val="ru-RU"/>
        </w:rPr>
        <w:t>19</w:t>
      </w:r>
      <w:r w:rsidRPr="006E382B">
        <w:rPr>
          <w:lang w:val="ru-RU"/>
        </w:rPr>
        <w:t xml:space="preserve"> и 2</w:t>
      </w:r>
      <w:r>
        <w:rPr>
          <w:lang w:val="ru-RU"/>
        </w:rPr>
        <w:t>0</w:t>
      </w:r>
      <w:r w:rsidRPr="006E382B">
        <w:rPr>
          <w:lang w:val="ru-RU"/>
        </w:rPr>
        <w:t xml:space="preserve"> а), с целью оказания содействия созданию и развитию потенциала, доступу к технологиям и их передаче на взаимно согласованных условиях и обмену знаниями, имеющим значение для реализации тематического плана действий; </w:t>
      </w:r>
    </w:p>
    <w:p w14:paraId="71BE466F" w14:textId="77777777" w:rsidR="00FB6A97" w:rsidRPr="006E382B" w:rsidRDefault="00FB6A97" w:rsidP="00114FDE">
      <w:pPr>
        <w:pStyle w:val="CBDDesicionText"/>
        <w:tabs>
          <w:tab w:val="clear" w:pos="1134"/>
        </w:tabs>
        <w:ind w:left="567"/>
        <w:rPr>
          <w:lang w:val="ru-RU"/>
        </w:rPr>
      </w:pPr>
      <w:r w:rsidRPr="006E382B">
        <w:rPr>
          <w:lang w:val="ru-RU"/>
        </w:rPr>
        <w:t xml:space="preserve"> c)</w:t>
      </w:r>
      <w:r w:rsidRPr="006E382B">
        <w:rPr>
          <w:lang w:val="ru-RU"/>
        </w:rPr>
        <w:tab/>
        <w:t xml:space="preserve">содействовать реализации мероприятий по созданию и развитию потенциала и обмену знаниями, в частности для развивающихся стран, коренных народов и местных общин, женщин и молодежи, для оказания содействия реализации тематического плана действий;  </w:t>
      </w:r>
    </w:p>
    <w:p w14:paraId="71BE4670" w14:textId="77777777" w:rsidR="00FB6A97" w:rsidRPr="006E382B" w:rsidRDefault="00FB6A97" w:rsidP="00114FDE">
      <w:pPr>
        <w:pStyle w:val="CBDDesicionText"/>
        <w:ind w:left="567"/>
        <w:rPr>
          <w:lang w:val="ru-RU"/>
        </w:rPr>
      </w:pPr>
      <w:r w:rsidRPr="006E382B">
        <w:rPr>
          <w:lang w:val="ru-RU"/>
        </w:rPr>
        <w:t xml:space="preserve"> d)</w:t>
      </w:r>
      <w:r w:rsidRPr="006E382B">
        <w:rPr>
          <w:lang w:val="ru-RU"/>
        </w:rPr>
        <w:tab/>
        <w:t xml:space="preserve">разработать механизм для </w:t>
      </w:r>
      <w:r>
        <w:rPr>
          <w:lang w:val="ru-RU"/>
        </w:rPr>
        <w:t xml:space="preserve">мониторинга </w:t>
      </w:r>
      <w:r w:rsidRPr="006E382B">
        <w:rPr>
          <w:lang w:val="ru-RU"/>
        </w:rPr>
        <w:t>реализации тематического плана действий</w:t>
      </w:r>
      <w:r>
        <w:rPr>
          <w:lang w:val="ru-RU"/>
        </w:rPr>
        <w:t xml:space="preserve"> </w:t>
      </w:r>
      <w:r w:rsidRPr="008F3C56">
        <w:rPr>
          <w:lang w:val="ru-RU"/>
        </w:rPr>
        <w:t xml:space="preserve">на основе информации, представленной в соответствии с пунктом 19 выше, для рассмотрения на </w:t>
      </w:r>
      <w:r>
        <w:rPr>
          <w:lang w:val="ru-RU"/>
        </w:rPr>
        <w:t>18-</w:t>
      </w:r>
      <w:r w:rsidRPr="008F3C56">
        <w:rPr>
          <w:lang w:val="ru-RU"/>
        </w:rPr>
        <w:t xml:space="preserve">м </w:t>
      </w:r>
      <w:r>
        <w:rPr>
          <w:lang w:val="ru-RU"/>
        </w:rPr>
        <w:t>совещании</w:t>
      </w:r>
      <w:r w:rsidRPr="008F3C56">
        <w:rPr>
          <w:lang w:val="ru-RU"/>
        </w:rPr>
        <w:t xml:space="preserve"> Конференции Сторон</w:t>
      </w:r>
      <w:r>
        <w:rPr>
          <w:lang w:val="ru-RU"/>
        </w:rPr>
        <w:t>;</w:t>
      </w:r>
      <w:r w:rsidRPr="006E382B">
        <w:rPr>
          <w:lang w:val="ru-RU"/>
        </w:rPr>
        <w:t xml:space="preserve"> </w:t>
      </w:r>
    </w:p>
    <w:p w14:paraId="71BE4671" w14:textId="77777777" w:rsidR="00FB6A97" w:rsidRPr="006E382B" w:rsidRDefault="00FB6A97" w:rsidP="00114FDE">
      <w:pPr>
        <w:pStyle w:val="CBDRecommendText"/>
        <w:tabs>
          <w:tab w:val="clear" w:pos="567"/>
          <w:tab w:val="clear" w:pos="1134"/>
          <w:tab w:val="clear" w:pos="1701"/>
          <w:tab w:val="clear" w:pos="2268"/>
        </w:tabs>
        <w:ind w:left="562"/>
        <w:jc w:val="left"/>
        <w:rPr>
          <w:b/>
          <w:lang w:val="ru-RU"/>
        </w:rPr>
      </w:pPr>
      <w:r w:rsidRPr="006E382B">
        <w:rPr>
          <w:b/>
          <w:lang w:val="ru-RU"/>
        </w:rPr>
        <w:t>II</w:t>
      </w:r>
      <w:r w:rsidRPr="006E382B">
        <w:rPr>
          <w:b/>
          <w:lang w:val="ru-RU"/>
        </w:rPr>
        <w:br/>
        <w:t>Новейшие технологические разработки в области синтетической биологии</w:t>
      </w:r>
    </w:p>
    <w:p w14:paraId="71BE4672" w14:textId="77777777" w:rsidR="00FB6A97" w:rsidRPr="006E382B" w:rsidRDefault="00FB6A97" w:rsidP="00114FDE">
      <w:pPr>
        <w:pStyle w:val="CBDRecommendText"/>
        <w:tabs>
          <w:tab w:val="clear" w:pos="567"/>
          <w:tab w:val="left" w:pos="1985"/>
          <w:tab w:val="left" w:pos="2552"/>
        </w:tabs>
        <w:ind w:left="562" w:firstLine="567"/>
        <w:rPr>
          <w:lang w:val="ru-RU"/>
        </w:rPr>
      </w:pPr>
      <w:r w:rsidRPr="006E382B">
        <w:rPr>
          <w:lang w:val="ru-RU"/>
        </w:rPr>
        <w:t>2</w:t>
      </w:r>
      <w:r>
        <w:rPr>
          <w:lang w:val="ru-RU"/>
        </w:rPr>
        <w:t>1</w:t>
      </w:r>
      <w:r w:rsidRPr="006E382B">
        <w:rPr>
          <w:lang w:val="ru-RU"/>
        </w:rPr>
        <w:t>.</w:t>
      </w:r>
      <w:r w:rsidRPr="006E382B">
        <w:rPr>
          <w:lang w:val="ru-RU"/>
        </w:rPr>
        <w:tab/>
      </w:r>
      <w:r w:rsidRPr="006E382B">
        <w:rPr>
          <w:i/>
          <w:iCs/>
          <w:lang w:val="ru-RU"/>
        </w:rPr>
        <w:t>отмечает</w:t>
      </w:r>
      <w:r w:rsidRPr="006E382B">
        <w:rPr>
          <w:lang w:val="ru-RU"/>
        </w:rPr>
        <w:t xml:space="preserve"> результаты работы, проделанной в области синтетической биологии в соответствии с решениями </w:t>
      </w:r>
      <w:hyperlink r:id="rId17" w:history="1">
        <w:r w:rsidRPr="006E382B">
          <w:rPr>
            <w:rStyle w:val="Hyperlink"/>
            <w:lang w:val="ru-RU"/>
          </w:rPr>
          <w:t>14/19</w:t>
        </w:r>
      </w:hyperlink>
      <w:r w:rsidRPr="006E382B">
        <w:rPr>
          <w:lang w:val="ru-RU"/>
        </w:rPr>
        <w:t xml:space="preserve">, </w:t>
      </w:r>
      <w:hyperlink r:id="rId18" w:history="1">
        <w:r w:rsidRPr="006E382B">
          <w:rPr>
            <w:rStyle w:val="Hyperlink"/>
            <w:lang w:val="ru-RU"/>
          </w:rPr>
          <w:t>15/31</w:t>
        </w:r>
      </w:hyperlink>
      <w:r w:rsidRPr="006E382B">
        <w:rPr>
          <w:lang w:val="ru-RU"/>
        </w:rPr>
        <w:t xml:space="preserve"> и </w:t>
      </w:r>
      <w:hyperlink r:id="rId19" w:history="1">
        <w:r w:rsidRPr="006E382B">
          <w:rPr>
            <w:rStyle w:val="Hyperlink"/>
            <w:lang w:val="ru-RU"/>
          </w:rPr>
          <w:t>16/21</w:t>
        </w:r>
      </w:hyperlink>
      <w:r w:rsidRPr="006E382B">
        <w:rPr>
          <w:lang w:val="ru-RU"/>
        </w:rPr>
        <w:t>, и постановляет провести оценку целесообразности создания новой специальной группы технических экспертов по синтетической биологии после подробного рассмотрения сводного доклада, о котором говорится в пункте 2</w:t>
      </w:r>
      <w:r>
        <w:rPr>
          <w:lang w:val="ru-RU"/>
        </w:rPr>
        <w:t>6</w:t>
      </w:r>
      <w:r w:rsidRPr="006E382B">
        <w:rPr>
          <w:lang w:val="ru-RU"/>
        </w:rPr>
        <w:t xml:space="preserve"> ниже;</w:t>
      </w:r>
    </w:p>
    <w:p w14:paraId="71BE4673" w14:textId="77777777" w:rsidR="00FB6A97" w:rsidRPr="006E382B" w:rsidRDefault="00FB6A97" w:rsidP="00114FDE">
      <w:pPr>
        <w:pStyle w:val="Para1"/>
        <w:numPr>
          <w:ilvl w:val="0"/>
          <w:numId w:val="0"/>
        </w:numPr>
        <w:ind w:left="562" w:firstLine="567"/>
        <w:rPr>
          <w:szCs w:val="22"/>
          <w:lang w:val="ru-RU"/>
        </w:rPr>
      </w:pPr>
      <w:r w:rsidRPr="006E382B">
        <w:rPr>
          <w:szCs w:val="22"/>
          <w:lang w:val="ru-RU"/>
        </w:rPr>
        <w:t>2</w:t>
      </w:r>
      <w:r>
        <w:rPr>
          <w:szCs w:val="22"/>
          <w:lang w:val="ru-RU"/>
        </w:rPr>
        <w:t>2</w:t>
      </w:r>
      <w:r w:rsidRPr="006E382B">
        <w:rPr>
          <w:szCs w:val="22"/>
          <w:lang w:val="ru-RU"/>
        </w:rPr>
        <w:t>.</w:t>
      </w:r>
      <w:r w:rsidRPr="006E382B">
        <w:rPr>
          <w:szCs w:val="22"/>
          <w:lang w:val="ru-RU"/>
        </w:rPr>
        <w:tab/>
      </w:r>
      <w:r w:rsidRPr="006E382B">
        <w:rPr>
          <w:i/>
          <w:iCs/>
          <w:szCs w:val="22"/>
          <w:lang w:val="ru-RU"/>
        </w:rPr>
        <w:t>предлагает</w:t>
      </w:r>
      <w:r w:rsidRPr="006E382B">
        <w:rPr>
          <w:szCs w:val="22"/>
          <w:lang w:val="ru-RU"/>
        </w:rPr>
        <w:t xml:space="preserve"> Сторонам, </w:t>
      </w:r>
      <w:r>
        <w:rPr>
          <w:szCs w:val="22"/>
          <w:lang w:val="ru-RU"/>
        </w:rPr>
        <w:t xml:space="preserve">другим </w:t>
      </w:r>
      <w:r w:rsidRPr="006E382B">
        <w:rPr>
          <w:szCs w:val="22"/>
          <w:lang w:val="ru-RU"/>
        </w:rPr>
        <w:t xml:space="preserve">правительствам, коренным народам и местным общинам, женским и молодежным организациям, научным кругам, научно-исследовательским учреждениям и другим соответствующим организациям представить </w:t>
      </w:r>
      <w:r>
        <w:rPr>
          <w:szCs w:val="22"/>
          <w:lang w:val="ru-RU"/>
        </w:rPr>
        <w:t xml:space="preserve">следующую </w:t>
      </w:r>
      <w:r w:rsidRPr="006E382B">
        <w:rPr>
          <w:szCs w:val="22"/>
          <w:lang w:val="ru-RU"/>
        </w:rPr>
        <w:t xml:space="preserve">информацию: </w:t>
      </w:r>
    </w:p>
    <w:p w14:paraId="71BE4674" w14:textId="77777777" w:rsidR="00FB6A97" w:rsidRPr="006E382B" w:rsidRDefault="00FB6A97" w:rsidP="0046317C">
      <w:pPr>
        <w:pStyle w:val="Para1"/>
        <w:numPr>
          <w:ilvl w:val="0"/>
          <w:numId w:val="0"/>
        </w:numPr>
        <w:ind w:left="540"/>
        <w:rPr>
          <w:szCs w:val="22"/>
          <w:lang w:val="ru-RU"/>
        </w:rPr>
      </w:pPr>
      <w:r>
        <w:rPr>
          <w:szCs w:val="22"/>
          <w:lang w:val="ru-RU"/>
        </w:rPr>
        <w:tab/>
      </w:r>
      <w:r>
        <w:rPr>
          <w:szCs w:val="22"/>
          <w:lang w:val="ru-RU"/>
        </w:rPr>
        <w:tab/>
      </w:r>
      <w:r w:rsidRPr="006E382B">
        <w:rPr>
          <w:szCs w:val="22"/>
          <w:lang w:val="ru-RU"/>
        </w:rPr>
        <w:t>a)</w:t>
      </w:r>
      <w:r w:rsidRPr="006E382B">
        <w:rPr>
          <w:szCs w:val="22"/>
          <w:lang w:val="ru-RU"/>
        </w:rPr>
        <w:tab/>
        <w:t>новые разработки в области синтетической биологии</w:t>
      </w:r>
      <w:r w:rsidRPr="006E382B">
        <w:rPr>
          <w:rStyle w:val="FootnoteReference"/>
          <w:lang w:val="ru-RU"/>
        </w:rPr>
        <w:footnoteReference w:id="15"/>
      </w:r>
      <w:r w:rsidRPr="006E382B">
        <w:rPr>
          <w:szCs w:val="22"/>
          <w:lang w:val="ru-RU"/>
        </w:rPr>
        <w:t xml:space="preserve"> и их применение</w:t>
      </w:r>
      <w:r w:rsidRPr="0046317C">
        <w:rPr>
          <w:szCs w:val="22"/>
          <w:lang w:val="ru-RU"/>
        </w:rPr>
        <w:t xml:space="preserve">[, включая, </w:t>
      </w:r>
      <w:r>
        <w:rPr>
          <w:szCs w:val="22"/>
          <w:lang w:val="ru-RU"/>
        </w:rPr>
        <w:t>сообразно обстоятельствам</w:t>
      </w:r>
      <w:r w:rsidRPr="0046317C">
        <w:rPr>
          <w:szCs w:val="22"/>
          <w:lang w:val="ru-RU"/>
        </w:rPr>
        <w:t>, те, которые связаны с конвергенцией искусственного интеллекта и синтетической биологии,]</w:t>
      </w:r>
      <w:r>
        <w:rPr>
          <w:szCs w:val="22"/>
          <w:lang w:val="ru-RU"/>
        </w:rPr>
        <w:t xml:space="preserve"> </w:t>
      </w:r>
      <w:r w:rsidRPr="006E382B">
        <w:rPr>
          <w:szCs w:val="22"/>
          <w:lang w:val="ru-RU"/>
        </w:rPr>
        <w:t>в контексте целей Конвенции и осуществления Рамочной программы;</w:t>
      </w:r>
    </w:p>
    <w:p w14:paraId="71BE4675" w14:textId="77777777" w:rsidR="00FB6A97" w:rsidRPr="0046317C" w:rsidRDefault="00FB6A97" w:rsidP="0046317C">
      <w:pPr>
        <w:pStyle w:val="Para1"/>
        <w:numPr>
          <w:ilvl w:val="0"/>
          <w:numId w:val="0"/>
        </w:numPr>
        <w:ind w:left="540" w:firstLine="540"/>
        <w:rPr>
          <w:szCs w:val="22"/>
          <w:lang w:val="ru-RU"/>
        </w:rPr>
      </w:pPr>
      <w:r w:rsidRPr="006E382B">
        <w:rPr>
          <w:szCs w:val="22"/>
          <w:lang w:val="ru-RU"/>
        </w:rPr>
        <w:t>b)</w:t>
      </w:r>
      <w:r w:rsidRPr="006E382B">
        <w:rPr>
          <w:szCs w:val="22"/>
          <w:lang w:val="ru-RU"/>
        </w:rPr>
        <w:tab/>
        <w:t>потенциальное положительное и потенциальное отрицательное воздействие разработок</w:t>
      </w:r>
      <w:r>
        <w:rPr>
          <w:szCs w:val="22"/>
          <w:lang w:val="ru-RU"/>
        </w:rPr>
        <w:t>,</w:t>
      </w:r>
      <w:r w:rsidRPr="006E382B">
        <w:rPr>
          <w:szCs w:val="22"/>
          <w:lang w:val="ru-RU"/>
        </w:rPr>
        <w:t xml:space="preserve"> </w:t>
      </w:r>
      <w:r w:rsidRPr="0046317C">
        <w:rPr>
          <w:szCs w:val="22"/>
          <w:lang w:val="ru-RU"/>
        </w:rPr>
        <w:t xml:space="preserve">упомянутых в подпункте 22 </w:t>
      </w:r>
      <w:r w:rsidRPr="0046317C">
        <w:rPr>
          <w:szCs w:val="22"/>
          <w:lang w:val="en-CA"/>
        </w:rPr>
        <w:t>a</w:t>
      </w:r>
      <w:r w:rsidRPr="0046317C">
        <w:rPr>
          <w:szCs w:val="22"/>
          <w:lang w:val="ru-RU"/>
        </w:rPr>
        <w:t>) выше, в контексте целей Конвенции и осуществления Рамочной программы;</w:t>
      </w:r>
    </w:p>
    <w:p w14:paraId="71BE4676" w14:textId="77777777" w:rsidR="00FB6A97" w:rsidRPr="006E382B" w:rsidRDefault="00FB6A97" w:rsidP="00114FDE">
      <w:pPr>
        <w:pStyle w:val="Para1"/>
        <w:numPr>
          <w:ilvl w:val="0"/>
          <w:numId w:val="0"/>
        </w:numPr>
        <w:ind w:left="562" w:firstLine="567"/>
        <w:rPr>
          <w:szCs w:val="22"/>
          <w:lang w:val="ru-RU"/>
        </w:rPr>
      </w:pPr>
      <w:r w:rsidRPr="006E382B">
        <w:rPr>
          <w:szCs w:val="22"/>
          <w:lang w:val="ru-RU"/>
        </w:rPr>
        <w:t>c)</w:t>
      </w:r>
      <w:r w:rsidRPr="006E382B">
        <w:rPr>
          <w:szCs w:val="22"/>
          <w:lang w:val="ru-RU"/>
        </w:rPr>
        <w:tab/>
        <w:t>существующие методологии для оценки потенциального положительного и потенциального отрицательного воздействия синтетической биологии;</w:t>
      </w:r>
    </w:p>
    <w:p w14:paraId="71BE4677" w14:textId="77777777" w:rsidR="00FB6A97" w:rsidRPr="006E382B" w:rsidRDefault="00FB6A97" w:rsidP="00114FDE">
      <w:pPr>
        <w:pStyle w:val="Para1"/>
        <w:numPr>
          <w:ilvl w:val="0"/>
          <w:numId w:val="0"/>
        </w:numPr>
        <w:ind w:left="562" w:firstLine="567"/>
        <w:rPr>
          <w:szCs w:val="22"/>
          <w:lang w:val="ru-RU"/>
        </w:rPr>
      </w:pPr>
      <w:r w:rsidRPr="006E382B">
        <w:rPr>
          <w:szCs w:val="22"/>
          <w:lang w:val="ru-RU"/>
        </w:rPr>
        <w:t>2</w:t>
      </w:r>
      <w:r>
        <w:rPr>
          <w:szCs w:val="22"/>
          <w:lang w:val="ru-RU"/>
        </w:rPr>
        <w:t>3</w:t>
      </w:r>
      <w:r w:rsidRPr="006E382B">
        <w:rPr>
          <w:szCs w:val="22"/>
          <w:lang w:val="ru-RU"/>
        </w:rPr>
        <w:t>.</w:t>
      </w:r>
      <w:r w:rsidRPr="006E382B">
        <w:rPr>
          <w:szCs w:val="22"/>
          <w:lang w:val="ru-RU"/>
        </w:rPr>
        <w:tab/>
      </w:r>
      <w:r w:rsidRPr="006E382B">
        <w:rPr>
          <w:i/>
          <w:iCs/>
          <w:szCs w:val="22"/>
          <w:lang w:val="ru-RU"/>
        </w:rPr>
        <w:t>постановляет</w:t>
      </w:r>
      <w:r w:rsidRPr="006E382B">
        <w:rPr>
          <w:szCs w:val="22"/>
          <w:lang w:val="ru-RU"/>
        </w:rPr>
        <w:t xml:space="preserve"> организовать новые дискуссии в рамках Cетевого форума открытого состава по синтетической биологии для сбора информации, касающейся следующего:</w:t>
      </w:r>
    </w:p>
    <w:p w14:paraId="71BE4678" w14:textId="77777777" w:rsidR="00FB6A97" w:rsidRPr="006E382B" w:rsidRDefault="00FB6A97" w:rsidP="00114FDE">
      <w:pPr>
        <w:pStyle w:val="Para1"/>
        <w:numPr>
          <w:ilvl w:val="0"/>
          <w:numId w:val="0"/>
        </w:numPr>
        <w:ind w:left="562" w:firstLine="567"/>
        <w:rPr>
          <w:szCs w:val="22"/>
          <w:lang w:val="ru-RU"/>
        </w:rPr>
      </w:pPr>
      <w:r w:rsidRPr="006E382B">
        <w:rPr>
          <w:szCs w:val="22"/>
          <w:lang w:val="ru-RU"/>
        </w:rPr>
        <w:t>a)</w:t>
      </w:r>
      <w:r w:rsidRPr="006E382B">
        <w:rPr>
          <w:szCs w:val="22"/>
          <w:lang w:val="ru-RU"/>
        </w:rPr>
        <w:tab/>
        <w:t>новые разработки в области синтетической биологии  и их применение</w:t>
      </w:r>
      <w:r w:rsidRPr="0046317C">
        <w:rPr>
          <w:szCs w:val="22"/>
          <w:lang w:val="ru-RU"/>
        </w:rPr>
        <w:t xml:space="preserve">[, включая, </w:t>
      </w:r>
      <w:r>
        <w:rPr>
          <w:szCs w:val="22"/>
          <w:lang w:val="ru-RU"/>
        </w:rPr>
        <w:t>сообразно обстоятельствам</w:t>
      </w:r>
      <w:r w:rsidRPr="0046317C">
        <w:rPr>
          <w:szCs w:val="22"/>
          <w:lang w:val="ru-RU"/>
        </w:rPr>
        <w:t xml:space="preserve">, те, которые связаны с конвергенцией искусственного </w:t>
      </w:r>
      <w:r w:rsidRPr="0046317C">
        <w:rPr>
          <w:szCs w:val="22"/>
          <w:lang w:val="ru-RU"/>
        </w:rPr>
        <w:lastRenderedPageBreak/>
        <w:t>интеллекта и синтетической биологии,]</w:t>
      </w:r>
      <w:r w:rsidRPr="006E382B">
        <w:rPr>
          <w:szCs w:val="22"/>
          <w:lang w:val="ru-RU"/>
        </w:rPr>
        <w:t xml:space="preserve"> в контексте целей Конвенции и осуществления Куньминско-Монреалькой рамочной программы в области биоразнообразия; </w:t>
      </w:r>
    </w:p>
    <w:p w14:paraId="71BE4679" w14:textId="77777777" w:rsidR="00FB6A97" w:rsidRPr="002506CF" w:rsidRDefault="00FB6A97" w:rsidP="002506CF">
      <w:pPr>
        <w:pStyle w:val="Para1"/>
        <w:numPr>
          <w:ilvl w:val="0"/>
          <w:numId w:val="0"/>
        </w:numPr>
        <w:ind w:left="540" w:firstLine="630"/>
        <w:rPr>
          <w:szCs w:val="22"/>
          <w:lang w:val="ru-RU"/>
        </w:rPr>
      </w:pPr>
      <w:r w:rsidRPr="006E382B">
        <w:rPr>
          <w:szCs w:val="22"/>
          <w:lang w:val="ru-RU"/>
        </w:rPr>
        <w:t>b)</w:t>
      </w:r>
      <w:r w:rsidRPr="006E382B">
        <w:rPr>
          <w:szCs w:val="22"/>
          <w:lang w:val="ru-RU"/>
        </w:rPr>
        <w:tab/>
        <w:t>потенциальное положительное и потенциальное отрицательное воздействие разработок</w:t>
      </w:r>
      <w:r>
        <w:rPr>
          <w:szCs w:val="22"/>
          <w:lang w:val="ru-RU"/>
        </w:rPr>
        <w:t>,</w:t>
      </w:r>
      <w:r w:rsidRPr="006E382B">
        <w:rPr>
          <w:szCs w:val="22"/>
          <w:lang w:val="ru-RU"/>
        </w:rPr>
        <w:t xml:space="preserve"> </w:t>
      </w:r>
      <w:r w:rsidRPr="002506CF">
        <w:rPr>
          <w:szCs w:val="22"/>
          <w:lang w:val="ru-RU"/>
        </w:rPr>
        <w:t xml:space="preserve">упомянутых в подпункте 23 </w:t>
      </w:r>
      <w:r w:rsidRPr="002506CF">
        <w:rPr>
          <w:szCs w:val="22"/>
          <w:lang w:val="en-CA"/>
        </w:rPr>
        <w:t>a</w:t>
      </w:r>
      <w:r w:rsidRPr="002506CF">
        <w:rPr>
          <w:szCs w:val="22"/>
          <w:lang w:val="ru-RU"/>
        </w:rPr>
        <w:t xml:space="preserve">) выше, в контексте целей Конвенции и осуществления Рамочной программы; </w:t>
      </w:r>
    </w:p>
    <w:p w14:paraId="71BE467A" w14:textId="77777777" w:rsidR="00FB6A97" w:rsidRPr="006E382B" w:rsidRDefault="00FB6A97" w:rsidP="00114FDE">
      <w:pPr>
        <w:pStyle w:val="Para1"/>
        <w:numPr>
          <w:ilvl w:val="0"/>
          <w:numId w:val="0"/>
        </w:numPr>
        <w:ind w:left="562" w:firstLine="567"/>
        <w:rPr>
          <w:szCs w:val="22"/>
          <w:lang w:val="ru-RU"/>
        </w:rPr>
      </w:pPr>
      <w:r w:rsidRPr="006E382B">
        <w:rPr>
          <w:szCs w:val="22"/>
          <w:lang w:val="ru-RU"/>
        </w:rPr>
        <w:t>с)</w:t>
      </w:r>
      <w:r w:rsidRPr="006E382B">
        <w:rPr>
          <w:szCs w:val="22"/>
          <w:lang w:val="ru-RU"/>
        </w:rPr>
        <w:tab/>
        <w:t>существующие методологии для оценки потенциального положительного и потенциального отрицательного воздействия новейших технологических разработок в области синтетической биологии синтетической биологии;</w:t>
      </w:r>
    </w:p>
    <w:p w14:paraId="71BE467B" w14:textId="77777777" w:rsidR="00FB6A97" w:rsidRPr="006E382B" w:rsidRDefault="00FB6A97" w:rsidP="00114FDE">
      <w:pPr>
        <w:pStyle w:val="Para1"/>
        <w:numPr>
          <w:ilvl w:val="0"/>
          <w:numId w:val="0"/>
        </w:numPr>
        <w:ind w:left="562" w:firstLine="567"/>
        <w:rPr>
          <w:szCs w:val="22"/>
          <w:lang w:val="ru-RU"/>
        </w:rPr>
      </w:pPr>
      <w:r w:rsidRPr="006E382B">
        <w:rPr>
          <w:szCs w:val="22"/>
          <w:lang w:val="ru-RU"/>
        </w:rPr>
        <w:t>2</w:t>
      </w:r>
      <w:r>
        <w:rPr>
          <w:szCs w:val="22"/>
          <w:lang w:val="ru-RU"/>
        </w:rPr>
        <w:t>4</w:t>
      </w:r>
      <w:r w:rsidRPr="006E382B">
        <w:rPr>
          <w:szCs w:val="22"/>
          <w:lang w:val="ru-RU"/>
        </w:rPr>
        <w:t>.</w:t>
      </w:r>
      <w:r w:rsidRPr="006E382B">
        <w:rPr>
          <w:szCs w:val="22"/>
          <w:lang w:val="ru-RU"/>
        </w:rPr>
        <w:tab/>
      </w:r>
      <w:r w:rsidRPr="006E382B">
        <w:rPr>
          <w:i/>
          <w:iCs/>
          <w:szCs w:val="22"/>
          <w:lang w:val="ru-RU"/>
        </w:rPr>
        <w:t>поручает</w:t>
      </w:r>
      <w:r w:rsidRPr="006E382B">
        <w:rPr>
          <w:szCs w:val="22"/>
          <w:lang w:val="ru-RU"/>
        </w:rPr>
        <w:t xml:space="preserve"> Исполнительному секретарю при условии наличия ресурсов:</w:t>
      </w:r>
    </w:p>
    <w:p w14:paraId="71BE467C" w14:textId="77777777" w:rsidR="00FB6A97" w:rsidRPr="006E382B" w:rsidRDefault="00FB6A97" w:rsidP="00114FDE">
      <w:pPr>
        <w:pStyle w:val="CBDNormalNoNumber"/>
        <w:tabs>
          <w:tab w:val="clear" w:pos="567"/>
        </w:tabs>
        <w:ind w:left="562" w:firstLine="567"/>
        <w:rPr>
          <w:lang w:val="ru-RU"/>
        </w:rPr>
      </w:pPr>
      <w:r w:rsidRPr="006E382B">
        <w:rPr>
          <w:lang w:val="ru-RU"/>
        </w:rPr>
        <w:t xml:space="preserve"> a)</w:t>
      </w:r>
      <w:r w:rsidRPr="006E382B">
        <w:rPr>
          <w:lang w:val="ru-RU"/>
        </w:rPr>
        <w:tab/>
        <w:t>обобщить информацию по вопросам синтетической биологии и результаты дискуссий в рамках Онлайнового форума открытого состава, о которых говорится выше, в пунктах 2</w:t>
      </w:r>
      <w:r>
        <w:rPr>
          <w:lang w:val="ru-RU"/>
        </w:rPr>
        <w:t>2</w:t>
      </w:r>
      <w:r w:rsidRPr="006E382B">
        <w:rPr>
          <w:lang w:val="ru-RU"/>
        </w:rPr>
        <w:t xml:space="preserve"> и 2</w:t>
      </w:r>
      <w:r>
        <w:rPr>
          <w:lang w:val="ru-RU"/>
        </w:rPr>
        <w:t>3</w:t>
      </w:r>
      <w:r w:rsidRPr="006E382B">
        <w:rPr>
          <w:lang w:val="ru-RU"/>
        </w:rPr>
        <w:t xml:space="preserve"> соответственно;</w:t>
      </w:r>
    </w:p>
    <w:p w14:paraId="71BE467D" w14:textId="77777777" w:rsidR="00FB6A97" w:rsidRPr="006E382B" w:rsidRDefault="00FB6A97" w:rsidP="00114FDE">
      <w:pPr>
        <w:pStyle w:val="CBDNormalNoNumber"/>
        <w:tabs>
          <w:tab w:val="clear" w:pos="567"/>
        </w:tabs>
        <w:ind w:left="562" w:firstLine="567"/>
        <w:rPr>
          <w:lang w:val="ru-RU"/>
        </w:rPr>
      </w:pPr>
      <w:r w:rsidRPr="006E382B">
        <w:rPr>
          <w:lang w:val="ru-RU"/>
        </w:rPr>
        <w:t>b)</w:t>
      </w:r>
      <w:r w:rsidRPr="006E382B">
        <w:rPr>
          <w:lang w:val="ru-RU"/>
        </w:rPr>
        <w:tab/>
        <w:t>представить обобщенную информацию Вспомогательному органу по научным, техническим и технологическим консультациям для рассмотрения на совещании, которое состоится перед 18-м совещанием Конференции Сторон;</w:t>
      </w:r>
    </w:p>
    <w:p w14:paraId="71BE467E" w14:textId="77777777" w:rsidR="00FB6A97" w:rsidRPr="006E382B" w:rsidRDefault="00FB6A97" w:rsidP="00114FDE">
      <w:pPr>
        <w:pStyle w:val="CBDNormalNoNumber"/>
        <w:tabs>
          <w:tab w:val="clear" w:pos="567"/>
        </w:tabs>
        <w:ind w:left="562" w:firstLine="567"/>
        <w:rPr>
          <w:lang w:val="ru-RU"/>
        </w:rPr>
      </w:pPr>
      <w:r w:rsidRPr="006E382B">
        <w:rPr>
          <w:lang w:val="ru-RU"/>
        </w:rPr>
        <w:t xml:space="preserve"> c)</w:t>
      </w:r>
      <w:r w:rsidRPr="006E382B">
        <w:rPr>
          <w:lang w:val="ru-RU"/>
        </w:rPr>
        <w:tab/>
        <w:t>содействовать всестороннему и эффективному участию коренных народов и местных общин в проводимой в рамках Конвенции работе, связанной с синтетической биологией, в соответствии с решением </w:t>
      </w:r>
      <w:hyperlink r:id="rId20" w:history="1">
        <w:r w:rsidRPr="006E382B">
          <w:rPr>
            <w:rStyle w:val="Hyperlink"/>
            <w:lang w:val="ru-RU"/>
          </w:rPr>
          <w:t>X/40</w:t>
        </w:r>
      </w:hyperlink>
      <w:r w:rsidRPr="006E382B">
        <w:rPr>
          <w:lang w:val="ru-RU"/>
        </w:rPr>
        <w:t xml:space="preserve"> от 29 октября 2010 года;</w:t>
      </w:r>
    </w:p>
    <w:p w14:paraId="71BE467F" w14:textId="77777777" w:rsidR="00FB6A97" w:rsidRPr="006E382B" w:rsidRDefault="00FB6A97" w:rsidP="00114FDE">
      <w:pPr>
        <w:pStyle w:val="CBDNormalNoNumber"/>
        <w:tabs>
          <w:tab w:val="clear" w:pos="567"/>
        </w:tabs>
        <w:ind w:left="562" w:firstLine="567"/>
        <w:rPr>
          <w:lang w:val="ru-RU"/>
        </w:rPr>
      </w:pPr>
      <w:r w:rsidRPr="006E382B">
        <w:rPr>
          <w:lang w:val="ru-RU"/>
        </w:rPr>
        <w:t xml:space="preserve"> d)</w:t>
      </w:r>
      <w:r w:rsidRPr="006E382B">
        <w:rPr>
          <w:lang w:val="ru-RU"/>
        </w:rPr>
        <w:tab/>
        <w:t>продолжать поддерживать участие женских и молодежных организаций, научных кругов и научно-исследовательских учреждений в проводимой в рамках Конвенции работе, связанной с синтетической биологией;</w:t>
      </w:r>
    </w:p>
    <w:p w14:paraId="71BE4680" w14:textId="77777777" w:rsidR="00FB6A97" w:rsidRPr="006E382B" w:rsidRDefault="00FB6A97" w:rsidP="00114FDE">
      <w:pPr>
        <w:pStyle w:val="Para1"/>
        <w:numPr>
          <w:ilvl w:val="0"/>
          <w:numId w:val="0"/>
        </w:numPr>
        <w:ind w:left="562" w:firstLine="567"/>
        <w:rPr>
          <w:szCs w:val="22"/>
          <w:lang w:val="ru-RU"/>
        </w:rPr>
      </w:pPr>
      <w:r w:rsidRPr="006E382B">
        <w:rPr>
          <w:szCs w:val="22"/>
          <w:lang w:val="ru-RU"/>
        </w:rPr>
        <w:t>2</w:t>
      </w:r>
      <w:r>
        <w:rPr>
          <w:szCs w:val="22"/>
          <w:lang w:val="ru-RU"/>
        </w:rPr>
        <w:t>5</w:t>
      </w:r>
      <w:r w:rsidRPr="006E382B">
        <w:rPr>
          <w:szCs w:val="22"/>
          <w:lang w:val="ru-RU"/>
        </w:rPr>
        <w:t>.</w:t>
      </w:r>
      <w:r w:rsidRPr="006E382B">
        <w:rPr>
          <w:szCs w:val="22"/>
          <w:lang w:val="ru-RU"/>
        </w:rPr>
        <w:tab/>
      </w:r>
      <w:r w:rsidRPr="006E382B">
        <w:rPr>
          <w:i/>
          <w:iCs/>
          <w:szCs w:val="22"/>
          <w:lang w:val="ru-RU"/>
        </w:rPr>
        <w:t>поручает</w:t>
      </w:r>
      <w:r w:rsidRPr="006E382B">
        <w:rPr>
          <w:szCs w:val="22"/>
          <w:lang w:val="ru-RU"/>
        </w:rPr>
        <w:t xml:space="preserve"> Вспомогательному органу по научным, техническим и технологическим консультациям рассмотреть на совещании, проводимом перед 18-м совещанием Конференции Сторон, результаты обобщения, порученного в подпункте 2</w:t>
      </w:r>
      <w:r>
        <w:rPr>
          <w:szCs w:val="22"/>
          <w:lang w:val="ru-RU"/>
        </w:rPr>
        <w:t>4</w:t>
      </w:r>
      <w:r w:rsidRPr="006E382B">
        <w:rPr>
          <w:szCs w:val="22"/>
          <w:lang w:val="ru-RU"/>
        </w:rPr>
        <w:t> а) выше, с целью представления проекта решения на рассмотрение Конференции Сторон на ее 18-м совещании;</w:t>
      </w:r>
    </w:p>
    <w:p w14:paraId="71BE4681" w14:textId="77777777" w:rsidR="00FB6A97" w:rsidRPr="006E382B" w:rsidRDefault="00FB6A97" w:rsidP="00114FDE">
      <w:pPr>
        <w:pStyle w:val="CBDRecommendText"/>
        <w:tabs>
          <w:tab w:val="clear" w:pos="567"/>
          <w:tab w:val="clear" w:pos="1134"/>
        </w:tabs>
        <w:rPr>
          <w:b/>
          <w:lang w:val="ru-RU"/>
        </w:rPr>
      </w:pPr>
      <w:r w:rsidRPr="006E382B">
        <w:rPr>
          <w:b/>
          <w:lang w:val="ru-RU"/>
        </w:rPr>
        <w:t>III</w:t>
      </w:r>
      <w:r w:rsidRPr="006E382B">
        <w:rPr>
          <w:b/>
          <w:lang w:val="ru-RU"/>
        </w:rPr>
        <w:br/>
        <w:t>Обобщение и обзор работы, связанной с синтетической биологией, проводимой в рамках Конвенции и её протоколов</w:t>
      </w:r>
    </w:p>
    <w:p w14:paraId="71BE4682" w14:textId="77777777" w:rsidR="00FB6A97" w:rsidRPr="006E382B" w:rsidRDefault="00FB6A97" w:rsidP="00114FDE">
      <w:pPr>
        <w:pStyle w:val="CBDRecommendText"/>
        <w:tabs>
          <w:tab w:val="clear" w:pos="567"/>
        </w:tabs>
        <w:ind w:left="562" w:firstLine="567"/>
        <w:rPr>
          <w:lang w:val="ru-RU"/>
        </w:rPr>
      </w:pPr>
      <w:r w:rsidRPr="006E382B">
        <w:rPr>
          <w:lang w:val="ru-RU"/>
        </w:rPr>
        <w:t>2</w:t>
      </w:r>
      <w:r>
        <w:rPr>
          <w:lang w:val="ru-RU"/>
        </w:rPr>
        <w:t>6</w:t>
      </w:r>
      <w:r w:rsidRPr="006E382B">
        <w:rPr>
          <w:lang w:val="ru-RU"/>
        </w:rPr>
        <w:t>.</w:t>
      </w:r>
      <w:r w:rsidRPr="006E382B">
        <w:rPr>
          <w:lang w:val="ru-RU"/>
        </w:rPr>
        <w:tab/>
      </w:r>
      <w:r w:rsidRPr="006E382B">
        <w:rPr>
          <w:i/>
          <w:iCs/>
          <w:lang w:val="ru-RU"/>
        </w:rPr>
        <w:t xml:space="preserve">поручает </w:t>
      </w:r>
      <w:r w:rsidRPr="006E382B">
        <w:rPr>
          <w:lang w:val="ru-RU"/>
        </w:rPr>
        <w:t>Исполнительному секретарю при условии наличия ресурсов:</w:t>
      </w:r>
    </w:p>
    <w:p w14:paraId="71BE4683" w14:textId="77777777" w:rsidR="00FB6A97" w:rsidRPr="006E382B" w:rsidRDefault="00FB6A97" w:rsidP="00114FDE">
      <w:pPr>
        <w:pStyle w:val="CBDRecommendText"/>
        <w:tabs>
          <w:tab w:val="clear" w:pos="567"/>
        </w:tabs>
        <w:ind w:left="562" w:firstLine="567"/>
        <w:rPr>
          <w:lang w:val="ru-RU"/>
        </w:rPr>
      </w:pPr>
      <w:r w:rsidRPr="006E382B">
        <w:rPr>
          <w:lang w:val="ru-RU"/>
        </w:rPr>
        <w:t xml:space="preserve"> a)</w:t>
      </w:r>
      <w:r w:rsidRPr="006E382B">
        <w:rPr>
          <w:lang w:val="ru-RU"/>
        </w:rPr>
        <w:tab/>
        <w:t>подготовить проект сводного доклада, содержащий обобщение, синтез и обзор работы и процессов, связанных с синтетической биологией, осуществленных в рамках Конвенции и протоколов к ней с 2010 года, в тем чтобы:</w:t>
      </w:r>
    </w:p>
    <w:p w14:paraId="71BE4684" w14:textId="77777777" w:rsidR="00FB6A97" w:rsidRPr="006E382B" w:rsidRDefault="00FB6A97" w:rsidP="00114FDE">
      <w:pPr>
        <w:pStyle w:val="CBDRecommendText"/>
        <w:tabs>
          <w:tab w:val="clear" w:pos="567"/>
          <w:tab w:val="clear" w:pos="1701"/>
          <w:tab w:val="clear" w:pos="2268"/>
          <w:tab w:val="left" w:pos="2835"/>
        </w:tabs>
        <w:ind w:left="1700" w:hanging="562"/>
        <w:rPr>
          <w:lang w:val="ru-RU"/>
        </w:rPr>
      </w:pPr>
      <w:r w:rsidRPr="006E382B">
        <w:rPr>
          <w:lang w:val="ru-RU"/>
        </w:rPr>
        <w:t xml:space="preserve"> i)</w:t>
      </w:r>
      <w:r w:rsidRPr="006E382B">
        <w:rPr>
          <w:lang w:val="ru-RU"/>
        </w:rPr>
        <w:tab/>
        <w:t xml:space="preserve">выявить пробелы, случаи пересечения, дублирование и взаимодополняемость с существующими процессами в рамках Конвенции и протоколов к ней; </w:t>
      </w:r>
    </w:p>
    <w:p w14:paraId="71BE4685" w14:textId="77777777" w:rsidR="00FB6A97" w:rsidRPr="006E382B" w:rsidRDefault="00FB6A97" w:rsidP="00114FDE">
      <w:pPr>
        <w:pStyle w:val="CBDRecommendText"/>
        <w:tabs>
          <w:tab w:val="clear" w:pos="567"/>
          <w:tab w:val="clear" w:pos="1701"/>
          <w:tab w:val="clear" w:pos="2268"/>
          <w:tab w:val="left" w:pos="2835"/>
        </w:tabs>
        <w:ind w:left="1700" w:hanging="562"/>
        <w:rPr>
          <w:lang w:val="ru-RU"/>
        </w:rPr>
      </w:pPr>
      <w:r w:rsidRPr="006E382B">
        <w:rPr>
          <w:lang w:val="ru-RU"/>
        </w:rPr>
        <w:t xml:space="preserve"> ii)</w:t>
      </w:r>
      <w:r w:rsidRPr="006E382B">
        <w:rPr>
          <w:lang w:val="ru-RU"/>
        </w:rPr>
        <w:tab/>
        <w:t>определить круг охвата и мандат других соответствующих международных организаций и структур</w:t>
      </w:r>
      <w:r w:rsidRPr="006E382B">
        <w:rPr>
          <w:snapToGrid w:val="0"/>
          <w:szCs w:val="18"/>
          <w:vertAlign w:val="superscript"/>
          <w:lang w:val="ru-RU"/>
        </w:rPr>
        <w:footnoteReference w:id="16"/>
      </w:r>
      <w:r w:rsidRPr="006E382B">
        <w:rPr>
          <w:lang w:val="ru-RU"/>
        </w:rPr>
        <w:t>, занимающихся вопросами синтетической биологии, применительно ко всем трем целям Конвенции;</w:t>
      </w:r>
    </w:p>
    <w:p w14:paraId="71BE4686" w14:textId="77777777" w:rsidR="00FB6A97" w:rsidRPr="006E382B" w:rsidRDefault="00FB6A97" w:rsidP="00114FDE">
      <w:pPr>
        <w:pStyle w:val="CBDRecommendText"/>
        <w:tabs>
          <w:tab w:val="clear" w:pos="567"/>
        </w:tabs>
        <w:ind w:left="562" w:firstLine="567"/>
        <w:rPr>
          <w:lang w:val="ru-RU"/>
        </w:rPr>
      </w:pPr>
      <w:r w:rsidRPr="006E382B">
        <w:rPr>
          <w:lang w:val="ru-RU"/>
        </w:rPr>
        <w:t xml:space="preserve"> b)</w:t>
      </w:r>
      <w:r w:rsidRPr="006E382B">
        <w:rPr>
          <w:lang w:val="ru-RU"/>
        </w:rPr>
        <w:tab/>
        <w:t xml:space="preserve">представить этот проект сводного доклада для коллегиальной оценки в сроки, позволяющие его доработать и рассмотреть на совещании Вспомогательного органа по </w:t>
      </w:r>
      <w:r w:rsidRPr="006E382B">
        <w:rPr>
          <w:lang w:val="ru-RU"/>
        </w:rPr>
        <w:lastRenderedPageBreak/>
        <w:t>научным, техническим и технологическим консультациям, предшествующем 18-му совещанию Конференции Сторон;</w:t>
      </w:r>
    </w:p>
    <w:p w14:paraId="71BE4687" w14:textId="77777777" w:rsidR="00FB6A97" w:rsidRPr="006E382B" w:rsidRDefault="00FB6A97" w:rsidP="00114FDE">
      <w:pPr>
        <w:pStyle w:val="CBDRecommendText"/>
        <w:tabs>
          <w:tab w:val="clear" w:pos="567"/>
        </w:tabs>
        <w:ind w:left="562" w:firstLine="567"/>
        <w:rPr>
          <w:lang w:val="ru-RU"/>
        </w:rPr>
      </w:pPr>
      <w:r w:rsidRPr="006E382B">
        <w:rPr>
          <w:lang w:val="ru-RU"/>
        </w:rPr>
        <w:t xml:space="preserve"> c)</w:t>
      </w:r>
      <w:r w:rsidRPr="006E382B">
        <w:rPr>
          <w:lang w:val="ru-RU"/>
        </w:rPr>
        <w:tab/>
        <w:t>представить сводный доклад на совещании Вспомогательного органа по научным, техническим и технологическим консультациям, предшествующем 18-му совещанию Конференции Сторон;</w:t>
      </w:r>
    </w:p>
    <w:p w14:paraId="71BE4688" w14:textId="77777777" w:rsidR="00FB6A97" w:rsidRPr="006E382B" w:rsidRDefault="00FB6A97" w:rsidP="00114FDE">
      <w:pPr>
        <w:pStyle w:val="CBDRecommendText"/>
        <w:tabs>
          <w:tab w:val="clear" w:pos="567"/>
        </w:tabs>
        <w:ind w:left="562" w:firstLine="567"/>
        <w:rPr>
          <w:lang w:val="ru-RU"/>
        </w:rPr>
      </w:pPr>
      <w:r w:rsidRPr="006E382B">
        <w:rPr>
          <w:lang w:val="ru-RU"/>
        </w:rPr>
        <w:t>2</w:t>
      </w:r>
      <w:r>
        <w:rPr>
          <w:lang w:val="ru-RU"/>
        </w:rPr>
        <w:t>7</w:t>
      </w:r>
      <w:r w:rsidRPr="006E382B">
        <w:rPr>
          <w:lang w:val="ru-RU"/>
        </w:rPr>
        <w:t>.</w:t>
      </w:r>
      <w:r w:rsidRPr="006E382B">
        <w:rPr>
          <w:lang w:val="ru-RU"/>
        </w:rPr>
        <w:tab/>
      </w:r>
      <w:r w:rsidRPr="006E382B">
        <w:rPr>
          <w:i/>
          <w:iCs/>
          <w:lang w:val="ru-RU"/>
        </w:rPr>
        <w:t xml:space="preserve">поручает </w:t>
      </w:r>
      <w:r w:rsidRPr="006E382B">
        <w:rPr>
          <w:lang w:val="ru-RU"/>
        </w:rPr>
        <w:t>Вспомогательному органу по научным, техническим и технологическим консультациям рассмотреть сводный доклад и подготовить проект рекомендации о вариантах дальнейшей работы в области синтетической биологии в рамках Конвенции для рассмотрения на 18-м совещании Конференции Сторон.</w:t>
      </w:r>
    </w:p>
    <w:p w14:paraId="71BE4689" w14:textId="77777777" w:rsidR="00FB6A97" w:rsidRPr="006E382B" w:rsidRDefault="00FB6A97" w:rsidP="00114FDE">
      <w:pPr>
        <w:pStyle w:val="CBDDesicionAnnex"/>
        <w:spacing w:before="120"/>
        <w:rPr>
          <w:lang w:val="ru-RU"/>
        </w:rPr>
      </w:pPr>
      <w:r w:rsidRPr="006E382B">
        <w:rPr>
          <w:lang w:val="ru-RU"/>
        </w:rPr>
        <w:t>Приложение</w:t>
      </w:r>
    </w:p>
    <w:p w14:paraId="71BE468A" w14:textId="77777777" w:rsidR="00FB6A97" w:rsidRPr="006E382B" w:rsidRDefault="00FB6A97" w:rsidP="00114FDE">
      <w:pPr>
        <w:pStyle w:val="CBDDesicionAnnex"/>
        <w:spacing w:before="120"/>
        <w:rPr>
          <w:lang w:val="ru-RU"/>
        </w:rPr>
      </w:pPr>
      <w:r w:rsidRPr="006E382B">
        <w:rPr>
          <w:lang w:val="ru-RU"/>
        </w:rPr>
        <w:t xml:space="preserve">Тематический план действий в поддержку создания и развития потенциала, расширения доступа к технологиям и их передачи, а также обмена знаниями в области синтетической биологии в целях осуществления Конвенции о биологическом разнообразии и Куньминско-Монреальской глобальной рамочной программы в области биоразнообразия </w:t>
      </w:r>
    </w:p>
    <w:p w14:paraId="71BE468B" w14:textId="77777777" w:rsidR="00FB6A97" w:rsidRPr="006E382B" w:rsidRDefault="00FB6A97" w:rsidP="00114FDE">
      <w:pPr>
        <w:pStyle w:val="CBDH1"/>
        <w:tabs>
          <w:tab w:val="clear" w:pos="567"/>
        </w:tabs>
        <w:ind w:left="562" w:firstLine="0"/>
        <w:rPr>
          <w:sz w:val="24"/>
          <w:szCs w:val="24"/>
          <w:lang w:val="ru-RU"/>
        </w:rPr>
      </w:pPr>
      <w:r w:rsidRPr="006E382B">
        <w:rPr>
          <w:sz w:val="24"/>
          <w:szCs w:val="24"/>
          <w:lang w:val="ru-RU"/>
        </w:rPr>
        <w:t>I.</w:t>
      </w:r>
      <w:r w:rsidRPr="006E382B">
        <w:rPr>
          <w:sz w:val="24"/>
          <w:szCs w:val="24"/>
          <w:lang w:val="ru-RU"/>
        </w:rPr>
        <w:tab/>
        <w:t>Введение</w:t>
      </w:r>
    </w:p>
    <w:p w14:paraId="71BE468C" w14:textId="77777777" w:rsidR="00FB6A97" w:rsidRPr="006E382B" w:rsidRDefault="00FB6A97" w:rsidP="00114FDE">
      <w:pPr>
        <w:pStyle w:val="CBDNormalNumber"/>
        <w:numPr>
          <w:ilvl w:val="0"/>
          <w:numId w:val="0"/>
        </w:numPr>
        <w:tabs>
          <w:tab w:val="clear" w:pos="567"/>
        </w:tabs>
        <w:ind w:left="562"/>
        <w:rPr>
          <w:lang w:val="ru-RU"/>
        </w:rPr>
      </w:pPr>
      <w:r w:rsidRPr="006E382B">
        <w:rPr>
          <w:lang w:val="ru-RU"/>
        </w:rPr>
        <w:t>1.</w:t>
      </w:r>
      <w:r w:rsidRPr="006E382B">
        <w:rPr>
          <w:lang w:val="ru-RU"/>
        </w:rPr>
        <w:tab/>
        <w:t>Тематический план действий в поддержку создания и развития потенциала, обеспечения доступа к технологиям и их передачи, а также обмена знаниями в области синтетической биологии призван отвечать потребностям и приоритетам Сторон,</w:t>
      </w:r>
      <w:r w:rsidRPr="006E382B">
        <w:rPr>
          <w:color w:val="000000"/>
          <w:szCs w:val="24"/>
          <w:lang w:val="ru-RU"/>
        </w:rPr>
        <w:t xml:space="preserve"> особенно Сторон из числа развивающихся стран, </w:t>
      </w:r>
      <w:r w:rsidRPr="006E382B">
        <w:rPr>
          <w:lang w:val="ru-RU"/>
        </w:rPr>
        <w:t>в частности наименее развитых стран и малых островных развивающихся государств, а также Сторон с переходной экономикой, в части достижения трех целей Конвенции о биологическом разнообразии</w:t>
      </w:r>
      <w:r w:rsidRPr="006E382B">
        <w:rPr>
          <w:vertAlign w:val="superscript"/>
          <w:lang w:val="ru-RU"/>
        </w:rPr>
        <w:footnoteReference w:id="17"/>
      </w:r>
      <w:r w:rsidRPr="006E382B">
        <w:rPr>
          <w:lang w:val="ru-RU"/>
        </w:rPr>
        <w:t xml:space="preserve"> и осуществления Куньминско-Монреальской глобальной рамочной программы в области биоразнообразия</w:t>
      </w:r>
      <w:r w:rsidRPr="006E382B">
        <w:rPr>
          <w:rStyle w:val="FootnoteReference"/>
          <w:snapToGrid w:val="0"/>
          <w:szCs w:val="18"/>
          <w:lang w:val="ru-RU"/>
        </w:rPr>
        <w:footnoteReference w:id="18"/>
      </w:r>
      <w:r w:rsidRPr="006E382B">
        <w:rPr>
          <w:lang w:val="ru-RU"/>
        </w:rPr>
        <w:t xml:space="preserve">  в контексте синтетической биологии</w:t>
      </w:r>
      <w:r w:rsidRPr="006E382B">
        <w:rPr>
          <w:rStyle w:val="FootnoteReference"/>
          <w:lang w:val="ru-RU"/>
        </w:rPr>
        <w:footnoteReference w:id="19"/>
      </w:r>
      <w:r w:rsidRPr="006E382B">
        <w:rPr>
          <w:lang w:val="ru-RU"/>
        </w:rPr>
        <w:t>.</w:t>
      </w:r>
    </w:p>
    <w:p w14:paraId="71BE468D" w14:textId="77777777" w:rsidR="00FB6A97" w:rsidRPr="006E382B" w:rsidRDefault="00FB6A97" w:rsidP="00114FDE">
      <w:pPr>
        <w:pStyle w:val="CBDNormalNumber"/>
        <w:numPr>
          <w:ilvl w:val="0"/>
          <w:numId w:val="0"/>
        </w:numPr>
        <w:tabs>
          <w:tab w:val="clear" w:pos="567"/>
        </w:tabs>
        <w:ind w:left="562"/>
        <w:rPr>
          <w:lang w:val="ru-RU"/>
        </w:rPr>
      </w:pPr>
      <w:r w:rsidRPr="006E382B">
        <w:rPr>
          <w:lang w:val="ru-RU"/>
        </w:rPr>
        <w:t>2.</w:t>
      </w:r>
      <w:r w:rsidRPr="006E382B">
        <w:rPr>
          <w:lang w:val="ru-RU"/>
        </w:rPr>
        <w:tab/>
        <w:t>В соответствии с решением </w:t>
      </w:r>
      <w:hyperlink r:id="rId21">
        <w:r w:rsidRPr="006E382B">
          <w:rPr>
            <w:rStyle w:val="Hyperlink"/>
            <w:lang w:val="ru-RU"/>
          </w:rPr>
          <w:t>16/21</w:t>
        </w:r>
      </w:hyperlink>
      <w:r w:rsidRPr="006E382B">
        <w:rPr>
          <w:lang w:val="ru-RU"/>
        </w:rPr>
        <w:t xml:space="preserve"> от 1 ноября 2024 года тематический план действий был разработан с учетом следующих аспектов:</w:t>
      </w:r>
    </w:p>
    <w:p w14:paraId="71BE468E" w14:textId="77777777" w:rsidR="00FB6A97" w:rsidRPr="006E382B" w:rsidRDefault="00FB6A97" w:rsidP="00114FDE">
      <w:pPr>
        <w:pStyle w:val="CBDNormalNumber"/>
        <w:numPr>
          <w:ilvl w:val="0"/>
          <w:numId w:val="0"/>
        </w:numPr>
        <w:tabs>
          <w:tab w:val="clear" w:pos="567"/>
          <w:tab w:val="clear" w:pos="1134"/>
        </w:tabs>
        <w:ind w:left="567" w:firstLine="567"/>
        <w:rPr>
          <w:lang w:val="ru-RU"/>
        </w:rPr>
      </w:pPr>
      <w:r w:rsidRPr="006E382B">
        <w:rPr>
          <w:lang w:val="ru-RU"/>
        </w:rPr>
        <w:t>a)</w:t>
      </w:r>
      <w:r w:rsidRPr="006E382B">
        <w:rPr>
          <w:lang w:val="ru-RU"/>
        </w:rPr>
        <w:tab/>
        <w:t>конкретные потребности Сторон и коренных народов и местных общин</w:t>
      </w:r>
      <w:r w:rsidRPr="006E382B">
        <w:rPr>
          <w:rStyle w:val="FootnoteReference"/>
          <w:lang w:val="ru-RU"/>
        </w:rPr>
        <w:footnoteReference w:id="20"/>
      </w:r>
      <w:r w:rsidRPr="006E382B">
        <w:rPr>
          <w:lang w:val="ru-RU"/>
        </w:rPr>
        <w:t>, дополняющие план действий по созданию потенциала для Картахенского протокола по биобезопасности</w:t>
      </w:r>
      <w:r w:rsidRPr="006E382B">
        <w:rPr>
          <w:rStyle w:val="FootnoteReference"/>
          <w:lang w:val="ru-RU"/>
        </w:rPr>
        <w:footnoteReference w:id="21"/>
      </w:r>
      <w:r w:rsidRPr="006E382B">
        <w:rPr>
          <w:rStyle w:val="FootnoteReference"/>
          <w:lang w:val="ru-RU"/>
        </w:rPr>
        <w:t>,</w:t>
      </w:r>
      <w:r w:rsidRPr="006E382B">
        <w:rPr>
          <w:rStyle w:val="FootnoteReference"/>
          <w:lang w:val="ru-RU"/>
        </w:rPr>
        <w:footnoteReference w:id="22"/>
      </w:r>
      <w:r w:rsidRPr="006E382B">
        <w:rPr>
          <w:lang w:val="ru-RU"/>
        </w:rPr>
        <w:t>;</w:t>
      </w:r>
    </w:p>
    <w:p w14:paraId="71BE468F" w14:textId="77777777" w:rsidR="00FB6A97" w:rsidRPr="006E382B" w:rsidRDefault="00FB6A97" w:rsidP="00114FDE">
      <w:pPr>
        <w:pStyle w:val="CBDNormalNumber"/>
        <w:numPr>
          <w:ilvl w:val="0"/>
          <w:numId w:val="0"/>
        </w:numPr>
        <w:tabs>
          <w:tab w:val="clear" w:pos="567"/>
          <w:tab w:val="clear" w:pos="1134"/>
        </w:tabs>
        <w:ind w:left="567" w:firstLine="567"/>
        <w:rPr>
          <w:lang w:val="ru-RU"/>
        </w:rPr>
      </w:pPr>
      <w:r w:rsidRPr="006E382B">
        <w:rPr>
          <w:lang w:val="ru-RU"/>
        </w:rPr>
        <w:t xml:space="preserve"> b)</w:t>
      </w:r>
      <w:r w:rsidRPr="006E382B">
        <w:rPr>
          <w:lang w:val="ru-RU"/>
        </w:rPr>
        <w:tab/>
        <w:t>выявление областей, в которых необходимы создание и развитие потенциала, обеспечение доступа к технологиям и их передача, а также обмен знаниями для проведения исследований, разработок и оценок в области синтетической биологии;</w:t>
      </w:r>
    </w:p>
    <w:p w14:paraId="71BE4690" w14:textId="77777777" w:rsidR="00FB6A97" w:rsidRPr="006E382B" w:rsidRDefault="00FB6A97" w:rsidP="00114FDE">
      <w:pPr>
        <w:pStyle w:val="CBDNormalNumber"/>
        <w:numPr>
          <w:ilvl w:val="0"/>
          <w:numId w:val="0"/>
        </w:numPr>
        <w:tabs>
          <w:tab w:val="clear" w:pos="567"/>
          <w:tab w:val="clear" w:pos="1134"/>
        </w:tabs>
        <w:ind w:left="567" w:firstLine="567"/>
        <w:rPr>
          <w:lang w:val="ru-RU"/>
        </w:rPr>
      </w:pPr>
      <w:r w:rsidRPr="006E382B">
        <w:rPr>
          <w:lang w:val="ru-RU"/>
        </w:rPr>
        <w:t xml:space="preserve"> c)</w:t>
      </w:r>
      <w:r w:rsidRPr="006E382B">
        <w:rPr>
          <w:lang w:val="ru-RU"/>
        </w:rPr>
        <w:tab/>
        <w:t>стратегии содействия равноправному участию Сторон из числа развивающихся стран, коренных народов и местных общин, женщин, молодежи, академических и деловых кругов, а также соответствующих учреждений в исследованиях и разработках в области синтетической биологии;</w:t>
      </w:r>
    </w:p>
    <w:p w14:paraId="71BE4691" w14:textId="77777777" w:rsidR="00FB6A97" w:rsidRPr="006E382B" w:rsidRDefault="00FB6A97" w:rsidP="00114FDE">
      <w:pPr>
        <w:pStyle w:val="CBDNormalNumber"/>
        <w:numPr>
          <w:ilvl w:val="0"/>
          <w:numId w:val="0"/>
        </w:numPr>
        <w:tabs>
          <w:tab w:val="clear" w:pos="567"/>
          <w:tab w:val="clear" w:pos="1134"/>
        </w:tabs>
        <w:ind w:left="567" w:firstLine="567"/>
        <w:rPr>
          <w:lang w:val="ru-RU"/>
        </w:rPr>
      </w:pPr>
      <w:r w:rsidRPr="006E382B">
        <w:rPr>
          <w:lang w:val="ru-RU"/>
        </w:rPr>
        <w:lastRenderedPageBreak/>
        <w:t xml:space="preserve"> d)</w:t>
      </w:r>
      <w:r w:rsidRPr="006E382B">
        <w:rPr>
          <w:lang w:val="ru-RU"/>
        </w:rPr>
        <w:tab/>
        <w:t xml:space="preserve">стратегии содействия совместному использованию на справедливой и равной основе выгод от применения синтетической биологии в соответствии со статьями 16 и 19 Конвенции и Рамочной программой; </w:t>
      </w:r>
    </w:p>
    <w:p w14:paraId="71BE4692" w14:textId="77777777" w:rsidR="00FB6A97" w:rsidRPr="006E382B" w:rsidRDefault="00FB6A97" w:rsidP="00114FDE">
      <w:pPr>
        <w:pStyle w:val="CBDNormalNumber"/>
        <w:numPr>
          <w:ilvl w:val="0"/>
          <w:numId w:val="0"/>
        </w:numPr>
        <w:tabs>
          <w:tab w:val="clear" w:pos="567"/>
          <w:tab w:val="clear" w:pos="1134"/>
        </w:tabs>
        <w:ind w:left="567" w:firstLine="567"/>
        <w:rPr>
          <w:lang w:val="ru-RU"/>
        </w:rPr>
      </w:pPr>
      <w:r w:rsidRPr="006E382B">
        <w:rPr>
          <w:lang w:val="ru-RU"/>
        </w:rPr>
        <w:t xml:space="preserve"> e)</w:t>
      </w:r>
      <w:r w:rsidRPr="006E382B">
        <w:rPr>
          <w:lang w:val="ru-RU"/>
        </w:rPr>
        <w:tab/>
        <w:t>механизмы для передачи технологий, обмена знаниями и международного научно-технического сотрудничества в целях стимулирования инноваций в соответствии со статьями 16 и 18 Конвенции и Рамочной программой.</w:t>
      </w:r>
    </w:p>
    <w:p w14:paraId="71BE4693" w14:textId="77777777" w:rsidR="00FB6A97" w:rsidRPr="006E382B" w:rsidRDefault="00FB6A97" w:rsidP="00114FDE">
      <w:pPr>
        <w:pStyle w:val="CBDH1"/>
        <w:tabs>
          <w:tab w:val="clear" w:pos="567"/>
        </w:tabs>
        <w:ind w:left="562" w:firstLine="0"/>
        <w:rPr>
          <w:sz w:val="24"/>
          <w:szCs w:val="24"/>
          <w:lang w:val="ru-RU"/>
        </w:rPr>
      </w:pPr>
      <w:r w:rsidRPr="006E382B">
        <w:rPr>
          <w:sz w:val="24"/>
          <w:szCs w:val="24"/>
          <w:lang w:val="ru-RU"/>
        </w:rPr>
        <w:t>II.</w:t>
      </w:r>
      <w:r w:rsidRPr="006E382B">
        <w:rPr>
          <w:sz w:val="24"/>
          <w:szCs w:val="24"/>
          <w:lang w:val="ru-RU"/>
        </w:rPr>
        <w:tab/>
        <w:t>Структура</w:t>
      </w:r>
    </w:p>
    <w:p w14:paraId="71BE4694" w14:textId="77777777" w:rsidR="00FB6A97" w:rsidRPr="006E382B" w:rsidRDefault="00FB6A97" w:rsidP="00114FDE">
      <w:pPr>
        <w:pStyle w:val="CBDNormalNumber"/>
        <w:numPr>
          <w:ilvl w:val="0"/>
          <w:numId w:val="0"/>
        </w:numPr>
        <w:tabs>
          <w:tab w:val="clear" w:pos="567"/>
        </w:tabs>
        <w:ind w:left="562"/>
        <w:rPr>
          <w:lang w:val="ru-RU"/>
        </w:rPr>
      </w:pPr>
      <w:r w:rsidRPr="006E382B">
        <w:rPr>
          <w:lang w:val="ru-RU"/>
        </w:rPr>
        <w:t>3.</w:t>
      </w:r>
      <w:r w:rsidRPr="006E382B">
        <w:rPr>
          <w:lang w:val="ru-RU"/>
        </w:rPr>
        <w:tab/>
        <w:t>В таблице ниже содержатся области результатов и ориентировочные стратегические действия тематического плана действий. Тремя областями результатов являются:</w:t>
      </w:r>
    </w:p>
    <w:p w14:paraId="71BE4695" w14:textId="77777777" w:rsidR="00FB6A97" w:rsidRPr="006E382B" w:rsidRDefault="00FB6A97" w:rsidP="00114FDE">
      <w:pPr>
        <w:pStyle w:val="CBDNormalNumber"/>
        <w:numPr>
          <w:ilvl w:val="0"/>
          <w:numId w:val="0"/>
        </w:numPr>
        <w:tabs>
          <w:tab w:val="clear" w:pos="567"/>
          <w:tab w:val="clear" w:pos="1134"/>
        </w:tabs>
        <w:ind w:left="561" w:firstLine="567"/>
        <w:rPr>
          <w:lang w:val="ru-RU"/>
        </w:rPr>
      </w:pPr>
      <w:r w:rsidRPr="006E382B">
        <w:rPr>
          <w:lang w:val="ru-RU"/>
        </w:rPr>
        <w:t xml:space="preserve"> a)</w:t>
      </w:r>
      <w:r w:rsidRPr="006E382B">
        <w:rPr>
          <w:lang w:val="ru-RU"/>
        </w:rPr>
        <w:tab/>
        <w:t>укрепление потенциала для исследований и разработок в области синтетической биологии и ее оценки;</w:t>
      </w:r>
    </w:p>
    <w:p w14:paraId="71BE4696" w14:textId="77777777" w:rsidR="00FB6A97" w:rsidRPr="006E382B" w:rsidRDefault="00FB6A97" w:rsidP="00114FDE">
      <w:pPr>
        <w:pStyle w:val="CBDNormalNumber"/>
        <w:numPr>
          <w:ilvl w:val="0"/>
          <w:numId w:val="0"/>
        </w:numPr>
        <w:tabs>
          <w:tab w:val="clear" w:pos="567"/>
          <w:tab w:val="clear" w:pos="1134"/>
        </w:tabs>
        <w:ind w:left="561" w:firstLine="567"/>
        <w:rPr>
          <w:lang w:val="ru-RU"/>
        </w:rPr>
      </w:pPr>
      <w:r w:rsidRPr="006E382B">
        <w:rPr>
          <w:lang w:val="ru-RU"/>
        </w:rPr>
        <w:t xml:space="preserve"> b)</w:t>
      </w:r>
      <w:r w:rsidRPr="006E382B">
        <w:rPr>
          <w:lang w:val="ru-RU"/>
        </w:rPr>
        <w:tab/>
        <w:t>улучшение доступа к технологиям, имеющим отношение к синтетической биологии, и их передачи</w:t>
      </w:r>
      <w:r>
        <w:rPr>
          <w:lang w:val="ru-RU"/>
        </w:rPr>
        <w:t xml:space="preserve"> </w:t>
      </w:r>
      <w:r w:rsidRPr="006E382B">
        <w:rPr>
          <w:lang w:val="ru-RU"/>
        </w:rPr>
        <w:t xml:space="preserve">на взаимно согласованных условиях; </w:t>
      </w:r>
    </w:p>
    <w:p w14:paraId="71BE4697" w14:textId="77777777" w:rsidR="00FB6A97" w:rsidRPr="006E382B" w:rsidRDefault="00FB6A97" w:rsidP="00114FDE">
      <w:pPr>
        <w:pStyle w:val="CBDNormalNumber"/>
        <w:numPr>
          <w:ilvl w:val="0"/>
          <w:numId w:val="0"/>
        </w:numPr>
        <w:tabs>
          <w:tab w:val="clear" w:pos="567"/>
          <w:tab w:val="clear" w:pos="1134"/>
        </w:tabs>
        <w:ind w:left="561" w:firstLine="567"/>
        <w:rPr>
          <w:lang w:val="ru-RU"/>
        </w:rPr>
      </w:pPr>
      <w:r w:rsidRPr="006E382B">
        <w:rPr>
          <w:lang w:val="ru-RU"/>
        </w:rPr>
        <w:t xml:space="preserve"> c)</w:t>
      </w:r>
      <w:r w:rsidRPr="006E382B">
        <w:rPr>
          <w:lang w:val="ru-RU"/>
        </w:rPr>
        <w:tab/>
        <w:t>активизация обмена знаниями по синтетической биологии, в том числе о ее развитии, оценке, управлении и регулировании.</w:t>
      </w:r>
    </w:p>
    <w:p w14:paraId="71BE4698" w14:textId="77777777" w:rsidR="00FB6A97" w:rsidRPr="006E382B" w:rsidRDefault="00FB6A97" w:rsidP="00114FDE">
      <w:pPr>
        <w:pStyle w:val="CBDNormalNumber"/>
        <w:numPr>
          <w:ilvl w:val="0"/>
          <w:numId w:val="0"/>
        </w:numPr>
        <w:tabs>
          <w:tab w:val="clear" w:pos="567"/>
        </w:tabs>
        <w:ind w:left="562"/>
        <w:rPr>
          <w:lang w:val="ru-RU"/>
        </w:rPr>
      </w:pPr>
      <w:r w:rsidRPr="006E382B">
        <w:rPr>
          <w:lang w:val="ru-RU"/>
        </w:rPr>
        <w:t>4.</w:t>
      </w:r>
      <w:r w:rsidRPr="006E382B">
        <w:rPr>
          <w:lang w:val="ru-RU"/>
        </w:rPr>
        <w:tab/>
        <w:t>Стратегии содействия равноправному участию в области синтетической биологии; стратегии содействия совместному использованию на справедливой и равной основе выгод от применения синтетической биологии в соответствии со статьями 16 и 19 Конвенции; и механизмы для передачи технологий, обмена знаниями и международного научно-технического сотрудничества в целях стимулирования инноваций в соответствии со статьями 16 и 18 Конвенции интегрированы в три указанных области результатов.</w:t>
      </w:r>
    </w:p>
    <w:p w14:paraId="71BE4699" w14:textId="77777777" w:rsidR="00FB6A97" w:rsidRPr="006E382B" w:rsidRDefault="00FB6A97" w:rsidP="00114FDE">
      <w:pPr>
        <w:pStyle w:val="CBDNormalNumber"/>
        <w:numPr>
          <w:ilvl w:val="0"/>
          <w:numId w:val="0"/>
        </w:numPr>
        <w:tabs>
          <w:tab w:val="clear" w:pos="567"/>
        </w:tabs>
        <w:ind w:left="562"/>
        <w:rPr>
          <w:lang w:val="ru-RU"/>
        </w:rPr>
      </w:pPr>
      <w:r w:rsidRPr="006E382B">
        <w:rPr>
          <w:lang w:val="ru-RU"/>
        </w:rPr>
        <w:t>5.</w:t>
      </w:r>
      <w:r w:rsidRPr="006E382B">
        <w:rPr>
          <w:lang w:val="ru-RU"/>
        </w:rPr>
        <w:tab/>
        <w:t>В соответствующих случаях и во избежание дублирования тематический план действий содержит ссылки на другие планы действий, разработанные в рамках Конвенции и протоколов к ней, а также на соответствующие документы и ресурсы, подготовленные другими межправительственными организациями.</w:t>
      </w:r>
    </w:p>
    <w:p w14:paraId="71BE469A" w14:textId="77777777" w:rsidR="00FB6A97" w:rsidRPr="006E382B" w:rsidRDefault="00FB6A97" w:rsidP="00114FDE">
      <w:pPr>
        <w:pStyle w:val="CBDH1"/>
        <w:tabs>
          <w:tab w:val="clear" w:pos="567"/>
        </w:tabs>
        <w:ind w:left="562" w:firstLine="0"/>
        <w:rPr>
          <w:sz w:val="24"/>
          <w:szCs w:val="24"/>
          <w:lang w:val="ru-RU"/>
        </w:rPr>
      </w:pPr>
      <w:r w:rsidRPr="006E382B">
        <w:rPr>
          <w:sz w:val="24"/>
          <w:szCs w:val="24"/>
          <w:lang w:val="ru-RU"/>
        </w:rPr>
        <w:t>III.</w:t>
      </w:r>
      <w:r w:rsidRPr="006E382B">
        <w:rPr>
          <w:sz w:val="24"/>
          <w:szCs w:val="24"/>
          <w:lang w:val="ru-RU"/>
        </w:rPr>
        <w:tab/>
        <w:t>Связь с Конвенцией о биологическом разнообразии, Куньминско-Монреальской глобальной рамочной программой в области биоразнообразия и существующими планами</w:t>
      </w:r>
    </w:p>
    <w:p w14:paraId="71BE469B" w14:textId="77777777" w:rsidR="00FB6A97" w:rsidRPr="006E382B" w:rsidRDefault="00FB6A97" w:rsidP="00114FDE">
      <w:pPr>
        <w:pStyle w:val="CBDNormalNumber"/>
        <w:numPr>
          <w:ilvl w:val="0"/>
          <w:numId w:val="0"/>
        </w:numPr>
        <w:tabs>
          <w:tab w:val="clear" w:pos="567"/>
        </w:tabs>
        <w:ind w:left="562"/>
        <w:rPr>
          <w:lang w:val="ru-RU"/>
        </w:rPr>
      </w:pPr>
      <w:r w:rsidRPr="006E382B">
        <w:rPr>
          <w:lang w:val="ru-RU"/>
        </w:rPr>
        <w:t>6.</w:t>
      </w:r>
      <w:r w:rsidRPr="006E382B">
        <w:rPr>
          <w:lang w:val="ru-RU"/>
        </w:rPr>
        <w:tab/>
        <w:t>Тематический план действий разработан для оказания Сторонам и другим субъектам деятельности поддержки в достижении в контексте синтетической биологии трех целей Конвенции, а именно сохранения биологического разнообразия, устойчивого использования его компонентов и совместного использования на справедливой и равной основе выгод от применения генетических ресурсов. Таким образом, план может способствовать сведению к минимуму потенциального неблагоприятного воздействия на биологическое разнообразие (статьи 7 c), 8 g) и 14 Конвенции), одновременно облегчая доступ к технологиям и их передачу, научно-техническое сотрудничество и распределение выгод от биотехнологии, основанной на генетических ресурсах (статьи 16, 18 и 19). План также может содействовать реализации целей и задач Рамочной программы, в частности задач </w:t>
      </w:r>
      <w:r w:rsidRPr="006E382B">
        <w:rPr>
          <w:color w:val="1D1D1D"/>
          <w:lang w:val="ru-RU"/>
        </w:rPr>
        <w:t xml:space="preserve">2, 4, 6, 7, 8, 9, 10, 11, 13, 16, 17, 19, 20, 21, 22 и 23, в соответствующих случаях и дополнять другие действия, которые могут способствовать их достижению. </w:t>
      </w:r>
    </w:p>
    <w:p w14:paraId="71BE469C" w14:textId="77777777" w:rsidR="00FB6A97" w:rsidRPr="006E382B" w:rsidRDefault="00FB6A97" w:rsidP="00114FDE">
      <w:pPr>
        <w:pStyle w:val="CBDNormalNumber"/>
        <w:numPr>
          <w:ilvl w:val="0"/>
          <w:numId w:val="0"/>
        </w:numPr>
        <w:tabs>
          <w:tab w:val="clear" w:pos="567"/>
        </w:tabs>
        <w:ind w:left="562"/>
        <w:rPr>
          <w:lang w:val="ru-RU"/>
        </w:rPr>
      </w:pPr>
      <w:r w:rsidRPr="006E382B">
        <w:rPr>
          <w:lang w:val="ru-RU"/>
        </w:rPr>
        <w:t>7.</w:t>
      </w:r>
      <w:r w:rsidRPr="006E382B">
        <w:rPr>
          <w:lang w:val="ru-RU"/>
        </w:rPr>
        <w:tab/>
        <w:t>Кроме того, тематический план действий дополняет план действий по созданию потенциала для Картахенского протокола и план действий по созданию и развитию потенциала для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6E382B">
        <w:rPr>
          <w:rStyle w:val="FootnoteReference"/>
          <w:lang w:val="ru-RU"/>
        </w:rPr>
        <w:footnoteReference w:id="23"/>
      </w:r>
      <w:r w:rsidRPr="006E382B">
        <w:rPr>
          <w:vertAlign w:val="superscript"/>
          <w:lang w:val="ru-RU"/>
        </w:rPr>
        <w:t xml:space="preserve">, </w:t>
      </w:r>
      <w:r w:rsidRPr="006E382B">
        <w:rPr>
          <w:rStyle w:val="FootnoteReference"/>
          <w:lang w:val="ru-RU"/>
        </w:rPr>
        <w:footnoteReference w:id="24"/>
      </w:r>
      <w:r w:rsidRPr="006E382B">
        <w:rPr>
          <w:lang w:val="ru-RU"/>
        </w:rPr>
        <w:t xml:space="preserve">. </w:t>
      </w:r>
      <w:r w:rsidRPr="006E382B">
        <w:rPr>
          <w:lang w:val="ru-RU"/>
        </w:rPr>
        <w:lastRenderedPageBreak/>
        <w:t>Кроме того, план осуществления Картахенского протокола может оказывать поддержку Сторонам и служить им ориентиром в работе с элементами, имеющими отношение к биобезопасности.</w:t>
      </w:r>
    </w:p>
    <w:p w14:paraId="71BE469D" w14:textId="77777777" w:rsidR="00FB6A97" w:rsidRPr="006E382B" w:rsidRDefault="00FB6A97" w:rsidP="00114FDE">
      <w:pPr>
        <w:pStyle w:val="CBDH1"/>
        <w:tabs>
          <w:tab w:val="clear" w:pos="567"/>
        </w:tabs>
        <w:ind w:left="562" w:firstLine="0"/>
        <w:rPr>
          <w:sz w:val="24"/>
          <w:szCs w:val="24"/>
          <w:lang w:val="ru-RU"/>
        </w:rPr>
      </w:pPr>
      <w:r w:rsidRPr="006E382B">
        <w:rPr>
          <w:sz w:val="24"/>
          <w:szCs w:val="24"/>
          <w:lang w:val="ru-RU"/>
        </w:rPr>
        <w:t>IV.</w:t>
      </w:r>
      <w:r w:rsidRPr="006E382B">
        <w:rPr>
          <w:sz w:val="24"/>
          <w:szCs w:val="24"/>
          <w:lang w:val="ru-RU"/>
        </w:rPr>
        <w:tab/>
        <w:t>Использование тематического плана действий</w:t>
      </w:r>
    </w:p>
    <w:p w14:paraId="71BE469E" w14:textId="77777777" w:rsidR="00FB6A97" w:rsidRPr="006E382B" w:rsidRDefault="00FB6A97" w:rsidP="00114FDE">
      <w:pPr>
        <w:pStyle w:val="CBDNormalNumber"/>
        <w:numPr>
          <w:ilvl w:val="0"/>
          <w:numId w:val="0"/>
        </w:numPr>
        <w:tabs>
          <w:tab w:val="clear" w:pos="567"/>
        </w:tabs>
        <w:ind w:left="562"/>
        <w:rPr>
          <w:lang w:val="ru-RU"/>
        </w:rPr>
      </w:pPr>
      <w:r w:rsidRPr="006E382B">
        <w:rPr>
          <w:lang w:val="ru-RU"/>
        </w:rPr>
        <w:t>8.</w:t>
      </w:r>
      <w:r w:rsidRPr="006E382B">
        <w:rPr>
          <w:lang w:val="ru-RU"/>
        </w:rPr>
        <w:tab/>
        <w:t>Тематический план действий может использоваться любыми субъектами. Предлагаемые действия являются добровольными и будут варьироваться в зависимости от национальных условий, приоритетов и потребностей, а также от роли участвующих субъектов. Действия следует осуществлять в соответствии с руководящими принципами, перечисленными в разделе V ниже.</w:t>
      </w:r>
    </w:p>
    <w:p w14:paraId="71BE469F" w14:textId="77777777" w:rsidR="00FB6A97" w:rsidRPr="006E382B" w:rsidRDefault="00FB6A97" w:rsidP="00114FDE">
      <w:pPr>
        <w:pStyle w:val="CBDNormalNumber"/>
        <w:numPr>
          <w:ilvl w:val="0"/>
          <w:numId w:val="0"/>
        </w:numPr>
        <w:tabs>
          <w:tab w:val="clear" w:pos="567"/>
        </w:tabs>
        <w:ind w:left="562"/>
        <w:rPr>
          <w:lang w:val="ru-RU"/>
        </w:rPr>
      </w:pPr>
      <w:r w:rsidRPr="006E382B">
        <w:rPr>
          <w:lang w:val="ru-RU"/>
        </w:rPr>
        <w:t>9.</w:t>
      </w:r>
      <w:r w:rsidRPr="006E382B">
        <w:rPr>
          <w:lang w:val="ru-RU"/>
        </w:rPr>
        <w:tab/>
        <w:t>Для обеспечения эффективного осуществления рекомендуется применять поэтапный подход, начиная с определения потребностей и приоритетов, касающихся научных исследований и разработок, доступа к технологиям и их передачи</w:t>
      </w:r>
      <w:r>
        <w:rPr>
          <w:lang w:val="ru-RU"/>
        </w:rPr>
        <w:t xml:space="preserve"> </w:t>
      </w:r>
      <w:r w:rsidRPr="006E382B">
        <w:rPr>
          <w:lang w:val="ru-RU"/>
        </w:rPr>
        <w:t>на взаимно согласованных условиях, регулирования, оценки, мониторинга и обмена знаниями в области синтетической биологии, которые имеют отношение к осуществлению Конвенции и Рамочной программы. В зависимости от национальных и организационных условий затем можно определить приоритетность мероприятий для удовлетворения выявленных потребностей (см. область результатов 1, результат 1.1).</w:t>
      </w:r>
    </w:p>
    <w:p w14:paraId="71BE46A0" w14:textId="77777777" w:rsidR="00FB6A97" w:rsidRPr="006E382B" w:rsidRDefault="00FB6A97" w:rsidP="00114FDE">
      <w:pPr>
        <w:pStyle w:val="CBDNormalNumber"/>
        <w:numPr>
          <w:ilvl w:val="0"/>
          <w:numId w:val="0"/>
        </w:numPr>
        <w:tabs>
          <w:tab w:val="clear" w:pos="567"/>
        </w:tabs>
        <w:ind w:left="562"/>
        <w:rPr>
          <w:lang w:val="ru-RU"/>
        </w:rPr>
      </w:pPr>
      <w:r w:rsidRPr="006E382B">
        <w:rPr>
          <w:lang w:val="ru-RU"/>
        </w:rPr>
        <w:t>10.</w:t>
      </w:r>
      <w:r w:rsidRPr="006E382B">
        <w:rPr>
          <w:lang w:val="ru-RU"/>
        </w:rPr>
        <w:tab/>
        <w:t>Осуществление любых соответствующих элементов тематического плана действий должно рассматриваться в свете имеющихся мероприятий в области создания и развития потенциала, инициатив, направленных на обеспечение доступа к технологиям и их передачи, а также работы, проводимой в области обмена знаниями, связанными с биобезопасностью, доступом и совместным использованием выгод, а также механизмами осуществления Рамочной программы, во избежание дублирования.</w:t>
      </w:r>
    </w:p>
    <w:p w14:paraId="71BE46A1" w14:textId="77777777" w:rsidR="00FB6A97" w:rsidRPr="006E382B" w:rsidRDefault="00FB6A97" w:rsidP="00114FDE">
      <w:pPr>
        <w:pStyle w:val="CBDH1"/>
        <w:tabs>
          <w:tab w:val="clear" w:pos="567"/>
        </w:tabs>
        <w:ind w:left="562" w:firstLine="0"/>
        <w:rPr>
          <w:sz w:val="24"/>
          <w:szCs w:val="24"/>
          <w:lang w:val="ru-RU"/>
        </w:rPr>
      </w:pPr>
      <w:r w:rsidRPr="006E382B">
        <w:rPr>
          <w:sz w:val="24"/>
          <w:szCs w:val="24"/>
          <w:lang w:val="ru-RU"/>
        </w:rPr>
        <w:t>V.</w:t>
      </w:r>
      <w:r w:rsidRPr="006E382B">
        <w:rPr>
          <w:sz w:val="24"/>
          <w:szCs w:val="24"/>
          <w:lang w:val="ru-RU"/>
        </w:rPr>
        <w:tab/>
        <w:t>Руководящие принципы</w:t>
      </w:r>
    </w:p>
    <w:p w14:paraId="71BE46A2" w14:textId="77777777" w:rsidR="00FB6A97" w:rsidRPr="006E382B" w:rsidRDefault="00FB6A97" w:rsidP="00114FDE">
      <w:pPr>
        <w:pStyle w:val="CBDNormalNumber"/>
        <w:numPr>
          <w:ilvl w:val="0"/>
          <w:numId w:val="0"/>
        </w:numPr>
        <w:tabs>
          <w:tab w:val="clear" w:pos="567"/>
        </w:tabs>
        <w:ind w:left="562"/>
        <w:rPr>
          <w:lang w:val="ru-RU"/>
        </w:rPr>
      </w:pPr>
      <w:r w:rsidRPr="006E382B">
        <w:rPr>
          <w:lang w:val="ru-RU"/>
        </w:rPr>
        <w:t>11.</w:t>
      </w:r>
      <w:r w:rsidRPr="006E382B">
        <w:rPr>
          <w:lang w:val="ru-RU"/>
        </w:rPr>
        <w:tab/>
        <w:t>Тематический план действий направлен на содействие достижению трех целей Конвенции, а также реализацию целей и задач Рамочной программы. Таким образом, все указанные действия должны осуществляться в контексте Конвенции и протоколов к ней, а также Рамочной программы.</w:t>
      </w:r>
    </w:p>
    <w:p w14:paraId="71BE46A3" w14:textId="77777777" w:rsidR="00FB6A97" w:rsidRPr="006E382B" w:rsidRDefault="00FB6A97" w:rsidP="00114FDE">
      <w:pPr>
        <w:pStyle w:val="CBDNormalNumber"/>
        <w:numPr>
          <w:ilvl w:val="0"/>
          <w:numId w:val="0"/>
        </w:numPr>
        <w:tabs>
          <w:tab w:val="clear" w:pos="567"/>
        </w:tabs>
        <w:ind w:left="562"/>
        <w:rPr>
          <w:lang w:val="ru-RU"/>
        </w:rPr>
      </w:pPr>
      <w:r w:rsidRPr="006E382B">
        <w:rPr>
          <w:lang w:val="ru-RU"/>
        </w:rPr>
        <w:t>12.</w:t>
      </w:r>
      <w:r w:rsidRPr="006E382B">
        <w:rPr>
          <w:lang w:val="ru-RU"/>
        </w:rPr>
        <w:tab/>
        <w:t xml:space="preserve">В соответствии с решением </w:t>
      </w:r>
      <w:hyperlink r:id="rId22" w:history="1">
        <w:r w:rsidRPr="006E382B">
          <w:rPr>
            <w:rStyle w:val="Hyperlink"/>
            <w:lang w:val="ru-RU"/>
          </w:rPr>
          <w:t>16/21</w:t>
        </w:r>
      </w:hyperlink>
      <w:r w:rsidRPr="006E382B">
        <w:rPr>
          <w:lang w:val="ru-RU"/>
        </w:rPr>
        <w:t xml:space="preserve"> общие принципы и стратегии активизации создания и развития потенциала, доступа к технологиям и их передачи на взаимно согласованных условиях и обмена знаниями, заложенные в долгосрочной стратегической структуре для создания и развития потенциала, должны применяться к тематическому плану действий и учитываться при планировании мероприятий</w:t>
      </w:r>
      <w:r w:rsidRPr="006E382B">
        <w:rPr>
          <w:rStyle w:val="FootnoteReference"/>
          <w:lang w:val="ru-RU"/>
        </w:rPr>
        <w:footnoteReference w:id="25"/>
      </w:r>
      <w:r w:rsidRPr="006E382B">
        <w:rPr>
          <w:lang w:val="ru-RU"/>
        </w:rPr>
        <w:t>.</w:t>
      </w:r>
    </w:p>
    <w:p w14:paraId="71BE46A4" w14:textId="77777777" w:rsidR="00FB6A97" w:rsidRPr="006E382B" w:rsidRDefault="00FB6A97" w:rsidP="00114FDE">
      <w:pPr>
        <w:pStyle w:val="CBDNormalNumber"/>
        <w:numPr>
          <w:ilvl w:val="0"/>
          <w:numId w:val="0"/>
        </w:numPr>
        <w:tabs>
          <w:tab w:val="clear" w:pos="567"/>
        </w:tabs>
        <w:ind w:left="562"/>
        <w:rPr>
          <w:lang w:val="ru-RU"/>
        </w:rPr>
      </w:pPr>
      <w:r w:rsidRPr="006E382B">
        <w:rPr>
          <w:lang w:val="ru-RU"/>
        </w:rPr>
        <w:t>13.</w:t>
      </w:r>
      <w:r w:rsidRPr="006E382B">
        <w:rPr>
          <w:lang w:val="ru-RU"/>
        </w:rPr>
        <w:tab/>
        <w:t xml:space="preserve">При использовании тематического плана действий субъектам следует: </w:t>
      </w:r>
    </w:p>
    <w:p w14:paraId="71BE46A5" w14:textId="77777777" w:rsidR="00FB6A97" w:rsidRPr="006E382B" w:rsidRDefault="00FB6A97" w:rsidP="00114FDE">
      <w:pPr>
        <w:pStyle w:val="CBDNormalNumber"/>
        <w:numPr>
          <w:ilvl w:val="0"/>
          <w:numId w:val="0"/>
        </w:numPr>
        <w:tabs>
          <w:tab w:val="clear" w:pos="567"/>
          <w:tab w:val="clear" w:pos="1134"/>
        </w:tabs>
        <w:ind w:left="567" w:firstLine="567"/>
        <w:rPr>
          <w:lang w:val="ru-RU"/>
        </w:rPr>
      </w:pPr>
      <w:r w:rsidRPr="006E382B">
        <w:rPr>
          <w:lang w:val="ru-RU"/>
        </w:rPr>
        <w:t xml:space="preserve"> a)</w:t>
      </w:r>
      <w:r w:rsidRPr="006E382B">
        <w:rPr>
          <w:lang w:val="ru-RU"/>
        </w:rPr>
        <w:tab/>
        <w:t>руководствоваться осторожным подходом, как это предусмотрено принципом 15 Рио-де-Жанейрской декларации по окружающей среде и развитию;</w:t>
      </w:r>
    </w:p>
    <w:p w14:paraId="71BE46A6" w14:textId="77777777" w:rsidR="00FB6A97" w:rsidRPr="006E382B" w:rsidRDefault="00FB6A97" w:rsidP="00114FDE">
      <w:pPr>
        <w:pStyle w:val="CBDNormalNumber"/>
        <w:numPr>
          <w:ilvl w:val="0"/>
          <w:numId w:val="0"/>
        </w:numPr>
        <w:tabs>
          <w:tab w:val="clear" w:pos="567"/>
          <w:tab w:val="clear" w:pos="1134"/>
        </w:tabs>
        <w:ind w:left="567" w:firstLine="567"/>
        <w:rPr>
          <w:lang w:val="ru-RU"/>
        </w:rPr>
      </w:pPr>
      <w:r w:rsidRPr="006E382B">
        <w:rPr>
          <w:lang w:val="ru-RU"/>
        </w:rPr>
        <w:t xml:space="preserve"> b)</w:t>
      </w:r>
      <w:r w:rsidRPr="006E382B">
        <w:rPr>
          <w:lang w:val="ru-RU"/>
        </w:rPr>
        <w:tab/>
        <w:t>применять научно обоснованный и индивидуальный подход;</w:t>
      </w:r>
    </w:p>
    <w:p w14:paraId="71BE46A7" w14:textId="77777777" w:rsidR="00FB6A97" w:rsidRPr="006E382B" w:rsidRDefault="00FB6A97" w:rsidP="00114FDE">
      <w:pPr>
        <w:pStyle w:val="CBDNormalNumber"/>
        <w:numPr>
          <w:ilvl w:val="0"/>
          <w:numId w:val="0"/>
        </w:numPr>
        <w:tabs>
          <w:tab w:val="clear" w:pos="567"/>
          <w:tab w:val="clear" w:pos="1134"/>
        </w:tabs>
        <w:ind w:left="567" w:firstLine="567"/>
        <w:rPr>
          <w:lang w:val="ru-RU"/>
        </w:rPr>
      </w:pPr>
      <w:r w:rsidRPr="006E382B">
        <w:rPr>
          <w:lang w:val="ru-RU"/>
        </w:rPr>
        <w:t xml:space="preserve"> c)</w:t>
      </w:r>
      <w:r w:rsidRPr="006E382B">
        <w:rPr>
          <w:lang w:val="ru-RU"/>
        </w:rPr>
        <w:tab/>
        <w:t>применять подход, основанный на учете потребностей, в соответствии с национальными приоритетами и обстоятельствами;</w:t>
      </w:r>
    </w:p>
    <w:p w14:paraId="71BE46A8" w14:textId="77777777" w:rsidR="00FB6A97" w:rsidRPr="006E382B" w:rsidRDefault="00FB6A97" w:rsidP="00114FDE">
      <w:pPr>
        <w:pStyle w:val="CBDNormalNumber"/>
        <w:numPr>
          <w:ilvl w:val="0"/>
          <w:numId w:val="0"/>
        </w:numPr>
        <w:tabs>
          <w:tab w:val="clear" w:pos="567"/>
          <w:tab w:val="clear" w:pos="1134"/>
        </w:tabs>
        <w:ind w:left="567" w:firstLine="567"/>
        <w:rPr>
          <w:lang w:val="ru-RU"/>
        </w:rPr>
      </w:pPr>
      <w:r w:rsidRPr="006E382B">
        <w:rPr>
          <w:lang w:val="ru-RU"/>
        </w:rPr>
        <w:t xml:space="preserve"> d)</w:t>
      </w:r>
      <w:r w:rsidRPr="006E382B">
        <w:rPr>
          <w:lang w:val="ru-RU"/>
        </w:rPr>
        <w:tab/>
        <w:t>учитывать потенциальные положительные и потенциальные отрицательные последствия применения синтетической биологии для достижения трех целей Конвенции и реализации целей и задач Рамочной программы;</w:t>
      </w:r>
    </w:p>
    <w:p w14:paraId="71BE46A9" w14:textId="77777777" w:rsidR="00FB6A97" w:rsidRPr="006E382B" w:rsidRDefault="00FB6A97" w:rsidP="00114FDE">
      <w:pPr>
        <w:pStyle w:val="CBDNormalNumber"/>
        <w:numPr>
          <w:ilvl w:val="0"/>
          <w:numId w:val="0"/>
        </w:numPr>
        <w:tabs>
          <w:tab w:val="clear" w:pos="567"/>
          <w:tab w:val="clear" w:pos="1134"/>
        </w:tabs>
        <w:ind w:left="567" w:firstLine="567"/>
        <w:rPr>
          <w:lang w:val="ru-RU"/>
        </w:rPr>
      </w:pPr>
      <w:r w:rsidRPr="006E382B">
        <w:rPr>
          <w:lang w:val="ru-RU"/>
        </w:rPr>
        <w:lastRenderedPageBreak/>
        <w:t xml:space="preserve"> e)</w:t>
      </w:r>
      <w:r w:rsidRPr="006E382B">
        <w:rPr>
          <w:lang w:val="ru-RU"/>
        </w:rPr>
        <w:tab/>
        <w:t>принимать во внимание потенциальные положительные и отрицательные последствия, связанные с предполагаемым использованием и вероятной потенциальной принимающей средой;</w:t>
      </w:r>
    </w:p>
    <w:p w14:paraId="71BE46AA" w14:textId="77777777" w:rsidR="00FB6A97" w:rsidRPr="006E382B" w:rsidRDefault="00FB6A97" w:rsidP="00114FDE">
      <w:pPr>
        <w:pStyle w:val="CBDNormalNumber"/>
        <w:numPr>
          <w:ilvl w:val="0"/>
          <w:numId w:val="0"/>
        </w:numPr>
        <w:tabs>
          <w:tab w:val="clear" w:pos="567"/>
          <w:tab w:val="clear" w:pos="1134"/>
        </w:tabs>
        <w:ind w:left="567" w:firstLine="567"/>
        <w:rPr>
          <w:lang w:val="ru-RU"/>
        </w:rPr>
      </w:pPr>
      <w:r w:rsidRPr="006E382B">
        <w:rPr>
          <w:lang w:val="ru-RU"/>
        </w:rPr>
        <w:t xml:space="preserve"> f)</w:t>
      </w:r>
      <w:r w:rsidRPr="006E382B">
        <w:rPr>
          <w:lang w:val="ru-RU"/>
        </w:rPr>
        <w:tab/>
        <w:t>применять многодисциплинарный, трансдисциплинарный или междисциплинарный подход к научным исследованиям, разработкам и оценке в области синтетической биологии;</w:t>
      </w:r>
    </w:p>
    <w:p w14:paraId="71BE46AB" w14:textId="77777777" w:rsidR="00FB6A97" w:rsidRPr="006E382B" w:rsidRDefault="00FB6A97" w:rsidP="00114FDE">
      <w:pPr>
        <w:pStyle w:val="CBDNormalNumber"/>
        <w:numPr>
          <w:ilvl w:val="0"/>
          <w:numId w:val="0"/>
        </w:numPr>
        <w:tabs>
          <w:tab w:val="clear" w:pos="567"/>
          <w:tab w:val="clear" w:pos="1134"/>
        </w:tabs>
        <w:spacing w:line="259" w:lineRule="auto"/>
        <w:ind w:left="567" w:firstLine="567"/>
        <w:rPr>
          <w:lang w:val="ru-RU"/>
        </w:rPr>
      </w:pPr>
      <w:r w:rsidRPr="006E382B">
        <w:rPr>
          <w:lang w:val="ru-RU"/>
        </w:rPr>
        <w:t xml:space="preserve"> g)</w:t>
      </w:r>
      <w:r w:rsidRPr="006E382B">
        <w:rPr>
          <w:lang w:val="ru-RU"/>
        </w:rPr>
        <w:tab/>
        <w:t>признавать разнообразие ценностей природы и ее благ, включая биоразнообразие, окружающую среду и экосистемные услуги</w:t>
      </w:r>
      <w:r w:rsidRPr="006E382B">
        <w:rPr>
          <w:rStyle w:val="FootnoteReference"/>
          <w:lang w:val="ru-RU"/>
        </w:rPr>
        <w:footnoteReference w:id="26"/>
      </w:r>
      <w:r w:rsidRPr="006E382B">
        <w:rPr>
          <w:lang w:val="ru-RU"/>
        </w:rPr>
        <w:t>;</w:t>
      </w:r>
    </w:p>
    <w:p w14:paraId="71BE46AC" w14:textId="77777777" w:rsidR="00FB6A97" w:rsidRPr="006E382B" w:rsidRDefault="00FB6A97" w:rsidP="00114FDE">
      <w:pPr>
        <w:pStyle w:val="CBDNormalNumber"/>
        <w:numPr>
          <w:ilvl w:val="0"/>
          <w:numId w:val="0"/>
        </w:numPr>
        <w:tabs>
          <w:tab w:val="clear" w:pos="567"/>
          <w:tab w:val="clear" w:pos="1134"/>
        </w:tabs>
        <w:spacing w:line="259" w:lineRule="auto"/>
        <w:ind w:left="567" w:firstLine="567"/>
        <w:rPr>
          <w:lang w:val="ru-RU"/>
        </w:rPr>
      </w:pPr>
      <w:r w:rsidRPr="006E382B">
        <w:rPr>
          <w:lang w:val="ru-RU"/>
        </w:rPr>
        <w:t xml:space="preserve"> h)</w:t>
      </w:r>
      <w:r w:rsidRPr="006E382B">
        <w:rPr>
          <w:lang w:val="ru-RU"/>
        </w:rPr>
        <w:tab/>
        <w:t>признавать и уважать разнообразные системы знаний и гендерно-специфические элементы в соответствии с национальным законодательством;</w:t>
      </w:r>
    </w:p>
    <w:p w14:paraId="71BE46AD" w14:textId="77777777" w:rsidR="00FB6A97" w:rsidRPr="006E382B" w:rsidRDefault="00FB6A97" w:rsidP="00114FDE">
      <w:pPr>
        <w:pStyle w:val="CBDNormalNumber"/>
        <w:numPr>
          <w:ilvl w:val="0"/>
          <w:numId w:val="0"/>
        </w:numPr>
        <w:tabs>
          <w:tab w:val="clear" w:pos="567"/>
          <w:tab w:val="clear" w:pos="1134"/>
        </w:tabs>
        <w:spacing w:line="259" w:lineRule="auto"/>
        <w:ind w:left="567" w:firstLine="567"/>
        <w:rPr>
          <w:lang w:val="ru-RU"/>
        </w:rPr>
      </w:pPr>
      <w:r w:rsidRPr="006E382B">
        <w:rPr>
          <w:lang w:val="ru-RU"/>
        </w:rPr>
        <w:t xml:space="preserve"> i) признавать и уважать традиционные знания, практику и технологии коренных народов и местных общин в соответствии с национальными приоритетами и обстоятельствами;</w:t>
      </w:r>
    </w:p>
    <w:p w14:paraId="71BE46AE" w14:textId="77777777" w:rsidR="00FB6A97" w:rsidRPr="006E382B" w:rsidRDefault="00FB6A97" w:rsidP="00114FDE">
      <w:pPr>
        <w:pStyle w:val="CBDNormalNumber"/>
        <w:numPr>
          <w:ilvl w:val="0"/>
          <w:numId w:val="0"/>
        </w:numPr>
        <w:tabs>
          <w:tab w:val="clear" w:pos="567"/>
          <w:tab w:val="clear" w:pos="1134"/>
        </w:tabs>
        <w:spacing w:line="259" w:lineRule="auto"/>
        <w:ind w:left="567" w:firstLine="567"/>
        <w:rPr>
          <w:lang w:val="ru-RU"/>
        </w:rPr>
      </w:pPr>
      <w:r w:rsidRPr="006E382B">
        <w:rPr>
          <w:lang w:val="ru-RU"/>
        </w:rPr>
        <w:t xml:space="preserve"> j)</w:t>
      </w:r>
      <w:r w:rsidRPr="006E382B">
        <w:rPr>
          <w:lang w:val="ru-RU"/>
        </w:rPr>
        <w:tab/>
        <w:t xml:space="preserve">поощрять подход с участием всего общества, обеспечивающий полноценное, эффективное и значимое участие всех субъектов в соответствии с национальными приоритетами и обстоятельствами; </w:t>
      </w:r>
    </w:p>
    <w:p w14:paraId="71BE46AF" w14:textId="77777777" w:rsidR="00FB6A97" w:rsidRPr="006E382B" w:rsidRDefault="00FB6A97" w:rsidP="00114FDE">
      <w:pPr>
        <w:pStyle w:val="CBDNormalNumber"/>
        <w:numPr>
          <w:ilvl w:val="0"/>
          <w:numId w:val="0"/>
        </w:numPr>
        <w:tabs>
          <w:tab w:val="clear" w:pos="567"/>
          <w:tab w:val="clear" w:pos="1134"/>
        </w:tabs>
        <w:spacing w:line="259" w:lineRule="auto"/>
        <w:ind w:left="567" w:firstLine="567"/>
        <w:rPr>
          <w:lang w:val="ru-RU"/>
        </w:rPr>
      </w:pPr>
      <w:r w:rsidRPr="006E382B">
        <w:rPr>
          <w:lang w:val="ru-RU"/>
        </w:rPr>
        <w:t xml:space="preserve"> k)</w:t>
      </w:r>
      <w:r w:rsidRPr="006E382B">
        <w:rPr>
          <w:lang w:val="ru-RU"/>
        </w:rPr>
        <w:tab/>
        <w:t>обеспечивать добровольное, предварительное и обоснованное согласие</w:t>
      </w:r>
      <w:r w:rsidRPr="006E382B">
        <w:rPr>
          <w:rStyle w:val="FootnoteReference"/>
          <w:lang w:val="ru-RU"/>
        </w:rPr>
        <w:footnoteReference w:id="27"/>
      </w:r>
      <w:r w:rsidRPr="006E382B">
        <w:rPr>
          <w:lang w:val="ru-RU"/>
        </w:rPr>
        <w:t xml:space="preserve"> коренных народов и местных общин в соответствии с национальными приоритетами и обстоятельствами; </w:t>
      </w:r>
    </w:p>
    <w:p w14:paraId="71BE46B0" w14:textId="77777777" w:rsidR="00FB6A97" w:rsidRPr="006E382B" w:rsidRDefault="00FB6A97" w:rsidP="00114FDE">
      <w:pPr>
        <w:pStyle w:val="CBDNormalNumber"/>
        <w:numPr>
          <w:ilvl w:val="0"/>
          <w:numId w:val="0"/>
        </w:numPr>
        <w:tabs>
          <w:tab w:val="clear" w:pos="567"/>
          <w:tab w:val="clear" w:pos="1134"/>
        </w:tabs>
        <w:spacing w:line="259" w:lineRule="auto"/>
        <w:ind w:left="567" w:firstLine="567"/>
        <w:rPr>
          <w:lang w:val="ru-RU"/>
        </w:rPr>
      </w:pPr>
      <w:r w:rsidRPr="006E382B">
        <w:rPr>
          <w:lang w:val="ru-RU"/>
        </w:rPr>
        <w:t xml:space="preserve"> l)</w:t>
      </w:r>
      <w:r w:rsidRPr="006E382B">
        <w:rPr>
          <w:lang w:val="ru-RU"/>
        </w:rPr>
        <w:tab/>
        <w:t>способствовать совместному использованию на справедливой и равной основе выгод от применения генетических ресурсов</w:t>
      </w:r>
      <w:r w:rsidRPr="006E382B">
        <w:rPr>
          <w:rStyle w:val="FootnoteReference"/>
          <w:lang w:val="ru-RU"/>
        </w:rPr>
        <w:footnoteReference w:id="28"/>
      </w:r>
      <w:r w:rsidRPr="006E382B">
        <w:rPr>
          <w:lang w:val="ru-RU"/>
        </w:rPr>
        <w:t xml:space="preserve">; </w:t>
      </w:r>
    </w:p>
    <w:p w14:paraId="71BE46B1" w14:textId="77777777" w:rsidR="00FB6A97" w:rsidRPr="006E382B" w:rsidRDefault="00FB6A97" w:rsidP="00114FDE">
      <w:pPr>
        <w:pStyle w:val="CBDNormalNumber"/>
        <w:numPr>
          <w:ilvl w:val="0"/>
          <w:numId w:val="0"/>
        </w:numPr>
        <w:tabs>
          <w:tab w:val="clear" w:pos="567"/>
          <w:tab w:val="clear" w:pos="1134"/>
        </w:tabs>
        <w:ind w:left="567" w:firstLine="567"/>
        <w:rPr>
          <w:lang w:val="ru-RU"/>
        </w:rPr>
      </w:pPr>
      <w:r w:rsidRPr="006E382B">
        <w:rPr>
          <w:lang w:val="ru-RU"/>
        </w:rPr>
        <w:t xml:space="preserve"> m)</w:t>
      </w:r>
      <w:r w:rsidRPr="006E382B">
        <w:rPr>
          <w:lang w:val="ru-RU"/>
        </w:rPr>
        <w:tab/>
        <w:t>поддерживать международное и региональное научно-техническое сотрудничество в целях укрепления деятельности, связанной с научными исследованиями, разработками и оценкой в области синтетической биологии в контексте Конвенции, протоколов к ней и Рамочной программы;</w:t>
      </w:r>
    </w:p>
    <w:p w14:paraId="71BE46B2" w14:textId="77777777" w:rsidR="00FB6A97" w:rsidRPr="006E382B" w:rsidRDefault="00FB6A97" w:rsidP="00114FDE">
      <w:pPr>
        <w:pStyle w:val="CBDNormalNumber"/>
        <w:numPr>
          <w:ilvl w:val="0"/>
          <w:numId w:val="0"/>
        </w:numPr>
        <w:tabs>
          <w:tab w:val="clear" w:pos="567"/>
          <w:tab w:val="clear" w:pos="1134"/>
        </w:tabs>
        <w:ind w:left="567" w:firstLine="567"/>
        <w:rPr>
          <w:lang w:val="ru-RU"/>
        </w:rPr>
      </w:pPr>
      <w:r w:rsidRPr="006E382B">
        <w:rPr>
          <w:lang w:val="ru-RU"/>
        </w:rPr>
        <w:t xml:space="preserve"> n)</w:t>
      </w:r>
      <w:r w:rsidRPr="006E382B">
        <w:rPr>
          <w:lang w:val="ru-RU"/>
        </w:rPr>
        <w:tab/>
        <w:t>применять скоординированный, недублирующий и взаимодополняющий подход в отношении синтетической биологии и других смежных областей</w:t>
      </w:r>
      <w:r w:rsidRPr="006E382B">
        <w:rPr>
          <w:rStyle w:val="FootnoteReference"/>
          <w:lang w:val="ru-RU"/>
        </w:rPr>
        <w:footnoteReference w:id="29"/>
      </w:r>
      <w:r w:rsidRPr="006E382B">
        <w:rPr>
          <w:lang w:val="ru-RU"/>
        </w:rPr>
        <w:t>.</w:t>
      </w:r>
    </w:p>
    <w:p w14:paraId="71BE46B3" w14:textId="77777777" w:rsidR="00FB6A97" w:rsidRPr="006E382B" w:rsidRDefault="00FB6A97" w:rsidP="00114FDE">
      <w:pPr>
        <w:pStyle w:val="CBDNormalNumber"/>
        <w:numPr>
          <w:ilvl w:val="0"/>
          <w:numId w:val="0"/>
        </w:numPr>
        <w:tabs>
          <w:tab w:val="clear" w:pos="567"/>
        </w:tabs>
        <w:ind w:left="562"/>
        <w:rPr>
          <w:lang w:val="ru-RU"/>
        </w:rPr>
      </w:pPr>
      <w:r w:rsidRPr="006E382B">
        <w:rPr>
          <w:lang w:val="ru-RU"/>
        </w:rPr>
        <w:t>14.</w:t>
      </w:r>
      <w:r w:rsidRPr="006E382B">
        <w:rPr>
          <w:lang w:val="ru-RU"/>
        </w:rPr>
        <w:tab/>
        <w:t>При необходимости при планировании мероприятий и рассмотрении вопроса об использовании синтетической биологии в контексте Конвенции и Рамочной программы могут учитываться другие принципы, рамочные основы и руководящие указания, содержащие дополняющие действия</w:t>
      </w:r>
      <w:r w:rsidRPr="006E382B">
        <w:rPr>
          <w:rStyle w:val="FootnoteReference"/>
          <w:lang w:val="ru-RU"/>
        </w:rPr>
        <w:footnoteReference w:id="30"/>
      </w:r>
      <w:r w:rsidRPr="006E382B">
        <w:rPr>
          <w:lang w:val="ru-RU"/>
        </w:rPr>
        <w:t>.</w:t>
      </w:r>
    </w:p>
    <w:p w14:paraId="71BE46B4" w14:textId="77777777" w:rsidR="00FB6A97" w:rsidRPr="006E382B" w:rsidRDefault="00FB6A97" w:rsidP="00114FDE">
      <w:pPr>
        <w:pStyle w:val="CBDNormalNumber"/>
        <w:numPr>
          <w:ilvl w:val="0"/>
          <w:numId w:val="0"/>
        </w:numPr>
        <w:tabs>
          <w:tab w:val="clear" w:pos="567"/>
        </w:tabs>
        <w:ind w:left="562"/>
        <w:rPr>
          <w:b/>
          <w:sz w:val="24"/>
          <w:szCs w:val="24"/>
          <w:lang w:val="ru-RU"/>
        </w:rPr>
      </w:pPr>
      <w:r w:rsidRPr="006E382B">
        <w:rPr>
          <w:b/>
          <w:sz w:val="24"/>
          <w:szCs w:val="24"/>
          <w:lang w:val="ru-RU"/>
        </w:rPr>
        <w:lastRenderedPageBreak/>
        <w:t>VI.</w:t>
      </w:r>
      <w:r w:rsidRPr="006E382B">
        <w:rPr>
          <w:b/>
          <w:sz w:val="24"/>
          <w:szCs w:val="24"/>
          <w:lang w:val="ru-RU"/>
        </w:rPr>
        <w:tab/>
        <w:t>Средства осуществления</w:t>
      </w:r>
    </w:p>
    <w:p w14:paraId="71BE46B5" w14:textId="77777777" w:rsidR="00FB6A97" w:rsidRPr="006E382B" w:rsidRDefault="00FB6A97" w:rsidP="00114FDE">
      <w:pPr>
        <w:pStyle w:val="CBDNormalNumber"/>
        <w:numPr>
          <w:ilvl w:val="0"/>
          <w:numId w:val="0"/>
        </w:numPr>
        <w:tabs>
          <w:tab w:val="clear" w:pos="567"/>
        </w:tabs>
        <w:ind w:left="562"/>
        <w:rPr>
          <w:lang w:val="ru-RU"/>
        </w:rPr>
      </w:pPr>
      <w:r w:rsidRPr="006E382B">
        <w:rPr>
          <w:lang w:val="ru-RU"/>
        </w:rPr>
        <w:t>15.</w:t>
      </w:r>
      <w:r w:rsidRPr="006E382B">
        <w:rPr>
          <w:lang w:val="ru-RU"/>
        </w:rPr>
        <w:tab/>
        <w:t>Обеспечение достаточных и предсказуемых ресурсов на своевременной основе имеет решающее значение для эффективного осуществления трех целей Конвенции и Рамочной программы в контексте синтетической биологии. Таким образом, существует необходимость в мобилизации ресурсов из всех источников, в том числе в соответствии со статьей 20 Конвенции, а также в определении и выборе финансовых ресурсов, которые будут поддерживать тематический план действий. Такая мобилизация ресурсов должна основываться на потребностях, быть доступной, соответствовать национальным условиям и приоритетам и быть направлена на поддержку осуществления Конвенции и Рамочной программы</w:t>
      </w:r>
      <w:r w:rsidRPr="006E382B">
        <w:rPr>
          <w:color w:val="000000"/>
          <w:lang w:val="ru-RU"/>
        </w:rPr>
        <w:t>.</w:t>
      </w:r>
      <w:r w:rsidRPr="006E382B">
        <w:rPr>
          <w:rFonts w:eastAsia="Times New Roman"/>
          <w:color w:val="000000"/>
          <w:lang w:val="ru-RU"/>
        </w:rPr>
        <w:t xml:space="preserve"> </w:t>
      </w:r>
      <w:r w:rsidRPr="006E382B">
        <w:rPr>
          <w:lang w:val="ru-RU"/>
        </w:rPr>
        <w:t>Особое внимание следует уделять наименее развитым странам, малым островным развивающимся государствам и Сторонам с переходной экономикой, а также наиболее экологически уязвимым странам, в соответствии с пунктом 7 статьи 20 Конвенции.</w:t>
      </w:r>
    </w:p>
    <w:p w14:paraId="71BE46B6" w14:textId="77777777" w:rsidR="00FB6A97" w:rsidRPr="006E382B" w:rsidRDefault="00FB6A97" w:rsidP="00114FDE">
      <w:pPr>
        <w:pStyle w:val="CBDNormalNumber"/>
        <w:numPr>
          <w:ilvl w:val="0"/>
          <w:numId w:val="0"/>
        </w:numPr>
        <w:tabs>
          <w:tab w:val="clear" w:pos="567"/>
        </w:tabs>
        <w:ind w:left="562"/>
        <w:rPr>
          <w:lang w:val="ru-RU"/>
        </w:rPr>
      </w:pPr>
      <w:r w:rsidRPr="006E382B">
        <w:rPr>
          <w:lang w:val="ru-RU"/>
        </w:rPr>
        <w:t>16.</w:t>
      </w:r>
      <w:r w:rsidRPr="006E382B">
        <w:rPr>
          <w:lang w:val="ru-RU"/>
        </w:rPr>
        <w:tab/>
        <w:t>Тематический план действий может служить ориентиром для разработки программных направлений для механизма финансирования Конвенции и протоколов к ней (Глобального экологического фонда и его Фонда глобальной рамочной программы в области биоразнообразия), а также Инициативы по финансированию биоразнообразия Программы развития Организации Объединенных Наций и региональных инициатив, других фондов и доноров.</w:t>
      </w:r>
    </w:p>
    <w:p w14:paraId="71BE46B7" w14:textId="77777777" w:rsidR="00FB6A97" w:rsidRPr="006E382B" w:rsidRDefault="00FB6A97" w:rsidP="00114FDE">
      <w:pPr>
        <w:pStyle w:val="CBDNormalNumber"/>
        <w:numPr>
          <w:ilvl w:val="0"/>
          <w:numId w:val="0"/>
        </w:numPr>
        <w:tabs>
          <w:tab w:val="clear" w:pos="567"/>
        </w:tabs>
        <w:ind w:left="562"/>
        <w:rPr>
          <w:lang w:val="ru-RU"/>
        </w:rPr>
      </w:pPr>
      <w:r w:rsidRPr="006E382B">
        <w:rPr>
          <w:lang w:val="ru-RU"/>
        </w:rPr>
        <w:t>17.</w:t>
      </w:r>
      <w:r w:rsidRPr="006E382B">
        <w:rPr>
          <w:lang w:val="ru-RU"/>
        </w:rPr>
        <w:tab/>
        <w:t>Национальным правительствам также предлагается предусматривать целевое финансирование в своих национальных финансовых планах или аналогичных инструментах планирования в контексте национальных стратегий и планов действий по сохранению биоразнообразия в соответствии с национальными приоритетами и возможностями (см. также результат 1.1).</w:t>
      </w:r>
    </w:p>
    <w:p w14:paraId="71BE46B8" w14:textId="77777777" w:rsidR="00FB6A97" w:rsidRPr="006E382B" w:rsidRDefault="00FB6A97" w:rsidP="00114FDE">
      <w:pPr>
        <w:pStyle w:val="CBDNormalNumber"/>
        <w:numPr>
          <w:ilvl w:val="0"/>
          <w:numId w:val="0"/>
        </w:numPr>
        <w:tabs>
          <w:tab w:val="clear" w:pos="567"/>
        </w:tabs>
        <w:ind w:left="562"/>
        <w:rPr>
          <w:lang w:val="ru-RU"/>
        </w:rPr>
      </w:pPr>
      <w:r w:rsidRPr="006E382B">
        <w:rPr>
          <w:lang w:val="ru-RU"/>
        </w:rPr>
        <w:t>18.</w:t>
      </w:r>
      <w:r w:rsidRPr="006E382B">
        <w:rPr>
          <w:lang w:val="ru-RU"/>
        </w:rPr>
        <w:tab/>
        <w:t>Осуществление тематического плана действий должно исходить из потребностей, и в случае необходимости следует обеспечивать предоставление финансовой, технической и институциональной поддержки в соответствии с национальными приоритетами, обстоятельствами, потребностями и законодательством.</w:t>
      </w:r>
    </w:p>
    <w:p w14:paraId="71BE46B9" w14:textId="77777777" w:rsidR="00FB6A97" w:rsidRPr="006E382B" w:rsidRDefault="00FB6A97" w:rsidP="00114FDE">
      <w:pPr>
        <w:pStyle w:val="CBDH1"/>
        <w:tabs>
          <w:tab w:val="clear" w:pos="567"/>
        </w:tabs>
        <w:ind w:left="562" w:firstLine="0"/>
        <w:rPr>
          <w:sz w:val="24"/>
          <w:szCs w:val="24"/>
          <w:lang w:val="ru-RU"/>
        </w:rPr>
      </w:pPr>
      <w:r w:rsidRPr="006E382B">
        <w:rPr>
          <w:sz w:val="24"/>
          <w:szCs w:val="24"/>
          <w:lang w:val="ru-RU"/>
        </w:rPr>
        <w:t>VII.</w:t>
      </w:r>
      <w:r w:rsidRPr="006E382B">
        <w:rPr>
          <w:sz w:val="24"/>
          <w:szCs w:val="24"/>
          <w:lang w:val="ru-RU"/>
        </w:rPr>
        <w:tab/>
        <w:t>Роль секретариата и региональных и субрегиональных центров поддержки научно-технического сотрудничества</w:t>
      </w:r>
    </w:p>
    <w:p w14:paraId="71BE46BA" w14:textId="77777777" w:rsidR="00FB6A97" w:rsidRPr="006E382B" w:rsidRDefault="00FB6A97" w:rsidP="00114FDE">
      <w:pPr>
        <w:pStyle w:val="CBDNormalNumber"/>
        <w:numPr>
          <w:ilvl w:val="0"/>
          <w:numId w:val="0"/>
        </w:numPr>
        <w:tabs>
          <w:tab w:val="clear" w:pos="567"/>
        </w:tabs>
        <w:ind w:left="562"/>
        <w:rPr>
          <w:lang w:val="ru-RU"/>
        </w:rPr>
      </w:pPr>
      <w:r w:rsidRPr="006E382B">
        <w:rPr>
          <w:lang w:val="ru-RU"/>
        </w:rPr>
        <w:t>19.</w:t>
      </w:r>
      <w:r w:rsidRPr="006E382B">
        <w:rPr>
          <w:lang w:val="ru-RU"/>
        </w:rPr>
        <w:tab/>
        <w:t>Хотя тематический план действий адресован национальным правительствам и соответствующим субъектам деятельности, секретариат Конвенции будет оказывать Сторонам поддержку в их усилиях по осуществлению плана согласно статье 24 Конвенции. Его поддержка может включать проведение мероприятий в ответ на поручения Конференции Сторон, в том числе сбор, обобщение информации и обмен ею через механизмы посредничества и содействие деятельности по созданию потенциала.</w:t>
      </w:r>
    </w:p>
    <w:p w14:paraId="71BE46BB" w14:textId="77777777" w:rsidR="00FB6A97" w:rsidRPr="006E382B" w:rsidRDefault="00FB6A97" w:rsidP="00114FDE">
      <w:pPr>
        <w:pStyle w:val="CBDNormalNumber"/>
        <w:numPr>
          <w:ilvl w:val="0"/>
          <w:numId w:val="0"/>
        </w:numPr>
        <w:tabs>
          <w:tab w:val="clear" w:pos="567"/>
        </w:tabs>
        <w:ind w:left="562"/>
        <w:rPr>
          <w:lang w:val="ru-RU"/>
        </w:rPr>
      </w:pPr>
      <w:r w:rsidRPr="006E382B">
        <w:rPr>
          <w:lang w:val="ru-RU"/>
        </w:rPr>
        <w:t>20.</w:t>
      </w:r>
      <w:r w:rsidRPr="006E382B">
        <w:rPr>
          <w:lang w:val="ru-RU"/>
        </w:rPr>
        <w:tab/>
        <w:t xml:space="preserve">Региональные и субрегиональные центры поддержки научно-технического сотрудничества, входящие в Механизм поддержки научно-технического сотрудничества, учрежденный решением </w:t>
      </w:r>
      <w:hyperlink r:id="rId23" w:history="1">
        <w:r w:rsidRPr="006E382B">
          <w:rPr>
            <w:rStyle w:val="Hyperlink"/>
            <w:lang w:val="ru-RU"/>
          </w:rPr>
          <w:t>15/8</w:t>
        </w:r>
      </w:hyperlink>
      <w:r w:rsidRPr="006E382B">
        <w:rPr>
          <w:lang w:val="ru-RU"/>
        </w:rPr>
        <w:t xml:space="preserve"> и введенный в действие решением </w:t>
      </w:r>
      <w:hyperlink r:id="rId24" w:history="1">
        <w:r w:rsidRPr="006E382B">
          <w:rPr>
            <w:rStyle w:val="Hyperlink"/>
            <w:lang w:val="ru-RU"/>
          </w:rPr>
          <w:t>16/3</w:t>
        </w:r>
      </w:hyperlink>
      <w:r w:rsidRPr="006E382B">
        <w:rPr>
          <w:lang w:val="ru-RU"/>
        </w:rPr>
        <w:t>, могут по запросу оказывать Сторонам помощь в выявлении пробелов в научном потенциале, поддержке передачи технологий и инноваций, содействии научно-техническому сотрудничеству и проведении мероприятий по обмену знаниями при осуществлении тематического плана действий.</w:t>
      </w:r>
    </w:p>
    <w:p w14:paraId="71BE46BC" w14:textId="77777777" w:rsidR="00FB6A97" w:rsidRPr="006E382B" w:rsidRDefault="00FB6A97" w:rsidP="00114FDE">
      <w:pPr>
        <w:pStyle w:val="CBDNormalNumber"/>
        <w:numPr>
          <w:ilvl w:val="0"/>
          <w:numId w:val="0"/>
        </w:numPr>
        <w:tabs>
          <w:tab w:val="clear" w:pos="567"/>
        </w:tabs>
        <w:ind w:left="562"/>
        <w:rPr>
          <w:lang w:val="ru-RU"/>
        </w:rPr>
      </w:pPr>
      <w:r w:rsidRPr="006E382B">
        <w:rPr>
          <w:lang w:val="ru-RU"/>
        </w:rPr>
        <w:t>21.</w:t>
      </w:r>
      <w:r w:rsidRPr="006E382B">
        <w:rPr>
          <w:lang w:val="ru-RU"/>
        </w:rPr>
        <w:tab/>
        <w:t>Для мониторинга осуществления тематического плана действий секретариат может при необходимости запрашивать добровольное представление информации в дополнение к соответствующей информации из других возможных источников, включая национальные доклады, запрашиваемые в рамках Конвенции и протоколов к ней.</w:t>
      </w:r>
    </w:p>
    <w:p w14:paraId="71BE46BD" w14:textId="77777777" w:rsidR="00FB6A97" w:rsidRPr="006E382B" w:rsidRDefault="00FB6A97" w:rsidP="00114FDE">
      <w:pPr>
        <w:pStyle w:val="CBDH1"/>
        <w:tabs>
          <w:tab w:val="clear" w:pos="567"/>
        </w:tabs>
        <w:ind w:left="562" w:firstLine="0"/>
        <w:rPr>
          <w:sz w:val="24"/>
          <w:szCs w:val="24"/>
          <w:lang w:val="ru-RU"/>
        </w:rPr>
      </w:pPr>
      <w:r w:rsidRPr="006E382B">
        <w:rPr>
          <w:sz w:val="24"/>
          <w:szCs w:val="24"/>
          <w:lang w:val="ru-RU"/>
        </w:rPr>
        <w:lastRenderedPageBreak/>
        <w:t>VIII.</w:t>
      </w:r>
      <w:r w:rsidRPr="006E382B">
        <w:rPr>
          <w:sz w:val="24"/>
          <w:szCs w:val="24"/>
          <w:lang w:val="ru-RU"/>
        </w:rPr>
        <w:tab/>
        <w:t>Мониторинг и отчетность о ходе осуществления тематического плана действий</w:t>
      </w:r>
    </w:p>
    <w:p w14:paraId="71BE46BE" w14:textId="77777777" w:rsidR="00FB6A97" w:rsidRPr="006E382B" w:rsidRDefault="00FB6A97" w:rsidP="00114FDE">
      <w:pPr>
        <w:pStyle w:val="CBDNormalNumber"/>
        <w:numPr>
          <w:ilvl w:val="0"/>
          <w:numId w:val="0"/>
        </w:numPr>
        <w:tabs>
          <w:tab w:val="clear" w:pos="567"/>
        </w:tabs>
        <w:ind w:left="562"/>
        <w:rPr>
          <w:lang w:val="ru-RU"/>
        </w:rPr>
      </w:pPr>
      <w:r w:rsidRPr="006E382B">
        <w:rPr>
          <w:lang w:val="ru-RU"/>
        </w:rPr>
        <w:t>22.</w:t>
      </w:r>
      <w:r w:rsidRPr="006E382B">
        <w:rPr>
          <w:lang w:val="ru-RU"/>
        </w:rPr>
        <w:tab/>
        <w:t xml:space="preserve">Мониторинг и отчетность о ходе осуществления тематического плана действий будут проводиться одновременно с мониторингом и отчетностью о ходе реализации долгосрочной стратегической структуры для создания и развития потенциала и Механизма научно-технического сотрудничества. </w:t>
      </w:r>
    </w:p>
    <w:p w14:paraId="71BE46BF" w14:textId="77777777" w:rsidR="00FB6A97" w:rsidRPr="006E382B" w:rsidRDefault="00FB6A97" w:rsidP="00114FDE">
      <w:pPr>
        <w:pStyle w:val="CBDNormalNumber"/>
        <w:numPr>
          <w:ilvl w:val="0"/>
          <w:numId w:val="0"/>
        </w:numPr>
        <w:tabs>
          <w:tab w:val="clear" w:pos="567"/>
        </w:tabs>
        <w:ind w:left="562"/>
        <w:rPr>
          <w:lang w:val="ru-RU"/>
        </w:rPr>
      </w:pPr>
      <w:r w:rsidRPr="006E382B">
        <w:rPr>
          <w:lang w:val="ru-RU"/>
        </w:rPr>
        <w:t>23.</w:t>
      </w:r>
      <w:r w:rsidRPr="006E382B">
        <w:rPr>
          <w:lang w:val="ru-RU"/>
        </w:rPr>
        <w:tab/>
        <w:t>При необходимости тематический план действий может быть пересмотрен по поручению Конференции Сторон с учетом опыта использования плана и новых событий в области синтетической биологии.</w:t>
      </w:r>
    </w:p>
    <w:p w14:paraId="71BE46C0" w14:textId="77777777" w:rsidR="00FB6A97" w:rsidRPr="006E382B" w:rsidRDefault="00FB6A97" w:rsidP="00114FDE">
      <w:pPr>
        <w:pStyle w:val="CBDTitle"/>
        <w:tabs>
          <w:tab w:val="clear" w:pos="567"/>
        </w:tabs>
        <w:ind w:left="562"/>
        <w:rPr>
          <w:sz w:val="24"/>
          <w:szCs w:val="24"/>
          <w:lang w:val="ru-RU"/>
        </w:rPr>
      </w:pPr>
      <w:r w:rsidRPr="006E382B">
        <w:rPr>
          <w:sz w:val="24"/>
          <w:szCs w:val="24"/>
          <w:lang w:val="ru-RU"/>
        </w:rPr>
        <w:t>Области результатов и ориентировочные стратегические действия в поддержку создания и развития потенциала, обеспечения доступа к технологиям и их передачи, а также обмена знаниями в контексте синтетической биологии для осуществления Конвенции о биологическом разнообразии и Куньминско-Монреальской глобальной рамочной программы в области биоразнообразия</w:t>
      </w:r>
    </w:p>
    <w:tbl>
      <w:tblPr>
        <w:tblW w:w="49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0"/>
        <w:gridCol w:w="7680"/>
      </w:tblGrid>
      <w:tr w:rsidR="00FB6A97" w:rsidRPr="0042127F" w14:paraId="71BE46C3" w14:textId="77777777" w:rsidTr="00011BD7">
        <w:trPr>
          <w:trHeight w:val="405"/>
          <w:jc w:val="center"/>
        </w:trPr>
        <w:tc>
          <w:tcPr>
            <w:tcW w:w="5000" w:type="pct"/>
            <w:gridSpan w:val="2"/>
          </w:tcPr>
          <w:p w14:paraId="71BE46C1" w14:textId="77777777" w:rsidR="00FB6A97" w:rsidRPr="00011BD7" w:rsidRDefault="00FB6A97" w:rsidP="00BF7855">
            <w:pPr>
              <w:rPr>
                <w:sz w:val="20"/>
                <w:szCs w:val="20"/>
                <w:lang w:val="ru-RU"/>
              </w:rPr>
            </w:pPr>
            <w:r w:rsidRPr="00011BD7">
              <w:rPr>
                <w:b/>
                <w:bCs/>
                <w:sz w:val="20"/>
                <w:szCs w:val="20"/>
                <w:lang w:val="ru-RU"/>
              </w:rPr>
              <w:t>Область результатов 1:</w:t>
            </w:r>
            <w:r w:rsidRPr="00011BD7">
              <w:rPr>
                <w:sz w:val="20"/>
                <w:szCs w:val="20"/>
                <w:lang w:val="ru-RU"/>
              </w:rPr>
              <w:t xml:space="preserve"> укрепление потенциала для исследований, разработок и оценки в области синтетической биологии</w:t>
            </w:r>
          </w:p>
          <w:p w14:paraId="71BE46C2" w14:textId="77777777" w:rsidR="00FB6A97" w:rsidRPr="00011BD7" w:rsidRDefault="00FB6A97" w:rsidP="00011BD7">
            <w:pPr>
              <w:tabs>
                <w:tab w:val="clear" w:pos="567"/>
                <w:tab w:val="clear" w:pos="1134"/>
                <w:tab w:val="clear" w:pos="1701"/>
                <w:tab w:val="clear" w:pos="2268"/>
              </w:tabs>
              <w:jc w:val="left"/>
              <w:rPr>
                <w:sz w:val="20"/>
                <w:szCs w:val="20"/>
                <w:lang w:val="ru-RU"/>
              </w:rPr>
            </w:pPr>
            <w:r w:rsidRPr="00011BD7">
              <w:rPr>
                <w:b/>
                <w:bCs/>
                <w:sz w:val="20"/>
                <w:szCs w:val="20"/>
                <w:lang w:val="ru-RU"/>
              </w:rPr>
              <w:t>Цель:</w:t>
            </w:r>
            <w:r w:rsidRPr="00011BD7">
              <w:rPr>
                <w:sz w:val="20"/>
                <w:szCs w:val="20"/>
                <w:lang w:val="ru-RU"/>
              </w:rPr>
              <w:t xml:space="preserve"> субъекты обладают укрепленным потенциалом и инфраструктурой для проведения научных исследований и разработок, </w:t>
            </w:r>
            <w:r w:rsidRPr="00011BD7">
              <w:rPr>
                <w:sz w:val="20"/>
                <w:lang w:val="ru-RU"/>
              </w:rPr>
              <w:t>оценок</w:t>
            </w:r>
            <w:r w:rsidRPr="00011BD7">
              <w:rPr>
                <w:sz w:val="20"/>
                <w:szCs w:val="20"/>
                <w:lang w:val="ru-RU"/>
              </w:rPr>
              <w:t>, мониторинга и регулятивного надзора за продуктами синтетической биологии, которые имеют отношение к осуществлению трех целей Конвенции о биологическом разнообразии и Куньминско-Монреальской глобальной рамочной программы в области биоразнообразия,</w:t>
            </w:r>
            <w:r w:rsidRPr="00011BD7">
              <w:rPr>
                <w:lang w:val="ru-RU"/>
              </w:rPr>
              <w:t xml:space="preserve"> </w:t>
            </w:r>
            <w:r w:rsidRPr="00011BD7">
              <w:rPr>
                <w:sz w:val="20"/>
                <w:szCs w:val="20"/>
                <w:lang w:val="ru-RU"/>
              </w:rPr>
              <w:t>избегая при этом дублирования с Картахенским протоколом и Нагойским протоколом.</w:t>
            </w:r>
          </w:p>
        </w:tc>
      </w:tr>
      <w:tr w:rsidR="00FB6A97" w:rsidRPr="006E382B" w14:paraId="71BE46C6" w14:textId="77777777" w:rsidTr="00011BD7">
        <w:trPr>
          <w:trHeight w:val="405"/>
          <w:jc w:val="center"/>
        </w:trPr>
        <w:tc>
          <w:tcPr>
            <w:tcW w:w="793" w:type="pct"/>
            <w:vAlign w:val="center"/>
          </w:tcPr>
          <w:p w14:paraId="71BE46C4" w14:textId="77777777" w:rsidR="00FB6A97" w:rsidRPr="00011BD7" w:rsidRDefault="00FB6A97" w:rsidP="00011BD7">
            <w:pPr>
              <w:jc w:val="left"/>
              <w:rPr>
                <w:i/>
                <w:iCs/>
                <w:sz w:val="20"/>
                <w:szCs w:val="20"/>
                <w:lang w:val="ru-RU"/>
              </w:rPr>
            </w:pPr>
            <w:r w:rsidRPr="00011BD7">
              <w:rPr>
                <w:i/>
                <w:iCs/>
                <w:sz w:val="20"/>
                <w:szCs w:val="20"/>
                <w:lang w:val="ru-RU"/>
              </w:rPr>
              <w:t>Результат</w:t>
            </w:r>
          </w:p>
        </w:tc>
        <w:tc>
          <w:tcPr>
            <w:tcW w:w="4207" w:type="pct"/>
            <w:vAlign w:val="center"/>
          </w:tcPr>
          <w:p w14:paraId="71BE46C5" w14:textId="77777777" w:rsidR="00FB6A97" w:rsidRPr="00011BD7" w:rsidRDefault="00FB6A97" w:rsidP="00011BD7">
            <w:pPr>
              <w:jc w:val="left"/>
              <w:rPr>
                <w:i/>
                <w:iCs/>
                <w:sz w:val="20"/>
                <w:szCs w:val="20"/>
                <w:lang w:val="ru-RU"/>
              </w:rPr>
            </w:pPr>
            <w:r w:rsidRPr="00011BD7">
              <w:rPr>
                <w:i/>
                <w:iCs/>
                <w:sz w:val="20"/>
                <w:szCs w:val="20"/>
                <w:lang w:val="ru-RU"/>
              </w:rPr>
              <w:t>Ориентировочные стратегические действия</w:t>
            </w:r>
          </w:p>
        </w:tc>
      </w:tr>
      <w:tr w:rsidR="00FB6A97" w:rsidRPr="0042127F" w14:paraId="71BE46CB" w14:textId="77777777" w:rsidTr="00011BD7">
        <w:trPr>
          <w:trHeight w:val="420"/>
          <w:jc w:val="center"/>
        </w:trPr>
        <w:tc>
          <w:tcPr>
            <w:tcW w:w="793" w:type="pct"/>
          </w:tcPr>
          <w:p w14:paraId="71BE46C7" w14:textId="77777777" w:rsidR="00FB6A97" w:rsidRPr="00011BD7" w:rsidRDefault="00FB6A97" w:rsidP="00011BD7">
            <w:pPr>
              <w:tabs>
                <w:tab w:val="clear" w:pos="567"/>
                <w:tab w:val="clear" w:pos="1134"/>
                <w:tab w:val="clear" w:pos="1701"/>
                <w:tab w:val="clear" w:pos="2268"/>
              </w:tabs>
              <w:jc w:val="left"/>
              <w:rPr>
                <w:sz w:val="20"/>
                <w:szCs w:val="20"/>
                <w:lang w:val="ru-RU"/>
              </w:rPr>
            </w:pPr>
            <w:r w:rsidRPr="00011BD7">
              <w:rPr>
                <w:sz w:val="20"/>
                <w:szCs w:val="20"/>
                <w:lang w:val="ru-RU"/>
              </w:rPr>
              <w:t>1.1 Определение потребностей и приоритетов</w:t>
            </w:r>
          </w:p>
        </w:tc>
        <w:tc>
          <w:tcPr>
            <w:tcW w:w="4207" w:type="pct"/>
          </w:tcPr>
          <w:p w14:paraId="71BE46C8" w14:textId="77777777" w:rsidR="00FB6A97" w:rsidRPr="00011BD7" w:rsidRDefault="00FB6A97" w:rsidP="00011BD7">
            <w:pPr>
              <w:tabs>
                <w:tab w:val="clear" w:pos="567"/>
                <w:tab w:val="left" w:pos="410"/>
              </w:tabs>
              <w:ind w:left="410" w:hanging="410"/>
              <w:rPr>
                <w:sz w:val="20"/>
                <w:szCs w:val="20"/>
                <w:lang w:val="ru-RU"/>
              </w:rPr>
            </w:pPr>
            <w:r w:rsidRPr="00011BD7">
              <w:rPr>
                <w:sz w:val="20"/>
                <w:szCs w:val="20"/>
                <w:lang w:val="ru-RU"/>
              </w:rPr>
              <w:t xml:space="preserve"> a)</w:t>
            </w:r>
            <w:r w:rsidRPr="00011BD7">
              <w:rPr>
                <w:sz w:val="20"/>
                <w:szCs w:val="20"/>
                <w:lang w:val="ru-RU"/>
              </w:rPr>
              <w:tab/>
              <w:t>Провести оценку потенциала и определить потребности, связанные с научными исследованиями и разработками, доступом к технологиям и их передачей, регулированием, оценкой, мониторингом и обменом знаниями в области синтетической биологии;</w:t>
            </w:r>
          </w:p>
          <w:p w14:paraId="71BE46C9" w14:textId="77777777" w:rsidR="00FB6A97" w:rsidRPr="00011BD7" w:rsidRDefault="00FB6A97" w:rsidP="00011BD7">
            <w:pPr>
              <w:tabs>
                <w:tab w:val="clear" w:pos="567"/>
                <w:tab w:val="left" w:pos="410"/>
              </w:tabs>
              <w:ind w:left="410" w:hanging="410"/>
              <w:rPr>
                <w:sz w:val="20"/>
                <w:szCs w:val="20"/>
                <w:lang w:val="ru-RU"/>
              </w:rPr>
            </w:pPr>
            <w:r w:rsidRPr="00011BD7">
              <w:rPr>
                <w:sz w:val="20"/>
                <w:szCs w:val="20"/>
                <w:lang w:val="ru-RU"/>
              </w:rPr>
              <w:t xml:space="preserve"> b)</w:t>
            </w:r>
            <w:r w:rsidRPr="00011BD7">
              <w:rPr>
                <w:sz w:val="20"/>
                <w:szCs w:val="20"/>
                <w:lang w:val="ru-RU"/>
              </w:rPr>
              <w:tab/>
              <w:t>определить приоритетные мероприятия для кратко-, средне- и долгосрочных действий на основе выявленных потребностей и национальных условий;</w:t>
            </w:r>
          </w:p>
          <w:p w14:paraId="71BE46CA" w14:textId="77777777" w:rsidR="00FB6A97" w:rsidRPr="00011BD7" w:rsidRDefault="00FB6A97" w:rsidP="00011BD7">
            <w:pPr>
              <w:tabs>
                <w:tab w:val="clear" w:pos="567"/>
                <w:tab w:val="clear" w:pos="1134"/>
                <w:tab w:val="clear" w:pos="1701"/>
                <w:tab w:val="clear" w:pos="2268"/>
              </w:tabs>
              <w:ind w:left="360" w:hanging="360"/>
              <w:jc w:val="left"/>
              <w:rPr>
                <w:sz w:val="20"/>
                <w:szCs w:val="20"/>
                <w:lang w:val="ru-RU"/>
              </w:rPr>
            </w:pPr>
            <w:r w:rsidRPr="00011BD7">
              <w:rPr>
                <w:sz w:val="20"/>
                <w:szCs w:val="20"/>
                <w:lang w:val="ru-RU"/>
              </w:rPr>
              <w:t xml:space="preserve"> c)</w:t>
            </w:r>
            <w:r w:rsidRPr="00011BD7">
              <w:rPr>
                <w:sz w:val="20"/>
                <w:szCs w:val="20"/>
                <w:lang w:val="ru-RU"/>
              </w:rPr>
              <w:tab/>
              <w:t>учесть потребности в исследованиях, разработках и оценке в области синтетической биологии в различных отраслевых бюджетных планах и определить потребности в создании и развитии потенциала.</w:t>
            </w:r>
          </w:p>
        </w:tc>
      </w:tr>
      <w:tr w:rsidR="00FB6A97" w:rsidRPr="0042127F" w14:paraId="71BE46D3" w14:textId="77777777" w:rsidTr="00011BD7">
        <w:trPr>
          <w:trHeight w:val="300"/>
          <w:jc w:val="center"/>
        </w:trPr>
        <w:tc>
          <w:tcPr>
            <w:tcW w:w="793" w:type="pct"/>
          </w:tcPr>
          <w:p w14:paraId="71BE46CC" w14:textId="77777777" w:rsidR="00FB6A97" w:rsidRPr="00011BD7" w:rsidRDefault="00FB6A97" w:rsidP="00011BD7">
            <w:pPr>
              <w:tabs>
                <w:tab w:val="clear" w:pos="567"/>
                <w:tab w:val="clear" w:pos="1134"/>
                <w:tab w:val="clear" w:pos="1701"/>
                <w:tab w:val="clear" w:pos="2268"/>
              </w:tabs>
              <w:jc w:val="left"/>
              <w:rPr>
                <w:sz w:val="20"/>
                <w:szCs w:val="20"/>
                <w:lang w:val="ru-RU"/>
              </w:rPr>
            </w:pPr>
            <w:r w:rsidRPr="00011BD7">
              <w:rPr>
                <w:sz w:val="20"/>
                <w:szCs w:val="20"/>
                <w:lang w:val="ru-RU"/>
              </w:rPr>
              <w:t>1.2 Укрепление физической инфраструктуры</w:t>
            </w:r>
          </w:p>
        </w:tc>
        <w:tc>
          <w:tcPr>
            <w:tcW w:w="4207" w:type="pct"/>
          </w:tcPr>
          <w:p w14:paraId="71BE46CD" w14:textId="77777777" w:rsidR="00FB6A97" w:rsidRPr="00011BD7" w:rsidRDefault="00FB6A97" w:rsidP="00011BD7">
            <w:pPr>
              <w:tabs>
                <w:tab w:val="clear" w:pos="567"/>
                <w:tab w:val="clear" w:pos="1134"/>
                <w:tab w:val="clear" w:pos="1701"/>
                <w:tab w:val="clear" w:pos="2268"/>
                <w:tab w:val="left" w:pos="410"/>
              </w:tabs>
              <w:ind w:left="410" w:hanging="410"/>
              <w:rPr>
                <w:sz w:val="20"/>
                <w:szCs w:val="20"/>
                <w:lang w:val="ru-RU"/>
              </w:rPr>
            </w:pPr>
            <w:r w:rsidRPr="00011BD7">
              <w:rPr>
                <w:sz w:val="20"/>
                <w:szCs w:val="20"/>
                <w:lang w:val="ru-RU"/>
              </w:rPr>
              <w:t xml:space="preserve"> a)</w:t>
            </w:r>
            <w:r w:rsidRPr="00011BD7">
              <w:rPr>
                <w:sz w:val="20"/>
                <w:szCs w:val="20"/>
                <w:lang w:val="ru-RU"/>
              </w:rPr>
              <w:tab/>
              <w:t>Создать или укрепить техническую лабораторную инфраструктуру, при этом уделяя внимание биобезопасности и биозащите</w:t>
            </w:r>
            <w:r w:rsidRPr="00011BD7">
              <w:rPr>
                <w:rStyle w:val="FootnoteReference"/>
                <w:sz w:val="20"/>
                <w:szCs w:val="20"/>
                <w:lang w:val="ru-RU"/>
              </w:rPr>
              <w:footnoteReference w:id="31"/>
            </w:r>
            <w:r w:rsidRPr="00011BD7">
              <w:rPr>
                <w:sz w:val="20"/>
                <w:szCs w:val="20"/>
                <w:lang w:val="ru-RU"/>
              </w:rPr>
              <w:t>;</w:t>
            </w:r>
          </w:p>
          <w:p w14:paraId="71BE46CE" w14:textId="77777777" w:rsidR="00FB6A97" w:rsidRPr="00011BD7" w:rsidRDefault="00FB6A97" w:rsidP="00011BD7">
            <w:pPr>
              <w:tabs>
                <w:tab w:val="clear" w:pos="567"/>
                <w:tab w:val="clear" w:pos="1134"/>
                <w:tab w:val="clear" w:pos="1701"/>
                <w:tab w:val="clear" w:pos="2268"/>
                <w:tab w:val="left" w:pos="410"/>
              </w:tabs>
              <w:ind w:left="410" w:hanging="410"/>
              <w:rPr>
                <w:sz w:val="20"/>
                <w:szCs w:val="20"/>
                <w:lang w:val="ru-RU"/>
              </w:rPr>
            </w:pPr>
            <w:r w:rsidRPr="00011BD7">
              <w:rPr>
                <w:sz w:val="20"/>
                <w:szCs w:val="20"/>
                <w:lang w:val="ru-RU"/>
              </w:rPr>
              <w:t xml:space="preserve"> b)</w:t>
            </w:r>
            <w:r w:rsidRPr="00011BD7">
              <w:rPr>
                <w:sz w:val="20"/>
                <w:szCs w:val="20"/>
                <w:lang w:val="ru-RU"/>
              </w:rPr>
              <w:tab/>
              <w:t>разработать механизмы управления, модели технической поддержки и устойчивого функционирования для обеспечения долгосрочной работоспособности и справедливого использования лабораторной инфраструктуры;</w:t>
            </w:r>
          </w:p>
          <w:p w14:paraId="71BE46CF" w14:textId="77777777" w:rsidR="00FB6A97" w:rsidRPr="00011BD7" w:rsidRDefault="00FB6A97" w:rsidP="00011BD7">
            <w:pPr>
              <w:tabs>
                <w:tab w:val="clear" w:pos="567"/>
                <w:tab w:val="clear" w:pos="1134"/>
                <w:tab w:val="clear" w:pos="1701"/>
                <w:tab w:val="clear" w:pos="2268"/>
                <w:tab w:val="left" w:pos="410"/>
              </w:tabs>
              <w:ind w:left="410" w:hanging="410"/>
              <w:rPr>
                <w:sz w:val="20"/>
                <w:szCs w:val="20"/>
                <w:lang w:val="ru-RU"/>
              </w:rPr>
            </w:pPr>
            <w:r w:rsidRPr="00011BD7">
              <w:rPr>
                <w:sz w:val="20"/>
                <w:szCs w:val="20"/>
                <w:lang w:val="ru-RU"/>
              </w:rPr>
              <w:t xml:space="preserve"> c)</w:t>
            </w:r>
            <w:r w:rsidRPr="00011BD7">
              <w:rPr>
                <w:sz w:val="20"/>
                <w:szCs w:val="20"/>
                <w:lang w:val="ru-RU"/>
              </w:rPr>
              <w:tab/>
              <w:t>развивать инфраструктуру для компьютерного моделирования</w:t>
            </w:r>
            <w:r w:rsidRPr="00011BD7">
              <w:rPr>
                <w:rStyle w:val="FootnoteReference"/>
                <w:sz w:val="20"/>
                <w:szCs w:val="20"/>
                <w:lang w:val="ru-RU"/>
              </w:rPr>
              <w:footnoteReference w:id="32"/>
            </w:r>
            <w:r w:rsidRPr="00011BD7">
              <w:rPr>
                <w:sz w:val="20"/>
                <w:szCs w:val="20"/>
                <w:lang w:val="ru-RU"/>
              </w:rPr>
              <w:t>;</w:t>
            </w:r>
          </w:p>
          <w:p w14:paraId="71BE46D0" w14:textId="77777777" w:rsidR="00FB6A97" w:rsidRPr="00011BD7" w:rsidRDefault="00FB6A97" w:rsidP="00011BD7">
            <w:pPr>
              <w:tabs>
                <w:tab w:val="clear" w:pos="567"/>
                <w:tab w:val="clear" w:pos="1134"/>
                <w:tab w:val="clear" w:pos="1701"/>
                <w:tab w:val="clear" w:pos="2268"/>
                <w:tab w:val="left" w:pos="410"/>
              </w:tabs>
              <w:ind w:left="410" w:hanging="410"/>
              <w:rPr>
                <w:sz w:val="20"/>
                <w:szCs w:val="20"/>
                <w:lang w:val="ru-RU"/>
              </w:rPr>
            </w:pPr>
            <w:r w:rsidRPr="00011BD7">
              <w:rPr>
                <w:sz w:val="20"/>
                <w:szCs w:val="20"/>
                <w:lang w:val="ru-RU"/>
              </w:rPr>
              <w:t xml:space="preserve"> d)</w:t>
            </w:r>
            <w:r w:rsidRPr="00011BD7">
              <w:rPr>
                <w:sz w:val="20"/>
                <w:szCs w:val="20"/>
                <w:lang w:val="ru-RU"/>
              </w:rPr>
              <w:tab/>
              <w:t>создать или укрепить лаборатории на национальном, субрегиональном или региональном уровне;</w:t>
            </w:r>
          </w:p>
          <w:p w14:paraId="71BE46D1" w14:textId="77777777" w:rsidR="00FB6A97" w:rsidRPr="00011BD7" w:rsidRDefault="00FB6A97" w:rsidP="00011BD7">
            <w:pPr>
              <w:tabs>
                <w:tab w:val="clear" w:pos="567"/>
                <w:tab w:val="clear" w:pos="1134"/>
                <w:tab w:val="clear" w:pos="1701"/>
                <w:tab w:val="clear" w:pos="2268"/>
                <w:tab w:val="left" w:pos="410"/>
              </w:tabs>
              <w:ind w:left="410" w:hanging="410"/>
              <w:rPr>
                <w:sz w:val="20"/>
                <w:szCs w:val="20"/>
                <w:lang w:val="ru-RU"/>
              </w:rPr>
            </w:pPr>
            <w:r w:rsidRPr="00011BD7">
              <w:rPr>
                <w:sz w:val="20"/>
                <w:szCs w:val="20"/>
                <w:lang w:val="ru-RU"/>
              </w:rPr>
              <w:t xml:space="preserve"> e)</w:t>
            </w:r>
            <w:r w:rsidRPr="00011BD7">
              <w:rPr>
                <w:sz w:val="20"/>
                <w:szCs w:val="20"/>
                <w:lang w:val="ru-RU"/>
              </w:rPr>
              <w:tab/>
              <w:t>поощрять постоянное и устойчивое финансирование для содержания инфраструктуры и закупки реагентов и материалов;</w:t>
            </w:r>
          </w:p>
          <w:p w14:paraId="71BE46D2" w14:textId="77777777" w:rsidR="00FB6A97" w:rsidRPr="00011BD7" w:rsidRDefault="00FB6A97" w:rsidP="00011BD7">
            <w:pPr>
              <w:tabs>
                <w:tab w:val="clear" w:pos="567"/>
                <w:tab w:val="clear" w:pos="1134"/>
                <w:tab w:val="clear" w:pos="1701"/>
                <w:tab w:val="clear" w:pos="2268"/>
              </w:tabs>
              <w:ind w:left="360" w:hanging="360"/>
              <w:jc w:val="left"/>
              <w:rPr>
                <w:sz w:val="20"/>
                <w:szCs w:val="20"/>
                <w:lang w:val="ru-RU"/>
              </w:rPr>
            </w:pPr>
            <w:r w:rsidRPr="00011BD7">
              <w:rPr>
                <w:sz w:val="20"/>
                <w:szCs w:val="20"/>
                <w:lang w:val="ru-RU"/>
              </w:rPr>
              <w:t xml:space="preserve"> f)</w:t>
            </w:r>
            <w:r w:rsidRPr="00011BD7">
              <w:rPr>
                <w:sz w:val="20"/>
                <w:szCs w:val="20"/>
                <w:lang w:val="ru-RU"/>
              </w:rPr>
              <w:tab/>
              <w:t>внедрять протоколы в области физической и цифровой биобезопасности и кибербиобезопасности при проектировании, функционировании и поддержании инфраструктуры лабораторий и компьютерного моделирования.</w:t>
            </w:r>
          </w:p>
        </w:tc>
      </w:tr>
      <w:tr w:rsidR="00FB6A97" w:rsidRPr="0042127F" w14:paraId="71BE46DA" w14:textId="77777777" w:rsidTr="00011BD7">
        <w:trPr>
          <w:jc w:val="center"/>
        </w:trPr>
        <w:tc>
          <w:tcPr>
            <w:tcW w:w="793" w:type="pct"/>
          </w:tcPr>
          <w:p w14:paraId="71BE46D4" w14:textId="77777777" w:rsidR="00FB6A97" w:rsidRPr="00011BD7" w:rsidRDefault="00FB6A97" w:rsidP="00011BD7">
            <w:pPr>
              <w:tabs>
                <w:tab w:val="clear" w:pos="567"/>
                <w:tab w:val="clear" w:pos="1134"/>
                <w:tab w:val="clear" w:pos="1701"/>
                <w:tab w:val="clear" w:pos="2268"/>
              </w:tabs>
              <w:jc w:val="left"/>
              <w:rPr>
                <w:sz w:val="20"/>
                <w:szCs w:val="20"/>
                <w:lang w:val="ru-RU"/>
              </w:rPr>
            </w:pPr>
            <w:r w:rsidRPr="00011BD7">
              <w:rPr>
                <w:sz w:val="20"/>
                <w:szCs w:val="20"/>
                <w:lang w:val="ru-RU"/>
              </w:rPr>
              <w:t xml:space="preserve">1.3 Поддержка </w:t>
            </w:r>
            <w:r w:rsidRPr="00011BD7">
              <w:rPr>
                <w:sz w:val="20"/>
                <w:szCs w:val="20"/>
                <w:lang w:val="ru-RU"/>
              </w:rPr>
              <w:lastRenderedPageBreak/>
              <w:t>кадрового потенциала</w:t>
            </w:r>
          </w:p>
        </w:tc>
        <w:tc>
          <w:tcPr>
            <w:tcW w:w="4207" w:type="pct"/>
          </w:tcPr>
          <w:p w14:paraId="71BE46D5" w14:textId="77777777" w:rsidR="00FB6A97" w:rsidRPr="00011BD7" w:rsidRDefault="00FB6A97" w:rsidP="00011BD7">
            <w:pPr>
              <w:tabs>
                <w:tab w:val="clear" w:pos="567"/>
                <w:tab w:val="clear" w:pos="1134"/>
                <w:tab w:val="clear" w:pos="1701"/>
                <w:tab w:val="clear" w:pos="2268"/>
                <w:tab w:val="left" w:pos="410"/>
              </w:tabs>
              <w:ind w:left="410" w:hanging="410"/>
              <w:rPr>
                <w:sz w:val="20"/>
                <w:szCs w:val="20"/>
                <w:lang w:val="ru-RU"/>
              </w:rPr>
            </w:pPr>
            <w:r w:rsidRPr="00011BD7">
              <w:rPr>
                <w:sz w:val="20"/>
                <w:szCs w:val="20"/>
                <w:lang w:val="ru-RU"/>
              </w:rPr>
              <w:lastRenderedPageBreak/>
              <w:t xml:space="preserve"> a)</w:t>
            </w:r>
            <w:r w:rsidRPr="00011BD7">
              <w:rPr>
                <w:sz w:val="20"/>
                <w:szCs w:val="20"/>
                <w:lang w:val="ru-RU"/>
              </w:rPr>
              <w:tab/>
              <w:t xml:space="preserve">Институционализировать процессы создания потенциала и обеспечить его </w:t>
            </w:r>
            <w:r w:rsidRPr="00011BD7">
              <w:rPr>
                <w:sz w:val="20"/>
                <w:szCs w:val="20"/>
                <w:lang w:val="ru-RU"/>
              </w:rPr>
              <w:lastRenderedPageBreak/>
              <w:t>непрерывное наращивание через глобальные, региональные и национальные учреждения, в том числе для оценки, мониторинга и регулирования,</w:t>
            </w:r>
            <w:r w:rsidRPr="00011BD7">
              <w:rPr>
                <w:lang w:val="ru-RU"/>
              </w:rPr>
              <w:t xml:space="preserve"> </w:t>
            </w:r>
            <w:r w:rsidRPr="00011BD7">
              <w:rPr>
                <w:sz w:val="20"/>
                <w:szCs w:val="20"/>
                <w:lang w:val="ru-RU"/>
              </w:rPr>
              <w:t>избегая дублирования с Картахенским протоколом и Нагойским протоколом;</w:t>
            </w:r>
          </w:p>
          <w:p w14:paraId="71BE46D6" w14:textId="77777777" w:rsidR="00FB6A97" w:rsidRPr="00011BD7" w:rsidRDefault="00FB6A97" w:rsidP="00011BD7">
            <w:pPr>
              <w:tabs>
                <w:tab w:val="clear" w:pos="567"/>
                <w:tab w:val="clear" w:pos="1134"/>
                <w:tab w:val="clear" w:pos="1701"/>
                <w:tab w:val="clear" w:pos="2268"/>
                <w:tab w:val="left" w:pos="410"/>
              </w:tabs>
              <w:ind w:left="410" w:hanging="410"/>
              <w:rPr>
                <w:sz w:val="20"/>
                <w:szCs w:val="20"/>
                <w:lang w:val="ru-RU"/>
              </w:rPr>
            </w:pPr>
            <w:r w:rsidRPr="00011BD7">
              <w:rPr>
                <w:sz w:val="20"/>
                <w:szCs w:val="20"/>
                <w:lang w:val="ru-RU"/>
              </w:rPr>
              <w:t xml:space="preserve"> b)</w:t>
            </w:r>
            <w:r w:rsidRPr="00011BD7">
              <w:rPr>
                <w:sz w:val="20"/>
                <w:szCs w:val="20"/>
                <w:lang w:val="ru-RU"/>
              </w:rPr>
              <w:tab/>
              <w:t>предоставлять стипендии, стажировки и наставничество на уровнях бакалавриата и магистратуры по направлениям, связанным с исследованиями, разработками и оценкой в области синтетической биологии, особенно для студентов и женщин из развивающихся стран, а также из числа коренных народов и местных общин;</w:t>
            </w:r>
          </w:p>
          <w:p w14:paraId="71BE46D7" w14:textId="77777777" w:rsidR="00FB6A97" w:rsidRPr="00011BD7" w:rsidRDefault="00FB6A97" w:rsidP="00011BD7">
            <w:pPr>
              <w:tabs>
                <w:tab w:val="clear" w:pos="567"/>
                <w:tab w:val="clear" w:pos="1134"/>
                <w:tab w:val="clear" w:pos="1701"/>
                <w:tab w:val="clear" w:pos="2268"/>
                <w:tab w:val="left" w:pos="410"/>
              </w:tabs>
              <w:ind w:left="410" w:hanging="410"/>
              <w:rPr>
                <w:sz w:val="20"/>
                <w:szCs w:val="20"/>
                <w:lang w:val="ru-RU"/>
              </w:rPr>
            </w:pPr>
            <w:r w:rsidRPr="00011BD7">
              <w:rPr>
                <w:sz w:val="20"/>
                <w:szCs w:val="20"/>
                <w:lang w:val="ru-RU"/>
              </w:rPr>
              <w:t xml:space="preserve"> c)</w:t>
            </w:r>
            <w:r w:rsidRPr="00011BD7">
              <w:rPr>
                <w:sz w:val="20"/>
                <w:szCs w:val="20"/>
                <w:lang w:val="ru-RU"/>
              </w:rPr>
              <w:tab/>
              <w:t>поддерживать разработку или использование существующих программ обмена в качестве механизмов создания потенциала, передачи знаний и поощрения устойчивой коммуникации и сотрудничества между всеми соответствующими субъектами деятельности;</w:t>
            </w:r>
          </w:p>
          <w:p w14:paraId="71BE46D8" w14:textId="77777777" w:rsidR="00FB6A97" w:rsidRPr="00011BD7" w:rsidRDefault="00FB6A97" w:rsidP="00011BD7">
            <w:pPr>
              <w:tabs>
                <w:tab w:val="clear" w:pos="567"/>
                <w:tab w:val="clear" w:pos="1134"/>
                <w:tab w:val="clear" w:pos="1701"/>
                <w:tab w:val="clear" w:pos="2268"/>
                <w:tab w:val="left" w:pos="410"/>
              </w:tabs>
              <w:ind w:left="410" w:hanging="410"/>
              <w:rPr>
                <w:sz w:val="20"/>
                <w:szCs w:val="20"/>
                <w:lang w:val="ru-RU"/>
              </w:rPr>
            </w:pPr>
            <w:r w:rsidRPr="00011BD7">
              <w:rPr>
                <w:sz w:val="20"/>
                <w:szCs w:val="20"/>
                <w:lang w:val="ru-RU"/>
              </w:rPr>
              <w:t xml:space="preserve"> d)</w:t>
            </w:r>
            <w:r w:rsidRPr="00011BD7">
              <w:rPr>
                <w:sz w:val="20"/>
                <w:szCs w:val="20"/>
                <w:lang w:val="ru-RU"/>
              </w:rPr>
              <w:tab/>
              <w:t>разрабатывать междисциплинарные учебные программы по исследованиям, разработкам и оценке в области синтетической биологии, в том числе по оценке и мониторингу, в национальных или региональных университетах и на платформах электронного обучения, включая специализированные курсы для регулирующих органов и лиц, принимающих решения;</w:t>
            </w:r>
          </w:p>
          <w:p w14:paraId="71BE46D9" w14:textId="77777777" w:rsidR="00FB6A97" w:rsidRPr="00011BD7" w:rsidRDefault="00FB6A97" w:rsidP="00011BD7">
            <w:pPr>
              <w:tabs>
                <w:tab w:val="clear" w:pos="567"/>
                <w:tab w:val="clear" w:pos="1134"/>
                <w:tab w:val="clear" w:pos="1701"/>
                <w:tab w:val="clear" w:pos="2268"/>
              </w:tabs>
              <w:ind w:left="357" w:hanging="357"/>
              <w:jc w:val="left"/>
              <w:rPr>
                <w:sz w:val="20"/>
                <w:szCs w:val="20"/>
                <w:lang w:val="ru-RU"/>
              </w:rPr>
            </w:pPr>
            <w:r w:rsidRPr="00011BD7">
              <w:rPr>
                <w:sz w:val="20"/>
                <w:szCs w:val="20"/>
                <w:lang w:val="ru-RU"/>
              </w:rPr>
              <w:t xml:space="preserve"> e)</w:t>
            </w:r>
            <w:r w:rsidRPr="00011BD7">
              <w:rPr>
                <w:sz w:val="20"/>
                <w:szCs w:val="20"/>
                <w:lang w:val="ru-RU"/>
              </w:rPr>
              <w:tab/>
              <w:t>способствовать обучению представителей коренных народов и местных общин по вопросам исследований, разработок и оценки в области синтетической биологии на местных языках и в соответствии с их самостоятельно определенными потребностями.</w:t>
            </w:r>
          </w:p>
        </w:tc>
      </w:tr>
      <w:tr w:rsidR="00FB6A97" w:rsidRPr="0042127F" w14:paraId="71BE46E0" w14:textId="77777777" w:rsidTr="00011BD7">
        <w:trPr>
          <w:jc w:val="center"/>
        </w:trPr>
        <w:tc>
          <w:tcPr>
            <w:tcW w:w="793" w:type="pct"/>
          </w:tcPr>
          <w:p w14:paraId="71BE46DB" w14:textId="77777777" w:rsidR="00FB6A97" w:rsidRPr="00011BD7" w:rsidRDefault="00FB6A97" w:rsidP="00011BD7">
            <w:pPr>
              <w:tabs>
                <w:tab w:val="clear" w:pos="567"/>
                <w:tab w:val="clear" w:pos="1134"/>
                <w:tab w:val="clear" w:pos="1701"/>
                <w:tab w:val="clear" w:pos="2268"/>
              </w:tabs>
              <w:jc w:val="left"/>
              <w:rPr>
                <w:sz w:val="20"/>
                <w:szCs w:val="20"/>
                <w:lang w:val="ru-RU"/>
              </w:rPr>
            </w:pPr>
            <w:r w:rsidRPr="00011BD7">
              <w:rPr>
                <w:sz w:val="20"/>
                <w:szCs w:val="20"/>
                <w:lang w:val="ru-RU"/>
              </w:rPr>
              <w:lastRenderedPageBreak/>
              <w:t>1.4 Развитие потенциала для местных исследований и разработок</w:t>
            </w:r>
          </w:p>
        </w:tc>
        <w:tc>
          <w:tcPr>
            <w:tcW w:w="4207" w:type="pct"/>
          </w:tcPr>
          <w:p w14:paraId="71BE46DC" w14:textId="77777777" w:rsidR="00FB6A97" w:rsidRPr="00011BD7" w:rsidRDefault="00FB6A97" w:rsidP="00011BD7">
            <w:pPr>
              <w:tabs>
                <w:tab w:val="clear" w:pos="567"/>
                <w:tab w:val="clear" w:pos="1134"/>
                <w:tab w:val="clear" w:pos="1701"/>
                <w:tab w:val="clear" w:pos="2268"/>
                <w:tab w:val="left" w:pos="410"/>
              </w:tabs>
              <w:ind w:left="410" w:hanging="410"/>
              <w:rPr>
                <w:sz w:val="20"/>
                <w:szCs w:val="20"/>
                <w:lang w:val="ru-RU"/>
              </w:rPr>
            </w:pPr>
            <w:r w:rsidRPr="00011BD7">
              <w:rPr>
                <w:sz w:val="20"/>
                <w:szCs w:val="20"/>
                <w:lang w:val="ru-RU"/>
              </w:rPr>
              <w:t xml:space="preserve"> a)</w:t>
            </w:r>
            <w:r w:rsidRPr="00011BD7">
              <w:rPr>
                <w:sz w:val="20"/>
                <w:szCs w:val="20"/>
                <w:lang w:val="ru-RU"/>
              </w:rPr>
              <w:tab/>
              <w:t>Разрабатывать национальные или региональные дорожные карты исследований и разработок и ответственных инноваций в области синтетической биологии, в том числе путем проведения национальных или региональных семинаров;</w:t>
            </w:r>
          </w:p>
          <w:p w14:paraId="71BE46DD" w14:textId="77777777" w:rsidR="00FB6A97" w:rsidRPr="00011BD7" w:rsidRDefault="00FB6A97" w:rsidP="00011BD7">
            <w:pPr>
              <w:tabs>
                <w:tab w:val="clear" w:pos="567"/>
                <w:tab w:val="clear" w:pos="1134"/>
                <w:tab w:val="clear" w:pos="1701"/>
                <w:tab w:val="clear" w:pos="2268"/>
                <w:tab w:val="left" w:pos="410"/>
              </w:tabs>
              <w:ind w:left="410" w:hanging="410"/>
              <w:rPr>
                <w:sz w:val="20"/>
                <w:szCs w:val="20"/>
                <w:lang w:val="ru-RU"/>
              </w:rPr>
            </w:pPr>
            <w:r w:rsidRPr="00011BD7">
              <w:rPr>
                <w:sz w:val="20"/>
                <w:szCs w:val="20"/>
                <w:lang w:val="ru-RU"/>
              </w:rPr>
              <w:t xml:space="preserve"> b)</w:t>
            </w:r>
            <w:r w:rsidRPr="00011BD7">
              <w:rPr>
                <w:sz w:val="20"/>
                <w:szCs w:val="20"/>
                <w:lang w:val="ru-RU"/>
              </w:rPr>
              <w:tab/>
              <w:t>поддерживать стандартизацию и передовую практику в области синтетической биологии</w:t>
            </w:r>
            <w:r w:rsidRPr="00011BD7">
              <w:rPr>
                <w:lang w:val="ru-RU"/>
              </w:rPr>
              <w:t xml:space="preserve"> </w:t>
            </w:r>
            <w:r w:rsidRPr="00011BD7">
              <w:rPr>
                <w:sz w:val="20"/>
                <w:szCs w:val="20"/>
                <w:lang w:val="ru-RU"/>
              </w:rPr>
              <w:t>сообразно обстоятельствам и в соответствии с национальными условиями и приоритетами;</w:t>
            </w:r>
          </w:p>
          <w:p w14:paraId="71BE46DE" w14:textId="77777777" w:rsidR="00FB6A97" w:rsidRPr="00011BD7" w:rsidRDefault="00FB6A97" w:rsidP="00011BD7">
            <w:pPr>
              <w:tabs>
                <w:tab w:val="clear" w:pos="567"/>
                <w:tab w:val="clear" w:pos="1134"/>
                <w:tab w:val="clear" w:pos="1701"/>
                <w:tab w:val="clear" w:pos="2268"/>
                <w:tab w:val="left" w:pos="410"/>
              </w:tabs>
              <w:ind w:left="410" w:hanging="410"/>
              <w:rPr>
                <w:sz w:val="20"/>
                <w:szCs w:val="20"/>
                <w:lang w:val="ru-RU"/>
              </w:rPr>
            </w:pPr>
            <w:r w:rsidRPr="00011BD7">
              <w:rPr>
                <w:sz w:val="20"/>
                <w:szCs w:val="20"/>
                <w:lang w:val="ru-RU"/>
              </w:rPr>
              <w:t xml:space="preserve"> c)</w:t>
            </w:r>
            <w:r w:rsidRPr="00011BD7">
              <w:rPr>
                <w:sz w:val="20"/>
                <w:szCs w:val="20"/>
                <w:lang w:val="ru-RU"/>
              </w:rPr>
              <w:tab/>
              <w:t>создавать региональные и международные центры передового опыта, сети лабораторий или исследовательские консорциумы, особенно в развивающихся странах, для деятельности в области синтетической биологии;</w:t>
            </w:r>
          </w:p>
          <w:p w14:paraId="71BE46DF" w14:textId="77777777" w:rsidR="00FB6A97" w:rsidRPr="00011BD7" w:rsidRDefault="00FB6A97" w:rsidP="00011BD7">
            <w:pPr>
              <w:tabs>
                <w:tab w:val="clear" w:pos="567"/>
                <w:tab w:val="clear" w:pos="1134"/>
                <w:tab w:val="clear" w:pos="1701"/>
                <w:tab w:val="clear" w:pos="2268"/>
              </w:tabs>
              <w:ind w:left="360" w:hanging="360"/>
              <w:jc w:val="left"/>
              <w:rPr>
                <w:sz w:val="20"/>
                <w:szCs w:val="20"/>
                <w:lang w:val="ru-RU"/>
              </w:rPr>
            </w:pPr>
            <w:r w:rsidRPr="00011BD7">
              <w:rPr>
                <w:sz w:val="20"/>
                <w:szCs w:val="20"/>
                <w:lang w:val="ru-RU"/>
              </w:rPr>
              <w:t xml:space="preserve"> d)</w:t>
            </w:r>
            <w:r w:rsidRPr="00011BD7">
              <w:rPr>
                <w:sz w:val="20"/>
                <w:szCs w:val="20"/>
                <w:lang w:val="ru-RU"/>
              </w:rPr>
              <w:tab/>
              <w:t>укреплять исследования местных генетических ресурсов, в том числе путем предоставления грантов на местные исследования;</w:t>
            </w:r>
          </w:p>
        </w:tc>
      </w:tr>
      <w:tr w:rsidR="00FB6A97" w:rsidRPr="0042127F" w14:paraId="71BE46E8" w14:textId="77777777" w:rsidTr="00011BD7">
        <w:trPr>
          <w:jc w:val="center"/>
        </w:trPr>
        <w:tc>
          <w:tcPr>
            <w:tcW w:w="793" w:type="pct"/>
          </w:tcPr>
          <w:p w14:paraId="71BE46E1" w14:textId="77777777" w:rsidR="00FB6A97" w:rsidRPr="00011BD7" w:rsidRDefault="00FB6A97" w:rsidP="00011BD7">
            <w:pPr>
              <w:tabs>
                <w:tab w:val="clear" w:pos="567"/>
                <w:tab w:val="clear" w:pos="1134"/>
                <w:tab w:val="clear" w:pos="1701"/>
                <w:tab w:val="clear" w:pos="2268"/>
              </w:tabs>
              <w:jc w:val="left"/>
              <w:rPr>
                <w:sz w:val="20"/>
                <w:szCs w:val="20"/>
                <w:lang w:val="ru-RU"/>
              </w:rPr>
            </w:pPr>
            <w:r w:rsidRPr="00011BD7">
              <w:rPr>
                <w:sz w:val="20"/>
                <w:szCs w:val="20"/>
                <w:lang w:val="ru-RU"/>
              </w:rPr>
              <w:t>1.5 Укрепление потенциала в области оценки</w:t>
            </w:r>
          </w:p>
        </w:tc>
        <w:tc>
          <w:tcPr>
            <w:tcW w:w="4207" w:type="pct"/>
          </w:tcPr>
          <w:p w14:paraId="71BE46E2" w14:textId="77777777" w:rsidR="00FB6A97" w:rsidRPr="00011BD7" w:rsidRDefault="00FB6A97" w:rsidP="00011BD7">
            <w:pPr>
              <w:tabs>
                <w:tab w:val="clear" w:pos="567"/>
                <w:tab w:val="clear" w:pos="1134"/>
                <w:tab w:val="clear" w:pos="1701"/>
                <w:tab w:val="clear" w:pos="2268"/>
                <w:tab w:val="left" w:pos="410"/>
              </w:tabs>
              <w:ind w:left="410" w:hanging="410"/>
              <w:rPr>
                <w:sz w:val="20"/>
                <w:szCs w:val="20"/>
                <w:lang w:val="ru-RU"/>
              </w:rPr>
            </w:pPr>
            <w:r w:rsidRPr="00011BD7">
              <w:rPr>
                <w:sz w:val="20"/>
                <w:szCs w:val="20"/>
                <w:lang w:val="ru-RU"/>
              </w:rPr>
              <w:t xml:space="preserve"> a)</w:t>
            </w:r>
            <w:r w:rsidRPr="00011BD7">
              <w:rPr>
                <w:sz w:val="20"/>
                <w:szCs w:val="20"/>
                <w:lang w:val="ru-RU"/>
              </w:rPr>
              <w:tab/>
              <w:t>Сторонам Картахенского протокола использовать соответствующие действия в рамках целей A.5 плана действий по созданию потенциала для Протокола</w:t>
            </w:r>
            <w:r w:rsidRPr="00011BD7">
              <w:rPr>
                <w:rStyle w:val="FootnoteReference"/>
                <w:sz w:val="20"/>
                <w:szCs w:val="20"/>
                <w:lang w:val="ru-RU"/>
              </w:rPr>
              <w:footnoteReference w:id="33"/>
            </w:r>
            <w:r w:rsidRPr="00011BD7">
              <w:rPr>
                <w:sz w:val="20"/>
                <w:szCs w:val="20"/>
                <w:lang w:val="ru-RU"/>
              </w:rPr>
              <w:t xml:space="preserve"> в отношении продуктов синтетической биологии;</w:t>
            </w:r>
          </w:p>
          <w:p w14:paraId="71BE46E3" w14:textId="77777777" w:rsidR="00FB6A97" w:rsidRPr="00011BD7" w:rsidRDefault="00FB6A97" w:rsidP="00011BD7">
            <w:pPr>
              <w:tabs>
                <w:tab w:val="clear" w:pos="567"/>
                <w:tab w:val="clear" w:pos="1134"/>
                <w:tab w:val="clear" w:pos="1701"/>
                <w:tab w:val="clear" w:pos="2268"/>
                <w:tab w:val="left" w:pos="410"/>
              </w:tabs>
              <w:ind w:left="410" w:hanging="410"/>
              <w:rPr>
                <w:sz w:val="20"/>
                <w:szCs w:val="20"/>
                <w:lang w:val="ru-RU"/>
              </w:rPr>
            </w:pPr>
            <w:r w:rsidRPr="00011BD7">
              <w:rPr>
                <w:sz w:val="20"/>
                <w:szCs w:val="20"/>
                <w:lang w:val="ru-RU"/>
              </w:rPr>
              <w:t xml:space="preserve"> b)</w:t>
            </w:r>
            <w:r w:rsidRPr="00011BD7">
              <w:rPr>
                <w:sz w:val="20"/>
                <w:szCs w:val="20"/>
                <w:lang w:val="ru-RU"/>
              </w:rPr>
              <w:tab/>
            </w:r>
            <w:r w:rsidRPr="00011BD7">
              <w:rPr>
                <w:color w:val="1D1D1D"/>
                <w:sz w:val="20"/>
                <w:szCs w:val="20"/>
                <w:lang w:val="ru-RU"/>
              </w:rPr>
              <w:t>укреплять имеющиеся национальные и международные процедуры там, где это уместно, для оценки воздействия на окружающую среду продуктов синтетической биологии в соответствии со статьей 14 Конвенции, при этом избегая формирования регламентационных процессов, дублирующих друг друга</w:t>
            </w:r>
            <w:r w:rsidRPr="00011BD7">
              <w:rPr>
                <w:sz w:val="20"/>
                <w:szCs w:val="20"/>
                <w:lang w:val="ru-RU"/>
              </w:rPr>
              <w:t>;</w:t>
            </w:r>
          </w:p>
          <w:p w14:paraId="71BE46E4" w14:textId="77777777" w:rsidR="00FB6A97" w:rsidRPr="00011BD7" w:rsidRDefault="00FB6A97" w:rsidP="00011BD7">
            <w:pPr>
              <w:tabs>
                <w:tab w:val="clear" w:pos="567"/>
                <w:tab w:val="clear" w:pos="1134"/>
                <w:tab w:val="clear" w:pos="1701"/>
                <w:tab w:val="clear" w:pos="2268"/>
                <w:tab w:val="left" w:pos="410"/>
              </w:tabs>
              <w:ind w:left="410" w:hanging="410"/>
              <w:rPr>
                <w:sz w:val="20"/>
                <w:szCs w:val="20"/>
                <w:lang w:val="ru-RU"/>
              </w:rPr>
            </w:pPr>
            <w:r w:rsidRPr="00011BD7">
              <w:rPr>
                <w:sz w:val="20"/>
                <w:szCs w:val="20"/>
                <w:lang w:val="ru-RU"/>
              </w:rPr>
              <w:t xml:space="preserve"> c)</w:t>
            </w:r>
            <w:r w:rsidRPr="00011BD7">
              <w:rPr>
                <w:sz w:val="20"/>
                <w:szCs w:val="20"/>
                <w:lang w:val="ru-RU"/>
              </w:rPr>
              <w:tab/>
              <w:t>обеспечить участие общественности и привлечение широкого круга экспертов, в том числе из числа коренных народов и местных общин, женщин, молодежи, научных кругов и других соответствующих субъектов деятельности, к оценке применений синтетической биологии;</w:t>
            </w:r>
          </w:p>
          <w:p w14:paraId="71BE46E5" w14:textId="77777777" w:rsidR="00FB6A97" w:rsidRPr="00011BD7" w:rsidRDefault="00FB6A97" w:rsidP="00011BD7">
            <w:pPr>
              <w:tabs>
                <w:tab w:val="clear" w:pos="567"/>
                <w:tab w:val="clear" w:pos="1134"/>
                <w:tab w:val="clear" w:pos="1701"/>
                <w:tab w:val="clear" w:pos="2268"/>
                <w:tab w:val="left" w:pos="410"/>
              </w:tabs>
              <w:ind w:left="410" w:hanging="410"/>
              <w:rPr>
                <w:sz w:val="20"/>
                <w:szCs w:val="20"/>
                <w:lang w:val="ru-RU"/>
              </w:rPr>
            </w:pPr>
            <w:r w:rsidRPr="00011BD7">
              <w:rPr>
                <w:sz w:val="20"/>
                <w:szCs w:val="20"/>
                <w:lang w:val="ru-RU"/>
              </w:rPr>
              <w:t xml:space="preserve"> d)</w:t>
            </w:r>
            <w:r w:rsidRPr="00011BD7">
              <w:rPr>
                <w:sz w:val="20"/>
                <w:szCs w:val="20"/>
                <w:lang w:val="ru-RU"/>
              </w:rPr>
              <w:tab/>
              <w:t>финансировать и укреплять исследовательские программы для совершенствования потенциала в области оценки и мониторинга потенциального положительного и потенциального отрицательного воздействия синтетической биологии;</w:t>
            </w:r>
          </w:p>
          <w:p w14:paraId="71BE46E6" w14:textId="77777777" w:rsidR="00FB6A97" w:rsidRPr="00011BD7" w:rsidRDefault="00FB6A97" w:rsidP="00011BD7">
            <w:pPr>
              <w:tabs>
                <w:tab w:val="clear" w:pos="567"/>
                <w:tab w:val="clear" w:pos="1134"/>
                <w:tab w:val="clear" w:pos="1701"/>
                <w:tab w:val="clear" w:pos="2268"/>
                <w:tab w:val="left" w:pos="410"/>
              </w:tabs>
              <w:ind w:left="410" w:hanging="410"/>
              <w:rPr>
                <w:sz w:val="20"/>
                <w:szCs w:val="20"/>
                <w:lang w:val="ru-RU"/>
              </w:rPr>
            </w:pPr>
            <w:r w:rsidRPr="00011BD7">
              <w:rPr>
                <w:sz w:val="20"/>
                <w:szCs w:val="20"/>
                <w:lang w:val="ru-RU"/>
              </w:rPr>
              <w:t xml:space="preserve"> e)</w:t>
            </w:r>
            <w:r w:rsidRPr="00011BD7">
              <w:rPr>
                <w:sz w:val="20"/>
                <w:szCs w:val="20"/>
                <w:lang w:val="ru-RU"/>
              </w:rPr>
              <w:tab/>
              <w:t>укреплять национальный потенциал в области применения упреждающих подходов, проведения оценок и мониторинга для выявления последних разработок в области синтетической биологии, способных оказывать потенциальное положительное и потенциальное отрицательное воздействие на достижение целей Конвенции;</w:t>
            </w:r>
          </w:p>
          <w:p w14:paraId="71BE46E7" w14:textId="77777777" w:rsidR="00FB6A97" w:rsidRPr="00011BD7" w:rsidRDefault="00FB6A97" w:rsidP="00011BD7">
            <w:pPr>
              <w:tabs>
                <w:tab w:val="clear" w:pos="567"/>
                <w:tab w:val="clear" w:pos="1134"/>
                <w:tab w:val="clear" w:pos="1701"/>
                <w:tab w:val="clear" w:pos="2268"/>
              </w:tabs>
              <w:ind w:left="360" w:hanging="360"/>
              <w:jc w:val="left"/>
              <w:rPr>
                <w:rFonts w:eastAsia="Times New Roman"/>
                <w:color w:val="000000"/>
                <w:sz w:val="20"/>
                <w:szCs w:val="20"/>
                <w:lang w:val="ru-RU"/>
              </w:rPr>
            </w:pPr>
            <w:r w:rsidRPr="00011BD7">
              <w:rPr>
                <w:rFonts w:eastAsia="Times New Roman"/>
                <w:color w:val="000000"/>
                <w:sz w:val="20"/>
                <w:szCs w:val="20"/>
                <w:lang w:val="ru-RU"/>
              </w:rPr>
              <w:t xml:space="preserve"> f)</w:t>
            </w:r>
            <w:r w:rsidRPr="00011BD7">
              <w:rPr>
                <w:rFonts w:eastAsia="Times New Roman"/>
                <w:color w:val="000000"/>
                <w:sz w:val="20"/>
                <w:szCs w:val="20"/>
                <w:lang w:val="ru-RU"/>
              </w:rPr>
              <w:tab/>
            </w:r>
            <w:r w:rsidRPr="00011BD7">
              <w:rPr>
                <w:color w:val="000000"/>
                <w:sz w:val="20"/>
                <w:szCs w:val="20"/>
                <w:lang w:val="ru-RU"/>
              </w:rPr>
              <w:t xml:space="preserve">разработать научно обоснованные стандарты для обеспечения и оценки надежности систем биологической изоляции в соответствии с национальным </w:t>
            </w:r>
            <w:r w:rsidRPr="00011BD7">
              <w:rPr>
                <w:color w:val="000000"/>
                <w:sz w:val="20"/>
                <w:szCs w:val="20"/>
                <w:lang w:val="ru-RU"/>
              </w:rPr>
              <w:lastRenderedPageBreak/>
              <w:t>законодательством.</w:t>
            </w:r>
          </w:p>
        </w:tc>
      </w:tr>
      <w:tr w:rsidR="00FB6A97" w:rsidRPr="0042127F" w14:paraId="71BE46EB" w14:textId="77777777" w:rsidTr="00011BD7">
        <w:trPr>
          <w:jc w:val="center"/>
        </w:trPr>
        <w:tc>
          <w:tcPr>
            <w:tcW w:w="5000" w:type="pct"/>
            <w:gridSpan w:val="2"/>
          </w:tcPr>
          <w:p w14:paraId="71BE46E9" w14:textId="77777777" w:rsidR="00FB6A97" w:rsidRPr="00011BD7" w:rsidRDefault="00FB6A97" w:rsidP="00011BD7">
            <w:pPr>
              <w:pStyle w:val="ListParagraph"/>
              <w:keepNext/>
              <w:keepLines/>
              <w:tabs>
                <w:tab w:val="clear" w:pos="567"/>
                <w:tab w:val="clear" w:pos="1134"/>
                <w:tab w:val="clear" w:pos="1701"/>
                <w:tab w:val="clear" w:pos="2268"/>
              </w:tabs>
              <w:ind w:left="0"/>
              <w:rPr>
                <w:sz w:val="20"/>
                <w:lang w:val="ru-RU"/>
              </w:rPr>
            </w:pPr>
            <w:r w:rsidRPr="00011BD7">
              <w:rPr>
                <w:b/>
                <w:bCs/>
                <w:sz w:val="20"/>
                <w:lang w:val="ru-RU"/>
              </w:rPr>
              <w:lastRenderedPageBreak/>
              <w:t>Область результатов 2</w:t>
            </w:r>
            <w:r w:rsidRPr="00011BD7">
              <w:rPr>
                <w:sz w:val="20"/>
                <w:lang w:val="ru-RU"/>
              </w:rPr>
              <w:t xml:space="preserve">: улучшение доступа к технологиям, имеющим отношение к синтетической биологии, и их передачи </w:t>
            </w:r>
            <w:r w:rsidRPr="00011BD7">
              <w:rPr>
                <w:lang w:val="ru-RU"/>
              </w:rPr>
              <w:t>на взаимно согласованных условиях</w:t>
            </w:r>
          </w:p>
          <w:p w14:paraId="71BE46EA" w14:textId="77777777" w:rsidR="00FB6A97" w:rsidRPr="00011BD7" w:rsidRDefault="00FB6A97" w:rsidP="00011BD7">
            <w:pPr>
              <w:pStyle w:val="ListParagraph"/>
              <w:keepNext/>
              <w:keepLines/>
              <w:tabs>
                <w:tab w:val="clear" w:pos="567"/>
                <w:tab w:val="clear" w:pos="1134"/>
                <w:tab w:val="clear" w:pos="1701"/>
                <w:tab w:val="clear" w:pos="2268"/>
              </w:tabs>
              <w:ind w:left="0"/>
              <w:jc w:val="left"/>
              <w:rPr>
                <w:sz w:val="20"/>
                <w:szCs w:val="20"/>
                <w:lang w:val="ru-RU"/>
              </w:rPr>
            </w:pPr>
            <w:r w:rsidRPr="00011BD7">
              <w:rPr>
                <w:b/>
                <w:bCs/>
                <w:sz w:val="20"/>
                <w:lang w:val="ru-RU"/>
              </w:rPr>
              <w:t>Цель</w:t>
            </w:r>
            <w:r w:rsidRPr="00011BD7">
              <w:rPr>
                <w:sz w:val="20"/>
                <w:szCs w:val="20"/>
                <w:lang w:val="ru-RU"/>
              </w:rPr>
              <w:t>: доступ к технологиям и их передача на взаимно согласованных условиях имеют важнейшее значение для достижения трех целей Конвенции и Рамочной программы. Таким образом, цель области результатов 2 заключается в обеспечении доступа к технологиям синтетической биологии, которые имеют отношение к сохранению и устойчивому использованию биологического разнообразия и не наносят значительного ущерба окружающей среде, а также в создании благоприятных условий, способствующих передаче таких технологий на взаимно согласованных условиях, в соответствии со статьями 16 и 19 Конвенции</w:t>
            </w:r>
          </w:p>
        </w:tc>
      </w:tr>
      <w:tr w:rsidR="00FB6A97" w:rsidRPr="006E382B" w14:paraId="71BE46EE" w14:textId="77777777" w:rsidTr="00011BD7">
        <w:tblPrEx>
          <w:jc w:val="left"/>
        </w:tblPrEx>
        <w:tc>
          <w:tcPr>
            <w:tcW w:w="793" w:type="pct"/>
          </w:tcPr>
          <w:p w14:paraId="71BE46EC" w14:textId="77777777" w:rsidR="00FB6A97" w:rsidRPr="00011BD7" w:rsidRDefault="00FB6A97" w:rsidP="00011BD7">
            <w:pPr>
              <w:keepNext/>
              <w:jc w:val="left"/>
              <w:rPr>
                <w:i/>
                <w:iCs/>
                <w:sz w:val="20"/>
                <w:szCs w:val="20"/>
                <w:lang w:val="ru-RU"/>
              </w:rPr>
            </w:pPr>
            <w:r w:rsidRPr="00011BD7">
              <w:rPr>
                <w:i/>
                <w:iCs/>
                <w:sz w:val="20"/>
                <w:szCs w:val="20"/>
                <w:lang w:val="ru-RU"/>
              </w:rPr>
              <w:t>Результат</w:t>
            </w:r>
          </w:p>
        </w:tc>
        <w:tc>
          <w:tcPr>
            <w:tcW w:w="4207" w:type="pct"/>
          </w:tcPr>
          <w:p w14:paraId="71BE46ED" w14:textId="77777777" w:rsidR="00FB6A97" w:rsidRPr="00011BD7" w:rsidRDefault="00FB6A97" w:rsidP="00011BD7">
            <w:pPr>
              <w:keepNext/>
              <w:jc w:val="left"/>
              <w:rPr>
                <w:i/>
                <w:iCs/>
                <w:sz w:val="20"/>
                <w:szCs w:val="20"/>
                <w:lang w:val="ru-RU"/>
              </w:rPr>
            </w:pPr>
            <w:r w:rsidRPr="00011BD7">
              <w:rPr>
                <w:i/>
                <w:iCs/>
                <w:sz w:val="20"/>
                <w:szCs w:val="20"/>
                <w:lang w:val="ru-RU"/>
              </w:rPr>
              <w:t>Ориентировочные стратегические действия</w:t>
            </w:r>
          </w:p>
        </w:tc>
      </w:tr>
      <w:tr w:rsidR="00FB6A97" w:rsidRPr="0042127F" w14:paraId="71BE46FA" w14:textId="77777777" w:rsidTr="00011BD7">
        <w:tblPrEx>
          <w:jc w:val="left"/>
        </w:tblPrEx>
        <w:tc>
          <w:tcPr>
            <w:tcW w:w="793" w:type="pct"/>
          </w:tcPr>
          <w:p w14:paraId="71BE46EF" w14:textId="77777777" w:rsidR="00FB6A97" w:rsidRPr="00011BD7" w:rsidRDefault="00FB6A97" w:rsidP="00011BD7">
            <w:pPr>
              <w:tabs>
                <w:tab w:val="clear" w:pos="567"/>
                <w:tab w:val="clear" w:pos="1134"/>
                <w:tab w:val="clear" w:pos="1701"/>
                <w:tab w:val="clear" w:pos="2268"/>
              </w:tabs>
              <w:jc w:val="left"/>
              <w:rPr>
                <w:sz w:val="20"/>
                <w:szCs w:val="20"/>
                <w:lang w:val="ru-RU"/>
              </w:rPr>
            </w:pPr>
            <w:r w:rsidRPr="00011BD7">
              <w:rPr>
                <w:sz w:val="20"/>
                <w:szCs w:val="20"/>
                <w:lang w:val="ru-RU"/>
              </w:rPr>
              <w:t>2.1. Расширение доступа к технологиям и их передачи на взаимно согласованных условиях</w:t>
            </w:r>
          </w:p>
        </w:tc>
        <w:tc>
          <w:tcPr>
            <w:tcW w:w="4207" w:type="pct"/>
          </w:tcPr>
          <w:p w14:paraId="71BE46F0"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a)</w:t>
            </w:r>
            <w:r w:rsidRPr="00011BD7">
              <w:rPr>
                <w:sz w:val="20"/>
                <w:szCs w:val="20"/>
                <w:lang w:val="ru-RU"/>
              </w:rPr>
              <w:tab/>
              <w:t>Создавать партнерства между государственным и частным секторами, государственным, частным и академическим секторами, а также академическим и частным секторами в области технологий, имеющих отношение к исследованиям, разработкам и оценке в области синтетической биологии;</w:t>
            </w:r>
          </w:p>
          <w:p w14:paraId="71BE46F1"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b)</w:t>
            </w:r>
            <w:r w:rsidRPr="00011BD7">
              <w:rPr>
                <w:sz w:val="20"/>
                <w:szCs w:val="20"/>
                <w:lang w:val="ru-RU"/>
              </w:rPr>
              <w:tab/>
              <w:t>разработать и вести общедоступную базу данных об инструментах и методах обнаружения, идентификации и оценки;</w:t>
            </w:r>
          </w:p>
          <w:p w14:paraId="71BE46F2"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c)</w:t>
            </w:r>
            <w:r w:rsidRPr="00011BD7">
              <w:rPr>
                <w:sz w:val="20"/>
                <w:szCs w:val="20"/>
                <w:lang w:val="ru-RU"/>
              </w:rPr>
              <w:tab/>
              <w:t>поощрять разработку и использование инструментов с открытым исходным кодом, недорогих технологических платформ и моделей распределенного производства;</w:t>
            </w:r>
          </w:p>
          <w:p w14:paraId="71BE46F3"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d)</w:t>
            </w:r>
            <w:r w:rsidRPr="00011BD7">
              <w:rPr>
                <w:sz w:val="20"/>
                <w:szCs w:val="20"/>
                <w:lang w:val="ru-RU"/>
              </w:rPr>
              <w:tab/>
              <w:t>инвестировать в цепочки поставок и укреплять их, в том числе посредством объектов холодовой цепи, национального и регионального производства и диверсифицированных поставщиков;</w:t>
            </w:r>
          </w:p>
          <w:p w14:paraId="71BE46F4"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e)</w:t>
            </w:r>
            <w:r w:rsidRPr="00011BD7">
              <w:rPr>
                <w:sz w:val="20"/>
                <w:szCs w:val="20"/>
                <w:lang w:val="ru-RU"/>
              </w:rPr>
              <w:tab/>
              <w:t>облегчать процедуры импорта в отношении поставок для проведения исследований;</w:t>
            </w:r>
          </w:p>
          <w:p w14:paraId="71BE46F5"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f)</w:t>
            </w:r>
            <w:r w:rsidRPr="00011BD7">
              <w:rPr>
                <w:sz w:val="20"/>
                <w:szCs w:val="20"/>
                <w:lang w:val="ru-RU"/>
              </w:rPr>
              <w:tab/>
              <w:t>поощрять и облегчать совместное использование объектов в соответствии с национальными потребностями и приоритетами;</w:t>
            </w:r>
          </w:p>
          <w:p w14:paraId="71BE46F6"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g)</w:t>
            </w:r>
            <w:r w:rsidRPr="00011BD7">
              <w:rPr>
                <w:sz w:val="20"/>
                <w:szCs w:val="20"/>
                <w:lang w:val="ru-RU"/>
              </w:rPr>
              <w:tab/>
              <w:t>способствовать применению программ обмена и организовывать мероприятия по налаживанию контактов и технологические ярмарки для поддержки установления связей между поставщиками технологий, регулирующими органами, специалистами по оценке и потенциальными пользователями, в том числе на региональном уровне;</w:t>
            </w:r>
          </w:p>
          <w:p w14:paraId="71BE46F7"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h)</w:t>
            </w:r>
            <w:r w:rsidRPr="00011BD7">
              <w:rPr>
                <w:sz w:val="20"/>
                <w:szCs w:val="20"/>
                <w:lang w:val="ru-RU"/>
              </w:rPr>
              <w:tab/>
              <w:t>разрабатывать инструменты и руководящие указания для доступа к технологиям синтетической биологии, значимым для сохранения и устойчивого использования биологического разнообразия или использующим генетические ресурсы, не наносящим значительного ущерба окружающей среде и адаптированным к местным экономическим, социальным и культурным условиям, а также для передачи таких технологий на взаимно согласованных условиях;</w:t>
            </w:r>
          </w:p>
          <w:p w14:paraId="71BE46F8"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rFonts w:eastAsia="Times New Roman"/>
                <w:sz w:val="20"/>
                <w:szCs w:val="20"/>
                <w:lang w:val="ru-RU"/>
              </w:rPr>
              <w:t xml:space="preserve"> i)</w:t>
            </w:r>
            <w:r w:rsidRPr="00011BD7">
              <w:rPr>
                <w:rFonts w:eastAsia="Times New Roman"/>
                <w:sz w:val="20"/>
                <w:szCs w:val="20"/>
                <w:lang w:val="ru-RU"/>
              </w:rPr>
              <w:tab/>
            </w:r>
            <w:r w:rsidRPr="00011BD7">
              <w:rPr>
                <w:sz w:val="20"/>
                <w:szCs w:val="20"/>
                <w:lang w:val="ru-RU"/>
              </w:rPr>
              <w:t>поощрять механизмы добровольного лицензирования на взаимосогласованных условиях для коренных народов и местных общин;</w:t>
            </w:r>
          </w:p>
          <w:p w14:paraId="71BE46F9" w14:textId="77777777" w:rsidR="00FB6A97" w:rsidRPr="00011BD7" w:rsidRDefault="00FB6A97" w:rsidP="00011BD7">
            <w:pPr>
              <w:tabs>
                <w:tab w:val="clear" w:pos="567"/>
                <w:tab w:val="clear" w:pos="1134"/>
                <w:tab w:val="clear" w:pos="1701"/>
                <w:tab w:val="clear" w:pos="2268"/>
              </w:tabs>
              <w:ind w:left="360" w:hanging="360"/>
              <w:jc w:val="left"/>
              <w:rPr>
                <w:rFonts w:eastAsia="Times New Roman"/>
                <w:sz w:val="20"/>
                <w:szCs w:val="20"/>
                <w:lang w:val="ru-RU"/>
              </w:rPr>
            </w:pPr>
            <w:r w:rsidRPr="00011BD7">
              <w:rPr>
                <w:rFonts w:eastAsia="Times New Roman"/>
                <w:sz w:val="20"/>
                <w:szCs w:val="20"/>
                <w:lang w:val="ru-RU"/>
              </w:rPr>
              <w:t xml:space="preserve"> j)</w:t>
            </w:r>
            <w:r w:rsidRPr="00011BD7">
              <w:rPr>
                <w:rFonts w:eastAsia="Times New Roman"/>
                <w:sz w:val="20"/>
                <w:szCs w:val="20"/>
                <w:lang w:val="ru-RU"/>
              </w:rPr>
              <w:tab/>
            </w:r>
            <w:r w:rsidRPr="00011BD7">
              <w:rPr>
                <w:sz w:val="20"/>
                <w:szCs w:val="20"/>
                <w:lang w:val="ru-RU"/>
              </w:rPr>
              <w:t>поощрять добровольное снижение ставок лицензионных платежей и передачу технических знаний для использования в местных инновациях и некоммерческих исследованиях в развивающихся странах на взаимно согласованных условиях.</w:t>
            </w:r>
          </w:p>
        </w:tc>
      </w:tr>
      <w:tr w:rsidR="00FB6A97" w:rsidRPr="0042127F" w14:paraId="71BE4700" w14:textId="77777777" w:rsidTr="00011BD7">
        <w:tblPrEx>
          <w:jc w:val="left"/>
        </w:tblPrEx>
        <w:tc>
          <w:tcPr>
            <w:tcW w:w="793" w:type="pct"/>
          </w:tcPr>
          <w:p w14:paraId="71BE46FB" w14:textId="77777777" w:rsidR="00FB6A97" w:rsidRPr="00011BD7" w:rsidRDefault="00FB6A97" w:rsidP="00011BD7">
            <w:pPr>
              <w:tabs>
                <w:tab w:val="clear" w:pos="567"/>
                <w:tab w:val="clear" w:pos="1134"/>
                <w:tab w:val="clear" w:pos="1701"/>
                <w:tab w:val="clear" w:pos="2268"/>
              </w:tabs>
              <w:jc w:val="left"/>
              <w:rPr>
                <w:rFonts w:eastAsia="Times New Roman"/>
                <w:color w:val="333333"/>
                <w:sz w:val="20"/>
                <w:szCs w:val="20"/>
                <w:lang w:val="ru-RU"/>
              </w:rPr>
            </w:pPr>
            <w:r w:rsidRPr="00011BD7">
              <w:rPr>
                <w:sz w:val="20"/>
                <w:szCs w:val="20"/>
                <w:lang w:val="ru-RU"/>
              </w:rPr>
              <w:t>2.2. Обеспечение и/или повышение согласованности нормативно-правовой базы с существующими нормами</w:t>
            </w:r>
          </w:p>
        </w:tc>
        <w:tc>
          <w:tcPr>
            <w:tcW w:w="4207" w:type="pct"/>
          </w:tcPr>
          <w:p w14:paraId="71BE46FC"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a)</w:t>
            </w:r>
            <w:r w:rsidRPr="00011BD7">
              <w:rPr>
                <w:sz w:val="20"/>
                <w:szCs w:val="20"/>
                <w:lang w:val="ru-RU"/>
              </w:rPr>
              <w:tab/>
              <w:t>Создавать, укреплять и/или поддерживать функциональные системы биобезопасности, которые для Сторон Картахенского протокола должны соответствовать цели A.1 плана действий по созданию потенциала для Протокола</w:t>
            </w:r>
            <w:r w:rsidRPr="00011BD7">
              <w:rPr>
                <w:rStyle w:val="FootnoteReference"/>
                <w:sz w:val="20"/>
                <w:szCs w:val="20"/>
                <w:lang w:val="ru-RU"/>
              </w:rPr>
              <w:footnoteReference w:id="34"/>
            </w:r>
            <w:r w:rsidRPr="00011BD7">
              <w:rPr>
                <w:sz w:val="20"/>
                <w:szCs w:val="20"/>
                <w:lang w:val="ru-RU"/>
              </w:rPr>
              <w:t>;</w:t>
            </w:r>
          </w:p>
          <w:p w14:paraId="71BE46FD"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b)</w:t>
            </w:r>
            <w:r w:rsidRPr="00011BD7">
              <w:rPr>
                <w:sz w:val="20"/>
                <w:szCs w:val="20"/>
                <w:lang w:val="ru-RU"/>
              </w:rPr>
              <w:tab/>
              <w:t>проводить обзор нормативной базы для выявления любых потенциальных пробелов, связанных с синтетической биологией, и при необходимости согласовывать системы биобезопасности для устранения таких пробелов;</w:t>
            </w:r>
          </w:p>
          <w:p w14:paraId="71BE46FE"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c)</w:t>
            </w:r>
            <w:r w:rsidRPr="00011BD7">
              <w:rPr>
                <w:sz w:val="20"/>
                <w:szCs w:val="20"/>
                <w:lang w:val="ru-RU"/>
              </w:rPr>
              <w:tab/>
              <w:t>создавать и/или укреплять национальные координационные механизмы для деятельности, связанной с синтетической биологией;</w:t>
            </w:r>
          </w:p>
          <w:p w14:paraId="71BE46FF"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d)</w:t>
            </w:r>
            <w:r w:rsidRPr="00011BD7">
              <w:rPr>
                <w:sz w:val="20"/>
                <w:szCs w:val="20"/>
                <w:lang w:val="ru-RU"/>
              </w:rPr>
              <w:tab/>
              <w:t xml:space="preserve">поощрять сотрудничество по линии Север-Юг, Юг-Юг и трехстороннее сотрудничество, в том числе путем обмена научными знаниями, техническими экспертными знаниями, опытом в области регулирования и методами передовой </w:t>
            </w:r>
            <w:r w:rsidRPr="00011BD7">
              <w:rPr>
                <w:sz w:val="20"/>
                <w:szCs w:val="20"/>
                <w:lang w:val="ru-RU"/>
              </w:rPr>
              <w:lastRenderedPageBreak/>
              <w:t>практики в отношении синтетической биологии с учетом национального законодательства, национальных обстоятельств и суверенного права Сторон создавать и внедрять собственные системы нормативного регулирования.</w:t>
            </w:r>
          </w:p>
        </w:tc>
      </w:tr>
      <w:tr w:rsidR="00FB6A97" w:rsidRPr="0042127F" w14:paraId="71BE4708" w14:textId="77777777" w:rsidTr="00011BD7">
        <w:tblPrEx>
          <w:jc w:val="left"/>
        </w:tblPrEx>
        <w:tc>
          <w:tcPr>
            <w:tcW w:w="793" w:type="pct"/>
          </w:tcPr>
          <w:p w14:paraId="71BE4701" w14:textId="77777777" w:rsidR="00FB6A97" w:rsidRPr="00011BD7" w:rsidRDefault="00FB6A97" w:rsidP="00011BD7">
            <w:pPr>
              <w:tabs>
                <w:tab w:val="clear" w:pos="567"/>
                <w:tab w:val="clear" w:pos="1134"/>
                <w:tab w:val="clear" w:pos="1701"/>
                <w:tab w:val="clear" w:pos="2268"/>
              </w:tabs>
              <w:jc w:val="left"/>
              <w:rPr>
                <w:sz w:val="20"/>
                <w:szCs w:val="20"/>
                <w:lang w:val="ru-RU"/>
              </w:rPr>
            </w:pPr>
            <w:r w:rsidRPr="00011BD7">
              <w:rPr>
                <w:sz w:val="20"/>
                <w:szCs w:val="20"/>
                <w:lang w:val="ru-RU"/>
              </w:rPr>
              <w:lastRenderedPageBreak/>
              <w:t>2.3. Укрепление стратегий содействия совместному использованию на справедливой и равной основе выгод от синтетической биологии</w:t>
            </w:r>
          </w:p>
        </w:tc>
        <w:tc>
          <w:tcPr>
            <w:tcW w:w="4207" w:type="pct"/>
          </w:tcPr>
          <w:p w14:paraId="71BE4702" w14:textId="77777777" w:rsidR="00FB6A97" w:rsidRPr="00011BD7" w:rsidRDefault="00FB6A97" w:rsidP="00011BD7">
            <w:pPr>
              <w:tabs>
                <w:tab w:val="clear" w:pos="567"/>
                <w:tab w:val="clear" w:pos="1134"/>
                <w:tab w:val="clear" w:pos="1701"/>
                <w:tab w:val="clear" w:pos="2268"/>
              </w:tabs>
              <w:rPr>
                <w:sz w:val="20"/>
                <w:szCs w:val="20"/>
                <w:lang w:val="ru-RU"/>
              </w:rPr>
            </w:pPr>
            <w:r w:rsidRPr="00011BD7">
              <w:rPr>
                <w:sz w:val="20"/>
                <w:szCs w:val="20"/>
                <w:lang w:val="ru-RU"/>
              </w:rPr>
              <w:t xml:space="preserve"> a)</w:t>
            </w:r>
            <w:r w:rsidRPr="00011BD7">
              <w:rPr>
                <w:sz w:val="20"/>
                <w:szCs w:val="20"/>
                <w:lang w:val="ru-RU"/>
              </w:rPr>
              <w:tab/>
              <w:t>Сторонам Нагойского протокола использовать план действий по созданию и развитию потенциала для Протокола</w:t>
            </w:r>
            <w:r w:rsidRPr="00011BD7">
              <w:rPr>
                <w:rStyle w:val="FootnoteReference"/>
                <w:lang w:val="ru-RU"/>
              </w:rPr>
              <w:footnoteReference w:id="35"/>
            </w:r>
            <w:r w:rsidRPr="00011BD7">
              <w:rPr>
                <w:sz w:val="20"/>
                <w:szCs w:val="20"/>
                <w:lang w:val="ru-RU"/>
              </w:rPr>
              <w:t xml:space="preserve"> в целях укрепления систем доступа и совместного использования выгод;</w:t>
            </w:r>
          </w:p>
          <w:p w14:paraId="71BE4703"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b)</w:t>
            </w:r>
            <w:r w:rsidRPr="00011BD7">
              <w:rPr>
                <w:sz w:val="20"/>
                <w:szCs w:val="20"/>
                <w:lang w:val="ru-RU"/>
              </w:rPr>
              <w:tab/>
              <w:t>содействовать совместному использованию на справедливой и равной основе выгод, в том числе денежных и неденежных, от применения технологий синтетической биологии, в том числе содействовать участию Сторон из числа развивающихся стран в исследованиях, разработках и оценке в области синтетической биологии;</w:t>
            </w:r>
          </w:p>
          <w:p w14:paraId="71BE4704"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c)</w:t>
            </w:r>
            <w:r w:rsidRPr="00011BD7">
              <w:rPr>
                <w:sz w:val="20"/>
                <w:szCs w:val="20"/>
                <w:lang w:val="ru-RU"/>
              </w:rPr>
              <w:tab/>
              <w:t>поощрять справедливое и инклюзивное совместное использование неденежных выгод, в особенности для развивающихся стран и коренных народов и местных общин;</w:t>
            </w:r>
          </w:p>
          <w:p w14:paraId="71BE4705"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d)</w:t>
            </w:r>
            <w:r w:rsidRPr="00011BD7">
              <w:rPr>
                <w:sz w:val="20"/>
                <w:szCs w:val="20"/>
                <w:lang w:val="ru-RU"/>
              </w:rPr>
              <w:tab/>
              <w:t>включать положения о взаимности и совместных выгодах в соглашения о партнерстве или лицензионные соглашения между государственным и частным секторами, государственным и академическим секторами и в другие подобные соглашения на взаимно согласованных условиях;</w:t>
            </w:r>
          </w:p>
          <w:p w14:paraId="71BE4706"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e)</w:t>
            </w:r>
            <w:r w:rsidRPr="00011BD7">
              <w:rPr>
                <w:sz w:val="20"/>
                <w:szCs w:val="20"/>
                <w:lang w:val="ru-RU"/>
              </w:rPr>
              <w:tab/>
              <w:t>разработать надлежащие инструменты и механизмы для поощрения совместного использования на справедливой и равной основе выгод от исследований, разработок и применения технологий синтетической биологии;</w:t>
            </w:r>
          </w:p>
          <w:p w14:paraId="71BE4707"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f)</w:t>
            </w:r>
            <w:r w:rsidRPr="00011BD7">
              <w:rPr>
                <w:sz w:val="20"/>
                <w:szCs w:val="20"/>
                <w:lang w:val="ru-RU"/>
              </w:rPr>
              <w:tab/>
              <w:t>поощрять меры по уважению, сохранению и поддержанию традиционных знаний, нововведений и практики коренных народов и местных общин, имеющих отношение к синтетической биологии, для обеспечения того, чтобы доступ к ним и их использование осуществлялись только на основе добровольного, предварительного и обоснованного согласия</w:t>
            </w:r>
            <w:r w:rsidRPr="00011BD7">
              <w:rPr>
                <w:rStyle w:val="FootnoteReference"/>
                <w:sz w:val="20"/>
                <w:szCs w:val="20"/>
                <w:lang w:val="ru-RU"/>
              </w:rPr>
              <w:footnoteReference w:id="36"/>
            </w:r>
            <w:r w:rsidRPr="00011BD7">
              <w:rPr>
                <w:sz w:val="20"/>
                <w:szCs w:val="20"/>
                <w:lang w:val="ru-RU"/>
              </w:rPr>
              <w:t xml:space="preserve"> затрагиваемых коренных народов и местных общин и чтобы выгоды от их применения совместно использовались на справедливой и равной основе согласно соответствующим рамочным основам в области интеллектуальной собственности.</w:t>
            </w:r>
          </w:p>
        </w:tc>
      </w:tr>
      <w:tr w:rsidR="00FB6A97" w:rsidRPr="0042127F" w14:paraId="71BE470B" w14:textId="77777777" w:rsidTr="00011BD7">
        <w:tblPrEx>
          <w:jc w:val="left"/>
        </w:tblPrEx>
        <w:tc>
          <w:tcPr>
            <w:tcW w:w="5000" w:type="pct"/>
            <w:gridSpan w:val="2"/>
          </w:tcPr>
          <w:p w14:paraId="71BE4709" w14:textId="77777777" w:rsidR="00FB6A97" w:rsidRPr="00011BD7" w:rsidRDefault="00FB6A97" w:rsidP="00011BD7">
            <w:pPr>
              <w:pStyle w:val="ListParagraph"/>
              <w:keepNext/>
              <w:tabs>
                <w:tab w:val="clear" w:pos="567"/>
                <w:tab w:val="clear" w:pos="1134"/>
                <w:tab w:val="clear" w:pos="1701"/>
                <w:tab w:val="clear" w:pos="2268"/>
              </w:tabs>
              <w:ind w:left="32"/>
              <w:rPr>
                <w:sz w:val="20"/>
                <w:lang w:val="ru-RU"/>
              </w:rPr>
            </w:pPr>
            <w:r w:rsidRPr="00011BD7">
              <w:rPr>
                <w:b/>
                <w:bCs/>
                <w:sz w:val="20"/>
                <w:lang w:val="ru-RU"/>
              </w:rPr>
              <w:t>Область результатов 3</w:t>
            </w:r>
            <w:r w:rsidRPr="00011BD7">
              <w:rPr>
                <w:sz w:val="20"/>
                <w:lang w:val="ru-RU"/>
              </w:rPr>
              <w:t xml:space="preserve">: активизация обмена знаниями по синтетической биологии, включая ее развитие, оценку, управление и регулирование </w:t>
            </w:r>
          </w:p>
          <w:p w14:paraId="71BE470A" w14:textId="77777777" w:rsidR="00FB6A97" w:rsidRPr="00011BD7" w:rsidRDefault="00FB6A97" w:rsidP="00011BD7">
            <w:pPr>
              <w:pStyle w:val="ListParagraph"/>
              <w:keepNext/>
              <w:tabs>
                <w:tab w:val="clear" w:pos="567"/>
                <w:tab w:val="clear" w:pos="1134"/>
                <w:tab w:val="clear" w:pos="1701"/>
                <w:tab w:val="clear" w:pos="2268"/>
              </w:tabs>
              <w:ind w:left="32"/>
              <w:jc w:val="left"/>
              <w:rPr>
                <w:sz w:val="20"/>
                <w:szCs w:val="20"/>
                <w:lang w:val="ru-RU"/>
              </w:rPr>
            </w:pPr>
            <w:r w:rsidRPr="00011BD7">
              <w:rPr>
                <w:b/>
                <w:bCs/>
                <w:sz w:val="20"/>
                <w:lang w:val="ru-RU"/>
              </w:rPr>
              <w:t>Цель</w:t>
            </w:r>
            <w:r w:rsidRPr="00011BD7">
              <w:rPr>
                <w:sz w:val="20"/>
                <w:lang w:val="ru-RU"/>
              </w:rPr>
              <w:t>: знания, имеющие отношение к научным исследованиям, разработкам, оценке и регулированию в области синтетической биологии, широко распространяются в соответствии со статьей 17 Конвенции и предоставляются в пользование всем субъектам для проведения научных исследований и разработок, оценки, управления и регулирования в области синтетической биологии</w:t>
            </w:r>
          </w:p>
        </w:tc>
      </w:tr>
      <w:tr w:rsidR="00FB6A97" w:rsidRPr="006E382B" w14:paraId="71BE470E" w14:textId="77777777" w:rsidTr="00011BD7">
        <w:tblPrEx>
          <w:jc w:val="left"/>
        </w:tblPrEx>
        <w:tc>
          <w:tcPr>
            <w:tcW w:w="793" w:type="pct"/>
          </w:tcPr>
          <w:p w14:paraId="71BE470C" w14:textId="77777777" w:rsidR="00FB6A97" w:rsidRPr="00011BD7" w:rsidRDefault="00FB6A97" w:rsidP="00011BD7">
            <w:pPr>
              <w:keepNext/>
              <w:jc w:val="left"/>
              <w:rPr>
                <w:i/>
                <w:iCs/>
                <w:sz w:val="20"/>
                <w:szCs w:val="20"/>
                <w:lang w:val="ru-RU"/>
              </w:rPr>
            </w:pPr>
            <w:r w:rsidRPr="00011BD7">
              <w:rPr>
                <w:i/>
                <w:iCs/>
                <w:sz w:val="20"/>
                <w:szCs w:val="20"/>
                <w:lang w:val="ru-RU"/>
              </w:rPr>
              <w:t>Результат</w:t>
            </w:r>
          </w:p>
        </w:tc>
        <w:tc>
          <w:tcPr>
            <w:tcW w:w="4207" w:type="pct"/>
          </w:tcPr>
          <w:p w14:paraId="71BE470D" w14:textId="77777777" w:rsidR="00FB6A97" w:rsidRPr="00011BD7" w:rsidRDefault="00FB6A97" w:rsidP="00011BD7">
            <w:pPr>
              <w:keepNext/>
              <w:jc w:val="left"/>
              <w:rPr>
                <w:i/>
                <w:iCs/>
                <w:sz w:val="20"/>
                <w:szCs w:val="20"/>
                <w:lang w:val="ru-RU"/>
              </w:rPr>
            </w:pPr>
            <w:r w:rsidRPr="00011BD7">
              <w:rPr>
                <w:i/>
                <w:iCs/>
                <w:sz w:val="20"/>
                <w:szCs w:val="20"/>
                <w:lang w:val="ru-RU"/>
              </w:rPr>
              <w:t>Ориентировочные стратегические действия</w:t>
            </w:r>
          </w:p>
        </w:tc>
      </w:tr>
      <w:tr w:rsidR="00FB6A97" w:rsidRPr="00114FDE" w14:paraId="71BE4716" w14:textId="77777777" w:rsidTr="00011BD7">
        <w:tblPrEx>
          <w:jc w:val="left"/>
        </w:tblPrEx>
        <w:tc>
          <w:tcPr>
            <w:tcW w:w="793" w:type="pct"/>
          </w:tcPr>
          <w:p w14:paraId="71BE470F" w14:textId="77777777" w:rsidR="00FB6A97" w:rsidRPr="00011BD7" w:rsidRDefault="00FB6A97" w:rsidP="00011BD7">
            <w:pPr>
              <w:tabs>
                <w:tab w:val="clear" w:pos="567"/>
                <w:tab w:val="clear" w:pos="1134"/>
                <w:tab w:val="clear" w:pos="1701"/>
                <w:tab w:val="clear" w:pos="2268"/>
              </w:tabs>
              <w:jc w:val="left"/>
              <w:rPr>
                <w:sz w:val="20"/>
                <w:szCs w:val="20"/>
                <w:lang w:val="ru-RU"/>
              </w:rPr>
            </w:pPr>
            <w:r w:rsidRPr="00011BD7">
              <w:rPr>
                <w:sz w:val="20"/>
                <w:szCs w:val="20"/>
                <w:lang w:val="ru-RU"/>
              </w:rPr>
              <w:t>3.1. Улучшение доступа к научным знаниям</w:t>
            </w:r>
          </w:p>
        </w:tc>
        <w:tc>
          <w:tcPr>
            <w:tcW w:w="4207" w:type="pct"/>
          </w:tcPr>
          <w:p w14:paraId="71BE4710" w14:textId="77777777" w:rsidR="00FB6A97" w:rsidRPr="00011BD7" w:rsidRDefault="00FB6A97" w:rsidP="00011BD7">
            <w:pPr>
              <w:tabs>
                <w:tab w:val="clear" w:pos="567"/>
                <w:tab w:val="clear" w:pos="1134"/>
                <w:tab w:val="clear" w:pos="1701"/>
                <w:tab w:val="clear" w:pos="2268"/>
              </w:tabs>
              <w:ind w:left="360" w:hanging="360"/>
              <w:rPr>
                <w:color w:val="000000"/>
                <w:sz w:val="20"/>
                <w:szCs w:val="20"/>
                <w:lang w:val="ru-RU"/>
              </w:rPr>
            </w:pPr>
            <w:r w:rsidRPr="00011BD7">
              <w:rPr>
                <w:sz w:val="20"/>
                <w:szCs w:val="20"/>
                <w:lang w:val="ru-RU"/>
              </w:rPr>
              <w:t xml:space="preserve"> a)</w:t>
            </w:r>
            <w:r w:rsidRPr="00011BD7">
              <w:rPr>
                <w:sz w:val="20"/>
                <w:szCs w:val="20"/>
                <w:lang w:val="ru-RU"/>
              </w:rPr>
              <w:tab/>
            </w:r>
            <w:r w:rsidRPr="00011BD7">
              <w:rPr>
                <w:color w:val="000000"/>
                <w:sz w:val="20"/>
                <w:szCs w:val="20"/>
                <w:lang w:val="ru-RU"/>
              </w:rPr>
              <w:t>Поощрять публикацию научных статей в открытом доступе в области синтетической биологии при уважительном отношении к национальному законодательству о защите конфиденциальной информации и суверенитету в отношении генетических ресурсов;</w:t>
            </w:r>
          </w:p>
          <w:p w14:paraId="71BE4711" w14:textId="77777777" w:rsidR="00FB6A97" w:rsidRPr="00011BD7" w:rsidRDefault="00FB6A97" w:rsidP="00011BD7">
            <w:pPr>
              <w:tabs>
                <w:tab w:val="clear" w:pos="567"/>
                <w:tab w:val="clear" w:pos="1134"/>
                <w:tab w:val="clear" w:pos="1701"/>
                <w:tab w:val="clear" w:pos="2268"/>
              </w:tabs>
              <w:ind w:left="360" w:hanging="360"/>
              <w:rPr>
                <w:color w:val="000000"/>
                <w:sz w:val="20"/>
                <w:szCs w:val="20"/>
                <w:lang w:val="ru-RU"/>
              </w:rPr>
            </w:pPr>
            <w:r w:rsidRPr="00011BD7">
              <w:rPr>
                <w:sz w:val="20"/>
                <w:szCs w:val="20"/>
                <w:lang w:val="ru-RU"/>
              </w:rPr>
              <w:t xml:space="preserve"> b)</w:t>
            </w:r>
            <w:r w:rsidRPr="00011BD7">
              <w:rPr>
                <w:sz w:val="20"/>
                <w:szCs w:val="20"/>
                <w:lang w:val="ru-RU"/>
              </w:rPr>
              <w:tab/>
            </w:r>
            <w:r w:rsidRPr="00011BD7">
              <w:rPr>
                <w:color w:val="000000"/>
                <w:sz w:val="20"/>
                <w:szCs w:val="20"/>
                <w:lang w:val="ru-RU"/>
              </w:rPr>
              <w:t>поощрять публикацию соответствующей информации в общедоступных базах данных в соответствии с национальным законодательством и принципами FAIR (удобство поиска, доступность, функциональная совместимость и возможность многократного использования) и принципами CARE (общая выгода, право контроля, ответственность и этичность);</w:t>
            </w:r>
          </w:p>
          <w:p w14:paraId="71BE4712" w14:textId="77777777" w:rsidR="00FB6A97" w:rsidRPr="00011BD7" w:rsidRDefault="00FB6A97" w:rsidP="00011BD7">
            <w:pPr>
              <w:tabs>
                <w:tab w:val="clear" w:pos="567"/>
                <w:tab w:val="clear" w:pos="1134"/>
                <w:tab w:val="clear" w:pos="1701"/>
                <w:tab w:val="clear" w:pos="2268"/>
              </w:tabs>
              <w:ind w:left="360" w:hanging="360"/>
              <w:rPr>
                <w:color w:val="000000"/>
                <w:sz w:val="20"/>
                <w:szCs w:val="20"/>
                <w:lang w:val="ru-RU"/>
              </w:rPr>
            </w:pPr>
            <w:r w:rsidRPr="00011BD7">
              <w:rPr>
                <w:sz w:val="20"/>
                <w:szCs w:val="20"/>
                <w:lang w:val="ru-RU"/>
              </w:rPr>
              <w:t xml:space="preserve"> c)</w:t>
            </w:r>
            <w:r w:rsidRPr="00011BD7">
              <w:rPr>
                <w:sz w:val="20"/>
                <w:szCs w:val="20"/>
                <w:lang w:val="ru-RU"/>
              </w:rPr>
              <w:tab/>
            </w:r>
            <w:r w:rsidRPr="00011BD7">
              <w:rPr>
                <w:color w:val="000000"/>
                <w:sz w:val="20"/>
                <w:szCs w:val="20"/>
                <w:lang w:val="ru-RU"/>
              </w:rPr>
              <w:t>поощрять создание потенциала в области распорядительства данными, курирования данных и долгосрочного управления данными, включая повышение прозрачности, стандарты метаданных и обработку конфиденциальной информации;</w:t>
            </w:r>
          </w:p>
          <w:p w14:paraId="71BE4713" w14:textId="77777777" w:rsidR="00FB6A97" w:rsidRPr="00011BD7" w:rsidRDefault="00FB6A97" w:rsidP="00011BD7">
            <w:pPr>
              <w:tabs>
                <w:tab w:val="clear" w:pos="567"/>
                <w:tab w:val="clear" w:pos="1134"/>
                <w:tab w:val="clear" w:pos="1701"/>
                <w:tab w:val="clear" w:pos="2268"/>
              </w:tabs>
              <w:ind w:left="360" w:hanging="360"/>
              <w:rPr>
                <w:color w:val="000000"/>
                <w:sz w:val="20"/>
                <w:szCs w:val="20"/>
                <w:lang w:val="ru-RU"/>
              </w:rPr>
            </w:pPr>
            <w:r w:rsidRPr="00011BD7">
              <w:rPr>
                <w:sz w:val="20"/>
                <w:szCs w:val="20"/>
                <w:lang w:val="ru-RU"/>
              </w:rPr>
              <w:t xml:space="preserve"> d)</w:t>
            </w:r>
            <w:r w:rsidRPr="00011BD7">
              <w:rPr>
                <w:sz w:val="20"/>
                <w:szCs w:val="20"/>
                <w:lang w:val="ru-RU"/>
              </w:rPr>
              <w:tab/>
            </w:r>
            <w:r w:rsidRPr="00011BD7">
              <w:rPr>
                <w:color w:val="000000"/>
                <w:sz w:val="20"/>
                <w:szCs w:val="20"/>
                <w:lang w:val="ru-RU"/>
              </w:rPr>
              <w:t>поощрять обмен научно-техническими знаниями, связанными с научными исследованиями и разработками и с оценкой синтетической биологии, в том числе через механизмы посредничества Конвенции и протоколов к ней;</w:t>
            </w:r>
          </w:p>
          <w:p w14:paraId="71BE4714" w14:textId="77777777" w:rsidR="00FB6A97" w:rsidRPr="00011BD7" w:rsidRDefault="00FB6A97" w:rsidP="00011BD7">
            <w:pPr>
              <w:tabs>
                <w:tab w:val="clear" w:pos="567"/>
                <w:tab w:val="clear" w:pos="1134"/>
                <w:tab w:val="clear" w:pos="1701"/>
                <w:tab w:val="clear" w:pos="2268"/>
              </w:tabs>
              <w:ind w:left="360" w:hanging="360"/>
              <w:rPr>
                <w:color w:val="000000"/>
                <w:sz w:val="20"/>
                <w:szCs w:val="20"/>
                <w:lang w:val="ru-RU"/>
              </w:rPr>
            </w:pPr>
            <w:r w:rsidRPr="00011BD7">
              <w:rPr>
                <w:sz w:val="20"/>
                <w:szCs w:val="20"/>
                <w:lang w:val="ru-RU"/>
              </w:rPr>
              <w:t xml:space="preserve"> e)</w:t>
            </w:r>
            <w:r w:rsidRPr="00011BD7">
              <w:rPr>
                <w:sz w:val="20"/>
                <w:szCs w:val="20"/>
                <w:lang w:val="ru-RU"/>
              </w:rPr>
              <w:tab/>
            </w:r>
            <w:r w:rsidRPr="00011BD7">
              <w:rPr>
                <w:color w:val="000000"/>
                <w:sz w:val="20"/>
                <w:szCs w:val="20"/>
                <w:lang w:val="ru-RU"/>
              </w:rPr>
              <w:t xml:space="preserve">поддерживать облегченный доступ к научным журналам и техническим базам </w:t>
            </w:r>
            <w:r w:rsidRPr="00011BD7">
              <w:rPr>
                <w:color w:val="000000"/>
                <w:sz w:val="20"/>
                <w:szCs w:val="20"/>
                <w:lang w:val="ru-RU"/>
              </w:rPr>
              <w:lastRenderedPageBreak/>
              <w:t>данных для исследователей и студентов из развивающихся стран;</w:t>
            </w:r>
          </w:p>
          <w:p w14:paraId="71BE4715" w14:textId="77777777" w:rsidR="00FB6A97" w:rsidRPr="00011BD7" w:rsidRDefault="00FB6A97" w:rsidP="00011BD7">
            <w:pPr>
              <w:tabs>
                <w:tab w:val="clear" w:pos="567"/>
                <w:tab w:val="clear" w:pos="1134"/>
                <w:tab w:val="clear" w:pos="1701"/>
                <w:tab w:val="clear" w:pos="2268"/>
              </w:tabs>
              <w:ind w:left="360" w:hanging="360"/>
              <w:jc w:val="left"/>
              <w:rPr>
                <w:rFonts w:eastAsia="Times New Roman"/>
                <w:color w:val="000000"/>
                <w:sz w:val="20"/>
                <w:szCs w:val="20"/>
                <w:lang w:val="ru-RU"/>
              </w:rPr>
            </w:pPr>
            <w:r w:rsidRPr="00011BD7">
              <w:rPr>
                <w:rFonts w:eastAsia="Times New Roman"/>
                <w:sz w:val="20"/>
                <w:szCs w:val="20"/>
                <w:lang w:val="ru-RU"/>
              </w:rPr>
              <w:t xml:space="preserve"> f)</w:t>
            </w:r>
            <w:r w:rsidRPr="00011BD7">
              <w:rPr>
                <w:rFonts w:eastAsia="Times New Roman"/>
                <w:sz w:val="20"/>
                <w:szCs w:val="20"/>
                <w:lang w:val="ru-RU"/>
              </w:rPr>
              <w:tab/>
            </w:r>
            <w:r w:rsidRPr="00011BD7">
              <w:rPr>
                <w:color w:val="000000"/>
                <w:sz w:val="20"/>
                <w:szCs w:val="20"/>
                <w:lang w:val="ru-RU"/>
              </w:rPr>
              <w:t>создавать информационные центры по синтетической биологии для облегчения доступа к соответствующей информации.</w:t>
            </w:r>
          </w:p>
        </w:tc>
      </w:tr>
      <w:tr w:rsidR="00FB6A97" w:rsidRPr="00114FDE" w14:paraId="71BE4720" w14:textId="77777777" w:rsidTr="00011BD7">
        <w:tblPrEx>
          <w:jc w:val="left"/>
        </w:tblPrEx>
        <w:tc>
          <w:tcPr>
            <w:tcW w:w="793" w:type="pct"/>
          </w:tcPr>
          <w:p w14:paraId="71BE4717" w14:textId="77777777" w:rsidR="00FB6A97" w:rsidRPr="00011BD7" w:rsidRDefault="00FB6A97" w:rsidP="00011BD7">
            <w:pPr>
              <w:tabs>
                <w:tab w:val="clear" w:pos="567"/>
                <w:tab w:val="clear" w:pos="1134"/>
                <w:tab w:val="clear" w:pos="1701"/>
                <w:tab w:val="clear" w:pos="2268"/>
              </w:tabs>
              <w:jc w:val="left"/>
              <w:rPr>
                <w:sz w:val="20"/>
                <w:szCs w:val="20"/>
                <w:lang w:val="ru-RU"/>
              </w:rPr>
            </w:pPr>
            <w:r w:rsidRPr="00011BD7">
              <w:rPr>
                <w:sz w:val="20"/>
                <w:szCs w:val="20"/>
                <w:lang w:val="ru-RU"/>
              </w:rPr>
              <w:lastRenderedPageBreak/>
              <w:t>3.2. Создание инициатив и механизмов по обмену знаниями</w:t>
            </w:r>
          </w:p>
        </w:tc>
        <w:tc>
          <w:tcPr>
            <w:tcW w:w="4207" w:type="pct"/>
          </w:tcPr>
          <w:p w14:paraId="71BE4718"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a)</w:t>
            </w:r>
            <w:r w:rsidRPr="00011BD7">
              <w:rPr>
                <w:sz w:val="20"/>
                <w:szCs w:val="20"/>
                <w:lang w:val="ru-RU"/>
              </w:rPr>
              <w:tab/>
              <w:t>Организовывать национальные, региональные и международные мероприятия по обмену знаниями в области синтетической биологии и смежных областях, включая, в соответствующих случаях, аспекты регулирования, оценки и надзора, и поощрять участие в соответствующих региональных и международных мероприятиях, особенно для развивающихся стран;</w:t>
            </w:r>
          </w:p>
          <w:p w14:paraId="71BE4719"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b)</w:t>
            </w:r>
            <w:r w:rsidRPr="00011BD7">
              <w:rPr>
                <w:sz w:val="20"/>
                <w:szCs w:val="20"/>
                <w:lang w:val="ru-RU"/>
              </w:rPr>
              <w:tab/>
              <w:t>поддерживать участие исследователей и студентов в специализированных конкурсах;</w:t>
            </w:r>
          </w:p>
          <w:p w14:paraId="71BE471A"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c)</w:t>
            </w:r>
            <w:r w:rsidRPr="00011BD7">
              <w:rPr>
                <w:sz w:val="20"/>
                <w:szCs w:val="20"/>
                <w:lang w:val="ru-RU"/>
              </w:rPr>
              <w:tab/>
              <w:t>заключать соглашения об обмене знаниями и сотрудничестве между учреждениями и поощрять участие в международных или региональных исследовательских сетях;</w:t>
            </w:r>
          </w:p>
          <w:p w14:paraId="71BE471B"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d)</w:t>
            </w:r>
            <w:r w:rsidRPr="00011BD7">
              <w:rPr>
                <w:sz w:val="20"/>
                <w:szCs w:val="20"/>
                <w:lang w:val="ru-RU"/>
              </w:rPr>
              <w:tab/>
              <w:t>предоставлять международные стипендии и стажировки для реализации инициатив по обмену знаниями в области синтетической биологии, особенно для развивающихся стран, женщин и молодежи;</w:t>
            </w:r>
          </w:p>
          <w:p w14:paraId="71BE471C"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e)</w:t>
            </w:r>
            <w:r w:rsidRPr="00011BD7">
              <w:rPr>
                <w:sz w:val="20"/>
                <w:szCs w:val="20"/>
                <w:lang w:val="ru-RU"/>
              </w:rPr>
              <w:tab/>
              <w:t>содействовать участию исследователей из развивающихся стран и представителей коренных народов и местных общин в международных мероприятиях по двустороннему обмену знаниями;</w:t>
            </w:r>
          </w:p>
          <w:p w14:paraId="71BE471D"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rFonts w:eastAsia="Times New Roman"/>
                <w:sz w:val="20"/>
                <w:szCs w:val="20"/>
                <w:lang w:val="ru-RU"/>
              </w:rPr>
              <w:t xml:space="preserve"> f)</w:t>
            </w:r>
            <w:r w:rsidRPr="00011BD7">
              <w:rPr>
                <w:rFonts w:eastAsia="Times New Roman"/>
                <w:sz w:val="20"/>
                <w:szCs w:val="20"/>
                <w:lang w:val="ru-RU"/>
              </w:rPr>
              <w:tab/>
            </w:r>
            <w:r w:rsidRPr="00011BD7">
              <w:rPr>
                <w:sz w:val="20"/>
                <w:szCs w:val="20"/>
                <w:lang w:val="ru-RU"/>
              </w:rPr>
              <w:t>поощрять, в соответствующих случаях, обмен знаниями в сфере регулирования между странами;</w:t>
            </w:r>
          </w:p>
          <w:p w14:paraId="71BE471E"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g)</w:t>
            </w:r>
            <w:r w:rsidRPr="00011BD7">
              <w:rPr>
                <w:sz w:val="20"/>
                <w:szCs w:val="20"/>
                <w:lang w:val="ru-RU"/>
              </w:rPr>
              <w:tab/>
              <w:t>поощрять мероприятия по обмену знаниями, которые являются инклюзивными для всех соответствующих правообладателей и субъектов деятельности;</w:t>
            </w:r>
          </w:p>
          <w:p w14:paraId="71BE471F" w14:textId="77777777" w:rsidR="00FB6A97" w:rsidRPr="00011BD7" w:rsidRDefault="00FB6A97" w:rsidP="00011BD7">
            <w:pPr>
              <w:tabs>
                <w:tab w:val="clear" w:pos="567"/>
                <w:tab w:val="clear" w:pos="1134"/>
                <w:tab w:val="clear" w:pos="1701"/>
                <w:tab w:val="clear" w:pos="2268"/>
              </w:tabs>
              <w:ind w:left="357" w:hanging="357"/>
              <w:jc w:val="left"/>
              <w:rPr>
                <w:b/>
                <w:bCs/>
                <w:sz w:val="20"/>
                <w:szCs w:val="20"/>
                <w:lang w:val="ru-RU"/>
              </w:rPr>
            </w:pPr>
            <w:r w:rsidRPr="00011BD7">
              <w:rPr>
                <w:sz w:val="20"/>
                <w:szCs w:val="20"/>
                <w:lang w:val="ru-RU"/>
              </w:rPr>
              <w:t xml:space="preserve"> h)</w:t>
            </w:r>
            <w:r w:rsidRPr="00011BD7">
              <w:rPr>
                <w:sz w:val="20"/>
                <w:szCs w:val="20"/>
                <w:lang w:val="ru-RU"/>
              </w:rPr>
              <w:tab/>
              <w:t>поощрять региональное сотрудничество, международное сотрудничество, сотрудничество по линии Север-Юг, Юг-Юг и трехстороннее сотрудничество по синтетической биологии и экологическим исследованиям.</w:t>
            </w:r>
          </w:p>
        </w:tc>
      </w:tr>
      <w:tr w:rsidR="00FB6A97" w:rsidRPr="00114FDE" w14:paraId="71BE4728" w14:textId="77777777" w:rsidTr="00011BD7">
        <w:tblPrEx>
          <w:jc w:val="left"/>
        </w:tblPrEx>
        <w:tc>
          <w:tcPr>
            <w:tcW w:w="793" w:type="pct"/>
          </w:tcPr>
          <w:p w14:paraId="71BE4721" w14:textId="77777777" w:rsidR="00FB6A97" w:rsidRPr="00011BD7" w:rsidRDefault="00FB6A97" w:rsidP="00011BD7">
            <w:pPr>
              <w:tabs>
                <w:tab w:val="clear" w:pos="567"/>
                <w:tab w:val="clear" w:pos="1134"/>
                <w:tab w:val="clear" w:pos="1701"/>
                <w:tab w:val="clear" w:pos="2268"/>
              </w:tabs>
              <w:jc w:val="left"/>
              <w:rPr>
                <w:sz w:val="20"/>
                <w:szCs w:val="20"/>
                <w:lang w:val="ru-RU"/>
              </w:rPr>
            </w:pPr>
            <w:r w:rsidRPr="00011BD7">
              <w:rPr>
                <w:sz w:val="20"/>
                <w:szCs w:val="20"/>
                <w:lang w:val="ru-RU"/>
              </w:rPr>
              <w:t>3.3. Расширение коммуникации и информационно-просветительской деятельности</w:t>
            </w:r>
          </w:p>
        </w:tc>
        <w:tc>
          <w:tcPr>
            <w:tcW w:w="4207" w:type="pct"/>
          </w:tcPr>
          <w:p w14:paraId="71BE4722"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a)</w:t>
            </w:r>
            <w:r w:rsidRPr="00011BD7">
              <w:rPr>
                <w:sz w:val="20"/>
                <w:szCs w:val="20"/>
                <w:lang w:val="ru-RU"/>
              </w:rPr>
              <w:tab/>
              <w:t>Поощрять издание технических материалов и научных публикаций на местных языках;</w:t>
            </w:r>
          </w:p>
          <w:p w14:paraId="71BE4723"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b)</w:t>
            </w:r>
            <w:r w:rsidRPr="00011BD7">
              <w:rPr>
                <w:sz w:val="20"/>
                <w:szCs w:val="20"/>
                <w:lang w:val="ru-RU"/>
              </w:rPr>
              <w:tab/>
              <w:t>поддерживать разработку совместно с субъектами деятельности научных и оперативных модулей на местных языках;</w:t>
            </w:r>
          </w:p>
          <w:p w14:paraId="71BE4724"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c)</w:t>
            </w:r>
            <w:r w:rsidRPr="00011BD7">
              <w:rPr>
                <w:sz w:val="20"/>
                <w:szCs w:val="20"/>
                <w:lang w:val="ru-RU"/>
              </w:rPr>
              <w:tab/>
              <w:t>способствовать повышению осведомленности общественности путем использования различных информационных средств и местных языков;</w:t>
            </w:r>
          </w:p>
          <w:p w14:paraId="71BE4725"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d)</w:t>
            </w:r>
            <w:r w:rsidRPr="00011BD7">
              <w:rPr>
                <w:sz w:val="20"/>
                <w:szCs w:val="20"/>
                <w:lang w:val="ru-RU"/>
              </w:rPr>
              <w:tab/>
              <w:t>проводить диалоги и информационно-просветительские кампании, которые являются доступными, многоязычными и адаптированными для различных аудиторий, включая широкую общественность, коренные народы и местные общины, женщин и молодежь;</w:t>
            </w:r>
          </w:p>
          <w:p w14:paraId="71BE4726"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 xml:space="preserve"> e)</w:t>
            </w:r>
            <w:r w:rsidRPr="00011BD7">
              <w:rPr>
                <w:sz w:val="20"/>
                <w:szCs w:val="20"/>
                <w:lang w:val="ru-RU"/>
              </w:rPr>
              <w:tab/>
              <w:t>проводить специализированные форумы и общественные консультации с участием коренных народов и местных общин, организаций гражданского общества, женщин, молодежи, регулирующих органов и научного сообщества;</w:t>
            </w:r>
          </w:p>
          <w:p w14:paraId="71BE4727" w14:textId="77777777" w:rsidR="00FB6A97" w:rsidRPr="00011BD7" w:rsidRDefault="00FB6A97" w:rsidP="00011BD7">
            <w:pPr>
              <w:tabs>
                <w:tab w:val="clear" w:pos="567"/>
                <w:tab w:val="clear" w:pos="1134"/>
                <w:tab w:val="clear" w:pos="1701"/>
                <w:tab w:val="clear" w:pos="2268"/>
              </w:tabs>
              <w:ind w:left="360" w:hanging="360"/>
              <w:rPr>
                <w:b/>
                <w:bCs/>
                <w:sz w:val="20"/>
                <w:szCs w:val="20"/>
                <w:lang w:val="ru-RU"/>
              </w:rPr>
            </w:pPr>
            <w:r w:rsidRPr="00011BD7">
              <w:rPr>
                <w:rFonts w:eastAsia="Times New Roman"/>
                <w:sz w:val="20"/>
                <w:szCs w:val="20"/>
                <w:lang w:val="ru-RU"/>
              </w:rPr>
              <w:t xml:space="preserve"> f)</w:t>
            </w:r>
            <w:r w:rsidRPr="00011BD7">
              <w:rPr>
                <w:rFonts w:eastAsia="Times New Roman"/>
                <w:sz w:val="20"/>
                <w:szCs w:val="20"/>
                <w:lang w:val="ru-RU"/>
              </w:rPr>
              <w:tab/>
            </w:r>
            <w:r w:rsidRPr="00011BD7">
              <w:rPr>
                <w:sz w:val="20"/>
                <w:szCs w:val="20"/>
                <w:lang w:val="ru-RU"/>
              </w:rPr>
              <w:t xml:space="preserve">поощрять организацию в университетах дней открытых дверей для демонстрации научных исследований с целью содействия распространению знаний о синтетической биологии и ее потенциальном воздействии; </w:t>
            </w:r>
          </w:p>
        </w:tc>
      </w:tr>
      <w:tr w:rsidR="00FB6A97" w:rsidRPr="00114FDE" w14:paraId="71BE472C" w14:textId="77777777" w:rsidTr="00011BD7">
        <w:tblPrEx>
          <w:jc w:val="left"/>
        </w:tblPrEx>
        <w:tc>
          <w:tcPr>
            <w:tcW w:w="793" w:type="pct"/>
          </w:tcPr>
          <w:p w14:paraId="71BE4729" w14:textId="77777777" w:rsidR="00FB6A97" w:rsidRPr="00011BD7" w:rsidRDefault="00FB6A97" w:rsidP="00011BD7">
            <w:pPr>
              <w:tabs>
                <w:tab w:val="clear" w:pos="567"/>
                <w:tab w:val="clear" w:pos="1134"/>
                <w:tab w:val="clear" w:pos="1701"/>
                <w:tab w:val="clear" w:pos="2268"/>
              </w:tabs>
              <w:jc w:val="left"/>
              <w:rPr>
                <w:sz w:val="20"/>
                <w:szCs w:val="20"/>
                <w:lang w:val="ru-RU"/>
              </w:rPr>
            </w:pPr>
            <w:r w:rsidRPr="00011BD7">
              <w:rPr>
                <w:sz w:val="20"/>
                <w:szCs w:val="20"/>
                <w:lang w:val="ru-RU"/>
              </w:rPr>
              <w:t>3.4. Поощрение инклюзивного обмена знаниями</w:t>
            </w:r>
          </w:p>
        </w:tc>
        <w:tc>
          <w:tcPr>
            <w:tcW w:w="4207" w:type="pct"/>
          </w:tcPr>
          <w:p w14:paraId="71BE472A" w14:textId="77777777" w:rsidR="00FB6A97" w:rsidRPr="00011BD7" w:rsidRDefault="00FB6A97" w:rsidP="00011BD7">
            <w:pPr>
              <w:tabs>
                <w:tab w:val="clear" w:pos="567"/>
                <w:tab w:val="clear" w:pos="1134"/>
                <w:tab w:val="clear" w:pos="1701"/>
                <w:tab w:val="clear" w:pos="2268"/>
              </w:tabs>
              <w:ind w:left="360" w:hanging="360"/>
              <w:rPr>
                <w:sz w:val="20"/>
                <w:szCs w:val="20"/>
                <w:lang w:val="ru-RU"/>
              </w:rPr>
            </w:pPr>
            <w:r w:rsidRPr="00011BD7">
              <w:rPr>
                <w:sz w:val="20"/>
                <w:szCs w:val="20"/>
                <w:lang w:val="ru-RU"/>
              </w:rPr>
              <w:t>a)</w:t>
            </w:r>
            <w:r w:rsidRPr="00011BD7">
              <w:rPr>
                <w:sz w:val="20"/>
                <w:szCs w:val="20"/>
                <w:lang w:val="ru-RU"/>
              </w:rPr>
              <w:tab/>
              <w:t>Уделять первоочередное внимание межкультурным диалогам в процессе формирования знаний с помощью механизмов, обеспечивающих уважение и объединение различных систем знаний, языков и способов их передачи, гарантируя при этом эффективное участие на основе добровольного, предварительного и обоснованного согласия, культурно приемлемое взаимодействие и уважение к традиционным знаниям и гендерным аспектам;</w:t>
            </w:r>
          </w:p>
          <w:p w14:paraId="71BE472B" w14:textId="77777777" w:rsidR="00FB6A97" w:rsidRPr="00011BD7" w:rsidRDefault="00FB6A97" w:rsidP="00011BD7">
            <w:pPr>
              <w:tabs>
                <w:tab w:val="clear" w:pos="567"/>
                <w:tab w:val="clear" w:pos="1134"/>
                <w:tab w:val="clear" w:pos="1701"/>
                <w:tab w:val="clear" w:pos="2268"/>
              </w:tabs>
              <w:ind w:left="360" w:hanging="360"/>
              <w:rPr>
                <w:b/>
                <w:bCs/>
                <w:sz w:val="20"/>
                <w:szCs w:val="20"/>
                <w:lang w:val="ru-RU"/>
              </w:rPr>
            </w:pPr>
            <w:r w:rsidRPr="00011BD7">
              <w:rPr>
                <w:sz w:val="20"/>
                <w:szCs w:val="20"/>
                <w:lang w:val="ru-RU"/>
              </w:rPr>
              <w:t xml:space="preserve"> b)</w:t>
            </w:r>
            <w:r w:rsidRPr="00011BD7">
              <w:rPr>
                <w:sz w:val="20"/>
                <w:szCs w:val="20"/>
                <w:lang w:val="ru-RU"/>
              </w:rPr>
              <w:tab/>
              <w:t>способствовать двустороннему обучению между научными учреждениями и коренными народами и местными общинами.</w:t>
            </w:r>
          </w:p>
        </w:tc>
      </w:tr>
    </w:tbl>
    <w:p w14:paraId="71BE472D" w14:textId="77777777" w:rsidR="00FB6A97" w:rsidRPr="00114FDE" w:rsidRDefault="00FB6A97" w:rsidP="00114FDE">
      <w:pPr>
        <w:pStyle w:val="CBDRecommendText"/>
        <w:tabs>
          <w:tab w:val="clear" w:pos="567"/>
          <w:tab w:val="clear" w:pos="1134"/>
        </w:tabs>
        <w:ind w:firstLine="567"/>
        <w:rPr>
          <w:b/>
          <w:sz w:val="24"/>
          <w:lang w:val="ru-RU"/>
        </w:rPr>
      </w:pPr>
    </w:p>
    <w:p w14:paraId="71BE472E" w14:textId="77777777" w:rsidR="00FB6A97" w:rsidRPr="003F1A75" w:rsidRDefault="00FB6A97" w:rsidP="00114FDE">
      <w:pPr>
        <w:pStyle w:val="CBDRecommendText"/>
        <w:tabs>
          <w:tab w:val="clear" w:pos="567"/>
          <w:tab w:val="clear" w:pos="1134"/>
        </w:tabs>
        <w:ind w:firstLine="567"/>
        <w:jc w:val="center"/>
      </w:pPr>
      <w:r w:rsidRPr="003F1A75">
        <w:t>__________</w:t>
      </w:r>
    </w:p>
    <w:sectPr w:rsidR="00FB6A97" w:rsidRPr="003F1A75" w:rsidSect="00FF333A">
      <w:headerReference w:type="even" r:id="rId25"/>
      <w:headerReference w:type="default" r:id="rId26"/>
      <w:footerReference w:type="even" r:id="rId27"/>
      <w:footerReference w:type="default" r:id="rId28"/>
      <w:headerReference w:type="firs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26406" w14:textId="77777777" w:rsidR="00EF342A" w:rsidRPr="003F1A75" w:rsidRDefault="00EF342A" w:rsidP="00CF1848">
      <w:r w:rsidRPr="003F1A75">
        <w:separator/>
      </w:r>
    </w:p>
  </w:endnote>
  <w:endnote w:type="continuationSeparator" w:id="0">
    <w:p w14:paraId="0D2AF4B8" w14:textId="77777777" w:rsidR="00EF342A" w:rsidRPr="003F1A75" w:rsidRDefault="00EF342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E4738" w14:textId="77777777" w:rsidR="00FB6A97" w:rsidRPr="003F1A75" w:rsidRDefault="00FB6A97"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15</w:t>
    </w:r>
    <w:r w:rsidRPr="00F64143">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E4739" w14:textId="77777777" w:rsidR="00FB6A97" w:rsidRPr="003F1A75" w:rsidRDefault="00FB6A97"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15</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3</w:t>
    </w:r>
    <w:r w:rsidRPr="00F64143">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82E57" w14:textId="77777777" w:rsidR="00EF342A" w:rsidRPr="003F1A75" w:rsidRDefault="00EF342A" w:rsidP="00CF1848">
      <w:r w:rsidRPr="003F1A75">
        <w:separator/>
      </w:r>
    </w:p>
  </w:footnote>
  <w:footnote w:type="continuationSeparator" w:id="0">
    <w:p w14:paraId="06972D67" w14:textId="77777777" w:rsidR="00EF342A" w:rsidRPr="003F1A75" w:rsidRDefault="00EF342A" w:rsidP="00CF1848">
      <w:r w:rsidRPr="003F1A75">
        <w:continuationSeparator/>
      </w:r>
    </w:p>
  </w:footnote>
  <w:footnote w:id="1">
    <w:p w14:paraId="71BE473B" w14:textId="77777777" w:rsidR="00FB6A97" w:rsidRDefault="00FB6A97" w:rsidP="00114FDE">
      <w:pPr>
        <w:pStyle w:val="FootnoteText"/>
      </w:pPr>
      <w:r>
        <w:rPr>
          <w:rStyle w:val="FootnoteReference"/>
        </w:rPr>
        <w:footnoteRef/>
      </w:r>
      <w:r w:rsidRPr="00F60973">
        <w:rPr>
          <w:lang w:val="ru-RU"/>
        </w:rPr>
        <w:t xml:space="preserve"> Сборник договоров Организации Объединенных Наций, том 1760, № 30619.</w:t>
      </w:r>
    </w:p>
  </w:footnote>
  <w:footnote w:id="2">
    <w:p w14:paraId="71BE473C" w14:textId="77777777" w:rsidR="00FB6A97" w:rsidRDefault="00FB6A97" w:rsidP="00114FDE">
      <w:pPr>
        <w:pStyle w:val="FootnoteText"/>
      </w:pPr>
      <w:r>
        <w:rPr>
          <w:rStyle w:val="FootnoteReference"/>
        </w:rPr>
        <w:footnoteRef/>
      </w:r>
      <w:r w:rsidRPr="009C3C96">
        <w:rPr>
          <w:lang w:val="ru-RU"/>
        </w:rPr>
        <w:t xml:space="preserve"> </w:t>
      </w:r>
      <w:r>
        <w:rPr>
          <w:lang w:val="ru-RU"/>
        </w:rPr>
        <w:t>Решение</w:t>
      </w:r>
      <w:r w:rsidRPr="009C3C96">
        <w:rPr>
          <w:lang w:val="ru-RU"/>
        </w:rPr>
        <w:t xml:space="preserve"> </w:t>
      </w:r>
      <w:hyperlink r:id="rId1" w:history="1">
        <w:r w:rsidRPr="009C3C96">
          <w:rPr>
            <w:rStyle w:val="Hyperlink"/>
            <w:lang w:val="ru-RU"/>
          </w:rPr>
          <w:t>15/4</w:t>
        </w:r>
      </w:hyperlink>
      <w:r w:rsidRPr="009C3C96">
        <w:rPr>
          <w:lang w:val="ru-RU"/>
        </w:rPr>
        <w:t xml:space="preserve">, </w:t>
      </w:r>
      <w:r>
        <w:rPr>
          <w:lang w:val="ru-RU"/>
        </w:rPr>
        <w:t>приложение</w:t>
      </w:r>
      <w:r w:rsidRPr="009C3C96">
        <w:rPr>
          <w:lang w:val="ru-RU"/>
        </w:rPr>
        <w:t>.</w:t>
      </w:r>
    </w:p>
  </w:footnote>
  <w:footnote w:id="3">
    <w:p w14:paraId="71BE473D" w14:textId="77777777" w:rsidR="00FB6A97" w:rsidRDefault="00FB6A97" w:rsidP="00114FDE">
      <w:pPr>
        <w:pStyle w:val="FootnoteText"/>
      </w:pPr>
      <w:r>
        <w:rPr>
          <w:rStyle w:val="FootnoteReference"/>
        </w:rPr>
        <w:footnoteRef/>
      </w:r>
      <w:r w:rsidRPr="009C3C96">
        <w:rPr>
          <w:lang w:val="ru-RU"/>
        </w:rPr>
        <w:t xml:space="preserve"> </w:t>
      </w:r>
      <w:hyperlink r:id="rId2" w:history="1">
        <w:r>
          <w:rPr>
            <w:rStyle w:val="Hyperlink"/>
          </w:rPr>
          <w:t>CBD</w:t>
        </w:r>
        <w:r w:rsidRPr="009C3C96">
          <w:rPr>
            <w:rStyle w:val="Hyperlink"/>
            <w:lang w:val="ru-RU"/>
          </w:rPr>
          <w:t>/</w:t>
        </w:r>
        <w:r>
          <w:rPr>
            <w:rStyle w:val="Hyperlink"/>
          </w:rPr>
          <w:t>SYNBIO</w:t>
        </w:r>
        <w:r w:rsidRPr="009C3C96">
          <w:rPr>
            <w:rStyle w:val="Hyperlink"/>
            <w:lang w:val="ru-RU"/>
          </w:rPr>
          <w:t>/</w:t>
        </w:r>
        <w:r>
          <w:rPr>
            <w:rStyle w:val="Hyperlink"/>
          </w:rPr>
          <w:t>AHTEG</w:t>
        </w:r>
        <w:r w:rsidRPr="009C3C96">
          <w:rPr>
            <w:rStyle w:val="Hyperlink"/>
            <w:lang w:val="ru-RU"/>
          </w:rPr>
          <w:t>/2026/1/3</w:t>
        </w:r>
      </w:hyperlink>
      <w:r w:rsidRPr="009C3C96">
        <w:rPr>
          <w:lang w:val="ru-RU"/>
        </w:rPr>
        <w:t>.</w:t>
      </w:r>
    </w:p>
  </w:footnote>
  <w:footnote w:id="4">
    <w:p w14:paraId="71BE473E" w14:textId="77777777" w:rsidR="00FB6A97" w:rsidRDefault="00FB6A97" w:rsidP="00114FDE">
      <w:pPr>
        <w:pStyle w:val="FootnoteText"/>
      </w:pPr>
      <w:r>
        <w:rPr>
          <w:rStyle w:val="FootnoteReference"/>
        </w:rPr>
        <w:footnoteRef/>
      </w:r>
      <w:r w:rsidRPr="009C3C96">
        <w:rPr>
          <w:lang w:val="ru-RU"/>
        </w:rPr>
        <w:t xml:space="preserve"> </w:t>
      </w:r>
      <w:r w:rsidRPr="00B557A2">
        <w:rPr>
          <w:lang w:val="ru-RU"/>
        </w:rPr>
        <w:t>См</w:t>
      </w:r>
      <w:r w:rsidRPr="009C3C96">
        <w:rPr>
          <w:lang w:val="ru-RU"/>
        </w:rPr>
        <w:t xml:space="preserve">. </w:t>
      </w:r>
      <w:hyperlink r:id="rId3" w:history="1">
        <w:r>
          <w:rPr>
            <w:rStyle w:val="Hyperlink"/>
          </w:rPr>
          <w:t>CBD</w:t>
        </w:r>
        <w:r w:rsidRPr="009C3C96">
          <w:rPr>
            <w:rStyle w:val="Hyperlink"/>
            <w:lang w:val="ru-RU"/>
          </w:rPr>
          <w:t>/</w:t>
        </w:r>
        <w:r>
          <w:rPr>
            <w:rStyle w:val="Hyperlink"/>
          </w:rPr>
          <w:t>SYNBIO</w:t>
        </w:r>
        <w:r w:rsidRPr="009C3C96">
          <w:rPr>
            <w:rStyle w:val="Hyperlink"/>
            <w:lang w:val="ru-RU"/>
          </w:rPr>
          <w:t>/</w:t>
        </w:r>
        <w:r>
          <w:rPr>
            <w:rStyle w:val="Hyperlink"/>
          </w:rPr>
          <w:t>AHTEG</w:t>
        </w:r>
        <w:r w:rsidRPr="009C3C96">
          <w:rPr>
            <w:rStyle w:val="Hyperlink"/>
            <w:lang w:val="ru-RU"/>
          </w:rPr>
          <w:t>/2026/1/2</w:t>
        </w:r>
      </w:hyperlink>
      <w:r w:rsidRPr="009C3C96">
        <w:rPr>
          <w:lang w:val="ru-RU"/>
        </w:rPr>
        <w:t xml:space="preserve">, </w:t>
      </w:r>
      <w:r w:rsidRPr="00B557A2">
        <w:rPr>
          <w:lang w:val="ru-RU"/>
        </w:rPr>
        <w:t>приложение</w:t>
      </w:r>
      <w:r>
        <w:t> II</w:t>
      </w:r>
      <w:r w:rsidRPr="009C3C96">
        <w:rPr>
          <w:lang w:val="ru-RU"/>
        </w:rPr>
        <w:t>.</w:t>
      </w:r>
    </w:p>
  </w:footnote>
  <w:footnote w:id="5">
    <w:p w14:paraId="71BE473F" w14:textId="77777777" w:rsidR="00FB6A97" w:rsidRDefault="00FB6A97" w:rsidP="00114FDE">
      <w:pPr>
        <w:pStyle w:val="FootnoteText"/>
      </w:pPr>
      <w:r>
        <w:rPr>
          <w:rStyle w:val="FootnoteReference"/>
        </w:rPr>
        <w:footnoteRef/>
      </w:r>
      <w:r w:rsidRPr="00127A0D">
        <w:rPr>
          <w:lang w:val="ru-RU"/>
        </w:rPr>
        <w:t xml:space="preserve"> Как предусмотрено в принципе 15 Рио-де-Жанейрской декларации по окружающей среде и развитию.</w:t>
      </w:r>
    </w:p>
  </w:footnote>
  <w:footnote w:id="6">
    <w:p w14:paraId="71BE4740" w14:textId="77777777" w:rsidR="00FB6A97" w:rsidRDefault="00FB6A97" w:rsidP="00114FDE">
      <w:pPr>
        <w:pStyle w:val="FootnoteText"/>
      </w:pPr>
      <w:r>
        <w:rPr>
          <w:rStyle w:val="FootnoteReference"/>
        </w:rPr>
        <w:footnoteRef/>
      </w:r>
      <w:r w:rsidRPr="00692A30">
        <w:rPr>
          <w:lang w:val="ru-RU"/>
        </w:rPr>
        <w:t xml:space="preserve"> </w:t>
      </w:r>
      <w:r>
        <w:rPr>
          <w:iCs/>
          <w:lang w:val="ru-RU"/>
        </w:rPr>
        <w:t>Сборник договоров</w:t>
      </w:r>
      <w:r>
        <w:rPr>
          <w:lang w:val="ru-RU"/>
        </w:rPr>
        <w:t xml:space="preserve"> Организации Объединенных Наций, том</w:t>
      </w:r>
      <w:r>
        <w:rPr>
          <w:szCs w:val="18"/>
          <w:lang w:val="ru-RU"/>
        </w:rPr>
        <w:t xml:space="preserve"> 2226, № 30619</w:t>
      </w:r>
      <w:r w:rsidRPr="00692A30">
        <w:rPr>
          <w:szCs w:val="18"/>
          <w:lang w:val="ru-RU"/>
        </w:rPr>
        <w:t>.</w:t>
      </w:r>
    </w:p>
  </w:footnote>
  <w:footnote w:id="7">
    <w:p w14:paraId="71BE4741" w14:textId="77777777" w:rsidR="00FB6A97" w:rsidRDefault="00FB6A97" w:rsidP="00114FDE">
      <w:pPr>
        <w:pStyle w:val="FootnoteText"/>
      </w:pPr>
      <w:r>
        <w:rPr>
          <w:rStyle w:val="FootnoteReference"/>
        </w:rPr>
        <w:footnoteRef/>
      </w:r>
      <w:r w:rsidRPr="001F6819">
        <w:rPr>
          <w:lang w:val="ru-RU"/>
        </w:rPr>
        <w:t xml:space="preserve"> </w:t>
      </w:r>
      <w:r>
        <w:rPr>
          <w:szCs w:val="18"/>
          <w:lang w:val="ru-RU"/>
        </w:rPr>
        <w:t>Там же</w:t>
      </w:r>
      <w:r w:rsidRPr="001F6819">
        <w:rPr>
          <w:szCs w:val="18"/>
          <w:lang w:val="ru-RU"/>
        </w:rPr>
        <w:t xml:space="preserve">, </w:t>
      </w:r>
      <w:r>
        <w:rPr>
          <w:lang w:val="ru-RU"/>
        </w:rPr>
        <w:t xml:space="preserve">том </w:t>
      </w:r>
      <w:r w:rsidRPr="001F6819">
        <w:rPr>
          <w:lang w:val="ru-RU"/>
        </w:rPr>
        <w:t xml:space="preserve">3008, </w:t>
      </w:r>
      <w:r w:rsidRPr="00F60973">
        <w:rPr>
          <w:lang w:val="ru-RU"/>
        </w:rPr>
        <w:t xml:space="preserve">№ </w:t>
      </w:r>
      <w:r w:rsidRPr="001F6819">
        <w:rPr>
          <w:lang w:val="ru-RU"/>
        </w:rPr>
        <w:t>30619.</w:t>
      </w:r>
    </w:p>
  </w:footnote>
  <w:footnote w:id="8">
    <w:p w14:paraId="71BE4742" w14:textId="77777777" w:rsidR="00FB6A97" w:rsidRDefault="00FB6A97" w:rsidP="00114FDE">
      <w:pPr>
        <w:pStyle w:val="FootnoteText"/>
      </w:pPr>
      <w:r>
        <w:rPr>
          <w:rStyle w:val="FootnoteReference"/>
        </w:rPr>
        <w:footnoteRef/>
      </w:r>
      <w:r>
        <w:rPr>
          <w:lang w:val="ru-RU"/>
        </w:rPr>
        <w:t xml:space="preserve"> Решение </w:t>
      </w:r>
      <w:hyperlink r:id="rId4" w:history="1">
        <w:r>
          <w:rPr>
            <w:rStyle w:val="Hyperlink"/>
          </w:rPr>
          <w:t>CP</w:t>
        </w:r>
        <w:r>
          <w:rPr>
            <w:rStyle w:val="Hyperlink"/>
            <w:lang w:val="ru-RU"/>
          </w:rPr>
          <w:t>-10/4</w:t>
        </w:r>
      </w:hyperlink>
      <w:r>
        <w:rPr>
          <w:lang w:val="ru-RU"/>
        </w:rPr>
        <w:t xml:space="preserve">, приложение. </w:t>
      </w:r>
    </w:p>
  </w:footnote>
  <w:footnote w:id="9">
    <w:p w14:paraId="71BE4743" w14:textId="77777777" w:rsidR="00FB6A97" w:rsidRDefault="00FB6A97" w:rsidP="00114FDE">
      <w:pPr>
        <w:pStyle w:val="FootnoteText"/>
      </w:pPr>
      <w:r>
        <w:rPr>
          <w:rStyle w:val="FootnoteReference"/>
        </w:rPr>
        <w:footnoteRef/>
      </w:r>
      <w:r>
        <w:rPr>
          <w:lang w:val="ru-RU"/>
        </w:rPr>
        <w:t xml:space="preserve"> Решение </w:t>
      </w:r>
      <w:hyperlink r:id="rId5" w:history="1">
        <w:r>
          <w:rPr>
            <w:rStyle w:val="Hyperlink"/>
            <w:lang w:val="en-CA"/>
          </w:rPr>
          <w:t>NP</w:t>
        </w:r>
        <w:r>
          <w:rPr>
            <w:rStyle w:val="Hyperlink"/>
            <w:lang w:val="ru-RU"/>
          </w:rPr>
          <w:t>-5/3</w:t>
        </w:r>
      </w:hyperlink>
      <w:r>
        <w:rPr>
          <w:lang w:val="ru-RU"/>
        </w:rPr>
        <w:t xml:space="preserve">, приложение. </w:t>
      </w:r>
    </w:p>
  </w:footnote>
  <w:footnote w:id="10">
    <w:p w14:paraId="71BE4744" w14:textId="77777777" w:rsidR="00FB6A97" w:rsidRDefault="00FB6A97" w:rsidP="00114FDE">
      <w:pPr>
        <w:pStyle w:val="FootnoteText"/>
      </w:pPr>
      <w:r>
        <w:rPr>
          <w:rStyle w:val="FootnoteReference"/>
        </w:rPr>
        <w:footnoteRef/>
      </w:r>
      <w:r>
        <w:rPr>
          <w:lang w:val="ru-RU"/>
        </w:rPr>
        <w:t xml:space="preserve"> Все ссылки на "добровольное, предварительное и обоснованное согласие" относятся к трехсторонней терминологии "предварительное и обоснованное согласие", "добровольное, предварительное и обоснованное согласие" и "одобрение и участие". </w:t>
      </w:r>
    </w:p>
  </w:footnote>
  <w:footnote w:id="11">
    <w:p w14:paraId="71BE4745" w14:textId="77777777" w:rsidR="00FB6A97" w:rsidRDefault="00FB6A97" w:rsidP="00114FDE">
      <w:pPr>
        <w:pStyle w:val="FootnoteText"/>
      </w:pPr>
      <w:r>
        <w:rPr>
          <w:rStyle w:val="FootnoteReference"/>
        </w:rPr>
        <w:footnoteRef/>
      </w:r>
      <w:r>
        <w:rPr>
          <w:lang w:val="ru-RU"/>
        </w:rPr>
        <w:t xml:space="preserve"> Примеры других механизмов и руководящих указаний приведены в разделе </w:t>
      </w:r>
      <w:r>
        <w:rPr>
          <w:lang w:val="en-CA"/>
        </w:rPr>
        <w:t>V</w:t>
      </w:r>
      <w:r>
        <w:rPr>
          <w:lang w:val="ru-RU"/>
        </w:rPr>
        <w:t xml:space="preserve"> тематического плана действий. </w:t>
      </w:r>
    </w:p>
  </w:footnote>
  <w:footnote w:id="12">
    <w:p w14:paraId="71BE4746" w14:textId="77777777" w:rsidR="00FB6A97" w:rsidRDefault="00FB6A97" w:rsidP="00114FDE">
      <w:pPr>
        <w:pStyle w:val="FootnoteText"/>
      </w:pPr>
      <w:r>
        <w:rPr>
          <w:rStyle w:val="FootnoteReference"/>
        </w:rPr>
        <w:footnoteRef/>
      </w:r>
      <w:r>
        <w:rPr>
          <w:lang w:val="ru-RU"/>
        </w:rPr>
        <w:t xml:space="preserve"> См. приложение </w:t>
      </w:r>
      <w:r>
        <w:rPr>
          <w:lang w:val="en-CA"/>
        </w:rPr>
        <w:t>I</w:t>
      </w:r>
      <w:r>
        <w:rPr>
          <w:lang w:val="ru-RU"/>
        </w:rPr>
        <w:t xml:space="preserve"> к решению </w:t>
      </w:r>
      <w:hyperlink r:id="rId6" w:history="1">
        <w:r>
          <w:rPr>
            <w:rStyle w:val="Hyperlink"/>
            <w:lang w:val="ru-RU"/>
          </w:rPr>
          <w:t>16/3</w:t>
        </w:r>
      </w:hyperlink>
      <w:r>
        <w:rPr>
          <w:lang w:val="ru-RU"/>
        </w:rPr>
        <w:t>.</w:t>
      </w:r>
    </w:p>
  </w:footnote>
  <w:footnote w:id="13">
    <w:p w14:paraId="71BE4747" w14:textId="77777777" w:rsidR="00FB6A97" w:rsidRDefault="00FB6A97" w:rsidP="00114FDE">
      <w:pPr>
        <w:pStyle w:val="FootnoteText"/>
      </w:pPr>
      <w:r>
        <w:rPr>
          <w:rStyle w:val="FootnoteReference"/>
        </w:rPr>
        <w:footnoteRef/>
      </w:r>
      <w:r>
        <w:rPr>
          <w:lang w:val="ru-RU"/>
        </w:rPr>
        <w:t xml:space="preserve"> См. результат 1.1 тематического плана действий. </w:t>
      </w:r>
    </w:p>
  </w:footnote>
  <w:footnote w:id="14">
    <w:p w14:paraId="71BE4748" w14:textId="77777777" w:rsidR="00FB6A97" w:rsidRDefault="00FB6A97" w:rsidP="00114FDE">
      <w:pPr>
        <w:pStyle w:val="FootnoteText"/>
      </w:pPr>
      <w:r>
        <w:rPr>
          <w:rStyle w:val="FootnoteReference"/>
        </w:rPr>
        <w:footnoteRef/>
      </w:r>
      <w:r>
        <w:rPr>
          <w:lang w:val="ru-RU"/>
        </w:rPr>
        <w:t xml:space="preserve"> См. </w:t>
      </w:r>
      <w:hyperlink r:id="rId7" w:history="1">
        <w:r>
          <w:rPr>
            <w:rStyle w:val="Hyperlink"/>
            <w:lang w:val="en-CA"/>
          </w:rPr>
          <w:t>www</w:t>
        </w:r>
        <w:r>
          <w:rPr>
            <w:rStyle w:val="Hyperlink"/>
            <w:lang w:val="ru-RU"/>
          </w:rPr>
          <w:t>.</w:t>
        </w:r>
        <w:r>
          <w:rPr>
            <w:rStyle w:val="Hyperlink"/>
            <w:lang w:val="en-CA"/>
          </w:rPr>
          <w:t>cbd</w:t>
        </w:r>
        <w:r>
          <w:rPr>
            <w:rStyle w:val="Hyperlink"/>
            <w:lang w:val="ru-RU"/>
          </w:rPr>
          <w:t>.</w:t>
        </w:r>
        <w:r>
          <w:rPr>
            <w:rStyle w:val="Hyperlink"/>
            <w:lang w:val="en-CA"/>
          </w:rPr>
          <w:t>int</w:t>
        </w:r>
        <w:r>
          <w:rPr>
            <w:rStyle w:val="Hyperlink"/>
            <w:lang w:val="ru-RU"/>
          </w:rPr>
          <w:t>/</w:t>
        </w:r>
        <w:r>
          <w:rPr>
            <w:rStyle w:val="Hyperlink"/>
            <w:lang w:val="en-CA"/>
          </w:rPr>
          <w:t>synbio</w:t>
        </w:r>
      </w:hyperlink>
      <w:r>
        <w:rPr>
          <w:lang w:val="ru-RU"/>
        </w:rPr>
        <w:t xml:space="preserve">. </w:t>
      </w:r>
    </w:p>
  </w:footnote>
  <w:footnote w:id="15">
    <w:p w14:paraId="71BE4749" w14:textId="77777777" w:rsidR="00FB6A97" w:rsidRDefault="00FB6A97" w:rsidP="00114FDE">
      <w:pPr>
        <w:pStyle w:val="FootnoteText"/>
      </w:pPr>
      <w:r>
        <w:rPr>
          <w:rStyle w:val="FootnoteReference"/>
        </w:rPr>
        <w:footnoteRef/>
      </w:r>
      <w:r w:rsidRPr="003E255E">
        <w:rPr>
          <w:lang w:val="ru-RU"/>
        </w:rPr>
        <w:t xml:space="preserve"> Согласно приведенному в решении</w:t>
      </w:r>
      <w:r>
        <w:rPr>
          <w:lang w:val="ru-RU"/>
        </w:rPr>
        <w:t xml:space="preserve"> </w:t>
      </w:r>
      <w:hyperlink r:id="rId8" w:history="1">
        <w:r w:rsidRPr="00572511">
          <w:rPr>
            <w:rStyle w:val="Hyperlink"/>
          </w:rPr>
          <w:t>XIII</w:t>
        </w:r>
        <w:r w:rsidRPr="003E255E">
          <w:rPr>
            <w:rStyle w:val="Hyperlink"/>
            <w:lang w:val="ru-RU"/>
          </w:rPr>
          <w:t>/17</w:t>
        </w:r>
      </w:hyperlink>
      <w:r w:rsidRPr="003E255E">
        <w:rPr>
          <w:lang w:val="ru-RU"/>
        </w:rPr>
        <w:t xml:space="preserve"> рабочему определению синтетической биологии, она представляет собой дальнейшее развитие и новое направление современной биотехнологии, которое объединяет науку, технологию и инженерию, чтобы облегчать и ускорять понимание, разработку, реконструкцию, производство и/или модификацию генетических материалов, живых организмов и биологических систем.</w:t>
      </w:r>
    </w:p>
  </w:footnote>
  <w:footnote w:id="16">
    <w:p w14:paraId="71BE474A" w14:textId="77777777" w:rsidR="00FB6A97" w:rsidRDefault="00FB6A97" w:rsidP="00114FDE">
      <w:pPr>
        <w:pStyle w:val="FootnoteText"/>
      </w:pPr>
      <w:r>
        <w:rPr>
          <w:rStyle w:val="FootnoteReference"/>
        </w:rPr>
        <w:footnoteRef/>
      </w:r>
      <w:r w:rsidRPr="008712AF">
        <w:rPr>
          <w:lang w:val="ru-RU"/>
        </w:rPr>
        <w:t xml:space="preserve"> Например, Продовольственная и сельскохозяйственная организация Объединенных Наций, Организация по запрещению химического оружия, Секретариат Конвенции о международной торговле видами дикой фауны и флоры, находящимися под угрозой исчезновения, Секретариат Конвенции о запрещении разработки, производства и накопления запасов бактериологического (биологического) и токсинного оружия и об их уничтожении, Конференция Организации Объединенных Наций по торговле и развитию, Всемирная организация здравоохранения, Международный консорциум </w:t>
      </w:r>
      <w:r>
        <w:rPr>
          <w:lang w:val="ru-RU"/>
        </w:rPr>
        <w:t>генного синтеза</w:t>
      </w:r>
      <w:r w:rsidRPr="008712AF">
        <w:rPr>
          <w:lang w:val="ru-RU"/>
        </w:rPr>
        <w:t xml:space="preserve"> </w:t>
      </w:r>
      <w:r>
        <w:rPr>
          <w:lang w:val="ru-RU"/>
        </w:rPr>
        <w:t xml:space="preserve">и </w:t>
      </w:r>
      <w:r w:rsidRPr="008712AF">
        <w:rPr>
          <w:lang w:val="ru-RU"/>
        </w:rPr>
        <w:t>Международный союз охраны природы.</w:t>
      </w:r>
    </w:p>
  </w:footnote>
  <w:footnote w:id="17">
    <w:p w14:paraId="71BE474B" w14:textId="77777777" w:rsidR="00FB6A97" w:rsidRDefault="00FB6A97" w:rsidP="00114FDE">
      <w:pPr>
        <w:pStyle w:val="FootnoteText"/>
      </w:pPr>
      <w:r>
        <w:rPr>
          <w:rStyle w:val="FootnoteReference"/>
        </w:rPr>
        <w:footnoteRef/>
      </w:r>
      <w:r w:rsidRPr="00366902">
        <w:rPr>
          <w:lang w:val="ru-RU"/>
        </w:rPr>
        <w:t xml:space="preserve"> </w:t>
      </w:r>
      <w:r w:rsidRPr="00230DA4">
        <w:rPr>
          <w:lang w:val="ru-RU"/>
        </w:rPr>
        <w:t>Сборник договоров Организации Объединенных Наций, том</w:t>
      </w:r>
      <w:r>
        <w:t> </w:t>
      </w:r>
      <w:r w:rsidRPr="00230DA4">
        <w:rPr>
          <w:lang w:val="ru-RU"/>
        </w:rPr>
        <w:t>1760, №</w:t>
      </w:r>
      <w:r>
        <w:t> </w:t>
      </w:r>
      <w:r w:rsidRPr="00230DA4">
        <w:rPr>
          <w:lang w:val="ru-RU"/>
        </w:rPr>
        <w:t>30619</w:t>
      </w:r>
      <w:r w:rsidRPr="00366902">
        <w:rPr>
          <w:lang w:val="ru-RU"/>
        </w:rPr>
        <w:t>.</w:t>
      </w:r>
    </w:p>
  </w:footnote>
  <w:footnote w:id="18">
    <w:p w14:paraId="71BE474C" w14:textId="77777777" w:rsidR="00FB6A97" w:rsidRDefault="00FB6A97" w:rsidP="00114FDE">
      <w:pPr>
        <w:pStyle w:val="FootnoteText"/>
      </w:pPr>
      <w:r>
        <w:rPr>
          <w:rStyle w:val="FootnoteReference"/>
        </w:rPr>
        <w:footnoteRef/>
      </w:r>
      <w:r w:rsidRPr="007628C1">
        <w:rPr>
          <w:lang w:val="ru-RU"/>
        </w:rPr>
        <w:t xml:space="preserve"> </w:t>
      </w:r>
      <w:r>
        <w:rPr>
          <w:lang w:val="ru-RU"/>
        </w:rPr>
        <w:t>Решение</w:t>
      </w:r>
      <w:r w:rsidRPr="007628C1">
        <w:rPr>
          <w:lang w:val="ru-RU"/>
        </w:rPr>
        <w:t xml:space="preserve"> </w:t>
      </w:r>
      <w:hyperlink r:id="rId9" w:history="1">
        <w:r w:rsidRPr="007628C1">
          <w:rPr>
            <w:rStyle w:val="Hyperlink"/>
            <w:lang w:val="ru-RU"/>
          </w:rPr>
          <w:t>15/4</w:t>
        </w:r>
      </w:hyperlink>
      <w:r w:rsidRPr="007628C1">
        <w:rPr>
          <w:lang w:val="ru-RU"/>
        </w:rPr>
        <w:t xml:space="preserve">, </w:t>
      </w:r>
      <w:r>
        <w:rPr>
          <w:lang w:val="ru-RU"/>
        </w:rPr>
        <w:t>приложение</w:t>
      </w:r>
      <w:r w:rsidRPr="007628C1">
        <w:rPr>
          <w:lang w:val="ru-RU"/>
        </w:rPr>
        <w:t>.</w:t>
      </w:r>
    </w:p>
  </w:footnote>
  <w:footnote w:id="19">
    <w:p w14:paraId="71BE474D" w14:textId="77777777" w:rsidR="00FB6A97" w:rsidRDefault="00FB6A97" w:rsidP="00114FDE">
      <w:pPr>
        <w:pStyle w:val="FootnoteText"/>
      </w:pPr>
      <w:r w:rsidRPr="00572511">
        <w:rPr>
          <w:rStyle w:val="FootnoteReference"/>
        </w:rPr>
        <w:footnoteRef/>
      </w:r>
      <w:r w:rsidRPr="00CC34EE">
        <w:rPr>
          <w:lang w:val="ru-RU"/>
        </w:rPr>
        <w:t xml:space="preserve"> </w:t>
      </w:r>
      <w:r>
        <w:rPr>
          <w:lang w:val="ru-RU"/>
        </w:rPr>
        <w:t>Рабочее</w:t>
      </w:r>
      <w:r w:rsidRPr="00CC34EE">
        <w:rPr>
          <w:lang w:val="ru-RU"/>
        </w:rPr>
        <w:t xml:space="preserve"> </w:t>
      </w:r>
      <w:r>
        <w:rPr>
          <w:lang w:val="ru-RU"/>
        </w:rPr>
        <w:t>определение</w:t>
      </w:r>
      <w:r w:rsidRPr="00CC34EE">
        <w:rPr>
          <w:lang w:val="ru-RU"/>
        </w:rPr>
        <w:t xml:space="preserve"> </w:t>
      </w:r>
      <w:r>
        <w:rPr>
          <w:lang w:val="ru-RU"/>
        </w:rPr>
        <w:t>синтетической</w:t>
      </w:r>
      <w:r w:rsidRPr="00CC34EE">
        <w:rPr>
          <w:lang w:val="ru-RU"/>
        </w:rPr>
        <w:t xml:space="preserve"> </w:t>
      </w:r>
      <w:r>
        <w:rPr>
          <w:lang w:val="ru-RU"/>
        </w:rPr>
        <w:t>биологии</w:t>
      </w:r>
      <w:r w:rsidRPr="00CC34EE">
        <w:rPr>
          <w:lang w:val="ru-RU"/>
        </w:rPr>
        <w:t xml:space="preserve"> </w:t>
      </w:r>
      <w:r>
        <w:rPr>
          <w:lang w:val="ru-RU"/>
        </w:rPr>
        <w:t>приводится</w:t>
      </w:r>
      <w:r w:rsidRPr="00CC34EE">
        <w:rPr>
          <w:lang w:val="ru-RU"/>
        </w:rPr>
        <w:t xml:space="preserve"> </w:t>
      </w:r>
      <w:r>
        <w:rPr>
          <w:lang w:val="ru-RU"/>
        </w:rPr>
        <w:t>в</w:t>
      </w:r>
      <w:r w:rsidRPr="00CC34EE">
        <w:rPr>
          <w:lang w:val="ru-RU"/>
        </w:rPr>
        <w:t xml:space="preserve"> </w:t>
      </w:r>
      <w:r>
        <w:rPr>
          <w:lang w:val="ru-RU"/>
        </w:rPr>
        <w:t>решении</w:t>
      </w:r>
      <w:r w:rsidRPr="00CC34EE">
        <w:rPr>
          <w:lang w:val="ru-RU"/>
        </w:rPr>
        <w:t xml:space="preserve"> </w:t>
      </w:r>
      <w:hyperlink r:id="rId10" w:history="1">
        <w:r w:rsidRPr="00572511">
          <w:rPr>
            <w:rStyle w:val="Hyperlink"/>
          </w:rPr>
          <w:t>XIII</w:t>
        </w:r>
        <w:r w:rsidRPr="00CC34EE">
          <w:rPr>
            <w:rStyle w:val="Hyperlink"/>
            <w:lang w:val="ru-RU"/>
          </w:rPr>
          <w:t>/17</w:t>
        </w:r>
      </w:hyperlink>
      <w:r w:rsidRPr="00CC34EE">
        <w:rPr>
          <w:lang w:val="ru-RU"/>
        </w:rPr>
        <w:t xml:space="preserve"> </w:t>
      </w:r>
      <w:r>
        <w:rPr>
          <w:lang w:val="ru-RU"/>
        </w:rPr>
        <w:t>и</w:t>
      </w:r>
      <w:r w:rsidRPr="00CC34EE">
        <w:rPr>
          <w:lang w:val="ru-RU"/>
        </w:rPr>
        <w:t xml:space="preserve"> </w:t>
      </w:r>
      <w:r>
        <w:rPr>
          <w:lang w:val="ru-RU"/>
        </w:rPr>
        <w:t>имеет</w:t>
      </w:r>
      <w:r w:rsidRPr="00CC34EE">
        <w:rPr>
          <w:lang w:val="ru-RU"/>
        </w:rPr>
        <w:t xml:space="preserve"> </w:t>
      </w:r>
      <w:r>
        <w:rPr>
          <w:lang w:val="ru-RU"/>
        </w:rPr>
        <w:t>следующий</w:t>
      </w:r>
      <w:r w:rsidRPr="00CC34EE">
        <w:rPr>
          <w:lang w:val="ru-RU"/>
        </w:rPr>
        <w:t xml:space="preserve"> </w:t>
      </w:r>
      <w:r>
        <w:rPr>
          <w:lang w:val="ru-RU"/>
        </w:rPr>
        <w:t>вид</w:t>
      </w:r>
      <w:r w:rsidRPr="00CC34EE">
        <w:rPr>
          <w:lang w:val="ru-RU"/>
        </w:rPr>
        <w:t>: дальнейшее развитие и новое направление современной биотехнологии, которое объединяет науку, технологию и инженерию, чтобы облегчать и ускорять понимание, разработку, реконструкцию, производство и/или модификацию генетических материалов, живых организмов и биологических систем.</w:t>
      </w:r>
    </w:p>
  </w:footnote>
  <w:footnote w:id="20">
    <w:p w14:paraId="71BE474E" w14:textId="77777777" w:rsidR="00FB6A97" w:rsidRDefault="00FB6A97" w:rsidP="00114FDE">
      <w:pPr>
        <w:pStyle w:val="FootnoteText"/>
      </w:pPr>
      <w:r>
        <w:rPr>
          <w:rStyle w:val="FootnoteReference"/>
        </w:rPr>
        <w:footnoteRef/>
      </w:r>
      <w:r w:rsidRPr="00366902">
        <w:rPr>
          <w:lang w:val="ru-RU"/>
        </w:rPr>
        <w:t xml:space="preserve"> </w:t>
      </w:r>
      <w:r>
        <w:rPr>
          <w:lang w:val="ru-RU"/>
        </w:rPr>
        <w:t>Выявлены посредством</w:t>
      </w:r>
      <w:r w:rsidRPr="008C3CA7">
        <w:rPr>
          <w:lang w:val="ru-RU"/>
        </w:rPr>
        <w:t xml:space="preserve"> </w:t>
      </w:r>
      <w:r>
        <w:rPr>
          <w:lang w:val="ru-RU"/>
        </w:rPr>
        <w:t>уведомлений</w:t>
      </w:r>
      <w:r w:rsidRPr="008C3CA7">
        <w:rPr>
          <w:lang w:val="ru-RU"/>
        </w:rPr>
        <w:t xml:space="preserve"> №№</w:t>
      </w:r>
      <w:r w:rsidRPr="00572511">
        <w:t> </w:t>
      </w:r>
      <w:hyperlink r:id="rId11" w:history="1">
        <w:r w:rsidRPr="008C3CA7">
          <w:rPr>
            <w:rStyle w:val="Hyperlink"/>
            <w:lang w:val="ru-RU"/>
          </w:rPr>
          <w:t>2025-065</w:t>
        </w:r>
      </w:hyperlink>
      <w:r w:rsidRPr="008C3CA7">
        <w:rPr>
          <w:lang w:val="ru-RU"/>
        </w:rPr>
        <w:t xml:space="preserve"> </w:t>
      </w:r>
      <w:r>
        <w:rPr>
          <w:lang w:val="ru-RU"/>
        </w:rPr>
        <w:t>и</w:t>
      </w:r>
      <w:r w:rsidRPr="008C3CA7">
        <w:rPr>
          <w:lang w:val="ru-RU"/>
        </w:rPr>
        <w:t xml:space="preserve"> </w:t>
      </w:r>
      <w:hyperlink r:id="rId12" w:history="1">
        <w:r w:rsidRPr="008C3CA7">
          <w:rPr>
            <w:rStyle w:val="Hyperlink"/>
            <w:lang w:val="ru-RU"/>
          </w:rPr>
          <w:t>2025-088</w:t>
        </w:r>
      </w:hyperlink>
      <w:r w:rsidRPr="00366902">
        <w:rPr>
          <w:lang w:val="ru-RU"/>
        </w:rPr>
        <w:t>.</w:t>
      </w:r>
    </w:p>
  </w:footnote>
  <w:footnote w:id="21">
    <w:p w14:paraId="71BE474F" w14:textId="77777777" w:rsidR="00FB6A97" w:rsidRDefault="00FB6A97" w:rsidP="00114FDE">
      <w:pPr>
        <w:pStyle w:val="FootnoteText"/>
      </w:pPr>
      <w:r>
        <w:rPr>
          <w:rStyle w:val="FootnoteReference"/>
        </w:rPr>
        <w:footnoteRef/>
      </w:r>
      <w:r>
        <w:rPr>
          <w:lang w:val="ru-RU"/>
        </w:rPr>
        <w:t xml:space="preserve"> </w:t>
      </w:r>
      <w:bookmarkStart w:id="0" w:name="_Hlk238172594"/>
      <w:r w:rsidRPr="00230DA4">
        <w:rPr>
          <w:lang w:val="ru-RU"/>
        </w:rPr>
        <w:t>Сборник договоров Организации Объединенных Наций, том</w:t>
      </w:r>
      <w:r>
        <w:t> </w:t>
      </w:r>
      <w:r>
        <w:rPr>
          <w:lang w:val="ru-RU"/>
        </w:rPr>
        <w:t>2226</w:t>
      </w:r>
      <w:r w:rsidRPr="00230DA4">
        <w:rPr>
          <w:lang w:val="ru-RU"/>
        </w:rPr>
        <w:t>, №</w:t>
      </w:r>
      <w:r>
        <w:t> </w:t>
      </w:r>
      <w:r w:rsidRPr="00230DA4">
        <w:rPr>
          <w:lang w:val="ru-RU"/>
        </w:rPr>
        <w:t>30619</w:t>
      </w:r>
      <w:bookmarkEnd w:id="0"/>
      <w:r w:rsidRPr="008C3CA7">
        <w:rPr>
          <w:lang w:val="ru-RU"/>
        </w:rPr>
        <w:t>.</w:t>
      </w:r>
    </w:p>
  </w:footnote>
  <w:footnote w:id="22">
    <w:p w14:paraId="71BE4750" w14:textId="77777777" w:rsidR="00FB6A97" w:rsidRDefault="00FB6A97" w:rsidP="00114FDE">
      <w:pPr>
        <w:pStyle w:val="FootnoteText"/>
      </w:pPr>
      <w:r>
        <w:rPr>
          <w:rStyle w:val="FootnoteReference"/>
        </w:rPr>
        <w:footnoteRef/>
      </w:r>
      <w:r w:rsidRPr="00BA3071">
        <w:rPr>
          <w:lang w:val="ru-RU"/>
        </w:rPr>
        <w:t xml:space="preserve"> </w:t>
      </w:r>
      <w:r>
        <w:rPr>
          <w:lang w:val="ru-RU"/>
        </w:rPr>
        <w:t>Решение</w:t>
      </w:r>
      <w:r w:rsidRPr="00BA3071">
        <w:rPr>
          <w:lang w:val="ru-RU"/>
        </w:rPr>
        <w:t xml:space="preserve"> </w:t>
      </w:r>
      <w:hyperlink r:id="rId13" w:history="1">
        <w:r w:rsidRPr="0000778C">
          <w:rPr>
            <w:rStyle w:val="Hyperlink"/>
          </w:rPr>
          <w:t>CP</w:t>
        </w:r>
        <w:r w:rsidRPr="00BA3071">
          <w:rPr>
            <w:rStyle w:val="Hyperlink"/>
            <w:lang w:val="ru-RU"/>
          </w:rPr>
          <w:t>-10/4</w:t>
        </w:r>
      </w:hyperlink>
      <w:r w:rsidRPr="00BA3071">
        <w:rPr>
          <w:lang w:val="ru-RU"/>
        </w:rPr>
        <w:t xml:space="preserve">, </w:t>
      </w:r>
      <w:r>
        <w:rPr>
          <w:lang w:val="ru-RU"/>
        </w:rPr>
        <w:t>приложение</w:t>
      </w:r>
      <w:r w:rsidRPr="00BA3071">
        <w:rPr>
          <w:lang w:val="ru-RU"/>
        </w:rPr>
        <w:t>.</w:t>
      </w:r>
    </w:p>
  </w:footnote>
  <w:footnote w:id="23">
    <w:p w14:paraId="71BE4751" w14:textId="77777777" w:rsidR="00FB6A97" w:rsidRDefault="00FB6A97" w:rsidP="00114FDE">
      <w:pPr>
        <w:pStyle w:val="FootnoteText"/>
      </w:pPr>
      <w:r>
        <w:rPr>
          <w:rStyle w:val="FootnoteReference"/>
        </w:rPr>
        <w:footnoteRef/>
      </w:r>
      <w:r w:rsidRPr="00366902">
        <w:rPr>
          <w:lang w:val="ru-RU"/>
        </w:rPr>
        <w:t xml:space="preserve"> </w:t>
      </w:r>
      <w:r w:rsidRPr="00230DA4">
        <w:rPr>
          <w:lang w:val="ru-RU"/>
        </w:rPr>
        <w:t>Сборник договоров Организации Объединенных Наций, том</w:t>
      </w:r>
      <w:r>
        <w:t> </w:t>
      </w:r>
      <w:r>
        <w:rPr>
          <w:lang w:val="ru-RU"/>
        </w:rPr>
        <w:t>3008</w:t>
      </w:r>
      <w:r w:rsidRPr="00230DA4">
        <w:rPr>
          <w:lang w:val="ru-RU"/>
        </w:rPr>
        <w:t>, №</w:t>
      </w:r>
      <w:r>
        <w:t> </w:t>
      </w:r>
      <w:r w:rsidRPr="00230DA4">
        <w:rPr>
          <w:lang w:val="ru-RU"/>
        </w:rPr>
        <w:t>30619</w:t>
      </w:r>
      <w:r w:rsidRPr="00366902">
        <w:rPr>
          <w:lang w:val="ru-RU"/>
        </w:rPr>
        <w:t>.</w:t>
      </w:r>
    </w:p>
  </w:footnote>
  <w:footnote w:id="24">
    <w:p w14:paraId="71BE4752" w14:textId="77777777" w:rsidR="00FB6A97" w:rsidRDefault="00FB6A97" w:rsidP="00114FDE">
      <w:pPr>
        <w:pStyle w:val="FootnoteText"/>
      </w:pPr>
      <w:r>
        <w:rPr>
          <w:rStyle w:val="FootnoteReference"/>
        </w:rPr>
        <w:footnoteRef/>
      </w:r>
      <w:r w:rsidRPr="00366902">
        <w:rPr>
          <w:lang w:val="ru-RU"/>
        </w:rPr>
        <w:t xml:space="preserve"> </w:t>
      </w:r>
      <w:r>
        <w:rPr>
          <w:lang w:val="ru-RU"/>
        </w:rPr>
        <w:t>Решение</w:t>
      </w:r>
      <w:r w:rsidRPr="00366902">
        <w:rPr>
          <w:lang w:val="ru-RU"/>
        </w:rPr>
        <w:t xml:space="preserve"> </w:t>
      </w:r>
      <w:hyperlink r:id="rId14" w:history="1">
        <w:r w:rsidRPr="00E57809">
          <w:rPr>
            <w:rStyle w:val="Hyperlink"/>
          </w:rPr>
          <w:t>NP</w:t>
        </w:r>
        <w:r w:rsidRPr="00366902">
          <w:rPr>
            <w:rStyle w:val="Hyperlink"/>
            <w:lang w:val="ru-RU"/>
          </w:rPr>
          <w:t>-5/3</w:t>
        </w:r>
      </w:hyperlink>
      <w:r w:rsidRPr="00366902">
        <w:rPr>
          <w:lang w:val="ru-RU"/>
        </w:rPr>
        <w:t xml:space="preserve">, </w:t>
      </w:r>
      <w:r>
        <w:rPr>
          <w:lang w:val="ru-RU"/>
        </w:rPr>
        <w:t>приложение</w:t>
      </w:r>
      <w:r w:rsidRPr="00366902">
        <w:rPr>
          <w:lang w:val="ru-RU"/>
        </w:rPr>
        <w:t>.</w:t>
      </w:r>
    </w:p>
  </w:footnote>
  <w:footnote w:id="25">
    <w:p w14:paraId="71BE4753" w14:textId="77777777" w:rsidR="00FB6A97" w:rsidRDefault="00FB6A97" w:rsidP="00114FDE">
      <w:pPr>
        <w:pStyle w:val="FootnoteText"/>
      </w:pPr>
      <w:r w:rsidRPr="00572511">
        <w:rPr>
          <w:rStyle w:val="FootnoteReference"/>
        </w:rPr>
        <w:footnoteRef/>
      </w:r>
      <w:r w:rsidRPr="00780264">
        <w:rPr>
          <w:lang w:val="ru-RU"/>
        </w:rPr>
        <w:t xml:space="preserve"> </w:t>
      </w:r>
      <w:r>
        <w:rPr>
          <w:lang w:val="ru-RU"/>
        </w:rPr>
        <w:t>См</w:t>
      </w:r>
      <w:r w:rsidRPr="00780264">
        <w:rPr>
          <w:lang w:val="ru-RU"/>
        </w:rPr>
        <w:t xml:space="preserve">. </w:t>
      </w:r>
      <w:r>
        <w:rPr>
          <w:lang w:val="ru-RU"/>
        </w:rPr>
        <w:t>решение</w:t>
      </w:r>
      <w:r>
        <w:t> </w:t>
      </w:r>
      <w:hyperlink r:id="rId15" w:history="1">
        <w:r w:rsidRPr="00780264">
          <w:rPr>
            <w:rStyle w:val="Hyperlink"/>
            <w:lang w:val="ru-RU"/>
          </w:rPr>
          <w:t>15/8</w:t>
        </w:r>
      </w:hyperlink>
      <w:r w:rsidRPr="00780264">
        <w:rPr>
          <w:lang w:val="ru-RU"/>
        </w:rPr>
        <w:t xml:space="preserve">, </w:t>
      </w:r>
      <w:r>
        <w:rPr>
          <w:lang w:val="ru-RU"/>
        </w:rPr>
        <w:t>приложение</w:t>
      </w:r>
      <w:r>
        <w:t> </w:t>
      </w:r>
      <w:r w:rsidRPr="00A54C86">
        <w:t>I</w:t>
      </w:r>
      <w:r w:rsidRPr="00780264">
        <w:rPr>
          <w:lang w:val="ru-RU"/>
        </w:rPr>
        <w:t xml:space="preserve">, </w:t>
      </w:r>
      <w:r>
        <w:rPr>
          <w:lang w:val="ru-RU"/>
        </w:rPr>
        <w:t>пункты</w:t>
      </w:r>
      <w:r w:rsidRPr="00572511">
        <w:t> </w:t>
      </w:r>
      <w:r w:rsidRPr="00780264">
        <w:rPr>
          <w:lang w:val="ru-RU"/>
        </w:rPr>
        <w:t xml:space="preserve">8 </w:t>
      </w:r>
      <w:r>
        <w:rPr>
          <w:lang w:val="ru-RU"/>
        </w:rPr>
        <w:t>и</w:t>
      </w:r>
      <w:r w:rsidRPr="00780264">
        <w:rPr>
          <w:lang w:val="ru-RU"/>
        </w:rPr>
        <w:t xml:space="preserve"> 9.</w:t>
      </w:r>
    </w:p>
  </w:footnote>
  <w:footnote w:id="26">
    <w:p w14:paraId="71BE4754" w14:textId="77777777" w:rsidR="00FB6A97" w:rsidRDefault="00FB6A97" w:rsidP="00114FDE">
      <w:pPr>
        <w:pStyle w:val="FootnoteText"/>
      </w:pPr>
      <w:r w:rsidRPr="00572511">
        <w:rPr>
          <w:rStyle w:val="FootnoteReference"/>
        </w:rPr>
        <w:footnoteRef/>
      </w:r>
      <w:r w:rsidRPr="00050D6E">
        <w:rPr>
          <w:lang w:val="ru-RU"/>
        </w:rPr>
        <w:t xml:space="preserve"> </w:t>
      </w:r>
      <w:r>
        <w:rPr>
          <w:lang w:val="ru-RU"/>
        </w:rPr>
        <w:t>См</w:t>
      </w:r>
      <w:r w:rsidRPr="00050D6E">
        <w:rPr>
          <w:lang w:val="ru-RU"/>
        </w:rPr>
        <w:t xml:space="preserve">. Доклад о методологической оценке по вопросам разнообразных ценностей и </w:t>
      </w:r>
      <w:r>
        <w:rPr>
          <w:lang w:val="ru-RU"/>
        </w:rPr>
        <w:t xml:space="preserve">об </w:t>
      </w:r>
      <w:r w:rsidRPr="00050D6E">
        <w:rPr>
          <w:lang w:val="ru-RU"/>
        </w:rPr>
        <w:t>оценке природы</w:t>
      </w:r>
      <w:r w:rsidRPr="00050D6E">
        <w:rPr>
          <w:i/>
          <w:iCs/>
          <w:lang w:val="ru-RU"/>
        </w:rPr>
        <w:t xml:space="preserve"> </w:t>
      </w:r>
      <w:r w:rsidRPr="00050D6E">
        <w:rPr>
          <w:lang w:val="ru-RU"/>
        </w:rPr>
        <w:t>Межправительственн</w:t>
      </w:r>
      <w:r>
        <w:rPr>
          <w:lang w:val="ru-RU"/>
        </w:rPr>
        <w:t>ой</w:t>
      </w:r>
      <w:r w:rsidRPr="00050D6E">
        <w:rPr>
          <w:lang w:val="ru-RU"/>
        </w:rPr>
        <w:t xml:space="preserve"> научно-политическ</w:t>
      </w:r>
      <w:r>
        <w:rPr>
          <w:lang w:val="ru-RU"/>
        </w:rPr>
        <w:t>ой</w:t>
      </w:r>
      <w:r w:rsidRPr="00050D6E">
        <w:rPr>
          <w:lang w:val="ru-RU"/>
        </w:rPr>
        <w:t xml:space="preserve"> платформ</w:t>
      </w:r>
      <w:r>
        <w:rPr>
          <w:lang w:val="ru-RU"/>
        </w:rPr>
        <w:t>ы</w:t>
      </w:r>
      <w:r w:rsidRPr="00050D6E">
        <w:rPr>
          <w:lang w:val="ru-RU"/>
        </w:rPr>
        <w:t xml:space="preserve"> по биоразнообразию и экосистемным услугам.</w:t>
      </w:r>
    </w:p>
  </w:footnote>
  <w:footnote w:id="27">
    <w:p w14:paraId="71BE4755" w14:textId="77777777" w:rsidR="00FB6A97" w:rsidRDefault="00FB6A97" w:rsidP="00114FDE">
      <w:pPr>
        <w:pStyle w:val="FootnoteText"/>
      </w:pPr>
      <w:r w:rsidRPr="00572511">
        <w:rPr>
          <w:rStyle w:val="FootnoteReference"/>
        </w:rPr>
        <w:footnoteRef/>
      </w:r>
      <w:r w:rsidRPr="00050D6E">
        <w:rPr>
          <w:lang w:val="ru-RU"/>
        </w:rPr>
        <w:t xml:space="preserve"> </w:t>
      </w:r>
      <w:r>
        <w:rPr>
          <w:lang w:val="ru-RU"/>
        </w:rPr>
        <w:t>«</w:t>
      </w:r>
      <w:r w:rsidRPr="00050D6E">
        <w:rPr>
          <w:lang w:val="ru-RU"/>
        </w:rPr>
        <w:t>Добровольное, предварительное и обоснованное согласие</w:t>
      </w:r>
      <w:r>
        <w:rPr>
          <w:lang w:val="ru-RU"/>
        </w:rPr>
        <w:t>»</w:t>
      </w:r>
      <w:r w:rsidRPr="00050D6E">
        <w:rPr>
          <w:lang w:val="ru-RU"/>
        </w:rPr>
        <w:t xml:space="preserve"> относится к трехсторонней терминологии «предварительное и обоснованное согласие»</w:t>
      </w:r>
      <w:r>
        <w:rPr>
          <w:lang w:val="ru-RU"/>
        </w:rPr>
        <w:t>,</w:t>
      </w:r>
      <w:r w:rsidRPr="00050D6E">
        <w:rPr>
          <w:lang w:val="ru-RU"/>
        </w:rPr>
        <w:t xml:space="preserve"> «добровольное, предварительное и обоснованное согласие» или «одобрение и участие».</w:t>
      </w:r>
    </w:p>
  </w:footnote>
  <w:footnote w:id="28">
    <w:p w14:paraId="71BE4756" w14:textId="77777777" w:rsidR="00FB6A97" w:rsidRDefault="00FB6A97" w:rsidP="00114FDE">
      <w:pPr>
        <w:pStyle w:val="FootnoteText"/>
      </w:pPr>
      <w:r>
        <w:rPr>
          <w:rStyle w:val="FootnoteReference"/>
        </w:rPr>
        <w:footnoteRef/>
      </w:r>
      <w:r w:rsidRPr="00DE22C2">
        <w:rPr>
          <w:lang w:val="ru-RU"/>
        </w:rPr>
        <w:t xml:space="preserve"> </w:t>
      </w:r>
      <w:r>
        <w:rPr>
          <w:lang w:val="ru-RU"/>
        </w:rPr>
        <w:t>В</w:t>
      </w:r>
      <w:r w:rsidRPr="00DE22C2">
        <w:rPr>
          <w:lang w:val="ru-RU"/>
        </w:rPr>
        <w:t xml:space="preserve"> </w:t>
      </w:r>
      <w:r>
        <w:rPr>
          <w:lang w:val="ru-RU"/>
        </w:rPr>
        <w:t>соответствии</w:t>
      </w:r>
      <w:r w:rsidRPr="00DE22C2">
        <w:rPr>
          <w:lang w:val="ru-RU"/>
        </w:rPr>
        <w:t xml:space="preserve"> </w:t>
      </w:r>
      <w:r>
        <w:rPr>
          <w:lang w:val="ru-RU"/>
        </w:rPr>
        <w:t>со</w:t>
      </w:r>
      <w:r w:rsidRPr="00DE22C2">
        <w:rPr>
          <w:lang w:val="ru-RU"/>
        </w:rPr>
        <w:t xml:space="preserve"> </w:t>
      </w:r>
      <w:r>
        <w:rPr>
          <w:lang w:val="ru-RU"/>
        </w:rPr>
        <w:t>статьей</w:t>
      </w:r>
      <w:r w:rsidRPr="00DE22C2">
        <w:rPr>
          <w:lang w:val="ru-RU"/>
        </w:rPr>
        <w:t xml:space="preserve"> 2 </w:t>
      </w:r>
      <w:r>
        <w:rPr>
          <w:lang w:val="ru-RU"/>
        </w:rPr>
        <w:t>Конвенции и с соответствующими решениями Конференции Сторон</w:t>
      </w:r>
      <w:r w:rsidRPr="00DE22C2">
        <w:rPr>
          <w:lang w:val="ru-RU"/>
        </w:rPr>
        <w:t>.</w:t>
      </w:r>
    </w:p>
  </w:footnote>
  <w:footnote w:id="29">
    <w:p w14:paraId="71BE4757" w14:textId="77777777" w:rsidR="00FB6A97" w:rsidRDefault="00FB6A97" w:rsidP="00114FDE">
      <w:pPr>
        <w:pStyle w:val="FootnoteText"/>
      </w:pPr>
      <w:r w:rsidRPr="00572511">
        <w:rPr>
          <w:rStyle w:val="FootnoteReference"/>
        </w:rPr>
        <w:footnoteRef/>
      </w:r>
      <w:r w:rsidRPr="00203856">
        <w:rPr>
          <w:lang w:val="ru-RU"/>
        </w:rPr>
        <w:t xml:space="preserve"> В том числе, при необходимости, с опорой на работу, проводимую в рамках протоколов к Конвенции и </w:t>
      </w:r>
      <w:r>
        <w:rPr>
          <w:lang w:val="ru-RU"/>
        </w:rPr>
        <w:t xml:space="preserve">в рамках </w:t>
      </w:r>
      <w:r w:rsidRPr="00203856">
        <w:rPr>
          <w:lang w:val="ru-RU"/>
        </w:rPr>
        <w:t>Организации экономического сотрудничества и развития.</w:t>
      </w:r>
    </w:p>
  </w:footnote>
  <w:footnote w:id="30">
    <w:p w14:paraId="71BE4758" w14:textId="77777777" w:rsidR="00FB6A97" w:rsidRDefault="00FB6A97" w:rsidP="00114FDE">
      <w:pPr>
        <w:pStyle w:val="FootnoteText"/>
      </w:pPr>
      <w:r>
        <w:rPr>
          <w:rStyle w:val="FootnoteReference"/>
        </w:rPr>
        <w:footnoteRef/>
      </w:r>
      <w:r w:rsidRPr="003517A1">
        <w:rPr>
          <w:lang w:val="ru-RU"/>
        </w:rPr>
        <w:t xml:space="preserve"> </w:t>
      </w:r>
      <w:r>
        <w:rPr>
          <w:lang w:val="ru-RU"/>
        </w:rPr>
        <w:t xml:space="preserve">Например, план осуществления Картахенского протокола, </w:t>
      </w:r>
      <w:r w:rsidRPr="003517A1">
        <w:rPr>
          <w:lang w:val="ru-RU"/>
        </w:rPr>
        <w:t xml:space="preserve">план действий по обеспечению гендерного равенства (2023-2030 гг.), добровольные руководящие принципы Агуэй-гу, добровольное руководство </w:t>
      </w:r>
      <w:r w:rsidRPr="003517A1">
        <w:t>Mo</w:t>
      </w:r>
      <w:r w:rsidRPr="003517A1">
        <w:rPr>
          <w:lang w:val="ru-RU"/>
        </w:rPr>
        <w:t>’</w:t>
      </w:r>
      <w:r w:rsidRPr="003517A1">
        <w:t>otz</w:t>
      </w:r>
      <w:r w:rsidRPr="003517A1">
        <w:rPr>
          <w:lang w:val="ru-RU"/>
        </w:rPr>
        <w:t xml:space="preserve"> </w:t>
      </w:r>
      <w:r w:rsidRPr="003517A1">
        <w:t>Kuxtal</w:t>
      </w:r>
      <w:r w:rsidRPr="003517A1">
        <w:rPr>
          <w:lang w:val="ru-RU"/>
        </w:rPr>
        <w:t>, план действий по</w:t>
      </w:r>
      <w:r>
        <w:rPr>
          <w:lang w:val="ru-RU"/>
        </w:rPr>
        <w:t> </w:t>
      </w:r>
      <w:r w:rsidRPr="003517A1">
        <w:rPr>
          <w:lang w:val="ru-RU"/>
        </w:rPr>
        <w:t>устойчивому использованию биологического разнообразия на основе обычая, стратегия управления знаниями в</w:t>
      </w:r>
      <w:r>
        <w:rPr>
          <w:lang w:val="ru-RU"/>
        </w:rPr>
        <w:t> </w:t>
      </w:r>
      <w:r w:rsidRPr="003517A1">
        <w:rPr>
          <w:lang w:val="ru-RU"/>
        </w:rPr>
        <w:t>поддержку осуществления Рамочной программы, Декларация Организации Объединенных Наций о правах коренных народов, рекомендация Организации Объединенных Наций по вопросам образования, науки и культуры по открытой науке, глобальные руководящие принципы Всемирной организации здравоохранения для ответственного использования наук о жизни, стратегия Продовольственной и сельскохозяйственной организации Объединенных Наций в области науки и инноваций и соответствующий план действий, Политика Международного союза охраны природы в отношении синтетической биологии в контексте охраны природы (резолюция 8.086), рамочная концепция Организации экономического сотрудничества и развития по упреждающему управлению новыми технологиям</w:t>
      </w:r>
      <w:r>
        <w:rPr>
          <w:lang w:val="ru-RU"/>
        </w:rPr>
        <w:t xml:space="preserve"> и</w:t>
      </w:r>
      <w:r w:rsidRPr="003517A1">
        <w:rPr>
          <w:lang w:val="ru-RU"/>
        </w:rPr>
        <w:t xml:space="preserve"> гибкие механизмы Организации экономического сотрудничества и развития для ответственной разработки технологий.</w:t>
      </w:r>
    </w:p>
  </w:footnote>
  <w:footnote w:id="31">
    <w:p w14:paraId="71BE4759" w14:textId="77777777" w:rsidR="00FB6A97" w:rsidRDefault="00FB6A97" w:rsidP="00114FDE">
      <w:pPr>
        <w:pStyle w:val="FootnoteText"/>
      </w:pPr>
      <w:r w:rsidRPr="007F78C6">
        <w:rPr>
          <w:rStyle w:val="FootnoteReference"/>
        </w:rPr>
        <w:footnoteRef/>
      </w:r>
      <w:r w:rsidRPr="007555C3">
        <w:rPr>
          <w:lang w:val="ru-RU"/>
        </w:rPr>
        <w:t xml:space="preserve"> При необходимости для дополнения инфраструктуры, поддерживаемой в рамках плана действий по </w:t>
      </w:r>
      <w:r>
        <w:rPr>
          <w:lang w:val="ru-RU"/>
        </w:rPr>
        <w:t>созданию</w:t>
      </w:r>
      <w:r w:rsidRPr="007555C3">
        <w:rPr>
          <w:lang w:val="ru-RU"/>
        </w:rPr>
        <w:t xml:space="preserve"> потенциала для Картахенского протокола и плана действий по созданию и развитию потенциала для Нагойского протокола, для Сторон этих соответствующих документов.</w:t>
      </w:r>
    </w:p>
  </w:footnote>
  <w:footnote w:id="32">
    <w:p w14:paraId="71BE475A" w14:textId="77777777" w:rsidR="00FB6A97" w:rsidRDefault="00FB6A97" w:rsidP="00114FDE">
      <w:pPr>
        <w:pStyle w:val="FootnoteText"/>
      </w:pPr>
      <w:r>
        <w:rPr>
          <w:rStyle w:val="FootnoteReference"/>
        </w:rPr>
        <w:footnoteRef/>
      </w:r>
      <w:r w:rsidRPr="009E7282">
        <w:rPr>
          <w:lang w:val="ru-RU"/>
        </w:rPr>
        <w:t xml:space="preserve"> </w:t>
      </w:r>
      <w:r>
        <w:rPr>
          <w:lang w:val="ru-RU"/>
        </w:rPr>
        <w:t>Например</w:t>
      </w:r>
      <w:r w:rsidRPr="009E7282">
        <w:rPr>
          <w:lang w:val="ru-RU"/>
        </w:rPr>
        <w:t xml:space="preserve">, </w:t>
      </w:r>
      <w:r>
        <w:rPr>
          <w:lang w:val="ru-RU"/>
        </w:rPr>
        <w:t>вычислительную</w:t>
      </w:r>
      <w:r w:rsidRPr="009E7282">
        <w:rPr>
          <w:lang w:val="ru-RU"/>
        </w:rPr>
        <w:t xml:space="preserve"> </w:t>
      </w:r>
      <w:r>
        <w:rPr>
          <w:lang w:val="ru-RU"/>
        </w:rPr>
        <w:t>технику</w:t>
      </w:r>
      <w:r w:rsidRPr="009E7282">
        <w:rPr>
          <w:lang w:val="ru-RU"/>
        </w:rPr>
        <w:t xml:space="preserve"> </w:t>
      </w:r>
      <w:r>
        <w:rPr>
          <w:lang w:val="ru-RU"/>
        </w:rPr>
        <w:t>для</w:t>
      </w:r>
      <w:r w:rsidRPr="009E7282">
        <w:rPr>
          <w:lang w:val="ru-RU"/>
        </w:rPr>
        <w:t xml:space="preserve"> </w:t>
      </w:r>
      <w:r>
        <w:rPr>
          <w:lang w:val="ru-RU"/>
        </w:rPr>
        <w:t>обработки</w:t>
      </w:r>
      <w:r w:rsidRPr="009E7282">
        <w:rPr>
          <w:lang w:val="ru-RU"/>
        </w:rPr>
        <w:t xml:space="preserve"> </w:t>
      </w:r>
      <w:r>
        <w:rPr>
          <w:lang w:val="ru-RU"/>
        </w:rPr>
        <w:t>данных</w:t>
      </w:r>
      <w:r w:rsidRPr="009E7282">
        <w:rPr>
          <w:lang w:val="ru-RU"/>
        </w:rPr>
        <w:t xml:space="preserve">, </w:t>
      </w:r>
      <w:r>
        <w:rPr>
          <w:lang w:val="ru-RU"/>
        </w:rPr>
        <w:t>компьютерного проектирования, моделирования, биоинформатики и искусственного интеллекта</w:t>
      </w:r>
      <w:r w:rsidRPr="009E7282">
        <w:rPr>
          <w:lang w:val="ru-RU"/>
        </w:rPr>
        <w:t xml:space="preserve">; </w:t>
      </w:r>
      <w:r>
        <w:rPr>
          <w:lang w:val="ru-RU"/>
        </w:rPr>
        <w:t>программное обеспечение, а также серверы</w:t>
      </w:r>
      <w:r w:rsidRPr="009E7282">
        <w:rPr>
          <w:lang w:val="ru-RU"/>
        </w:rPr>
        <w:t>.</w:t>
      </w:r>
    </w:p>
  </w:footnote>
  <w:footnote w:id="33">
    <w:p w14:paraId="71BE475B" w14:textId="77777777" w:rsidR="00FB6A97" w:rsidRDefault="00FB6A97" w:rsidP="00114FDE">
      <w:pPr>
        <w:pStyle w:val="FootnoteText"/>
      </w:pPr>
      <w:r w:rsidRPr="00762D1C">
        <w:rPr>
          <w:rStyle w:val="FootnoteReference"/>
        </w:rPr>
        <w:footnoteRef/>
      </w:r>
      <w:r w:rsidRPr="000A104D">
        <w:rPr>
          <w:lang w:val="ru-RU"/>
        </w:rPr>
        <w:t xml:space="preserve"> Цель </w:t>
      </w:r>
      <w:r w:rsidRPr="000A104D">
        <w:t>A</w:t>
      </w:r>
      <w:r w:rsidRPr="000A104D">
        <w:rPr>
          <w:lang w:val="ru-RU"/>
        </w:rPr>
        <w:t xml:space="preserve">.5: </w:t>
      </w:r>
      <w:r w:rsidRPr="004A0B2B">
        <w:rPr>
          <w:lang w:val="ru-RU"/>
        </w:rPr>
        <w:t>Стороны осуществляют научно обоснованную оценку рисков в отношении живых измененных организмов (ЖИО), а также управление и контроль в отношении выявленных рисков для предотвращения неблагоприятного воздействия ЖИО на сохранение и устойчивое использование биологического разнообразия, учитывая при этом риски для здоровья человека</w:t>
      </w:r>
      <w:r w:rsidRPr="000A104D">
        <w:rPr>
          <w:lang w:val="ru-RU"/>
        </w:rPr>
        <w:t xml:space="preserve"> (</w:t>
      </w:r>
      <w:r>
        <w:rPr>
          <w:lang w:val="ru-RU"/>
        </w:rPr>
        <w:t>решение</w:t>
      </w:r>
      <w:r>
        <w:t> </w:t>
      </w:r>
      <w:hyperlink r:id="rId16" w:history="1">
        <w:r w:rsidRPr="005D2B02">
          <w:rPr>
            <w:rStyle w:val="Hyperlink"/>
          </w:rPr>
          <w:t>CP</w:t>
        </w:r>
        <w:r w:rsidRPr="000A104D">
          <w:rPr>
            <w:rStyle w:val="Hyperlink"/>
            <w:lang w:val="ru-RU"/>
          </w:rPr>
          <w:t>-10/4</w:t>
        </w:r>
      </w:hyperlink>
      <w:r w:rsidRPr="000A104D">
        <w:rPr>
          <w:lang w:val="ru-RU"/>
        </w:rPr>
        <w:t xml:space="preserve">, </w:t>
      </w:r>
      <w:r>
        <w:rPr>
          <w:lang w:val="ru-RU"/>
        </w:rPr>
        <w:t>приложение</w:t>
      </w:r>
      <w:r w:rsidRPr="000A104D">
        <w:rPr>
          <w:lang w:val="ru-RU"/>
        </w:rPr>
        <w:t>).</w:t>
      </w:r>
    </w:p>
  </w:footnote>
  <w:footnote w:id="34">
    <w:p w14:paraId="71BE475C" w14:textId="77777777" w:rsidR="00FB6A97" w:rsidRDefault="00FB6A97" w:rsidP="00114FDE">
      <w:pPr>
        <w:pStyle w:val="FootnoteText"/>
      </w:pPr>
      <w:r w:rsidRPr="00572511">
        <w:rPr>
          <w:rStyle w:val="FootnoteReference"/>
        </w:rPr>
        <w:footnoteRef/>
      </w:r>
      <w:r w:rsidRPr="002714C8">
        <w:rPr>
          <w:lang w:val="ru-RU"/>
        </w:rPr>
        <w:t xml:space="preserve"> Цель</w:t>
      </w:r>
      <w:r w:rsidRPr="002714C8">
        <w:t> A</w:t>
      </w:r>
      <w:r w:rsidRPr="002714C8">
        <w:rPr>
          <w:lang w:val="ru-RU"/>
        </w:rPr>
        <w:t xml:space="preserve">.1: Стороны располагают функционирующими национальными механизмами по обеспечению биобезопасности (решение </w:t>
      </w:r>
      <w:hyperlink r:id="rId17" w:history="1">
        <w:r w:rsidRPr="00A54C86">
          <w:rPr>
            <w:rStyle w:val="Hyperlink"/>
          </w:rPr>
          <w:t>CP</w:t>
        </w:r>
        <w:r w:rsidRPr="002714C8">
          <w:rPr>
            <w:rStyle w:val="Hyperlink"/>
            <w:lang w:val="ru-RU"/>
          </w:rPr>
          <w:t>-10/4</w:t>
        </w:r>
      </w:hyperlink>
      <w:r w:rsidRPr="002714C8">
        <w:rPr>
          <w:lang w:val="ru-RU"/>
        </w:rPr>
        <w:t xml:space="preserve">, </w:t>
      </w:r>
      <w:r>
        <w:rPr>
          <w:lang w:val="ru-RU"/>
        </w:rPr>
        <w:t>приложение</w:t>
      </w:r>
      <w:r w:rsidRPr="002714C8">
        <w:rPr>
          <w:lang w:val="ru-RU"/>
        </w:rPr>
        <w:t>).</w:t>
      </w:r>
    </w:p>
  </w:footnote>
  <w:footnote w:id="35">
    <w:p w14:paraId="71BE475D" w14:textId="77777777" w:rsidR="00FB6A97" w:rsidRDefault="00FB6A97" w:rsidP="00114FDE">
      <w:pPr>
        <w:pStyle w:val="FootnoteText"/>
      </w:pPr>
      <w:r>
        <w:rPr>
          <w:rStyle w:val="FootnoteReference"/>
        </w:rPr>
        <w:footnoteRef/>
      </w:r>
      <w:r w:rsidRPr="009539D7">
        <w:rPr>
          <w:lang w:val="ru-RU"/>
        </w:rPr>
        <w:t xml:space="preserve"> </w:t>
      </w:r>
      <w:r>
        <w:rPr>
          <w:lang w:val="ru-RU"/>
        </w:rPr>
        <w:t>Решение</w:t>
      </w:r>
      <w:r w:rsidRPr="009539D7">
        <w:rPr>
          <w:lang w:val="ru-RU"/>
        </w:rPr>
        <w:t xml:space="preserve"> </w:t>
      </w:r>
      <w:hyperlink r:id="rId18" w:history="1">
        <w:r w:rsidRPr="00E57809">
          <w:rPr>
            <w:rStyle w:val="Hyperlink"/>
          </w:rPr>
          <w:t>NP</w:t>
        </w:r>
        <w:r w:rsidRPr="009539D7">
          <w:rPr>
            <w:rStyle w:val="Hyperlink"/>
            <w:lang w:val="ru-RU"/>
          </w:rPr>
          <w:t>-5/3</w:t>
        </w:r>
      </w:hyperlink>
      <w:r w:rsidRPr="009539D7">
        <w:rPr>
          <w:lang w:val="ru-RU"/>
        </w:rPr>
        <w:t xml:space="preserve">, </w:t>
      </w:r>
      <w:r>
        <w:rPr>
          <w:lang w:val="ru-RU"/>
        </w:rPr>
        <w:t>приложение</w:t>
      </w:r>
      <w:r w:rsidRPr="009539D7">
        <w:rPr>
          <w:lang w:val="ru-RU"/>
        </w:rPr>
        <w:t>.</w:t>
      </w:r>
    </w:p>
  </w:footnote>
  <w:footnote w:id="36">
    <w:p w14:paraId="71BE475E" w14:textId="77777777" w:rsidR="00FB6A97" w:rsidRDefault="00FB6A97" w:rsidP="00114FDE">
      <w:pPr>
        <w:pStyle w:val="FootnoteText"/>
      </w:pPr>
      <w:r w:rsidRPr="000746D0">
        <w:rPr>
          <w:rStyle w:val="FootnoteReference"/>
        </w:rPr>
        <w:footnoteRef/>
      </w:r>
      <w:r w:rsidRPr="002714C8">
        <w:rPr>
          <w:lang w:val="ru-RU"/>
        </w:rPr>
        <w:t xml:space="preserve"> «Добровольное, предварительное и обоснованное согласие» относится к трехсторонней терминологии «предварительное и обоснованное согласие», «добровольное, предварительное и обоснованное согласие» или «одобрение и участие».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E4736" w14:textId="77777777" w:rsidR="00FB6A97" w:rsidRPr="003F1A75" w:rsidRDefault="00FB6A97" w:rsidP="007C4951">
    <w:pPr>
      <w:pStyle w:val="Header"/>
      <w:spacing w:after="240"/>
      <w:rPr>
        <w:szCs w:val="20"/>
      </w:rPr>
    </w:pPr>
    <w:r>
      <w:rPr>
        <w:szCs w:val="20"/>
      </w:rPr>
      <w:t>CBD/COP/17/L.23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E4737" w14:textId="77777777" w:rsidR="00FB6A97" w:rsidRPr="003F1A75" w:rsidRDefault="00FB6A97" w:rsidP="007C4951">
    <w:pPr>
      <w:pStyle w:val="Header"/>
      <w:spacing w:after="240"/>
      <w:jc w:val="right"/>
    </w:pPr>
    <w:r>
      <w:t>CBD/COP/17/L.23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E473A" w14:textId="77777777" w:rsidR="00FB6A97" w:rsidRDefault="00FB6A97" w:rsidP="00BB5E0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B880E1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5F780080"/>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05A36C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0F56AD5A"/>
    <w:lvl w:ilvl="0">
      <w:start w:val="1"/>
      <w:numFmt w:val="decimal"/>
      <w:pStyle w:val="CBDNormalNumber"/>
      <w:lvlText w:val="%1."/>
      <w:lvlJc w:val="left"/>
      <w:pPr>
        <w:tabs>
          <w:tab w:val="num" w:pos="643"/>
        </w:tabs>
        <w:ind w:left="643" w:hanging="360"/>
      </w:pPr>
      <w:rPr>
        <w:rFonts w:cs="Times New Roman"/>
      </w:rPr>
    </w:lvl>
  </w:abstractNum>
  <w:abstractNum w:abstractNumId="4" w15:restartNumberingAfterBreak="0">
    <w:nsid w:val="FFFFFF80"/>
    <w:multiLevelType w:val="singleLevel"/>
    <w:tmpl w:val="D6FE54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31CC6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26CDCD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07627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2983852"/>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4FD2BC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cs="Times New Roman" w:hint="default"/>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rPr>
        <w:rFonts w:cs="Times New Roman"/>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4" w15:restartNumberingAfterBreak="0">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5BA478CF"/>
    <w:multiLevelType w:val="hybridMultilevel"/>
    <w:tmpl w:val="CE2E3F1C"/>
    <w:lvl w:ilvl="0" w:tplc="36887C7A">
      <w:start w:val="1"/>
      <w:numFmt w:val="decimal"/>
      <w:pStyle w:val="paranumbering"/>
      <w:lvlText w:val="%1."/>
      <w:lvlJc w:val="left"/>
      <w:pPr>
        <w:ind w:left="36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6" w15:restartNumberingAfterBreak="0">
    <w:nsid w:val="5D943BEE"/>
    <w:multiLevelType w:val="multilevel"/>
    <w:tmpl w:val="222A08B4"/>
    <w:numStyleLink w:val="ListCBD"/>
  </w:abstractNum>
  <w:abstractNum w:abstractNumId="17" w15:restartNumberingAfterBreak="0">
    <w:nsid w:val="68B70991"/>
    <w:multiLevelType w:val="hybridMultilevel"/>
    <w:tmpl w:val="B46ADA8C"/>
    <w:lvl w:ilvl="0" w:tplc="AB567144">
      <w:start w:val="1"/>
      <w:numFmt w:val="decimal"/>
      <w:pStyle w:val="Para10"/>
      <w:lvlText w:val="%1."/>
      <w:lvlJc w:val="left"/>
      <w:pPr>
        <w:ind w:left="851" w:hanging="360"/>
      </w:pPr>
      <w:rPr>
        <w:rFonts w:cs="Times New Roman"/>
      </w:rPr>
    </w:lvl>
    <w:lvl w:ilvl="1" w:tplc="10090019">
      <w:start w:val="1"/>
      <w:numFmt w:val="lowerLetter"/>
      <w:lvlText w:val="%2."/>
      <w:lvlJc w:val="left"/>
      <w:pPr>
        <w:ind w:left="1328" w:hanging="360"/>
      </w:pPr>
      <w:rPr>
        <w:rFonts w:cs="Times New Roman"/>
      </w:rPr>
    </w:lvl>
    <w:lvl w:ilvl="2" w:tplc="1009001B" w:tentative="1">
      <w:start w:val="1"/>
      <w:numFmt w:val="lowerRoman"/>
      <w:lvlText w:val="%3."/>
      <w:lvlJc w:val="right"/>
      <w:pPr>
        <w:ind w:left="2048" w:hanging="180"/>
      </w:pPr>
      <w:rPr>
        <w:rFonts w:cs="Times New Roman"/>
      </w:rPr>
    </w:lvl>
    <w:lvl w:ilvl="3" w:tplc="1009000F" w:tentative="1">
      <w:start w:val="1"/>
      <w:numFmt w:val="decimal"/>
      <w:lvlText w:val="%4."/>
      <w:lvlJc w:val="left"/>
      <w:pPr>
        <w:ind w:left="2768" w:hanging="360"/>
      </w:pPr>
      <w:rPr>
        <w:rFonts w:cs="Times New Roman"/>
      </w:rPr>
    </w:lvl>
    <w:lvl w:ilvl="4" w:tplc="10090019" w:tentative="1">
      <w:start w:val="1"/>
      <w:numFmt w:val="lowerLetter"/>
      <w:lvlText w:val="%5."/>
      <w:lvlJc w:val="left"/>
      <w:pPr>
        <w:ind w:left="3488" w:hanging="360"/>
      </w:pPr>
      <w:rPr>
        <w:rFonts w:cs="Times New Roman"/>
      </w:rPr>
    </w:lvl>
    <w:lvl w:ilvl="5" w:tplc="1009001B" w:tentative="1">
      <w:start w:val="1"/>
      <w:numFmt w:val="lowerRoman"/>
      <w:lvlText w:val="%6."/>
      <w:lvlJc w:val="right"/>
      <w:pPr>
        <w:ind w:left="4208" w:hanging="180"/>
      </w:pPr>
      <w:rPr>
        <w:rFonts w:cs="Times New Roman"/>
      </w:rPr>
    </w:lvl>
    <w:lvl w:ilvl="6" w:tplc="1009000F" w:tentative="1">
      <w:start w:val="1"/>
      <w:numFmt w:val="decimal"/>
      <w:lvlText w:val="%7."/>
      <w:lvlJc w:val="left"/>
      <w:pPr>
        <w:ind w:left="4928" w:hanging="360"/>
      </w:pPr>
      <w:rPr>
        <w:rFonts w:cs="Times New Roman"/>
      </w:rPr>
    </w:lvl>
    <w:lvl w:ilvl="7" w:tplc="10090019" w:tentative="1">
      <w:start w:val="1"/>
      <w:numFmt w:val="lowerLetter"/>
      <w:lvlText w:val="%8."/>
      <w:lvlJc w:val="left"/>
      <w:pPr>
        <w:ind w:left="5648" w:hanging="360"/>
      </w:pPr>
      <w:rPr>
        <w:rFonts w:cs="Times New Roman"/>
      </w:rPr>
    </w:lvl>
    <w:lvl w:ilvl="8" w:tplc="1009001B" w:tentative="1">
      <w:start w:val="1"/>
      <w:numFmt w:val="lowerRoman"/>
      <w:lvlText w:val="%9."/>
      <w:lvlJc w:val="right"/>
      <w:pPr>
        <w:ind w:left="6368" w:hanging="180"/>
      </w:pPr>
      <w:rPr>
        <w:rFonts w:cs="Times New Roman"/>
      </w:rPr>
    </w:lvl>
  </w:abstractNum>
  <w:abstractNum w:abstractNumId="1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21" w15:restartNumberingAfterBreak="0">
    <w:nsid w:val="7BFF494A"/>
    <w:multiLevelType w:val="hybridMultilevel"/>
    <w:tmpl w:val="209C7684"/>
    <w:lvl w:ilvl="0" w:tplc="0EE815FE">
      <w:start w:val="1"/>
      <w:numFmt w:val="lowerRoman"/>
      <w:pStyle w:val="Para30"/>
      <w:lvlText w:val="(%1)"/>
      <w:lvlJc w:val="left"/>
      <w:pPr>
        <w:ind w:left="720" w:hanging="360"/>
      </w:pPr>
      <w:rPr>
        <w:rFonts w:cs="Times New Roman" w:hint="default"/>
        <w:b w:val="0"/>
        <w:bCs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24857308">
    <w:abstractNumId w:val="9"/>
  </w:num>
  <w:num w:numId="2" w16cid:durableId="58678582">
    <w:abstractNumId w:val="7"/>
  </w:num>
  <w:num w:numId="3" w16cid:durableId="1223717443">
    <w:abstractNumId w:val="6"/>
  </w:num>
  <w:num w:numId="4" w16cid:durableId="1198545186">
    <w:abstractNumId w:val="5"/>
  </w:num>
  <w:num w:numId="5" w16cid:durableId="836266328">
    <w:abstractNumId w:val="4"/>
  </w:num>
  <w:num w:numId="6" w16cid:durableId="1634556006">
    <w:abstractNumId w:val="8"/>
  </w:num>
  <w:num w:numId="7" w16cid:durableId="435448120">
    <w:abstractNumId w:val="3"/>
  </w:num>
  <w:num w:numId="8" w16cid:durableId="1612087188">
    <w:abstractNumId w:val="2"/>
  </w:num>
  <w:num w:numId="9" w16cid:durableId="1692804553">
    <w:abstractNumId w:val="1"/>
  </w:num>
  <w:num w:numId="10" w16cid:durableId="173762332">
    <w:abstractNumId w:val="0"/>
  </w:num>
  <w:num w:numId="11" w16cid:durableId="1304891726">
    <w:abstractNumId w:val="9"/>
  </w:num>
  <w:num w:numId="12" w16cid:durableId="1575892139">
    <w:abstractNumId w:val="7"/>
  </w:num>
  <w:num w:numId="13" w16cid:durableId="1033849831">
    <w:abstractNumId w:val="6"/>
  </w:num>
  <w:num w:numId="14" w16cid:durableId="1324432958">
    <w:abstractNumId w:val="5"/>
  </w:num>
  <w:num w:numId="15" w16cid:durableId="1719206382">
    <w:abstractNumId w:val="4"/>
  </w:num>
  <w:num w:numId="16" w16cid:durableId="251669049">
    <w:abstractNumId w:val="8"/>
  </w:num>
  <w:num w:numId="17" w16cid:durableId="668290138">
    <w:abstractNumId w:val="3"/>
  </w:num>
  <w:num w:numId="18" w16cid:durableId="386535805">
    <w:abstractNumId w:val="2"/>
  </w:num>
  <w:num w:numId="19" w16cid:durableId="1089350975">
    <w:abstractNumId w:val="1"/>
  </w:num>
  <w:num w:numId="20" w16cid:durableId="962426410">
    <w:abstractNumId w:val="0"/>
  </w:num>
  <w:num w:numId="21" w16cid:durableId="261575785">
    <w:abstractNumId w:val="14"/>
  </w:num>
  <w:num w:numId="22" w16cid:durableId="1445424638">
    <w:abstractNumId w:val="12"/>
  </w:num>
  <w:num w:numId="23" w16cid:durableId="195854095">
    <w:abstractNumId w:val="19"/>
  </w:num>
  <w:num w:numId="24" w16cid:durableId="1231305637">
    <w:abstractNumId w:val="20"/>
  </w:num>
  <w:num w:numId="25" w16cid:durableId="244657237">
    <w:abstractNumId w:val="13"/>
  </w:num>
  <w:num w:numId="26" w16cid:durableId="43797659">
    <w:abstractNumId w:val="18"/>
  </w:num>
  <w:num w:numId="27" w16cid:durableId="1708598297">
    <w:abstractNumId w:val="16"/>
  </w:num>
  <w:num w:numId="28" w16cid:durableId="1539777132">
    <w:abstractNumId w:val="17"/>
  </w:num>
  <w:num w:numId="29" w16cid:durableId="173421133">
    <w:abstractNumId w:val="21"/>
  </w:num>
  <w:num w:numId="30" w16cid:durableId="1439714376">
    <w:abstractNumId w:val="10"/>
  </w:num>
  <w:num w:numId="31" w16cid:durableId="1506821316">
    <w:abstractNumId w:val="15"/>
  </w:num>
  <w:num w:numId="32" w16cid:durableId="1704011326">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NotTrackMoves/>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26BB"/>
    <w:rsid w:val="0000425C"/>
    <w:rsid w:val="00006F0B"/>
    <w:rsid w:val="0000778C"/>
    <w:rsid w:val="00011BD7"/>
    <w:rsid w:val="0001210A"/>
    <w:rsid w:val="000132FD"/>
    <w:rsid w:val="00020F31"/>
    <w:rsid w:val="00024A26"/>
    <w:rsid w:val="0005091C"/>
    <w:rsid w:val="00050D6E"/>
    <w:rsid w:val="00067313"/>
    <w:rsid w:val="0007171B"/>
    <w:rsid w:val="000746D0"/>
    <w:rsid w:val="00083B78"/>
    <w:rsid w:val="000917C9"/>
    <w:rsid w:val="000961C3"/>
    <w:rsid w:val="00097747"/>
    <w:rsid w:val="000A104D"/>
    <w:rsid w:val="000A1702"/>
    <w:rsid w:val="000A49D8"/>
    <w:rsid w:val="000A5FB4"/>
    <w:rsid w:val="000B3A7A"/>
    <w:rsid w:val="000C1CBE"/>
    <w:rsid w:val="000D0F68"/>
    <w:rsid w:val="000D419B"/>
    <w:rsid w:val="000D7D01"/>
    <w:rsid w:val="000E673A"/>
    <w:rsid w:val="000F00CD"/>
    <w:rsid w:val="000F6945"/>
    <w:rsid w:val="000F74F5"/>
    <w:rsid w:val="000F78FC"/>
    <w:rsid w:val="001031DF"/>
    <w:rsid w:val="00105372"/>
    <w:rsid w:val="001054A6"/>
    <w:rsid w:val="00105871"/>
    <w:rsid w:val="00106044"/>
    <w:rsid w:val="001078A1"/>
    <w:rsid w:val="00110CFE"/>
    <w:rsid w:val="001138EB"/>
    <w:rsid w:val="00113E93"/>
    <w:rsid w:val="00114FDE"/>
    <w:rsid w:val="00116180"/>
    <w:rsid w:val="00127A0D"/>
    <w:rsid w:val="001312AD"/>
    <w:rsid w:val="00131E7A"/>
    <w:rsid w:val="00132449"/>
    <w:rsid w:val="00134846"/>
    <w:rsid w:val="00137278"/>
    <w:rsid w:val="00153957"/>
    <w:rsid w:val="00154BFB"/>
    <w:rsid w:val="00166B2E"/>
    <w:rsid w:val="00166C8F"/>
    <w:rsid w:val="00170415"/>
    <w:rsid w:val="00171F27"/>
    <w:rsid w:val="00172AF6"/>
    <w:rsid w:val="00176CEE"/>
    <w:rsid w:val="00186DD8"/>
    <w:rsid w:val="001A0947"/>
    <w:rsid w:val="001A35EC"/>
    <w:rsid w:val="001B13FE"/>
    <w:rsid w:val="001B5D7E"/>
    <w:rsid w:val="001C3363"/>
    <w:rsid w:val="001D7B15"/>
    <w:rsid w:val="001E6078"/>
    <w:rsid w:val="001F042D"/>
    <w:rsid w:val="001F6819"/>
    <w:rsid w:val="001F7EDB"/>
    <w:rsid w:val="00203856"/>
    <w:rsid w:val="00203DA6"/>
    <w:rsid w:val="00205E0A"/>
    <w:rsid w:val="0020654F"/>
    <w:rsid w:val="00207DB7"/>
    <w:rsid w:val="00213872"/>
    <w:rsid w:val="0021438C"/>
    <w:rsid w:val="002207D3"/>
    <w:rsid w:val="00226654"/>
    <w:rsid w:val="00227D0F"/>
    <w:rsid w:val="00230DA4"/>
    <w:rsid w:val="002353E8"/>
    <w:rsid w:val="0023586E"/>
    <w:rsid w:val="00240EE6"/>
    <w:rsid w:val="00243D20"/>
    <w:rsid w:val="002460D2"/>
    <w:rsid w:val="00247C8D"/>
    <w:rsid w:val="002506CF"/>
    <w:rsid w:val="00250FAC"/>
    <w:rsid w:val="00254EB5"/>
    <w:rsid w:val="00254F53"/>
    <w:rsid w:val="002714C8"/>
    <w:rsid w:val="00274914"/>
    <w:rsid w:val="00297858"/>
    <w:rsid w:val="002A6F3C"/>
    <w:rsid w:val="002B1A22"/>
    <w:rsid w:val="002B44E5"/>
    <w:rsid w:val="002C4C57"/>
    <w:rsid w:val="002C528D"/>
    <w:rsid w:val="002C7865"/>
    <w:rsid w:val="002D2AB7"/>
    <w:rsid w:val="002D33BB"/>
    <w:rsid w:val="002D7F8F"/>
    <w:rsid w:val="002E6F2B"/>
    <w:rsid w:val="002E7F40"/>
    <w:rsid w:val="002F10E5"/>
    <w:rsid w:val="002F4195"/>
    <w:rsid w:val="002F6E18"/>
    <w:rsid w:val="003008FE"/>
    <w:rsid w:val="003015B7"/>
    <w:rsid w:val="0030169D"/>
    <w:rsid w:val="003060EB"/>
    <w:rsid w:val="00312F26"/>
    <w:rsid w:val="003153EB"/>
    <w:rsid w:val="0032136E"/>
    <w:rsid w:val="00321985"/>
    <w:rsid w:val="003224B7"/>
    <w:rsid w:val="00324AEE"/>
    <w:rsid w:val="00325BA1"/>
    <w:rsid w:val="00331FB3"/>
    <w:rsid w:val="00335641"/>
    <w:rsid w:val="0034631C"/>
    <w:rsid w:val="00351205"/>
    <w:rsid w:val="003517A1"/>
    <w:rsid w:val="00351B8A"/>
    <w:rsid w:val="003565CB"/>
    <w:rsid w:val="00361E93"/>
    <w:rsid w:val="00366902"/>
    <w:rsid w:val="00372467"/>
    <w:rsid w:val="00372F74"/>
    <w:rsid w:val="00381F69"/>
    <w:rsid w:val="00382826"/>
    <w:rsid w:val="00383B02"/>
    <w:rsid w:val="00384178"/>
    <w:rsid w:val="00385437"/>
    <w:rsid w:val="00397E89"/>
    <w:rsid w:val="003C0515"/>
    <w:rsid w:val="003C1E7B"/>
    <w:rsid w:val="003C4CC8"/>
    <w:rsid w:val="003C74F0"/>
    <w:rsid w:val="003D7EFF"/>
    <w:rsid w:val="003E255E"/>
    <w:rsid w:val="003E27D0"/>
    <w:rsid w:val="003E2A7B"/>
    <w:rsid w:val="003F1A75"/>
    <w:rsid w:val="003F7224"/>
    <w:rsid w:val="00406683"/>
    <w:rsid w:val="004148EC"/>
    <w:rsid w:val="00416381"/>
    <w:rsid w:val="0042127F"/>
    <w:rsid w:val="0042221A"/>
    <w:rsid w:val="00427D21"/>
    <w:rsid w:val="00446016"/>
    <w:rsid w:val="00447F4A"/>
    <w:rsid w:val="00450AF5"/>
    <w:rsid w:val="00456F67"/>
    <w:rsid w:val="004570C6"/>
    <w:rsid w:val="0046317C"/>
    <w:rsid w:val="004643AE"/>
    <w:rsid w:val="004644C2"/>
    <w:rsid w:val="004646B5"/>
    <w:rsid w:val="0046740A"/>
    <w:rsid w:val="00467F9C"/>
    <w:rsid w:val="00472DF2"/>
    <w:rsid w:val="00474C11"/>
    <w:rsid w:val="00475EBB"/>
    <w:rsid w:val="00477010"/>
    <w:rsid w:val="00494BC1"/>
    <w:rsid w:val="004A0B2B"/>
    <w:rsid w:val="004B1079"/>
    <w:rsid w:val="004C0E60"/>
    <w:rsid w:val="004C1DE2"/>
    <w:rsid w:val="004C2702"/>
    <w:rsid w:val="004C30BB"/>
    <w:rsid w:val="004C5C38"/>
    <w:rsid w:val="004C5C74"/>
    <w:rsid w:val="004E16CD"/>
    <w:rsid w:val="004E5DBD"/>
    <w:rsid w:val="004F4A51"/>
    <w:rsid w:val="00505F9B"/>
    <w:rsid w:val="0051006C"/>
    <w:rsid w:val="00512B39"/>
    <w:rsid w:val="00526E3F"/>
    <w:rsid w:val="0053134D"/>
    <w:rsid w:val="00532C7F"/>
    <w:rsid w:val="00534681"/>
    <w:rsid w:val="005377E6"/>
    <w:rsid w:val="0054373A"/>
    <w:rsid w:val="005528FB"/>
    <w:rsid w:val="0056068E"/>
    <w:rsid w:val="0056210F"/>
    <w:rsid w:val="00563442"/>
    <w:rsid w:val="0056348E"/>
    <w:rsid w:val="00565B42"/>
    <w:rsid w:val="00572511"/>
    <w:rsid w:val="00574232"/>
    <w:rsid w:val="0058110B"/>
    <w:rsid w:val="00596C11"/>
    <w:rsid w:val="005B07EC"/>
    <w:rsid w:val="005B26BB"/>
    <w:rsid w:val="005B35E2"/>
    <w:rsid w:val="005C038E"/>
    <w:rsid w:val="005C4CE6"/>
    <w:rsid w:val="005D2B02"/>
    <w:rsid w:val="005E5600"/>
    <w:rsid w:val="005E5917"/>
    <w:rsid w:val="005E61A4"/>
    <w:rsid w:val="005F1DB2"/>
    <w:rsid w:val="005F3096"/>
    <w:rsid w:val="005F5E57"/>
    <w:rsid w:val="006122BA"/>
    <w:rsid w:val="00625452"/>
    <w:rsid w:val="006326C2"/>
    <w:rsid w:val="006478BF"/>
    <w:rsid w:val="00654C4A"/>
    <w:rsid w:val="0066351A"/>
    <w:rsid w:val="00673220"/>
    <w:rsid w:val="006734DC"/>
    <w:rsid w:val="00683174"/>
    <w:rsid w:val="00684CA8"/>
    <w:rsid w:val="0068520B"/>
    <w:rsid w:val="00692A30"/>
    <w:rsid w:val="006A73C1"/>
    <w:rsid w:val="006B2290"/>
    <w:rsid w:val="006B7B68"/>
    <w:rsid w:val="006D58E5"/>
    <w:rsid w:val="006E0A86"/>
    <w:rsid w:val="006E382B"/>
    <w:rsid w:val="006E5E52"/>
    <w:rsid w:val="006E6867"/>
    <w:rsid w:val="006E7BE2"/>
    <w:rsid w:val="006F5140"/>
    <w:rsid w:val="007114F9"/>
    <w:rsid w:val="00716043"/>
    <w:rsid w:val="00717D88"/>
    <w:rsid w:val="00726A43"/>
    <w:rsid w:val="00727F53"/>
    <w:rsid w:val="007340A1"/>
    <w:rsid w:val="00745B57"/>
    <w:rsid w:val="007555C3"/>
    <w:rsid w:val="0075597B"/>
    <w:rsid w:val="00761A81"/>
    <w:rsid w:val="007628C1"/>
    <w:rsid w:val="00762D1C"/>
    <w:rsid w:val="0077173E"/>
    <w:rsid w:val="007751A7"/>
    <w:rsid w:val="00780264"/>
    <w:rsid w:val="00783BD3"/>
    <w:rsid w:val="00786056"/>
    <w:rsid w:val="007942D3"/>
    <w:rsid w:val="007A2326"/>
    <w:rsid w:val="007A637A"/>
    <w:rsid w:val="007B2099"/>
    <w:rsid w:val="007B3802"/>
    <w:rsid w:val="007B5412"/>
    <w:rsid w:val="007B6C09"/>
    <w:rsid w:val="007B7741"/>
    <w:rsid w:val="007C3A9E"/>
    <w:rsid w:val="007C4951"/>
    <w:rsid w:val="007C4B1A"/>
    <w:rsid w:val="007C719F"/>
    <w:rsid w:val="007D29A2"/>
    <w:rsid w:val="007E09DA"/>
    <w:rsid w:val="007E0F8A"/>
    <w:rsid w:val="007E1624"/>
    <w:rsid w:val="007E65BF"/>
    <w:rsid w:val="007F0DF3"/>
    <w:rsid w:val="007F718D"/>
    <w:rsid w:val="007F78C6"/>
    <w:rsid w:val="00801FAD"/>
    <w:rsid w:val="00802765"/>
    <w:rsid w:val="008178B6"/>
    <w:rsid w:val="00817D5B"/>
    <w:rsid w:val="00821DA0"/>
    <w:rsid w:val="0082438A"/>
    <w:rsid w:val="0083690D"/>
    <w:rsid w:val="00836F12"/>
    <w:rsid w:val="00842A6D"/>
    <w:rsid w:val="00856BA2"/>
    <w:rsid w:val="00863B38"/>
    <w:rsid w:val="00865B74"/>
    <w:rsid w:val="00866063"/>
    <w:rsid w:val="008705AD"/>
    <w:rsid w:val="008712AF"/>
    <w:rsid w:val="00881B6A"/>
    <w:rsid w:val="008974F0"/>
    <w:rsid w:val="008A1499"/>
    <w:rsid w:val="008A4D36"/>
    <w:rsid w:val="008B012A"/>
    <w:rsid w:val="008B2D72"/>
    <w:rsid w:val="008B48D5"/>
    <w:rsid w:val="008C07C6"/>
    <w:rsid w:val="008C3CA7"/>
    <w:rsid w:val="008C6289"/>
    <w:rsid w:val="008F3C56"/>
    <w:rsid w:val="008F4927"/>
    <w:rsid w:val="00906E17"/>
    <w:rsid w:val="00914709"/>
    <w:rsid w:val="00920E1A"/>
    <w:rsid w:val="0092707F"/>
    <w:rsid w:val="00930BA1"/>
    <w:rsid w:val="0093169E"/>
    <w:rsid w:val="009351E9"/>
    <w:rsid w:val="00945514"/>
    <w:rsid w:val="00947E9A"/>
    <w:rsid w:val="009505C9"/>
    <w:rsid w:val="00950752"/>
    <w:rsid w:val="009539D7"/>
    <w:rsid w:val="00953C88"/>
    <w:rsid w:val="009558AB"/>
    <w:rsid w:val="0096101B"/>
    <w:rsid w:val="00966424"/>
    <w:rsid w:val="00970B39"/>
    <w:rsid w:val="00985CDA"/>
    <w:rsid w:val="009B5205"/>
    <w:rsid w:val="009B5612"/>
    <w:rsid w:val="009B7E06"/>
    <w:rsid w:val="009C296A"/>
    <w:rsid w:val="009C2DE6"/>
    <w:rsid w:val="009C3C96"/>
    <w:rsid w:val="009C7240"/>
    <w:rsid w:val="009D3121"/>
    <w:rsid w:val="009E4ED5"/>
    <w:rsid w:val="009E7282"/>
    <w:rsid w:val="009F78EB"/>
    <w:rsid w:val="00A00581"/>
    <w:rsid w:val="00A011C0"/>
    <w:rsid w:val="00A04FC6"/>
    <w:rsid w:val="00A111D1"/>
    <w:rsid w:val="00A4061B"/>
    <w:rsid w:val="00A44B9E"/>
    <w:rsid w:val="00A54C86"/>
    <w:rsid w:val="00A62E32"/>
    <w:rsid w:val="00A86079"/>
    <w:rsid w:val="00AA6F92"/>
    <w:rsid w:val="00AB1835"/>
    <w:rsid w:val="00AB6934"/>
    <w:rsid w:val="00AC7DEC"/>
    <w:rsid w:val="00AD572B"/>
    <w:rsid w:val="00AF3575"/>
    <w:rsid w:val="00AF38A5"/>
    <w:rsid w:val="00AF42DE"/>
    <w:rsid w:val="00AF611D"/>
    <w:rsid w:val="00AF68E8"/>
    <w:rsid w:val="00AF691C"/>
    <w:rsid w:val="00AF6F15"/>
    <w:rsid w:val="00B15665"/>
    <w:rsid w:val="00B21615"/>
    <w:rsid w:val="00B3369F"/>
    <w:rsid w:val="00B44559"/>
    <w:rsid w:val="00B50637"/>
    <w:rsid w:val="00B51FC6"/>
    <w:rsid w:val="00B52790"/>
    <w:rsid w:val="00B557A2"/>
    <w:rsid w:val="00B603BF"/>
    <w:rsid w:val="00B606AB"/>
    <w:rsid w:val="00B72228"/>
    <w:rsid w:val="00B77AD6"/>
    <w:rsid w:val="00B84C5B"/>
    <w:rsid w:val="00B94E6C"/>
    <w:rsid w:val="00B95082"/>
    <w:rsid w:val="00BA07F2"/>
    <w:rsid w:val="00BA3071"/>
    <w:rsid w:val="00BA6180"/>
    <w:rsid w:val="00BB3A8F"/>
    <w:rsid w:val="00BB4606"/>
    <w:rsid w:val="00BB5E02"/>
    <w:rsid w:val="00BC2C8C"/>
    <w:rsid w:val="00BD5F25"/>
    <w:rsid w:val="00BE6842"/>
    <w:rsid w:val="00BF4E2E"/>
    <w:rsid w:val="00BF54CA"/>
    <w:rsid w:val="00BF7855"/>
    <w:rsid w:val="00C006C7"/>
    <w:rsid w:val="00C01D42"/>
    <w:rsid w:val="00C1430F"/>
    <w:rsid w:val="00C23D2F"/>
    <w:rsid w:val="00C443BD"/>
    <w:rsid w:val="00C451C5"/>
    <w:rsid w:val="00C4799B"/>
    <w:rsid w:val="00C55D72"/>
    <w:rsid w:val="00C62C9A"/>
    <w:rsid w:val="00C669DE"/>
    <w:rsid w:val="00C708C4"/>
    <w:rsid w:val="00C76564"/>
    <w:rsid w:val="00C765FF"/>
    <w:rsid w:val="00C76A7F"/>
    <w:rsid w:val="00C84E6D"/>
    <w:rsid w:val="00C9161D"/>
    <w:rsid w:val="00C92A9A"/>
    <w:rsid w:val="00C9380F"/>
    <w:rsid w:val="00CA0C1D"/>
    <w:rsid w:val="00CA0F6B"/>
    <w:rsid w:val="00CB048A"/>
    <w:rsid w:val="00CB3F19"/>
    <w:rsid w:val="00CC34EE"/>
    <w:rsid w:val="00CC5034"/>
    <w:rsid w:val="00CF1848"/>
    <w:rsid w:val="00CF1D7E"/>
    <w:rsid w:val="00D025EC"/>
    <w:rsid w:val="00D02C83"/>
    <w:rsid w:val="00D12044"/>
    <w:rsid w:val="00D129A7"/>
    <w:rsid w:val="00D170D9"/>
    <w:rsid w:val="00D24751"/>
    <w:rsid w:val="00D26F7C"/>
    <w:rsid w:val="00D30CD1"/>
    <w:rsid w:val="00D31EDA"/>
    <w:rsid w:val="00D32CD4"/>
    <w:rsid w:val="00D33EFC"/>
    <w:rsid w:val="00D4033C"/>
    <w:rsid w:val="00D40DBC"/>
    <w:rsid w:val="00D45566"/>
    <w:rsid w:val="00D46434"/>
    <w:rsid w:val="00D4724C"/>
    <w:rsid w:val="00D4733B"/>
    <w:rsid w:val="00D57DB4"/>
    <w:rsid w:val="00D614E5"/>
    <w:rsid w:val="00D61C85"/>
    <w:rsid w:val="00D75CA6"/>
    <w:rsid w:val="00D76A18"/>
    <w:rsid w:val="00D80849"/>
    <w:rsid w:val="00D81D9B"/>
    <w:rsid w:val="00D82835"/>
    <w:rsid w:val="00D82E8F"/>
    <w:rsid w:val="00D83F88"/>
    <w:rsid w:val="00D877E5"/>
    <w:rsid w:val="00DA291D"/>
    <w:rsid w:val="00DB373C"/>
    <w:rsid w:val="00DB553F"/>
    <w:rsid w:val="00DB5E0F"/>
    <w:rsid w:val="00DC6471"/>
    <w:rsid w:val="00DC7EE5"/>
    <w:rsid w:val="00DD118C"/>
    <w:rsid w:val="00DD614F"/>
    <w:rsid w:val="00DE22C2"/>
    <w:rsid w:val="00DE4035"/>
    <w:rsid w:val="00DE6359"/>
    <w:rsid w:val="00DE6E19"/>
    <w:rsid w:val="00DE765C"/>
    <w:rsid w:val="00E2798E"/>
    <w:rsid w:val="00E51951"/>
    <w:rsid w:val="00E56936"/>
    <w:rsid w:val="00E57809"/>
    <w:rsid w:val="00E66235"/>
    <w:rsid w:val="00E66B53"/>
    <w:rsid w:val="00E73CE1"/>
    <w:rsid w:val="00E83C24"/>
    <w:rsid w:val="00E84F27"/>
    <w:rsid w:val="00E86667"/>
    <w:rsid w:val="00E91FD1"/>
    <w:rsid w:val="00E9318D"/>
    <w:rsid w:val="00E93F3E"/>
    <w:rsid w:val="00E96B88"/>
    <w:rsid w:val="00EA1693"/>
    <w:rsid w:val="00EB7593"/>
    <w:rsid w:val="00EC0BB7"/>
    <w:rsid w:val="00EC7C14"/>
    <w:rsid w:val="00ED1D5D"/>
    <w:rsid w:val="00EE3229"/>
    <w:rsid w:val="00EE4BBC"/>
    <w:rsid w:val="00EE6124"/>
    <w:rsid w:val="00EE7646"/>
    <w:rsid w:val="00EF342A"/>
    <w:rsid w:val="00EF4BC1"/>
    <w:rsid w:val="00F063C2"/>
    <w:rsid w:val="00F068EF"/>
    <w:rsid w:val="00F139F0"/>
    <w:rsid w:val="00F31567"/>
    <w:rsid w:val="00F36AE2"/>
    <w:rsid w:val="00F40914"/>
    <w:rsid w:val="00F53193"/>
    <w:rsid w:val="00F5357E"/>
    <w:rsid w:val="00F60973"/>
    <w:rsid w:val="00F60EF7"/>
    <w:rsid w:val="00F64143"/>
    <w:rsid w:val="00F64656"/>
    <w:rsid w:val="00F6586C"/>
    <w:rsid w:val="00F74AF3"/>
    <w:rsid w:val="00F83003"/>
    <w:rsid w:val="00F9038B"/>
    <w:rsid w:val="00F94774"/>
    <w:rsid w:val="00F94DBE"/>
    <w:rsid w:val="00F9511D"/>
    <w:rsid w:val="00FA4C6B"/>
    <w:rsid w:val="00FA663B"/>
    <w:rsid w:val="00FB6284"/>
    <w:rsid w:val="00FB6A97"/>
    <w:rsid w:val="00FC23A3"/>
    <w:rsid w:val="00FC53DB"/>
    <w:rsid w:val="00FC7182"/>
    <w:rsid w:val="00FD33DD"/>
    <w:rsid w:val="00FD3A3A"/>
    <w:rsid w:val="00FE23D4"/>
    <w:rsid w:val="00FE27AC"/>
    <w:rsid w:val="00FE3941"/>
    <w:rsid w:val="00FF333A"/>
    <w:rsid w:val="00FF49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BE4639"/>
  <w15:docId w15:val="{CCB6D5EB-D0E3-427C-BEA8-5960244FF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Arial"/>
        <w:lang w:val="en-CA"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link w:val="Heading3"/>
    <w:uiPriority w:val="99"/>
    <w:locked/>
    <w:rsid w:val="003F1A75"/>
    <w:rPr>
      <w:rFonts w:ascii="Times New Roman" w:eastAsia="MS Gothic" w:hAnsi="Times New Roman" w:cs="Times New Roman"/>
      <w:b/>
      <w:bCs/>
      <w:lang w:val="en-GB"/>
    </w:rPr>
  </w:style>
  <w:style w:type="character" w:customStyle="1" w:styleId="Heading4Char">
    <w:name w:val="Heading 4 Char"/>
    <w:link w:val="Heading4"/>
    <w:uiPriority w:val="99"/>
    <w:locked/>
    <w:rsid w:val="003F1A75"/>
    <w:rPr>
      <w:rFonts w:ascii="Times New Roman" w:eastAsia="MS Gothic" w:hAnsi="Times New Roman" w:cs="Times New Roman"/>
      <w:b/>
      <w:bCs/>
      <w:lang w:val="en-GB"/>
    </w:rPr>
  </w:style>
  <w:style w:type="character" w:customStyle="1" w:styleId="Heading5Char">
    <w:name w:val="Heading 5 Char"/>
    <w:link w:val="Heading5"/>
    <w:uiPriority w:val="99"/>
    <w:locked/>
    <w:rsid w:val="003F1A75"/>
    <w:rPr>
      <w:rFonts w:ascii="Times New Roman" w:eastAsia="MS Gothic" w:hAnsi="Times New Roman" w:cs="Times New Roman"/>
      <w:i/>
      <w:iCs/>
      <w:lang w:val="en-GB"/>
    </w:rPr>
  </w:style>
  <w:style w:type="character" w:customStyle="1" w:styleId="Heading6Char">
    <w:name w:val="Heading 6 Char"/>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uiPriority w:val="99"/>
    <w:semiHidden/>
    <w:rsid w:val="003F1A75"/>
    <w:rPr>
      <w:rFonts w:cs="Times New Roman"/>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link w:val="CommentText"/>
    <w:uiPriority w:val="99"/>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
    <w:basedOn w:val="Normal"/>
    <w:link w:val="FootnoteTextChar2"/>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semiHidden/>
    <w:rsid w:val="0046075D"/>
    <w:rPr>
      <w:rFonts w:ascii="Times New Roman" w:eastAsia="SimSun" w:hAnsi="Times New Roman" w:cs="Times New Roman"/>
      <w:sz w:val="20"/>
      <w:szCs w:val="20"/>
      <w:lang w:val="en-GB"/>
    </w:rPr>
  </w:style>
  <w:style w:type="character" w:customStyle="1" w:styleId="FootnoteTextChar2">
    <w:name w:val="Footnote Text Char2"/>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lang w:val="en-US" w:eastAsia="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rsid w:val="003F1A75"/>
    <w:rPr>
      <w:szCs w:val="18"/>
    </w:rPr>
  </w:style>
  <w:style w:type="paragraph" w:customStyle="1" w:styleId="Annex">
    <w:name w:val="Annex"/>
    <w:basedOn w:val="Normal"/>
    <w:uiPriority w:val="99"/>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link w:val="CommentSubject"/>
    <w:uiPriority w:val="99"/>
    <w:semiHidden/>
    <w:locked/>
    <w:rsid w:val="003F1A75"/>
    <w:rPr>
      <w:rFonts w:ascii="Times New Roman" w:eastAsia="SimSun" w:hAnsi="Times New Roman" w:cs="Times New Roman"/>
      <w:b/>
      <w:bCs/>
      <w:sz w:val="20"/>
      <w:szCs w:val="20"/>
      <w:lang w:val="en-GB"/>
    </w:rPr>
  </w:style>
  <w:style w:type="paragraph" w:customStyle="1" w:styleId="Item">
    <w:name w:val="Item"/>
    <w:basedOn w:val="Normal"/>
    <w:uiPriority w:val="99"/>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eastAsia="en-US"/>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szCs w:val="22"/>
      <w:lang w:val="en-GB" w:eastAsia="en-US"/>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link w:val="BodyTextFirstIndent"/>
    <w:uiPriority w:val="99"/>
    <w:semiHidden/>
    <w:locked/>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rPr>
    <w:tblPr>
      <w:tblStyleRowBandSize w:val="1"/>
      <w:tblStyleColBandSize w:val="1"/>
      <w:tblBorders>
        <w:insideH w:val="single" w:sz="4" w:space="0" w:color="FFFFFF"/>
      </w:tblBorders>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rPr>
    <w:tblPr>
      <w:tblStyleRowBandSize w:val="1"/>
      <w:tblStyleColBandSize w:val="1"/>
      <w:tblBorders>
        <w:insideH w:val="single" w:sz="4" w:space="0" w:color="FFFFFF"/>
      </w:tblBorders>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rPr>
    <w:tblPr>
      <w:tblStyleRowBandSize w:val="1"/>
      <w:tblStyleColBandSize w:val="1"/>
      <w:tblBorders>
        <w:insideH w:val="single" w:sz="4" w:space="0" w:color="FFFFFF"/>
      </w:tblBorders>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rPr>
    <w:tblPr>
      <w:tblStyleRowBandSize w:val="1"/>
      <w:tblStyleColBandSize w:val="1"/>
      <w:tblBorders>
        <w:insideH w:val="single" w:sz="4" w:space="0" w:color="FFFFFF"/>
      </w:tblBorders>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rPr>
    <w:tblPr>
      <w:tblStyleRowBandSize w:val="1"/>
      <w:tblStyleColBandSize w:val="1"/>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rPr>
    <w:tblPr>
      <w:tblStyleRowBandSize w:val="1"/>
      <w:tblStyleColBandSize w:val="1"/>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rPr>
    <w:tblPr>
      <w:tblStyleRowBandSize w:val="1"/>
      <w:tblStyleColBandSize w:val="1"/>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rPr>
    <w:tblPr>
      <w:tblStyleRowBandSize w:val="1"/>
      <w:tblStyleColBandSize w:val="1"/>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rPr>
    <w:tblPr>
      <w:tblStyleRowBandSize w:val="1"/>
      <w:tblStyleColBandSize w:val="1"/>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rPr>
    <w:tblPr>
      <w:tblStyleRowBandSize w:val="1"/>
      <w:tblStyleColBandSize w:val="1"/>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rPr>
    <w:tblPr>
      <w:tblStyleRowBandSize w:val="1"/>
      <w:tblStyleColBandSize w:val="1"/>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rPr>
    <w:tblPr>
      <w:tblStyleRowBandSize w:val="1"/>
      <w:tblStyleColBandSize w:val="1"/>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rPr>
    <w:tblPr>
      <w:tblStyleRowBandSize w:val="1"/>
      <w:tblStyleColBandSize w:val="1"/>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rPr>
    <w:tblPr>
      <w:tblStyleRowBandSize w:val="1"/>
      <w:tblStyleColBandSize w:val="1"/>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rPr>
    <w:tblPr>
      <w:tblStyleRowBandSize w:val="1"/>
      <w:tblStyleColBandSize w:val="1"/>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rPr>
    <w:tblPr>
      <w:tblStyleRowBandSize w:val="1"/>
      <w:tblStyleColBandSize w:val="1"/>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rPr>
    <w:tblPr>
      <w:tblStyleRowBandSize w:val="1"/>
      <w:tblStyleColBandSize w:val="1"/>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rPr>
    <w:tblPr>
      <w:tblStyleRowBandSize w:val="1"/>
      <w:tblStyleColBandSize w:val="1"/>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1">
    <w:name w:val="Grid Table 1 Light1"/>
    <w:uiPriority w:val="99"/>
    <w:rsid w:val="00A111D1"/>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A111D1"/>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sid w:val="00A111D1"/>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sid w:val="00A111D1"/>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sid w:val="00A111D1"/>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sid w:val="00A111D1"/>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sid w:val="00A111D1"/>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sid w:val="00A111D1"/>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A111D1"/>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sid w:val="00A111D1"/>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sid w:val="00A111D1"/>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sid w:val="00A111D1"/>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sid w:val="00A111D1"/>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sid w:val="00A111D1"/>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sid w:val="00A111D1"/>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sid w:val="00A111D1"/>
    <w:rPr>
      <w:color w:val="00000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A111D1"/>
    <w:rPr>
      <w:color w:val="365F91"/>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sid w:val="00A111D1"/>
    <w:rPr>
      <w:color w:val="943634"/>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sid w:val="00A111D1"/>
    <w:rPr>
      <w:color w:val="76923C"/>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sid w:val="00A111D1"/>
    <w:rPr>
      <w:color w:val="5F497A"/>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sid w:val="00A111D1"/>
    <w:rPr>
      <w:color w:val="31849B"/>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sid w:val="00A111D1"/>
    <w:rPr>
      <w:color w:val="E36C0A"/>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uiPriority w:val="99"/>
    <w:semiHidden/>
    <w:rsid w:val="00A111D1"/>
    <w:rPr>
      <w:rFonts w:cs="Times New Roman"/>
      <w:color w:val="2B579A"/>
      <w:shd w:val="clear" w:color="auto" w:fill="E1DFDD"/>
      <w:lang w:val="en-GB"/>
    </w:rPr>
  </w:style>
  <w:style w:type="character" w:styleId="HTMLAcronym">
    <w:name w:val="HTML Acronym"/>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uiPriority w:val="99"/>
    <w:semiHidden/>
    <w:rsid w:val="00A111D1"/>
    <w:rPr>
      <w:rFonts w:cs="Times New Roman"/>
      <w:i/>
      <w:iCs/>
      <w:lang w:val="en-GB"/>
    </w:rPr>
  </w:style>
  <w:style w:type="character" w:styleId="HTMLCode">
    <w:name w:val="HTML Code"/>
    <w:uiPriority w:val="99"/>
    <w:semiHidden/>
    <w:rsid w:val="00A111D1"/>
    <w:rPr>
      <w:rFonts w:ascii="Consolas" w:hAnsi="Consolas" w:cs="Times New Roman"/>
      <w:sz w:val="20"/>
      <w:szCs w:val="20"/>
      <w:lang w:val="en-GB"/>
    </w:rPr>
  </w:style>
  <w:style w:type="character" w:styleId="HTMLDefinition">
    <w:name w:val="HTML Definition"/>
    <w:uiPriority w:val="99"/>
    <w:semiHidden/>
    <w:rsid w:val="00A111D1"/>
    <w:rPr>
      <w:rFonts w:cs="Times New Roman"/>
      <w:i/>
      <w:iCs/>
      <w:lang w:val="en-GB"/>
    </w:rPr>
  </w:style>
  <w:style w:type="character" w:styleId="HTMLKeyboard">
    <w:name w:val="HTML Keyboard"/>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link w:val="HTMLPreformatted"/>
    <w:uiPriority w:val="99"/>
    <w:semiHidden/>
    <w:locked/>
    <w:rsid w:val="00A111D1"/>
    <w:rPr>
      <w:rFonts w:ascii="Consolas" w:eastAsia="SimSun" w:hAnsi="Consolas" w:cs="Times New Roman"/>
      <w:sz w:val="20"/>
      <w:szCs w:val="20"/>
      <w:lang w:val="en-GB"/>
    </w:rPr>
  </w:style>
  <w:style w:type="character" w:styleId="HTMLSample">
    <w:name w:val="HTML Sample"/>
    <w:uiPriority w:val="99"/>
    <w:semiHidden/>
    <w:rsid w:val="00A111D1"/>
    <w:rPr>
      <w:rFonts w:ascii="Consolas" w:hAnsi="Consolas" w:cs="Times New Roman"/>
      <w:sz w:val="24"/>
      <w:szCs w:val="24"/>
      <w:lang w:val="en-GB"/>
    </w:rPr>
  </w:style>
  <w:style w:type="character" w:styleId="HTMLTypewriter">
    <w:name w:val="HTML Typewriter"/>
    <w:uiPriority w:val="99"/>
    <w:semiHidden/>
    <w:rsid w:val="00A111D1"/>
    <w:rPr>
      <w:rFonts w:ascii="Consolas" w:hAnsi="Consolas" w:cs="Times New Roman"/>
      <w:sz w:val="20"/>
      <w:szCs w:val="20"/>
      <w:lang w:val="en-GB"/>
    </w:rPr>
  </w:style>
  <w:style w:type="character" w:styleId="HTMLVariable">
    <w:name w:val="HTML Variable"/>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rPr>
    <w:tblPr>
      <w:tblStyleRowBandSize w:val="1"/>
      <w:tblStyleColBandSize w:val="1"/>
      <w:tblBorders>
        <w:top w:val="single" w:sz="8" w:space="0" w:color="C0504D"/>
        <w:bottom w:val="single" w:sz="8" w:space="0" w:color="C0504D"/>
      </w:tblBorders>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rPr>
    <w:tblPr>
      <w:tblStyleRowBandSize w:val="1"/>
      <w:tblStyleColBandSize w:val="1"/>
      <w:tblBorders>
        <w:top w:val="single" w:sz="8" w:space="0" w:color="8064A2"/>
        <w:bottom w:val="single" w:sz="8" w:space="0" w:color="8064A2"/>
      </w:tblBorders>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rPr>
    <w:tblPr>
      <w:tblStyleRowBandSize w:val="1"/>
      <w:tblStyleColBandSize w:val="1"/>
      <w:tblBorders>
        <w:top w:val="single" w:sz="8" w:space="0" w:color="F79646"/>
        <w:bottom w:val="single" w:sz="8" w:space="0" w:color="F79646"/>
      </w:tblBorders>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1">
    <w:name w:val="List Table 1 Light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11">
    <w:name w:val="List Table 1 Light - Accent 1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21">
    <w:name w:val="List Table 1 Light - Accent 2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31">
    <w:name w:val="List Table 1 Light - Accent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41">
    <w:name w:val="List Table 1 Light - Accent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51">
    <w:name w:val="List Table 1 Light - Accent 5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1Light-Accent61">
    <w:name w:val="List Table 1 Light - Accent 6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ListTable21">
    <w:name w:val="List Table 21"/>
    <w:uiPriority w:val="99"/>
    <w:rsid w:val="00A111D1"/>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A111D1"/>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sid w:val="00A111D1"/>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sid w:val="00A111D1"/>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sid w:val="00A111D1"/>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sid w:val="00A111D1"/>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sid w:val="00A111D1"/>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sid w:val="00A111D1"/>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A111D1"/>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sid w:val="00A111D1"/>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sid w:val="00A111D1"/>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sid w:val="00A111D1"/>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sid w:val="00A111D1"/>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sid w:val="00A111D1"/>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sid w:val="00A111D1"/>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A111D1"/>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sid w:val="00A111D1"/>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sid w:val="00A111D1"/>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sid w:val="00A111D1"/>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sid w:val="00A111D1"/>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sid w:val="00A111D1"/>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sid w:val="00A111D1"/>
    <w:rPr>
      <w:color w:val="FFFFFF"/>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A111D1"/>
    <w:rPr>
      <w:color w:val="FFFFFF"/>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sid w:val="00A111D1"/>
    <w:rPr>
      <w:color w:val="FFFFFF"/>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sid w:val="00A111D1"/>
    <w:rPr>
      <w:color w:val="FFFFFF"/>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sid w:val="00A111D1"/>
    <w:rPr>
      <w:color w:val="FFFFFF"/>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sid w:val="00A111D1"/>
    <w:rPr>
      <w:color w:val="FFFFFF"/>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sid w:val="00A111D1"/>
    <w:rPr>
      <w:color w:val="FFFFFF"/>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sid w:val="00A111D1"/>
    <w:rPr>
      <w:color w:val="00000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A111D1"/>
    <w:rPr>
      <w:color w:val="365F91"/>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sid w:val="00A111D1"/>
    <w:rPr>
      <w:color w:val="943634"/>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sid w:val="00A111D1"/>
    <w:rPr>
      <w:color w:val="76923C"/>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sid w:val="00A111D1"/>
    <w:rPr>
      <w:color w:val="5F497A"/>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sid w:val="00A111D1"/>
    <w:rPr>
      <w:color w:val="31849B"/>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sid w:val="00A111D1"/>
    <w:rPr>
      <w:color w:val="E36C0A"/>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sid w:val="00A111D1"/>
    <w:rPr>
      <w:color w:val="000000"/>
    </w:rPr>
    <w:tblPr>
      <w:tblStyleRowBandSize w:val="1"/>
      <w:tblStyleColBandSize w:val="1"/>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A111D1"/>
    <w:rPr>
      <w:color w:val="365F91"/>
    </w:rPr>
    <w:tblPr>
      <w:tblStyleRowBandSize w:val="1"/>
      <w:tblStyleColBandSize w:val="1"/>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A111D1"/>
    <w:rPr>
      <w:color w:val="943634"/>
    </w:rPr>
    <w:tblPr>
      <w:tblStyleRowBandSize w:val="1"/>
      <w:tblStyleColBandSize w:val="1"/>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A111D1"/>
    <w:rPr>
      <w:color w:val="76923C"/>
    </w:rPr>
    <w:tblPr>
      <w:tblStyleRowBandSize w:val="1"/>
      <w:tblStyleColBandSize w:val="1"/>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A111D1"/>
    <w:rPr>
      <w:color w:val="5F497A"/>
    </w:rPr>
    <w:tblPr>
      <w:tblStyleRowBandSize w:val="1"/>
      <w:tblStyleColBandSize w:val="1"/>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A111D1"/>
    <w:rPr>
      <w:color w:val="31849B"/>
    </w:rPr>
    <w:tblPr>
      <w:tblStyleRowBandSize w:val="1"/>
      <w:tblStyleColBandSize w:val="1"/>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A111D1"/>
    <w:rPr>
      <w:color w:val="E36C0A"/>
    </w:rPr>
    <w:tblPr>
      <w:tblStyleRowBandSize w:val="1"/>
      <w:tblStyleColBandSize w:val="1"/>
      <w:tblInd w:w="0" w:type="dxa"/>
      <w:tblCellMar>
        <w:top w:w="0" w:type="dxa"/>
        <w:left w:w="108" w:type="dxa"/>
        <w:bottom w:w="0" w:type="dxa"/>
        <w:right w:w="108" w:type="dxa"/>
      </w:tblCellMar>
    </w:tbl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lang w:val="en-GB" w:eastAsia="en-US"/>
    </w:rPr>
  </w:style>
  <w:style w:type="character" w:customStyle="1" w:styleId="MacroTextChar">
    <w:name w:val="Macro Text Char"/>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tblPr>
      <w:tblStyleRowBandSize w:val="1"/>
      <w:tblStyleColBandSize w:val="1"/>
      <w:tblBorders>
        <w:top w:val="single" w:sz="18" w:space="0" w:color="auto"/>
        <w:bottom w:val="single" w:sz="18" w:space="0" w:color="auto"/>
      </w:tblBorders>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uiPriority w:val="99"/>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link w:val="NoSpacingChar"/>
    <w:uiPriority w:val="99"/>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eastAsia="en-US"/>
    </w:rPr>
  </w:style>
  <w:style w:type="paragraph" w:styleId="NormalWeb">
    <w:name w:val="Normal (Web)"/>
    <w:basedOn w:val="Normal"/>
    <w:uiPriority w:val="99"/>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link w:val="NoteHeading"/>
    <w:uiPriority w:val="99"/>
    <w:semiHidden/>
    <w:locked/>
    <w:rsid w:val="00A111D1"/>
    <w:rPr>
      <w:rFonts w:ascii="Times New Roman" w:eastAsia="SimSun" w:hAnsi="Times New Roman" w:cs="Times New Roman"/>
      <w:sz w:val="22"/>
      <w:szCs w:val="22"/>
      <w:lang w:val="en-GB"/>
    </w:rPr>
  </w:style>
  <w:style w:type="table" w:customStyle="1" w:styleId="PlainTable11">
    <w:name w:val="Plain Table 11"/>
    <w:uiPriority w:val="99"/>
    <w:rsid w:val="00A111D1"/>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A111D1"/>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PlainTable41">
    <w:name w:val="Plain Table 41"/>
    <w:uiPriority w:val="99"/>
    <w:rsid w:val="00A111D1"/>
    <w:tblPr>
      <w:tblStyleRowBandSize w:val="1"/>
      <w:tblStyleColBandSize w:val="1"/>
      <w:tblInd w:w="0" w:type="dxa"/>
      <w:tblCellMar>
        <w:top w:w="0" w:type="dxa"/>
        <w:left w:w="108" w:type="dxa"/>
        <w:bottom w:w="0" w:type="dxa"/>
        <w:right w:w="108" w:type="dxa"/>
      </w:tblCellMar>
    </w:tblPr>
  </w:style>
  <w:style w:type="table" w:customStyle="1" w:styleId="PlainTable51">
    <w:name w:val="Plain Table 51"/>
    <w:uiPriority w:val="99"/>
    <w:rsid w:val="00A111D1"/>
    <w:tblPr>
      <w:tblStyleRowBandSize w:val="1"/>
      <w:tblStyleColBandSize w:val="1"/>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1">
    <w:name w:val="Smart Hyperlink1"/>
    <w:uiPriority w:val="99"/>
    <w:semiHidden/>
    <w:rsid w:val="00A111D1"/>
    <w:rPr>
      <w:rFonts w:cs="Times New Roman"/>
      <w:u w:val="dotted"/>
      <w:lang w:val="en-GB"/>
    </w:rPr>
  </w:style>
  <w:style w:type="character" w:customStyle="1" w:styleId="SmartLink1">
    <w:name w:val="SmartLink1"/>
    <w:uiPriority w:val="99"/>
    <w:semiHidden/>
    <w:rsid w:val="00A111D1"/>
    <w:rPr>
      <w:rFonts w:cs="Times New Roman"/>
      <w:color w:val="0000FF"/>
      <w:u w:val="single"/>
      <w:shd w:val="clear" w:color="auto" w:fill="F3F2F1"/>
      <w:lang w:val="en-GB"/>
    </w:rPr>
  </w:style>
  <w:style w:type="character" w:styleId="Strong">
    <w:name w:val="Strong"/>
    <w:uiPriority w:val="99"/>
    <w:qFormat/>
    <w:rsid w:val="00A111D1"/>
    <w:rPr>
      <w:rFonts w:cs="Times New Roman"/>
      <w:b/>
      <w:bCs/>
      <w:lang w:val="en-GB"/>
    </w:rPr>
  </w:style>
  <w:style w:type="character" w:styleId="SubtleEmphasis">
    <w:name w:val="Subtle Emphasis"/>
    <w:uiPriority w:val="99"/>
    <w:qFormat/>
    <w:rsid w:val="00A111D1"/>
    <w:rPr>
      <w:rFonts w:cs="Times New Roman"/>
      <w:i/>
      <w:iCs/>
      <w:color w:val="404040"/>
      <w:lang w:val="en-GB"/>
    </w:rPr>
  </w:style>
  <w:style w:type="character" w:styleId="SubtleReference">
    <w:name w:val="Subtle Reference"/>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tblPr>
      <w:tblStyleRowBandSize w:val="1"/>
      <w:tblStyleColBandSize w:val="1"/>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rPr>
    <w:tblPr>
      <w:tblStyleColBandSize w:val="1"/>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tblPr>
      <w:tblStyleColBandSize w:val="1"/>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TableGridLight1">
    <w:name w:val="Table Grid Light1"/>
    <w:uiPriority w:val="99"/>
    <w:rsid w:val="00A111D1"/>
    <w:rPr>
      <w:lang w:val="en-US"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tblPr>
      <w:tblStyleRowBandSize w:val="1"/>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1">
    <w:name w:val="Unresolved Mention1"/>
    <w:uiPriority w:val="99"/>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paragraph" w:customStyle="1" w:styleId="CBDAgendaItem-1">
    <w:name w:val="CBD_AgendaItem-1"/>
    <w:basedOn w:val="Normal"/>
    <w:uiPriority w:val="99"/>
    <w:rsid w:val="00B15665"/>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uiPriority w:val="99"/>
    <w:rsid w:val="00B15665"/>
    <w:pPr>
      <w:ind w:left="567" w:hanging="567"/>
      <w:outlineLvl w:val="1"/>
    </w:pPr>
    <w:rPr>
      <w:sz w:val="22"/>
    </w:rPr>
  </w:style>
  <w:style w:type="paragraph" w:customStyle="1" w:styleId="CBDAgendaItem-3">
    <w:name w:val="CBD_AgendaItem-3"/>
    <w:basedOn w:val="CBDAgendaItem-1"/>
    <w:uiPriority w:val="99"/>
    <w:rsid w:val="00B15665"/>
    <w:pPr>
      <w:ind w:left="567" w:hanging="567"/>
    </w:pPr>
    <w:rPr>
      <w:sz w:val="20"/>
    </w:rPr>
  </w:style>
  <w:style w:type="character" w:customStyle="1" w:styleId="Hashtag10">
    <w:name w:val="Hashtag1"/>
    <w:uiPriority w:val="99"/>
    <w:semiHidden/>
    <w:rsid w:val="00B15665"/>
    <w:rPr>
      <w:rFonts w:cs="Times New Roman"/>
      <w:color w:val="2B579A"/>
      <w:shd w:val="clear" w:color="auto" w:fill="E1DFDD"/>
      <w:lang w:val="en-GB"/>
    </w:rPr>
  </w:style>
  <w:style w:type="character" w:customStyle="1" w:styleId="Mention10">
    <w:name w:val="Mention1"/>
    <w:uiPriority w:val="99"/>
    <w:semiHidden/>
    <w:rsid w:val="00B15665"/>
    <w:rPr>
      <w:rFonts w:cs="Times New Roman"/>
      <w:color w:val="2B579A"/>
      <w:shd w:val="clear" w:color="auto" w:fill="E1DFDD"/>
      <w:lang w:val="en-GB"/>
    </w:rPr>
  </w:style>
  <w:style w:type="character" w:customStyle="1" w:styleId="SmartHyperlink10">
    <w:name w:val="Smart Hyperlink1"/>
    <w:uiPriority w:val="99"/>
    <w:semiHidden/>
    <w:rsid w:val="00B15665"/>
    <w:rPr>
      <w:rFonts w:cs="Times New Roman"/>
      <w:u w:val="dotted"/>
      <w:lang w:val="en-GB"/>
    </w:rPr>
  </w:style>
  <w:style w:type="character" w:customStyle="1" w:styleId="SmartLink10">
    <w:name w:val="SmartLink1"/>
    <w:uiPriority w:val="99"/>
    <w:semiHidden/>
    <w:rsid w:val="00B15665"/>
    <w:rPr>
      <w:rFonts w:cs="Times New Roman"/>
      <w:color w:val="0000FF"/>
      <w:u w:val="single"/>
      <w:shd w:val="clear" w:color="auto" w:fill="F3F2F1"/>
      <w:lang w:val="en-GB"/>
    </w:rPr>
  </w:style>
  <w:style w:type="character" w:customStyle="1" w:styleId="UnresolvedMention10">
    <w:name w:val="Unresolved Mention1"/>
    <w:uiPriority w:val="99"/>
    <w:semiHidden/>
    <w:rsid w:val="00B15665"/>
    <w:rPr>
      <w:rFonts w:cs="Times New Roman"/>
      <w:color w:val="605E5C"/>
      <w:shd w:val="clear" w:color="auto" w:fill="E1DFDD"/>
      <w:lang w:val="en-GB"/>
    </w:rPr>
  </w:style>
  <w:style w:type="character" w:customStyle="1" w:styleId="FootnoteTextChar1">
    <w:name w:val="Footnote Text Char1"/>
    <w:uiPriority w:val="99"/>
    <w:semiHidden/>
    <w:rsid w:val="00B15665"/>
    <w:rPr>
      <w:rFonts w:cs="Times New Roman"/>
      <w:kern w:val="0"/>
      <w:sz w:val="20"/>
      <w:szCs w:val="20"/>
    </w:rPr>
  </w:style>
  <w:style w:type="character" w:customStyle="1" w:styleId="UnresolvedMention2">
    <w:name w:val="Unresolved Mention2"/>
    <w:uiPriority w:val="99"/>
    <w:semiHidden/>
    <w:rsid w:val="00B15665"/>
    <w:rPr>
      <w:rFonts w:cs="Times New Roman"/>
      <w:color w:val="605E5C"/>
      <w:shd w:val="clear" w:color="auto" w:fill="E1DFDD"/>
    </w:rPr>
  </w:style>
  <w:style w:type="character" w:customStyle="1" w:styleId="normaltextrun">
    <w:name w:val="normaltextrun"/>
    <w:uiPriority w:val="99"/>
    <w:rsid w:val="00B15665"/>
    <w:rPr>
      <w:rFonts w:cs="Times New Roman"/>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5665"/>
    <w:pPr>
      <w:tabs>
        <w:tab w:val="clear" w:pos="567"/>
        <w:tab w:val="clear" w:pos="1134"/>
        <w:tab w:val="clear" w:pos="1701"/>
        <w:tab w:val="clear" w:pos="2268"/>
        <w:tab w:val="num" w:pos="1800"/>
      </w:tabs>
      <w:spacing w:after="160" w:line="240" w:lineRule="exact"/>
      <w:jc w:val="left"/>
    </w:pPr>
    <w:rPr>
      <w:rFonts w:ascii="Cambria" w:eastAsia="MS Mincho" w:hAnsi="Cambria" w:cs="Arial"/>
      <w:kern w:val="2"/>
      <w:sz w:val="24"/>
      <w:szCs w:val="24"/>
      <w:vertAlign w:val="superscript"/>
    </w:rPr>
  </w:style>
  <w:style w:type="table" w:customStyle="1" w:styleId="TableGrid11">
    <w:name w:val="Table Grid11"/>
    <w:uiPriority w:val="99"/>
    <w:rsid w:val="00B1566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10">
    <w:name w:val="Para 1"/>
    <w:basedOn w:val="Normal"/>
    <w:uiPriority w:val="99"/>
    <w:rsid w:val="00B15665"/>
    <w:pPr>
      <w:numPr>
        <w:numId w:val="28"/>
      </w:numPr>
      <w:tabs>
        <w:tab w:val="clear" w:pos="567"/>
        <w:tab w:val="clear" w:pos="1701"/>
        <w:tab w:val="clear" w:pos="2268"/>
      </w:tabs>
      <w:spacing w:before="120" w:after="120"/>
    </w:pPr>
    <w:rPr>
      <w:rFonts w:eastAsia="MS Mincho"/>
      <w:szCs w:val="24"/>
      <w:lang w:val="en-CA"/>
    </w:rPr>
  </w:style>
  <w:style w:type="paragraph" w:customStyle="1" w:styleId="Para30">
    <w:name w:val="Para 3"/>
    <w:basedOn w:val="Normal"/>
    <w:uiPriority w:val="99"/>
    <w:rsid w:val="00B15665"/>
    <w:pPr>
      <w:numPr>
        <w:numId w:val="29"/>
      </w:numPr>
      <w:tabs>
        <w:tab w:val="clear" w:pos="567"/>
        <w:tab w:val="clear" w:pos="1134"/>
        <w:tab w:val="clear" w:pos="2268"/>
      </w:tabs>
      <w:spacing w:before="120" w:after="120"/>
      <w:ind w:left="1134" w:firstLine="0"/>
    </w:pPr>
    <w:rPr>
      <w:rFonts w:eastAsia="MS Mincho"/>
      <w:szCs w:val="24"/>
    </w:rPr>
  </w:style>
  <w:style w:type="paragraph" w:customStyle="1" w:styleId="CBDprov-agendaItem">
    <w:name w:val="CBD_prov-agenda_Item"/>
    <w:basedOn w:val="CBDNormalNumber"/>
    <w:uiPriority w:val="99"/>
    <w:rsid w:val="00B15665"/>
    <w:pPr>
      <w:numPr>
        <w:numId w:val="30"/>
      </w:numPr>
    </w:pPr>
  </w:style>
  <w:style w:type="paragraph" w:customStyle="1" w:styleId="paranumbering">
    <w:name w:val="para numbering"/>
    <w:basedOn w:val="ListParagraph"/>
    <w:uiPriority w:val="99"/>
    <w:rsid w:val="00B15665"/>
    <w:pPr>
      <w:numPr>
        <w:numId w:val="31"/>
      </w:numPr>
      <w:tabs>
        <w:tab w:val="num" w:pos="360"/>
      </w:tabs>
      <w:spacing w:after="120"/>
      <w:ind w:left="720" w:firstLine="0"/>
      <w:contextualSpacing w:val="0"/>
    </w:pPr>
    <w:rPr>
      <w:rFonts w:eastAsia="MS Mincho"/>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99"/>
    <w:locked/>
    <w:rsid w:val="00B15665"/>
    <w:rPr>
      <w:rFonts w:ascii="Times New Roman" w:eastAsia="SimSun" w:hAnsi="Times New Roman" w:cs="Times New Roman"/>
      <w:sz w:val="22"/>
      <w:szCs w:val="22"/>
      <w:lang w:val="en-GB"/>
    </w:rPr>
  </w:style>
  <w:style w:type="paragraph" w:customStyle="1" w:styleId="p1">
    <w:name w:val="p1"/>
    <w:basedOn w:val="Normal"/>
    <w:uiPriority w:val="99"/>
    <w:rsid w:val="00B15665"/>
    <w:rPr>
      <w:color w:val="000000"/>
      <w:sz w:val="17"/>
      <w:szCs w:val="17"/>
    </w:rPr>
  </w:style>
  <w:style w:type="paragraph" w:customStyle="1" w:styleId="p2">
    <w:name w:val="p2"/>
    <w:basedOn w:val="Normal"/>
    <w:uiPriority w:val="99"/>
    <w:rsid w:val="00B15665"/>
    <w:rPr>
      <w:color w:val="0000FF"/>
      <w:sz w:val="17"/>
      <w:szCs w:val="17"/>
    </w:rPr>
  </w:style>
  <w:style w:type="character" w:customStyle="1" w:styleId="s1">
    <w:name w:val="s1"/>
    <w:uiPriority w:val="99"/>
    <w:rsid w:val="00B15665"/>
    <w:rPr>
      <w:rFonts w:cs="Times New Roman"/>
      <w:color w:val="0000FF"/>
      <w:lang w:val="en-GB"/>
    </w:rPr>
  </w:style>
  <w:style w:type="character" w:customStyle="1" w:styleId="s2">
    <w:name w:val="s2"/>
    <w:uiPriority w:val="99"/>
    <w:rsid w:val="00B15665"/>
    <w:rPr>
      <w:rFonts w:cs="Times New Roman"/>
      <w:color w:val="000000"/>
      <w:lang w:val="en-GB"/>
    </w:rPr>
  </w:style>
  <w:style w:type="character" w:customStyle="1" w:styleId="apple-converted-space">
    <w:name w:val="apple-converted-space"/>
    <w:uiPriority w:val="99"/>
    <w:rsid w:val="00B15665"/>
    <w:rPr>
      <w:rFonts w:cs="Times New Roman"/>
      <w:lang w:val="en-GB"/>
    </w:rPr>
  </w:style>
  <w:style w:type="paragraph" w:customStyle="1" w:styleId="Venuedate">
    <w:name w:val="Venue&amp;date"/>
    <w:basedOn w:val="Cornernotation"/>
    <w:uiPriority w:val="99"/>
    <w:rsid w:val="00B15665"/>
    <w:pPr>
      <w:ind w:left="0" w:firstLine="0"/>
    </w:pPr>
    <w:rPr>
      <w:bCs/>
    </w:rPr>
  </w:style>
  <w:style w:type="paragraph" w:customStyle="1" w:styleId="Cornernotation-Item">
    <w:name w:val="Corner notation - Item"/>
    <w:basedOn w:val="Venuedate"/>
    <w:uiPriority w:val="99"/>
    <w:rsid w:val="00B15665"/>
    <w:rPr>
      <w:b/>
    </w:rPr>
  </w:style>
  <w:style w:type="paragraph" w:customStyle="1" w:styleId="Para20">
    <w:name w:val="Para 2"/>
    <w:uiPriority w:val="99"/>
    <w:rsid w:val="00B15665"/>
    <w:pPr>
      <w:tabs>
        <w:tab w:val="left" w:pos="1701"/>
      </w:tabs>
      <w:spacing w:before="120" w:after="120"/>
      <w:ind w:left="567" w:firstLine="567"/>
      <w:jc w:val="both"/>
    </w:pPr>
    <w:rPr>
      <w:rFonts w:ascii="Times New Roman" w:hAnsi="Times New Roman" w:cs="Times New Roman"/>
      <w:sz w:val="22"/>
      <w:szCs w:val="24"/>
      <w:lang w:val="en-GB" w:eastAsia="en-US"/>
    </w:rPr>
  </w:style>
  <w:style w:type="paragraph" w:customStyle="1" w:styleId="StylePara1Before0pt">
    <w:name w:val="Style Para1 + Before:  0 pt"/>
    <w:basedOn w:val="Normal"/>
    <w:uiPriority w:val="99"/>
    <w:rsid w:val="00B15665"/>
    <w:pPr>
      <w:numPr>
        <w:numId w:val="32"/>
      </w:numPr>
      <w:tabs>
        <w:tab w:val="clear" w:pos="1080"/>
      </w:tabs>
      <w:spacing w:before="120" w:after="120"/>
      <w:ind w:left="927"/>
      <w:jc w:val="left"/>
    </w:pPr>
    <w:rPr>
      <w:sz w:val="24"/>
      <w:szCs w:val="20"/>
    </w:rPr>
  </w:style>
  <w:style w:type="paragraph" w:customStyle="1" w:styleId="paragraph">
    <w:name w:val="paragraph"/>
    <w:basedOn w:val="Normal"/>
    <w:uiPriority w:val="99"/>
    <w:rsid w:val="00B15665"/>
    <w:pPr>
      <w:spacing w:before="100" w:beforeAutospacing="1" w:after="100" w:afterAutospacing="1"/>
      <w:jc w:val="left"/>
    </w:pPr>
    <w:rPr>
      <w:sz w:val="24"/>
      <w:lang w:eastAsia="zh-CN"/>
    </w:rPr>
  </w:style>
  <w:style w:type="paragraph" w:customStyle="1" w:styleId="Default">
    <w:name w:val="Default"/>
    <w:uiPriority w:val="99"/>
    <w:rsid w:val="00B15665"/>
    <w:pPr>
      <w:autoSpaceDE w:val="0"/>
      <w:autoSpaceDN w:val="0"/>
      <w:adjustRightInd w:val="0"/>
    </w:pPr>
    <w:rPr>
      <w:rFonts w:ascii="Times New Roman" w:hAnsi="Times New Roman" w:cs="Times New Roman"/>
      <w:color w:val="000000"/>
      <w:sz w:val="24"/>
      <w:szCs w:val="24"/>
      <w:lang w:eastAsia="en-US"/>
    </w:rPr>
  </w:style>
  <w:style w:type="paragraph" w:customStyle="1" w:styleId="pf0">
    <w:name w:val="pf0"/>
    <w:basedOn w:val="Normal"/>
    <w:uiPriority w:val="99"/>
    <w:rsid w:val="00B15665"/>
    <w:pPr>
      <w:tabs>
        <w:tab w:val="clear" w:pos="567"/>
        <w:tab w:val="clear" w:pos="1134"/>
        <w:tab w:val="clear" w:pos="1701"/>
        <w:tab w:val="clear" w:pos="2268"/>
      </w:tabs>
      <w:spacing w:before="100" w:beforeAutospacing="1" w:after="100" w:afterAutospacing="1"/>
      <w:jc w:val="left"/>
    </w:pPr>
    <w:rPr>
      <w:rFonts w:eastAsia="MS Mincho"/>
      <w:sz w:val="24"/>
      <w:szCs w:val="24"/>
      <w:lang w:val="en-US" w:eastAsia="zh-CN"/>
    </w:rPr>
  </w:style>
  <w:style w:type="character" w:customStyle="1" w:styleId="cf01">
    <w:name w:val="cf01"/>
    <w:uiPriority w:val="99"/>
    <w:rsid w:val="00B15665"/>
    <w:rPr>
      <w:rFonts w:ascii="Segoe UI" w:hAnsi="Segoe UI" w:cs="Segoe UI"/>
      <w:sz w:val="18"/>
      <w:szCs w:val="18"/>
    </w:rPr>
  </w:style>
  <w:style w:type="character" w:customStyle="1" w:styleId="NoSpacingChar">
    <w:name w:val="No Spacing Char"/>
    <w:link w:val="NoSpacing"/>
    <w:uiPriority w:val="99"/>
    <w:locked/>
    <w:rsid w:val="00B15665"/>
    <w:rPr>
      <w:rFonts w:ascii="Times New Roman" w:eastAsia="SimSun" w:hAnsi="Times New Roman" w:cs="Times New Roman"/>
      <w:sz w:val="22"/>
      <w:szCs w:val="22"/>
      <w:lang w:val="en-GB" w:eastAsia="en-US" w:bidi="ar-SA"/>
    </w:rPr>
  </w:style>
  <w:style w:type="character" w:customStyle="1" w:styleId="eop">
    <w:name w:val="eop"/>
    <w:uiPriority w:val="99"/>
    <w:rsid w:val="00B15665"/>
    <w:rPr>
      <w:rFonts w:cs="Times New Roman"/>
      <w:lang w:val="en-GB"/>
    </w:rPr>
  </w:style>
  <w:style w:type="table" w:customStyle="1" w:styleId="TableGrid20">
    <w:name w:val="Table Grid2"/>
    <w:uiPriority w:val="99"/>
    <w:rsid w:val="00B15665"/>
    <w:rPr>
      <w:lang w:val="en-US" w:eastAsia="en-US"/>
    </w:rPr>
    <w:tblPr>
      <w:tblInd w:w="0" w:type="dxa"/>
      <w:tblCellMar>
        <w:top w:w="0" w:type="dxa"/>
        <w:left w:w="108" w:type="dxa"/>
        <w:bottom w:w="0" w:type="dxa"/>
        <w:right w:w="108" w:type="dxa"/>
      </w:tblCellMar>
    </w:tblPr>
  </w:style>
  <w:style w:type="table" w:customStyle="1" w:styleId="TableGrid30">
    <w:name w:val="Table Grid3"/>
    <w:uiPriority w:val="99"/>
    <w:rsid w:val="00B15665"/>
    <w:rPr>
      <w:lang w:val="en-US" w:eastAsia="en-US"/>
    </w:rPr>
    <w:tblPr>
      <w:tblInd w:w="0" w:type="dxa"/>
      <w:tblCellMar>
        <w:top w:w="0" w:type="dxa"/>
        <w:left w:w="108" w:type="dxa"/>
        <w:bottom w:w="0" w:type="dxa"/>
        <w:right w:w="108" w:type="dxa"/>
      </w:tblCellMar>
    </w:tblPr>
  </w:style>
  <w:style w:type="character" w:customStyle="1" w:styleId="CBD-ParaCharChar">
    <w:name w:val="CBD-Para Char Char"/>
    <w:link w:val="CBD-Para"/>
    <w:uiPriority w:val="99"/>
    <w:locked/>
    <w:rsid w:val="00B15665"/>
    <w:rPr>
      <w:rFonts w:ascii="Times New Roman" w:hAnsi="Times New Roman" w:cs="Arial"/>
      <w:kern w:val="22"/>
      <w:lang w:val="en-GB"/>
    </w:rPr>
  </w:style>
  <w:style w:type="paragraph" w:customStyle="1" w:styleId="CBD-Para">
    <w:name w:val="CBD-Para"/>
    <w:basedOn w:val="Normal"/>
    <w:link w:val="CBD-ParaCharChar"/>
    <w:uiPriority w:val="99"/>
    <w:rsid w:val="00B15665"/>
    <w:pPr>
      <w:suppressLineNumbers/>
      <w:tabs>
        <w:tab w:val="clear" w:pos="567"/>
        <w:tab w:val="clear" w:pos="1701"/>
        <w:tab w:val="clear" w:pos="2268"/>
      </w:tabs>
      <w:suppressAutoHyphens/>
      <w:spacing w:after="120"/>
      <w:ind w:left="567"/>
    </w:pPr>
    <w:rPr>
      <w:rFonts w:eastAsia="MS Mincho"/>
      <w:iCs/>
      <w:kern w:val="22"/>
      <w:sz w:val="20"/>
      <w:szCs w:val="20"/>
      <w:lang w:eastAsia="ru-RU"/>
    </w:rPr>
  </w:style>
  <w:style w:type="paragraph" w:customStyle="1" w:styleId="CBDcompilation-blurb">
    <w:name w:val="CBD_compilation-blurb"/>
    <w:basedOn w:val="CBDNormalNoNumber"/>
    <w:uiPriority w:val="99"/>
    <w:rsid w:val="00B15665"/>
    <w:pPr>
      <w:keepNext/>
      <w:spacing w:before="120"/>
      <w:ind w:left="0" w:firstLine="567"/>
    </w:pPr>
    <w:rPr>
      <w:bCs/>
      <w:i/>
      <w:iCs/>
    </w:rPr>
  </w:style>
  <w:style w:type="paragraph" w:customStyle="1" w:styleId="CBDDecisionText">
    <w:name w:val="CBD_DecisionText"/>
    <w:basedOn w:val="CBDNormal"/>
    <w:uiPriority w:val="99"/>
    <w:rsid w:val="00B15665"/>
    <w:pPr>
      <w:spacing w:after="120"/>
      <w:ind w:left="567" w:firstLine="567"/>
    </w:pPr>
  </w:style>
  <w:style w:type="character" w:customStyle="1" w:styleId="CommentReference1">
    <w:name w:val="Comment Reference1"/>
    <w:uiPriority w:val="99"/>
    <w:semiHidden/>
    <w:rsid w:val="00B15665"/>
    <w:rPr>
      <w:rFonts w:cs="Times New Roman"/>
      <w:sz w:val="16"/>
      <w:szCs w:val="16"/>
      <w:lang w:val="en-GB"/>
    </w:rPr>
  </w:style>
  <w:style w:type="paragraph" w:customStyle="1" w:styleId="CommentText1">
    <w:name w:val="Comment Text1"/>
    <w:basedOn w:val="Normal"/>
    <w:uiPriority w:val="99"/>
    <w:semiHidden/>
    <w:rsid w:val="00B15665"/>
    <w:rPr>
      <w:sz w:val="20"/>
      <w:szCs w:val="20"/>
    </w:rPr>
  </w:style>
  <w:style w:type="paragraph" w:customStyle="1" w:styleId="CommentSubject1">
    <w:name w:val="Comment Subject1"/>
    <w:basedOn w:val="CommentText1"/>
    <w:next w:val="CommentText1"/>
    <w:uiPriority w:val="99"/>
    <w:semiHidden/>
    <w:rsid w:val="00B15665"/>
    <w:rPr>
      <w:b/>
      <w:bCs/>
      <w:lang w:val="en-CA"/>
    </w:rPr>
  </w:style>
  <w:style w:type="paragraph" w:customStyle="1" w:styleId="Fett1">
    <w:name w:val="Fett1"/>
    <w:uiPriority w:val="99"/>
    <w:rsid w:val="00B15665"/>
    <w:rPr>
      <w:rFonts w:ascii="Arial" w:hAnsi="Arial"/>
      <w:b/>
      <w:bCs/>
      <w:lang w:val="de-AT" w:eastAsia="de-AT"/>
    </w:rPr>
  </w:style>
  <w:style w:type="paragraph" w:customStyle="1" w:styleId="font-claude-response-body">
    <w:name w:val="font-claude-response-body"/>
    <w:basedOn w:val="Normal"/>
    <w:uiPriority w:val="99"/>
    <w:rsid w:val="00B15665"/>
    <w:pPr>
      <w:tabs>
        <w:tab w:val="clear" w:pos="567"/>
        <w:tab w:val="clear" w:pos="1134"/>
        <w:tab w:val="clear" w:pos="1701"/>
        <w:tab w:val="clear" w:pos="2268"/>
      </w:tabs>
      <w:spacing w:before="100" w:beforeAutospacing="1" w:after="100" w:afterAutospacing="1"/>
      <w:jc w:val="left"/>
    </w:pPr>
    <w:rPr>
      <w:rFonts w:eastAsia="MS Mincho"/>
      <w:sz w:val="24"/>
      <w:szCs w:val="24"/>
      <w:lang w:val="de-AT" w:eastAsia="de-AT"/>
    </w:rPr>
  </w:style>
  <w:style w:type="paragraph" w:customStyle="1" w:styleId="whitespace-normal">
    <w:name w:val="whitespace-normal"/>
    <w:basedOn w:val="Normal"/>
    <w:uiPriority w:val="99"/>
    <w:rsid w:val="00B15665"/>
    <w:pPr>
      <w:tabs>
        <w:tab w:val="clear" w:pos="567"/>
        <w:tab w:val="clear" w:pos="1134"/>
        <w:tab w:val="clear" w:pos="1701"/>
        <w:tab w:val="clear" w:pos="2268"/>
      </w:tabs>
      <w:spacing w:before="100" w:beforeAutospacing="1" w:after="100" w:afterAutospacing="1"/>
      <w:jc w:val="left"/>
    </w:pPr>
    <w:rPr>
      <w:rFonts w:eastAsia="MS Mincho"/>
      <w:sz w:val="24"/>
      <w:szCs w:val="24"/>
      <w:lang w:val="de-AT" w:eastAsia="de-AT"/>
    </w:rPr>
  </w:style>
  <w:style w:type="character" w:customStyle="1" w:styleId="CommentTextChar1">
    <w:name w:val="Comment Text Char1"/>
    <w:uiPriority w:val="99"/>
    <w:rsid w:val="00B15665"/>
    <w:rPr>
      <w:rFonts w:ascii="Times New Roman" w:eastAsia="SimSun" w:hAnsi="Times New Roman" w:cs="Times New Roman"/>
      <w:sz w:val="20"/>
      <w:szCs w:val="20"/>
      <w:lang w:val="en-CA"/>
    </w:rPr>
  </w:style>
  <w:style w:type="character" w:customStyle="1" w:styleId="CommentSubjectChar1">
    <w:name w:val="Comment Subject Char1"/>
    <w:uiPriority w:val="99"/>
    <w:semiHidden/>
    <w:rsid w:val="00B15665"/>
    <w:rPr>
      <w:rFonts w:ascii="Times New Roman" w:eastAsia="SimSun" w:hAnsi="Times New Roman" w:cs="Times New Roman"/>
      <w:b/>
      <w:bCs/>
      <w:sz w:val="20"/>
      <w:szCs w:val="20"/>
      <w:lang w:val="en-CA"/>
    </w:rPr>
  </w:style>
  <w:style w:type="character" w:customStyle="1" w:styleId="Hyperlink0">
    <w:name w:val="Hyperlink.0"/>
    <w:uiPriority w:val="99"/>
    <w:rsid w:val="00B15665"/>
    <w:rPr>
      <w:rFonts w:ascii="Times New Roman" w:hAnsi="Times New Roman" w:cs="Times New Roman"/>
      <w:color w:val="0000FF"/>
      <w:u w:val="single" w:color="0000FF"/>
      <w:lang w:val="en-GB"/>
    </w:rPr>
  </w:style>
  <w:style w:type="numbering" w:customStyle="1" w:styleId="ListCBD">
    <w:name w:val="ListCBD"/>
    <w:rsid w:val="0046075D"/>
    <w:pPr>
      <w:numPr>
        <w:numId w:val="25"/>
      </w:numPr>
    </w:pPr>
  </w:style>
  <w:style w:type="numbering" w:customStyle="1" w:styleId="CBDHeadings">
    <w:name w:val="CBD_Headings"/>
    <w:rsid w:val="0046075D"/>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4" TargetMode="External"/><Relationship Id="rId18" Type="http://schemas.openxmlformats.org/officeDocument/2006/relationships/hyperlink" Target="https://www.cbd.int/decisions/cop/?m=cop-15"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cop?m=cop-14"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5/cop-15-dec-08-ru.pdf" TargetMode="External"/><Relationship Id="rId20" Type="http://schemas.openxmlformats.org/officeDocument/2006/relationships/hyperlink" Target="https://www.cbd.int/decisions/cop?m=cop-10"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s://www.cbd.int/decisions/cop/?m=cop-16" TargetMode="External"/><Relationship Id="rId5" Type="http://schemas.openxmlformats.org/officeDocument/2006/relationships/styles" Target="styles.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www.cbd.int/decisions/cop/?m=cop-16"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footer" Target="footer1.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COP-13" TargetMode="External"/><Relationship Id="rId13" Type="http://schemas.openxmlformats.org/officeDocument/2006/relationships/hyperlink" Target="https://www.cbd.int/decisions/mop/?m=cp-mop-10" TargetMode="External"/><Relationship Id="rId18" Type="http://schemas.openxmlformats.org/officeDocument/2006/relationships/hyperlink" Target="https://www.cbd.int/decisions/np-mop/?m=np-mop-05" TargetMode="External"/><Relationship Id="rId3" Type="http://schemas.openxmlformats.org/officeDocument/2006/relationships/hyperlink" Target="https://www.cbd.int/documents/CBD/SYNBIO/AHTEG/2026/1/2" TargetMode="External"/><Relationship Id="rId7" Type="http://schemas.openxmlformats.org/officeDocument/2006/relationships/hyperlink" Target="http://www.cbd.int/synbio" TargetMode="External"/><Relationship Id="rId12" Type="http://schemas.openxmlformats.org/officeDocument/2006/relationships/hyperlink" Target="https://www.cbd.int/notifications/2025-088" TargetMode="External"/><Relationship Id="rId17" Type="http://schemas.openxmlformats.org/officeDocument/2006/relationships/hyperlink" Target="https://www.cbd.int/doc/decisions/cp-mop-10/cp-mop-10-dec-04-ru.pdf" TargetMode="External"/><Relationship Id="rId2" Type="http://schemas.openxmlformats.org/officeDocument/2006/relationships/hyperlink" Target="https://www.cbd.int/documents/CBD/SYNBIO/AHTEG/2026/1/3" TargetMode="External"/><Relationship Id="rId16" Type="http://schemas.openxmlformats.org/officeDocument/2006/relationships/hyperlink" Target="https://www.cbd.int/decisions/mop/?m=cp-mop-10"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6/cop-16-dec-03-ru.pdf" TargetMode="External"/><Relationship Id="rId11" Type="http://schemas.openxmlformats.org/officeDocument/2006/relationships/hyperlink" Target="https://www.cbd.int/notifications/2025-065" TargetMode="External"/><Relationship Id="rId5" Type="http://schemas.openxmlformats.org/officeDocument/2006/relationships/hyperlink" Target="https://www.cbd.int/doc/decisions/np-mop-05/np-mop-05-dec-03-ru.pdf" TargetMode="External"/><Relationship Id="rId15" Type="http://schemas.openxmlformats.org/officeDocument/2006/relationships/hyperlink" Target="https://www.cbd.int/decisions/cop/?m=cop-15" TargetMode="External"/><Relationship Id="rId10" Type="http://schemas.openxmlformats.org/officeDocument/2006/relationships/hyperlink" Target="https://www.cbd.int/meetings/COP-13" TargetMode="External"/><Relationship Id="rId4" Type="http://schemas.openxmlformats.org/officeDocument/2006/relationships/hyperlink" Target="https://www.cbd.int/doc/decisions/cp-mop-10/cp-mop-10-dec-04-ru.pdf" TargetMode="External"/><Relationship Id="rId9" Type="http://schemas.openxmlformats.org/officeDocument/2006/relationships/hyperlink" Target="https://www.cbd.int/decisions/cop/?m=cop-15" TargetMode="External"/><Relationship Id="rId14" Type="http://schemas.openxmlformats.org/officeDocument/2006/relationships/hyperlink" Target="https://www.cbd.int/decisions/np-mop/?m=np-m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7736C9-B1C1-4CF6-B1B2-2F32743781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11B090-864F-4D61-A5BB-1FB79493376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7598419-21BC-447E-BA42-09EABDD1F4FD}">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0</TotalTime>
  <Pages>15</Pages>
  <Words>6764</Words>
  <Characters>38559</Characters>
  <Application>Microsoft Office Word</Application>
  <DocSecurity>0</DocSecurity>
  <Lines>321</Lines>
  <Paragraphs>90</Paragraphs>
  <ScaleCrop>false</ScaleCrop>
  <Company>SCBD</Company>
  <LinksUpToDate>false</LinksUpToDate>
  <CharactersWithSpaces>45233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Синтетическая биология</dc:title>
  <dc:subject>CBD/COP/17/L.23</dc:subject>
  <dc:creator>Veronique Lefebvre</dc:creator>
  <cp:keywords>Convention on Biological Diversity</cp:keywords>
  <dc:description/>
  <cp:lastModifiedBy>Nikolas Diallo</cp:lastModifiedBy>
  <cp:revision>3</cp:revision>
  <cp:lastPrinted>2020-01-21T19:56:00Z</cp:lastPrinted>
  <dcterms:created xsi:type="dcterms:W3CDTF">2026-10-30T17:58:00Z</dcterms:created>
  <dcterms:modified xsi:type="dcterms:W3CDTF">2026-10-30T18:04:00Z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y fmtid="{D5CDD505-2E9C-101B-9397-08002B2CF9AE}" pid="10" name="TaxCatchAll">
    <vt:lpwstr/>
  </property>
  <property fmtid="{D5CDD505-2E9C-101B-9397-08002B2CF9AE}" pid="11" name="lcf76f155ced4ddcb4097134ff3c332f">
    <vt:lpwstr/>
  </property>
</Properties>
</file>