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Layout w:type="fixed"/>
        <w:tblLook w:val="0000" w:firstRow="0" w:lastRow="0" w:firstColumn="0" w:lastColumn="0" w:noHBand="0" w:noVBand="0"/>
      </w:tblPr>
      <w:tblGrid>
        <w:gridCol w:w="5238"/>
        <w:gridCol w:w="450"/>
        <w:gridCol w:w="4482"/>
      </w:tblGrid>
      <w:tr w:rsidR="00720117" w:rsidRPr="004518C7" w14:paraId="240E979F" w14:textId="77777777" w:rsidTr="00ED5B19">
        <w:trPr>
          <w:trHeight w:val="1440"/>
        </w:trPr>
        <w:tc>
          <w:tcPr>
            <w:tcW w:w="5238" w:type="dxa"/>
          </w:tcPr>
          <w:p w14:paraId="22115A82" w14:textId="77777777" w:rsidR="00720117" w:rsidRPr="004518C7" w:rsidRDefault="00720117" w:rsidP="00937044">
            <w:pPr>
              <w:spacing w:before="300"/>
              <w:ind w:right="1426"/>
              <w:rPr>
                <w:kern w:val="22"/>
              </w:rPr>
            </w:pPr>
            <w:bookmarkStart w:id="0" w:name="Meeting"/>
            <w:r w:rsidRPr="00B323C3">
              <w:rPr>
                <w:rFonts w:ascii="黑体" w:eastAsia="黑体" w:hAnsi="黑体" w:hint="eastAsia"/>
                <w:b/>
                <w:snapToGrid w:val="0"/>
                <w:kern w:val="22"/>
                <w:sz w:val="44"/>
              </w:rPr>
              <w:t>生物多样性公约</w:t>
            </w:r>
          </w:p>
        </w:tc>
        <w:tc>
          <w:tcPr>
            <w:tcW w:w="450" w:type="dxa"/>
          </w:tcPr>
          <w:p w14:paraId="0EC9E74D" w14:textId="77777777" w:rsidR="00720117" w:rsidRPr="004518C7" w:rsidRDefault="00720117" w:rsidP="00937044">
            <w:pPr>
              <w:rPr>
                <w:kern w:val="22"/>
              </w:rPr>
            </w:pPr>
          </w:p>
        </w:tc>
        <w:tc>
          <w:tcPr>
            <w:tcW w:w="4482" w:type="dxa"/>
          </w:tcPr>
          <w:p w14:paraId="72BB1FAE" w14:textId="61045689" w:rsidR="00720117" w:rsidRDefault="00720117" w:rsidP="0067425B">
            <w:pPr>
              <w:adjustRightInd w:val="0"/>
              <w:snapToGrid w:val="0"/>
              <w:spacing w:after="0" w:line="240" w:lineRule="atLeast"/>
              <w:ind w:left="770"/>
              <w:rPr>
                <w:kern w:val="22"/>
                <w:sz w:val="24"/>
                <w:szCs w:val="24"/>
              </w:rPr>
            </w:pPr>
            <w:r>
              <w:rPr>
                <w:kern w:val="22"/>
                <w:sz w:val="24"/>
                <w:szCs w:val="24"/>
              </w:rPr>
              <w:t>CBD/WG2020/</w:t>
            </w:r>
            <w:r w:rsidR="007F4190">
              <w:rPr>
                <w:kern w:val="22"/>
                <w:sz w:val="24"/>
                <w:szCs w:val="24"/>
              </w:rPr>
              <w:t>4</w:t>
            </w:r>
            <w:r>
              <w:rPr>
                <w:kern w:val="22"/>
                <w:sz w:val="24"/>
                <w:szCs w:val="24"/>
              </w:rPr>
              <w:t>/CRP.</w:t>
            </w:r>
            <w:r w:rsidR="007D661B">
              <w:rPr>
                <w:kern w:val="22"/>
                <w:sz w:val="24"/>
                <w:szCs w:val="24"/>
              </w:rPr>
              <w:t>5</w:t>
            </w:r>
            <w:r w:rsidR="00372CEF">
              <w:rPr>
                <w:kern w:val="22"/>
                <w:sz w:val="24"/>
                <w:szCs w:val="24"/>
              </w:rPr>
              <w:t>/Add.1</w:t>
            </w:r>
          </w:p>
          <w:p w14:paraId="0FBB4495" w14:textId="773C1690" w:rsidR="00720117" w:rsidRDefault="007F4190" w:rsidP="0067425B">
            <w:pPr>
              <w:adjustRightInd w:val="0"/>
              <w:snapToGrid w:val="0"/>
              <w:spacing w:after="0" w:line="240" w:lineRule="atLeast"/>
              <w:ind w:left="770"/>
              <w:rPr>
                <w:kern w:val="22"/>
                <w:sz w:val="24"/>
                <w:szCs w:val="24"/>
                <w:lang w:val="en-GB"/>
              </w:rPr>
            </w:pPr>
            <w:r>
              <w:rPr>
                <w:kern w:val="22"/>
                <w:sz w:val="24"/>
                <w:szCs w:val="24"/>
                <w:lang w:val="en-GB"/>
              </w:rPr>
              <w:t>2</w:t>
            </w:r>
            <w:r w:rsidR="00372CEF">
              <w:rPr>
                <w:kern w:val="22"/>
                <w:sz w:val="24"/>
                <w:szCs w:val="24"/>
                <w:lang w:val="en-GB"/>
              </w:rPr>
              <w:t>6</w:t>
            </w:r>
            <w:r>
              <w:rPr>
                <w:kern w:val="22"/>
                <w:sz w:val="24"/>
                <w:szCs w:val="24"/>
                <w:lang w:val="en-GB"/>
              </w:rPr>
              <w:t xml:space="preserve"> </w:t>
            </w:r>
            <w:r>
              <w:rPr>
                <w:rFonts w:hint="eastAsia"/>
                <w:kern w:val="22"/>
                <w:sz w:val="24"/>
                <w:szCs w:val="24"/>
                <w:lang w:val="en-GB"/>
              </w:rPr>
              <w:t>June</w:t>
            </w:r>
            <w:r w:rsidR="00720117" w:rsidRPr="008D750B">
              <w:rPr>
                <w:kern w:val="22"/>
                <w:sz w:val="24"/>
                <w:szCs w:val="24"/>
                <w:lang w:val="en-GB"/>
              </w:rPr>
              <w:t xml:space="preserve"> 2022</w:t>
            </w:r>
          </w:p>
          <w:p w14:paraId="1E42D109" w14:textId="77777777" w:rsidR="00720117" w:rsidRPr="004E26C0" w:rsidRDefault="00720117" w:rsidP="0067425B">
            <w:pPr>
              <w:adjustRightInd w:val="0"/>
              <w:snapToGrid w:val="0"/>
              <w:spacing w:after="0" w:line="240" w:lineRule="atLeast"/>
              <w:ind w:left="770"/>
              <w:rPr>
                <w:kern w:val="22"/>
                <w:sz w:val="24"/>
                <w:szCs w:val="24"/>
              </w:rPr>
            </w:pPr>
          </w:p>
          <w:p w14:paraId="045A15FF" w14:textId="77777777" w:rsidR="00720117" w:rsidRPr="004E26C0" w:rsidRDefault="00720117" w:rsidP="00937044">
            <w:pPr>
              <w:adjustRightInd w:val="0"/>
              <w:snapToGrid w:val="0"/>
              <w:spacing w:after="0" w:line="240" w:lineRule="atLeast"/>
              <w:ind w:left="770"/>
              <w:rPr>
                <w:kern w:val="22"/>
                <w:sz w:val="24"/>
                <w:szCs w:val="24"/>
              </w:rPr>
            </w:pPr>
            <w:r w:rsidRPr="004E26C0">
              <w:rPr>
                <w:kern w:val="22"/>
                <w:sz w:val="24"/>
                <w:szCs w:val="24"/>
              </w:rPr>
              <w:t>C</w:t>
            </w:r>
            <w:r>
              <w:rPr>
                <w:kern w:val="22"/>
                <w:sz w:val="24"/>
                <w:szCs w:val="24"/>
              </w:rPr>
              <w:t>HINESE</w:t>
            </w:r>
          </w:p>
          <w:p w14:paraId="0F0A954E" w14:textId="77777777" w:rsidR="00720117" w:rsidRPr="004518C7" w:rsidRDefault="00720117" w:rsidP="00937044">
            <w:pPr>
              <w:adjustRightInd w:val="0"/>
              <w:snapToGrid w:val="0"/>
              <w:spacing w:after="0" w:line="240" w:lineRule="atLeast"/>
              <w:ind w:left="770"/>
              <w:rPr>
                <w:kern w:val="22"/>
              </w:rPr>
            </w:pPr>
            <w:r w:rsidRPr="004E26C0">
              <w:rPr>
                <w:kern w:val="22"/>
                <w:sz w:val="24"/>
                <w:szCs w:val="24"/>
              </w:rPr>
              <w:t>ORIGINAL: ENGLISH</w:t>
            </w:r>
          </w:p>
        </w:tc>
      </w:tr>
    </w:tbl>
    <w:bookmarkEnd w:id="0"/>
    <w:p w14:paraId="7471880A" w14:textId="77777777" w:rsidR="007F4190" w:rsidRPr="007F4190" w:rsidRDefault="007F4190" w:rsidP="007F4190">
      <w:pPr>
        <w:spacing w:after="0" w:line="240" w:lineRule="atLeast"/>
        <w:ind w:right="4536"/>
        <w:rPr>
          <w:caps/>
          <w:snapToGrid w:val="0"/>
          <w:sz w:val="24"/>
          <w:szCs w:val="24"/>
          <w:lang w:val="en-GB"/>
        </w:rPr>
      </w:pPr>
      <w:r w:rsidRPr="007F4190">
        <w:rPr>
          <w:caps/>
          <w:snapToGrid w:val="0"/>
          <w:sz w:val="24"/>
          <w:szCs w:val="24"/>
          <w:lang w:val="en-GB"/>
        </w:rPr>
        <w:t>2020</w:t>
      </w:r>
      <w:r w:rsidRPr="007F4190">
        <w:rPr>
          <w:caps/>
          <w:snapToGrid w:val="0"/>
          <w:sz w:val="24"/>
          <w:szCs w:val="24"/>
          <w:lang w:val="en-GB"/>
        </w:rPr>
        <w:t>年后</w:t>
      </w:r>
      <w:r w:rsidRPr="007F4190">
        <w:rPr>
          <w:rFonts w:hint="eastAsia"/>
          <w:caps/>
          <w:snapToGrid w:val="0"/>
          <w:sz w:val="24"/>
          <w:szCs w:val="24"/>
          <w:lang w:val="en-GB"/>
        </w:rPr>
        <w:t>全球生物多样性框架</w:t>
      </w:r>
    </w:p>
    <w:p w14:paraId="427CE999" w14:textId="77777777" w:rsidR="007F4190" w:rsidRPr="007F4190" w:rsidRDefault="007F4190" w:rsidP="007F4190">
      <w:pPr>
        <w:spacing w:after="0" w:line="240" w:lineRule="atLeast"/>
        <w:ind w:right="4536"/>
        <w:rPr>
          <w:caps/>
          <w:snapToGrid w:val="0"/>
          <w:sz w:val="24"/>
          <w:szCs w:val="24"/>
          <w:lang w:val="en-GB"/>
        </w:rPr>
      </w:pPr>
      <w:r w:rsidRPr="007F4190">
        <w:rPr>
          <w:rFonts w:hint="eastAsia"/>
          <w:caps/>
          <w:snapToGrid w:val="0"/>
          <w:sz w:val="24"/>
          <w:szCs w:val="24"/>
          <w:lang w:val="en-GB"/>
        </w:rPr>
        <w:t>不限成员名额工作组</w:t>
      </w:r>
    </w:p>
    <w:p w14:paraId="4D1A5B7D" w14:textId="77777777" w:rsidR="007F4190" w:rsidRPr="007F4190" w:rsidRDefault="007F4190" w:rsidP="007F4190">
      <w:pPr>
        <w:spacing w:after="0" w:line="240" w:lineRule="atLeast"/>
        <w:ind w:right="4536"/>
        <w:rPr>
          <w:caps/>
          <w:snapToGrid w:val="0"/>
          <w:sz w:val="24"/>
          <w:szCs w:val="24"/>
          <w:lang w:val="en-GB"/>
        </w:rPr>
      </w:pPr>
      <w:r w:rsidRPr="007F4190">
        <w:rPr>
          <w:rFonts w:hint="eastAsia"/>
          <w:caps/>
          <w:snapToGrid w:val="0"/>
          <w:sz w:val="24"/>
          <w:szCs w:val="24"/>
          <w:lang w:val="en-GB"/>
        </w:rPr>
        <w:t>第四次会议</w:t>
      </w:r>
    </w:p>
    <w:p w14:paraId="07349A23" w14:textId="77777777" w:rsidR="007F4190" w:rsidRPr="007F4190" w:rsidRDefault="007F4190" w:rsidP="007F4190">
      <w:pPr>
        <w:spacing w:after="0" w:line="240" w:lineRule="atLeast"/>
        <w:ind w:right="4536"/>
        <w:rPr>
          <w:caps/>
          <w:snapToGrid w:val="0"/>
          <w:sz w:val="24"/>
          <w:szCs w:val="24"/>
          <w:lang w:val="en-GB"/>
        </w:rPr>
      </w:pPr>
      <w:r w:rsidRPr="007F4190">
        <w:rPr>
          <w:caps/>
          <w:snapToGrid w:val="0"/>
          <w:sz w:val="24"/>
          <w:szCs w:val="24"/>
          <w:lang w:val="en-GB"/>
        </w:rPr>
        <w:t>2022</w:t>
      </w:r>
      <w:r w:rsidRPr="007F4190">
        <w:rPr>
          <w:caps/>
          <w:snapToGrid w:val="0"/>
          <w:sz w:val="24"/>
          <w:szCs w:val="24"/>
          <w:lang w:val="en-GB"/>
        </w:rPr>
        <w:t>年</w:t>
      </w:r>
      <w:r w:rsidRPr="007F4190">
        <w:rPr>
          <w:caps/>
          <w:snapToGrid w:val="0"/>
          <w:sz w:val="24"/>
          <w:szCs w:val="24"/>
          <w:lang w:val="en-GB"/>
        </w:rPr>
        <w:t>6</w:t>
      </w:r>
      <w:r w:rsidRPr="007F4190">
        <w:rPr>
          <w:caps/>
          <w:snapToGrid w:val="0"/>
          <w:sz w:val="24"/>
          <w:szCs w:val="24"/>
          <w:lang w:val="en-GB"/>
        </w:rPr>
        <w:t>月</w:t>
      </w:r>
      <w:r w:rsidRPr="007F4190">
        <w:rPr>
          <w:caps/>
          <w:snapToGrid w:val="0"/>
          <w:sz w:val="24"/>
          <w:szCs w:val="24"/>
          <w:lang w:val="en-GB"/>
        </w:rPr>
        <w:t>21</w:t>
      </w:r>
      <w:r w:rsidRPr="007F4190">
        <w:rPr>
          <w:caps/>
          <w:snapToGrid w:val="0"/>
          <w:sz w:val="24"/>
          <w:szCs w:val="24"/>
          <w:lang w:val="en-GB"/>
        </w:rPr>
        <w:t>日至</w:t>
      </w:r>
      <w:r w:rsidRPr="007F4190">
        <w:rPr>
          <w:rFonts w:hint="eastAsia"/>
          <w:caps/>
          <w:snapToGrid w:val="0"/>
          <w:sz w:val="24"/>
          <w:szCs w:val="24"/>
          <w:lang w:val="en-GB"/>
        </w:rPr>
        <w:t>2</w:t>
      </w:r>
      <w:r w:rsidRPr="007F4190">
        <w:rPr>
          <w:caps/>
          <w:snapToGrid w:val="0"/>
          <w:sz w:val="24"/>
          <w:szCs w:val="24"/>
          <w:lang w:val="en-GB"/>
        </w:rPr>
        <w:t>6</w:t>
      </w:r>
      <w:r w:rsidRPr="007F4190">
        <w:rPr>
          <w:caps/>
          <w:snapToGrid w:val="0"/>
          <w:sz w:val="24"/>
          <w:szCs w:val="24"/>
          <w:lang w:val="en-GB"/>
        </w:rPr>
        <w:t>日</w:t>
      </w:r>
      <w:r w:rsidRPr="007F4190">
        <w:rPr>
          <w:rFonts w:hint="eastAsia"/>
          <w:caps/>
          <w:snapToGrid w:val="0"/>
          <w:sz w:val="24"/>
          <w:szCs w:val="24"/>
          <w:lang w:val="en-GB"/>
        </w:rPr>
        <w:t>，内罗毕</w:t>
      </w:r>
    </w:p>
    <w:p w14:paraId="79F94315" w14:textId="4A87A669" w:rsidR="00720117" w:rsidRDefault="007F4190" w:rsidP="007F4190">
      <w:pPr>
        <w:spacing w:after="0" w:line="240" w:lineRule="atLeast"/>
        <w:ind w:right="4536"/>
        <w:rPr>
          <w:caps/>
          <w:snapToGrid w:val="0"/>
          <w:sz w:val="24"/>
          <w:szCs w:val="24"/>
          <w:lang w:val="en-GB"/>
        </w:rPr>
      </w:pPr>
      <w:r w:rsidRPr="007F4190">
        <w:rPr>
          <w:rFonts w:hint="eastAsia"/>
          <w:caps/>
          <w:snapToGrid w:val="0"/>
          <w:sz w:val="24"/>
          <w:szCs w:val="24"/>
          <w:lang w:val="en-GB"/>
        </w:rPr>
        <w:t>议程项目</w:t>
      </w:r>
      <w:r w:rsidRPr="007F4190">
        <w:rPr>
          <w:rFonts w:hint="eastAsia"/>
          <w:caps/>
          <w:snapToGrid w:val="0"/>
          <w:sz w:val="24"/>
          <w:szCs w:val="24"/>
          <w:lang w:val="en-GB"/>
        </w:rPr>
        <w:t>4</w:t>
      </w:r>
    </w:p>
    <w:p w14:paraId="6A8F6753" w14:textId="77777777" w:rsidR="00720117" w:rsidRDefault="00720117" w:rsidP="0067425B">
      <w:pPr>
        <w:spacing w:after="0" w:line="240" w:lineRule="atLeast"/>
        <w:ind w:right="4536"/>
        <w:rPr>
          <w:caps/>
          <w:snapToGrid w:val="0"/>
          <w:sz w:val="24"/>
          <w:szCs w:val="24"/>
          <w:lang w:val="en-GB"/>
        </w:rPr>
      </w:pPr>
    </w:p>
    <w:p w14:paraId="182AD1D2" w14:textId="77777777" w:rsidR="004E55A8" w:rsidRDefault="004E55A8" w:rsidP="0067425B">
      <w:pPr>
        <w:spacing w:after="0" w:line="240" w:lineRule="atLeast"/>
        <w:ind w:right="4536"/>
        <w:rPr>
          <w:caps/>
          <w:snapToGrid w:val="0"/>
          <w:sz w:val="24"/>
          <w:szCs w:val="24"/>
          <w:lang w:val="en-GB"/>
        </w:rPr>
      </w:pPr>
    </w:p>
    <w:p w14:paraId="4FD6A132" w14:textId="5554B413" w:rsidR="00BD4C4A" w:rsidRPr="009B4A00" w:rsidRDefault="004E55A8" w:rsidP="00F91ED8">
      <w:pPr>
        <w:spacing w:after="0" w:line="240" w:lineRule="auto"/>
        <w:jc w:val="center"/>
        <w:rPr>
          <w:rFonts w:hint="eastAsia"/>
          <w:b/>
          <w:bCs/>
          <w:caps/>
          <w:snapToGrid w:val="0"/>
          <w:sz w:val="28"/>
          <w:szCs w:val="28"/>
        </w:rPr>
      </w:pPr>
      <w:r w:rsidRPr="007F2233">
        <w:rPr>
          <w:b/>
          <w:bCs/>
          <w:caps/>
          <w:snapToGrid w:val="0"/>
          <w:sz w:val="28"/>
          <w:szCs w:val="28"/>
          <w:lang w:val="en-GB"/>
        </w:rPr>
        <w:t>2020</w:t>
      </w:r>
      <w:r w:rsidRPr="007F2233">
        <w:rPr>
          <w:b/>
          <w:bCs/>
          <w:caps/>
          <w:snapToGrid w:val="0"/>
          <w:sz w:val="28"/>
          <w:szCs w:val="28"/>
          <w:lang w:val="en-GB"/>
        </w:rPr>
        <w:t>年后全球生物多样性框架</w:t>
      </w:r>
      <w:r w:rsidR="00244F16">
        <w:rPr>
          <w:rFonts w:hint="eastAsia"/>
          <w:b/>
          <w:bCs/>
          <w:caps/>
          <w:snapToGrid w:val="0"/>
          <w:sz w:val="28"/>
          <w:szCs w:val="28"/>
          <w:lang w:val="en-GB"/>
        </w:rPr>
        <w:t xml:space="preserve"> </w:t>
      </w:r>
      <w:r w:rsidR="00244F16">
        <w:rPr>
          <w:b/>
          <w:bCs/>
          <w:caps/>
          <w:snapToGrid w:val="0"/>
          <w:sz w:val="28"/>
          <w:szCs w:val="28"/>
          <w:lang w:val="en-GB"/>
        </w:rPr>
        <w:t xml:space="preserve">– </w:t>
      </w:r>
      <w:r w:rsidR="00244F16">
        <w:rPr>
          <w:rFonts w:hint="eastAsia"/>
          <w:b/>
          <w:bCs/>
          <w:caps/>
          <w:snapToGrid w:val="0"/>
          <w:sz w:val="28"/>
          <w:szCs w:val="28"/>
          <w:lang w:val="en-GB"/>
        </w:rPr>
        <w:t>行动目标</w:t>
      </w:r>
      <w:r w:rsidR="002013DD">
        <w:rPr>
          <w:rFonts w:hint="eastAsia"/>
          <w:b/>
          <w:bCs/>
          <w:caps/>
          <w:snapToGrid w:val="0"/>
          <w:sz w:val="28"/>
          <w:szCs w:val="28"/>
          <w:lang w:val="en-GB"/>
        </w:rPr>
        <w:t>1</w:t>
      </w:r>
      <w:r w:rsidR="002013DD">
        <w:rPr>
          <w:b/>
          <w:bCs/>
          <w:caps/>
          <w:snapToGrid w:val="0"/>
          <w:sz w:val="28"/>
          <w:szCs w:val="28"/>
          <w:lang w:val="en-GB"/>
        </w:rPr>
        <w:t>4</w:t>
      </w:r>
      <w:r w:rsidR="000C635B">
        <w:rPr>
          <w:rFonts w:hint="eastAsia"/>
          <w:b/>
          <w:bCs/>
          <w:caps/>
          <w:snapToGrid w:val="0"/>
          <w:sz w:val="28"/>
          <w:szCs w:val="28"/>
          <w:lang w:val="en-GB"/>
        </w:rPr>
        <w:t>、</w:t>
      </w:r>
      <w:r w:rsidR="009B4A00">
        <w:rPr>
          <w:rFonts w:hint="eastAsia"/>
          <w:b/>
          <w:bCs/>
          <w:caps/>
          <w:snapToGrid w:val="0"/>
          <w:sz w:val="28"/>
          <w:szCs w:val="28"/>
          <w:lang w:val="en-GB"/>
        </w:rPr>
        <w:t>1</w:t>
      </w:r>
      <w:r w:rsidR="009B4A00">
        <w:rPr>
          <w:b/>
          <w:bCs/>
          <w:caps/>
          <w:snapToGrid w:val="0"/>
          <w:sz w:val="28"/>
          <w:szCs w:val="28"/>
          <w:lang w:val="en-GB"/>
        </w:rPr>
        <w:t>5</w:t>
      </w:r>
      <w:r w:rsidR="009B4A00">
        <w:rPr>
          <w:rFonts w:hint="eastAsia"/>
          <w:b/>
          <w:bCs/>
          <w:caps/>
          <w:snapToGrid w:val="0"/>
          <w:sz w:val="28"/>
          <w:szCs w:val="28"/>
        </w:rPr>
        <w:t>、</w:t>
      </w:r>
    </w:p>
    <w:p w14:paraId="0C528CE3" w14:textId="0D9ECF98" w:rsidR="004E55A8" w:rsidRDefault="002013DD" w:rsidP="00F91ED8">
      <w:pPr>
        <w:spacing w:after="0" w:line="240" w:lineRule="auto"/>
        <w:jc w:val="center"/>
        <w:rPr>
          <w:b/>
          <w:bCs/>
          <w:caps/>
          <w:snapToGrid w:val="0"/>
          <w:szCs w:val="28"/>
          <w:lang w:val="en-GB"/>
        </w:rPr>
      </w:pPr>
      <w:r>
        <w:rPr>
          <w:b/>
          <w:bCs/>
          <w:caps/>
          <w:snapToGrid w:val="0"/>
          <w:sz w:val="28"/>
          <w:szCs w:val="28"/>
          <w:lang w:val="en-GB"/>
        </w:rPr>
        <w:t>16</w:t>
      </w:r>
      <w:r w:rsidR="000C635B">
        <w:rPr>
          <w:rFonts w:hint="eastAsia"/>
          <w:b/>
          <w:bCs/>
          <w:caps/>
          <w:snapToGrid w:val="0"/>
          <w:sz w:val="28"/>
          <w:szCs w:val="28"/>
          <w:lang w:val="en-GB"/>
        </w:rPr>
        <w:t>、</w:t>
      </w:r>
      <w:r>
        <w:rPr>
          <w:b/>
          <w:bCs/>
          <w:caps/>
          <w:snapToGrid w:val="0"/>
          <w:sz w:val="28"/>
          <w:szCs w:val="28"/>
          <w:lang w:val="en-GB"/>
        </w:rPr>
        <w:t>17</w:t>
      </w:r>
      <w:r w:rsidR="000C635B">
        <w:rPr>
          <w:rFonts w:hint="eastAsia"/>
          <w:b/>
          <w:bCs/>
          <w:caps/>
          <w:snapToGrid w:val="0"/>
          <w:sz w:val="28"/>
          <w:szCs w:val="28"/>
          <w:lang w:val="en-GB"/>
        </w:rPr>
        <w:t>、</w:t>
      </w:r>
      <w:r>
        <w:rPr>
          <w:b/>
          <w:bCs/>
          <w:caps/>
          <w:snapToGrid w:val="0"/>
          <w:sz w:val="28"/>
          <w:szCs w:val="28"/>
          <w:lang w:val="en-GB"/>
        </w:rPr>
        <w:t>18</w:t>
      </w:r>
      <w:r w:rsidR="000C635B">
        <w:rPr>
          <w:rFonts w:hint="eastAsia"/>
          <w:b/>
          <w:bCs/>
          <w:caps/>
          <w:snapToGrid w:val="0"/>
          <w:sz w:val="28"/>
          <w:szCs w:val="28"/>
          <w:lang w:val="en-GB"/>
        </w:rPr>
        <w:t>、</w:t>
      </w:r>
      <w:r>
        <w:rPr>
          <w:b/>
          <w:bCs/>
          <w:caps/>
          <w:snapToGrid w:val="0"/>
          <w:sz w:val="28"/>
          <w:szCs w:val="28"/>
          <w:lang w:val="en-GB"/>
        </w:rPr>
        <w:t>19.1</w:t>
      </w:r>
      <w:r w:rsidR="000C635B">
        <w:rPr>
          <w:rFonts w:hint="eastAsia"/>
          <w:b/>
          <w:bCs/>
          <w:caps/>
          <w:snapToGrid w:val="0"/>
          <w:sz w:val="28"/>
          <w:szCs w:val="28"/>
          <w:lang w:val="en-GB"/>
        </w:rPr>
        <w:t>、</w:t>
      </w:r>
      <w:r w:rsidR="000C635B">
        <w:rPr>
          <w:b/>
          <w:bCs/>
          <w:caps/>
          <w:snapToGrid w:val="0"/>
          <w:sz w:val="28"/>
          <w:szCs w:val="28"/>
          <w:lang w:val="en-GB"/>
        </w:rPr>
        <w:t>19.2</w:t>
      </w:r>
      <w:r w:rsidR="000C635B">
        <w:rPr>
          <w:rFonts w:hint="eastAsia"/>
          <w:b/>
          <w:bCs/>
          <w:caps/>
          <w:snapToGrid w:val="0"/>
          <w:sz w:val="28"/>
          <w:szCs w:val="28"/>
          <w:lang w:val="en-GB"/>
        </w:rPr>
        <w:t>、</w:t>
      </w:r>
      <w:r w:rsidR="000C635B">
        <w:rPr>
          <w:b/>
          <w:bCs/>
          <w:caps/>
          <w:snapToGrid w:val="0"/>
          <w:sz w:val="28"/>
          <w:szCs w:val="28"/>
          <w:lang w:val="en-GB"/>
        </w:rPr>
        <w:t>20</w:t>
      </w:r>
      <w:r w:rsidR="0052635C">
        <w:rPr>
          <w:rFonts w:hint="eastAsia"/>
          <w:b/>
          <w:bCs/>
          <w:caps/>
          <w:snapToGrid w:val="0"/>
          <w:sz w:val="28"/>
          <w:szCs w:val="28"/>
          <w:lang w:val="en-GB"/>
        </w:rPr>
        <w:t>、</w:t>
      </w:r>
      <w:r w:rsidR="0052635C">
        <w:rPr>
          <w:rFonts w:hint="eastAsia"/>
          <w:b/>
          <w:bCs/>
          <w:caps/>
          <w:snapToGrid w:val="0"/>
          <w:sz w:val="28"/>
          <w:szCs w:val="28"/>
          <w:lang w:val="en-GB"/>
        </w:rPr>
        <w:t>2</w:t>
      </w:r>
      <w:r w:rsidR="0052635C">
        <w:rPr>
          <w:b/>
          <w:bCs/>
          <w:caps/>
          <w:snapToGrid w:val="0"/>
          <w:sz w:val="28"/>
          <w:szCs w:val="28"/>
          <w:lang w:val="en-GB"/>
        </w:rPr>
        <w:t>1</w:t>
      </w:r>
      <w:r w:rsidR="008C5C15">
        <w:rPr>
          <w:rFonts w:hint="eastAsia"/>
          <w:b/>
          <w:bCs/>
          <w:caps/>
          <w:snapToGrid w:val="0"/>
          <w:sz w:val="28"/>
          <w:szCs w:val="28"/>
          <w:lang w:val="en-GB"/>
        </w:rPr>
        <w:t>和</w:t>
      </w:r>
      <w:r w:rsidR="000C635B">
        <w:rPr>
          <w:b/>
          <w:bCs/>
          <w:caps/>
          <w:snapToGrid w:val="0"/>
          <w:sz w:val="28"/>
          <w:szCs w:val="28"/>
          <w:lang w:val="en-GB"/>
        </w:rPr>
        <w:t>2</w:t>
      </w:r>
      <w:r w:rsidR="0052635C">
        <w:rPr>
          <w:b/>
          <w:bCs/>
          <w:caps/>
          <w:snapToGrid w:val="0"/>
          <w:sz w:val="28"/>
          <w:szCs w:val="28"/>
          <w:lang w:val="en-GB"/>
        </w:rPr>
        <w:t>2</w:t>
      </w:r>
    </w:p>
    <w:p w14:paraId="45D88E9F" w14:textId="77777777" w:rsidR="00F91ED8" w:rsidRPr="000C635B" w:rsidRDefault="00F91ED8" w:rsidP="004E55A8">
      <w:pPr>
        <w:spacing w:before="120" w:line="240" w:lineRule="atLeast"/>
        <w:jc w:val="center"/>
        <w:rPr>
          <w:rFonts w:eastAsia="黑体"/>
          <w:sz w:val="28"/>
          <w:szCs w:val="28"/>
        </w:rPr>
      </w:pPr>
    </w:p>
    <w:p w14:paraId="55F3A386" w14:textId="05449516" w:rsidR="004E55A8" w:rsidRPr="00DE0A1B" w:rsidRDefault="008C5C15" w:rsidP="004E55A8">
      <w:pPr>
        <w:spacing w:before="120" w:line="240" w:lineRule="atLeast"/>
        <w:jc w:val="center"/>
        <w:rPr>
          <w:rFonts w:ascii="宋体" w:hAnsi="宋体"/>
          <w:b/>
          <w:bCs/>
          <w:sz w:val="24"/>
          <w:szCs w:val="24"/>
        </w:rPr>
      </w:pPr>
      <w:r>
        <w:rPr>
          <w:rFonts w:hint="eastAsia"/>
          <w:b/>
          <w:bCs/>
          <w:sz w:val="24"/>
          <w:szCs w:val="24"/>
        </w:rPr>
        <w:t>共同主席提交的</w:t>
      </w:r>
      <w:r w:rsidR="00BC0AF4">
        <w:rPr>
          <w:rFonts w:hint="eastAsia"/>
          <w:b/>
          <w:bCs/>
          <w:sz w:val="24"/>
          <w:szCs w:val="24"/>
        </w:rPr>
        <w:t>建议草案</w:t>
      </w:r>
    </w:p>
    <w:p w14:paraId="647A30A7" w14:textId="77777777" w:rsidR="009015BE" w:rsidRDefault="009015BE" w:rsidP="009015BE">
      <w:pPr>
        <w:rPr>
          <w:iCs/>
          <w:sz w:val="24"/>
          <w:szCs w:val="24"/>
          <w:lang w:val="en-GB"/>
        </w:rPr>
      </w:pPr>
    </w:p>
    <w:p w14:paraId="6216D4DF" w14:textId="1B6B45B2" w:rsidR="002D36B2" w:rsidRPr="004D6A4F" w:rsidRDefault="002D36B2" w:rsidP="002D36B2">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4D6A4F">
        <w:rPr>
          <w:rFonts w:hint="eastAsia"/>
          <w:szCs w:val="22"/>
        </w:rPr>
        <w:t>行动目标</w:t>
      </w:r>
      <w:r w:rsidRPr="004D6A4F">
        <w:rPr>
          <w:szCs w:val="22"/>
        </w:rPr>
        <w:t xml:space="preserve"> 1</w:t>
      </w:r>
      <w:r w:rsidR="009B4A00">
        <w:rPr>
          <w:szCs w:val="22"/>
        </w:rPr>
        <w:t>5</w:t>
      </w:r>
    </w:p>
    <w:p w14:paraId="20F14DA6" w14:textId="3CC388EE" w:rsidR="002D36B2" w:rsidRDefault="009B4A00" w:rsidP="002D36B2">
      <w:pPr>
        <w:spacing w:line="260" w:lineRule="auto"/>
        <w:rPr>
          <w:sz w:val="24"/>
          <w:szCs w:val="24"/>
        </w:rPr>
      </w:pPr>
      <w:r>
        <w:rPr>
          <w:rFonts w:hint="eastAsia"/>
          <w:sz w:val="24"/>
          <w:szCs w:val="24"/>
        </w:rPr>
        <w:t>采取法律、行政或政策措施，</w:t>
      </w:r>
      <w:r>
        <w:rPr>
          <w:rFonts w:hint="eastAsia"/>
          <w:sz w:val="24"/>
          <w:szCs w:val="24"/>
        </w:rPr>
        <w:t>[</w:t>
      </w:r>
      <w:r>
        <w:rPr>
          <w:rFonts w:hint="eastAsia"/>
          <w:sz w:val="24"/>
          <w:szCs w:val="24"/>
        </w:rPr>
        <w:t>确保所有</w:t>
      </w:r>
      <w:r>
        <w:rPr>
          <w:sz w:val="24"/>
          <w:szCs w:val="24"/>
        </w:rPr>
        <w:t>][</w:t>
      </w:r>
      <w:r>
        <w:rPr>
          <w:rFonts w:hint="eastAsia"/>
          <w:sz w:val="24"/>
          <w:szCs w:val="24"/>
        </w:rPr>
        <w:t>大大增加</w:t>
      </w:r>
      <w:r>
        <w:rPr>
          <w:sz w:val="24"/>
          <w:szCs w:val="24"/>
        </w:rPr>
        <w:t>]</w:t>
      </w:r>
      <w:r w:rsidR="00642E75">
        <w:rPr>
          <w:rFonts w:hint="eastAsia"/>
          <w:sz w:val="24"/>
          <w:szCs w:val="24"/>
        </w:rPr>
        <w:t>采取</w:t>
      </w:r>
      <w:r>
        <w:rPr>
          <w:rFonts w:hint="eastAsia"/>
          <w:sz w:val="24"/>
          <w:szCs w:val="24"/>
        </w:rPr>
        <w:t>以下</w:t>
      </w:r>
      <w:r w:rsidR="00642E75">
        <w:rPr>
          <w:rFonts w:hint="eastAsia"/>
          <w:sz w:val="24"/>
          <w:szCs w:val="24"/>
        </w:rPr>
        <w:t>措施的</w:t>
      </w:r>
      <w:r>
        <w:rPr>
          <w:rFonts w:hint="eastAsia"/>
          <w:sz w:val="24"/>
          <w:szCs w:val="24"/>
        </w:rPr>
        <w:t>商业和金融机构</w:t>
      </w:r>
      <w:r>
        <w:rPr>
          <w:rFonts w:hint="eastAsia"/>
          <w:sz w:val="24"/>
          <w:szCs w:val="24"/>
        </w:rPr>
        <w:t>[</w:t>
      </w:r>
      <w:r>
        <w:rPr>
          <w:rFonts w:hint="eastAsia"/>
          <w:sz w:val="24"/>
          <w:szCs w:val="24"/>
        </w:rPr>
        <w:t>以及大型跨国公司</w:t>
      </w:r>
      <w:r>
        <w:rPr>
          <w:sz w:val="24"/>
          <w:szCs w:val="24"/>
        </w:rPr>
        <w:t>] [</w:t>
      </w:r>
      <w:r>
        <w:rPr>
          <w:rFonts w:hint="eastAsia"/>
          <w:sz w:val="24"/>
          <w:szCs w:val="24"/>
        </w:rPr>
        <w:t>，尤其是</w:t>
      </w:r>
      <w:r>
        <w:rPr>
          <w:sz w:val="24"/>
          <w:szCs w:val="24"/>
        </w:rPr>
        <w:t>][</w:t>
      </w:r>
      <w:r>
        <w:rPr>
          <w:rFonts w:hint="eastAsia"/>
          <w:sz w:val="24"/>
          <w:szCs w:val="24"/>
        </w:rPr>
        <w:t>对生物多样性产生重大影响的机构和公司</w:t>
      </w:r>
      <w:r>
        <w:rPr>
          <w:sz w:val="24"/>
          <w:szCs w:val="24"/>
        </w:rPr>
        <w:t>]</w:t>
      </w:r>
      <w:r w:rsidRPr="009B4A00">
        <w:rPr>
          <w:rFonts w:hint="eastAsia"/>
          <w:sz w:val="24"/>
          <w:szCs w:val="24"/>
        </w:rPr>
        <w:t xml:space="preserve"> </w:t>
      </w:r>
      <w:r>
        <w:rPr>
          <w:rFonts w:hint="eastAsia"/>
          <w:sz w:val="24"/>
          <w:szCs w:val="24"/>
        </w:rPr>
        <w:t>[</w:t>
      </w:r>
      <w:r>
        <w:rPr>
          <w:rFonts w:hint="eastAsia"/>
          <w:sz w:val="24"/>
          <w:szCs w:val="24"/>
        </w:rPr>
        <w:t>的数目或所占百分比</w:t>
      </w:r>
      <w:r>
        <w:rPr>
          <w:sz w:val="24"/>
          <w:szCs w:val="24"/>
        </w:rPr>
        <w:t>]</w:t>
      </w:r>
      <w:r>
        <w:rPr>
          <w:rFonts w:hint="eastAsia"/>
          <w:sz w:val="24"/>
          <w:szCs w:val="24"/>
        </w:rPr>
        <w:t>：</w:t>
      </w:r>
    </w:p>
    <w:p w14:paraId="1C805F0B" w14:textId="692AC1CB" w:rsidR="009B4A00" w:rsidRDefault="009B4A00" w:rsidP="00642E75">
      <w:pPr>
        <w:pStyle w:val="ListParagraph"/>
        <w:numPr>
          <w:ilvl w:val="0"/>
          <w:numId w:val="20"/>
        </w:numPr>
        <w:spacing w:line="259" w:lineRule="auto"/>
        <w:ind w:left="0" w:firstLine="490"/>
        <w:rPr>
          <w:szCs w:val="24"/>
        </w:rPr>
      </w:pPr>
      <w:r>
        <w:rPr>
          <w:szCs w:val="24"/>
        </w:rPr>
        <w:t xml:space="preserve"> [</w:t>
      </w:r>
      <w:r>
        <w:rPr>
          <w:rFonts w:hint="eastAsia"/>
          <w:szCs w:val="24"/>
        </w:rPr>
        <w:t>通过强制性规定</w:t>
      </w:r>
      <w:r>
        <w:rPr>
          <w:szCs w:val="24"/>
        </w:rPr>
        <w:t>]</w:t>
      </w:r>
      <w:r w:rsidRPr="009B4A00">
        <w:rPr>
          <w:rFonts w:hint="eastAsia"/>
          <w:szCs w:val="24"/>
        </w:rPr>
        <w:t xml:space="preserve"> </w:t>
      </w:r>
      <w:r>
        <w:rPr>
          <w:rFonts w:hint="eastAsia"/>
          <w:szCs w:val="24"/>
        </w:rPr>
        <w:t>定期监测、评估和透明</w:t>
      </w:r>
      <w:r w:rsidR="00642E75">
        <w:rPr>
          <w:rFonts w:hint="eastAsia"/>
          <w:szCs w:val="24"/>
        </w:rPr>
        <w:t>披露其对生物多样性的</w:t>
      </w:r>
      <w:r w:rsidR="00642E75">
        <w:rPr>
          <w:rFonts w:hint="eastAsia"/>
          <w:szCs w:val="24"/>
        </w:rPr>
        <w:t>[</w:t>
      </w:r>
      <w:r w:rsidR="00642E75">
        <w:rPr>
          <w:rFonts w:hint="eastAsia"/>
          <w:szCs w:val="24"/>
        </w:rPr>
        <w:t>依赖程度和</w:t>
      </w:r>
      <w:r w:rsidR="00642E75">
        <w:rPr>
          <w:szCs w:val="24"/>
        </w:rPr>
        <w:t>]</w:t>
      </w:r>
      <w:r w:rsidR="00642E75">
        <w:rPr>
          <w:rFonts w:hint="eastAsia"/>
          <w:szCs w:val="24"/>
        </w:rPr>
        <w:t>影响</w:t>
      </w:r>
      <w:r w:rsidR="00642E75">
        <w:rPr>
          <w:rFonts w:hint="eastAsia"/>
          <w:szCs w:val="24"/>
        </w:rPr>
        <w:t>[</w:t>
      </w:r>
      <w:r w:rsidR="00642E75">
        <w:rPr>
          <w:rFonts w:hint="eastAsia"/>
          <w:szCs w:val="24"/>
        </w:rPr>
        <w:t>及其活动、供应链、</w:t>
      </w:r>
      <w:proofErr w:type="gramStart"/>
      <w:r w:rsidR="00642E75">
        <w:rPr>
          <w:rFonts w:hint="eastAsia"/>
          <w:szCs w:val="24"/>
        </w:rPr>
        <w:t>价值链和资产构成</w:t>
      </w:r>
      <w:r w:rsidR="00642E75">
        <w:rPr>
          <w:szCs w:val="24"/>
        </w:rPr>
        <w:t>]</w:t>
      </w:r>
      <w:r w:rsidR="00642E75">
        <w:rPr>
          <w:rFonts w:hint="eastAsia"/>
          <w:szCs w:val="24"/>
        </w:rPr>
        <w:t>；</w:t>
      </w:r>
      <w:proofErr w:type="gramEnd"/>
    </w:p>
    <w:p w14:paraId="28597D0A" w14:textId="3468E256" w:rsidR="00642E75" w:rsidRDefault="00642E75" w:rsidP="00642E75">
      <w:pPr>
        <w:pStyle w:val="ListParagraph"/>
        <w:numPr>
          <w:ilvl w:val="0"/>
          <w:numId w:val="20"/>
        </w:numPr>
        <w:spacing w:line="259" w:lineRule="auto"/>
        <w:ind w:left="0" w:firstLine="490"/>
        <w:rPr>
          <w:szCs w:val="24"/>
        </w:rPr>
      </w:pPr>
      <w:r>
        <w:rPr>
          <w:szCs w:val="24"/>
        </w:rPr>
        <w:t>[</w:t>
      </w:r>
      <w:r>
        <w:rPr>
          <w:rFonts w:hint="eastAsia"/>
          <w:szCs w:val="24"/>
        </w:rPr>
        <w:t>向消费者提供所需信息，</w:t>
      </w:r>
      <w:proofErr w:type="gramStart"/>
      <w:r>
        <w:rPr>
          <w:rFonts w:hint="eastAsia"/>
          <w:szCs w:val="24"/>
        </w:rPr>
        <w:t>使公众能够做出负责任的消费选择</w:t>
      </w:r>
      <w:r>
        <w:rPr>
          <w:szCs w:val="24"/>
        </w:rPr>
        <w:t>]</w:t>
      </w:r>
      <w:r>
        <w:rPr>
          <w:rFonts w:hint="eastAsia"/>
          <w:szCs w:val="24"/>
        </w:rPr>
        <w:t>；</w:t>
      </w:r>
      <w:proofErr w:type="gramEnd"/>
    </w:p>
    <w:p w14:paraId="36BFC8D9" w14:textId="4678BF54" w:rsidR="00642E75" w:rsidRDefault="00642E75" w:rsidP="00642E75">
      <w:pPr>
        <w:pStyle w:val="ListParagraph"/>
        <w:numPr>
          <w:ilvl w:val="0"/>
          <w:numId w:val="20"/>
        </w:numPr>
        <w:spacing w:line="259" w:lineRule="auto"/>
        <w:ind w:left="0" w:firstLine="490"/>
        <w:rPr>
          <w:szCs w:val="24"/>
        </w:rPr>
      </w:pPr>
      <w:r>
        <w:rPr>
          <w:szCs w:val="24"/>
        </w:rPr>
        <w:t>[</w:t>
      </w:r>
      <w:r>
        <w:rPr>
          <w:rFonts w:hint="eastAsia"/>
          <w:szCs w:val="24"/>
        </w:rPr>
        <w:t>遵守获取和惠益分享要求并就此提出报告；</w:t>
      </w:r>
      <w:r>
        <w:rPr>
          <w:szCs w:val="24"/>
        </w:rPr>
        <w:t>]</w:t>
      </w:r>
    </w:p>
    <w:p w14:paraId="50E92BC4" w14:textId="77777777" w:rsidR="009C77CF" w:rsidRDefault="00642E75" w:rsidP="00642E75">
      <w:pPr>
        <w:pStyle w:val="ListParagraph"/>
        <w:numPr>
          <w:ilvl w:val="0"/>
          <w:numId w:val="20"/>
        </w:numPr>
        <w:spacing w:line="259" w:lineRule="auto"/>
        <w:ind w:left="0" w:firstLine="490"/>
        <w:rPr>
          <w:szCs w:val="24"/>
        </w:rPr>
      </w:pPr>
      <w:r w:rsidRPr="006B2216">
        <w:rPr>
          <w:rFonts w:hint="eastAsia"/>
          <w:szCs w:val="24"/>
        </w:rPr>
        <w:t>[</w:t>
      </w:r>
      <w:r w:rsidRPr="006B2216">
        <w:rPr>
          <w:rFonts w:hint="eastAsia"/>
          <w:szCs w:val="24"/>
        </w:rPr>
        <w:t>对违法行为承担法律责任</w:t>
      </w:r>
      <w:r w:rsidRPr="006B2216">
        <w:rPr>
          <w:rFonts w:hint="eastAsia"/>
          <w:szCs w:val="24"/>
        </w:rPr>
        <w:t>] [</w:t>
      </w:r>
      <w:r w:rsidRPr="006B2216">
        <w:rPr>
          <w:rFonts w:hint="eastAsia"/>
          <w:szCs w:val="24"/>
        </w:rPr>
        <w:t>，包括</w:t>
      </w:r>
      <w:r w:rsidR="008B1D4C" w:rsidRPr="006B2216">
        <w:rPr>
          <w:rFonts w:hint="eastAsia"/>
          <w:szCs w:val="24"/>
        </w:rPr>
        <w:t>通过</w:t>
      </w:r>
      <w:r w:rsidRPr="006B2216">
        <w:rPr>
          <w:rFonts w:hint="eastAsia"/>
          <w:szCs w:val="24"/>
        </w:rPr>
        <w:t>处罚、赔偿责任和补救措施以及解决利益冲突</w:t>
      </w:r>
      <w:r w:rsidR="008B1D4C" w:rsidRPr="006B2216">
        <w:rPr>
          <w:rFonts w:hint="eastAsia"/>
          <w:szCs w:val="24"/>
        </w:rPr>
        <w:t>来承担法律责任</w:t>
      </w:r>
      <w:r w:rsidRPr="006B2216">
        <w:rPr>
          <w:rFonts w:hint="eastAsia"/>
          <w:szCs w:val="24"/>
        </w:rPr>
        <w:t>；</w:t>
      </w:r>
      <w:r w:rsidRPr="006B2216">
        <w:rPr>
          <w:rFonts w:hint="eastAsia"/>
          <w:szCs w:val="24"/>
        </w:rPr>
        <w:t>]</w:t>
      </w:r>
      <w:r w:rsidR="006B2216">
        <w:rPr>
          <w:szCs w:val="24"/>
        </w:rPr>
        <w:t xml:space="preserve"> </w:t>
      </w:r>
    </w:p>
    <w:p w14:paraId="4FF85D3F" w14:textId="47DEFEFE" w:rsidR="00642E75" w:rsidRPr="006B2216" w:rsidRDefault="00642E75" w:rsidP="00642E75">
      <w:pPr>
        <w:pStyle w:val="ListParagraph"/>
        <w:numPr>
          <w:ilvl w:val="0"/>
          <w:numId w:val="20"/>
        </w:numPr>
        <w:spacing w:line="259" w:lineRule="auto"/>
        <w:ind w:left="0" w:firstLine="490"/>
        <w:rPr>
          <w:rFonts w:hint="eastAsia"/>
          <w:szCs w:val="24"/>
        </w:rPr>
      </w:pPr>
      <w:r w:rsidRPr="006B2216">
        <w:rPr>
          <w:rFonts w:hint="eastAsia"/>
          <w:szCs w:val="24"/>
        </w:rPr>
        <w:t>[</w:t>
      </w:r>
      <w:r w:rsidRPr="006B2216">
        <w:rPr>
          <w:rFonts w:hint="eastAsia"/>
          <w:szCs w:val="24"/>
        </w:rPr>
        <w:t>遵循基于权利的方法</w:t>
      </w:r>
      <w:r w:rsidRPr="006B2216">
        <w:rPr>
          <w:rFonts w:hint="eastAsia"/>
          <w:szCs w:val="24"/>
        </w:rPr>
        <w:t>] [</w:t>
      </w:r>
      <w:r w:rsidRPr="006B2216">
        <w:rPr>
          <w:rFonts w:hint="eastAsia"/>
          <w:szCs w:val="24"/>
        </w:rPr>
        <w:t>，包括</w:t>
      </w:r>
      <w:r w:rsidR="008B1D4C" w:rsidRPr="006B2216">
        <w:rPr>
          <w:rFonts w:hint="eastAsia"/>
          <w:szCs w:val="24"/>
        </w:rPr>
        <w:t>基于</w:t>
      </w:r>
      <w:r w:rsidRPr="006B2216">
        <w:rPr>
          <w:rFonts w:hint="eastAsia"/>
          <w:szCs w:val="24"/>
        </w:rPr>
        <w:t>人权和地球母亲权利</w:t>
      </w:r>
      <w:r w:rsidR="008B1D4C" w:rsidRPr="006B2216">
        <w:rPr>
          <w:rFonts w:hint="eastAsia"/>
          <w:szCs w:val="24"/>
        </w:rPr>
        <w:t>的方法</w:t>
      </w:r>
      <w:r w:rsidRPr="006B2216">
        <w:rPr>
          <w:rFonts w:hint="eastAsia"/>
          <w:szCs w:val="24"/>
        </w:rPr>
        <w:t>。</w:t>
      </w:r>
      <w:r w:rsidRPr="006B2216">
        <w:rPr>
          <w:rFonts w:hint="eastAsia"/>
          <w:szCs w:val="24"/>
        </w:rPr>
        <w:t>]</w:t>
      </w:r>
    </w:p>
    <w:p w14:paraId="7FA6C62F" w14:textId="24CFDF45" w:rsidR="00642E75" w:rsidRPr="009C77CF" w:rsidRDefault="00642E75" w:rsidP="009C77CF">
      <w:pPr>
        <w:spacing w:line="260" w:lineRule="auto"/>
        <w:rPr>
          <w:rFonts w:hint="eastAsia"/>
          <w:sz w:val="24"/>
          <w:szCs w:val="24"/>
        </w:rPr>
      </w:pPr>
      <w:r w:rsidRPr="009C77CF">
        <w:rPr>
          <w:rFonts w:hint="eastAsia"/>
          <w:sz w:val="24"/>
          <w:szCs w:val="24"/>
        </w:rPr>
        <w:t>为了</w:t>
      </w:r>
      <w:r w:rsidRPr="009C77CF">
        <w:rPr>
          <w:rFonts w:hint="eastAsia"/>
          <w:sz w:val="24"/>
          <w:szCs w:val="24"/>
        </w:rPr>
        <w:t>[</w:t>
      </w:r>
      <w:r w:rsidR="008B1D4C" w:rsidRPr="009C77CF">
        <w:rPr>
          <w:rFonts w:hint="eastAsia"/>
          <w:sz w:val="24"/>
          <w:szCs w:val="24"/>
        </w:rPr>
        <w:t>显著</w:t>
      </w:r>
      <w:r w:rsidRPr="009C77CF">
        <w:rPr>
          <w:rFonts w:hint="eastAsia"/>
          <w:sz w:val="24"/>
          <w:szCs w:val="24"/>
        </w:rPr>
        <w:t>减少</w:t>
      </w:r>
      <w:r w:rsidR="008B1D4C" w:rsidRPr="009C77CF">
        <w:rPr>
          <w:rFonts w:hint="eastAsia"/>
          <w:sz w:val="24"/>
          <w:szCs w:val="24"/>
        </w:rPr>
        <w:t>]</w:t>
      </w:r>
      <w:r w:rsidR="008B1D4C" w:rsidRPr="009C77CF">
        <w:rPr>
          <w:sz w:val="24"/>
          <w:szCs w:val="24"/>
        </w:rPr>
        <w:t>[</w:t>
      </w:r>
      <w:r w:rsidR="008B1D4C" w:rsidRPr="009C77CF">
        <w:rPr>
          <w:rFonts w:hint="eastAsia"/>
          <w:sz w:val="24"/>
          <w:szCs w:val="24"/>
        </w:rPr>
        <w:t>把</w:t>
      </w:r>
      <w:r w:rsidR="008B1D4C" w:rsidRPr="009C77CF">
        <w:rPr>
          <w:sz w:val="24"/>
          <w:szCs w:val="24"/>
        </w:rPr>
        <w:t>]</w:t>
      </w:r>
      <w:r w:rsidRPr="009C77CF">
        <w:rPr>
          <w:rFonts w:hint="eastAsia"/>
          <w:sz w:val="24"/>
          <w:szCs w:val="24"/>
        </w:rPr>
        <w:t>对生物多样性的负面影响</w:t>
      </w:r>
      <w:r w:rsidRPr="009C77CF">
        <w:rPr>
          <w:rFonts w:hint="eastAsia"/>
          <w:sz w:val="24"/>
          <w:szCs w:val="24"/>
        </w:rPr>
        <w:t>[</w:t>
      </w:r>
      <w:r w:rsidR="008B1D4C" w:rsidRPr="009C77CF">
        <w:rPr>
          <w:rFonts w:hint="eastAsia"/>
          <w:sz w:val="24"/>
          <w:szCs w:val="24"/>
        </w:rPr>
        <w:t>减半</w:t>
      </w:r>
      <w:r w:rsidRPr="009C77CF">
        <w:rPr>
          <w:rFonts w:hint="eastAsia"/>
          <w:sz w:val="24"/>
          <w:szCs w:val="24"/>
        </w:rPr>
        <w:t>]</w:t>
      </w:r>
      <w:r w:rsidRPr="009C77CF">
        <w:rPr>
          <w:rFonts w:hint="eastAsia"/>
          <w:sz w:val="24"/>
          <w:szCs w:val="24"/>
        </w:rPr>
        <w:t>，增加</w:t>
      </w:r>
      <w:r w:rsidR="008B1D4C" w:rsidRPr="009C77CF">
        <w:rPr>
          <w:rFonts w:hint="eastAsia"/>
          <w:sz w:val="24"/>
          <w:szCs w:val="24"/>
        </w:rPr>
        <w:t>正面</w:t>
      </w:r>
      <w:r w:rsidRPr="009C77CF">
        <w:rPr>
          <w:rFonts w:hint="eastAsia"/>
          <w:sz w:val="24"/>
          <w:szCs w:val="24"/>
        </w:rPr>
        <w:t>影响，减少商业和金融机构面临的生物多样性相关风险，并</w:t>
      </w:r>
      <w:r w:rsidRPr="009C77CF">
        <w:rPr>
          <w:rFonts w:hint="eastAsia"/>
          <w:sz w:val="24"/>
          <w:szCs w:val="24"/>
        </w:rPr>
        <w:t>[</w:t>
      </w:r>
      <w:r w:rsidRPr="009C77CF">
        <w:rPr>
          <w:rFonts w:hint="eastAsia"/>
          <w:sz w:val="24"/>
          <w:szCs w:val="24"/>
        </w:rPr>
        <w:t>转向可持续的生产模式</w:t>
      </w:r>
      <w:r w:rsidRPr="009C77CF">
        <w:rPr>
          <w:rFonts w:hint="eastAsia"/>
          <w:sz w:val="24"/>
          <w:szCs w:val="24"/>
        </w:rPr>
        <w:t>][</w:t>
      </w:r>
      <w:r w:rsidRPr="009C77CF">
        <w:rPr>
          <w:rFonts w:hint="eastAsia"/>
          <w:sz w:val="24"/>
          <w:szCs w:val="24"/>
        </w:rPr>
        <w:t>促进循环经济</w:t>
      </w:r>
      <w:r w:rsidRPr="009C77CF">
        <w:rPr>
          <w:rFonts w:hint="eastAsia"/>
          <w:sz w:val="24"/>
          <w:szCs w:val="24"/>
        </w:rPr>
        <w:t>][</w:t>
      </w:r>
      <w:r w:rsidRPr="009C77CF">
        <w:rPr>
          <w:rFonts w:hint="eastAsia"/>
          <w:sz w:val="24"/>
          <w:szCs w:val="24"/>
        </w:rPr>
        <w:t>，</w:t>
      </w:r>
      <w:r w:rsidR="008B1D4C" w:rsidRPr="009C77CF">
        <w:rPr>
          <w:rFonts w:hint="eastAsia"/>
          <w:sz w:val="24"/>
          <w:szCs w:val="24"/>
        </w:rPr>
        <w:t>与</w:t>
      </w:r>
      <w:r w:rsidRPr="009C77CF">
        <w:rPr>
          <w:rFonts w:hint="eastAsia"/>
          <w:sz w:val="24"/>
          <w:szCs w:val="24"/>
        </w:rPr>
        <w:t>《公约》和其他国际义务以及政府法规</w:t>
      </w:r>
      <w:r w:rsidR="008B1D4C" w:rsidRPr="009C77CF">
        <w:rPr>
          <w:rFonts w:hint="eastAsia"/>
          <w:sz w:val="24"/>
          <w:szCs w:val="24"/>
        </w:rPr>
        <w:t>保持一致</w:t>
      </w:r>
      <w:r w:rsidRPr="009C77CF">
        <w:rPr>
          <w:rFonts w:hint="eastAsia"/>
          <w:sz w:val="24"/>
          <w:szCs w:val="24"/>
        </w:rPr>
        <w:t>。</w:t>
      </w:r>
      <w:r w:rsidRPr="009C77CF">
        <w:rPr>
          <w:rFonts w:hint="eastAsia"/>
          <w:sz w:val="24"/>
          <w:szCs w:val="24"/>
        </w:rPr>
        <w:t>]</w:t>
      </w:r>
    </w:p>
    <w:p w14:paraId="04502B0B" w14:textId="77777777" w:rsidR="002D36B2" w:rsidRPr="00322B15" w:rsidRDefault="002D36B2" w:rsidP="002D36B2">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szCs w:val="22"/>
        </w:rPr>
        <w:t>行动目标</w:t>
      </w:r>
      <w:r w:rsidRPr="00322B15">
        <w:rPr>
          <w:szCs w:val="22"/>
        </w:rPr>
        <w:t xml:space="preserve"> 16</w:t>
      </w:r>
    </w:p>
    <w:p w14:paraId="4A2FB30D" w14:textId="1CD238F0" w:rsidR="009C77CF" w:rsidRDefault="006B2216" w:rsidP="006B2216">
      <w:pPr>
        <w:rPr>
          <w:sz w:val="24"/>
          <w:szCs w:val="24"/>
        </w:rPr>
      </w:pPr>
      <w:r w:rsidRPr="006B2216">
        <w:rPr>
          <w:sz w:val="24"/>
          <w:szCs w:val="24"/>
        </w:rPr>
        <w:t>确保鼓励</w:t>
      </w:r>
      <w:r w:rsidRPr="006B2216">
        <w:rPr>
          <w:sz w:val="24"/>
          <w:szCs w:val="24"/>
        </w:rPr>
        <w:t>[</w:t>
      </w:r>
      <w:r w:rsidRPr="006B2216">
        <w:rPr>
          <w:sz w:val="24"/>
          <w:szCs w:val="24"/>
        </w:rPr>
        <w:t>所有消费者</w:t>
      </w:r>
      <w:r w:rsidRPr="006B2216">
        <w:rPr>
          <w:sz w:val="24"/>
          <w:szCs w:val="24"/>
        </w:rPr>
        <w:t>][</w:t>
      </w:r>
      <w:r w:rsidRPr="006B2216">
        <w:rPr>
          <w:sz w:val="24"/>
          <w:szCs w:val="24"/>
        </w:rPr>
        <w:t>人民</w:t>
      </w:r>
      <w:r w:rsidRPr="006B2216">
        <w:rPr>
          <w:sz w:val="24"/>
          <w:szCs w:val="24"/>
        </w:rPr>
        <w:t>]</w:t>
      </w:r>
      <w:r w:rsidRPr="006B2216">
        <w:rPr>
          <w:sz w:val="24"/>
          <w:szCs w:val="24"/>
        </w:rPr>
        <w:t>做出可持续</w:t>
      </w:r>
      <w:r w:rsidRPr="006B2216">
        <w:rPr>
          <w:sz w:val="24"/>
          <w:szCs w:val="24"/>
        </w:rPr>
        <w:t xml:space="preserve"> </w:t>
      </w:r>
      <w:r w:rsidRPr="006B2216">
        <w:rPr>
          <w:sz w:val="24"/>
          <w:szCs w:val="24"/>
        </w:rPr>
        <w:t>[</w:t>
      </w:r>
      <w:r w:rsidRPr="006B2216">
        <w:rPr>
          <w:sz w:val="24"/>
          <w:szCs w:val="24"/>
        </w:rPr>
        <w:t>消费</w:t>
      </w:r>
      <w:r w:rsidRPr="006B2216">
        <w:rPr>
          <w:sz w:val="24"/>
          <w:szCs w:val="24"/>
        </w:rPr>
        <w:t>]</w:t>
      </w:r>
      <w:r w:rsidRPr="006B2216">
        <w:rPr>
          <w:sz w:val="24"/>
          <w:szCs w:val="24"/>
        </w:rPr>
        <w:t>选择</w:t>
      </w:r>
      <w:r w:rsidRPr="006B2216">
        <w:rPr>
          <w:sz w:val="24"/>
          <w:szCs w:val="24"/>
        </w:rPr>
        <w:t>[</w:t>
      </w:r>
      <w:r w:rsidRPr="006B2216">
        <w:rPr>
          <w:sz w:val="24"/>
          <w:szCs w:val="24"/>
        </w:rPr>
        <w:t>包括</w:t>
      </w:r>
      <w:r w:rsidRPr="006B2216">
        <w:rPr>
          <w:sz w:val="24"/>
          <w:szCs w:val="24"/>
        </w:rPr>
        <w:t>]</w:t>
      </w:r>
      <w:r w:rsidRPr="006B2216">
        <w:rPr>
          <w:sz w:val="24"/>
          <w:szCs w:val="24"/>
        </w:rPr>
        <w:t>通过建立支持性政策、立法或监管框架、改善教育和获得相关准确的信息和其他选择</w:t>
      </w:r>
      <w:r>
        <w:rPr>
          <w:rFonts w:hint="eastAsia"/>
          <w:sz w:val="24"/>
          <w:szCs w:val="24"/>
        </w:rPr>
        <w:t>，</w:t>
      </w:r>
      <w:r w:rsidRPr="006B2216">
        <w:rPr>
          <w:sz w:val="24"/>
          <w:szCs w:val="24"/>
        </w:rPr>
        <w:t>考虑到</w:t>
      </w:r>
      <w:r>
        <w:rPr>
          <w:rFonts w:hint="eastAsia"/>
          <w:sz w:val="24"/>
          <w:szCs w:val="24"/>
        </w:rPr>
        <w:t>[</w:t>
      </w:r>
      <w:r>
        <w:rPr>
          <w:rFonts w:hint="eastAsia"/>
          <w:sz w:val="24"/>
          <w:szCs w:val="24"/>
        </w:rPr>
        <w:t>国情</w:t>
      </w:r>
      <w:r>
        <w:rPr>
          <w:sz w:val="24"/>
          <w:szCs w:val="24"/>
        </w:rPr>
        <w:t>][</w:t>
      </w:r>
      <w:r>
        <w:rPr>
          <w:rFonts w:hint="eastAsia"/>
          <w:sz w:val="24"/>
          <w:szCs w:val="24"/>
        </w:rPr>
        <w:t>社会、经济、文化</w:t>
      </w:r>
      <w:r>
        <w:rPr>
          <w:rFonts w:hint="eastAsia"/>
          <w:sz w:val="24"/>
          <w:szCs w:val="24"/>
        </w:rPr>
        <w:t>[</w:t>
      </w:r>
      <w:r>
        <w:rPr>
          <w:rFonts w:hint="eastAsia"/>
          <w:sz w:val="24"/>
          <w:szCs w:val="24"/>
        </w:rPr>
        <w:t>和历史</w:t>
      </w:r>
      <w:r>
        <w:rPr>
          <w:sz w:val="24"/>
          <w:szCs w:val="24"/>
        </w:rPr>
        <w:t>]</w:t>
      </w:r>
      <w:r>
        <w:rPr>
          <w:rFonts w:hint="eastAsia"/>
          <w:sz w:val="24"/>
          <w:szCs w:val="24"/>
        </w:rPr>
        <w:t>背景</w:t>
      </w:r>
      <w:r>
        <w:rPr>
          <w:sz w:val="24"/>
          <w:szCs w:val="24"/>
        </w:rPr>
        <w:t>]</w:t>
      </w:r>
      <w:r w:rsidRPr="006B2216">
        <w:rPr>
          <w:sz w:val="24"/>
          <w:szCs w:val="24"/>
        </w:rPr>
        <w:t xml:space="preserve"> </w:t>
      </w:r>
      <w:r w:rsidR="009C77CF">
        <w:rPr>
          <w:rFonts w:hint="eastAsia"/>
          <w:sz w:val="24"/>
          <w:szCs w:val="24"/>
        </w:rPr>
        <w:t>。</w:t>
      </w:r>
    </w:p>
    <w:p w14:paraId="188EEAD6" w14:textId="35A30626" w:rsidR="006B2216" w:rsidRPr="006B2216" w:rsidRDefault="006B2216" w:rsidP="006B2216">
      <w:pPr>
        <w:rPr>
          <w:iCs/>
          <w:sz w:val="24"/>
          <w:szCs w:val="24"/>
          <w:lang w:val="en-GB"/>
        </w:rPr>
      </w:pPr>
      <w:r>
        <w:rPr>
          <w:sz w:val="24"/>
          <w:szCs w:val="24"/>
        </w:rPr>
        <w:lastRenderedPageBreak/>
        <w:t>[</w:t>
      </w:r>
      <w:r>
        <w:rPr>
          <w:rFonts w:hint="eastAsia"/>
          <w:sz w:val="24"/>
          <w:szCs w:val="24"/>
        </w:rPr>
        <w:t>将</w:t>
      </w:r>
      <w:r w:rsidR="00100172">
        <w:rPr>
          <w:rFonts w:hint="eastAsia"/>
          <w:sz w:val="24"/>
          <w:szCs w:val="24"/>
        </w:rPr>
        <w:t>人均</w:t>
      </w:r>
      <w:r>
        <w:rPr>
          <w:rFonts w:hint="eastAsia"/>
          <w:sz w:val="24"/>
          <w:szCs w:val="24"/>
        </w:rPr>
        <w:t>[</w:t>
      </w:r>
      <w:r>
        <w:rPr>
          <w:rFonts w:hint="eastAsia"/>
          <w:sz w:val="24"/>
          <w:szCs w:val="24"/>
        </w:rPr>
        <w:t>饮食</w:t>
      </w:r>
      <w:r>
        <w:rPr>
          <w:sz w:val="24"/>
          <w:szCs w:val="24"/>
        </w:rPr>
        <w:t>][</w:t>
      </w:r>
      <w:r w:rsidR="00100172">
        <w:rPr>
          <w:rFonts w:hint="eastAsia"/>
          <w:sz w:val="24"/>
          <w:szCs w:val="24"/>
        </w:rPr>
        <w:t>食物体系</w:t>
      </w:r>
      <w:r>
        <w:rPr>
          <w:sz w:val="24"/>
          <w:szCs w:val="24"/>
        </w:rPr>
        <w:t>]</w:t>
      </w:r>
      <w:r w:rsidR="00100172">
        <w:rPr>
          <w:sz w:val="24"/>
          <w:szCs w:val="24"/>
        </w:rPr>
        <w:t>[</w:t>
      </w:r>
      <w:r w:rsidR="00100172">
        <w:rPr>
          <w:rFonts w:hint="eastAsia"/>
          <w:sz w:val="24"/>
          <w:szCs w:val="24"/>
        </w:rPr>
        <w:t>消费</w:t>
      </w:r>
      <w:r w:rsidR="00100172">
        <w:rPr>
          <w:sz w:val="24"/>
          <w:szCs w:val="24"/>
        </w:rPr>
        <w:t>]</w:t>
      </w:r>
      <w:r w:rsidR="00100172">
        <w:rPr>
          <w:rFonts w:hint="eastAsia"/>
          <w:sz w:val="24"/>
          <w:szCs w:val="24"/>
        </w:rPr>
        <w:t>的全球足迹减半。将人均全球废物减半，大大减少造成的废物，</w:t>
      </w:r>
      <w:r w:rsidR="00100172">
        <w:rPr>
          <w:rFonts w:hint="eastAsia"/>
          <w:sz w:val="24"/>
          <w:szCs w:val="24"/>
        </w:rPr>
        <w:t>[</w:t>
      </w:r>
      <w:r w:rsidR="00100172">
        <w:rPr>
          <w:rFonts w:hint="eastAsia"/>
          <w:sz w:val="24"/>
          <w:szCs w:val="24"/>
        </w:rPr>
        <w:t>并在相关情况下以公平方式消除对自然资源和其他原材料的过度消费</w:t>
      </w:r>
      <w:r w:rsidR="00100172">
        <w:rPr>
          <w:sz w:val="24"/>
          <w:szCs w:val="24"/>
        </w:rPr>
        <w:t>][</w:t>
      </w:r>
      <w:r w:rsidR="00100172">
        <w:rPr>
          <w:rFonts w:hint="eastAsia"/>
          <w:sz w:val="24"/>
          <w:szCs w:val="24"/>
        </w:rPr>
        <w:t>，从而使各国人民与地球母亲和谐相处。</w:t>
      </w:r>
      <w:r w:rsidR="00100172">
        <w:rPr>
          <w:sz w:val="24"/>
          <w:szCs w:val="24"/>
        </w:rPr>
        <w:t>]</w:t>
      </w:r>
      <w:r>
        <w:rPr>
          <w:sz w:val="24"/>
          <w:szCs w:val="24"/>
        </w:rPr>
        <w:t>]</w:t>
      </w:r>
    </w:p>
    <w:p w14:paraId="129004D7" w14:textId="00BE1DEE" w:rsidR="002D36B2" w:rsidRPr="000670AC" w:rsidRDefault="002D36B2" w:rsidP="006B2216">
      <w:pPr>
        <w:rPr>
          <w:iCs/>
          <w:sz w:val="24"/>
          <w:szCs w:val="24"/>
          <w:lang w:val="en-GB"/>
        </w:rPr>
      </w:pPr>
    </w:p>
    <w:p w14:paraId="3A16564A" w14:textId="77777777" w:rsidR="002D36B2" w:rsidRPr="00322B15" w:rsidRDefault="002D36B2" w:rsidP="002D36B2">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szCs w:val="22"/>
        </w:rPr>
        <w:t>行动目标</w:t>
      </w:r>
      <w:r w:rsidRPr="00322B15">
        <w:rPr>
          <w:szCs w:val="22"/>
        </w:rPr>
        <w:t xml:space="preserve"> 17</w:t>
      </w:r>
    </w:p>
    <w:p w14:paraId="05F938D7" w14:textId="05BC4C8E" w:rsidR="002D36B2" w:rsidRPr="009015BE" w:rsidRDefault="00100172" w:rsidP="00100172">
      <w:pPr>
        <w:rPr>
          <w:sz w:val="24"/>
          <w:szCs w:val="24"/>
        </w:rPr>
      </w:pPr>
      <w:r w:rsidRPr="00100172">
        <w:rPr>
          <w:sz w:val="24"/>
          <w:szCs w:val="24"/>
        </w:rPr>
        <w:t>在所有国家建立、加强能力并执行</w:t>
      </w:r>
      <w:r w:rsidRPr="00100172">
        <w:rPr>
          <w:sz w:val="24"/>
          <w:szCs w:val="24"/>
        </w:rPr>
        <w:t>[</w:t>
      </w:r>
      <w:r w:rsidRPr="00100172">
        <w:rPr>
          <w:sz w:val="24"/>
          <w:szCs w:val="24"/>
        </w:rPr>
        <w:t>基于科学的</w:t>
      </w:r>
      <w:r w:rsidRPr="00100172">
        <w:rPr>
          <w:sz w:val="24"/>
          <w:szCs w:val="24"/>
        </w:rPr>
        <w:t>] [</w:t>
      </w:r>
      <w:r w:rsidRPr="00100172">
        <w:rPr>
          <w:sz w:val="24"/>
          <w:szCs w:val="24"/>
        </w:rPr>
        <w:t>基于预防的</w:t>
      </w:r>
      <w:r w:rsidRPr="00100172">
        <w:rPr>
          <w:sz w:val="24"/>
          <w:szCs w:val="24"/>
        </w:rPr>
        <w:t>] [</w:t>
      </w:r>
      <w:r w:rsidRPr="00100172">
        <w:rPr>
          <w:sz w:val="24"/>
          <w:szCs w:val="24"/>
        </w:rPr>
        <w:t>环境风险评估</w:t>
      </w:r>
      <w:r w:rsidRPr="00100172">
        <w:rPr>
          <w:sz w:val="24"/>
          <w:szCs w:val="24"/>
        </w:rPr>
        <w:t>]</w:t>
      </w:r>
      <w:r w:rsidRPr="00100172">
        <w:rPr>
          <w:sz w:val="24"/>
          <w:szCs w:val="24"/>
        </w:rPr>
        <w:t>措施，以</w:t>
      </w:r>
      <w:r>
        <w:rPr>
          <w:rFonts w:hint="eastAsia"/>
          <w:sz w:val="24"/>
          <w:szCs w:val="24"/>
        </w:rPr>
        <w:t>[</w:t>
      </w:r>
      <w:r w:rsidRPr="00100172">
        <w:rPr>
          <w:sz w:val="24"/>
          <w:szCs w:val="24"/>
        </w:rPr>
        <w:t>预防、</w:t>
      </w:r>
      <w:r>
        <w:rPr>
          <w:rFonts w:hint="eastAsia"/>
          <w:sz w:val="24"/>
          <w:szCs w:val="24"/>
        </w:rPr>
        <w:t>]</w:t>
      </w:r>
      <w:r w:rsidRPr="00100172">
        <w:rPr>
          <w:sz w:val="24"/>
          <w:szCs w:val="24"/>
        </w:rPr>
        <w:t>管理</w:t>
      </w:r>
      <w:r>
        <w:rPr>
          <w:rFonts w:hint="eastAsia"/>
          <w:sz w:val="24"/>
          <w:szCs w:val="24"/>
        </w:rPr>
        <w:t>[</w:t>
      </w:r>
      <w:r w:rsidRPr="00100172">
        <w:rPr>
          <w:sz w:val="24"/>
          <w:szCs w:val="24"/>
        </w:rPr>
        <w:t>或控制</w:t>
      </w:r>
      <w:r w:rsidRPr="00100172">
        <w:rPr>
          <w:sz w:val="24"/>
          <w:szCs w:val="24"/>
        </w:rPr>
        <w:t xml:space="preserve">] [ </w:t>
      </w:r>
      <w:r w:rsidRPr="00100172">
        <w:rPr>
          <w:sz w:val="24"/>
          <w:szCs w:val="24"/>
        </w:rPr>
        <w:t>源于</w:t>
      </w:r>
      <w:r w:rsidRPr="00100172">
        <w:rPr>
          <w:sz w:val="24"/>
          <w:szCs w:val="24"/>
        </w:rPr>
        <w:t>]</w:t>
      </w:r>
      <w:r w:rsidRPr="00100172">
        <w:rPr>
          <w:sz w:val="24"/>
          <w:szCs w:val="24"/>
        </w:rPr>
        <w:t>生物技术</w:t>
      </w:r>
      <w:r w:rsidRPr="00100172">
        <w:rPr>
          <w:sz w:val="24"/>
          <w:szCs w:val="24"/>
        </w:rPr>
        <w:t xml:space="preserve"> </w:t>
      </w:r>
      <w:r w:rsidRPr="00100172">
        <w:rPr>
          <w:sz w:val="24"/>
          <w:szCs w:val="24"/>
        </w:rPr>
        <w:t>[</w:t>
      </w:r>
      <w:r w:rsidRPr="00100172">
        <w:rPr>
          <w:sz w:val="24"/>
          <w:szCs w:val="24"/>
        </w:rPr>
        <w:t>包括合成生物学和其他新的遗传技术的</w:t>
      </w:r>
      <w:r w:rsidRPr="00100172">
        <w:rPr>
          <w:sz w:val="24"/>
          <w:szCs w:val="24"/>
        </w:rPr>
        <w:t>] [</w:t>
      </w:r>
      <w:r w:rsidRPr="00100172">
        <w:rPr>
          <w:sz w:val="24"/>
          <w:szCs w:val="24"/>
        </w:rPr>
        <w:t>改性活生物体</w:t>
      </w:r>
      <w:r w:rsidR="00CD73BD">
        <w:rPr>
          <w:rFonts w:hint="eastAsia"/>
          <w:sz w:val="24"/>
          <w:szCs w:val="24"/>
        </w:rPr>
        <w:t>及其产品和构成部分</w:t>
      </w:r>
      <w:r w:rsidRPr="00100172">
        <w:rPr>
          <w:sz w:val="24"/>
          <w:szCs w:val="24"/>
        </w:rPr>
        <w:t>对生物多样性的</w:t>
      </w:r>
      <w:r w:rsidRPr="00100172">
        <w:rPr>
          <w:sz w:val="24"/>
          <w:szCs w:val="24"/>
        </w:rPr>
        <w:t>[</w:t>
      </w:r>
      <w:r w:rsidRPr="00100172">
        <w:rPr>
          <w:sz w:val="24"/>
          <w:szCs w:val="24"/>
        </w:rPr>
        <w:t>不利</w:t>
      </w:r>
      <w:r w:rsidRPr="00100172">
        <w:rPr>
          <w:sz w:val="24"/>
          <w:szCs w:val="24"/>
        </w:rPr>
        <w:t>]</w:t>
      </w:r>
      <w:r w:rsidRPr="00100172">
        <w:rPr>
          <w:sz w:val="24"/>
          <w:szCs w:val="24"/>
        </w:rPr>
        <w:t>影响，</w:t>
      </w:r>
      <w:r w:rsidRPr="00100172">
        <w:rPr>
          <w:sz w:val="24"/>
          <w:szCs w:val="24"/>
        </w:rPr>
        <w:t>[</w:t>
      </w:r>
      <w:r w:rsidRPr="00100172">
        <w:rPr>
          <w:sz w:val="24"/>
          <w:szCs w:val="24"/>
        </w:rPr>
        <w:t>并</w:t>
      </w:r>
      <w:r w:rsidR="00CD73BD">
        <w:rPr>
          <w:rFonts w:hint="eastAsia"/>
          <w:sz w:val="24"/>
          <w:szCs w:val="24"/>
        </w:rPr>
        <w:t>对</w:t>
      </w:r>
      <w:r w:rsidRPr="00100172">
        <w:rPr>
          <w:sz w:val="24"/>
          <w:szCs w:val="24"/>
        </w:rPr>
        <w:t>人类健康</w:t>
      </w:r>
      <w:r w:rsidRPr="00100172">
        <w:rPr>
          <w:sz w:val="24"/>
          <w:szCs w:val="24"/>
        </w:rPr>
        <w:t>[</w:t>
      </w:r>
      <w:r w:rsidRPr="00100172">
        <w:rPr>
          <w:sz w:val="24"/>
          <w:szCs w:val="24"/>
        </w:rPr>
        <w:t>的风险</w:t>
      </w:r>
      <w:r w:rsidRPr="00100172">
        <w:rPr>
          <w:sz w:val="24"/>
          <w:szCs w:val="24"/>
        </w:rPr>
        <w:t>]</w:t>
      </w:r>
      <w:r w:rsidRPr="00100172">
        <w:rPr>
          <w:sz w:val="24"/>
          <w:szCs w:val="24"/>
        </w:rPr>
        <w:t>，</w:t>
      </w:r>
      <w:r w:rsidRPr="00100172">
        <w:rPr>
          <w:sz w:val="24"/>
          <w:szCs w:val="24"/>
        </w:rPr>
        <w:t>[</w:t>
      </w:r>
      <w:r w:rsidR="00CD73BD">
        <w:rPr>
          <w:rFonts w:hint="eastAsia"/>
          <w:sz w:val="24"/>
          <w:szCs w:val="24"/>
        </w:rPr>
        <w:t>包括</w:t>
      </w:r>
      <w:r w:rsidRPr="00100172">
        <w:rPr>
          <w:sz w:val="24"/>
          <w:szCs w:val="24"/>
        </w:rPr>
        <w:t>[</w:t>
      </w:r>
      <w:r w:rsidRPr="00100172">
        <w:rPr>
          <w:sz w:val="24"/>
          <w:szCs w:val="24"/>
        </w:rPr>
        <w:t>通过</w:t>
      </w:r>
      <w:r w:rsidR="00CD73BD">
        <w:rPr>
          <w:rFonts w:hint="eastAsia"/>
          <w:sz w:val="24"/>
          <w:szCs w:val="24"/>
        </w:rPr>
        <w:t>风险评估和管理以及</w:t>
      </w:r>
      <w:r w:rsidR="00CD73BD" w:rsidRPr="00100172">
        <w:rPr>
          <w:sz w:val="24"/>
          <w:szCs w:val="24"/>
        </w:rPr>
        <w:t>实施</w:t>
      </w:r>
      <w:r w:rsidRPr="00100172">
        <w:rPr>
          <w:sz w:val="24"/>
          <w:szCs w:val="24"/>
        </w:rPr>
        <w:t>前景扫描、监测</w:t>
      </w:r>
      <w:r w:rsidR="00CD73BD">
        <w:rPr>
          <w:rFonts w:hint="eastAsia"/>
          <w:sz w:val="24"/>
          <w:szCs w:val="24"/>
        </w:rPr>
        <w:t>[</w:t>
      </w:r>
      <w:r w:rsidRPr="00100172">
        <w:rPr>
          <w:sz w:val="24"/>
          <w:szCs w:val="24"/>
        </w:rPr>
        <w:t>和评估</w:t>
      </w:r>
      <w:r w:rsidR="00CD73BD">
        <w:rPr>
          <w:rFonts w:hint="eastAsia"/>
          <w:sz w:val="24"/>
          <w:szCs w:val="24"/>
        </w:rPr>
        <w:t>]</w:t>
      </w:r>
      <w:r w:rsidRPr="00100172">
        <w:rPr>
          <w:sz w:val="24"/>
          <w:szCs w:val="24"/>
        </w:rPr>
        <w:t>，确保损害的赔偿责任和补救</w:t>
      </w:r>
      <w:r w:rsidRPr="00100172">
        <w:rPr>
          <w:sz w:val="24"/>
          <w:szCs w:val="24"/>
        </w:rPr>
        <w:t>]</w:t>
      </w:r>
      <w:r w:rsidRPr="00100172">
        <w:rPr>
          <w:sz w:val="24"/>
          <w:szCs w:val="24"/>
        </w:rPr>
        <w:t>考虑到社会经济因素</w:t>
      </w:r>
      <w:r w:rsidRPr="00100172">
        <w:rPr>
          <w:sz w:val="24"/>
          <w:szCs w:val="24"/>
        </w:rPr>
        <w:t>] [</w:t>
      </w:r>
      <w:r w:rsidRPr="00100172">
        <w:rPr>
          <w:sz w:val="24"/>
          <w:szCs w:val="24"/>
        </w:rPr>
        <w:t>避免或最小化</w:t>
      </w:r>
      <w:r w:rsidRPr="00100172">
        <w:rPr>
          <w:sz w:val="24"/>
          <w:szCs w:val="24"/>
        </w:rPr>
        <w:t>] [</w:t>
      </w:r>
      <w:r w:rsidRPr="00100172">
        <w:rPr>
          <w:sz w:val="24"/>
          <w:szCs w:val="24"/>
        </w:rPr>
        <w:t>这些影响的风险</w:t>
      </w:r>
      <w:r w:rsidRPr="00100172">
        <w:rPr>
          <w:sz w:val="24"/>
          <w:szCs w:val="24"/>
        </w:rPr>
        <w:t>]</w:t>
      </w:r>
      <w:r w:rsidRPr="00100172">
        <w:rPr>
          <w:sz w:val="24"/>
          <w:szCs w:val="24"/>
        </w:rPr>
        <w:t>，</w:t>
      </w:r>
      <w:r w:rsidRPr="00100172">
        <w:rPr>
          <w:sz w:val="24"/>
          <w:szCs w:val="24"/>
        </w:rPr>
        <w:t>[</w:t>
      </w:r>
      <w:r w:rsidRPr="00100172">
        <w:rPr>
          <w:sz w:val="24"/>
          <w:szCs w:val="24"/>
        </w:rPr>
        <w:t>同时确认</w:t>
      </w:r>
      <w:r w:rsidRPr="00100172">
        <w:rPr>
          <w:sz w:val="24"/>
          <w:szCs w:val="24"/>
        </w:rPr>
        <w:t xml:space="preserve"> [</w:t>
      </w:r>
      <w:r w:rsidRPr="00100172">
        <w:rPr>
          <w:sz w:val="24"/>
          <w:szCs w:val="24"/>
        </w:rPr>
        <w:t>应用现代</w:t>
      </w:r>
      <w:r w:rsidRPr="00100172">
        <w:rPr>
          <w:sz w:val="24"/>
          <w:szCs w:val="24"/>
        </w:rPr>
        <w:t xml:space="preserve"> ] </w:t>
      </w:r>
      <w:r w:rsidRPr="00100172">
        <w:rPr>
          <w:sz w:val="24"/>
          <w:szCs w:val="24"/>
        </w:rPr>
        <w:t>生物技术以实现《公约》的目标</w:t>
      </w:r>
      <w:r w:rsidR="00CD73BD">
        <w:rPr>
          <w:rFonts w:hint="eastAsia"/>
          <w:sz w:val="24"/>
          <w:szCs w:val="24"/>
        </w:rPr>
        <w:t>以及相关的可持续发展目标</w:t>
      </w:r>
      <w:r w:rsidRPr="00100172">
        <w:rPr>
          <w:sz w:val="24"/>
          <w:szCs w:val="24"/>
        </w:rPr>
        <w:t>]</w:t>
      </w:r>
      <w:r w:rsidRPr="00100172">
        <w:rPr>
          <w:sz w:val="24"/>
          <w:szCs w:val="24"/>
        </w:rPr>
        <w:t>。</w:t>
      </w:r>
    </w:p>
    <w:p w14:paraId="0A0574F7" w14:textId="77777777" w:rsidR="00C82959" w:rsidRPr="00322B15" w:rsidRDefault="00C82959" w:rsidP="00C82959">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rFonts w:hint="eastAsia"/>
          <w:szCs w:val="22"/>
        </w:rPr>
        <w:t>行动目标</w:t>
      </w:r>
      <w:r w:rsidRPr="00322B15">
        <w:rPr>
          <w:szCs w:val="22"/>
        </w:rPr>
        <w:t>19.1</w:t>
      </w:r>
    </w:p>
    <w:p w14:paraId="55976D47" w14:textId="6D89AA29" w:rsidR="004E1C59" w:rsidRPr="004E1C59" w:rsidRDefault="004E1C59" w:rsidP="004E1C59">
      <w:pPr>
        <w:rPr>
          <w:rFonts w:eastAsiaTheme="minorEastAsia"/>
          <w:sz w:val="24"/>
          <w:szCs w:val="24"/>
          <w:lang w:val="en-GB"/>
        </w:rPr>
      </w:pPr>
      <w:r w:rsidRPr="004E1C59">
        <w:rPr>
          <w:rFonts w:eastAsiaTheme="minorEastAsia"/>
          <w:sz w:val="24"/>
          <w:szCs w:val="24"/>
          <w:lang w:val="en-GB"/>
        </w:rPr>
        <w:t>[[</w:t>
      </w:r>
      <w:r w:rsidRPr="004E1C59">
        <w:rPr>
          <w:rFonts w:eastAsiaTheme="minorEastAsia"/>
          <w:sz w:val="24"/>
          <w:szCs w:val="24"/>
          <w:lang w:val="en-GB"/>
        </w:rPr>
        <w:t>根据《公约》第</w:t>
      </w:r>
      <w:r w:rsidRPr="004E1C59">
        <w:rPr>
          <w:rFonts w:eastAsiaTheme="minorEastAsia"/>
          <w:sz w:val="24"/>
          <w:szCs w:val="24"/>
          <w:lang w:val="en-GB"/>
        </w:rPr>
        <w:t>20</w:t>
      </w:r>
      <w:r w:rsidRPr="004E1C59">
        <w:rPr>
          <w:rFonts w:eastAsiaTheme="minorEastAsia"/>
          <w:sz w:val="24"/>
          <w:szCs w:val="24"/>
          <w:lang w:val="en-GB"/>
        </w:rPr>
        <w:t>条，</w:t>
      </w:r>
      <w:r w:rsidRPr="004E1C59">
        <w:rPr>
          <w:rFonts w:eastAsiaTheme="minorEastAsia"/>
          <w:sz w:val="24"/>
          <w:szCs w:val="24"/>
          <w:lang w:val="en-GB"/>
        </w:rPr>
        <w:t>] [</w:t>
      </w:r>
      <w:r w:rsidRPr="004E1C59">
        <w:rPr>
          <w:rFonts w:eastAsiaTheme="minorEastAsia"/>
          <w:sz w:val="24"/>
          <w:szCs w:val="24"/>
          <w:lang w:val="en-GB"/>
        </w:rPr>
        <w:t>大幅度</w:t>
      </w:r>
      <w:r w:rsidRPr="004E1C59">
        <w:rPr>
          <w:rFonts w:eastAsiaTheme="minorEastAsia"/>
          <w:sz w:val="24"/>
          <w:szCs w:val="24"/>
          <w:lang w:val="en-GB"/>
        </w:rPr>
        <w:t>][</w:t>
      </w:r>
      <w:r w:rsidRPr="004E1C59">
        <w:rPr>
          <w:rFonts w:eastAsiaTheme="minorEastAsia"/>
          <w:sz w:val="24"/>
          <w:szCs w:val="24"/>
          <w:lang w:val="en-GB"/>
        </w:rPr>
        <w:t>逐步</w:t>
      </w:r>
      <w:r w:rsidRPr="004E1C59">
        <w:rPr>
          <w:rFonts w:eastAsiaTheme="minorEastAsia"/>
          <w:sz w:val="24"/>
          <w:szCs w:val="24"/>
          <w:lang w:val="en-GB"/>
        </w:rPr>
        <w:t>]</w:t>
      </w:r>
      <w:r w:rsidRPr="004E1C59">
        <w:rPr>
          <w:rFonts w:eastAsiaTheme="minorEastAsia"/>
          <w:sz w:val="24"/>
          <w:szCs w:val="24"/>
          <w:lang w:val="en-GB"/>
        </w:rPr>
        <w:t>提高</w:t>
      </w:r>
      <w:r w:rsidRPr="004E1C59">
        <w:rPr>
          <w:rFonts w:eastAsiaTheme="minorEastAsia"/>
          <w:sz w:val="24"/>
          <w:szCs w:val="24"/>
          <w:lang w:val="en-GB"/>
        </w:rPr>
        <w:t>[</w:t>
      </w:r>
      <w:r w:rsidRPr="004E1C59">
        <w:rPr>
          <w:rFonts w:eastAsiaTheme="minorEastAsia"/>
          <w:sz w:val="24"/>
          <w:szCs w:val="24"/>
          <w:lang w:val="en-GB"/>
        </w:rPr>
        <w:t>国内和国际</w:t>
      </w:r>
      <w:r w:rsidRPr="004E1C59">
        <w:rPr>
          <w:rFonts w:eastAsiaTheme="minorEastAsia"/>
          <w:sz w:val="24"/>
          <w:szCs w:val="24"/>
          <w:lang w:val="en-GB"/>
        </w:rPr>
        <w:t>]</w:t>
      </w:r>
      <w:r w:rsidRPr="004E1C59">
        <w:rPr>
          <w:rFonts w:eastAsiaTheme="minorEastAsia"/>
          <w:sz w:val="24"/>
          <w:szCs w:val="24"/>
          <w:lang w:val="en-GB"/>
        </w:rPr>
        <w:t>、公共和私人所有来源提供的财政资源，使</w:t>
      </w:r>
      <w:r w:rsidRPr="004E1C59">
        <w:rPr>
          <w:rFonts w:eastAsiaTheme="minorEastAsia"/>
          <w:sz w:val="24"/>
          <w:szCs w:val="24"/>
          <w:lang w:val="en-GB"/>
        </w:rPr>
        <w:t>[</w:t>
      </w:r>
      <w:r w:rsidRPr="004E1C59">
        <w:rPr>
          <w:rFonts w:eastAsiaTheme="minorEastAsia"/>
          <w:sz w:val="24"/>
          <w:szCs w:val="24"/>
          <w:lang w:val="en-GB"/>
        </w:rPr>
        <w:t>资金流</w:t>
      </w:r>
      <w:r w:rsidRPr="004E1C59">
        <w:rPr>
          <w:rFonts w:eastAsiaTheme="minorEastAsia"/>
          <w:sz w:val="24"/>
          <w:szCs w:val="24"/>
          <w:lang w:val="en-GB"/>
        </w:rPr>
        <w:t>][</w:t>
      </w:r>
      <w:r w:rsidRPr="004E1C59">
        <w:rPr>
          <w:rFonts w:eastAsiaTheme="minorEastAsia"/>
          <w:sz w:val="24"/>
          <w:szCs w:val="24"/>
          <w:lang w:val="en-GB"/>
        </w:rPr>
        <w:t>它们</w:t>
      </w:r>
      <w:r w:rsidRPr="004E1C59">
        <w:rPr>
          <w:rFonts w:eastAsiaTheme="minorEastAsia"/>
          <w:sz w:val="24"/>
          <w:szCs w:val="24"/>
          <w:lang w:val="en-GB"/>
        </w:rPr>
        <w:t>]</w:t>
      </w:r>
      <w:r w:rsidRPr="004E1C59">
        <w:rPr>
          <w:rFonts w:eastAsiaTheme="minorEastAsia"/>
          <w:sz w:val="24"/>
          <w:szCs w:val="24"/>
          <w:lang w:val="en-GB"/>
        </w:rPr>
        <w:t>与</w:t>
      </w:r>
      <w:r w:rsidRPr="004E1C59">
        <w:rPr>
          <w:rFonts w:eastAsiaTheme="minorEastAsia"/>
          <w:sz w:val="24"/>
          <w:szCs w:val="24"/>
          <w:lang w:val="en-GB"/>
        </w:rPr>
        <w:t>2020</w:t>
      </w:r>
      <w:r w:rsidRPr="004E1C59">
        <w:rPr>
          <w:rFonts w:eastAsiaTheme="minorEastAsia"/>
          <w:sz w:val="24"/>
          <w:szCs w:val="24"/>
          <w:lang w:val="en-GB"/>
        </w:rPr>
        <w:t>年全球生物多样性框架保持一致，并朝着有利于自然的经济发展</w:t>
      </w:r>
      <w:proofErr w:type="gramStart"/>
      <w:r w:rsidRPr="004E1C59">
        <w:rPr>
          <w:rFonts w:eastAsiaTheme="minorEastAsia"/>
          <w:sz w:val="24"/>
          <w:szCs w:val="24"/>
          <w:lang w:val="en-GB"/>
        </w:rPr>
        <w:t>，</w:t>
      </w:r>
      <w:r w:rsidRPr="004E1C59">
        <w:rPr>
          <w:rFonts w:eastAsiaTheme="minorEastAsia"/>
          <w:sz w:val="24"/>
          <w:szCs w:val="24"/>
          <w:lang w:val="en-GB"/>
        </w:rPr>
        <w:t>][</w:t>
      </w:r>
      <w:proofErr w:type="gramEnd"/>
      <w:r w:rsidRPr="004E1C59">
        <w:rPr>
          <w:rFonts w:eastAsiaTheme="minorEastAsia"/>
          <w:sz w:val="24"/>
          <w:szCs w:val="24"/>
          <w:lang w:val="en-GB"/>
        </w:rPr>
        <w:t>所有缔约方通过</w:t>
      </w:r>
      <w:r w:rsidRPr="004E1C59">
        <w:rPr>
          <w:rFonts w:eastAsiaTheme="minorEastAsia"/>
          <w:sz w:val="24"/>
          <w:szCs w:val="24"/>
          <w:lang w:val="en-GB"/>
        </w:rPr>
        <w:t>2020</w:t>
      </w:r>
      <w:r w:rsidRPr="004E1C59">
        <w:rPr>
          <w:rFonts w:eastAsiaTheme="minorEastAsia"/>
          <w:sz w:val="24"/>
          <w:szCs w:val="24"/>
          <w:lang w:val="en-GB"/>
        </w:rPr>
        <w:t>年后全球生物多样性框架实施《公约》</w:t>
      </w:r>
      <w:r w:rsidRPr="004E1C59">
        <w:rPr>
          <w:rFonts w:eastAsiaTheme="minorEastAsia"/>
          <w:sz w:val="24"/>
          <w:szCs w:val="24"/>
          <w:lang w:val="en-GB"/>
        </w:rPr>
        <w:t>][</w:t>
      </w:r>
      <w:r w:rsidRPr="004E1C59">
        <w:rPr>
          <w:rFonts w:eastAsiaTheme="minorEastAsia"/>
          <w:sz w:val="24"/>
          <w:szCs w:val="24"/>
          <w:lang w:val="en-GB"/>
        </w:rPr>
        <w:t>在国家生物多样性融资计划或类似文书的基础上，实施国家生物多样性战略和行动计划</w:t>
      </w:r>
      <w:r w:rsidRPr="004E1C59">
        <w:rPr>
          <w:rFonts w:eastAsiaTheme="minorEastAsia"/>
          <w:sz w:val="24"/>
          <w:szCs w:val="24"/>
          <w:lang w:val="en-GB"/>
        </w:rPr>
        <w:t>][</w:t>
      </w:r>
      <w:r w:rsidRPr="004E1C59">
        <w:rPr>
          <w:rFonts w:eastAsiaTheme="minorEastAsia"/>
          <w:sz w:val="24"/>
          <w:szCs w:val="24"/>
          <w:lang w:val="en-GB"/>
        </w:rPr>
        <w:t>通过</w:t>
      </w:r>
      <w:r w:rsidRPr="004E1C59">
        <w:rPr>
          <w:rFonts w:eastAsiaTheme="minorEastAsia"/>
          <w:sz w:val="24"/>
          <w:szCs w:val="24"/>
          <w:lang w:val="en-GB"/>
        </w:rPr>
        <w:t>][</w:t>
      </w:r>
      <w:r w:rsidRPr="004E1C59">
        <w:rPr>
          <w:rFonts w:eastAsiaTheme="minorEastAsia"/>
          <w:sz w:val="24"/>
          <w:szCs w:val="24"/>
          <w:lang w:val="en-GB"/>
        </w:rPr>
        <w:t>缩小全球融资缺口</w:t>
      </w:r>
      <w:r w:rsidRPr="004E1C59">
        <w:rPr>
          <w:rFonts w:eastAsiaTheme="minorEastAsia"/>
          <w:sz w:val="24"/>
          <w:szCs w:val="24"/>
          <w:lang w:val="en-GB"/>
        </w:rPr>
        <w:t>][</w:t>
      </w:r>
      <w:r w:rsidRPr="004E1C59">
        <w:rPr>
          <w:rFonts w:eastAsiaTheme="minorEastAsia"/>
          <w:sz w:val="24"/>
          <w:szCs w:val="24"/>
          <w:lang w:val="en-GB"/>
        </w:rPr>
        <w:t>达到</w:t>
      </w:r>
      <w:r w:rsidRPr="004E1C59">
        <w:rPr>
          <w:rFonts w:eastAsiaTheme="minorEastAsia"/>
          <w:sz w:val="24"/>
          <w:szCs w:val="24"/>
          <w:lang w:val="en-GB"/>
        </w:rPr>
        <w:t>][</w:t>
      </w:r>
      <w:r w:rsidRPr="004E1C59">
        <w:rPr>
          <w:rFonts w:eastAsiaTheme="minorEastAsia"/>
          <w:sz w:val="24"/>
          <w:szCs w:val="24"/>
          <w:lang w:val="en-GB"/>
        </w:rPr>
        <w:t>至少</w:t>
      </w:r>
      <w:r w:rsidRPr="004E1C59">
        <w:rPr>
          <w:rFonts w:eastAsiaTheme="minorEastAsia"/>
          <w:sz w:val="24"/>
          <w:szCs w:val="24"/>
          <w:lang w:val="en-GB"/>
        </w:rPr>
        <w:t>][7000</w:t>
      </w:r>
      <w:r w:rsidRPr="004E1C59">
        <w:rPr>
          <w:rFonts w:eastAsiaTheme="minorEastAsia"/>
          <w:sz w:val="24"/>
          <w:szCs w:val="24"/>
          <w:lang w:val="en-GB"/>
        </w:rPr>
        <w:t>亿美元，包括到</w:t>
      </w:r>
      <w:r w:rsidRPr="004E1C59">
        <w:rPr>
          <w:rFonts w:eastAsiaTheme="minorEastAsia"/>
          <w:sz w:val="24"/>
          <w:szCs w:val="24"/>
          <w:lang w:val="en-GB"/>
        </w:rPr>
        <w:t>2030</w:t>
      </w:r>
      <w:r w:rsidRPr="004E1C59">
        <w:rPr>
          <w:rFonts w:eastAsiaTheme="minorEastAsia"/>
          <w:sz w:val="24"/>
          <w:szCs w:val="24"/>
          <w:lang w:val="en-GB"/>
        </w:rPr>
        <w:t>年将有害补贴和保护行动减少</w:t>
      </w:r>
      <w:r w:rsidRPr="004E1C59">
        <w:rPr>
          <w:rFonts w:eastAsiaTheme="minorEastAsia"/>
          <w:sz w:val="24"/>
          <w:szCs w:val="24"/>
          <w:lang w:val="en-GB"/>
        </w:rPr>
        <w:t>5000</w:t>
      </w:r>
      <w:r w:rsidRPr="004E1C59">
        <w:rPr>
          <w:rFonts w:eastAsiaTheme="minorEastAsia"/>
          <w:sz w:val="24"/>
          <w:szCs w:val="24"/>
          <w:lang w:val="en-GB"/>
        </w:rPr>
        <w:t>亿美元，通过提高国内生产总值的</w:t>
      </w:r>
      <w:r w:rsidRPr="004E1C59">
        <w:rPr>
          <w:rFonts w:eastAsiaTheme="minorEastAsia"/>
          <w:sz w:val="24"/>
          <w:szCs w:val="24"/>
          <w:lang w:val="en-GB"/>
        </w:rPr>
        <w:t>1%</w:t>
      </w:r>
      <w:r w:rsidRPr="004E1C59">
        <w:rPr>
          <w:rFonts w:eastAsiaTheme="minorEastAsia"/>
          <w:sz w:val="24"/>
          <w:szCs w:val="24"/>
          <w:lang w:val="en-GB"/>
        </w:rPr>
        <w:t>达到</w:t>
      </w:r>
      <w:r w:rsidRPr="004E1C59">
        <w:rPr>
          <w:rFonts w:eastAsiaTheme="minorEastAsia"/>
          <w:sz w:val="24"/>
          <w:szCs w:val="24"/>
          <w:lang w:val="en-GB"/>
        </w:rPr>
        <w:t>2000</w:t>
      </w:r>
      <w:r w:rsidRPr="004E1C59">
        <w:rPr>
          <w:rFonts w:eastAsiaTheme="minorEastAsia"/>
          <w:sz w:val="24"/>
          <w:szCs w:val="24"/>
          <w:lang w:val="en-GB"/>
        </w:rPr>
        <w:t>亿美元</w:t>
      </w:r>
      <w:r w:rsidRPr="004E1C59">
        <w:rPr>
          <w:rFonts w:eastAsiaTheme="minorEastAsia"/>
          <w:sz w:val="24"/>
          <w:szCs w:val="24"/>
          <w:lang w:val="en-GB"/>
        </w:rPr>
        <w:t>][</w:t>
      </w:r>
      <w:r w:rsidRPr="004E1C59">
        <w:rPr>
          <w:rFonts w:eastAsiaTheme="minorEastAsia"/>
          <w:sz w:val="24"/>
          <w:szCs w:val="24"/>
          <w:lang w:val="en-GB"/>
        </w:rPr>
        <w:t>每年</w:t>
      </w:r>
      <w:r w:rsidRPr="004E1C59">
        <w:rPr>
          <w:rFonts w:eastAsiaTheme="minorEastAsia"/>
          <w:sz w:val="24"/>
          <w:szCs w:val="24"/>
          <w:lang w:val="en-GB"/>
        </w:rPr>
        <w:t>]</w:t>
      </w:r>
      <w:r w:rsidRPr="004E1C59">
        <w:rPr>
          <w:rFonts w:eastAsiaTheme="minorEastAsia"/>
          <w:sz w:val="24"/>
          <w:szCs w:val="24"/>
          <w:lang w:val="en-GB"/>
        </w:rPr>
        <w:t>每年</w:t>
      </w:r>
      <w:r w:rsidRPr="004E1C59">
        <w:rPr>
          <w:rFonts w:eastAsiaTheme="minorEastAsia"/>
          <w:sz w:val="24"/>
          <w:szCs w:val="24"/>
          <w:lang w:val="en-GB"/>
        </w:rPr>
        <w:t>]2000</w:t>
      </w:r>
      <w:r w:rsidRPr="004E1C59">
        <w:rPr>
          <w:rFonts w:eastAsiaTheme="minorEastAsia"/>
          <w:sz w:val="24"/>
          <w:szCs w:val="24"/>
          <w:lang w:val="en-GB"/>
        </w:rPr>
        <w:t>亿美元，</w:t>
      </w:r>
      <w:r w:rsidRPr="004E1C59">
        <w:rPr>
          <w:rFonts w:eastAsiaTheme="minorEastAsia"/>
          <w:sz w:val="24"/>
          <w:szCs w:val="24"/>
          <w:lang w:val="en-GB"/>
        </w:rPr>
        <w:t>[</w:t>
      </w:r>
      <w:r w:rsidRPr="004E1C59">
        <w:rPr>
          <w:rFonts w:eastAsiaTheme="minorEastAsia"/>
          <w:sz w:val="24"/>
          <w:szCs w:val="24"/>
          <w:lang w:val="en-GB"/>
        </w:rPr>
        <w:t>包括新的、额外的、创新和有效的</w:t>
      </w:r>
      <w:r w:rsidRPr="004E1C59">
        <w:rPr>
          <w:rFonts w:eastAsiaTheme="minorEastAsia"/>
          <w:sz w:val="24"/>
          <w:szCs w:val="24"/>
          <w:lang w:val="en-GB"/>
        </w:rPr>
        <w:t>[</w:t>
      </w:r>
      <w:r w:rsidRPr="004E1C59">
        <w:rPr>
          <w:rFonts w:eastAsiaTheme="minorEastAsia"/>
          <w:sz w:val="24"/>
          <w:szCs w:val="24"/>
          <w:lang w:val="en-GB"/>
        </w:rPr>
        <w:t>，及时的</w:t>
      </w:r>
      <w:r w:rsidRPr="004E1C59">
        <w:rPr>
          <w:rFonts w:eastAsiaTheme="minorEastAsia"/>
          <w:sz w:val="24"/>
          <w:szCs w:val="24"/>
          <w:lang w:val="en-GB"/>
        </w:rPr>
        <w:t>]</w:t>
      </w:r>
      <w:r w:rsidRPr="004E1C59">
        <w:rPr>
          <w:rFonts w:eastAsiaTheme="minorEastAsia"/>
          <w:sz w:val="24"/>
          <w:szCs w:val="24"/>
          <w:lang w:val="en-GB"/>
        </w:rPr>
        <w:t>财政资源；</w:t>
      </w:r>
      <w:r w:rsidRPr="004E1C59">
        <w:rPr>
          <w:rFonts w:eastAsiaTheme="minorEastAsia"/>
          <w:sz w:val="24"/>
          <w:szCs w:val="24"/>
          <w:lang w:val="en-GB"/>
        </w:rPr>
        <w:t>[</w:t>
      </w:r>
      <w:r w:rsidRPr="004E1C59">
        <w:rPr>
          <w:rFonts w:eastAsiaTheme="minorEastAsia"/>
          <w:sz w:val="24"/>
          <w:szCs w:val="24"/>
          <w:lang w:val="en-GB"/>
        </w:rPr>
        <w:t>通过根据经合组织到</w:t>
      </w:r>
      <w:r w:rsidRPr="004E1C59">
        <w:rPr>
          <w:rFonts w:eastAsiaTheme="minorEastAsia"/>
          <w:sz w:val="24"/>
          <w:szCs w:val="24"/>
          <w:lang w:val="en-GB"/>
        </w:rPr>
        <w:t>2030</w:t>
      </w:r>
      <w:r w:rsidRPr="004E1C59">
        <w:rPr>
          <w:rFonts w:eastAsiaTheme="minorEastAsia"/>
          <w:sz w:val="24"/>
          <w:szCs w:val="24"/>
          <w:lang w:val="en-GB"/>
        </w:rPr>
        <w:t>年的展望全球国内生产总值</w:t>
      </w:r>
      <w:r w:rsidRPr="004E1C59">
        <w:rPr>
          <w:rFonts w:eastAsiaTheme="minorEastAsia"/>
          <w:sz w:val="24"/>
          <w:szCs w:val="24"/>
          <w:lang w:val="en-GB"/>
        </w:rPr>
        <w:t>1% [</w:t>
      </w:r>
      <w:r w:rsidRPr="004E1C59">
        <w:rPr>
          <w:rFonts w:eastAsiaTheme="minorEastAsia"/>
          <w:sz w:val="24"/>
          <w:szCs w:val="24"/>
          <w:lang w:val="en-GB"/>
        </w:rPr>
        <w:t>每年</w:t>
      </w:r>
      <w:r w:rsidRPr="004E1C59">
        <w:rPr>
          <w:rFonts w:eastAsiaTheme="minorEastAsia"/>
          <w:sz w:val="24"/>
          <w:szCs w:val="24"/>
          <w:lang w:val="en-GB"/>
        </w:rPr>
        <w:t>] [</w:t>
      </w:r>
      <w:r w:rsidRPr="004E1C59">
        <w:rPr>
          <w:rFonts w:eastAsiaTheme="minorEastAsia"/>
          <w:sz w:val="24"/>
          <w:szCs w:val="24"/>
          <w:lang w:val="en-GB"/>
        </w:rPr>
        <w:t>逐步</w:t>
      </w:r>
      <w:r w:rsidRPr="004E1C59">
        <w:rPr>
          <w:rFonts w:eastAsiaTheme="minorEastAsia"/>
          <w:sz w:val="24"/>
          <w:szCs w:val="24"/>
          <w:lang w:val="en-GB"/>
        </w:rPr>
        <w:t>]</w:t>
      </w:r>
      <w:r w:rsidRPr="004E1C59">
        <w:rPr>
          <w:rFonts w:eastAsiaTheme="minorEastAsia"/>
          <w:sz w:val="24"/>
          <w:szCs w:val="24"/>
          <w:lang w:val="en-GB"/>
        </w:rPr>
        <w:t>增加资金，</w:t>
      </w:r>
      <w:r w:rsidRPr="004E1C59">
        <w:rPr>
          <w:rFonts w:eastAsiaTheme="minorEastAsia"/>
          <w:sz w:val="24"/>
          <w:szCs w:val="24"/>
          <w:lang w:val="en-GB"/>
        </w:rPr>
        <w:t>][</w:t>
      </w:r>
      <w:r w:rsidRPr="004E1C59">
        <w:rPr>
          <w:rFonts w:eastAsiaTheme="minorEastAsia"/>
          <w:sz w:val="24"/>
          <w:szCs w:val="24"/>
          <w:lang w:val="en-GB"/>
        </w:rPr>
        <w:t>到</w:t>
      </w:r>
      <w:r w:rsidRPr="004E1C59">
        <w:rPr>
          <w:rFonts w:eastAsiaTheme="minorEastAsia"/>
          <w:sz w:val="24"/>
          <w:szCs w:val="24"/>
          <w:lang w:val="en-GB"/>
        </w:rPr>
        <w:t>2030</w:t>
      </w:r>
      <w:r w:rsidRPr="004E1C59">
        <w:rPr>
          <w:rFonts w:eastAsiaTheme="minorEastAsia"/>
          <w:sz w:val="24"/>
          <w:szCs w:val="24"/>
          <w:lang w:val="en-GB"/>
        </w:rPr>
        <w:t>年增加</w:t>
      </w:r>
      <w:r w:rsidRPr="004E1C59">
        <w:rPr>
          <w:rFonts w:eastAsiaTheme="minorEastAsia"/>
          <w:sz w:val="24"/>
          <w:szCs w:val="24"/>
          <w:lang w:val="en-GB"/>
        </w:rPr>
        <w:t>[</w:t>
      </w:r>
      <w:r w:rsidRPr="004E1C59">
        <w:rPr>
          <w:rFonts w:eastAsiaTheme="minorEastAsia"/>
          <w:sz w:val="24"/>
          <w:szCs w:val="24"/>
          <w:lang w:val="en-GB"/>
        </w:rPr>
        <w:t>国内生产总值的</w:t>
      </w:r>
      <w:r w:rsidRPr="004E1C59">
        <w:rPr>
          <w:rFonts w:eastAsiaTheme="minorEastAsia"/>
          <w:sz w:val="24"/>
          <w:szCs w:val="24"/>
          <w:lang w:val="en-GB"/>
        </w:rPr>
        <w:t>1%]]</w:t>
      </w:r>
      <w:r w:rsidRPr="004E1C59">
        <w:rPr>
          <w:rFonts w:eastAsiaTheme="minorEastAsia"/>
          <w:sz w:val="24"/>
          <w:szCs w:val="24"/>
          <w:lang w:val="en-GB"/>
        </w:rPr>
        <w:t>，方法是</w:t>
      </w:r>
      <w:r>
        <w:rPr>
          <w:rFonts w:eastAsiaTheme="minorEastAsia" w:hint="eastAsia"/>
          <w:sz w:val="24"/>
          <w:szCs w:val="24"/>
          <w:lang w:val="en-GB"/>
        </w:rPr>
        <w:t>：</w:t>
      </w:r>
    </w:p>
    <w:p w14:paraId="3A46B84F" w14:textId="09416A08" w:rsidR="004E1C59" w:rsidRPr="004E1C59" w:rsidRDefault="004E1C59" w:rsidP="004E1C59">
      <w:pPr>
        <w:ind w:firstLine="490"/>
        <w:rPr>
          <w:rFonts w:eastAsiaTheme="minorEastAsia"/>
          <w:iCs/>
          <w:sz w:val="24"/>
          <w:szCs w:val="24"/>
          <w:lang w:val="en-GB"/>
        </w:rPr>
      </w:pPr>
      <w:r w:rsidRPr="004E1C59">
        <w:rPr>
          <w:rFonts w:eastAsiaTheme="minorEastAsia"/>
          <w:sz w:val="24"/>
          <w:szCs w:val="24"/>
          <w:lang w:val="en-GB"/>
        </w:rPr>
        <w:t>(a)</w:t>
      </w:r>
      <w:r>
        <w:rPr>
          <w:rFonts w:eastAsiaTheme="minorEastAsia"/>
          <w:sz w:val="24"/>
          <w:szCs w:val="24"/>
          <w:lang w:val="en-GB"/>
        </w:rPr>
        <w:tab/>
      </w:r>
      <w:r w:rsidRPr="004E1C59">
        <w:rPr>
          <w:rFonts w:eastAsiaTheme="minorEastAsia"/>
          <w:sz w:val="24"/>
          <w:szCs w:val="24"/>
          <w:lang w:val="en-GB"/>
        </w:rPr>
        <w:t>[</w:t>
      </w:r>
      <w:r w:rsidRPr="004E1C59">
        <w:rPr>
          <w:rFonts w:eastAsiaTheme="minorEastAsia"/>
          <w:sz w:val="24"/>
          <w:szCs w:val="24"/>
          <w:lang w:val="en-GB"/>
        </w:rPr>
        <w:t>逐步</w:t>
      </w:r>
      <w:r w:rsidRPr="004E1C59">
        <w:rPr>
          <w:rFonts w:eastAsiaTheme="minorEastAsia"/>
          <w:sz w:val="24"/>
          <w:szCs w:val="24"/>
          <w:lang w:val="en-GB"/>
        </w:rPr>
        <w:t>]</w:t>
      </w:r>
      <w:r w:rsidRPr="004E1C59">
        <w:rPr>
          <w:rFonts w:eastAsiaTheme="minorEastAsia"/>
          <w:sz w:val="24"/>
          <w:szCs w:val="24"/>
          <w:lang w:val="en-GB"/>
        </w:rPr>
        <w:t>增加</w:t>
      </w:r>
      <w:r w:rsidRPr="004E1C59">
        <w:rPr>
          <w:rFonts w:eastAsiaTheme="minorEastAsia"/>
          <w:sz w:val="24"/>
          <w:szCs w:val="24"/>
          <w:lang w:val="en-GB"/>
        </w:rPr>
        <w:t>[</w:t>
      </w:r>
      <w:r w:rsidRPr="004E1C59">
        <w:rPr>
          <w:rFonts w:eastAsiaTheme="minorEastAsia"/>
          <w:sz w:val="24"/>
          <w:szCs w:val="24"/>
          <w:lang w:val="en-GB"/>
        </w:rPr>
        <w:t>新的和额外的</w:t>
      </w:r>
      <w:r w:rsidRPr="004E1C59">
        <w:rPr>
          <w:rFonts w:eastAsiaTheme="minorEastAsia"/>
          <w:sz w:val="24"/>
          <w:szCs w:val="24"/>
          <w:lang w:val="en-GB"/>
        </w:rPr>
        <w:t>]</w:t>
      </w:r>
      <w:r w:rsidRPr="004E1C59">
        <w:rPr>
          <w:rFonts w:eastAsiaTheme="minorEastAsia"/>
          <w:sz w:val="24"/>
          <w:szCs w:val="24"/>
          <w:lang w:val="en-GB"/>
        </w:rPr>
        <w:t>来自</w:t>
      </w:r>
      <w:r w:rsidRPr="004E1C59">
        <w:rPr>
          <w:rFonts w:eastAsiaTheme="minorEastAsia"/>
          <w:sz w:val="24"/>
          <w:szCs w:val="24"/>
          <w:lang w:val="en-GB"/>
        </w:rPr>
        <w:t>[</w:t>
      </w:r>
      <w:r w:rsidRPr="004E1C59">
        <w:rPr>
          <w:rFonts w:eastAsiaTheme="minorEastAsia"/>
          <w:sz w:val="24"/>
          <w:szCs w:val="24"/>
          <w:lang w:val="en-GB"/>
        </w:rPr>
        <w:t>新的、额外的、创新的、有效的、</w:t>
      </w:r>
      <w:proofErr w:type="gramStart"/>
      <w:r w:rsidRPr="004E1C59">
        <w:rPr>
          <w:rFonts w:eastAsiaTheme="minorEastAsia"/>
          <w:sz w:val="24"/>
          <w:szCs w:val="24"/>
          <w:lang w:val="en-GB"/>
        </w:rPr>
        <w:t>及时的和容易获得的</w:t>
      </w:r>
      <w:r w:rsidRPr="004E1C59">
        <w:rPr>
          <w:rFonts w:eastAsiaTheme="minorEastAsia"/>
          <w:sz w:val="24"/>
          <w:szCs w:val="24"/>
          <w:lang w:val="en-GB"/>
        </w:rPr>
        <w:t>]</w:t>
      </w:r>
      <w:r w:rsidRPr="004E1C59">
        <w:rPr>
          <w:rFonts w:eastAsiaTheme="minorEastAsia"/>
          <w:sz w:val="24"/>
          <w:szCs w:val="24"/>
          <w:lang w:val="en-GB"/>
        </w:rPr>
        <w:t>国际</w:t>
      </w:r>
      <w:proofErr w:type="gramEnd"/>
      <w:r w:rsidRPr="004E1C59">
        <w:rPr>
          <w:rFonts w:eastAsiaTheme="minorEastAsia"/>
          <w:sz w:val="24"/>
          <w:szCs w:val="24"/>
          <w:lang w:val="en-GB"/>
        </w:rPr>
        <w:t>[</w:t>
      </w:r>
      <w:r w:rsidRPr="004E1C59">
        <w:rPr>
          <w:rFonts w:eastAsiaTheme="minorEastAsia"/>
          <w:sz w:val="24"/>
          <w:szCs w:val="24"/>
          <w:lang w:val="en-GB"/>
        </w:rPr>
        <w:t>资金流动</w:t>
      </w:r>
      <w:r w:rsidRPr="004E1C59">
        <w:rPr>
          <w:rFonts w:eastAsiaTheme="minorEastAsia"/>
          <w:sz w:val="24"/>
          <w:szCs w:val="24"/>
          <w:lang w:val="en-GB"/>
        </w:rPr>
        <w:t>][</w:t>
      </w:r>
      <w:r w:rsidRPr="004E1C59">
        <w:rPr>
          <w:rFonts w:eastAsiaTheme="minorEastAsia"/>
          <w:sz w:val="24"/>
          <w:szCs w:val="24"/>
          <w:lang w:val="en-GB"/>
        </w:rPr>
        <w:t>公共财政资源来自</w:t>
      </w:r>
      <w:r w:rsidRPr="004E1C59">
        <w:rPr>
          <w:rFonts w:eastAsiaTheme="minorEastAsia"/>
          <w:sz w:val="24"/>
          <w:szCs w:val="24"/>
          <w:lang w:val="en-GB"/>
        </w:rPr>
        <w:t>[[</w:t>
      </w:r>
      <w:r w:rsidRPr="004E1C59">
        <w:rPr>
          <w:rFonts w:eastAsiaTheme="minorEastAsia"/>
          <w:sz w:val="24"/>
          <w:szCs w:val="24"/>
          <w:lang w:val="en-GB"/>
        </w:rPr>
        <w:t>应由</w:t>
      </w:r>
      <w:r w:rsidRPr="004E1C59">
        <w:rPr>
          <w:rFonts w:eastAsiaTheme="minorEastAsia"/>
          <w:sz w:val="24"/>
          <w:szCs w:val="24"/>
          <w:lang w:val="en-GB"/>
        </w:rPr>
        <w:t>][</w:t>
      </w:r>
      <w:r w:rsidRPr="004E1C59">
        <w:rPr>
          <w:rFonts w:eastAsiaTheme="minorEastAsia"/>
          <w:sz w:val="24"/>
          <w:szCs w:val="24"/>
          <w:lang w:val="en-GB"/>
        </w:rPr>
        <w:t>发达国家缔约方</w:t>
      </w:r>
      <w:r w:rsidRPr="004E1C59">
        <w:rPr>
          <w:rFonts w:eastAsiaTheme="minorEastAsia"/>
          <w:sz w:val="24"/>
          <w:szCs w:val="24"/>
          <w:lang w:val="en-GB"/>
        </w:rPr>
        <w:t>]</w:t>
      </w:r>
      <w:r w:rsidRPr="004E1C59">
        <w:rPr>
          <w:rFonts w:eastAsiaTheme="minorEastAsia"/>
          <w:sz w:val="24"/>
          <w:szCs w:val="24"/>
          <w:lang w:val="en-GB"/>
        </w:rPr>
        <w:t>调动和提供</w:t>
      </w:r>
      <w:r w:rsidRPr="004E1C59">
        <w:rPr>
          <w:rFonts w:eastAsiaTheme="minorEastAsia"/>
          <w:sz w:val="24"/>
          <w:szCs w:val="24"/>
          <w:lang w:val="en-GB"/>
        </w:rPr>
        <w:t>][</w:t>
      </w:r>
      <w:r w:rsidRPr="004E1C59">
        <w:rPr>
          <w:rFonts w:eastAsiaTheme="minorEastAsia"/>
          <w:sz w:val="24"/>
          <w:szCs w:val="24"/>
          <w:lang w:val="en-GB"/>
        </w:rPr>
        <w:t>有能力这样做的国家以及现有的工具和机构，包括国际金融机构和多边开发银行，以满足最脆弱发展中国家的需要</w:t>
      </w:r>
      <w:r w:rsidRPr="004E1C59">
        <w:rPr>
          <w:rFonts w:eastAsiaTheme="minorEastAsia"/>
          <w:sz w:val="24"/>
          <w:szCs w:val="24"/>
          <w:lang w:val="en-GB"/>
        </w:rPr>
        <w:t>][</w:t>
      </w:r>
      <w:r w:rsidRPr="004E1C59">
        <w:rPr>
          <w:rFonts w:eastAsiaTheme="minorEastAsia"/>
          <w:sz w:val="24"/>
          <w:szCs w:val="24"/>
          <w:lang w:val="en-GB"/>
        </w:rPr>
        <w:t>资金流向</w:t>
      </w:r>
      <w:r w:rsidRPr="004E1C59">
        <w:rPr>
          <w:rFonts w:eastAsiaTheme="minorEastAsia"/>
          <w:sz w:val="24"/>
          <w:szCs w:val="24"/>
          <w:lang w:val="en-GB"/>
        </w:rPr>
        <w:t>]</w:t>
      </w:r>
      <w:r w:rsidRPr="004E1C59">
        <w:rPr>
          <w:rFonts w:eastAsiaTheme="minorEastAsia"/>
          <w:sz w:val="24"/>
          <w:szCs w:val="24"/>
          <w:lang w:val="en-GB"/>
        </w:rPr>
        <w:t>发展中国家</w:t>
      </w:r>
      <w:r w:rsidRPr="004E1C59">
        <w:rPr>
          <w:rFonts w:eastAsiaTheme="minorEastAsia"/>
          <w:sz w:val="24"/>
          <w:szCs w:val="24"/>
          <w:lang w:val="en-GB"/>
        </w:rPr>
        <w:t>[</w:t>
      </w:r>
      <w:r w:rsidRPr="004E1C59">
        <w:rPr>
          <w:rFonts w:eastAsiaTheme="minorEastAsia"/>
          <w:sz w:val="24"/>
          <w:szCs w:val="24"/>
          <w:lang w:val="en-GB"/>
        </w:rPr>
        <w:t>需要根据其能力提供支持，以执行其国家生物多样性战略和行动计划</w:t>
      </w:r>
      <w:r w:rsidRPr="004E1C59">
        <w:rPr>
          <w:rFonts w:eastAsiaTheme="minorEastAsia"/>
          <w:sz w:val="24"/>
          <w:szCs w:val="24"/>
          <w:lang w:val="en-GB"/>
        </w:rPr>
        <w:t>][</w:t>
      </w:r>
      <w:r w:rsidRPr="004E1C59">
        <w:rPr>
          <w:rFonts w:eastAsiaTheme="minorEastAsia"/>
          <w:sz w:val="24"/>
          <w:szCs w:val="24"/>
          <w:lang w:val="en-GB"/>
        </w:rPr>
        <w:t>和所有土著人民和地方社区</w:t>
      </w:r>
      <w:r w:rsidRPr="004E1C59">
        <w:rPr>
          <w:rFonts w:eastAsiaTheme="minorEastAsia"/>
          <w:sz w:val="24"/>
          <w:szCs w:val="24"/>
          <w:lang w:val="en-GB"/>
        </w:rPr>
        <w:t>][</w:t>
      </w:r>
      <w:r w:rsidRPr="004E1C59">
        <w:rPr>
          <w:rFonts w:eastAsiaTheme="minorEastAsia"/>
          <w:sz w:val="24"/>
          <w:szCs w:val="24"/>
          <w:lang w:val="en-GB"/>
        </w:rPr>
        <w:t>以及妇女和青年</w:t>
      </w:r>
      <w:r w:rsidRPr="004E1C59">
        <w:rPr>
          <w:rFonts w:eastAsiaTheme="minorEastAsia"/>
          <w:sz w:val="24"/>
          <w:szCs w:val="24"/>
          <w:lang w:val="en-GB"/>
        </w:rPr>
        <w:t>]</w:t>
      </w:r>
      <w:r>
        <w:rPr>
          <w:rFonts w:eastAsiaTheme="minorEastAsia" w:hint="eastAsia"/>
          <w:sz w:val="24"/>
          <w:szCs w:val="24"/>
          <w:lang w:val="en-GB"/>
        </w:rPr>
        <w:t>，</w:t>
      </w:r>
      <w:r w:rsidRPr="004E1C59">
        <w:rPr>
          <w:rFonts w:eastAsiaTheme="minorEastAsia"/>
          <w:iCs/>
          <w:sz w:val="24"/>
          <w:szCs w:val="24"/>
          <w:lang w:val="en-GB"/>
        </w:rPr>
        <w:t>[</w:t>
      </w:r>
      <w:r w:rsidRPr="004E1C59">
        <w:rPr>
          <w:rFonts w:eastAsiaTheme="minorEastAsia"/>
          <w:iCs/>
          <w:sz w:val="24"/>
          <w:szCs w:val="24"/>
          <w:lang w:val="en-GB"/>
        </w:rPr>
        <w:t>通过直接获取方式</w:t>
      </w:r>
      <w:r w:rsidRPr="004E1C59">
        <w:rPr>
          <w:rFonts w:eastAsiaTheme="minorEastAsia"/>
          <w:iCs/>
          <w:sz w:val="24"/>
          <w:szCs w:val="24"/>
          <w:lang w:val="en-GB"/>
        </w:rPr>
        <w:t>][</w:t>
      </w:r>
      <w:r w:rsidRPr="004E1C59">
        <w:rPr>
          <w:rFonts w:eastAsiaTheme="minorEastAsia"/>
          <w:iCs/>
          <w:sz w:val="24"/>
          <w:szCs w:val="24"/>
          <w:lang w:val="en-GB"/>
        </w:rPr>
        <w:t>包括以地球母亲为中心的行动的财政资源</w:t>
      </w:r>
      <w:r w:rsidRPr="004E1C59">
        <w:rPr>
          <w:rFonts w:eastAsiaTheme="minorEastAsia"/>
          <w:iCs/>
          <w:sz w:val="24"/>
          <w:szCs w:val="24"/>
          <w:lang w:val="en-GB"/>
        </w:rPr>
        <w:t>][</w:t>
      </w:r>
      <w:r w:rsidRPr="004E1C59">
        <w:rPr>
          <w:rFonts w:eastAsiaTheme="minorEastAsia"/>
          <w:iCs/>
          <w:sz w:val="24"/>
          <w:szCs w:val="24"/>
          <w:lang w:val="en-GB"/>
        </w:rPr>
        <w:t>避免重复计算</w:t>
      </w:r>
      <w:r w:rsidRPr="004E1C59">
        <w:rPr>
          <w:rFonts w:eastAsiaTheme="minorEastAsia"/>
          <w:iCs/>
          <w:sz w:val="24"/>
          <w:szCs w:val="24"/>
          <w:lang w:val="en-GB"/>
        </w:rPr>
        <w:t>][</w:t>
      </w:r>
      <w:r w:rsidRPr="004E1C59">
        <w:rPr>
          <w:rFonts w:eastAsiaTheme="minorEastAsia"/>
          <w:iCs/>
          <w:sz w:val="24"/>
          <w:szCs w:val="24"/>
          <w:lang w:val="en-GB"/>
        </w:rPr>
        <w:t>达到</w:t>
      </w:r>
      <w:r w:rsidRPr="004E1C59">
        <w:rPr>
          <w:rFonts w:eastAsiaTheme="minorEastAsia"/>
          <w:iCs/>
          <w:sz w:val="24"/>
          <w:szCs w:val="24"/>
          <w:lang w:val="en-GB"/>
        </w:rPr>
        <w:t>][</w:t>
      </w:r>
      <w:r w:rsidRPr="004E1C59">
        <w:rPr>
          <w:rFonts w:eastAsiaTheme="minorEastAsia"/>
          <w:iCs/>
          <w:sz w:val="24"/>
          <w:szCs w:val="24"/>
          <w:lang w:val="en-GB"/>
        </w:rPr>
        <w:t>每年至少</w:t>
      </w:r>
      <w:r w:rsidRPr="004E1C59">
        <w:rPr>
          <w:rFonts w:eastAsiaTheme="minorEastAsia"/>
          <w:iCs/>
          <w:sz w:val="24"/>
          <w:szCs w:val="24"/>
          <w:lang w:val="en-GB"/>
        </w:rPr>
        <w:t>[[-]</w:t>
      </w:r>
      <w:r w:rsidRPr="004E1C59">
        <w:rPr>
          <w:rFonts w:eastAsiaTheme="minorEastAsia"/>
          <w:iCs/>
          <w:sz w:val="24"/>
          <w:szCs w:val="24"/>
          <w:lang w:val="en-GB"/>
        </w:rPr>
        <w:t>亿美元</w:t>
      </w:r>
      <w:r w:rsidRPr="004E1C59">
        <w:rPr>
          <w:rFonts w:eastAsiaTheme="minorEastAsia"/>
          <w:iCs/>
          <w:sz w:val="24"/>
          <w:szCs w:val="24"/>
          <w:lang w:val="en-GB"/>
        </w:rPr>
        <w:t>][</w:t>
      </w:r>
      <w:r w:rsidRPr="004E1C59">
        <w:rPr>
          <w:rFonts w:eastAsiaTheme="minorEastAsia"/>
          <w:iCs/>
          <w:sz w:val="24"/>
          <w:szCs w:val="24"/>
          <w:lang w:val="en-GB"/>
        </w:rPr>
        <w:t>每年</w:t>
      </w:r>
      <w:r w:rsidRPr="004E1C59">
        <w:rPr>
          <w:rFonts w:eastAsiaTheme="minorEastAsia"/>
          <w:iCs/>
          <w:sz w:val="24"/>
          <w:szCs w:val="24"/>
          <w:lang w:val="en-GB"/>
        </w:rPr>
        <w:t>100</w:t>
      </w:r>
      <w:r w:rsidRPr="004E1C59">
        <w:rPr>
          <w:rFonts w:eastAsiaTheme="minorEastAsia"/>
          <w:iCs/>
          <w:sz w:val="24"/>
          <w:szCs w:val="24"/>
          <w:lang w:val="en-GB"/>
        </w:rPr>
        <w:t>亿美元</w:t>
      </w:r>
      <w:r w:rsidRPr="004E1C59">
        <w:rPr>
          <w:rFonts w:eastAsiaTheme="minorEastAsia"/>
          <w:iCs/>
          <w:sz w:val="24"/>
          <w:szCs w:val="24"/>
          <w:lang w:val="en-GB"/>
        </w:rPr>
        <w:t>[</w:t>
      </w:r>
      <w:r w:rsidRPr="004E1C59">
        <w:rPr>
          <w:rFonts w:eastAsiaTheme="minorEastAsia"/>
          <w:iCs/>
          <w:sz w:val="24"/>
          <w:szCs w:val="24"/>
          <w:lang w:val="en-GB"/>
        </w:rPr>
        <w:t>以增加的百分比</w:t>
      </w:r>
      <w:r w:rsidRPr="004E1C59">
        <w:rPr>
          <w:rFonts w:eastAsiaTheme="minorEastAsia"/>
          <w:iCs/>
          <w:sz w:val="24"/>
          <w:szCs w:val="24"/>
          <w:lang w:val="en-GB"/>
        </w:rPr>
        <w:t>]]</w:t>
      </w:r>
      <w:r w:rsidRPr="004E1C59">
        <w:rPr>
          <w:rFonts w:eastAsiaTheme="minorEastAsia"/>
          <w:iCs/>
          <w:sz w:val="24"/>
          <w:szCs w:val="24"/>
          <w:lang w:val="en-GB"/>
        </w:rPr>
        <w:t>财政资源每年至少</w:t>
      </w:r>
      <w:r w:rsidRPr="004E1C59">
        <w:rPr>
          <w:rFonts w:eastAsiaTheme="minorEastAsia"/>
          <w:iCs/>
          <w:sz w:val="24"/>
          <w:szCs w:val="24"/>
          <w:lang w:val="en-GB"/>
        </w:rPr>
        <w:t>1000</w:t>
      </w:r>
      <w:r w:rsidRPr="004E1C59">
        <w:rPr>
          <w:rFonts w:eastAsiaTheme="minorEastAsia"/>
          <w:iCs/>
          <w:sz w:val="24"/>
          <w:szCs w:val="24"/>
          <w:lang w:val="en-GB"/>
        </w:rPr>
        <w:t>亿美元，直至</w:t>
      </w:r>
      <w:r w:rsidRPr="004E1C59">
        <w:rPr>
          <w:rFonts w:eastAsiaTheme="minorEastAsia"/>
          <w:iCs/>
          <w:sz w:val="24"/>
          <w:szCs w:val="24"/>
          <w:lang w:val="en-GB"/>
        </w:rPr>
        <w:t>2030</w:t>
      </w:r>
      <w:r w:rsidRPr="004E1C59">
        <w:rPr>
          <w:rFonts w:eastAsiaTheme="minorEastAsia"/>
          <w:iCs/>
          <w:sz w:val="24"/>
          <w:szCs w:val="24"/>
          <w:lang w:val="en-GB"/>
        </w:rPr>
        <w:t>年，</w:t>
      </w:r>
      <w:r w:rsidRPr="004E1C59">
        <w:rPr>
          <w:rFonts w:eastAsiaTheme="minorEastAsia"/>
          <w:iCs/>
          <w:sz w:val="24"/>
          <w:szCs w:val="24"/>
          <w:lang w:val="en-GB"/>
        </w:rPr>
        <w:t>2030</w:t>
      </w:r>
      <w:r w:rsidRPr="004E1C59">
        <w:rPr>
          <w:rFonts w:eastAsiaTheme="minorEastAsia"/>
          <w:iCs/>
          <w:sz w:val="24"/>
          <w:szCs w:val="24"/>
          <w:lang w:val="en-GB"/>
        </w:rPr>
        <w:t>年至</w:t>
      </w:r>
      <w:r w:rsidRPr="004E1C59">
        <w:rPr>
          <w:rFonts w:eastAsiaTheme="minorEastAsia"/>
          <w:iCs/>
          <w:sz w:val="24"/>
          <w:szCs w:val="24"/>
          <w:lang w:val="en-GB"/>
        </w:rPr>
        <w:t>2050</w:t>
      </w:r>
      <w:r w:rsidRPr="004E1C59">
        <w:rPr>
          <w:rFonts w:eastAsiaTheme="minorEastAsia"/>
          <w:iCs/>
          <w:sz w:val="24"/>
          <w:szCs w:val="24"/>
          <w:lang w:val="en-GB"/>
        </w:rPr>
        <w:t>年期间的金额待修订，以满足发展中国家的需求</w:t>
      </w:r>
      <w:r w:rsidRPr="004E1C59">
        <w:rPr>
          <w:rFonts w:eastAsiaTheme="minorEastAsia"/>
          <w:iCs/>
          <w:sz w:val="24"/>
          <w:szCs w:val="24"/>
          <w:lang w:val="en-GB"/>
        </w:rPr>
        <w:t>]</w:t>
      </w:r>
      <w:r w:rsidRPr="004E1C59">
        <w:rPr>
          <w:rFonts w:eastAsiaTheme="minorEastAsia"/>
          <w:iCs/>
          <w:sz w:val="24"/>
          <w:szCs w:val="24"/>
          <w:lang w:val="en-GB"/>
        </w:rPr>
        <w:t>到</w:t>
      </w:r>
      <w:r w:rsidRPr="004E1C59">
        <w:rPr>
          <w:rFonts w:eastAsiaTheme="minorEastAsia"/>
          <w:iCs/>
          <w:sz w:val="24"/>
          <w:szCs w:val="24"/>
          <w:lang w:val="en-GB"/>
        </w:rPr>
        <w:t>2030</w:t>
      </w:r>
      <w:r w:rsidRPr="004E1C59">
        <w:rPr>
          <w:rFonts w:eastAsiaTheme="minorEastAsia"/>
          <w:iCs/>
          <w:sz w:val="24"/>
          <w:szCs w:val="24"/>
          <w:lang w:val="en-GB"/>
        </w:rPr>
        <w:t>年</w:t>
      </w:r>
      <w:r w:rsidRPr="004E1C59">
        <w:rPr>
          <w:rFonts w:eastAsiaTheme="minorEastAsia"/>
          <w:iCs/>
          <w:sz w:val="24"/>
          <w:szCs w:val="24"/>
          <w:lang w:val="en-GB"/>
        </w:rPr>
        <w:t>[</w:t>
      </w:r>
      <w:r w:rsidRPr="004E1C59">
        <w:rPr>
          <w:rFonts w:eastAsiaTheme="minorEastAsia"/>
          <w:iCs/>
          <w:sz w:val="24"/>
          <w:szCs w:val="24"/>
          <w:lang w:val="en-GB"/>
        </w:rPr>
        <w:t>以</w:t>
      </w:r>
      <w:r w:rsidRPr="004E1C59">
        <w:rPr>
          <w:rFonts w:eastAsiaTheme="minorEastAsia"/>
          <w:iCs/>
          <w:sz w:val="24"/>
          <w:szCs w:val="24"/>
          <w:lang w:val="en-GB"/>
        </w:rPr>
        <w:t>[</w:t>
      </w:r>
      <w:r w:rsidRPr="004E1C59">
        <w:rPr>
          <w:rFonts w:eastAsiaTheme="minorEastAsia"/>
          <w:iCs/>
          <w:sz w:val="24"/>
          <w:szCs w:val="24"/>
          <w:lang w:val="en-GB"/>
        </w:rPr>
        <w:t>向发展中国家</w:t>
      </w:r>
      <w:r w:rsidRPr="004E1C59">
        <w:rPr>
          <w:rFonts w:eastAsiaTheme="minorEastAsia"/>
          <w:iCs/>
          <w:sz w:val="24"/>
          <w:szCs w:val="24"/>
          <w:lang w:val="en-GB"/>
        </w:rPr>
        <w:t>]</w:t>
      </w:r>
      <w:r w:rsidRPr="004E1C59">
        <w:rPr>
          <w:rFonts w:eastAsiaTheme="minorEastAsia"/>
          <w:iCs/>
          <w:sz w:val="24"/>
          <w:szCs w:val="24"/>
          <w:lang w:val="en-GB"/>
        </w:rPr>
        <w:t>提供国际赠款的形式</w:t>
      </w:r>
      <w:r w:rsidRPr="004E1C59">
        <w:rPr>
          <w:rFonts w:eastAsiaTheme="minorEastAsia"/>
          <w:iCs/>
          <w:sz w:val="24"/>
          <w:szCs w:val="24"/>
          <w:lang w:val="en-GB"/>
        </w:rPr>
        <w:t>]</w:t>
      </w:r>
      <w:r w:rsidRPr="004E1C59">
        <w:rPr>
          <w:rFonts w:eastAsiaTheme="minorEastAsia"/>
          <w:iCs/>
          <w:sz w:val="24"/>
          <w:szCs w:val="24"/>
          <w:lang w:val="en-GB"/>
        </w:rPr>
        <w:t>，</w:t>
      </w:r>
      <w:r w:rsidRPr="004E1C59">
        <w:rPr>
          <w:rFonts w:eastAsiaTheme="minorEastAsia"/>
          <w:iCs/>
          <w:sz w:val="24"/>
          <w:szCs w:val="24"/>
          <w:lang w:val="en-GB"/>
        </w:rPr>
        <w:t>[</w:t>
      </w:r>
      <w:r w:rsidRPr="004E1C59">
        <w:rPr>
          <w:rFonts w:eastAsiaTheme="minorEastAsia"/>
          <w:iCs/>
          <w:sz w:val="24"/>
          <w:szCs w:val="24"/>
          <w:lang w:val="en-GB"/>
        </w:rPr>
        <w:t>承认共同但有区别的责任，</w:t>
      </w:r>
      <w:r w:rsidRPr="004E1C59">
        <w:rPr>
          <w:rFonts w:eastAsiaTheme="minorEastAsia"/>
          <w:iCs/>
          <w:sz w:val="24"/>
          <w:szCs w:val="24"/>
          <w:lang w:val="en-GB"/>
        </w:rPr>
        <w:t>][</w:t>
      </w:r>
      <w:r w:rsidRPr="004E1C59">
        <w:rPr>
          <w:rFonts w:eastAsiaTheme="minorEastAsia"/>
          <w:iCs/>
          <w:sz w:val="24"/>
          <w:szCs w:val="24"/>
          <w:lang w:val="en-GB"/>
        </w:rPr>
        <w:t>根据《公约》第</w:t>
      </w:r>
      <w:r w:rsidRPr="004E1C59">
        <w:rPr>
          <w:rFonts w:eastAsiaTheme="minorEastAsia"/>
          <w:iCs/>
          <w:sz w:val="24"/>
          <w:szCs w:val="24"/>
          <w:lang w:val="en-GB"/>
        </w:rPr>
        <w:t>20</w:t>
      </w:r>
      <w:r w:rsidRPr="004E1C59">
        <w:rPr>
          <w:rFonts w:eastAsiaTheme="minorEastAsia"/>
          <w:iCs/>
          <w:sz w:val="24"/>
          <w:szCs w:val="24"/>
          <w:lang w:val="en-GB"/>
        </w:rPr>
        <w:t>条，通过</w:t>
      </w:r>
      <w:r w:rsidRPr="004E1C59">
        <w:rPr>
          <w:rFonts w:eastAsiaTheme="minorEastAsia"/>
          <w:iCs/>
          <w:sz w:val="24"/>
          <w:szCs w:val="24"/>
          <w:lang w:val="en-GB"/>
        </w:rPr>
        <w:t>2020</w:t>
      </w:r>
      <w:r w:rsidRPr="004E1C59">
        <w:rPr>
          <w:rFonts w:eastAsiaTheme="minorEastAsia"/>
          <w:iCs/>
          <w:sz w:val="24"/>
          <w:szCs w:val="24"/>
          <w:lang w:val="en-GB"/>
        </w:rPr>
        <w:t>年后全球生物多样性框架有效执行《公约》。这种资金调动和提供</w:t>
      </w:r>
      <w:r w:rsidRPr="004E1C59">
        <w:rPr>
          <w:rFonts w:eastAsiaTheme="minorEastAsia"/>
          <w:iCs/>
          <w:sz w:val="24"/>
          <w:szCs w:val="24"/>
          <w:lang w:val="en-GB"/>
        </w:rPr>
        <w:t>[</w:t>
      </w:r>
      <w:r w:rsidRPr="004E1C59">
        <w:rPr>
          <w:rFonts w:eastAsiaTheme="minorEastAsia"/>
          <w:iCs/>
          <w:sz w:val="24"/>
          <w:szCs w:val="24"/>
          <w:lang w:val="en-GB"/>
        </w:rPr>
        <w:t>与根据《联合国气候变化框架公约》缔结的《巴黎协定》以及</w:t>
      </w:r>
      <w:r w:rsidRPr="004E1C59">
        <w:rPr>
          <w:rFonts w:eastAsiaTheme="minorEastAsia"/>
          <w:iCs/>
          <w:sz w:val="24"/>
          <w:szCs w:val="24"/>
          <w:lang w:val="en-GB"/>
        </w:rPr>
        <w:t>[</w:t>
      </w:r>
      <w:r w:rsidRPr="004E1C59">
        <w:rPr>
          <w:rFonts w:eastAsiaTheme="minorEastAsia"/>
          <w:iCs/>
          <w:sz w:val="24"/>
          <w:szCs w:val="24"/>
          <w:lang w:val="en-GB"/>
        </w:rPr>
        <w:t>其</w:t>
      </w:r>
      <w:r w:rsidRPr="004E1C59">
        <w:rPr>
          <w:rFonts w:eastAsiaTheme="minorEastAsia"/>
          <w:iCs/>
          <w:sz w:val="24"/>
          <w:szCs w:val="24"/>
          <w:lang w:val="en-GB"/>
        </w:rPr>
        <w:t>]</w:t>
      </w:r>
      <w:r w:rsidRPr="004E1C59">
        <w:rPr>
          <w:rFonts w:eastAsiaTheme="minorEastAsia"/>
          <w:iCs/>
          <w:sz w:val="24"/>
          <w:szCs w:val="24"/>
          <w:lang w:val="en-GB"/>
        </w:rPr>
        <w:t>官方发展援助</w:t>
      </w:r>
      <w:r w:rsidRPr="004E1C59">
        <w:rPr>
          <w:rFonts w:eastAsiaTheme="minorEastAsia"/>
          <w:iCs/>
          <w:sz w:val="24"/>
          <w:szCs w:val="24"/>
          <w:lang w:val="en-GB"/>
        </w:rPr>
        <w:t>[</w:t>
      </w:r>
      <w:r w:rsidRPr="004E1C59">
        <w:rPr>
          <w:rFonts w:eastAsiaTheme="minorEastAsia"/>
          <w:iCs/>
          <w:sz w:val="24"/>
          <w:szCs w:val="24"/>
          <w:lang w:val="en-GB"/>
        </w:rPr>
        <w:t>和其他国际资金流动</w:t>
      </w:r>
      <w:r w:rsidRPr="004E1C59">
        <w:rPr>
          <w:rFonts w:eastAsiaTheme="minorEastAsia"/>
          <w:iCs/>
          <w:sz w:val="24"/>
          <w:szCs w:val="24"/>
          <w:lang w:val="en-GB"/>
        </w:rPr>
        <w:t>][</w:t>
      </w:r>
      <w:r w:rsidRPr="004E1C59">
        <w:rPr>
          <w:rFonts w:eastAsiaTheme="minorEastAsia"/>
          <w:iCs/>
          <w:sz w:val="24"/>
          <w:szCs w:val="24"/>
          <w:lang w:val="en-GB"/>
        </w:rPr>
        <w:t>分开并有区别</w:t>
      </w:r>
      <w:r w:rsidRPr="004E1C59">
        <w:rPr>
          <w:rFonts w:eastAsiaTheme="minorEastAsia"/>
          <w:iCs/>
          <w:sz w:val="24"/>
          <w:szCs w:val="24"/>
          <w:lang w:val="en-GB"/>
        </w:rPr>
        <w:t>][</w:t>
      </w:r>
      <w:r w:rsidRPr="004E1C59">
        <w:rPr>
          <w:rFonts w:eastAsiaTheme="minorEastAsia"/>
          <w:iCs/>
          <w:sz w:val="24"/>
          <w:szCs w:val="24"/>
          <w:lang w:val="en-GB"/>
        </w:rPr>
        <w:t>使共同利益和协同作用最大化</w:t>
      </w:r>
      <w:r w:rsidRPr="004E1C59">
        <w:rPr>
          <w:rFonts w:eastAsiaTheme="minorEastAsia"/>
          <w:iCs/>
          <w:sz w:val="24"/>
          <w:szCs w:val="24"/>
          <w:lang w:val="en-GB"/>
        </w:rPr>
        <w:t>]</w:t>
      </w:r>
      <w:r w:rsidRPr="004E1C59">
        <w:rPr>
          <w:rFonts w:eastAsiaTheme="minorEastAsia"/>
          <w:iCs/>
          <w:sz w:val="24"/>
          <w:szCs w:val="24"/>
          <w:lang w:val="en-GB"/>
        </w:rPr>
        <w:t>；</w:t>
      </w:r>
      <w:r w:rsidRPr="004E1C59">
        <w:rPr>
          <w:rFonts w:eastAsiaTheme="minorEastAsia"/>
          <w:iCs/>
          <w:sz w:val="24"/>
          <w:szCs w:val="24"/>
          <w:lang w:val="en-GB"/>
        </w:rPr>
        <w:t>]</w:t>
      </w:r>
    </w:p>
    <w:p w14:paraId="5AE8BB34" w14:textId="25492502" w:rsidR="004E1C59" w:rsidRPr="004E1C59" w:rsidRDefault="004E1C59" w:rsidP="004E1C59">
      <w:pPr>
        <w:ind w:firstLine="490"/>
        <w:rPr>
          <w:rFonts w:eastAsiaTheme="minorEastAsia"/>
          <w:iCs/>
          <w:sz w:val="24"/>
          <w:szCs w:val="24"/>
          <w:lang w:val="en-GB"/>
        </w:rPr>
      </w:pPr>
      <w:r w:rsidRPr="004E1C59">
        <w:rPr>
          <w:rFonts w:eastAsiaTheme="minorEastAsia"/>
          <w:iCs/>
          <w:sz w:val="24"/>
          <w:szCs w:val="24"/>
          <w:lang w:val="en-GB"/>
        </w:rPr>
        <w:t>(b)</w:t>
      </w:r>
      <w:r>
        <w:rPr>
          <w:rFonts w:eastAsiaTheme="minorEastAsia"/>
          <w:iCs/>
          <w:sz w:val="24"/>
          <w:szCs w:val="24"/>
          <w:lang w:val="en-GB"/>
        </w:rPr>
        <w:tab/>
      </w:r>
      <w:r w:rsidRPr="004E1C59">
        <w:rPr>
          <w:rFonts w:eastAsiaTheme="minorEastAsia"/>
          <w:iCs/>
          <w:sz w:val="24"/>
          <w:szCs w:val="24"/>
          <w:lang w:val="en-GB"/>
        </w:rPr>
        <w:t>利用私人融资</w:t>
      </w:r>
      <w:r w:rsidRPr="004E1C59">
        <w:rPr>
          <w:rFonts w:eastAsiaTheme="minorEastAsia"/>
          <w:iCs/>
          <w:sz w:val="24"/>
          <w:szCs w:val="24"/>
          <w:lang w:val="en-GB"/>
        </w:rPr>
        <w:t>[</w:t>
      </w:r>
      <w:r w:rsidRPr="004E1C59">
        <w:rPr>
          <w:rFonts w:eastAsiaTheme="minorEastAsia"/>
          <w:iCs/>
          <w:sz w:val="24"/>
          <w:szCs w:val="24"/>
          <w:lang w:val="en-GB"/>
        </w:rPr>
        <w:t>以及筹集新的和额外资源的战略，包括生态系统服务付款、全球生物多样性影响基金和以消费者为基础的方法，例如，</w:t>
      </w:r>
      <w:r w:rsidRPr="004E1C59">
        <w:rPr>
          <w:rFonts w:eastAsiaTheme="minorEastAsia"/>
          <w:iCs/>
          <w:sz w:val="24"/>
          <w:szCs w:val="24"/>
          <w:lang w:val="en-GB"/>
        </w:rPr>
        <w:t>1%</w:t>
      </w:r>
      <w:proofErr w:type="gramStart"/>
      <w:r w:rsidRPr="004E1C59">
        <w:rPr>
          <w:rFonts w:eastAsiaTheme="minorEastAsia"/>
          <w:iCs/>
          <w:sz w:val="24"/>
          <w:szCs w:val="24"/>
          <w:lang w:val="en-GB"/>
        </w:rPr>
        <w:t>的零售和加大国内资源调动</w:t>
      </w:r>
      <w:r w:rsidRPr="004E1C59">
        <w:rPr>
          <w:rFonts w:eastAsiaTheme="minorEastAsia"/>
          <w:iCs/>
          <w:sz w:val="24"/>
          <w:szCs w:val="24"/>
          <w:lang w:val="en-GB"/>
        </w:rPr>
        <w:t>][</w:t>
      </w:r>
      <w:proofErr w:type="gramEnd"/>
      <w:r w:rsidRPr="004E1C59">
        <w:rPr>
          <w:rFonts w:eastAsiaTheme="minorEastAsia"/>
          <w:iCs/>
          <w:sz w:val="24"/>
          <w:szCs w:val="24"/>
          <w:lang w:val="en-GB"/>
        </w:rPr>
        <w:t>包括开发新的创新金融工具以及促进混合融资</w:t>
      </w:r>
      <w:r w:rsidRPr="004E1C59">
        <w:rPr>
          <w:rFonts w:eastAsiaTheme="minorEastAsia"/>
          <w:iCs/>
          <w:sz w:val="24"/>
          <w:szCs w:val="24"/>
          <w:lang w:val="en-GB"/>
        </w:rPr>
        <w:t>]</w:t>
      </w:r>
      <w:r w:rsidRPr="004E1C59">
        <w:rPr>
          <w:rFonts w:eastAsiaTheme="minorEastAsia"/>
          <w:iCs/>
          <w:sz w:val="24"/>
          <w:szCs w:val="24"/>
          <w:lang w:val="en-GB"/>
        </w:rPr>
        <w:t>；</w:t>
      </w:r>
    </w:p>
    <w:p w14:paraId="3A5FB7E2" w14:textId="7DC1B7E2" w:rsidR="004E1C59" w:rsidRPr="004E1C59" w:rsidRDefault="004E1C59" w:rsidP="004E1C59">
      <w:pPr>
        <w:rPr>
          <w:rFonts w:eastAsiaTheme="minorEastAsia"/>
          <w:iCs/>
          <w:sz w:val="24"/>
          <w:szCs w:val="24"/>
          <w:lang w:val="en-GB"/>
        </w:rPr>
      </w:pPr>
      <w:r w:rsidRPr="004E1C59">
        <w:rPr>
          <w:rFonts w:eastAsiaTheme="minorEastAsia"/>
          <w:iCs/>
          <w:sz w:val="24"/>
          <w:szCs w:val="24"/>
          <w:lang w:val="en-GB"/>
        </w:rPr>
        <w:t xml:space="preserve"> </w:t>
      </w:r>
      <w:r>
        <w:rPr>
          <w:rFonts w:eastAsiaTheme="minorEastAsia"/>
          <w:iCs/>
          <w:sz w:val="24"/>
          <w:szCs w:val="24"/>
          <w:lang w:val="en-GB"/>
        </w:rPr>
        <w:tab/>
      </w:r>
      <w:r w:rsidRPr="004E1C59">
        <w:rPr>
          <w:rFonts w:eastAsiaTheme="minorEastAsia"/>
          <w:iCs/>
          <w:sz w:val="24"/>
          <w:szCs w:val="24"/>
          <w:lang w:val="en-GB"/>
        </w:rPr>
        <w:t>(c)</w:t>
      </w:r>
      <w:r>
        <w:rPr>
          <w:rFonts w:eastAsiaTheme="minorEastAsia"/>
          <w:iCs/>
          <w:sz w:val="24"/>
          <w:szCs w:val="24"/>
          <w:lang w:val="en-GB"/>
        </w:rPr>
        <w:tab/>
      </w:r>
      <w:r w:rsidRPr="004E1C59">
        <w:rPr>
          <w:rFonts w:eastAsiaTheme="minorEastAsia"/>
          <w:iCs/>
          <w:sz w:val="24"/>
          <w:szCs w:val="24"/>
          <w:lang w:val="en-GB"/>
        </w:rPr>
        <w:t>[</w:t>
      </w:r>
      <w:r w:rsidRPr="004E1C59">
        <w:rPr>
          <w:rFonts w:eastAsiaTheme="minorEastAsia"/>
          <w:iCs/>
          <w:sz w:val="24"/>
          <w:szCs w:val="24"/>
          <w:lang w:val="en-GB"/>
        </w:rPr>
        <w:t>逐步</w:t>
      </w:r>
      <w:r w:rsidRPr="004E1C59">
        <w:rPr>
          <w:rFonts w:eastAsiaTheme="minorEastAsia"/>
          <w:iCs/>
          <w:sz w:val="24"/>
          <w:szCs w:val="24"/>
          <w:lang w:val="en-GB"/>
        </w:rPr>
        <w:t>][</w:t>
      </w:r>
      <w:r w:rsidRPr="004E1C59">
        <w:rPr>
          <w:rFonts w:eastAsiaTheme="minorEastAsia"/>
          <w:iCs/>
          <w:sz w:val="24"/>
          <w:szCs w:val="24"/>
          <w:lang w:val="en-GB"/>
        </w:rPr>
        <w:t>增加</w:t>
      </w:r>
      <w:r w:rsidRPr="004E1C59">
        <w:rPr>
          <w:rFonts w:eastAsiaTheme="minorEastAsia"/>
          <w:iCs/>
          <w:sz w:val="24"/>
          <w:szCs w:val="24"/>
          <w:lang w:val="en-GB"/>
        </w:rPr>
        <w:t>][</w:t>
      </w:r>
      <w:r w:rsidRPr="004E1C59">
        <w:rPr>
          <w:rFonts w:eastAsiaTheme="minorEastAsia"/>
          <w:iCs/>
          <w:sz w:val="24"/>
          <w:szCs w:val="24"/>
          <w:lang w:val="en-GB"/>
        </w:rPr>
        <w:t>加倍</w:t>
      </w:r>
      <w:r w:rsidRPr="004E1C59">
        <w:rPr>
          <w:rFonts w:eastAsiaTheme="minorEastAsia"/>
          <w:iCs/>
          <w:sz w:val="24"/>
          <w:szCs w:val="24"/>
          <w:lang w:val="en-GB"/>
        </w:rPr>
        <w:t>]</w:t>
      </w:r>
      <w:r w:rsidRPr="004E1C59">
        <w:rPr>
          <w:rFonts w:eastAsiaTheme="minorEastAsia"/>
          <w:iCs/>
          <w:sz w:val="24"/>
          <w:szCs w:val="24"/>
          <w:lang w:val="en-GB"/>
        </w:rPr>
        <w:t>国内资源调动</w:t>
      </w:r>
      <w:r w:rsidRPr="004E1C59">
        <w:rPr>
          <w:rFonts w:eastAsiaTheme="minorEastAsia"/>
          <w:iCs/>
          <w:sz w:val="24"/>
          <w:szCs w:val="24"/>
          <w:lang w:val="en-GB"/>
        </w:rPr>
        <w:t>[</w:t>
      </w:r>
      <w:r w:rsidRPr="004E1C59">
        <w:rPr>
          <w:rFonts w:eastAsiaTheme="minorEastAsia"/>
          <w:iCs/>
          <w:sz w:val="24"/>
          <w:szCs w:val="24"/>
          <w:lang w:val="en-GB"/>
        </w:rPr>
        <w:t>，</w:t>
      </w:r>
      <w:proofErr w:type="gramStart"/>
      <w:r w:rsidRPr="004E1C59">
        <w:rPr>
          <w:rFonts w:eastAsiaTheme="minorEastAsia"/>
          <w:iCs/>
          <w:sz w:val="24"/>
          <w:szCs w:val="24"/>
          <w:lang w:val="en-GB"/>
        </w:rPr>
        <w:t>包括</w:t>
      </w:r>
      <w:r w:rsidRPr="004E1C59">
        <w:rPr>
          <w:rFonts w:eastAsiaTheme="minorEastAsia"/>
          <w:iCs/>
          <w:sz w:val="24"/>
          <w:szCs w:val="24"/>
          <w:lang w:val="en-GB"/>
        </w:rPr>
        <w:t>][</w:t>
      </w:r>
      <w:proofErr w:type="gramEnd"/>
      <w:r w:rsidRPr="004E1C59">
        <w:rPr>
          <w:rFonts w:eastAsiaTheme="minorEastAsia"/>
          <w:iCs/>
          <w:sz w:val="24"/>
          <w:szCs w:val="24"/>
          <w:lang w:val="en-GB"/>
        </w:rPr>
        <w:t>通过将生物多样性纳入国家优先事项，</w:t>
      </w:r>
      <w:r w:rsidRPr="004E1C59">
        <w:rPr>
          <w:rFonts w:eastAsiaTheme="minorEastAsia"/>
          <w:iCs/>
          <w:sz w:val="24"/>
          <w:szCs w:val="24"/>
          <w:lang w:val="en-GB"/>
        </w:rPr>
        <w:t>][</w:t>
      </w:r>
      <w:r w:rsidRPr="004E1C59">
        <w:rPr>
          <w:rFonts w:eastAsiaTheme="minorEastAsia"/>
          <w:iCs/>
          <w:sz w:val="24"/>
          <w:szCs w:val="24"/>
          <w:lang w:val="en-GB"/>
        </w:rPr>
        <w:t>通过将生物多样性纳入各部门和机构的主流，加强利用积极的经济激励措施，刺激创新计划，如为生态系统服务付款，并呼吁国内开发银行增加资金</w:t>
      </w:r>
      <w:r w:rsidRPr="004E1C59">
        <w:rPr>
          <w:rFonts w:eastAsiaTheme="minorEastAsia"/>
          <w:iCs/>
          <w:sz w:val="24"/>
          <w:szCs w:val="24"/>
          <w:lang w:val="en-GB"/>
        </w:rPr>
        <w:t>][</w:t>
      </w:r>
      <w:r w:rsidRPr="004E1C59">
        <w:rPr>
          <w:rFonts w:eastAsiaTheme="minorEastAsia"/>
          <w:iCs/>
          <w:sz w:val="24"/>
          <w:szCs w:val="24"/>
          <w:lang w:val="en-GB"/>
        </w:rPr>
        <w:t>包括通过公正和公平的方式处理主权债务</w:t>
      </w:r>
      <w:r w:rsidRPr="004E1C59">
        <w:rPr>
          <w:rFonts w:eastAsiaTheme="minorEastAsia"/>
          <w:iCs/>
          <w:sz w:val="24"/>
          <w:szCs w:val="24"/>
          <w:lang w:val="en-GB"/>
        </w:rPr>
        <w:t>][</w:t>
      </w:r>
      <w:r w:rsidRPr="004E1C59">
        <w:rPr>
          <w:rFonts w:eastAsiaTheme="minorEastAsia"/>
          <w:iCs/>
          <w:sz w:val="24"/>
          <w:szCs w:val="24"/>
          <w:lang w:val="en-GB"/>
        </w:rPr>
        <w:t>考虑到财政空间和主权债务水平</w:t>
      </w:r>
      <w:r w:rsidRPr="004E1C59">
        <w:rPr>
          <w:rFonts w:eastAsiaTheme="minorEastAsia"/>
          <w:iCs/>
          <w:sz w:val="24"/>
          <w:szCs w:val="24"/>
          <w:lang w:val="en-GB"/>
        </w:rPr>
        <w:t>][</w:t>
      </w:r>
      <w:r w:rsidRPr="004E1C59">
        <w:rPr>
          <w:rFonts w:eastAsiaTheme="minorEastAsia"/>
          <w:iCs/>
          <w:sz w:val="24"/>
          <w:szCs w:val="24"/>
          <w:lang w:val="en-GB"/>
        </w:rPr>
        <w:t>通过制定国家生物多样性融资计划或类似文书</w:t>
      </w:r>
      <w:r w:rsidRPr="004E1C59">
        <w:rPr>
          <w:rFonts w:eastAsiaTheme="minorEastAsia"/>
          <w:iCs/>
          <w:sz w:val="24"/>
          <w:szCs w:val="24"/>
          <w:lang w:val="en-GB"/>
        </w:rPr>
        <w:t>][</w:t>
      </w:r>
      <w:r w:rsidRPr="004E1C59">
        <w:rPr>
          <w:rFonts w:eastAsiaTheme="minorEastAsia"/>
          <w:iCs/>
          <w:sz w:val="24"/>
          <w:szCs w:val="24"/>
          <w:lang w:val="en-GB"/>
        </w:rPr>
        <w:t>到</w:t>
      </w:r>
      <w:r w:rsidRPr="004E1C59">
        <w:rPr>
          <w:rFonts w:eastAsiaTheme="minorEastAsia"/>
          <w:iCs/>
          <w:sz w:val="24"/>
          <w:szCs w:val="24"/>
          <w:lang w:val="en-GB"/>
        </w:rPr>
        <w:t>2030</w:t>
      </w:r>
      <w:r w:rsidRPr="004E1C59">
        <w:rPr>
          <w:rFonts w:eastAsiaTheme="minorEastAsia"/>
          <w:iCs/>
          <w:sz w:val="24"/>
          <w:szCs w:val="24"/>
          <w:lang w:val="en-GB"/>
        </w:rPr>
        <w:t>年</w:t>
      </w:r>
      <w:r w:rsidRPr="004E1C59">
        <w:rPr>
          <w:rFonts w:eastAsiaTheme="minorEastAsia"/>
          <w:iCs/>
          <w:sz w:val="24"/>
          <w:szCs w:val="24"/>
          <w:lang w:val="en-GB"/>
        </w:rPr>
        <w:t>][</w:t>
      </w:r>
      <w:r w:rsidRPr="004E1C59">
        <w:rPr>
          <w:rFonts w:eastAsiaTheme="minorEastAsia"/>
          <w:iCs/>
          <w:sz w:val="24"/>
          <w:szCs w:val="24"/>
          <w:lang w:val="en-GB"/>
        </w:rPr>
        <w:t>，以及</w:t>
      </w:r>
    </w:p>
    <w:p w14:paraId="6F2580CB" w14:textId="12AABEE8" w:rsidR="004E1C59" w:rsidRPr="004E1C59" w:rsidRDefault="004E1C59" w:rsidP="004E1C59">
      <w:pPr>
        <w:ind w:firstLine="490"/>
        <w:rPr>
          <w:rFonts w:eastAsiaTheme="minorEastAsia"/>
          <w:iCs/>
          <w:sz w:val="24"/>
          <w:szCs w:val="24"/>
          <w:lang w:val="en-GB"/>
        </w:rPr>
      </w:pPr>
      <w:r w:rsidRPr="004E1C59">
        <w:rPr>
          <w:rFonts w:eastAsiaTheme="minorEastAsia"/>
          <w:iCs/>
          <w:sz w:val="24"/>
          <w:szCs w:val="24"/>
          <w:lang w:val="en-GB"/>
        </w:rPr>
        <w:lastRenderedPageBreak/>
        <w:t>[</w:t>
      </w:r>
      <w:r>
        <w:rPr>
          <w:rFonts w:eastAsiaTheme="minorEastAsia" w:hint="eastAsia"/>
          <w:iCs/>
          <w:sz w:val="24"/>
          <w:szCs w:val="24"/>
          <w:lang w:val="en-GB"/>
        </w:rPr>
        <w:t>(</w:t>
      </w:r>
      <w:r w:rsidRPr="004E1C59">
        <w:rPr>
          <w:rFonts w:eastAsiaTheme="minorEastAsia"/>
          <w:iCs/>
          <w:sz w:val="24"/>
          <w:szCs w:val="24"/>
          <w:lang w:val="en-GB"/>
        </w:rPr>
        <w:t>d</w:t>
      </w:r>
      <w:r>
        <w:rPr>
          <w:rFonts w:eastAsiaTheme="minorEastAsia" w:hint="eastAsia"/>
          <w:iCs/>
          <w:sz w:val="24"/>
          <w:szCs w:val="24"/>
          <w:lang w:val="en-GB"/>
        </w:rPr>
        <w:t>)</w:t>
      </w:r>
      <w:r>
        <w:rPr>
          <w:rFonts w:eastAsiaTheme="minorEastAsia"/>
          <w:iCs/>
          <w:sz w:val="24"/>
          <w:szCs w:val="24"/>
          <w:lang w:val="en-GB"/>
        </w:rPr>
        <w:tab/>
      </w:r>
      <w:r w:rsidRPr="004E1C59">
        <w:rPr>
          <w:rFonts w:eastAsiaTheme="minorEastAsia"/>
          <w:iCs/>
          <w:sz w:val="24"/>
          <w:szCs w:val="24"/>
          <w:lang w:val="en-GB"/>
        </w:rPr>
        <w:t>建立一个新的国际融资工具</w:t>
      </w:r>
      <w:proofErr w:type="gramStart"/>
      <w:r w:rsidRPr="004E1C59">
        <w:rPr>
          <w:rFonts w:eastAsiaTheme="minorEastAsia"/>
          <w:iCs/>
          <w:sz w:val="24"/>
          <w:szCs w:val="24"/>
          <w:lang w:val="en-GB"/>
        </w:rPr>
        <w:t>，</w:t>
      </w:r>
      <w:r w:rsidRPr="004E1C59">
        <w:rPr>
          <w:rFonts w:eastAsiaTheme="minorEastAsia"/>
          <w:iCs/>
          <w:sz w:val="24"/>
          <w:szCs w:val="24"/>
          <w:lang w:val="en-GB"/>
        </w:rPr>
        <w:t>][</w:t>
      </w:r>
      <w:proofErr w:type="gramEnd"/>
      <w:r w:rsidRPr="004E1C59">
        <w:rPr>
          <w:rFonts w:eastAsiaTheme="minorEastAsia"/>
          <w:iCs/>
          <w:sz w:val="24"/>
          <w:szCs w:val="24"/>
          <w:lang w:val="en-GB"/>
        </w:rPr>
        <w:t>到</w:t>
      </w:r>
      <w:r w:rsidRPr="004E1C59">
        <w:rPr>
          <w:rFonts w:eastAsiaTheme="minorEastAsia"/>
          <w:iCs/>
          <w:sz w:val="24"/>
          <w:szCs w:val="24"/>
          <w:lang w:val="en-GB"/>
        </w:rPr>
        <w:t>2023</w:t>
      </w:r>
      <w:r w:rsidRPr="004E1C59">
        <w:rPr>
          <w:rFonts w:eastAsiaTheme="minorEastAsia"/>
          <w:iCs/>
          <w:sz w:val="24"/>
          <w:szCs w:val="24"/>
          <w:lang w:val="en-GB"/>
        </w:rPr>
        <w:t>年，建立一个到</w:t>
      </w:r>
      <w:r w:rsidRPr="004E1C59">
        <w:rPr>
          <w:rFonts w:eastAsiaTheme="minorEastAsia"/>
          <w:iCs/>
          <w:sz w:val="24"/>
          <w:szCs w:val="24"/>
          <w:lang w:val="en-GB"/>
        </w:rPr>
        <w:t>2025</w:t>
      </w:r>
      <w:r w:rsidRPr="004E1C59">
        <w:rPr>
          <w:rFonts w:eastAsiaTheme="minorEastAsia"/>
          <w:iCs/>
          <w:sz w:val="24"/>
          <w:szCs w:val="24"/>
          <w:lang w:val="en-GB"/>
        </w:rPr>
        <w:t>年全面运转的全球生物多样性基金，作为向《公约》第</w:t>
      </w:r>
      <w:r w:rsidRPr="004E1C59">
        <w:rPr>
          <w:rFonts w:eastAsiaTheme="minorEastAsia"/>
          <w:iCs/>
          <w:sz w:val="24"/>
          <w:szCs w:val="24"/>
          <w:lang w:val="en-GB"/>
        </w:rPr>
        <w:t>20</w:t>
      </w:r>
      <w:r w:rsidRPr="004E1C59">
        <w:rPr>
          <w:rFonts w:eastAsiaTheme="minorEastAsia"/>
          <w:iCs/>
          <w:sz w:val="24"/>
          <w:szCs w:val="24"/>
          <w:lang w:val="en-GB"/>
        </w:rPr>
        <w:t>条和第</w:t>
      </w:r>
      <w:r w:rsidRPr="004E1C59">
        <w:rPr>
          <w:rFonts w:eastAsiaTheme="minorEastAsia"/>
          <w:iCs/>
          <w:sz w:val="24"/>
          <w:szCs w:val="24"/>
          <w:lang w:val="en-GB"/>
        </w:rPr>
        <w:t>21</w:t>
      </w:r>
      <w:r w:rsidRPr="004E1C59">
        <w:rPr>
          <w:rFonts w:eastAsiaTheme="minorEastAsia"/>
          <w:iCs/>
          <w:sz w:val="24"/>
          <w:szCs w:val="24"/>
          <w:lang w:val="en-GB"/>
        </w:rPr>
        <w:t>条确定的发展中国家缔约方提供资金的专门机制，并由全球环境基金加以补充；</w:t>
      </w:r>
      <w:r w:rsidRPr="004E1C59">
        <w:rPr>
          <w:rFonts w:eastAsiaTheme="minorEastAsia"/>
          <w:iCs/>
          <w:sz w:val="24"/>
          <w:szCs w:val="24"/>
          <w:lang w:val="en-GB"/>
        </w:rPr>
        <w:t>]</w:t>
      </w:r>
    </w:p>
    <w:p w14:paraId="5EFBA456" w14:textId="64B2841D" w:rsidR="004E1C59" w:rsidRPr="004E1C59" w:rsidRDefault="004E1C59" w:rsidP="004E1C59">
      <w:pPr>
        <w:ind w:firstLine="490"/>
        <w:rPr>
          <w:rFonts w:eastAsiaTheme="minorEastAsia"/>
          <w:iCs/>
          <w:sz w:val="24"/>
          <w:szCs w:val="24"/>
          <w:lang w:val="en-GB"/>
        </w:rPr>
      </w:pPr>
      <w:r w:rsidRPr="004E1C59">
        <w:rPr>
          <w:rFonts w:eastAsiaTheme="minorEastAsia"/>
          <w:iCs/>
          <w:sz w:val="24"/>
          <w:szCs w:val="24"/>
          <w:lang w:val="en-GB"/>
        </w:rPr>
        <w:t>[</w:t>
      </w:r>
      <w:r>
        <w:rPr>
          <w:rFonts w:eastAsiaTheme="minorEastAsia" w:hint="eastAsia"/>
          <w:iCs/>
          <w:sz w:val="24"/>
          <w:szCs w:val="24"/>
          <w:lang w:val="en-GB"/>
        </w:rPr>
        <w:t>(</w:t>
      </w:r>
      <w:r w:rsidRPr="004E1C59">
        <w:rPr>
          <w:rFonts w:eastAsiaTheme="minorEastAsia"/>
          <w:iCs/>
          <w:sz w:val="24"/>
          <w:szCs w:val="24"/>
          <w:lang w:val="en-GB"/>
        </w:rPr>
        <w:t>e</w:t>
      </w:r>
      <w:r>
        <w:rPr>
          <w:rFonts w:eastAsiaTheme="minorEastAsia" w:hint="eastAsia"/>
          <w:iCs/>
          <w:sz w:val="24"/>
          <w:szCs w:val="24"/>
          <w:lang w:val="en-GB"/>
        </w:rPr>
        <w:t>)</w:t>
      </w:r>
      <w:r>
        <w:rPr>
          <w:rFonts w:eastAsiaTheme="minorEastAsia"/>
          <w:iCs/>
          <w:sz w:val="24"/>
          <w:szCs w:val="24"/>
          <w:lang w:val="en-GB"/>
        </w:rPr>
        <w:tab/>
      </w:r>
      <w:r w:rsidRPr="004E1C59">
        <w:rPr>
          <w:rFonts w:eastAsiaTheme="minorEastAsia"/>
          <w:iCs/>
          <w:sz w:val="24"/>
          <w:szCs w:val="24"/>
          <w:lang w:val="en-GB"/>
        </w:rPr>
        <w:t>在气候融资的基础上再接再厉，同时提高资源利用效力</w:t>
      </w:r>
      <w:r w:rsidRPr="004E1C59">
        <w:rPr>
          <w:rFonts w:eastAsiaTheme="minorEastAsia"/>
          <w:iCs/>
          <w:sz w:val="24"/>
          <w:szCs w:val="24"/>
          <w:lang w:val="en-GB"/>
        </w:rPr>
        <w:t>[</w:t>
      </w:r>
      <w:r w:rsidRPr="004E1C59">
        <w:rPr>
          <w:rFonts w:eastAsiaTheme="minorEastAsia"/>
          <w:iCs/>
          <w:sz w:val="24"/>
          <w:szCs w:val="24"/>
          <w:lang w:val="en-GB"/>
        </w:rPr>
        <w:t>、</w:t>
      </w:r>
      <w:proofErr w:type="gramStart"/>
      <w:r w:rsidRPr="004E1C59">
        <w:rPr>
          <w:rFonts w:eastAsiaTheme="minorEastAsia"/>
          <w:iCs/>
          <w:sz w:val="24"/>
          <w:szCs w:val="24"/>
          <w:lang w:val="en-GB"/>
        </w:rPr>
        <w:t>效率和透明度</w:t>
      </w:r>
      <w:r w:rsidRPr="004E1C59">
        <w:rPr>
          <w:rFonts w:eastAsiaTheme="minorEastAsia"/>
          <w:iCs/>
          <w:sz w:val="24"/>
          <w:szCs w:val="24"/>
          <w:lang w:val="en-GB"/>
        </w:rPr>
        <w:t>]</w:t>
      </w:r>
      <w:r w:rsidRPr="004E1C59">
        <w:rPr>
          <w:rFonts w:eastAsiaTheme="minorEastAsia"/>
          <w:iCs/>
          <w:sz w:val="24"/>
          <w:szCs w:val="24"/>
          <w:lang w:val="en-GB"/>
        </w:rPr>
        <w:t>，</w:t>
      </w:r>
      <w:proofErr w:type="gramEnd"/>
      <w:r w:rsidRPr="004E1C59">
        <w:rPr>
          <w:rFonts w:eastAsiaTheme="minorEastAsia"/>
          <w:iCs/>
          <w:sz w:val="24"/>
          <w:szCs w:val="24"/>
          <w:lang w:val="en-GB"/>
        </w:rPr>
        <w:t>并</w:t>
      </w:r>
      <w:r w:rsidRPr="004E1C59">
        <w:rPr>
          <w:rFonts w:eastAsiaTheme="minorEastAsia"/>
          <w:iCs/>
          <w:sz w:val="24"/>
          <w:szCs w:val="24"/>
          <w:lang w:val="en-GB"/>
        </w:rPr>
        <w:t>[</w:t>
      </w:r>
      <w:r w:rsidRPr="004E1C59">
        <w:rPr>
          <w:rFonts w:eastAsiaTheme="minorEastAsia"/>
          <w:iCs/>
          <w:sz w:val="24"/>
          <w:szCs w:val="24"/>
          <w:lang w:val="en-GB"/>
        </w:rPr>
        <w:t>制定和执行</w:t>
      </w:r>
      <w:r w:rsidRPr="004E1C59">
        <w:rPr>
          <w:rFonts w:eastAsiaTheme="minorEastAsia"/>
          <w:iCs/>
          <w:sz w:val="24"/>
          <w:szCs w:val="24"/>
          <w:lang w:val="en-GB"/>
        </w:rPr>
        <w:t>][</w:t>
      </w:r>
      <w:r w:rsidRPr="004E1C59">
        <w:rPr>
          <w:rFonts w:eastAsiaTheme="minorEastAsia"/>
          <w:iCs/>
          <w:sz w:val="24"/>
          <w:szCs w:val="24"/>
          <w:lang w:val="en-GB"/>
        </w:rPr>
        <w:t>考虑到</w:t>
      </w:r>
      <w:r w:rsidRPr="004E1C59">
        <w:rPr>
          <w:rFonts w:eastAsiaTheme="minorEastAsia"/>
          <w:iCs/>
          <w:sz w:val="24"/>
          <w:szCs w:val="24"/>
          <w:lang w:val="en-GB"/>
        </w:rPr>
        <w:t>]</w:t>
      </w:r>
      <w:r w:rsidRPr="004E1C59">
        <w:rPr>
          <w:rFonts w:eastAsiaTheme="minorEastAsia"/>
          <w:iCs/>
          <w:sz w:val="24"/>
          <w:szCs w:val="24"/>
          <w:lang w:val="en-GB"/>
        </w:rPr>
        <w:t>国家生物多样性筹资计划或</w:t>
      </w:r>
      <w:r w:rsidRPr="004E1C59">
        <w:rPr>
          <w:rFonts w:eastAsiaTheme="minorEastAsia"/>
          <w:iCs/>
          <w:sz w:val="24"/>
          <w:szCs w:val="24"/>
          <w:lang w:val="en-GB"/>
        </w:rPr>
        <w:t>[</w:t>
      </w:r>
      <w:r w:rsidRPr="004E1C59">
        <w:rPr>
          <w:rFonts w:eastAsiaTheme="minorEastAsia"/>
          <w:iCs/>
          <w:sz w:val="24"/>
          <w:szCs w:val="24"/>
          <w:lang w:val="en-GB"/>
        </w:rPr>
        <w:t>类似文书</w:t>
      </w:r>
      <w:r w:rsidRPr="004E1C59">
        <w:rPr>
          <w:rFonts w:eastAsiaTheme="minorEastAsia"/>
          <w:iCs/>
          <w:sz w:val="24"/>
          <w:szCs w:val="24"/>
          <w:lang w:val="en-GB"/>
        </w:rPr>
        <w:t>]</w:t>
      </w:r>
      <w:r w:rsidRPr="004E1C59">
        <w:rPr>
          <w:rFonts w:eastAsiaTheme="minorEastAsia"/>
          <w:iCs/>
          <w:sz w:val="24"/>
          <w:szCs w:val="24"/>
          <w:lang w:val="en-GB"/>
        </w:rPr>
        <w:t>；</w:t>
      </w:r>
      <w:r w:rsidRPr="004E1C59">
        <w:rPr>
          <w:rFonts w:eastAsiaTheme="minorEastAsia"/>
          <w:iCs/>
          <w:sz w:val="24"/>
          <w:szCs w:val="24"/>
          <w:lang w:val="en-GB"/>
        </w:rPr>
        <w:t>]</w:t>
      </w:r>
    </w:p>
    <w:p w14:paraId="76DC4D68" w14:textId="77777777" w:rsidR="004E1C59" w:rsidRPr="004E1C59" w:rsidRDefault="004E1C59" w:rsidP="004E1C59">
      <w:pPr>
        <w:rPr>
          <w:rFonts w:eastAsiaTheme="minorEastAsia"/>
          <w:iCs/>
          <w:sz w:val="24"/>
          <w:szCs w:val="24"/>
          <w:lang w:val="en-GB"/>
        </w:rPr>
      </w:pPr>
    </w:p>
    <w:p w14:paraId="0E64EE04" w14:textId="6E014390" w:rsidR="00C82959" w:rsidRPr="004E1C59" w:rsidRDefault="004E1C59" w:rsidP="004E1C59">
      <w:pPr>
        <w:ind w:firstLine="490"/>
        <w:rPr>
          <w:rFonts w:eastAsiaTheme="minorEastAsia"/>
          <w:sz w:val="24"/>
          <w:szCs w:val="24"/>
        </w:rPr>
      </w:pPr>
      <w:r w:rsidRPr="004E1C59">
        <w:rPr>
          <w:rFonts w:eastAsiaTheme="minorEastAsia"/>
          <w:sz w:val="24"/>
          <w:szCs w:val="24"/>
          <w:lang w:val="en-GB"/>
        </w:rPr>
        <w:t>[</w:t>
      </w:r>
      <w:r>
        <w:rPr>
          <w:rFonts w:eastAsiaTheme="minorEastAsia" w:hint="eastAsia"/>
          <w:sz w:val="24"/>
          <w:szCs w:val="24"/>
          <w:lang w:val="en-GB"/>
        </w:rPr>
        <w:t>(</w:t>
      </w:r>
      <w:r w:rsidRPr="004E1C59">
        <w:rPr>
          <w:rFonts w:eastAsiaTheme="minorEastAsia"/>
          <w:sz w:val="24"/>
          <w:szCs w:val="24"/>
          <w:lang w:val="en-GB"/>
        </w:rPr>
        <w:t>f</w:t>
      </w:r>
      <w:r>
        <w:rPr>
          <w:rFonts w:eastAsiaTheme="minorEastAsia" w:hint="eastAsia"/>
          <w:sz w:val="24"/>
          <w:szCs w:val="24"/>
          <w:lang w:val="en-GB"/>
        </w:rPr>
        <w:t>)</w:t>
      </w:r>
      <w:r>
        <w:rPr>
          <w:rFonts w:eastAsiaTheme="minorEastAsia"/>
          <w:sz w:val="24"/>
          <w:szCs w:val="24"/>
          <w:lang w:val="en-GB"/>
        </w:rPr>
        <w:tab/>
      </w:r>
      <w:r w:rsidRPr="004E1C59">
        <w:rPr>
          <w:rFonts w:eastAsiaTheme="minorEastAsia"/>
          <w:sz w:val="24"/>
          <w:szCs w:val="24"/>
          <w:lang w:val="en-GB"/>
        </w:rPr>
        <w:t>刺激</w:t>
      </w:r>
      <w:r w:rsidRPr="004E1C59">
        <w:rPr>
          <w:rFonts w:eastAsiaTheme="minorEastAsia"/>
          <w:sz w:val="24"/>
          <w:szCs w:val="24"/>
          <w:lang w:val="en-GB"/>
        </w:rPr>
        <w:t>[</w:t>
      </w:r>
      <w:r w:rsidRPr="004E1C59">
        <w:rPr>
          <w:rFonts w:eastAsiaTheme="minorEastAsia"/>
          <w:sz w:val="24"/>
          <w:szCs w:val="24"/>
          <w:lang w:val="en-GB"/>
        </w:rPr>
        <w:t>国内和国际</w:t>
      </w:r>
      <w:r w:rsidRPr="004E1C59">
        <w:rPr>
          <w:rFonts w:eastAsiaTheme="minorEastAsia"/>
          <w:sz w:val="24"/>
          <w:szCs w:val="24"/>
          <w:lang w:val="en-GB"/>
        </w:rPr>
        <w:t>]</w:t>
      </w:r>
      <w:r w:rsidRPr="004E1C59">
        <w:rPr>
          <w:rFonts w:eastAsiaTheme="minorEastAsia"/>
          <w:sz w:val="24"/>
          <w:szCs w:val="24"/>
          <w:lang w:val="en-GB"/>
        </w:rPr>
        <w:t>创新计划，如</w:t>
      </w:r>
      <w:r w:rsidRPr="004E1C59">
        <w:rPr>
          <w:rFonts w:eastAsiaTheme="minorEastAsia"/>
          <w:sz w:val="24"/>
          <w:szCs w:val="24"/>
          <w:lang w:val="en-GB"/>
        </w:rPr>
        <w:t>[</w:t>
      </w:r>
      <w:r w:rsidRPr="004E1C59">
        <w:rPr>
          <w:rFonts w:eastAsiaTheme="minorEastAsia"/>
          <w:sz w:val="24"/>
          <w:szCs w:val="24"/>
          <w:lang w:val="en-GB"/>
        </w:rPr>
        <w:t>基于自然的解决方案和基于生态系统的方法</w:t>
      </w:r>
      <w:r w:rsidRPr="004E1C59">
        <w:rPr>
          <w:rFonts w:eastAsiaTheme="minorEastAsia"/>
          <w:sz w:val="24"/>
          <w:szCs w:val="24"/>
          <w:lang w:val="en-GB"/>
        </w:rPr>
        <w:t>]</w:t>
      </w:r>
      <w:r w:rsidRPr="004E1C59">
        <w:rPr>
          <w:rFonts w:eastAsiaTheme="minorEastAsia"/>
          <w:sz w:val="24"/>
          <w:szCs w:val="24"/>
          <w:lang w:val="en-GB"/>
        </w:rPr>
        <w:t>支付</w:t>
      </w:r>
      <w:r w:rsidRPr="004E1C59">
        <w:rPr>
          <w:rFonts w:eastAsiaTheme="minorEastAsia"/>
          <w:sz w:val="24"/>
          <w:szCs w:val="24"/>
          <w:lang w:val="en-GB"/>
        </w:rPr>
        <w:t>[</w:t>
      </w:r>
      <w:r w:rsidRPr="004E1C59">
        <w:rPr>
          <w:rFonts w:eastAsiaTheme="minorEastAsia"/>
          <w:sz w:val="24"/>
          <w:szCs w:val="24"/>
          <w:lang w:val="en-GB"/>
        </w:rPr>
        <w:t>环境</w:t>
      </w:r>
      <w:r w:rsidRPr="004E1C59">
        <w:rPr>
          <w:rFonts w:eastAsiaTheme="minorEastAsia"/>
          <w:sz w:val="24"/>
          <w:szCs w:val="24"/>
          <w:lang w:val="en-GB"/>
        </w:rPr>
        <w:t>][</w:t>
      </w:r>
      <w:r w:rsidRPr="004E1C59">
        <w:rPr>
          <w:rFonts w:eastAsiaTheme="minorEastAsia"/>
          <w:sz w:val="24"/>
          <w:szCs w:val="24"/>
          <w:lang w:val="en-GB"/>
        </w:rPr>
        <w:t>生态系统</w:t>
      </w:r>
      <w:r w:rsidRPr="004E1C59">
        <w:rPr>
          <w:rFonts w:eastAsiaTheme="minorEastAsia"/>
          <w:sz w:val="24"/>
          <w:szCs w:val="24"/>
          <w:lang w:val="en-GB"/>
        </w:rPr>
        <w:t>]</w:t>
      </w:r>
      <w:r w:rsidRPr="004E1C59">
        <w:rPr>
          <w:rFonts w:eastAsiaTheme="minorEastAsia"/>
          <w:sz w:val="24"/>
          <w:szCs w:val="24"/>
          <w:lang w:val="en-GB"/>
        </w:rPr>
        <w:t>服务</w:t>
      </w:r>
      <w:r w:rsidRPr="004E1C59">
        <w:rPr>
          <w:rFonts w:eastAsiaTheme="minorEastAsia"/>
          <w:sz w:val="24"/>
          <w:szCs w:val="24"/>
          <w:lang w:val="en-GB"/>
        </w:rPr>
        <w:t>[</w:t>
      </w:r>
      <w:r w:rsidRPr="004E1C59">
        <w:rPr>
          <w:rFonts w:eastAsiaTheme="minorEastAsia"/>
          <w:sz w:val="24"/>
          <w:szCs w:val="24"/>
          <w:lang w:val="en-GB"/>
        </w:rPr>
        <w:t>、绿色债券、生物多样性补偿、碳信用、遗传资源数字序列信息方面的惠益分享机制以及以减免债务换自然。</w:t>
      </w:r>
      <w:r w:rsidRPr="004E1C59">
        <w:rPr>
          <w:rFonts w:eastAsiaTheme="minorEastAsia"/>
          <w:sz w:val="24"/>
          <w:szCs w:val="24"/>
          <w:lang w:val="en-GB"/>
        </w:rPr>
        <w:t>]]</w:t>
      </w:r>
    </w:p>
    <w:p w14:paraId="19C3136F" w14:textId="77777777" w:rsidR="009C77CF" w:rsidRDefault="009C77CF" w:rsidP="00585400">
      <w:pPr>
        <w:jc w:val="center"/>
        <w:rPr>
          <w:sz w:val="24"/>
          <w:szCs w:val="24"/>
        </w:rPr>
      </w:pPr>
    </w:p>
    <w:p w14:paraId="3D8DE008" w14:textId="77777777" w:rsidR="009C77CF" w:rsidRDefault="009C77CF" w:rsidP="00585400">
      <w:pPr>
        <w:jc w:val="center"/>
        <w:rPr>
          <w:sz w:val="24"/>
          <w:szCs w:val="24"/>
        </w:rPr>
      </w:pPr>
    </w:p>
    <w:p w14:paraId="3C3FADD4" w14:textId="6BCD499C" w:rsidR="0002393F" w:rsidRPr="00585400" w:rsidRDefault="008F2F09" w:rsidP="00585400">
      <w:pPr>
        <w:jc w:val="center"/>
        <w:rPr>
          <w:rStyle w:val="y2iqfc"/>
          <w:sz w:val="24"/>
          <w:szCs w:val="24"/>
        </w:rPr>
      </w:pPr>
      <w:r w:rsidRPr="008F2F09">
        <w:rPr>
          <w:sz w:val="24"/>
          <w:szCs w:val="24"/>
        </w:rPr>
        <w:t>__________</w:t>
      </w:r>
    </w:p>
    <w:sectPr w:rsidR="0002393F" w:rsidRPr="00585400" w:rsidSect="00264701">
      <w:headerReference w:type="even" r:id="rId8"/>
      <w:head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8EBC" w14:textId="77777777" w:rsidR="00F717A4" w:rsidRDefault="00F717A4" w:rsidP="0067425B">
      <w:pPr>
        <w:spacing w:after="0" w:line="240" w:lineRule="auto"/>
      </w:pPr>
      <w:r>
        <w:separator/>
      </w:r>
    </w:p>
  </w:endnote>
  <w:endnote w:type="continuationSeparator" w:id="0">
    <w:p w14:paraId="594DE7F4" w14:textId="77777777" w:rsidR="00F717A4" w:rsidRDefault="00F717A4" w:rsidP="0067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D39E" w14:textId="77777777" w:rsidR="00F717A4" w:rsidRDefault="00F717A4" w:rsidP="0067425B">
      <w:pPr>
        <w:spacing w:after="0" w:line="240" w:lineRule="auto"/>
      </w:pPr>
      <w:r>
        <w:separator/>
      </w:r>
    </w:p>
  </w:footnote>
  <w:footnote w:type="continuationSeparator" w:id="0">
    <w:p w14:paraId="3AE8A68C" w14:textId="77777777" w:rsidR="00F717A4" w:rsidRDefault="00F717A4" w:rsidP="00674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F22" w14:textId="78CDABA2" w:rsidR="00264701" w:rsidRDefault="009B5C56" w:rsidP="00264701">
    <w:pPr>
      <w:adjustRightInd w:val="0"/>
      <w:snapToGrid w:val="0"/>
      <w:spacing w:after="0" w:line="240" w:lineRule="atLeast"/>
      <w:rPr>
        <w:kern w:val="22"/>
        <w:sz w:val="24"/>
        <w:szCs w:val="24"/>
      </w:rPr>
    </w:pPr>
    <w:r w:rsidRPr="009B5C56">
      <w:rPr>
        <w:kern w:val="22"/>
        <w:sz w:val="24"/>
        <w:szCs w:val="24"/>
      </w:rPr>
      <w:t>CBD/WG2020/4/CRP.</w:t>
    </w:r>
    <w:r w:rsidR="00275B21">
      <w:rPr>
        <w:kern w:val="22"/>
        <w:sz w:val="24"/>
        <w:szCs w:val="24"/>
      </w:rPr>
      <w:t>5</w:t>
    </w:r>
    <w:r w:rsidR="00372CEF" w:rsidRPr="00372CEF">
      <w:rPr>
        <w:kern w:val="22"/>
        <w:sz w:val="24"/>
        <w:szCs w:val="24"/>
      </w:rPr>
      <w:t>/Add.1</w:t>
    </w:r>
  </w:p>
  <w:p w14:paraId="06608006" w14:textId="77777777" w:rsidR="00264701" w:rsidRDefault="00264701" w:rsidP="00264701">
    <w:pPr>
      <w:pStyle w:val="Header"/>
      <w:jc w:val="lef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sz w:val="24"/>
        <w:szCs w:val="24"/>
        <w:lang w:val="en-CA"/>
      </w:rPr>
      <w:t>3</w:t>
    </w:r>
    <w:r w:rsidRPr="009E0918">
      <w:rPr>
        <w:sz w:val="24"/>
        <w:szCs w:val="24"/>
        <w:lang w:val="en-CA"/>
      </w:rPr>
      <w:fldChar w:fldCharType="end"/>
    </w:r>
  </w:p>
  <w:p w14:paraId="35E557E6" w14:textId="77777777" w:rsidR="00264701" w:rsidRDefault="0026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3B6" w14:textId="43C47F54" w:rsidR="00720117" w:rsidRPr="009E0918" w:rsidRDefault="009B5C56" w:rsidP="00264701">
    <w:pPr>
      <w:pStyle w:val="Header"/>
      <w:jc w:val="right"/>
      <w:rPr>
        <w:sz w:val="24"/>
        <w:szCs w:val="24"/>
        <w:lang w:val="en-CA"/>
      </w:rPr>
    </w:pPr>
    <w:r w:rsidRPr="009B5C56">
      <w:rPr>
        <w:sz w:val="24"/>
        <w:szCs w:val="24"/>
      </w:rPr>
      <w:t>CBD/WG2020/4/CRP.</w:t>
    </w:r>
    <w:r w:rsidR="00275B21">
      <w:rPr>
        <w:sz w:val="24"/>
        <w:szCs w:val="24"/>
      </w:rPr>
      <w:t>5</w:t>
    </w:r>
    <w:r w:rsidR="00372CEF" w:rsidRPr="00372CEF">
      <w:rPr>
        <w:sz w:val="24"/>
        <w:szCs w:val="24"/>
      </w:rPr>
      <w:t>/Add.1</w:t>
    </w:r>
  </w:p>
  <w:p w14:paraId="54B85756" w14:textId="2C8B22D1" w:rsidR="00720117" w:rsidRDefault="00720117" w:rsidP="00264701">
    <w:pPr>
      <w:pStyle w:val="Header"/>
      <w:jc w:val="righ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noProof/>
        <w:sz w:val="24"/>
        <w:szCs w:val="24"/>
        <w:lang w:val="en-CA"/>
      </w:rPr>
      <w:t>2</w:t>
    </w:r>
    <w:r w:rsidRPr="009E0918">
      <w:rPr>
        <w:sz w:val="24"/>
        <w:szCs w:val="24"/>
        <w:lang w:val="en-CA"/>
      </w:rPr>
      <w:fldChar w:fldCharType="end"/>
    </w:r>
  </w:p>
  <w:p w14:paraId="70C371E8" w14:textId="77777777" w:rsidR="002F3BCF" w:rsidRDefault="002F3BCF" w:rsidP="009E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1D"/>
    <w:multiLevelType w:val="hybridMultilevel"/>
    <w:tmpl w:val="D94CF1E6"/>
    <w:lvl w:ilvl="0" w:tplc="FE5C9C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917385"/>
    <w:multiLevelType w:val="hybridMultilevel"/>
    <w:tmpl w:val="05AC1AD0"/>
    <w:lvl w:ilvl="0" w:tplc="A93CF746">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50873"/>
    <w:multiLevelType w:val="hybridMultilevel"/>
    <w:tmpl w:val="7044476E"/>
    <w:lvl w:ilvl="0" w:tplc="EE34FEC4">
      <w:start w:val="1"/>
      <w:numFmt w:val="decimal"/>
      <w:pStyle w:val="ListParagraph"/>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EC336A"/>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70F8C"/>
    <w:multiLevelType w:val="hybridMultilevel"/>
    <w:tmpl w:val="8B5CBE16"/>
    <w:lvl w:ilvl="0" w:tplc="87647CC8">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3CA12B6E"/>
    <w:multiLevelType w:val="hybridMultilevel"/>
    <w:tmpl w:val="333CE7AE"/>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07158B"/>
    <w:multiLevelType w:val="hybridMultilevel"/>
    <w:tmpl w:val="333CE7AE"/>
    <w:lvl w:ilvl="0" w:tplc="7B54A0D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684118"/>
    <w:multiLevelType w:val="hybridMultilevel"/>
    <w:tmpl w:val="E774D996"/>
    <w:lvl w:ilvl="0" w:tplc="0409000F">
      <w:start w:val="1"/>
      <w:numFmt w:val="decimal"/>
      <w:lvlText w:val="%1."/>
      <w:lvlJc w:val="left"/>
      <w:pPr>
        <w:ind w:left="811" w:hanging="360"/>
      </w:pPr>
      <w:rPr>
        <w:rFonts w:cs="Times New Roman"/>
      </w:rPr>
    </w:lvl>
    <w:lvl w:ilvl="1" w:tplc="04090019" w:tentative="1">
      <w:start w:val="1"/>
      <w:numFmt w:val="lowerLetter"/>
      <w:lvlText w:val="%2."/>
      <w:lvlJc w:val="left"/>
      <w:pPr>
        <w:ind w:left="1531" w:hanging="360"/>
      </w:pPr>
      <w:rPr>
        <w:rFonts w:cs="Times New Roman"/>
      </w:rPr>
    </w:lvl>
    <w:lvl w:ilvl="2" w:tplc="0409001B" w:tentative="1">
      <w:start w:val="1"/>
      <w:numFmt w:val="lowerRoman"/>
      <w:lvlText w:val="%3."/>
      <w:lvlJc w:val="right"/>
      <w:pPr>
        <w:ind w:left="2251" w:hanging="180"/>
      </w:pPr>
      <w:rPr>
        <w:rFonts w:cs="Times New Roman"/>
      </w:rPr>
    </w:lvl>
    <w:lvl w:ilvl="3" w:tplc="0409000F" w:tentative="1">
      <w:start w:val="1"/>
      <w:numFmt w:val="decimal"/>
      <w:lvlText w:val="%4."/>
      <w:lvlJc w:val="left"/>
      <w:pPr>
        <w:ind w:left="2971" w:hanging="360"/>
      </w:pPr>
      <w:rPr>
        <w:rFonts w:cs="Times New Roman"/>
      </w:rPr>
    </w:lvl>
    <w:lvl w:ilvl="4" w:tplc="04090019" w:tentative="1">
      <w:start w:val="1"/>
      <w:numFmt w:val="lowerLetter"/>
      <w:lvlText w:val="%5."/>
      <w:lvlJc w:val="left"/>
      <w:pPr>
        <w:ind w:left="3691" w:hanging="360"/>
      </w:pPr>
      <w:rPr>
        <w:rFonts w:cs="Times New Roman"/>
      </w:rPr>
    </w:lvl>
    <w:lvl w:ilvl="5" w:tplc="0409001B" w:tentative="1">
      <w:start w:val="1"/>
      <w:numFmt w:val="lowerRoman"/>
      <w:lvlText w:val="%6."/>
      <w:lvlJc w:val="right"/>
      <w:pPr>
        <w:ind w:left="4411" w:hanging="180"/>
      </w:pPr>
      <w:rPr>
        <w:rFonts w:cs="Times New Roman"/>
      </w:rPr>
    </w:lvl>
    <w:lvl w:ilvl="6" w:tplc="0409000F" w:tentative="1">
      <w:start w:val="1"/>
      <w:numFmt w:val="decimal"/>
      <w:lvlText w:val="%7."/>
      <w:lvlJc w:val="left"/>
      <w:pPr>
        <w:ind w:left="5131" w:hanging="360"/>
      </w:pPr>
      <w:rPr>
        <w:rFonts w:cs="Times New Roman"/>
      </w:rPr>
    </w:lvl>
    <w:lvl w:ilvl="7" w:tplc="04090019" w:tentative="1">
      <w:start w:val="1"/>
      <w:numFmt w:val="lowerLetter"/>
      <w:lvlText w:val="%8."/>
      <w:lvlJc w:val="left"/>
      <w:pPr>
        <w:ind w:left="5851" w:hanging="360"/>
      </w:pPr>
      <w:rPr>
        <w:rFonts w:cs="Times New Roman"/>
      </w:rPr>
    </w:lvl>
    <w:lvl w:ilvl="8" w:tplc="0409001B" w:tentative="1">
      <w:start w:val="1"/>
      <w:numFmt w:val="lowerRoman"/>
      <w:lvlText w:val="%9."/>
      <w:lvlJc w:val="right"/>
      <w:pPr>
        <w:ind w:left="6571" w:hanging="180"/>
      </w:pPr>
      <w:rPr>
        <w:rFonts w:cs="Times New Roman"/>
      </w:rPr>
    </w:lvl>
  </w:abstractNum>
  <w:abstractNum w:abstractNumId="13" w15:restartNumberingAfterBreak="0">
    <w:nsid w:val="5C8365CB"/>
    <w:multiLevelType w:val="hybridMultilevel"/>
    <w:tmpl w:val="2F449874"/>
    <w:lvl w:ilvl="0" w:tplc="2B9086A0">
      <w:start w:val="1"/>
      <w:numFmt w:val="lowerLetter"/>
      <w:lvlText w:val="(%1)"/>
      <w:lvlJc w:val="left"/>
      <w:pPr>
        <w:ind w:left="5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81448"/>
    <w:multiLevelType w:val="hybridMultilevel"/>
    <w:tmpl w:val="620013DA"/>
    <w:lvl w:ilvl="0" w:tplc="05A4C072">
      <w:numFmt w:val="bullet"/>
      <w:lvlText w:val="·"/>
      <w:lvlJc w:val="left"/>
      <w:pPr>
        <w:ind w:left="720" w:hanging="360"/>
      </w:pPr>
      <w:rPr>
        <w:rFonts w:ascii="宋体" w:eastAsia="Times New Roman" w:hAnsi="宋体"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356158">
    <w:abstractNumId w:val="4"/>
  </w:num>
  <w:num w:numId="2" w16cid:durableId="522744068">
    <w:abstractNumId w:val="4"/>
  </w:num>
  <w:num w:numId="3" w16cid:durableId="736048945">
    <w:abstractNumId w:val="4"/>
  </w:num>
  <w:num w:numId="4" w16cid:durableId="1459688212">
    <w:abstractNumId w:val="4"/>
  </w:num>
  <w:num w:numId="5" w16cid:durableId="1289824124">
    <w:abstractNumId w:val="4"/>
  </w:num>
  <w:num w:numId="6" w16cid:durableId="1654870544">
    <w:abstractNumId w:val="3"/>
  </w:num>
  <w:num w:numId="7" w16cid:durableId="1448162924">
    <w:abstractNumId w:val="0"/>
  </w:num>
  <w:num w:numId="8" w16cid:durableId="1247501177">
    <w:abstractNumId w:val="12"/>
  </w:num>
  <w:num w:numId="9" w16cid:durableId="1144618554">
    <w:abstractNumId w:val="4"/>
  </w:num>
  <w:num w:numId="10" w16cid:durableId="964846645">
    <w:abstractNumId w:val="14"/>
  </w:num>
  <w:num w:numId="11" w16cid:durableId="1439327048">
    <w:abstractNumId w:val="8"/>
  </w:num>
  <w:num w:numId="12" w16cid:durableId="213126034">
    <w:abstractNumId w:val="9"/>
  </w:num>
  <w:num w:numId="13" w16cid:durableId="2106220385">
    <w:abstractNumId w:val="10"/>
  </w:num>
  <w:num w:numId="14" w16cid:durableId="1330058558">
    <w:abstractNumId w:val="5"/>
  </w:num>
  <w:num w:numId="15" w16cid:durableId="757824018">
    <w:abstractNumId w:val="13"/>
  </w:num>
  <w:num w:numId="16" w16cid:durableId="1769696202">
    <w:abstractNumId w:val="2"/>
  </w:num>
  <w:num w:numId="17" w16cid:durableId="1062020073">
    <w:abstractNumId w:val="11"/>
  </w:num>
  <w:num w:numId="18" w16cid:durableId="1465925859">
    <w:abstractNumId w:val="7"/>
  </w:num>
  <w:num w:numId="19" w16cid:durableId="936790826">
    <w:abstractNumId w:val="1"/>
  </w:num>
  <w:num w:numId="20" w16cid:durableId="855657331">
    <w:abstractNumId w:val="6"/>
  </w:num>
  <w:num w:numId="21" w16cid:durableId="140387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5B"/>
    <w:rsid w:val="0001430A"/>
    <w:rsid w:val="0002393F"/>
    <w:rsid w:val="00062B3C"/>
    <w:rsid w:val="000647E5"/>
    <w:rsid w:val="000670AC"/>
    <w:rsid w:val="00071B19"/>
    <w:rsid w:val="00074B08"/>
    <w:rsid w:val="00076814"/>
    <w:rsid w:val="00082D5B"/>
    <w:rsid w:val="00083DD9"/>
    <w:rsid w:val="00097591"/>
    <w:rsid w:val="000A1502"/>
    <w:rsid w:val="000A210D"/>
    <w:rsid w:val="000A5BA5"/>
    <w:rsid w:val="000B5CF0"/>
    <w:rsid w:val="000C635B"/>
    <w:rsid w:val="000D6F4F"/>
    <w:rsid w:val="000E304C"/>
    <w:rsid w:val="000F30DB"/>
    <w:rsid w:val="00100172"/>
    <w:rsid w:val="001101F5"/>
    <w:rsid w:val="00115473"/>
    <w:rsid w:val="00117E3A"/>
    <w:rsid w:val="001265EA"/>
    <w:rsid w:val="0013138A"/>
    <w:rsid w:val="001424EF"/>
    <w:rsid w:val="00163E99"/>
    <w:rsid w:val="001767D6"/>
    <w:rsid w:val="00177D2F"/>
    <w:rsid w:val="00180766"/>
    <w:rsid w:val="00181AD9"/>
    <w:rsid w:val="00192046"/>
    <w:rsid w:val="00195127"/>
    <w:rsid w:val="00197014"/>
    <w:rsid w:val="001A1AF5"/>
    <w:rsid w:val="001C57BD"/>
    <w:rsid w:val="001D24F1"/>
    <w:rsid w:val="001F7D8D"/>
    <w:rsid w:val="002013DD"/>
    <w:rsid w:val="00203D49"/>
    <w:rsid w:val="002062FE"/>
    <w:rsid w:val="00206B97"/>
    <w:rsid w:val="00223388"/>
    <w:rsid w:val="002360FB"/>
    <w:rsid w:val="00244F16"/>
    <w:rsid w:val="00246028"/>
    <w:rsid w:val="00250638"/>
    <w:rsid w:val="00256A3F"/>
    <w:rsid w:val="0025766A"/>
    <w:rsid w:val="00264701"/>
    <w:rsid w:val="00265D11"/>
    <w:rsid w:val="00275B21"/>
    <w:rsid w:val="00284749"/>
    <w:rsid w:val="002913CD"/>
    <w:rsid w:val="00295758"/>
    <w:rsid w:val="002A2643"/>
    <w:rsid w:val="002A510B"/>
    <w:rsid w:val="002B0D69"/>
    <w:rsid w:val="002B3602"/>
    <w:rsid w:val="002B6120"/>
    <w:rsid w:val="002C0F4A"/>
    <w:rsid w:val="002C4362"/>
    <w:rsid w:val="002C45B6"/>
    <w:rsid w:val="002C5B8A"/>
    <w:rsid w:val="002D3387"/>
    <w:rsid w:val="002D36B2"/>
    <w:rsid w:val="002D6674"/>
    <w:rsid w:val="002E67BC"/>
    <w:rsid w:val="002E75B5"/>
    <w:rsid w:val="002F3BCF"/>
    <w:rsid w:val="00302246"/>
    <w:rsid w:val="00307EB2"/>
    <w:rsid w:val="00317017"/>
    <w:rsid w:val="00322B15"/>
    <w:rsid w:val="003247AD"/>
    <w:rsid w:val="00354964"/>
    <w:rsid w:val="003638E6"/>
    <w:rsid w:val="00367504"/>
    <w:rsid w:val="00372CEF"/>
    <w:rsid w:val="00385A10"/>
    <w:rsid w:val="003A5DE1"/>
    <w:rsid w:val="003B4FD4"/>
    <w:rsid w:val="003C67C4"/>
    <w:rsid w:val="003C6B32"/>
    <w:rsid w:val="003D3895"/>
    <w:rsid w:val="003D702A"/>
    <w:rsid w:val="003E7E49"/>
    <w:rsid w:val="00406360"/>
    <w:rsid w:val="00410906"/>
    <w:rsid w:val="00410F6F"/>
    <w:rsid w:val="00433AF8"/>
    <w:rsid w:val="004454C0"/>
    <w:rsid w:val="00451200"/>
    <w:rsid w:val="004518C7"/>
    <w:rsid w:val="00455150"/>
    <w:rsid w:val="00465B50"/>
    <w:rsid w:val="00477B58"/>
    <w:rsid w:val="00480FD3"/>
    <w:rsid w:val="00482751"/>
    <w:rsid w:val="00484C12"/>
    <w:rsid w:val="0049374F"/>
    <w:rsid w:val="00497B83"/>
    <w:rsid w:val="004A7EB2"/>
    <w:rsid w:val="004A7F9F"/>
    <w:rsid w:val="004C1783"/>
    <w:rsid w:val="004D32AD"/>
    <w:rsid w:val="004D6A4F"/>
    <w:rsid w:val="004E1C59"/>
    <w:rsid w:val="004E26C0"/>
    <w:rsid w:val="004E2B18"/>
    <w:rsid w:val="004E55A8"/>
    <w:rsid w:val="004E60BB"/>
    <w:rsid w:val="004F032D"/>
    <w:rsid w:val="004F1C7D"/>
    <w:rsid w:val="004F3E99"/>
    <w:rsid w:val="005009EE"/>
    <w:rsid w:val="00502AB2"/>
    <w:rsid w:val="005063FD"/>
    <w:rsid w:val="00512BAC"/>
    <w:rsid w:val="00516828"/>
    <w:rsid w:val="0052635C"/>
    <w:rsid w:val="0055588E"/>
    <w:rsid w:val="00555971"/>
    <w:rsid w:val="00560B37"/>
    <w:rsid w:val="00563025"/>
    <w:rsid w:val="00563B61"/>
    <w:rsid w:val="00577158"/>
    <w:rsid w:val="00580EA1"/>
    <w:rsid w:val="00581237"/>
    <w:rsid w:val="00581B1E"/>
    <w:rsid w:val="00585400"/>
    <w:rsid w:val="00591421"/>
    <w:rsid w:val="0059203F"/>
    <w:rsid w:val="0059760D"/>
    <w:rsid w:val="005A7A4B"/>
    <w:rsid w:val="005C124F"/>
    <w:rsid w:val="005C5A3E"/>
    <w:rsid w:val="005C730A"/>
    <w:rsid w:val="005D642F"/>
    <w:rsid w:val="005E013F"/>
    <w:rsid w:val="005F32D0"/>
    <w:rsid w:val="005F5372"/>
    <w:rsid w:val="00601620"/>
    <w:rsid w:val="00616DB7"/>
    <w:rsid w:val="00622478"/>
    <w:rsid w:val="00631D20"/>
    <w:rsid w:val="00637F2E"/>
    <w:rsid w:val="00642E75"/>
    <w:rsid w:val="006432B0"/>
    <w:rsid w:val="0064684C"/>
    <w:rsid w:val="00657133"/>
    <w:rsid w:val="0067425B"/>
    <w:rsid w:val="006A208D"/>
    <w:rsid w:val="006B2216"/>
    <w:rsid w:val="007165D2"/>
    <w:rsid w:val="00720117"/>
    <w:rsid w:val="00725AC6"/>
    <w:rsid w:val="0073013F"/>
    <w:rsid w:val="00751327"/>
    <w:rsid w:val="00763954"/>
    <w:rsid w:val="007736FD"/>
    <w:rsid w:val="007924E6"/>
    <w:rsid w:val="00792A9B"/>
    <w:rsid w:val="00796FFA"/>
    <w:rsid w:val="007A01E7"/>
    <w:rsid w:val="007B3893"/>
    <w:rsid w:val="007C17BE"/>
    <w:rsid w:val="007C62F4"/>
    <w:rsid w:val="007D3381"/>
    <w:rsid w:val="007D661B"/>
    <w:rsid w:val="007F1904"/>
    <w:rsid w:val="007F204D"/>
    <w:rsid w:val="007F4190"/>
    <w:rsid w:val="00806D5A"/>
    <w:rsid w:val="00824E63"/>
    <w:rsid w:val="00833252"/>
    <w:rsid w:val="008414DE"/>
    <w:rsid w:val="00842487"/>
    <w:rsid w:val="00846DE6"/>
    <w:rsid w:val="008501BD"/>
    <w:rsid w:val="00864A98"/>
    <w:rsid w:val="00874742"/>
    <w:rsid w:val="00892F22"/>
    <w:rsid w:val="00892FBC"/>
    <w:rsid w:val="008A35A3"/>
    <w:rsid w:val="008B1D4C"/>
    <w:rsid w:val="008C5C15"/>
    <w:rsid w:val="008D750B"/>
    <w:rsid w:val="008E3F81"/>
    <w:rsid w:val="008F2F09"/>
    <w:rsid w:val="008F5CE9"/>
    <w:rsid w:val="008F6396"/>
    <w:rsid w:val="00900A61"/>
    <w:rsid w:val="009015BE"/>
    <w:rsid w:val="009253BB"/>
    <w:rsid w:val="00931150"/>
    <w:rsid w:val="00934B00"/>
    <w:rsid w:val="00936D5F"/>
    <w:rsid w:val="00937044"/>
    <w:rsid w:val="00942A57"/>
    <w:rsid w:val="00953F1F"/>
    <w:rsid w:val="0095775D"/>
    <w:rsid w:val="009639EC"/>
    <w:rsid w:val="00963D7B"/>
    <w:rsid w:val="009907CC"/>
    <w:rsid w:val="00991D1F"/>
    <w:rsid w:val="009B3524"/>
    <w:rsid w:val="009B4A00"/>
    <w:rsid w:val="009B5C56"/>
    <w:rsid w:val="009C77CF"/>
    <w:rsid w:val="009E0918"/>
    <w:rsid w:val="00A02343"/>
    <w:rsid w:val="00A1032A"/>
    <w:rsid w:val="00A31F21"/>
    <w:rsid w:val="00A35470"/>
    <w:rsid w:val="00A37C9E"/>
    <w:rsid w:val="00A422E6"/>
    <w:rsid w:val="00A51ABE"/>
    <w:rsid w:val="00A91A98"/>
    <w:rsid w:val="00A941B6"/>
    <w:rsid w:val="00AA2AC0"/>
    <w:rsid w:val="00AB6910"/>
    <w:rsid w:val="00AC362D"/>
    <w:rsid w:val="00AC4ACD"/>
    <w:rsid w:val="00AD1443"/>
    <w:rsid w:val="00AF4034"/>
    <w:rsid w:val="00B25DA7"/>
    <w:rsid w:val="00B323C3"/>
    <w:rsid w:val="00B343DB"/>
    <w:rsid w:val="00B35931"/>
    <w:rsid w:val="00B371A5"/>
    <w:rsid w:val="00B45765"/>
    <w:rsid w:val="00B509A9"/>
    <w:rsid w:val="00B61EEB"/>
    <w:rsid w:val="00B66B4A"/>
    <w:rsid w:val="00B80CD2"/>
    <w:rsid w:val="00B91255"/>
    <w:rsid w:val="00B945A3"/>
    <w:rsid w:val="00B947E6"/>
    <w:rsid w:val="00BA1C0E"/>
    <w:rsid w:val="00BA4B6F"/>
    <w:rsid w:val="00BA4BA6"/>
    <w:rsid w:val="00BB292C"/>
    <w:rsid w:val="00BB743F"/>
    <w:rsid w:val="00BC0AF4"/>
    <w:rsid w:val="00BD2818"/>
    <w:rsid w:val="00BD4C4A"/>
    <w:rsid w:val="00BD5730"/>
    <w:rsid w:val="00C0251D"/>
    <w:rsid w:val="00C20D48"/>
    <w:rsid w:val="00C255C9"/>
    <w:rsid w:val="00C435D2"/>
    <w:rsid w:val="00C577E0"/>
    <w:rsid w:val="00C64B61"/>
    <w:rsid w:val="00C82959"/>
    <w:rsid w:val="00C82B82"/>
    <w:rsid w:val="00C854DC"/>
    <w:rsid w:val="00CA6C5C"/>
    <w:rsid w:val="00CD73BD"/>
    <w:rsid w:val="00CE5288"/>
    <w:rsid w:val="00CF0740"/>
    <w:rsid w:val="00CF768C"/>
    <w:rsid w:val="00D224FD"/>
    <w:rsid w:val="00D26D8D"/>
    <w:rsid w:val="00D44E4B"/>
    <w:rsid w:val="00D56B10"/>
    <w:rsid w:val="00D56FE1"/>
    <w:rsid w:val="00D66A1E"/>
    <w:rsid w:val="00D70E43"/>
    <w:rsid w:val="00D842A8"/>
    <w:rsid w:val="00D92EB3"/>
    <w:rsid w:val="00DA4B05"/>
    <w:rsid w:val="00DA5BF7"/>
    <w:rsid w:val="00DB1259"/>
    <w:rsid w:val="00DB4733"/>
    <w:rsid w:val="00DC70BB"/>
    <w:rsid w:val="00DD2C8C"/>
    <w:rsid w:val="00DD2D60"/>
    <w:rsid w:val="00DE11E2"/>
    <w:rsid w:val="00DF5AC6"/>
    <w:rsid w:val="00E03D4D"/>
    <w:rsid w:val="00E04B68"/>
    <w:rsid w:val="00E2314E"/>
    <w:rsid w:val="00E4519E"/>
    <w:rsid w:val="00E4699E"/>
    <w:rsid w:val="00E46CDB"/>
    <w:rsid w:val="00E51BDE"/>
    <w:rsid w:val="00E6291B"/>
    <w:rsid w:val="00E865E9"/>
    <w:rsid w:val="00E86EC1"/>
    <w:rsid w:val="00E90EA9"/>
    <w:rsid w:val="00E97298"/>
    <w:rsid w:val="00EB054E"/>
    <w:rsid w:val="00EB079B"/>
    <w:rsid w:val="00ED5B19"/>
    <w:rsid w:val="00EE099A"/>
    <w:rsid w:val="00EF572D"/>
    <w:rsid w:val="00F10B95"/>
    <w:rsid w:val="00F20D8D"/>
    <w:rsid w:val="00F31AB9"/>
    <w:rsid w:val="00F6474F"/>
    <w:rsid w:val="00F6653C"/>
    <w:rsid w:val="00F66618"/>
    <w:rsid w:val="00F717A4"/>
    <w:rsid w:val="00F86964"/>
    <w:rsid w:val="00F91ED8"/>
    <w:rsid w:val="00FA2D37"/>
    <w:rsid w:val="00FC20CB"/>
    <w:rsid w:val="00FC776E"/>
    <w:rsid w:val="00FC7F62"/>
    <w:rsid w:val="00FD7E9B"/>
    <w:rsid w:val="00FF0248"/>
    <w:rsid w:val="00FF27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498C4"/>
  <w15:docId w15:val="{2C379AAF-C62E-4007-A503-A6C417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5B"/>
    <w:pPr>
      <w:spacing w:after="120" w:line="280" w:lineRule="exact"/>
      <w:jc w:val="both"/>
    </w:pPr>
    <w:rPr>
      <w:rFonts w:ascii="Times New Roman" w:eastAsia="宋体" w:hAnsi="Times New Roman"/>
      <w:sz w:val="21"/>
      <w:szCs w:val="10"/>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uiPriority w:val="99"/>
    <w:qFormat/>
    <w:rsid w:val="00F6474F"/>
    <w:pPr>
      <w:keepNext/>
      <w:keepLines/>
      <w:spacing w:before="120" w:line="240" w:lineRule="atLeast"/>
      <w:outlineLvl w:val="0"/>
    </w:pPr>
    <w:rPr>
      <w:sz w:val="24"/>
      <w:szCs w:val="32"/>
    </w:rPr>
  </w:style>
  <w:style w:type="paragraph" w:styleId="Heading2">
    <w:name w:val="heading 2"/>
    <w:basedOn w:val="Normal"/>
    <w:next w:val="Normal"/>
    <w:link w:val="Heading2Char"/>
    <w:uiPriority w:val="99"/>
    <w:qFormat/>
    <w:rsid w:val="00D92EB3"/>
    <w:pPr>
      <w:keepNext/>
      <w:keepLines/>
      <w:spacing w:before="120" w:line="240" w:lineRule="atLeast"/>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9"/>
    <w:locked/>
    <w:rsid w:val="00F6474F"/>
    <w:rPr>
      <w:rFonts w:ascii="Times New Roman" w:eastAsia="宋体" w:hAnsi="Times New Roman" w:cs="Times New Roman"/>
      <w:sz w:val="32"/>
      <w:szCs w:val="32"/>
    </w:rPr>
  </w:style>
  <w:style w:type="character" w:customStyle="1" w:styleId="Heading2Char">
    <w:name w:val="Heading 2 Char"/>
    <w:link w:val="Heading2"/>
    <w:locked/>
    <w:rsid w:val="00D92EB3"/>
    <w:rPr>
      <w:rFonts w:ascii="Times New Roman" w:eastAsia="宋体" w:hAnsi="Times New Roman" w:cs="Times New Roman"/>
      <w:b/>
      <w:bCs/>
      <w:sz w:val="24"/>
      <w:szCs w:val="24"/>
    </w:rPr>
  </w:style>
  <w:style w:type="paragraph" w:styleId="ListParagraph">
    <w:name w:val="List Paragraph"/>
    <w:aliases w:val="table bullets"/>
    <w:basedOn w:val="Normal"/>
    <w:uiPriority w:val="99"/>
    <w:qFormat/>
    <w:rsid w:val="00601620"/>
    <w:pPr>
      <w:numPr>
        <w:numId w:val="5"/>
      </w:numPr>
      <w:spacing w:before="120" w:line="240" w:lineRule="atLeast"/>
    </w:pPr>
    <w:rPr>
      <w:sz w:val="24"/>
      <w:szCs w:val="22"/>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t,Fotnotstext Char,ft Char,ADB,fn"/>
    <w:basedOn w:val="Normal"/>
    <w:link w:val="FootnoteTextChar"/>
    <w:uiPriority w:val="99"/>
    <w:qFormat/>
    <w:rsid w:val="001C57BD"/>
    <w:pPr>
      <w:spacing w:after="0" w:line="240" w:lineRule="auto"/>
    </w:pPr>
    <w:rPr>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t Char1"/>
    <w:link w:val="FootnoteText"/>
    <w:uiPriority w:val="99"/>
    <w:qFormat/>
    <w:locked/>
    <w:rsid w:val="001C57BD"/>
    <w:rPr>
      <w:rFonts w:ascii="Times New Roman" w:eastAsia="宋体" w:hAnsi="Times New Roman" w:cs="Times New Roman"/>
      <w:sz w:val="20"/>
      <w:szCs w:val="20"/>
      <w:lang w:val="en-GB" w:eastAsia="en-US"/>
    </w:rPr>
  </w:style>
  <w:style w:type="paragraph" w:customStyle="1" w:styleId="meetingname">
    <w:name w:val="meeting name"/>
    <w:basedOn w:val="Normal"/>
    <w:uiPriority w:val="99"/>
    <w:rsid w:val="0067425B"/>
    <w:pPr>
      <w:ind w:left="170" w:right="3119" w:hanging="170"/>
      <w:jc w:val="left"/>
    </w:pPr>
    <w:rPr>
      <w:rFonts w:eastAsia="Malgun Gothic"/>
      <w:caps/>
    </w:rPr>
  </w:style>
  <w:style w:type="character" w:styleId="PlaceholderText">
    <w:name w:val="Placeholder Text"/>
    <w:uiPriority w:val="99"/>
    <w:rsid w:val="0067425B"/>
    <w:rPr>
      <w:rFonts w:cs="Times New Roman"/>
      <w:color w:val="80808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locked/>
    <w:rsid w:val="0067425B"/>
    <w:rPr>
      <w:rFonts w:ascii="宋体" w:eastAsia="宋体" w:cs="Times New Roman"/>
      <w:sz w:val="24"/>
      <w:u w:val="none"/>
      <w:vertAlign w:val="superscript"/>
    </w:rPr>
  </w:style>
  <w:style w:type="paragraph" w:styleId="Header">
    <w:name w:val="header"/>
    <w:basedOn w:val="Normal"/>
    <w:link w:val="HeaderChar"/>
    <w:uiPriority w:val="99"/>
    <w:rsid w:val="009E0918"/>
    <w:pPr>
      <w:tabs>
        <w:tab w:val="center" w:pos="4320"/>
        <w:tab w:val="right" w:pos="8640"/>
      </w:tabs>
      <w:spacing w:after="0" w:line="240" w:lineRule="auto"/>
    </w:pPr>
  </w:style>
  <w:style w:type="character" w:customStyle="1" w:styleId="HeaderChar">
    <w:name w:val="Header Char"/>
    <w:link w:val="Header"/>
    <w:uiPriority w:val="99"/>
    <w:locked/>
    <w:rsid w:val="009E0918"/>
    <w:rPr>
      <w:rFonts w:ascii="Times New Roman" w:eastAsia="宋体" w:hAnsi="Times New Roman" w:cs="Times New Roman"/>
      <w:sz w:val="10"/>
      <w:szCs w:val="10"/>
    </w:rPr>
  </w:style>
  <w:style w:type="paragraph" w:styleId="Footer">
    <w:name w:val="footer"/>
    <w:basedOn w:val="Normal"/>
    <w:link w:val="FooterChar"/>
    <w:uiPriority w:val="99"/>
    <w:rsid w:val="009E0918"/>
    <w:pPr>
      <w:tabs>
        <w:tab w:val="center" w:pos="4320"/>
        <w:tab w:val="right" w:pos="8640"/>
      </w:tabs>
      <w:spacing w:after="0" w:line="240" w:lineRule="auto"/>
    </w:pPr>
  </w:style>
  <w:style w:type="character" w:customStyle="1" w:styleId="FooterChar">
    <w:name w:val="Footer Char"/>
    <w:link w:val="Footer"/>
    <w:uiPriority w:val="99"/>
    <w:locked/>
    <w:rsid w:val="009E0918"/>
    <w:rPr>
      <w:rFonts w:ascii="Times New Roman" w:eastAsia="宋体" w:hAnsi="Times New Roman" w:cs="Times New Roman"/>
      <w:sz w:val="10"/>
      <w:szCs w:val="10"/>
    </w:rPr>
  </w:style>
  <w:style w:type="character" w:styleId="CommentReference">
    <w:name w:val="annotation reference"/>
    <w:uiPriority w:val="99"/>
    <w:semiHidden/>
    <w:rsid w:val="009E0918"/>
    <w:rPr>
      <w:rFonts w:cs="Times New Roman"/>
      <w:sz w:val="16"/>
    </w:rPr>
  </w:style>
  <w:style w:type="paragraph" w:styleId="BalloonText">
    <w:name w:val="Balloon Text"/>
    <w:basedOn w:val="Normal"/>
    <w:link w:val="BalloonTextChar"/>
    <w:uiPriority w:val="99"/>
    <w:semiHidden/>
    <w:rsid w:val="00E03D4D"/>
    <w:rPr>
      <w:sz w:val="18"/>
      <w:szCs w:val="18"/>
    </w:rPr>
  </w:style>
  <w:style w:type="character" w:customStyle="1" w:styleId="BalloonTextChar">
    <w:name w:val="Balloon Text Char"/>
    <w:link w:val="BalloonText"/>
    <w:uiPriority w:val="99"/>
    <w:semiHidden/>
    <w:rsid w:val="00341A90"/>
    <w:rPr>
      <w:rFonts w:ascii="Times New Roman" w:eastAsia="宋体" w:hAnsi="Times New Roman"/>
      <w:sz w:val="0"/>
      <w:szCs w:val="0"/>
    </w:rPr>
  </w:style>
  <w:style w:type="paragraph" w:customStyle="1" w:styleId="Para1">
    <w:name w:val="Para1"/>
    <w:basedOn w:val="Normal"/>
    <w:link w:val="Para1Char"/>
    <w:qFormat/>
    <w:rsid w:val="00A941B6"/>
    <w:pPr>
      <w:spacing w:before="120" w:line="240" w:lineRule="auto"/>
    </w:pPr>
    <w:rPr>
      <w:rFonts w:ascii="TimesNewRomanPSMT" w:eastAsia="等线" w:hAnsi="TimesNewRomanPSMT"/>
      <w:sz w:val="20"/>
      <w:szCs w:val="18"/>
      <w:lang w:val="en-GB"/>
    </w:rPr>
  </w:style>
  <w:style w:type="character" w:customStyle="1" w:styleId="Para1Char">
    <w:name w:val="Para1 Char"/>
    <w:link w:val="Para1"/>
    <w:qFormat/>
    <w:locked/>
    <w:rsid w:val="00A941B6"/>
    <w:rPr>
      <w:rFonts w:ascii="TimesNewRomanPSMT" w:hAnsi="TimesNewRomanPSMT"/>
      <w:sz w:val="18"/>
      <w:lang w:val="en-GB" w:eastAsia="zh-CN"/>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941B6"/>
    <w:pPr>
      <w:spacing w:after="160" w:line="240" w:lineRule="exact"/>
    </w:pPr>
    <w:rPr>
      <w:rFonts w:ascii="宋体"/>
      <w:noProof/>
      <w:sz w:val="24"/>
      <w:szCs w:val="20"/>
      <w:vertAlign w:val="superscript"/>
    </w:rPr>
  </w:style>
  <w:style w:type="character" w:customStyle="1" w:styleId="jlqj4bchmk0b">
    <w:name w:val="jlqj4b chmk0b"/>
    <w:uiPriority w:val="99"/>
    <w:rsid w:val="00A35470"/>
    <w:rPr>
      <w:rFonts w:cs="Times New Roman"/>
    </w:rPr>
  </w:style>
  <w:style w:type="character" w:customStyle="1" w:styleId="y2iqfc">
    <w:name w:val="y2iqfc"/>
    <w:basedOn w:val="DefaultParagraphFont"/>
    <w:rsid w:val="00265D11"/>
  </w:style>
  <w:style w:type="character" w:styleId="Hyperlink">
    <w:name w:val="Hyperlink"/>
    <w:basedOn w:val="DefaultParagraphFont"/>
    <w:uiPriority w:val="99"/>
    <w:unhideWhenUsed/>
    <w:rsid w:val="00ED5B19"/>
    <w:rPr>
      <w:color w:val="0000FF" w:themeColor="hyperlink"/>
      <w:u w:val="single"/>
    </w:rPr>
  </w:style>
  <w:style w:type="character" w:styleId="UnresolvedMention">
    <w:name w:val="Unresolved Mention"/>
    <w:basedOn w:val="DefaultParagraphFont"/>
    <w:uiPriority w:val="99"/>
    <w:semiHidden/>
    <w:unhideWhenUsed/>
    <w:rsid w:val="00ED5B19"/>
    <w:rPr>
      <w:color w:val="605E5C"/>
      <w:shd w:val="clear" w:color="auto" w:fill="E1DFDD"/>
    </w:rPr>
  </w:style>
  <w:style w:type="paragraph" w:customStyle="1" w:styleId="para10">
    <w:name w:val="para10"/>
    <w:basedOn w:val="Normal"/>
    <w:rsid w:val="00CE5288"/>
    <w:pPr>
      <w:numPr>
        <w:numId w:val="16"/>
      </w:numPr>
      <w:snapToGrid w:val="0"/>
      <w:spacing w:before="120" w:line="240" w:lineRule="auto"/>
    </w:pPr>
    <w:rPr>
      <w:rFonts w:eastAsia="Times New Roman"/>
      <w:sz w:val="22"/>
      <w:szCs w:val="22"/>
      <w:lang w:eastAsia="en-US"/>
    </w:rPr>
  </w:style>
  <w:style w:type="paragraph" w:styleId="BodyText">
    <w:name w:val="Body Text"/>
    <w:basedOn w:val="Normal"/>
    <w:link w:val="BodyTextChar"/>
    <w:rsid w:val="00833252"/>
    <w:pPr>
      <w:spacing w:before="120" w:line="240" w:lineRule="auto"/>
      <w:ind w:firstLine="720"/>
    </w:pPr>
    <w:rPr>
      <w:rFonts w:eastAsia="Times New Roman"/>
      <w:iCs/>
      <w:sz w:val="22"/>
      <w:szCs w:val="24"/>
      <w:lang w:val="en-GB" w:eastAsia="en-US"/>
    </w:rPr>
  </w:style>
  <w:style w:type="character" w:customStyle="1" w:styleId="BodyTextChar">
    <w:name w:val="Body Text Char"/>
    <w:basedOn w:val="DefaultParagraphFont"/>
    <w:link w:val="BodyText"/>
    <w:rsid w:val="00833252"/>
    <w:rPr>
      <w:rFonts w:ascii="Times New Roman" w:eastAsia="Times New Roman" w:hAnsi="Times New Roman"/>
      <w:iCs/>
      <w:sz w:val="22"/>
      <w:szCs w:val="24"/>
      <w:lang w:val="en-GB" w:eastAsia="en-US"/>
    </w:rPr>
  </w:style>
  <w:style w:type="paragraph" w:styleId="Revision">
    <w:name w:val="Revision"/>
    <w:hidden/>
    <w:uiPriority w:val="99"/>
    <w:semiHidden/>
    <w:rsid w:val="00792A9B"/>
    <w:rPr>
      <w:rFonts w:ascii="Times New Roman" w:eastAsia="宋体" w:hAnsi="Times New Roman"/>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7B6B-0E09-4980-84E6-96D0018B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Chinese_Normal.dotx</Template>
  <TotalTime>53</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生物多样性公约</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生物多样性公约</dc:title>
  <dc:subject>CBD/WG2020/3/CRP.2</dc:subject>
  <dc:creator>Steve Pei</dc:creator>
  <cp:keywords/>
  <dc:description/>
  <cp:lastModifiedBy>Steve Pei</cp:lastModifiedBy>
  <cp:revision>9</cp:revision>
  <dcterms:created xsi:type="dcterms:W3CDTF">2022-06-26T09:30:00Z</dcterms:created>
  <dcterms:modified xsi:type="dcterms:W3CDTF">2022-06-26T11:51:00Z</dcterms:modified>
</cp:coreProperties>
</file>