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D09F5" w:rsidRPr="001D09F5" w14:paraId="51185996" w14:textId="77777777" w:rsidTr="001165E8">
        <w:trPr>
          <w:trHeight w:val="1350"/>
        </w:trPr>
        <w:tc>
          <w:tcPr>
            <w:tcW w:w="993" w:type="dxa"/>
            <w:tcBorders>
              <w:top w:val="nil"/>
              <w:bottom w:val="single" w:sz="12" w:space="0" w:color="000000"/>
              <w:right w:val="nil"/>
            </w:tcBorders>
          </w:tcPr>
          <w:p w14:paraId="61E9450B" w14:textId="77777777" w:rsidR="001D09F5" w:rsidRPr="001D09F5" w:rsidRDefault="001D09F5" w:rsidP="001D09F5">
            <w:pPr>
              <w:snapToGrid w:val="0"/>
              <w:spacing w:after="120" w:line="480" w:lineRule="auto"/>
              <w:rPr>
                <w:snapToGrid w:val="0"/>
                <w:kern w:val="22"/>
              </w:rPr>
            </w:pPr>
            <w:bookmarkStart w:id="0" w:name="_Hlk34341079"/>
            <w:bookmarkStart w:id="1" w:name="Meeting"/>
            <w:bookmarkStart w:id="2" w:name="_Hlk34341122"/>
            <w:bookmarkStart w:id="3" w:name="_Hlk33348613"/>
            <w:bookmarkStart w:id="4" w:name="_Hlk34341154"/>
            <w:r w:rsidRPr="001D09F5">
              <w:rPr>
                <w:rFonts w:ascii="Cambria" w:eastAsia="MS Mincho" w:hAnsi="Cambria" w:cs="Arial"/>
                <w:noProof/>
                <w:kern w:val="22"/>
                <w:lang w:val="en-US" w:eastAsia="zh-CN"/>
              </w:rPr>
              <w:drawing>
                <wp:anchor distT="0" distB="0" distL="114300" distR="114300" simplePos="0" relativeHeight="251660288" behindDoc="0" locked="0" layoutInCell="1" allowOverlap="1" wp14:anchorId="5BD62497" wp14:editId="2C2CF81A">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D0AAC7C" w14:textId="77777777" w:rsidR="001D09F5" w:rsidRPr="001D09F5" w:rsidRDefault="001D09F5" w:rsidP="001D09F5">
            <w:pPr>
              <w:snapToGrid w:val="0"/>
              <w:rPr>
                <w:snapToGrid w:val="0"/>
                <w:kern w:val="22"/>
              </w:rPr>
            </w:pPr>
          </w:p>
          <w:p w14:paraId="2D87E3B2" w14:textId="77777777" w:rsidR="001D09F5" w:rsidRPr="001D09F5" w:rsidRDefault="001D09F5" w:rsidP="001D09F5">
            <w:pPr>
              <w:snapToGrid w:val="0"/>
              <w:rPr>
                <w:b/>
                <w:bCs/>
                <w:sz w:val="20"/>
                <w:szCs w:val="20"/>
              </w:rPr>
            </w:pPr>
            <w:r w:rsidRPr="001D09F5">
              <w:rPr>
                <w:b/>
                <w:bCs/>
                <w:noProof/>
                <w:sz w:val="20"/>
                <w:szCs w:val="20"/>
                <w:lang w:val="en-US" w:eastAsia="zh-CN"/>
              </w:rPr>
              <w:drawing>
                <wp:anchor distT="0" distB="0" distL="114300" distR="114300" simplePos="0" relativeHeight="251661312" behindDoc="0" locked="0" layoutInCell="1" allowOverlap="1" wp14:anchorId="4E806A6F" wp14:editId="5436BD95">
                  <wp:simplePos x="0" y="0"/>
                  <wp:positionH relativeFrom="column">
                    <wp:posOffset>407035</wp:posOffset>
                  </wp:positionH>
                  <wp:positionV relativeFrom="paragraph">
                    <wp:posOffset>131772</wp:posOffset>
                  </wp:positionV>
                  <wp:extent cx="181069" cy="191492"/>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5136E48D" w14:textId="77777777" w:rsidR="001D09F5" w:rsidRPr="001D09F5" w:rsidRDefault="001D09F5" w:rsidP="001D09F5">
            <w:pPr>
              <w:snapToGrid w:val="0"/>
              <w:rPr>
                <w:b/>
                <w:bCs/>
                <w:sz w:val="20"/>
                <w:szCs w:val="20"/>
              </w:rPr>
            </w:pPr>
            <w:r w:rsidRPr="001D09F5">
              <w:rPr>
                <w:rFonts w:hint="eastAsia"/>
                <w:b/>
                <w:bCs/>
                <w:sz w:val="20"/>
                <w:szCs w:val="20"/>
              </w:rPr>
              <w:t>联合国</w:t>
            </w:r>
          </w:p>
          <w:p w14:paraId="41EADA9A" w14:textId="77777777" w:rsidR="001D09F5" w:rsidRPr="001D09F5" w:rsidRDefault="001D09F5" w:rsidP="001D09F5">
            <w:pPr>
              <w:snapToGrid w:val="0"/>
              <w:rPr>
                <w:b/>
                <w:bCs/>
                <w:sz w:val="20"/>
                <w:szCs w:val="20"/>
              </w:rPr>
            </w:pPr>
            <w:r w:rsidRPr="001D09F5">
              <w:rPr>
                <w:rFonts w:hint="eastAsia"/>
                <w:b/>
                <w:bCs/>
                <w:sz w:val="20"/>
                <w:szCs w:val="20"/>
              </w:rPr>
              <w:t>环境规划署</w:t>
            </w:r>
          </w:p>
          <w:p w14:paraId="69D11691" w14:textId="77777777" w:rsidR="001D09F5" w:rsidRPr="001D09F5" w:rsidRDefault="001D09F5" w:rsidP="001D09F5">
            <w:pPr>
              <w:snapToGrid w:val="0"/>
            </w:pPr>
          </w:p>
        </w:tc>
        <w:tc>
          <w:tcPr>
            <w:tcW w:w="6741" w:type="dxa"/>
            <w:gridSpan w:val="3"/>
            <w:tcBorders>
              <w:top w:val="nil"/>
              <w:left w:val="nil"/>
              <w:bottom w:val="single" w:sz="12" w:space="0" w:color="000000"/>
            </w:tcBorders>
          </w:tcPr>
          <w:p w14:paraId="155BA39A" w14:textId="77777777" w:rsidR="001D09F5" w:rsidRPr="001D09F5" w:rsidRDefault="001D09F5" w:rsidP="001D09F5">
            <w:pPr>
              <w:tabs>
                <w:tab w:val="right" w:pos="7611"/>
              </w:tabs>
              <w:snapToGrid w:val="0"/>
              <w:spacing w:before="360"/>
              <w:ind w:left="360" w:right="461"/>
              <w:jc w:val="right"/>
              <w:rPr>
                <w:rFonts w:ascii="Arial" w:hAnsi="Arial" w:cs="Arial"/>
                <w:b/>
                <w:snapToGrid w:val="0"/>
                <w:kern w:val="22"/>
                <w:sz w:val="32"/>
              </w:rPr>
            </w:pPr>
            <w:r w:rsidRPr="001D09F5">
              <w:rPr>
                <w:rFonts w:ascii="Arial" w:hAnsi="Arial" w:cs="Arial"/>
                <w:b/>
                <w:snapToGrid w:val="0"/>
                <w:kern w:val="22"/>
                <w:sz w:val="32"/>
              </w:rPr>
              <w:t xml:space="preserve">   CBD</w:t>
            </w:r>
          </w:p>
          <w:p w14:paraId="77A00623" w14:textId="77777777" w:rsidR="001D09F5" w:rsidRPr="001D09F5" w:rsidRDefault="001D09F5" w:rsidP="001D09F5">
            <w:pPr>
              <w:snapToGrid w:val="0"/>
              <w:rPr>
                <w:b/>
                <w:snapToGrid w:val="0"/>
                <w:kern w:val="22"/>
                <w:sz w:val="20"/>
              </w:rPr>
            </w:pPr>
          </w:p>
        </w:tc>
      </w:tr>
      <w:bookmarkEnd w:id="0"/>
      <w:tr w:rsidR="001D09F5" w:rsidRPr="001D09F5" w14:paraId="32DCCDF6" w14:textId="77777777" w:rsidTr="001165E8">
        <w:trPr>
          <w:trHeight w:val="1693"/>
        </w:trPr>
        <w:tc>
          <w:tcPr>
            <w:tcW w:w="6227" w:type="dxa"/>
            <w:gridSpan w:val="3"/>
            <w:tcBorders>
              <w:top w:val="nil"/>
              <w:bottom w:val="single" w:sz="36" w:space="0" w:color="000000"/>
            </w:tcBorders>
          </w:tcPr>
          <w:p w14:paraId="2E31A67C" w14:textId="77777777" w:rsidR="001D09F5" w:rsidRPr="001D09F5" w:rsidRDefault="001D09F5" w:rsidP="001D09F5">
            <w:pPr>
              <w:snapToGrid w:val="0"/>
              <w:rPr>
                <w:snapToGrid w:val="0"/>
                <w:kern w:val="22"/>
              </w:rPr>
            </w:pPr>
          </w:p>
          <w:p w14:paraId="41CCB877" w14:textId="77777777" w:rsidR="001D09F5" w:rsidRPr="001D09F5" w:rsidRDefault="001D09F5" w:rsidP="001D09F5">
            <w:pPr>
              <w:snapToGrid w:val="0"/>
              <w:rPr>
                <w:rFonts w:ascii="Univers" w:hAnsi="Univers"/>
                <w:snapToGrid w:val="0"/>
                <w:kern w:val="22"/>
                <w:sz w:val="32"/>
              </w:rPr>
            </w:pPr>
            <w:r w:rsidRPr="001D09F5">
              <w:rPr>
                <w:b/>
                <w:noProof/>
                <w:lang w:val="en-US" w:eastAsia="zh-CN"/>
              </w:rPr>
              <w:drawing>
                <wp:inline distT="0" distB="0" distL="0" distR="0" wp14:anchorId="5D5496C6" wp14:editId="5313E98D">
                  <wp:extent cx="3000375" cy="1077595"/>
                  <wp:effectExtent l="0" t="0" r="0" b="0"/>
                  <wp:docPr id="9"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5CD89C4" w14:textId="77777777" w:rsidR="001D09F5" w:rsidRPr="001D09F5" w:rsidRDefault="001D09F5" w:rsidP="001D09F5">
            <w:pPr>
              <w:snapToGrid w:val="0"/>
              <w:ind w:firstLine="720"/>
              <w:rPr>
                <w:rFonts w:ascii="Univers" w:hAnsi="Univers"/>
                <w:sz w:val="32"/>
              </w:rPr>
            </w:pPr>
            <w:r w:rsidRPr="001D09F5">
              <w:rPr>
                <w:rFonts w:ascii="Univers" w:hAnsi="Univers"/>
                <w:sz w:val="32"/>
              </w:rPr>
              <w:t xml:space="preserve">   </w:t>
            </w:r>
          </w:p>
        </w:tc>
        <w:tc>
          <w:tcPr>
            <w:tcW w:w="1144" w:type="dxa"/>
            <w:tcBorders>
              <w:top w:val="nil"/>
              <w:bottom w:val="single" w:sz="36" w:space="0" w:color="000000"/>
            </w:tcBorders>
          </w:tcPr>
          <w:p w14:paraId="192B0A8F" w14:textId="77777777" w:rsidR="001D09F5" w:rsidRPr="001D09F5" w:rsidRDefault="001D09F5" w:rsidP="001D09F5">
            <w:pPr>
              <w:snapToGrid w:val="0"/>
              <w:rPr>
                <w:bCs/>
                <w:snapToGrid w:val="0"/>
                <w:kern w:val="22"/>
                <w:sz w:val="32"/>
                <w:szCs w:val="32"/>
              </w:rPr>
            </w:pPr>
          </w:p>
        </w:tc>
        <w:tc>
          <w:tcPr>
            <w:tcW w:w="2977" w:type="dxa"/>
            <w:tcBorders>
              <w:top w:val="nil"/>
              <w:bottom w:val="single" w:sz="36" w:space="0" w:color="000000"/>
            </w:tcBorders>
          </w:tcPr>
          <w:p w14:paraId="2340C813" w14:textId="77777777" w:rsidR="001D09F5" w:rsidRPr="001D09F5" w:rsidRDefault="001D09F5" w:rsidP="001D09F5">
            <w:pPr>
              <w:snapToGrid w:val="0"/>
              <w:spacing w:before="120"/>
              <w:ind w:left="58"/>
              <w:rPr>
                <w:snapToGrid w:val="0"/>
                <w:kern w:val="22"/>
              </w:rPr>
            </w:pPr>
            <w:r w:rsidRPr="001D09F5">
              <w:rPr>
                <w:snapToGrid w:val="0"/>
                <w:kern w:val="22"/>
              </w:rPr>
              <w:t>Distr.</w:t>
            </w:r>
          </w:p>
          <w:p w14:paraId="07483641" w14:textId="77777777" w:rsidR="001D09F5" w:rsidRPr="001D09F5" w:rsidRDefault="001D09F5" w:rsidP="001D09F5">
            <w:pPr>
              <w:snapToGrid w:val="0"/>
              <w:ind w:left="58"/>
              <w:rPr>
                <w:snapToGrid w:val="0"/>
                <w:kern w:val="22"/>
              </w:rPr>
            </w:pPr>
            <w:r w:rsidRPr="001D09F5">
              <w:rPr>
                <w:snapToGrid w:val="0"/>
                <w:kern w:val="22"/>
              </w:rPr>
              <w:t>GENERAL</w:t>
            </w:r>
          </w:p>
          <w:p w14:paraId="78561BAD" w14:textId="77777777" w:rsidR="001D09F5" w:rsidRPr="001D09F5" w:rsidRDefault="001D09F5" w:rsidP="001D09F5">
            <w:pPr>
              <w:snapToGrid w:val="0"/>
              <w:ind w:left="58"/>
              <w:rPr>
                <w:snapToGrid w:val="0"/>
                <w:kern w:val="22"/>
              </w:rPr>
            </w:pPr>
          </w:p>
          <w:p w14:paraId="1A70A14E" w14:textId="0E5A70A4" w:rsidR="001D09F5" w:rsidRPr="001D09F5" w:rsidRDefault="001D09F5" w:rsidP="001D09F5">
            <w:pPr>
              <w:snapToGrid w:val="0"/>
              <w:ind w:left="58"/>
              <w:rPr>
                <w:snapToGrid w:val="0"/>
                <w:kern w:val="22"/>
                <w:lang w:eastAsia="zh-CN"/>
              </w:rPr>
            </w:pPr>
            <w:r w:rsidRPr="001D09F5">
              <w:rPr>
                <w:snapToGrid w:val="0"/>
                <w:kern w:val="22"/>
              </w:rPr>
              <w:t>CBD/</w:t>
            </w:r>
            <w:r>
              <w:rPr>
                <w:snapToGrid w:val="0"/>
                <w:kern w:val="22"/>
                <w:lang w:val="en-GB"/>
              </w:rPr>
              <w:t>SBSTTA</w:t>
            </w:r>
            <w:r w:rsidRPr="001D09F5">
              <w:rPr>
                <w:snapToGrid w:val="0"/>
                <w:kern w:val="22"/>
                <w:lang w:val="en-GB"/>
              </w:rPr>
              <w:t>/</w:t>
            </w:r>
            <w:r>
              <w:rPr>
                <w:snapToGrid w:val="0"/>
                <w:kern w:val="22"/>
                <w:lang w:val="en-GB"/>
              </w:rPr>
              <w:t>24</w:t>
            </w:r>
            <w:r w:rsidRPr="001D09F5">
              <w:rPr>
                <w:rFonts w:hint="eastAsia"/>
                <w:snapToGrid w:val="0"/>
                <w:kern w:val="22"/>
                <w:lang w:val="en-GB" w:eastAsia="zh-CN"/>
              </w:rPr>
              <w:t>/</w:t>
            </w:r>
            <w:r>
              <w:rPr>
                <w:snapToGrid w:val="0"/>
                <w:kern w:val="22"/>
                <w:lang w:val="en-GB" w:eastAsia="zh-CN"/>
              </w:rPr>
              <w:t>9</w:t>
            </w:r>
          </w:p>
          <w:p w14:paraId="6DE8DEB6" w14:textId="5B399BFC" w:rsidR="001D09F5" w:rsidRPr="001D09F5" w:rsidRDefault="001D09F5" w:rsidP="001D09F5">
            <w:pPr>
              <w:snapToGrid w:val="0"/>
              <w:ind w:left="58"/>
              <w:rPr>
                <w:snapToGrid w:val="0"/>
                <w:kern w:val="22"/>
                <w:lang w:val="en-US"/>
              </w:rPr>
            </w:pPr>
            <w:r>
              <w:rPr>
                <w:snapToGrid w:val="0"/>
                <w:kern w:val="22"/>
                <w:lang w:val="en-GB" w:eastAsia="zh-CN"/>
              </w:rPr>
              <w:t>9</w:t>
            </w:r>
            <w:r w:rsidRPr="001D09F5">
              <w:rPr>
                <w:snapToGrid w:val="0"/>
                <w:kern w:val="22"/>
                <w:lang w:val="en-GB" w:eastAsia="zh-CN"/>
              </w:rPr>
              <w:t xml:space="preserve"> </w:t>
            </w:r>
            <w:r>
              <w:rPr>
                <w:rFonts w:hint="eastAsia"/>
                <w:snapToGrid w:val="0"/>
                <w:kern w:val="22"/>
                <w:lang w:val="en-GB" w:eastAsia="zh-CN"/>
              </w:rPr>
              <w:t>April</w:t>
            </w:r>
            <w:r>
              <w:rPr>
                <w:snapToGrid w:val="0"/>
                <w:kern w:val="22"/>
                <w:lang w:val="en-GB" w:eastAsia="zh-CN"/>
              </w:rPr>
              <w:t xml:space="preserve"> 2021</w:t>
            </w:r>
          </w:p>
          <w:p w14:paraId="19B4E0DC" w14:textId="77777777" w:rsidR="001D09F5" w:rsidRPr="001D09F5" w:rsidRDefault="001D09F5" w:rsidP="001D09F5">
            <w:pPr>
              <w:snapToGrid w:val="0"/>
              <w:ind w:left="58"/>
              <w:rPr>
                <w:snapToGrid w:val="0"/>
                <w:kern w:val="22"/>
              </w:rPr>
            </w:pPr>
          </w:p>
          <w:p w14:paraId="4B230B66" w14:textId="77777777" w:rsidR="001D09F5" w:rsidRPr="001D09F5" w:rsidRDefault="001D09F5" w:rsidP="001D09F5">
            <w:pPr>
              <w:snapToGrid w:val="0"/>
              <w:ind w:left="58"/>
              <w:rPr>
                <w:snapToGrid w:val="0"/>
                <w:kern w:val="22"/>
              </w:rPr>
            </w:pPr>
            <w:r w:rsidRPr="001D09F5">
              <w:rPr>
                <w:snapToGrid w:val="0"/>
                <w:kern w:val="22"/>
              </w:rPr>
              <w:t>CHINESE</w:t>
            </w:r>
          </w:p>
          <w:p w14:paraId="1A7919BB" w14:textId="77777777" w:rsidR="001D09F5" w:rsidRPr="001D09F5" w:rsidRDefault="001D09F5" w:rsidP="001D09F5">
            <w:pPr>
              <w:snapToGrid w:val="0"/>
              <w:spacing w:after="120"/>
              <w:ind w:left="58"/>
              <w:rPr>
                <w:snapToGrid w:val="0"/>
                <w:kern w:val="22"/>
                <w:szCs w:val="22"/>
                <w:u w:val="single"/>
              </w:rPr>
            </w:pPr>
            <w:r w:rsidRPr="001D09F5">
              <w:rPr>
                <w:snapToGrid w:val="0"/>
                <w:kern w:val="22"/>
              </w:rPr>
              <w:t>ORIGINAL:  ENGLISH</w:t>
            </w:r>
          </w:p>
        </w:tc>
      </w:tr>
    </w:tbl>
    <w:bookmarkEnd w:id="1"/>
    <w:bookmarkEnd w:id="2"/>
    <w:bookmarkEnd w:id="3"/>
    <w:bookmarkEnd w:id="4"/>
    <w:p w14:paraId="0BC6F847" w14:textId="73AC308A" w:rsidR="00CA6B87" w:rsidRPr="001D09F5" w:rsidRDefault="001F4247" w:rsidP="00F24A5C">
      <w:pPr>
        <w:pStyle w:val="decision"/>
        <w:suppressLineNumbers/>
        <w:suppressAutoHyphens/>
        <w:kinsoku w:val="0"/>
        <w:overflowPunct w:val="0"/>
        <w:autoSpaceDE w:val="0"/>
        <w:autoSpaceDN w:val="0"/>
        <w:adjustRightInd w:val="0"/>
        <w:snapToGrid w:val="0"/>
        <w:spacing w:before="60" w:after="0"/>
        <w:ind w:left="173" w:right="4536" w:hanging="173"/>
        <w:jc w:val="left"/>
        <w:rPr>
          <w:rFonts w:ascii="SimHei" w:eastAsia="SimHei" w:hAnsi="SimHei"/>
          <w:lang w:val="en-GB" w:eastAsia="zh-CN"/>
        </w:rPr>
      </w:pPr>
      <w:r w:rsidRPr="001D09F5">
        <w:rPr>
          <w:rFonts w:ascii="SimHei" w:eastAsia="SimHei" w:hAnsi="SimHei" w:hint="eastAsia"/>
          <w:bCs/>
          <w:lang w:val="en-GB" w:eastAsia="zh-CN"/>
        </w:rPr>
        <w:t>科</w:t>
      </w:r>
      <w:r w:rsidRPr="001D09F5">
        <w:rPr>
          <w:rFonts w:ascii="SimHei" w:eastAsia="SimHei" w:hAnsi="SimHei" w:cs="Microsoft YaHei" w:hint="eastAsia"/>
          <w:bCs/>
          <w:lang w:val="en-GB" w:eastAsia="zh-CN"/>
        </w:rPr>
        <w:t>学</w:t>
      </w:r>
      <w:r w:rsidRPr="001D09F5">
        <w:rPr>
          <w:rFonts w:ascii="SimHei" w:eastAsia="SimHei" w:hAnsi="SimHei" w:cs="Malgun Gothic" w:hint="eastAsia"/>
          <w:bCs/>
          <w:lang w:val="en-GB" w:eastAsia="zh-CN"/>
        </w:rPr>
        <w:t>、技</w:t>
      </w:r>
      <w:r w:rsidRPr="001D09F5">
        <w:rPr>
          <w:rFonts w:ascii="SimHei" w:eastAsia="SimHei" w:hAnsi="SimHei" w:cs="Microsoft YaHei" w:hint="eastAsia"/>
          <w:bCs/>
          <w:lang w:val="en-GB" w:eastAsia="zh-CN"/>
        </w:rPr>
        <w:t>术</w:t>
      </w:r>
      <w:r w:rsidRPr="001D09F5">
        <w:rPr>
          <w:rFonts w:ascii="SimHei" w:eastAsia="SimHei" w:hAnsi="SimHei" w:cs="Malgun Gothic" w:hint="eastAsia"/>
          <w:bCs/>
          <w:lang w:val="en-GB" w:eastAsia="zh-CN"/>
        </w:rPr>
        <w:t>和工</w:t>
      </w:r>
      <w:r w:rsidRPr="001D09F5">
        <w:rPr>
          <w:rFonts w:ascii="SimHei" w:eastAsia="SimHei" w:hAnsi="SimHei" w:cs="Microsoft YaHei" w:hint="eastAsia"/>
          <w:bCs/>
          <w:lang w:val="en-GB" w:eastAsia="zh-CN"/>
        </w:rPr>
        <w:t>艺</w:t>
      </w:r>
      <w:r w:rsidRPr="001D09F5">
        <w:rPr>
          <w:rFonts w:ascii="SimHei" w:eastAsia="SimHei" w:hAnsi="SimHei" w:cs="Malgun Gothic" w:hint="eastAsia"/>
          <w:bCs/>
          <w:lang w:val="en-GB" w:eastAsia="zh-CN"/>
        </w:rPr>
        <w:t>咨</w:t>
      </w:r>
      <w:r w:rsidRPr="001D09F5">
        <w:rPr>
          <w:rFonts w:ascii="SimHei" w:eastAsia="SimHei" w:hAnsi="SimHei" w:cs="Microsoft YaHei" w:hint="eastAsia"/>
          <w:bCs/>
          <w:lang w:val="en-GB" w:eastAsia="zh-CN"/>
        </w:rPr>
        <w:t>询</w:t>
      </w:r>
      <w:r w:rsidRPr="001D09F5">
        <w:rPr>
          <w:rFonts w:ascii="SimHei" w:eastAsia="SimHei" w:hAnsi="SimHei" w:cs="Malgun Gothic" w:hint="eastAsia"/>
          <w:bCs/>
          <w:lang w:val="en-GB" w:eastAsia="zh-CN"/>
        </w:rPr>
        <w:t>附</w:t>
      </w:r>
      <w:r w:rsidRPr="001D09F5">
        <w:rPr>
          <w:rFonts w:ascii="SimHei" w:eastAsia="SimHei" w:hAnsi="SimHei" w:cs="Microsoft YaHei" w:hint="eastAsia"/>
          <w:bCs/>
          <w:lang w:val="en-GB" w:eastAsia="zh-CN"/>
        </w:rPr>
        <w:t>属</w:t>
      </w:r>
      <w:r w:rsidRPr="001D09F5">
        <w:rPr>
          <w:rFonts w:ascii="SimHei" w:eastAsia="SimHei" w:hAnsi="SimHei" w:cs="Malgun Gothic" w:hint="eastAsia"/>
          <w:bCs/>
          <w:lang w:val="en-GB" w:eastAsia="zh-CN"/>
        </w:rPr>
        <w:t>机</w:t>
      </w:r>
      <w:r w:rsidRPr="001D09F5">
        <w:rPr>
          <w:rFonts w:ascii="SimHei" w:eastAsia="SimHei" w:hAnsi="SimHei" w:cs="Microsoft YaHei" w:hint="eastAsia"/>
          <w:bCs/>
          <w:lang w:val="en-GB" w:eastAsia="zh-CN"/>
        </w:rPr>
        <w:t>构</w:t>
      </w:r>
    </w:p>
    <w:p w14:paraId="6B2F74BC" w14:textId="10ACD530" w:rsidR="00D51069" w:rsidRPr="001D09F5" w:rsidRDefault="001F4247" w:rsidP="001D09F5">
      <w:pPr>
        <w:suppressLineNumbers/>
        <w:suppressAutoHyphens/>
        <w:kinsoku w:val="0"/>
        <w:overflowPunct w:val="0"/>
        <w:autoSpaceDE w:val="0"/>
        <w:autoSpaceDN w:val="0"/>
        <w:adjustRightInd w:val="0"/>
        <w:snapToGrid w:val="0"/>
        <w:rPr>
          <w:snapToGrid w:val="0"/>
          <w:kern w:val="22"/>
          <w:lang w:val="en-GB" w:eastAsia="nb-NO"/>
        </w:rPr>
      </w:pPr>
      <w:r w:rsidRPr="001D09F5">
        <w:rPr>
          <w:rFonts w:hint="eastAsia"/>
          <w:snapToGrid w:val="0"/>
          <w:kern w:val="22"/>
          <w:lang w:val="en-GB" w:eastAsia="zh-CN"/>
        </w:rPr>
        <w:t>第二十四次会议</w:t>
      </w:r>
    </w:p>
    <w:p w14:paraId="169E524D" w14:textId="73912F60" w:rsidR="00CA6B87" w:rsidRPr="001D09F5" w:rsidRDefault="001F4247" w:rsidP="001D09F5">
      <w:pPr>
        <w:suppressLineNumbers/>
        <w:suppressAutoHyphens/>
        <w:kinsoku w:val="0"/>
        <w:overflowPunct w:val="0"/>
        <w:autoSpaceDE w:val="0"/>
        <w:autoSpaceDN w:val="0"/>
        <w:adjustRightInd w:val="0"/>
        <w:snapToGrid w:val="0"/>
        <w:rPr>
          <w:snapToGrid w:val="0"/>
          <w:kern w:val="22"/>
          <w:lang w:val="en-GB" w:eastAsia="nb-NO"/>
        </w:rPr>
      </w:pPr>
      <w:r w:rsidRPr="001D09F5">
        <w:rPr>
          <w:snapToGrid w:val="0"/>
          <w:kern w:val="22"/>
          <w:lang w:val="en-GB" w:eastAsia="nb-NO"/>
        </w:rPr>
        <w:t>2021</w:t>
      </w:r>
      <w:r w:rsidRPr="001D09F5">
        <w:rPr>
          <w:rFonts w:hint="eastAsia"/>
          <w:snapToGrid w:val="0"/>
          <w:kern w:val="22"/>
          <w:lang w:val="en-GB" w:eastAsia="zh-CN"/>
        </w:rPr>
        <w:t>年</w:t>
      </w:r>
      <w:r w:rsidRPr="001D09F5">
        <w:rPr>
          <w:rFonts w:hint="eastAsia"/>
          <w:snapToGrid w:val="0"/>
          <w:kern w:val="22"/>
          <w:lang w:val="en-GB" w:eastAsia="zh-CN"/>
        </w:rPr>
        <w:t>5</w:t>
      </w:r>
      <w:r w:rsidRPr="001D09F5">
        <w:rPr>
          <w:rFonts w:hint="eastAsia"/>
          <w:snapToGrid w:val="0"/>
          <w:kern w:val="22"/>
          <w:lang w:val="en-GB" w:eastAsia="zh-CN"/>
        </w:rPr>
        <w:t>月</w:t>
      </w:r>
      <w:r w:rsidRPr="001D09F5">
        <w:rPr>
          <w:rFonts w:hint="eastAsia"/>
          <w:snapToGrid w:val="0"/>
          <w:kern w:val="22"/>
          <w:lang w:val="en-GB" w:eastAsia="zh-CN"/>
        </w:rPr>
        <w:t>3</w:t>
      </w:r>
      <w:r w:rsidRPr="001D09F5">
        <w:rPr>
          <w:rFonts w:hint="eastAsia"/>
          <w:snapToGrid w:val="0"/>
          <w:kern w:val="22"/>
          <w:lang w:val="en-GB" w:eastAsia="zh-CN"/>
        </w:rPr>
        <w:t>日至</w:t>
      </w:r>
      <w:r w:rsidRPr="001D09F5">
        <w:rPr>
          <w:rFonts w:hint="eastAsia"/>
          <w:snapToGrid w:val="0"/>
          <w:kern w:val="22"/>
          <w:lang w:val="en-GB" w:eastAsia="zh-CN"/>
        </w:rPr>
        <w:t>6</w:t>
      </w:r>
      <w:r w:rsidRPr="001D09F5">
        <w:rPr>
          <w:rFonts w:hint="eastAsia"/>
          <w:snapToGrid w:val="0"/>
          <w:kern w:val="22"/>
          <w:lang w:val="en-GB" w:eastAsia="zh-CN"/>
        </w:rPr>
        <w:t>月</w:t>
      </w:r>
      <w:r w:rsidRPr="001D09F5">
        <w:rPr>
          <w:rFonts w:hint="eastAsia"/>
          <w:snapToGrid w:val="0"/>
          <w:kern w:val="22"/>
          <w:lang w:val="en-GB" w:eastAsia="zh-CN"/>
        </w:rPr>
        <w:t>1</w:t>
      </w:r>
      <w:r w:rsidRPr="001D09F5">
        <w:rPr>
          <w:snapToGrid w:val="0"/>
          <w:kern w:val="22"/>
          <w:lang w:val="en-GB" w:eastAsia="zh-CN"/>
        </w:rPr>
        <w:t>3</w:t>
      </w:r>
      <w:r w:rsidRPr="001D09F5">
        <w:rPr>
          <w:rFonts w:hint="eastAsia"/>
          <w:snapToGrid w:val="0"/>
          <w:kern w:val="22"/>
          <w:lang w:val="en-GB" w:eastAsia="zh-CN"/>
        </w:rPr>
        <w:t>日，线上</w:t>
      </w:r>
    </w:p>
    <w:p w14:paraId="52C80D24" w14:textId="589AE708" w:rsidR="00CA6B87" w:rsidRPr="001D09F5" w:rsidRDefault="001F4247" w:rsidP="001D09F5">
      <w:pPr>
        <w:suppressLineNumbers/>
        <w:suppressAutoHyphens/>
        <w:kinsoku w:val="0"/>
        <w:overflowPunct w:val="0"/>
        <w:autoSpaceDE w:val="0"/>
        <w:autoSpaceDN w:val="0"/>
        <w:adjustRightInd w:val="0"/>
        <w:snapToGrid w:val="0"/>
        <w:rPr>
          <w:snapToGrid w:val="0"/>
          <w:kern w:val="22"/>
          <w:lang w:val="en-GB" w:eastAsia="nb-NO"/>
        </w:rPr>
      </w:pPr>
      <w:r w:rsidRPr="001D09F5">
        <w:rPr>
          <w:rFonts w:hint="eastAsia"/>
          <w:snapToGrid w:val="0"/>
          <w:kern w:val="22"/>
          <w:lang w:val="en-GB" w:eastAsia="zh-CN"/>
        </w:rPr>
        <w:t>临时议程</w:t>
      </w:r>
      <w:r w:rsidR="002D273E" w:rsidRPr="001D09F5">
        <w:rPr>
          <w:lang w:eastAsia="zh-CN"/>
        </w:rPr>
        <w:footnoteReference w:customMarkFollows="1" w:id="2"/>
        <w:t>*</w:t>
      </w:r>
      <w:r w:rsidRPr="001D09F5">
        <w:rPr>
          <w:snapToGrid w:val="0"/>
          <w:kern w:val="22"/>
          <w:lang w:val="en-GB" w:eastAsia="zh-CN"/>
        </w:rPr>
        <w:t>项目</w:t>
      </w:r>
      <w:r w:rsidRPr="001D09F5">
        <w:rPr>
          <w:rFonts w:hint="eastAsia"/>
          <w:snapToGrid w:val="0"/>
          <w:kern w:val="22"/>
          <w:lang w:val="en-GB" w:eastAsia="zh-CN"/>
        </w:rPr>
        <w:t>9</w:t>
      </w:r>
    </w:p>
    <w:p w14:paraId="5FAD0E9E" w14:textId="3D9D8CA2" w:rsidR="00406BC6" w:rsidRPr="001D09F5" w:rsidRDefault="00BA40AD" w:rsidP="001D09F5">
      <w:pPr>
        <w:pStyle w:val="Heading1"/>
        <w:suppressLineNumbers/>
        <w:tabs>
          <w:tab w:val="clear" w:pos="720"/>
        </w:tabs>
        <w:suppressAutoHyphens/>
        <w:kinsoku w:val="0"/>
        <w:overflowPunct w:val="0"/>
        <w:autoSpaceDE w:val="0"/>
        <w:autoSpaceDN w:val="0"/>
        <w:adjustRightInd w:val="0"/>
        <w:snapToGrid w:val="0"/>
        <w:rPr>
          <w:rFonts w:eastAsia="SimHei"/>
          <w:bCs/>
          <w:snapToGrid w:val="0"/>
          <w:kern w:val="22"/>
          <w:sz w:val="28"/>
          <w:lang w:val="en-GB" w:eastAsia="zh-CN"/>
        </w:rPr>
      </w:pPr>
      <w:sdt>
        <w:sdtPr>
          <w:rPr>
            <w:rFonts w:eastAsia="SimHei"/>
            <w:bCs/>
            <w:snapToGrid w:val="0"/>
            <w:kern w:val="22"/>
            <w:sz w:val="28"/>
            <w:lang w:val="en-GB" w:eastAsia="zh-CN"/>
          </w:rPr>
          <w:alias w:val="Title"/>
          <w:tag w:val=""/>
          <w:id w:val="301582339"/>
          <w:placeholder>
            <w:docPart w:val="E01B1E28125E074486928ABEA2665DDB"/>
          </w:placeholder>
          <w:dataBinding w:prefixMappings="xmlns:ns0='http://purl.org/dc/elements/1.1/' xmlns:ns1='http://schemas.openxmlformats.org/package/2006/metadata/core-properties' " w:xpath="/ns1:coreProperties[1]/ns0:title[1]" w:storeItemID="{6C3C8BC8-F283-45AE-878A-BAB7291924A1}"/>
          <w:text/>
        </w:sdtPr>
        <w:sdtEndPr/>
        <w:sdtContent>
          <w:r w:rsidR="00167C73">
            <w:rPr>
              <w:rFonts w:eastAsia="SimHei"/>
              <w:bCs/>
              <w:snapToGrid w:val="0"/>
              <w:kern w:val="22"/>
              <w:sz w:val="28"/>
              <w:lang w:val="en-GB" w:eastAsia="zh-CN"/>
            </w:rPr>
            <w:t>生物多样性和健康</w:t>
          </w:r>
        </w:sdtContent>
      </w:sdt>
    </w:p>
    <w:p w14:paraId="0D16BCDC" w14:textId="4BE0A13D" w:rsidR="005B7071" w:rsidRPr="001D09F5" w:rsidRDefault="001F4247" w:rsidP="001D09F5">
      <w:pPr>
        <w:suppressLineNumbers/>
        <w:suppressAutoHyphens/>
        <w:kinsoku w:val="0"/>
        <w:overflowPunct w:val="0"/>
        <w:autoSpaceDE w:val="0"/>
        <w:autoSpaceDN w:val="0"/>
        <w:adjustRightInd w:val="0"/>
        <w:snapToGrid w:val="0"/>
        <w:spacing w:before="120" w:after="120"/>
        <w:jc w:val="center"/>
        <w:rPr>
          <w:b/>
          <w:i/>
          <w:snapToGrid w:val="0"/>
          <w:kern w:val="22"/>
          <w:lang w:val="en-GB"/>
        </w:rPr>
      </w:pPr>
      <w:r w:rsidRPr="001D09F5">
        <w:rPr>
          <w:rFonts w:ascii="楷体" w:eastAsia="STKaiti" w:hAnsi="楷体" w:hint="eastAsia"/>
          <w:snapToGrid w:val="0"/>
          <w:kern w:val="22"/>
          <w:lang w:val="en-GB" w:eastAsia="zh-CN"/>
        </w:rPr>
        <w:t>执行秘书的说明</w:t>
      </w:r>
      <w:r w:rsidR="004154E3">
        <w:rPr>
          <w:rFonts w:ascii="楷体" w:eastAsia="STKaiti" w:hAnsi="楷体" w:hint="eastAsia"/>
          <w:snapToGrid w:val="0"/>
          <w:kern w:val="22"/>
          <w:lang w:val="en-GB" w:eastAsia="zh-CN"/>
        </w:rPr>
        <w:t xml:space="preserve"> </w:t>
      </w:r>
    </w:p>
    <w:p w14:paraId="3DC9F68E" w14:textId="05C3A94B" w:rsidR="009319A4" w:rsidRPr="001D09F5" w:rsidRDefault="001F4247" w:rsidP="00405A8C">
      <w:pPr>
        <w:pStyle w:val="HEADINGNOTFORTOC"/>
        <w:numPr>
          <w:ilvl w:val="0"/>
          <w:numId w:val="8"/>
        </w:numPr>
        <w:suppressLineNumbers/>
        <w:suppressAutoHyphens/>
        <w:overflowPunct w:val="0"/>
        <w:topLinePunct/>
        <w:autoSpaceDE w:val="0"/>
        <w:autoSpaceDN w:val="0"/>
        <w:adjustRightInd w:val="0"/>
        <w:snapToGrid w:val="0"/>
        <w:spacing w:before="120"/>
        <w:ind w:left="0" w:firstLine="0"/>
        <w:rPr>
          <w:rFonts w:eastAsia="SimHei"/>
          <w:b w:val="0"/>
          <w:caps w:val="0"/>
          <w:snapToGrid w:val="0"/>
          <w:kern w:val="22"/>
          <w:lang w:val="en-GB"/>
        </w:rPr>
      </w:pPr>
      <w:r w:rsidRPr="001D09F5">
        <w:rPr>
          <w:rFonts w:eastAsia="SimHei"/>
          <w:snapToGrid w:val="0"/>
          <w:kern w:val="22"/>
          <w:lang w:val="en-GB" w:eastAsia="zh-CN"/>
        </w:rPr>
        <w:t>背景</w:t>
      </w:r>
    </w:p>
    <w:p w14:paraId="21C876BD" w14:textId="0067AC80" w:rsidR="004D2E49" w:rsidRPr="001D09F5" w:rsidRDefault="00381946"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bCs/>
          <w:iCs/>
          <w:snapToGrid w:val="0"/>
          <w:kern w:val="22"/>
          <w:lang w:val="en-GB" w:eastAsia="zh-CN"/>
        </w:rPr>
        <w:t>在第</w:t>
      </w:r>
      <w:hyperlink r:id="rId15" w:history="1">
        <w:r w:rsidRPr="001D09F5">
          <w:rPr>
            <w:bCs/>
            <w:iCs/>
            <w:snapToGrid w:val="0"/>
            <w:kern w:val="22"/>
            <w:lang w:val="en-GB" w:eastAsia="zh-CN"/>
          </w:rPr>
          <w:t>14/4</w:t>
        </w:r>
      </w:hyperlink>
      <w:r w:rsidRPr="001D09F5">
        <w:rPr>
          <w:rFonts w:hint="eastAsia"/>
          <w:bCs/>
          <w:iCs/>
          <w:snapToGrid w:val="0"/>
          <w:kern w:val="22"/>
          <w:lang w:val="en-GB" w:eastAsia="zh-CN"/>
        </w:rPr>
        <w:t>号决定第</w:t>
      </w:r>
      <w:r w:rsidRPr="001D09F5">
        <w:rPr>
          <w:rFonts w:hint="eastAsia"/>
          <w:bCs/>
          <w:iCs/>
          <w:snapToGrid w:val="0"/>
          <w:kern w:val="22"/>
          <w:lang w:val="en-GB" w:eastAsia="zh-CN"/>
        </w:rPr>
        <w:t>2</w:t>
      </w:r>
      <w:r w:rsidRPr="001D09F5">
        <w:rPr>
          <w:rFonts w:hint="eastAsia"/>
          <w:bCs/>
          <w:iCs/>
          <w:snapToGrid w:val="0"/>
          <w:kern w:val="22"/>
          <w:lang w:val="en-GB" w:eastAsia="zh-CN"/>
        </w:rPr>
        <w:t>段中，缔约方大会</w:t>
      </w:r>
      <w:r w:rsidRPr="001D09F5">
        <w:rPr>
          <w:rFonts w:hint="eastAsia"/>
          <w:bCs/>
          <w:iCs/>
          <w:snapToGrid w:val="0"/>
          <w:color w:val="000000" w:themeColor="text1"/>
          <w:kern w:val="22"/>
          <w:lang w:val="en-GB" w:eastAsia="zh-CN"/>
        </w:rPr>
        <w:t>欢迎</w:t>
      </w:r>
      <w:r w:rsidR="00D75854">
        <w:rPr>
          <w:rFonts w:hint="eastAsia"/>
          <w:bCs/>
          <w:iCs/>
          <w:snapToGrid w:val="0"/>
          <w:color w:val="000000" w:themeColor="text1"/>
          <w:kern w:val="22"/>
          <w:lang w:val="en-GB" w:eastAsia="zh-CN"/>
        </w:rPr>
        <w:t>关于</w:t>
      </w:r>
      <w:r w:rsidRPr="001D09F5">
        <w:rPr>
          <w:rFonts w:hint="eastAsia"/>
          <w:bCs/>
          <w:iCs/>
          <w:snapToGrid w:val="0"/>
          <w:color w:val="000000" w:themeColor="text1"/>
          <w:kern w:val="22"/>
          <w:lang w:val="en-GB" w:eastAsia="zh-CN"/>
        </w:rPr>
        <w:t>将生物多样性考虑因素纳入“一体健康”办法和其他整体性办法的指导意见，</w:t>
      </w:r>
      <w:r w:rsidR="00627C70" w:rsidRPr="005F0B44">
        <w:rPr>
          <w:rStyle w:val="FootnoteTextChar"/>
          <w:color w:val="000000" w:themeColor="text1"/>
          <w:kern w:val="22"/>
          <w:sz w:val="24"/>
          <w:vertAlign w:val="superscript"/>
        </w:rPr>
        <w:footnoteReference w:id="3"/>
      </w:r>
      <w:r w:rsidR="005F0B44" w:rsidRPr="005F0B44">
        <w:rPr>
          <w:rFonts w:hint="eastAsia"/>
          <w:bCs/>
          <w:iCs/>
          <w:snapToGrid w:val="0"/>
          <w:color w:val="000000" w:themeColor="text1"/>
          <w:kern w:val="22"/>
          <w:vertAlign w:val="superscript"/>
          <w:lang w:val="en-GB" w:eastAsia="zh-CN"/>
        </w:rPr>
        <w:t xml:space="preserve"> </w:t>
      </w:r>
      <w:r w:rsidR="00D75854" w:rsidRPr="00D75854">
        <w:rPr>
          <w:rFonts w:hint="eastAsia"/>
          <w:bCs/>
          <w:iCs/>
          <w:snapToGrid w:val="0"/>
          <w:color w:val="000000" w:themeColor="text1"/>
          <w:kern w:val="22"/>
          <w:lang w:val="en-GB" w:eastAsia="zh-CN"/>
        </w:rPr>
        <w:t>同时</w:t>
      </w:r>
      <w:r w:rsidR="001F4247" w:rsidRPr="001D09F5">
        <w:rPr>
          <w:rFonts w:hint="eastAsia"/>
          <w:bCs/>
          <w:iCs/>
          <w:snapToGrid w:val="0"/>
          <w:color w:val="000000" w:themeColor="text1"/>
          <w:kern w:val="22"/>
          <w:lang w:val="en-GB" w:eastAsia="zh-CN"/>
        </w:rPr>
        <w:t>确认基于生态系统的解决办法对于实现健康和福祉多重益处的重要性；</w:t>
      </w:r>
    </w:p>
    <w:p w14:paraId="53626BBB" w14:textId="5E57EBBE" w:rsidR="006B2E99" w:rsidRPr="001D09F5" w:rsidRDefault="00805B28"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bCs/>
          <w:iCs/>
          <w:snapToGrid w:val="0"/>
          <w:kern w:val="22"/>
          <w:lang w:val="en-GB" w:eastAsia="zh-CN"/>
        </w:rPr>
        <w:t>在同一决定</w:t>
      </w:r>
      <w:r w:rsidR="00D75854">
        <w:rPr>
          <w:rFonts w:hint="eastAsia"/>
          <w:bCs/>
          <w:iCs/>
          <w:snapToGrid w:val="0"/>
          <w:kern w:val="22"/>
          <w:lang w:val="en-GB" w:eastAsia="zh-CN"/>
        </w:rPr>
        <w:t>的</w:t>
      </w:r>
      <w:r w:rsidRPr="001D09F5">
        <w:rPr>
          <w:rFonts w:hint="eastAsia"/>
          <w:bCs/>
          <w:iCs/>
          <w:snapToGrid w:val="0"/>
          <w:kern w:val="22"/>
          <w:lang w:val="en-GB" w:eastAsia="zh-CN"/>
        </w:rPr>
        <w:t>第</w:t>
      </w:r>
      <w:r w:rsidRPr="001D09F5">
        <w:rPr>
          <w:rFonts w:hint="eastAsia"/>
          <w:bCs/>
          <w:iCs/>
          <w:snapToGrid w:val="0"/>
          <w:kern w:val="22"/>
          <w:lang w:val="en-GB" w:eastAsia="zh-CN"/>
        </w:rPr>
        <w:t>1</w:t>
      </w:r>
      <w:r w:rsidRPr="001D09F5">
        <w:rPr>
          <w:bCs/>
          <w:iCs/>
          <w:snapToGrid w:val="0"/>
          <w:kern w:val="22"/>
          <w:lang w:val="en-GB" w:eastAsia="zh-CN"/>
        </w:rPr>
        <w:t>3</w:t>
      </w:r>
      <w:r w:rsidRPr="001D09F5">
        <w:rPr>
          <w:rFonts w:hint="eastAsia"/>
          <w:bCs/>
          <w:iCs/>
          <w:snapToGrid w:val="0"/>
          <w:kern w:val="22"/>
          <w:lang w:val="en-GB" w:eastAsia="zh-CN"/>
        </w:rPr>
        <w:t>段中，</w:t>
      </w:r>
      <w:r w:rsidRPr="001D09F5">
        <w:rPr>
          <w:rFonts w:hint="eastAsia"/>
          <w:bCs/>
          <w:iCs/>
          <w:snapToGrid w:val="0"/>
          <w:color w:val="000000" w:themeColor="text1"/>
          <w:kern w:val="22"/>
          <w:lang w:val="en-GB" w:eastAsia="zh-CN"/>
        </w:rPr>
        <w:t>缔约方大会请执行秘书在资源允许的情况下，并邀请世界卫生组织</w:t>
      </w:r>
      <w:r w:rsidR="00A714FB" w:rsidRPr="001D09F5">
        <w:rPr>
          <w:rFonts w:hint="eastAsia"/>
          <w:bCs/>
          <w:iCs/>
          <w:snapToGrid w:val="0"/>
          <w:color w:val="000000" w:themeColor="text1"/>
          <w:kern w:val="22"/>
          <w:lang w:val="en-GB" w:eastAsia="zh-CN"/>
        </w:rPr>
        <w:t>（世卫组织）</w:t>
      </w:r>
      <w:r w:rsidRPr="001D09F5">
        <w:rPr>
          <w:rFonts w:hint="eastAsia"/>
          <w:bCs/>
          <w:iCs/>
          <w:snapToGrid w:val="0"/>
          <w:color w:val="000000" w:themeColor="text1"/>
          <w:kern w:val="22"/>
          <w:lang w:val="en-GB" w:eastAsia="zh-CN"/>
        </w:rPr>
        <w:t>酌情与</w:t>
      </w:r>
      <w:r w:rsidR="00E4797F" w:rsidRPr="001D09F5">
        <w:rPr>
          <w:rFonts w:hint="eastAsia"/>
          <w:bCs/>
          <w:iCs/>
          <w:snapToGrid w:val="0"/>
          <w:color w:val="000000" w:themeColor="text1"/>
          <w:kern w:val="22"/>
          <w:lang w:val="en-GB" w:eastAsia="zh-CN"/>
        </w:rPr>
        <w:t>生物多样性和健康问题机构间联络小组</w:t>
      </w:r>
      <w:r w:rsidRPr="001D09F5">
        <w:rPr>
          <w:rFonts w:hint="eastAsia"/>
          <w:bCs/>
          <w:iCs/>
          <w:snapToGrid w:val="0"/>
          <w:color w:val="000000" w:themeColor="text1"/>
          <w:kern w:val="22"/>
          <w:lang w:val="en-GB" w:eastAsia="zh-CN"/>
        </w:rPr>
        <w:t>其他成员及其他伙伴合作：</w:t>
      </w:r>
    </w:p>
    <w:p w14:paraId="0AC29ED7" w14:textId="6A0C1F4C" w:rsidR="006B2E99" w:rsidRPr="001D09F5" w:rsidRDefault="00805B28"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20"/>
        <w:jc w:val="both"/>
        <w:rPr>
          <w:bCs/>
          <w:iCs/>
          <w:snapToGrid w:val="0"/>
          <w:kern w:val="22"/>
          <w:lang w:val="en-GB" w:eastAsia="zh-CN"/>
        </w:rPr>
      </w:pPr>
      <w:r w:rsidRPr="001D09F5">
        <w:rPr>
          <w:rFonts w:hint="eastAsia"/>
          <w:bCs/>
          <w:iCs/>
          <w:snapToGrid w:val="0"/>
          <w:color w:val="000000" w:themeColor="text1"/>
          <w:kern w:val="22"/>
          <w:lang w:val="en-GB" w:eastAsia="zh-CN"/>
        </w:rPr>
        <w:t>制定关于生物多样性和健康的科学综合指标、标尺和进展衡量工具；</w:t>
      </w:r>
    </w:p>
    <w:p w14:paraId="184198A2" w14:textId="4BD2A7DC" w:rsidR="005D5A77" w:rsidRPr="001D09F5" w:rsidRDefault="00CB6DC6"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20"/>
        <w:jc w:val="both"/>
        <w:rPr>
          <w:bCs/>
          <w:iCs/>
          <w:snapToGrid w:val="0"/>
          <w:kern w:val="22"/>
          <w:lang w:val="en-GB" w:eastAsia="zh-CN"/>
        </w:rPr>
      </w:pPr>
      <w:r w:rsidRPr="001D09F5">
        <w:rPr>
          <w:rFonts w:hint="eastAsia"/>
          <w:snapToGrid w:val="0"/>
          <w:color w:val="000000" w:themeColor="text1"/>
          <w:kern w:val="22"/>
          <w:lang w:val="en-GB" w:eastAsia="zh-CN"/>
        </w:rPr>
        <w:t>为健康部门制定关于生物多样性主流化的有针对性的信息传递办法，包括作为第</w:t>
      </w:r>
      <w:hyperlink r:id="rId16" w:history="1">
        <w:r w:rsidRPr="001D09F5">
          <w:rPr>
            <w:snapToGrid w:val="0"/>
            <w:color w:val="000000" w:themeColor="text1"/>
            <w:kern w:val="22"/>
            <w:lang w:val="en-GB" w:eastAsia="zh-CN"/>
          </w:rPr>
          <w:t>XII/2</w:t>
        </w:r>
      </w:hyperlink>
      <w:r w:rsidRPr="001D09F5">
        <w:rPr>
          <w:rFonts w:hint="eastAsia"/>
          <w:snapToGrid w:val="0"/>
          <w:color w:val="000000" w:themeColor="text1"/>
          <w:kern w:val="22"/>
          <w:lang w:val="en-GB" w:eastAsia="zh-CN"/>
        </w:rPr>
        <w:t>号决定规定的全球传播战略和信息传递办法的一部分；</w:t>
      </w:r>
    </w:p>
    <w:p w14:paraId="7E993272" w14:textId="6FBE686A" w:rsidR="0004456F" w:rsidRPr="001D09F5" w:rsidRDefault="00E4797F"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20"/>
        <w:jc w:val="both"/>
        <w:rPr>
          <w:bCs/>
          <w:iCs/>
          <w:snapToGrid w:val="0"/>
          <w:kern w:val="22"/>
          <w:lang w:val="en-GB" w:eastAsia="zh-CN"/>
        </w:rPr>
      </w:pPr>
      <w:r w:rsidRPr="001D09F5">
        <w:rPr>
          <w:rFonts w:hint="eastAsia"/>
          <w:color w:val="000000" w:themeColor="text1"/>
          <w:kern w:val="22"/>
          <w:lang w:val="en-GB" w:eastAsia="zh-CN"/>
        </w:rPr>
        <w:t>制定将生物多样性和健康的联系纳入国家政策、战略、方案和账户主流的全球行动计划草案，以便在第</w:t>
      </w:r>
      <w:hyperlink r:id="rId17" w:history="1">
        <w:r w:rsidRPr="001D09F5">
          <w:rPr>
            <w:snapToGrid w:val="0"/>
            <w:color w:val="000000" w:themeColor="text1"/>
            <w:kern w:val="22"/>
            <w:lang w:val="en-GB" w:eastAsia="zh-CN"/>
          </w:rPr>
          <w:t>XIII/6</w:t>
        </w:r>
      </w:hyperlink>
      <w:r w:rsidRPr="001D09F5">
        <w:rPr>
          <w:rFonts w:hint="eastAsia"/>
          <w:color w:val="000000" w:themeColor="text1"/>
          <w:kern w:val="22"/>
          <w:lang w:val="en-GB" w:eastAsia="zh-CN"/>
        </w:rPr>
        <w:t>号决定</w:t>
      </w:r>
      <w:r w:rsidRPr="0065587D">
        <w:rPr>
          <w:rFonts w:hint="eastAsia"/>
          <w:color w:val="000000" w:themeColor="text1"/>
          <w:kern w:val="22"/>
          <w:lang w:val="en-GB" w:eastAsia="zh-CN"/>
        </w:rPr>
        <w:t>和</w:t>
      </w:r>
      <w:r w:rsidRPr="001D09F5">
        <w:rPr>
          <w:rFonts w:hint="eastAsia"/>
          <w:color w:val="000000" w:themeColor="text1"/>
          <w:kern w:val="22"/>
          <w:lang w:val="en-GB" w:eastAsia="zh-CN"/>
        </w:rPr>
        <w:t>将生物多样性考虑纳入“</w:t>
      </w:r>
      <w:r w:rsidR="00C2138F" w:rsidRPr="001D09F5">
        <w:rPr>
          <w:rFonts w:hint="eastAsia"/>
          <w:color w:val="000000" w:themeColor="text1"/>
          <w:kern w:val="22"/>
          <w:lang w:val="en-GB" w:eastAsia="zh-CN"/>
        </w:rPr>
        <w:t>一体健康</w:t>
      </w:r>
      <w:r w:rsidRPr="001D09F5">
        <w:rPr>
          <w:rFonts w:hint="eastAsia"/>
          <w:color w:val="000000" w:themeColor="text1"/>
          <w:kern w:val="22"/>
          <w:lang w:val="en-GB" w:eastAsia="zh-CN"/>
        </w:rPr>
        <w:t>”办法和其他整体性办法指导意见的基础上，进一步支持缔约方将生物多样性和健康的联系纳入主流。</w:t>
      </w:r>
    </w:p>
    <w:p w14:paraId="339238B5" w14:textId="6DFBB947" w:rsidR="000D3AEA" w:rsidRPr="001D09F5" w:rsidRDefault="00E4797F"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bCs/>
          <w:iCs/>
          <w:snapToGrid w:val="0"/>
          <w:kern w:val="22"/>
          <w:lang w:val="en-GB" w:eastAsia="zh-CN"/>
        </w:rPr>
        <w:t>在同</w:t>
      </w:r>
      <w:r w:rsidR="00CC28B8" w:rsidRPr="001D09F5">
        <w:rPr>
          <w:rFonts w:hint="eastAsia"/>
          <w:bCs/>
          <w:iCs/>
          <w:snapToGrid w:val="0"/>
          <w:kern w:val="22"/>
          <w:lang w:val="en-GB" w:eastAsia="zh-CN"/>
        </w:rPr>
        <w:t>一</w:t>
      </w:r>
      <w:r w:rsidRPr="001D09F5">
        <w:rPr>
          <w:rFonts w:hint="eastAsia"/>
          <w:bCs/>
          <w:iCs/>
          <w:snapToGrid w:val="0"/>
          <w:kern w:val="22"/>
          <w:lang w:val="en-GB" w:eastAsia="zh-CN"/>
        </w:rPr>
        <w:t>决定</w:t>
      </w:r>
      <w:r w:rsidR="00D75854">
        <w:rPr>
          <w:rFonts w:hint="eastAsia"/>
          <w:bCs/>
          <w:iCs/>
          <w:snapToGrid w:val="0"/>
          <w:kern w:val="22"/>
          <w:lang w:val="en-GB" w:eastAsia="zh-CN"/>
        </w:rPr>
        <w:t>的</w:t>
      </w:r>
      <w:r w:rsidRPr="001D09F5">
        <w:rPr>
          <w:rFonts w:hint="eastAsia"/>
          <w:bCs/>
          <w:iCs/>
          <w:snapToGrid w:val="0"/>
          <w:kern w:val="22"/>
          <w:lang w:val="en-GB" w:eastAsia="zh-CN"/>
        </w:rPr>
        <w:t>第</w:t>
      </w:r>
      <w:r w:rsidRPr="001D09F5">
        <w:rPr>
          <w:rFonts w:hint="eastAsia"/>
          <w:bCs/>
          <w:iCs/>
          <w:snapToGrid w:val="0"/>
          <w:kern w:val="22"/>
          <w:lang w:val="en-GB" w:eastAsia="zh-CN"/>
        </w:rPr>
        <w:t>1</w:t>
      </w:r>
      <w:r w:rsidRPr="001D09F5">
        <w:rPr>
          <w:bCs/>
          <w:iCs/>
          <w:snapToGrid w:val="0"/>
          <w:kern w:val="22"/>
          <w:lang w:val="en-GB" w:eastAsia="zh-CN"/>
        </w:rPr>
        <w:t>4</w:t>
      </w:r>
      <w:r w:rsidRPr="001D09F5">
        <w:rPr>
          <w:rFonts w:hint="eastAsia"/>
          <w:bCs/>
          <w:iCs/>
          <w:snapToGrid w:val="0"/>
          <w:kern w:val="22"/>
          <w:lang w:val="en-GB" w:eastAsia="zh-CN"/>
        </w:rPr>
        <w:t>段中，缔约方大会</w:t>
      </w:r>
      <w:r w:rsidRPr="001D09F5">
        <w:rPr>
          <w:rFonts w:hint="eastAsia"/>
          <w:bCs/>
          <w:iCs/>
          <w:snapToGrid w:val="0"/>
          <w:color w:val="000000" w:themeColor="text1"/>
          <w:kern w:val="22"/>
          <w:lang w:val="en-GB" w:eastAsia="zh-CN"/>
        </w:rPr>
        <w:t>请执行秘书在资源允许的情况下，并邀请世界卫生组织和生物多样性和健康问题机构间联络小组其他成员以及其他适当合作伙伴进行合作：</w:t>
      </w:r>
    </w:p>
    <w:p w14:paraId="0AC2AD90" w14:textId="6DE6DE4D" w:rsidR="000D3AEA" w:rsidRPr="001D09F5" w:rsidRDefault="00C7358A" w:rsidP="00D75854">
      <w:pPr>
        <w:widowControl w:val="0"/>
        <w:numPr>
          <w:ilvl w:val="1"/>
          <w:numId w:val="6"/>
        </w:numPr>
        <w:suppressLineNumbers/>
        <w:suppressAutoHyphens/>
        <w:overflowPunct w:val="0"/>
        <w:topLinePunct/>
        <w:autoSpaceDE w:val="0"/>
        <w:autoSpaceDN w:val="0"/>
        <w:adjustRightInd w:val="0"/>
        <w:snapToGrid w:val="0"/>
        <w:spacing w:before="120" w:after="120" w:line="235" w:lineRule="auto"/>
        <w:ind w:left="0" w:firstLine="706"/>
        <w:jc w:val="both"/>
        <w:rPr>
          <w:bCs/>
          <w:iCs/>
          <w:snapToGrid w:val="0"/>
          <w:kern w:val="22"/>
          <w:lang w:val="en-GB" w:eastAsia="zh-CN"/>
        </w:rPr>
      </w:pPr>
      <w:r w:rsidRPr="001D09F5">
        <w:rPr>
          <w:rFonts w:hint="eastAsia"/>
          <w:color w:val="000000" w:themeColor="text1"/>
          <w:kern w:val="22"/>
          <w:lang w:val="en-GB" w:eastAsia="zh-CN"/>
        </w:rPr>
        <w:t>酌情推动和促进与有关国家、区域和次区域利益攸关方和组织就生物多样性与健康办法进行对话，以便协助缔约方制定战略，通过整体性办法将生物多样性与健康的</w:t>
      </w:r>
      <w:r w:rsidRPr="001D09F5">
        <w:rPr>
          <w:rFonts w:hint="eastAsia"/>
          <w:color w:val="000000" w:themeColor="text1"/>
          <w:kern w:val="22"/>
          <w:lang w:val="en-GB" w:eastAsia="zh-CN"/>
        </w:rPr>
        <w:lastRenderedPageBreak/>
        <w:t>联系有效纳入主流；</w:t>
      </w:r>
    </w:p>
    <w:p w14:paraId="55A4DD90" w14:textId="147EF1C6" w:rsidR="005031B5" w:rsidRPr="001D09F5" w:rsidRDefault="00C7358A"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09"/>
        <w:jc w:val="both"/>
        <w:rPr>
          <w:bCs/>
          <w:iCs/>
          <w:snapToGrid w:val="0"/>
          <w:color w:val="000000" w:themeColor="text1"/>
          <w:kern w:val="22"/>
          <w:lang w:val="en-GB" w:eastAsia="zh-CN"/>
        </w:rPr>
      </w:pPr>
      <w:r w:rsidRPr="001D09F5">
        <w:rPr>
          <w:rFonts w:hint="eastAsia"/>
          <w:color w:val="000000" w:themeColor="text1"/>
          <w:kern w:val="22"/>
          <w:lang w:val="en-GB" w:eastAsia="zh-CN"/>
        </w:rPr>
        <w:t>在所有区域共同举办更多关于</w:t>
      </w:r>
      <w:r w:rsidR="00167C73">
        <w:rPr>
          <w:rFonts w:hint="eastAsia"/>
          <w:color w:val="000000" w:themeColor="text1"/>
          <w:kern w:val="22"/>
          <w:lang w:val="en-GB" w:eastAsia="zh-CN"/>
        </w:rPr>
        <w:t>生物多样性和健康</w:t>
      </w:r>
      <w:r w:rsidRPr="001D09F5">
        <w:rPr>
          <w:rFonts w:hint="eastAsia"/>
          <w:color w:val="000000" w:themeColor="text1"/>
          <w:kern w:val="22"/>
          <w:lang w:val="en-GB" w:eastAsia="zh-CN"/>
        </w:rPr>
        <w:t>问题区域和次区域能力建设</w:t>
      </w:r>
      <w:r w:rsidR="00112239">
        <w:rPr>
          <w:rFonts w:hint="eastAsia"/>
          <w:color w:val="000000" w:themeColor="text1"/>
          <w:kern w:val="22"/>
          <w:lang w:val="en-GB" w:eastAsia="zh-CN"/>
        </w:rPr>
        <w:t>研讨会</w:t>
      </w:r>
      <w:r w:rsidRPr="001D09F5">
        <w:rPr>
          <w:rFonts w:hint="eastAsia"/>
          <w:color w:val="000000" w:themeColor="text1"/>
          <w:kern w:val="22"/>
          <w:lang w:val="en-GB" w:eastAsia="zh-CN"/>
        </w:rPr>
        <w:t>；</w:t>
      </w:r>
    </w:p>
    <w:p w14:paraId="48D56918" w14:textId="72A2C142" w:rsidR="005031B5" w:rsidRPr="001D09F5" w:rsidRDefault="00C7358A"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09"/>
        <w:jc w:val="both"/>
        <w:rPr>
          <w:bCs/>
          <w:iCs/>
          <w:snapToGrid w:val="0"/>
          <w:kern w:val="22"/>
          <w:lang w:val="en-GB" w:eastAsia="zh-CN"/>
        </w:rPr>
      </w:pPr>
      <w:r w:rsidRPr="001D09F5">
        <w:rPr>
          <w:rFonts w:hint="eastAsia"/>
          <w:color w:val="000000" w:themeColor="text1"/>
          <w:kern w:val="22"/>
          <w:lang w:val="en-GB" w:eastAsia="zh-CN"/>
        </w:rPr>
        <w:t>汇编资料，内容包括微生物组和人类健康的相关研究、经验和最佳做法，基于保护和可持续利用生物多样性和传统知识的生产系统的设计、管理和实施及其特别是但不限于对脆弱和边缘群体营养和健康饮食的相应益处；</w:t>
      </w:r>
    </w:p>
    <w:p w14:paraId="121D64F0" w14:textId="1068EFC7" w:rsidR="005031B5" w:rsidRPr="001D09F5" w:rsidRDefault="00C7358A" w:rsidP="001D09F5">
      <w:pPr>
        <w:numPr>
          <w:ilvl w:val="1"/>
          <w:numId w:val="6"/>
        </w:numPr>
        <w:suppressLineNumbers/>
        <w:suppressAutoHyphens/>
        <w:overflowPunct w:val="0"/>
        <w:topLinePunct/>
        <w:autoSpaceDE w:val="0"/>
        <w:autoSpaceDN w:val="0"/>
        <w:adjustRightInd w:val="0"/>
        <w:snapToGrid w:val="0"/>
        <w:spacing w:before="120" w:after="120" w:line="235" w:lineRule="auto"/>
        <w:ind w:left="0" w:firstLine="709"/>
        <w:jc w:val="both"/>
        <w:rPr>
          <w:bCs/>
          <w:iCs/>
          <w:snapToGrid w:val="0"/>
          <w:kern w:val="22"/>
          <w:lang w:val="en-GB" w:eastAsia="zh-CN"/>
        </w:rPr>
      </w:pPr>
      <w:r w:rsidRPr="001D09F5">
        <w:rPr>
          <w:rFonts w:hint="eastAsia"/>
          <w:color w:val="000000" w:themeColor="text1"/>
          <w:kern w:val="22"/>
          <w:lang w:val="en-GB" w:eastAsia="zh-CN"/>
        </w:rPr>
        <w:t>探索有助于取得、定期更新、综合和传播</w:t>
      </w:r>
      <w:r w:rsidR="00167C73">
        <w:rPr>
          <w:rFonts w:hint="eastAsia"/>
          <w:color w:val="000000" w:themeColor="text1"/>
          <w:kern w:val="22"/>
          <w:lang w:val="en-GB" w:eastAsia="zh-CN"/>
        </w:rPr>
        <w:t>生物多样性和健康</w:t>
      </w:r>
      <w:r w:rsidRPr="001D09F5">
        <w:rPr>
          <w:rFonts w:hint="eastAsia"/>
          <w:color w:val="000000" w:themeColor="text1"/>
          <w:kern w:val="22"/>
          <w:lang w:val="en-GB" w:eastAsia="zh-CN"/>
        </w:rPr>
        <w:t>的科学文献和其他报告的机制，以期支持制定良好做法指导意见。</w:t>
      </w:r>
    </w:p>
    <w:p w14:paraId="20EAAFFC" w14:textId="0CA6FAE7" w:rsidR="00AD1433" w:rsidRPr="00757CCA" w:rsidRDefault="00C7358A" w:rsidP="00D565FE">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eastAsia="zh-CN"/>
        </w:rPr>
      </w:pPr>
      <w:r w:rsidRPr="00757CCA">
        <w:rPr>
          <w:rFonts w:hint="eastAsia"/>
          <w:bCs/>
          <w:iCs/>
          <w:snapToGrid w:val="0"/>
          <w:kern w:val="22"/>
          <w:lang w:val="en-GB" w:eastAsia="zh-CN"/>
        </w:rPr>
        <w:t>本文件按照这些要求，审查了为进一步</w:t>
      </w:r>
      <w:r w:rsidRPr="00757CCA">
        <w:rPr>
          <w:rFonts w:hint="eastAsia"/>
          <w:color w:val="000000" w:themeColor="text1"/>
          <w:kern w:val="22"/>
          <w:lang w:val="en-GB" w:eastAsia="zh-CN"/>
        </w:rPr>
        <w:t>将生物多样性考虑</w:t>
      </w:r>
      <w:r w:rsidR="00FA1FD5" w:rsidRPr="00757CCA">
        <w:rPr>
          <w:rFonts w:hint="eastAsia"/>
          <w:color w:val="000000" w:themeColor="text1"/>
          <w:kern w:val="22"/>
          <w:lang w:val="en-GB" w:eastAsia="zh-CN"/>
        </w:rPr>
        <w:t>因素</w:t>
      </w:r>
      <w:r w:rsidRPr="00757CCA">
        <w:rPr>
          <w:rFonts w:hint="eastAsia"/>
          <w:color w:val="000000" w:themeColor="text1"/>
          <w:kern w:val="22"/>
          <w:lang w:val="en-GB" w:eastAsia="zh-CN"/>
        </w:rPr>
        <w:t>纳入“</w:t>
      </w:r>
      <w:r w:rsidR="00C2138F" w:rsidRPr="00757CCA">
        <w:rPr>
          <w:rFonts w:hint="eastAsia"/>
          <w:color w:val="000000" w:themeColor="text1"/>
          <w:kern w:val="22"/>
          <w:lang w:val="en-GB" w:eastAsia="zh-CN"/>
        </w:rPr>
        <w:t>一体健康</w:t>
      </w:r>
      <w:r w:rsidRPr="00757CCA">
        <w:rPr>
          <w:rFonts w:hint="eastAsia"/>
          <w:color w:val="000000" w:themeColor="text1"/>
          <w:kern w:val="22"/>
          <w:lang w:val="en-GB" w:eastAsia="zh-CN"/>
        </w:rPr>
        <w:t>”办法和其他整体性办法</w:t>
      </w:r>
      <w:r w:rsidRPr="00757CCA">
        <w:rPr>
          <w:rFonts w:hint="eastAsia"/>
          <w:bCs/>
          <w:iCs/>
          <w:snapToGrid w:val="0"/>
          <w:color w:val="000000" w:themeColor="text1"/>
          <w:kern w:val="22"/>
          <w:lang w:val="en-GB" w:eastAsia="zh-CN"/>
        </w:rPr>
        <w:t>而开展的活动和举措</w:t>
      </w:r>
      <w:r w:rsidRPr="00757CCA">
        <w:rPr>
          <w:rFonts w:hint="eastAsia"/>
          <w:bCs/>
          <w:iCs/>
          <w:snapToGrid w:val="0"/>
          <w:kern w:val="22"/>
          <w:lang w:val="en-GB" w:eastAsia="zh-CN"/>
        </w:rPr>
        <w:t>。</w:t>
      </w:r>
      <w:r w:rsidR="00757CCA" w:rsidRPr="00757CCA">
        <w:rPr>
          <w:rFonts w:hint="eastAsia"/>
          <w:bCs/>
          <w:iCs/>
          <w:snapToGrid w:val="0"/>
          <w:kern w:val="22"/>
          <w:lang w:val="en-GB" w:eastAsia="zh-CN"/>
        </w:rPr>
        <w:t>第二节报告了根据上述决定所开展的活动。第三节针对</w:t>
      </w:r>
      <w:r w:rsidR="00757CCA" w:rsidRPr="00757CCA">
        <w:rPr>
          <w:rFonts w:hint="eastAsia"/>
          <w:bCs/>
          <w:iCs/>
          <w:snapToGrid w:val="0"/>
          <w:kern w:val="22"/>
          <w:lang w:val="en-GB" w:eastAsia="zh-CN"/>
        </w:rPr>
        <w:t>2</w:t>
      </w:r>
      <w:r w:rsidR="00757CCA" w:rsidRPr="00757CCA">
        <w:rPr>
          <w:bCs/>
          <w:iCs/>
          <w:snapToGrid w:val="0"/>
          <w:kern w:val="22"/>
          <w:lang w:val="en-GB" w:eastAsia="zh-CN"/>
        </w:rPr>
        <w:t>019</w:t>
      </w:r>
      <w:r w:rsidR="00757CCA" w:rsidRPr="00757CCA">
        <w:rPr>
          <w:rFonts w:hint="eastAsia"/>
          <w:bCs/>
          <w:iCs/>
          <w:snapToGrid w:val="0"/>
          <w:kern w:val="22"/>
          <w:lang w:val="en-GB" w:eastAsia="zh-CN"/>
        </w:rPr>
        <w:t>新冠病毒病（</w:t>
      </w:r>
      <w:r w:rsidR="00757CCA" w:rsidRPr="00757CCA">
        <w:rPr>
          <w:rFonts w:hint="eastAsia"/>
          <w:bCs/>
          <w:iCs/>
          <w:snapToGrid w:val="0"/>
          <w:kern w:val="22"/>
          <w:lang w:val="en-GB" w:eastAsia="zh-CN"/>
        </w:rPr>
        <w:t>COVID</w:t>
      </w:r>
      <w:r w:rsidR="00757CCA" w:rsidRPr="00757CCA">
        <w:rPr>
          <w:bCs/>
          <w:iCs/>
          <w:snapToGrid w:val="0"/>
          <w:kern w:val="22"/>
          <w:lang w:val="en-GB" w:eastAsia="zh-CN"/>
        </w:rPr>
        <w:t>-</w:t>
      </w:r>
      <w:r w:rsidR="00757CCA" w:rsidRPr="00757CCA">
        <w:rPr>
          <w:rFonts w:hint="eastAsia"/>
          <w:bCs/>
          <w:iCs/>
          <w:snapToGrid w:val="0"/>
          <w:kern w:val="22"/>
          <w:lang w:val="en-GB" w:eastAsia="zh-CN"/>
        </w:rPr>
        <w:t>19</w:t>
      </w:r>
      <w:r w:rsidR="00757CCA" w:rsidRPr="00757CCA">
        <w:rPr>
          <w:rFonts w:hint="eastAsia"/>
          <w:bCs/>
          <w:iCs/>
          <w:snapToGrid w:val="0"/>
          <w:kern w:val="22"/>
          <w:lang w:val="en-GB" w:eastAsia="zh-CN"/>
        </w:rPr>
        <w:t>）大流行和减少今后暴发人畜共患大流行病风险需要，具体阐释了“一体健康”办法和其他整体性办法的相关性。第四节提出了一项建议草案，供科学、技术和工艺咨询附属机构审议。</w:t>
      </w:r>
      <w:r w:rsidRPr="00757CCA">
        <w:rPr>
          <w:rFonts w:hint="eastAsia"/>
          <w:bCs/>
          <w:iCs/>
          <w:snapToGrid w:val="0"/>
          <w:kern w:val="22"/>
          <w:lang w:val="en-GB" w:eastAsia="zh-CN"/>
        </w:rPr>
        <w:t>将生物多样性和健康</w:t>
      </w:r>
      <w:r w:rsidR="003662CB" w:rsidRPr="00757CCA">
        <w:rPr>
          <w:rFonts w:hint="eastAsia"/>
          <w:bCs/>
          <w:iCs/>
          <w:snapToGrid w:val="0"/>
          <w:kern w:val="22"/>
          <w:lang w:val="en-GB" w:eastAsia="zh-CN"/>
        </w:rPr>
        <w:t>的</w:t>
      </w:r>
      <w:r w:rsidRPr="00757CCA">
        <w:rPr>
          <w:rFonts w:hint="eastAsia"/>
          <w:bCs/>
          <w:iCs/>
          <w:snapToGrid w:val="0"/>
          <w:kern w:val="22"/>
          <w:lang w:val="en-GB" w:eastAsia="zh-CN"/>
        </w:rPr>
        <w:t>联系纳入国家政策、战略、方案和账户主流的全球行动计划草案见下文附件。</w:t>
      </w:r>
      <w:r w:rsidR="00AD1433" w:rsidRPr="00757CCA">
        <w:rPr>
          <w:bCs/>
          <w:iCs/>
          <w:snapToGrid w:val="0"/>
          <w:kern w:val="22"/>
          <w:lang w:val="en-GB" w:eastAsia="zh-CN"/>
        </w:rPr>
        <w:t xml:space="preserve"> </w:t>
      </w:r>
    </w:p>
    <w:p w14:paraId="5B0559FF" w14:textId="524AE10A" w:rsidR="00AD1433" w:rsidRPr="00AD1433" w:rsidRDefault="001D09F5" w:rsidP="00405A8C">
      <w:pPr>
        <w:pStyle w:val="HEADINGNOTFORTOC"/>
        <w:numPr>
          <w:ilvl w:val="0"/>
          <w:numId w:val="8"/>
        </w:numPr>
        <w:suppressLineNumbers/>
        <w:suppressAutoHyphens/>
        <w:overflowPunct w:val="0"/>
        <w:topLinePunct/>
        <w:autoSpaceDE w:val="0"/>
        <w:autoSpaceDN w:val="0"/>
        <w:adjustRightInd w:val="0"/>
        <w:snapToGrid w:val="0"/>
        <w:spacing w:before="120"/>
        <w:ind w:left="0" w:firstLine="0"/>
        <w:rPr>
          <w:rFonts w:eastAsia="SimHei"/>
          <w:b w:val="0"/>
          <w:bCs/>
          <w:caps w:val="0"/>
          <w:snapToGrid w:val="0"/>
          <w:kern w:val="22"/>
          <w:lang w:val="en-GB" w:eastAsia="zh-CN"/>
        </w:rPr>
      </w:pPr>
      <w:r w:rsidRPr="00AD1433">
        <w:rPr>
          <w:rFonts w:eastAsia="SimHei"/>
          <w:bCs/>
          <w:snapToGrid w:val="0"/>
          <w:kern w:val="22"/>
          <w:lang w:val="en-GB" w:eastAsia="zh-CN"/>
        </w:rPr>
        <w:t xml:space="preserve">  </w:t>
      </w:r>
      <w:r w:rsidR="00AD1433" w:rsidRPr="00041C53">
        <w:rPr>
          <w:rFonts w:eastAsia="SimHei"/>
          <w:caps w:val="0"/>
          <w:snapToGrid w:val="0"/>
          <w:kern w:val="22"/>
          <w:lang w:val="en-GB" w:eastAsia="zh-CN"/>
        </w:rPr>
        <w:t>为将生物多样性和健康的相互联系纳入主流所开展活动的报告</w:t>
      </w:r>
    </w:p>
    <w:p w14:paraId="6451857F" w14:textId="2200A273" w:rsidR="00AD1433" w:rsidRPr="00AD1433" w:rsidRDefault="00AD1433"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Pr>
          <w:rFonts w:hint="eastAsia"/>
          <w:snapToGrid w:val="0"/>
          <w:kern w:val="22"/>
          <w:szCs w:val="22"/>
          <w:lang w:val="en-GB" w:eastAsia="zh-CN"/>
        </w:rPr>
        <w:t>本节简要报告根据第</w:t>
      </w:r>
      <w:r w:rsidRPr="00DA1897">
        <w:rPr>
          <w:snapToGrid w:val="0"/>
          <w:kern w:val="22"/>
          <w:szCs w:val="22"/>
          <w:lang w:eastAsia="zh-CN"/>
        </w:rPr>
        <w:t>14/4</w:t>
      </w:r>
      <w:r>
        <w:rPr>
          <w:rFonts w:hint="eastAsia"/>
          <w:snapToGrid w:val="0"/>
          <w:kern w:val="22"/>
          <w:szCs w:val="22"/>
          <w:lang w:eastAsia="zh-CN"/>
        </w:rPr>
        <w:t>号决定第</w:t>
      </w:r>
      <w:r>
        <w:rPr>
          <w:rFonts w:hint="eastAsia"/>
          <w:snapToGrid w:val="0"/>
          <w:kern w:val="22"/>
          <w:szCs w:val="22"/>
          <w:lang w:eastAsia="zh-CN"/>
        </w:rPr>
        <w:t>1</w:t>
      </w:r>
      <w:r>
        <w:rPr>
          <w:snapToGrid w:val="0"/>
          <w:kern w:val="22"/>
          <w:szCs w:val="22"/>
          <w:lang w:eastAsia="zh-CN"/>
        </w:rPr>
        <w:t>3</w:t>
      </w:r>
      <w:r>
        <w:rPr>
          <w:rFonts w:hint="eastAsia"/>
          <w:snapToGrid w:val="0"/>
          <w:kern w:val="22"/>
          <w:szCs w:val="22"/>
          <w:lang w:eastAsia="zh-CN"/>
        </w:rPr>
        <w:t>和</w:t>
      </w:r>
      <w:r>
        <w:rPr>
          <w:rFonts w:hint="eastAsia"/>
          <w:snapToGrid w:val="0"/>
          <w:kern w:val="22"/>
          <w:szCs w:val="22"/>
          <w:lang w:eastAsia="zh-CN"/>
        </w:rPr>
        <w:t>1</w:t>
      </w:r>
      <w:r w:rsidR="00D75854">
        <w:rPr>
          <w:snapToGrid w:val="0"/>
          <w:kern w:val="22"/>
          <w:szCs w:val="22"/>
          <w:lang w:eastAsia="zh-CN"/>
        </w:rPr>
        <w:t>4</w:t>
      </w:r>
      <w:r>
        <w:rPr>
          <w:rFonts w:hint="eastAsia"/>
          <w:snapToGrid w:val="0"/>
          <w:kern w:val="22"/>
          <w:szCs w:val="22"/>
          <w:lang w:eastAsia="zh-CN"/>
        </w:rPr>
        <w:t>段的要求开展的活动。</w:t>
      </w:r>
    </w:p>
    <w:p w14:paraId="32D3E67F" w14:textId="2C6536B2" w:rsidR="00757CCA" w:rsidRPr="006730C5" w:rsidRDefault="00757CCA" w:rsidP="00842B00">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6730C5">
        <w:rPr>
          <w:rFonts w:hint="eastAsia"/>
          <w:bCs/>
          <w:iCs/>
          <w:snapToGrid w:val="0"/>
          <w:color w:val="000000" w:themeColor="text1"/>
          <w:kern w:val="22"/>
          <w:lang w:val="en-GB" w:eastAsia="zh-CN"/>
        </w:rPr>
        <w:t>科学指标、标尺和进展衡量工具，</w:t>
      </w:r>
      <w:r w:rsidRPr="006730C5">
        <w:rPr>
          <w:rFonts w:hint="eastAsia"/>
          <w:bCs/>
          <w:iCs/>
          <w:snapToGrid w:val="0"/>
          <w:kern w:val="22"/>
          <w:lang w:val="en-GB" w:eastAsia="zh-CN"/>
        </w:rPr>
        <w:t>是衡量将生物多样性和健康的相互联系纳入政策议程和行动并实现主流化方面取得的进展的关键。在目前的草案中，</w:t>
      </w:r>
      <w:r w:rsidRPr="006730C5">
        <w:rPr>
          <w:rFonts w:hint="eastAsia"/>
          <w:bCs/>
          <w:iCs/>
          <w:snapToGrid w:val="0"/>
          <w:kern w:val="22"/>
          <w:lang w:val="en-GB" w:eastAsia="zh-CN"/>
        </w:rPr>
        <w:t>2020</w:t>
      </w:r>
      <w:r w:rsidRPr="006730C5">
        <w:rPr>
          <w:rFonts w:hint="eastAsia"/>
          <w:bCs/>
          <w:iCs/>
          <w:snapToGrid w:val="0"/>
          <w:kern w:val="22"/>
          <w:lang w:val="en-GB" w:eastAsia="zh-CN"/>
        </w:rPr>
        <w:t>年后全球生物多样性框架及其相应的监测框架草案包括与健康有关的若干指标草案。</w:t>
      </w:r>
      <w:r w:rsidR="00AF4430" w:rsidRPr="001D09F5">
        <w:rPr>
          <w:rFonts w:hint="eastAsia"/>
          <w:kern w:val="22"/>
          <w:lang w:val="en-GB" w:eastAsia="zh-CN"/>
        </w:rPr>
        <w:t>《生物多样性和健康全球行动计划》</w:t>
      </w:r>
      <w:r w:rsidR="006730C5" w:rsidRPr="006730C5">
        <w:rPr>
          <w:rFonts w:hint="eastAsia"/>
          <w:bCs/>
          <w:iCs/>
          <w:snapToGrid w:val="0"/>
          <w:kern w:val="22"/>
          <w:lang w:val="en-GB" w:eastAsia="zh-CN"/>
        </w:rPr>
        <w:t>草案</w:t>
      </w:r>
      <w:r w:rsidRPr="006730C5">
        <w:rPr>
          <w:rFonts w:hint="eastAsia"/>
          <w:bCs/>
          <w:iCs/>
          <w:snapToGrid w:val="0"/>
          <w:kern w:val="22"/>
          <w:lang w:val="en-GB" w:eastAsia="zh-CN"/>
        </w:rPr>
        <w:t>（</w:t>
      </w:r>
      <w:r w:rsidR="006730C5" w:rsidRPr="006730C5">
        <w:rPr>
          <w:rFonts w:hint="eastAsia"/>
          <w:bCs/>
          <w:iCs/>
          <w:snapToGrid w:val="0"/>
          <w:kern w:val="22"/>
          <w:lang w:val="en-GB" w:eastAsia="zh-CN"/>
        </w:rPr>
        <w:t>见下文第</w:t>
      </w:r>
      <w:r w:rsidR="006730C5" w:rsidRPr="006730C5">
        <w:rPr>
          <w:rFonts w:hint="eastAsia"/>
          <w:bCs/>
          <w:iCs/>
          <w:snapToGrid w:val="0"/>
          <w:kern w:val="22"/>
          <w:lang w:val="en-GB" w:eastAsia="zh-CN"/>
        </w:rPr>
        <w:t>1</w:t>
      </w:r>
      <w:r w:rsidR="006730C5" w:rsidRPr="006730C5">
        <w:rPr>
          <w:bCs/>
          <w:iCs/>
          <w:snapToGrid w:val="0"/>
          <w:kern w:val="22"/>
          <w:lang w:val="en-GB" w:eastAsia="zh-CN"/>
        </w:rPr>
        <w:t>2</w:t>
      </w:r>
      <w:r w:rsidR="006730C5" w:rsidRPr="006730C5">
        <w:rPr>
          <w:rFonts w:hint="eastAsia"/>
          <w:bCs/>
          <w:iCs/>
          <w:snapToGrid w:val="0"/>
          <w:kern w:val="22"/>
          <w:lang w:val="en-GB" w:eastAsia="zh-CN"/>
        </w:rPr>
        <w:t>段和</w:t>
      </w:r>
      <w:r w:rsidRPr="006730C5">
        <w:rPr>
          <w:rFonts w:hint="eastAsia"/>
          <w:bCs/>
          <w:iCs/>
          <w:snapToGrid w:val="0"/>
          <w:kern w:val="22"/>
          <w:lang w:val="en-GB" w:eastAsia="zh-CN"/>
        </w:rPr>
        <w:t>附件）</w:t>
      </w:r>
      <w:r w:rsidR="006730C5" w:rsidRPr="006730C5">
        <w:rPr>
          <w:rFonts w:hint="eastAsia"/>
          <w:bCs/>
          <w:iCs/>
          <w:snapToGrid w:val="0"/>
          <w:kern w:val="22"/>
          <w:lang w:val="en-GB" w:eastAsia="zh-CN"/>
        </w:rPr>
        <w:t>制定了具有监测执行情况的进度指标；同时也</w:t>
      </w:r>
      <w:r w:rsidRPr="006730C5">
        <w:rPr>
          <w:rFonts w:hint="eastAsia"/>
          <w:bCs/>
          <w:iCs/>
          <w:snapToGrid w:val="0"/>
          <w:kern w:val="22"/>
          <w:lang w:val="en-GB" w:eastAsia="zh-CN"/>
        </w:rPr>
        <w:t>也为</w:t>
      </w:r>
      <w:r w:rsidRPr="006730C5">
        <w:rPr>
          <w:rFonts w:hint="eastAsia"/>
          <w:bCs/>
          <w:iCs/>
          <w:snapToGrid w:val="0"/>
          <w:kern w:val="22"/>
          <w:lang w:val="en-GB" w:eastAsia="zh-CN"/>
        </w:rPr>
        <w:t>2020</w:t>
      </w:r>
      <w:r w:rsidRPr="006730C5">
        <w:rPr>
          <w:rFonts w:hint="eastAsia"/>
          <w:bCs/>
          <w:iCs/>
          <w:snapToGrid w:val="0"/>
          <w:kern w:val="22"/>
          <w:lang w:val="en-GB" w:eastAsia="zh-CN"/>
        </w:rPr>
        <w:t>年后全球生物多样性框架的指标提供了依据和链接。</w:t>
      </w:r>
      <w:r w:rsidR="006730C5" w:rsidRPr="006730C5">
        <w:rPr>
          <w:rFonts w:hint="eastAsia"/>
          <w:bCs/>
          <w:iCs/>
          <w:snapToGrid w:val="0"/>
          <w:kern w:val="22"/>
          <w:lang w:val="en-GB" w:eastAsia="zh-CN"/>
        </w:rPr>
        <w:t>2020</w:t>
      </w:r>
      <w:r w:rsidR="006730C5" w:rsidRPr="006730C5">
        <w:rPr>
          <w:rFonts w:hint="eastAsia"/>
          <w:bCs/>
          <w:iCs/>
          <w:snapToGrid w:val="0"/>
          <w:kern w:val="22"/>
          <w:lang w:val="en-GB" w:eastAsia="zh-CN"/>
        </w:rPr>
        <w:t>年后全球生物多样性框架指标还有助于</w:t>
      </w:r>
      <w:r w:rsidRPr="006730C5">
        <w:rPr>
          <w:rFonts w:hint="eastAsia"/>
          <w:bCs/>
          <w:iCs/>
          <w:snapToGrid w:val="0"/>
          <w:kern w:val="22"/>
          <w:lang w:val="en-GB" w:eastAsia="zh-CN"/>
        </w:rPr>
        <w:t>监测</w:t>
      </w:r>
      <w:r w:rsidR="006730C5" w:rsidRPr="006730C5">
        <w:rPr>
          <w:rFonts w:hint="eastAsia"/>
          <w:bCs/>
          <w:iCs/>
          <w:snapToGrid w:val="0"/>
          <w:kern w:val="22"/>
          <w:lang w:val="en-GB" w:eastAsia="zh-CN"/>
        </w:rPr>
        <w:t>执行</w:t>
      </w:r>
      <w:r w:rsidRPr="006730C5">
        <w:rPr>
          <w:rFonts w:hint="eastAsia"/>
          <w:bCs/>
          <w:iCs/>
          <w:snapToGrid w:val="0"/>
          <w:kern w:val="22"/>
          <w:lang w:val="en-GB" w:eastAsia="zh-CN"/>
        </w:rPr>
        <w:t>全球行动计划</w:t>
      </w:r>
      <w:r w:rsidR="006730C5" w:rsidRPr="006730C5">
        <w:rPr>
          <w:rFonts w:hint="eastAsia"/>
          <w:bCs/>
          <w:iCs/>
          <w:snapToGrid w:val="0"/>
          <w:kern w:val="22"/>
          <w:lang w:val="en-GB" w:eastAsia="zh-CN"/>
        </w:rPr>
        <w:t>草案所</w:t>
      </w:r>
      <w:r w:rsidRPr="006730C5">
        <w:rPr>
          <w:rFonts w:hint="eastAsia"/>
          <w:bCs/>
          <w:iCs/>
          <w:snapToGrid w:val="0"/>
          <w:kern w:val="22"/>
          <w:lang w:val="en-GB" w:eastAsia="zh-CN"/>
        </w:rPr>
        <w:t>取得的进展。</w:t>
      </w:r>
    </w:p>
    <w:p w14:paraId="35D154CB" w14:textId="54C28756" w:rsidR="006730C5" w:rsidRPr="00167C73" w:rsidRDefault="006730C5" w:rsidP="00FD101F">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snapToGrid w:val="0"/>
          <w:kern w:val="22"/>
          <w:lang w:val="en-GB" w:eastAsia="zh-CN"/>
        </w:rPr>
      </w:pPr>
      <w:r w:rsidRPr="00167C73">
        <w:rPr>
          <w:rFonts w:hint="eastAsia"/>
          <w:snapToGrid w:val="0"/>
          <w:kern w:val="22"/>
          <w:lang w:val="en-GB" w:eastAsia="zh-CN"/>
        </w:rPr>
        <w:t>为了保持势头并提高人们对生物多样性</w:t>
      </w:r>
      <w:r w:rsidR="00167C73" w:rsidRPr="00167C73">
        <w:rPr>
          <w:rFonts w:hint="eastAsia"/>
          <w:snapToGrid w:val="0"/>
          <w:kern w:val="22"/>
          <w:lang w:val="en-GB" w:eastAsia="zh-CN"/>
        </w:rPr>
        <w:t>和健康</w:t>
      </w:r>
      <w:r w:rsidRPr="00167C73">
        <w:rPr>
          <w:rFonts w:hint="eastAsia"/>
          <w:snapToGrid w:val="0"/>
          <w:kern w:val="22"/>
          <w:lang w:val="en-GB" w:eastAsia="zh-CN"/>
        </w:rPr>
        <w:t>相互联系的认识，编制了有针对性的信息和问答文件。对过去几十年关键信息和办法所做分析（</w:t>
      </w:r>
      <w:r w:rsidRPr="00167C73">
        <w:rPr>
          <w:rFonts w:hint="eastAsia"/>
          <w:snapToGrid w:val="0"/>
          <w:kern w:val="22"/>
          <w:lang w:val="en-GB" w:eastAsia="zh-CN"/>
        </w:rPr>
        <w:t>CBD/SBSTTA/24/INF/26</w:t>
      </w:r>
      <w:r w:rsidRPr="00167C73">
        <w:rPr>
          <w:rFonts w:hint="eastAsia"/>
          <w:snapToGrid w:val="0"/>
          <w:kern w:val="22"/>
          <w:lang w:val="en-GB" w:eastAsia="zh-CN"/>
        </w:rPr>
        <w:t>）表明，这些联系正在逐步演变并得到承认，包括通过提出“一体健康”，作为一种承认人类健康、动物健康及自然健康和复原力之间内在联系、具有包容性的跨学科和跨部门办法。世卫组织与生物多样性公约</w:t>
      </w:r>
      <w:r w:rsidR="00167C73" w:rsidRPr="00167C73">
        <w:rPr>
          <w:rFonts w:hint="eastAsia"/>
          <w:snapToGrid w:val="0"/>
          <w:kern w:val="22"/>
          <w:lang w:val="en-GB" w:eastAsia="zh-CN"/>
        </w:rPr>
        <w:t>秘书处</w:t>
      </w:r>
      <w:r w:rsidRPr="00167C73">
        <w:rPr>
          <w:rFonts w:hint="eastAsia"/>
          <w:snapToGrid w:val="0"/>
          <w:kern w:val="22"/>
          <w:lang w:val="en-GB" w:eastAsia="zh-CN"/>
        </w:rPr>
        <w:t>通过其联合工作方案和机构间联络小组，并与其他行为者一道，为形成关于生物多样性和健康的相互联系以及“一体健康”办法的信息作出了贡献。为进一步提高一般公众、政策制定者和决策者的认识，</w:t>
      </w:r>
      <w:r w:rsidR="00AF4430" w:rsidRPr="001D09F5">
        <w:rPr>
          <w:rFonts w:hint="eastAsia"/>
          <w:kern w:val="22"/>
          <w:lang w:val="en-GB" w:eastAsia="zh-CN"/>
        </w:rPr>
        <w:t>《生物多样性和健康全球行动计划》</w:t>
      </w:r>
      <w:r w:rsidR="00167C73" w:rsidRPr="00167C73">
        <w:rPr>
          <w:rFonts w:hint="eastAsia"/>
          <w:snapToGrid w:val="0"/>
          <w:kern w:val="22"/>
          <w:lang w:val="en-GB" w:eastAsia="zh-CN"/>
        </w:rPr>
        <w:t>草案（</w:t>
      </w:r>
      <w:r w:rsidR="00167C73" w:rsidRPr="00167C73">
        <w:rPr>
          <w:rFonts w:hint="eastAsia"/>
          <w:bCs/>
          <w:iCs/>
          <w:snapToGrid w:val="0"/>
          <w:kern w:val="22"/>
          <w:lang w:val="en-GB" w:eastAsia="zh-CN"/>
        </w:rPr>
        <w:t>见下文第</w:t>
      </w:r>
      <w:r w:rsidR="00167C73" w:rsidRPr="00167C73">
        <w:rPr>
          <w:rFonts w:hint="eastAsia"/>
          <w:bCs/>
          <w:iCs/>
          <w:snapToGrid w:val="0"/>
          <w:kern w:val="22"/>
          <w:lang w:val="en-GB" w:eastAsia="zh-CN"/>
        </w:rPr>
        <w:t>1</w:t>
      </w:r>
      <w:r w:rsidR="00167C73" w:rsidRPr="00167C73">
        <w:rPr>
          <w:bCs/>
          <w:iCs/>
          <w:snapToGrid w:val="0"/>
          <w:kern w:val="22"/>
          <w:lang w:val="en-GB" w:eastAsia="zh-CN"/>
        </w:rPr>
        <w:t>2</w:t>
      </w:r>
      <w:r w:rsidR="00167C73" w:rsidRPr="00167C73">
        <w:rPr>
          <w:rFonts w:hint="eastAsia"/>
          <w:bCs/>
          <w:iCs/>
          <w:snapToGrid w:val="0"/>
          <w:kern w:val="22"/>
          <w:lang w:val="en-GB" w:eastAsia="zh-CN"/>
        </w:rPr>
        <w:t>段和附件</w:t>
      </w:r>
      <w:r w:rsidR="00167C73" w:rsidRPr="00167C73">
        <w:rPr>
          <w:rFonts w:hint="eastAsia"/>
          <w:snapToGrid w:val="0"/>
          <w:kern w:val="22"/>
          <w:lang w:val="en-GB" w:eastAsia="zh-CN"/>
        </w:rPr>
        <w:t>）</w:t>
      </w:r>
      <w:r w:rsidRPr="00167C73">
        <w:rPr>
          <w:rFonts w:hint="eastAsia"/>
          <w:snapToGrid w:val="0"/>
          <w:kern w:val="22"/>
          <w:lang w:val="en-GB" w:eastAsia="zh-CN"/>
        </w:rPr>
        <w:t>建议继续开展提高认识和能力建设活动，以巩固关于</w:t>
      </w:r>
      <w:r w:rsidR="00167C73" w:rsidRPr="00167C73">
        <w:rPr>
          <w:rFonts w:hint="eastAsia"/>
          <w:snapToGrid w:val="0"/>
          <w:kern w:val="22"/>
          <w:lang w:val="en-GB" w:eastAsia="zh-CN"/>
        </w:rPr>
        <w:t>生物多样性和健康</w:t>
      </w:r>
      <w:r w:rsidRPr="00167C73">
        <w:rPr>
          <w:rFonts w:hint="eastAsia"/>
          <w:snapToGrid w:val="0"/>
          <w:kern w:val="22"/>
          <w:lang w:val="en-GB" w:eastAsia="zh-CN"/>
        </w:rPr>
        <w:t>的相互联系的</w:t>
      </w:r>
      <w:r w:rsidRPr="00167C73">
        <w:rPr>
          <w:rFonts w:hint="eastAsia"/>
          <w:snapToGrid w:val="0"/>
          <w:color w:val="000000" w:themeColor="text1"/>
          <w:kern w:val="22"/>
          <w:lang w:val="en-GB" w:eastAsia="zh-CN"/>
        </w:rPr>
        <w:t>信息传递</w:t>
      </w:r>
      <w:r w:rsidRPr="00167C73">
        <w:rPr>
          <w:rFonts w:hint="eastAsia"/>
          <w:snapToGrid w:val="0"/>
          <w:kern w:val="22"/>
          <w:lang w:val="en-GB" w:eastAsia="zh-CN"/>
        </w:rPr>
        <w:t>的一致性，并促进</w:t>
      </w:r>
      <w:r w:rsidRPr="00167C73">
        <w:rPr>
          <w:rFonts w:ascii="SimSun" w:hAnsi="SimSun" w:hint="eastAsia"/>
          <w:snapToGrid w:val="0"/>
          <w:kern w:val="22"/>
          <w:lang w:val="en-GB" w:eastAsia="zh-CN"/>
        </w:rPr>
        <w:t>“一体健康</w:t>
      </w:r>
      <w:r w:rsidRPr="00167C73">
        <w:rPr>
          <w:rFonts w:ascii="SimSun" w:hAnsi="SimSun"/>
          <w:snapToGrid w:val="0"/>
          <w:kern w:val="22"/>
          <w:lang w:val="en-GB" w:eastAsia="zh-CN"/>
        </w:rPr>
        <w:t>”</w:t>
      </w:r>
      <w:r w:rsidRPr="00167C73">
        <w:rPr>
          <w:rFonts w:hint="eastAsia"/>
          <w:snapToGrid w:val="0"/>
          <w:kern w:val="22"/>
          <w:lang w:val="en-GB" w:eastAsia="zh-CN"/>
        </w:rPr>
        <w:t>过渡。</w:t>
      </w:r>
    </w:p>
    <w:p w14:paraId="12C5733F" w14:textId="41F05971" w:rsidR="00167C73" w:rsidRPr="00112239" w:rsidRDefault="00167C73" w:rsidP="006F32E7">
      <w:pPr>
        <w:numPr>
          <w:ilvl w:val="0"/>
          <w:numId w:val="6"/>
        </w:numPr>
        <w:suppressLineNumbers/>
        <w:suppressAutoHyphens/>
        <w:kinsoku w:val="0"/>
        <w:overflowPunct w:val="0"/>
        <w:topLinePunct/>
        <w:autoSpaceDE w:val="0"/>
        <w:autoSpaceDN w:val="0"/>
        <w:adjustRightInd w:val="0"/>
        <w:snapToGrid w:val="0"/>
        <w:spacing w:before="120" w:after="120" w:line="235" w:lineRule="auto"/>
        <w:ind w:left="0" w:firstLine="0"/>
        <w:jc w:val="both"/>
        <w:rPr>
          <w:kern w:val="22"/>
          <w:szCs w:val="22"/>
          <w:lang w:eastAsia="zh-CN"/>
        </w:rPr>
      </w:pPr>
      <w:r w:rsidRPr="00112239">
        <w:rPr>
          <w:rFonts w:hint="eastAsia"/>
          <w:kern w:val="22"/>
          <w:lang w:val="en-GB" w:eastAsia="zh-CN"/>
        </w:rPr>
        <w:t>为协助缔约方制定战略，通过整体性办法将生物多样性和健康联系有效纳入主流，秘书处推动并促进了一些关于生物多样性与健康办法的对话，包括在</w:t>
      </w:r>
      <w:r w:rsidRPr="00112239">
        <w:rPr>
          <w:kern w:val="22"/>
          <w:lang w:val="en-GB" w:eastAsia="zh-CN"/>
        </w:rPr>
        <w:t>COVID-19</w:t>
      </w:r>
      <w:r w:rsidRPr="00112239">
        <w:rPr>
          <w:rFonts w:hint="eastAsia"/>
          <w:kern w:val="22"/>
          <w:lang w:val="en-GB" w:eastAsia="zh-CN"/>
        </w:rPr>
        <w:t>大流行背景下（</w:t>
      </w:r>
      <w:hyperlink r:id="rId18" w:history="1">
        <w:r w:rsidRPr="00112239">
          <w:rPr>
            <w:bCs/>
            <w:iCs/>
            <w:snapToGrid w:val="0"/>
            <w:kern w:val="22"/>
            <w:lang w:val="en-GB" w:eastAsia="zh-CN"/>
          </w:rPr>
          <w:t>CBD/SBSTTA-SBI-SS/2/INF/1</w:t>
        </w:r>
      </w:hyperlink>
      <w:r w:rsidRPr="00112239">
        <w:rPr>
          <w:rFonts w:hint="eastAsia"/>
          <w:kern w:val="22"/>
          <w:lang w:val="en-GB" w:eastAsia="zh-CN"/>
        </w:rPr>
        <w:t>）。秘书处</w:t>
      </w:r>
      <w:r w:rsidRPr="00112239">
        <w:rPr>
          <w:rFonts w:hint="eastAsia"/>
          <w:kern w:val="22"/>
          <w:lang w:val="en-GB" w:eastAsia="zh-CN"/>
        </w:rPr>
        <w:t>2020</w:t>
      </w:r>
      <w:r w:rsidRPr="00112239">
        <w:rPr>
          <w:rFonts w:hint="eastAsia"/>
          <w:kern w:val="22"/>
          <w:lang w:val="en-GB" w:eastAsia="zh-CN"/>
        </w:rPr>
        <w:t>年</w:t>
      </w:r>
      <w:r w:rsidRPr="00112239">
        <w:rPr>
          <w:rFonts w:hint="eastAsia"/>
          <w:kern w:val="22"/>
          <w:lang w:val="en-GB" w:eastAsia="zh-CN"/>
        </w:rPr>
        <w:t>5</w:t>
      </w:r>
      <w:r w:rsidRPr="00112239">
        <w:rPr>
          <w:rFonts w:hint="eastAsia"/>
          <w:kern w:val="22"/>
          <w:lang w:val="en-GB" w:eastAsia="zh-CN"/>
        </w:rPr>
        <w:t>月与</w:t>
      </w:r>
      <w:r w:rsidR="00283889">
        <w:rPr>
          <w:rFonts w:hint="eastAsia"/>
          <w:kern w:val="22"/>
          <w:lang w:val="en-GB" w:eastAsia="zh-CN"/>
        </w:rPr>
        <w:t>世卫组织</w:t>
      </w:r>
      <w:r w:rsidRPr="00112239">
        <w:rPr>
          <w:rFonts w:hint="eastAsia"/>
          <w:kern w:val="22"/>
          <w:lang w:val="en-GB" w:eastAsia="zh-CN"/>
        </w:rPr>
        <w:t>共同主办了生物多样性和健康问题机构间联络小组第二次虚拟会议。除其他外，联络小组呼吁加强联合国环境规划署（环境规划署）</w:t>
      </w:r>
      <w:r w:rsidR="00D75854">
        <w:rPr>
          <w:rFonts w:hint="eastAsia"/>
          <w:kern w:val="22"/>
          <w:lang w:val="en-GB" w:eastAsia="zh-CN"/>
        </w:rPr>
        <w:t>与</w:t>
      </w:r>
      <w:r w:rsidR="00283889">
        <w:rPr>
          <w:rFonts w:hint="eastAsia"/>
          <w:kern w:val="22"/>
          <w:lang w:val="en-GB" w:eastAsia="zh-CN"/>
        </w:rPr>
        <w:t>世卫组织</w:t>
      </w:r>
      <w:r w:rsidRPr="00112239">
        <w:rPr>
          <w:rFonts w:hint="eastAsia"/>
          <w:kern w:val="22"/>
          <w:lang w:val="en-GB" w:eastAsia="zh-CN"/>
        </w:rPr>
        <w:t>、</w:t>
      </w:r>
      <w:r w:rsidR="00112239" w:rsidRPr="00112239">
        <w:rPr>
          <w:rFonts w:hint="eastAsia"/>
          <w:kern w:val="22"/>
          <w:lang w:val="en-GB" w:eastAsia="zh-CN"/>
        </w:rPr>
        <w:t>世界动物卫生组织和联合国粮食及农业组织（粮农组织）的现有三方联盟</w:t>
      </w:r>
      <w:r w:rsidRPr="00112239">
        <w:rPr>
          <w:rFonts w:hint="eastAsia"/>
          <w:kern w:val="22"/>
          <w:szCs w:val="22"/>
          <w:lang w:eastAsia="zh-CN"/>
        </w:rPr>
        <w:t>之间在</w:t>
      </w:r>
      <w:r w:rsidRPr="00112239">
        <w:rPr>
          <w:rFonts w:hint="eastAsia"/>
          <w:kern w:val="22"/>
          <w:lang w:val="en-GB" w:eastAsia="zh-CN"/>
        </w:rPr>
        <w:t>“一体健康”方面的协作。</w:t>
      </w:r>
    </w:p>
    <w:p w14:paraId="6FA50656" w14:textId="5BF4CEAC" w:rsidR="00112239" w:rsidRPr="001D09F5" w:rsidRDefault="00112239" w:rsidP="00112239">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kern w:val="22"/>
          <w:lang w:val="en-GB" w:eastAsia="zh-CN"/>
        </w:rPr>
      </w:pPr>
      <w:r>
        <w:rPr>
          <w:rFonts w:hint="eastAsia"/>
          <w:kern w:val="22"/>
          <w:lang w:val="en-GB" w:eastAsia="zh-CN"/>
        </w:rPr>
        <w:t>秘书处还</w:t>
      </w:r>
      <w:r w:rsidRPr="001D09F5">
        <w:rPr>
          <w:rFonts w:hint="eastAsia"/>
          <w:kern w:val="22"/>
          <w:lang w:val="en-GB" w:eastAsia="zh-CN"/>
        </w:rPr>
        <w:t>为与</w:t>
      </w:r>
      <w:r>
        <w:rPr>
          <w:rFonts w:hint="eastAsia"/>
          <w:kern w:val="22"/>
          <w:lang w:val="en-GB" w:eastAsia="zh-CN"/>
        </w:rPr>
        <w:t>生物多样性和健康</w:t>
      </w:r>
      <w:r w:rsidRPr="001D09F5">
        <w:rPr>
          <w:rFonts w:hint="eastAsia"/>
          <w:kern w:val="22"/>
          <w:lang w:val="en-GB" w:eastAsia="zh-CN"/>
        </w:rPr>
        <w:t>的相互联系有关的在线活动和</w:t>
      </w:r>
      <w:r>
        <w:rPr>
          <w:rFonts w:hint="eastAsia"/>
          <w:kern w:val="22"/>
          <w:lang w:val="en-GB" w:eastAsia="zh-CN"/>
        </w:rPr>
        <w:t>研讨会</w:t>
      </w:r>
      <w:r w:rsidRPr="001D09F5">
        <w:rPr>
          <w:rFonts w:hint="eastAsia"/>
          <w:kern w:val="22"/>
          <w:lang w:val="en-GB" w:eastAsia="zh-CN"/>
        </w:rPr>
        <w:t>作出</w:t>
      </w:r>
      <w:r>
        <w:rPr>
          <w:rFonts w:hint="eastAsia"/>
          <w:kern w:val="22"/>
          <w:lang w:val="en-GB" w:eastAsia="zh-CN"/>
        </w:rPr>
        <w:t>了</w:t>
      </w:r>
      <w:r w:rsidRPr="001D09F5">
        <w:rPr>
          <w:rFonts w:hint="eastAsia"/>
          <w:kern w:val="22"/>
          <w:lang w:val="en-GB" w:eastAsia="zh-CN"/>
        </w:rPr>
        <w:t>贡献</w:t>
      </w:r>
      <w:r>
        <w:rPr>
          <w:rFonts w:hint="eastAsia"/>
          <w:kern w:val="22"/>
          <w:lang w:val="en-GB" w:eastAsia="zh-CN"/>
        </w:rPr>
        <w:t>，包括在第三节所提</w:t>
      </w:r>
      <w:r w:rsidRPr="00112239">
        <w:rPr>
          <w:rFonts w:hint="eastAsia"/>
          <w:kern w:val="22"/>
          <w:lang w:val="en-GB" w:eastAsia="zh-CN"/>
        </w:rPr>
        <w:t>“一体健康”</w:t>
      </w:r>
      <w:r>
        <w:rPr>
          <w:rFonts w:hint="eastAsia"/>
          <w:kern w:val="22"/>
          <w:lang w:val="en-GB" w:eastAsia="zh-CN"/>
        </w:rPr>
        <w:t>办法的需要方面</w:t>
      </w:r>
      <w:r w:rsidRPr="001D09F5">
        <w:rPr>
          <w:rFonts w:hint="eastAsia"/>
          <w:kern w:val="22"/>
          <w:lang w:val="en-GB" w:eastAsia="zh-CN"/>
        </w:rPr>
        <w:t>。</w:t>
      </w:r>
    </w:p>
    <w:p w14:paraId="58C37F2F" w14:textId="411A61AA" w:rsidR="00167C73" w:rsidRPr="001D09F5" w:rsidRDefault="00167C73" w:rsidP="00167C73">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kern w:val="22"/>
          <w:lang w:val="en-GB" w:eastAsia="zh-CN"/>
        </w:rPr>
      </w:pPr>
      <w:r w:rsidRPr="001D09F5">
        <w:rPr>
          <w:rFonts w:hint="eastAsia"/>
          <w:kern w:val="22"/>
          <w:lang w:val="en-GB" w:eastAsia="zh-CN"/>
        </w:rPr>
        <w:lastRenderedPageBreak/>
        <w:t>秘书处还为联合国全系统应对</w:t>
      </w:r>
      <w:r w:rsidRPr="001D09F5">
        <w:rPr>
          <w:kern w:val="22"/>
          <w:lang w:val="en-GB" w:eastAsia="zh-CN"/>
        </w:rPr>
        <w:t>COVID-19</w:t>
      </w:r>
      <w:r w:rsidR="00D75854">
        <w:rPr>
          <w:rFonts w:hint="eastAsia"/>
          <w:kern w:val="22"/>
          <w:lang w:val="en-GB" w:eastAsia="zh-CN"/>
        </w:rPr>
        <w:t>的</w:t>
      </w:r>
      <w:r w:rsidRPr="001D09F5">
        <w:rPr>
          <w:rFonts w:hint="eastAsia"/>
          <w:kern w:val="22"/>
          <w:lang w:val="en-GB" w:eastAsia="zh-CN"/>
        </w:rPr>
        <w:t>战略提供了</w:t>
      </w:r>
      <w:r w:rsidR="00D75854">
        <w:rPr>
          <w:rFonts w:hint="eastAsia"/>
          <w:kern w:val="22"/>
          <w:lang w:val="en-GB" w:eastAsia="zh-CN"/>
        </w:rPr>
        <w:t>意见</w:t>
      </w:r>
      <w:r w:rsidRPr="001D09F5">
        <w:rPr>
          <w:rFonts w:hint="eastAsia"/>
          <w:kern w:val="22"/>
          <w:lang w:val="en-GB" w:eastAsia="zh-CN"/>
        </w:rPr>
        <w:t>，并为正在进行的关于加强</w:t>
      </w:r>
      <w:r w:rsidR="00A2346A">
        <w:rPr>
          <w:rFonts w:hint="eastAsia"/>
          <w:kern w:val="22"/>
          <w:lang w:val="en-GB" w:eastAsia="zh-CN"/>
        </w:rPr>
        <w:t>环境规划署</w:t>
      </w:r>
      <w:r w:rsidRPr="001D09F5">
        <w:rPr>
          <w:rFonts w:hint="eastAsia"/>
          <w:kern w:val="22"/>
          <w:lang w:val="en-GB" w:eastAsia="zh-CN"/>
        </w:rPr>
        <w:t>作用的讨论提供了</w:t>
      </w:r>
      <w:r w:rsidR="00D75854">
        <w:rPr>
          <w:rFonts w:hint="eastAsia"/>
          <w:kern w:val="22"/>
          <w:lang w:val="en-GB" w:eastAsia="zh-CN"/>
        </w:rPr>
        <w:t>意见</w:t>
      </w:r>
      <w:r w:rsidRPr="001D09F5">
        <w:rPr>
          <w:rFonts w:hint="eastAsia"/>
          <w:kern w:val="22"/>
          <w:lang w:val="en-GB" w:eastAsia="zh-CN"/>
        </w:rPr>
        <w:t>，与粮农组织、世界动物卫生组织和世卫组织协作，为“一体健康”提供支持，强调涵盖生物多样性的整体</w:t>
      </w:r>
      <w:r>
        <w:rPr>
          <w:rFonts w:hint="eastAsia"/>
          <w:kern w:val="22"/>
          <w:lang w:val="en-GB" w:eastAsia="zh-CN"/>
        </w:rPr>
        <w:t>性</w:t>
      </w:r>
      <w:r w:rsidRPr="001D09F5">
        <w:rPr>
          <w:rFonts w:hint="eastAsia"/>
          <w:kern w:val="22"/>
          <w:lang w:val="en-GB" w:eastAsia="zh-CN"/>
        </w:rPr>
        <w:t>办法的重要性。</w:t>
      </w:r>
    </w:p>
    <w:p w14:paraId="47AA15B3" w14:textId="6CA98533" w:rsidR="00167C73" w:rsidRPr="001D09F5" w:rsidRDefault="00167C73" w:rsidP="00167C73">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kern w:val="22"/>
          <w:lang w:val="en-GB" w:eastAsia="zh-CN"/>
        </w:rPr>
      </w:pPr>
      <w:r w:rsidRPr="001D09F5">
        <w:rPr>
          <w:rFonts w:hint="eastAsia"/>
          <w:kern w:val="22"/>
          <w:lang w:val="en-GB" w:eastAsia="zh-CN"/>
        </w:rPr>
        <w:t>在各种媒体上发表了一些专栏和特约文章，以强调</w:t>
      </w:r>
      <w:r>
        <w:rPr>
          <w:rFonts w:hint="eastAsia"/>
          <w:kern w:val="22"/>
          <w:lang w:val="en-GB" w:eastAsia="zh-CN"/>
        </w:rPr>
        <w:t>生物多样性和健康</w:t>
      </w:r>
      <w:r w:rsidRPr="001D09F5">
        <w:rPr>
          <w:rFonts w:hint="eastAsia"/>
          <w:kern w:val="22"/>
          <w:lang w:val="en-GB" w:eastAsia="zh-CN"/>
        </w:rPr>
        <w:t>的联系对公众的重要性，并继续在这些问题上形成势头。为支持《生物多样性和健康全球行动计划》</w:t>
      </w:r>
      <w:r w:rsidR="00AF4430">
        <w:rPr>
          <w:rFonts w:hint="eastAsia"/>
          <w:kern w:val="22"/>
          <w:lang w:val="en-GB" w:eastAsia="zh-CN"/>
        </w:rPr>
        <w:t>草案</w:t>
      </w:r>
      <w:r w:rsidRPr="001D09F5">
        <w:rPr>
          <w:rFonts w:hint="eastAsia"/>
          <w:kern w:val="22"/>
          <w:lang w:val="en-GB" w:eastAsia="zh-CN"/>
        </w:rPr>
        <w:t>，秘书处将继续传播信息以及主要报告和出版物，包括通过《公约》网站。</w:t>
      </w:r>
    </w:p>
    <w:p w14:paraId="630F51FC" w14:textId="1B286FC0" w:rsidR="00167C73" w:rsidRPr="00AF4430" w:rsidRDefault="00AF4430" w:rsidP="006E2C69">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kern w:val="22"/>
          <w:lang w:val="en-GB" w:eastAsia="zh-CN"/>
        </w:rPr>
      </w:pPr>
      <w:r w:rsidRPr="00AF4430">
        <w:rPr>
          <w:rFonts w:hint="eastAsia"/>
          <w:bCs/>
          <w:iCs/>
          <w:snapToGrid w:val="0"/>
          <w:kern w:val="22"/>
          <w:lang w:val="en-GB" w:eastAsia="zh-CN"/>
        </w:rPr>
        <w:t>根据第</w:t>
      </w:r>
      <w:r w:rsidRPr="00AF4430">
        <w:rPr>
          <w:rFonts w:hint="eastAsia"/>
          <w:bCs/>
          <w:iCs/>
          <w:snapToGrid w:val="0"/>
          <w:kern w:val="22"/>
          <w:lang w:val="en-GB" w:eastAsia="zh-CN"/>
        </w:rPr>
        <w:t>14/4</w:t>
      </w:r>
      <w:r w:rsidRPr="00AF4430">
        <w:rPr>
          <w:rFonts w:hint="eastAsia"/>
          <w:bCs/>
          <w:iCs/>
          <w:snapToGrid w:val="0"/>
          <w:kern w:val="22"/>
          <w:lang w:val="en-GB" w:eastAsia="zh-CN"/>
        </w:rPr>
        <w:t>号决定，</w:t>
      </w:r>
      <w:r w:rsidRPr="00AF4430">
        <w:rPr>
          <w:rFonts w:hint="eastAsia"/>
          <w:bCs/>
          <w:iCs/>
          <w:snapToGrid w:val="0"/>
          <w:kern w:val="22"/>
          <w:lang w:val="en-US" w:eastAsia="zh-CN"/>
        </w:rPr>
        <w:t>执行秘书</w:t>
      </w:r>
      <w:r w:rsidRPr="00AF4430">
        <w:rPr>
          <w:rFonts w:hint="eastAsia"/>
          <w:bCs/>
          <w:iCs/>
          <w:snapToGrid w:val="0"/>
          <w:kern w:val="22"/>
          <w:lang w:val="en-GB" w:eastAsia="zh-CN"/>
        </w:rPr>
        <w:t>制定了本说明所附的《生物多样性和健康全球行动计划》草案，以便在将生物多样性考虑因素纳入“一体健康”办法的指导意见的基础上，支持缔约方将生物多样性和健康的联系纳入国家政策、战略、方案和账户的主流。</w:t>
      </w:r>
      <w:r w:rsidRPr="00AF4430">
        <w:rPr>
          <w:rFonts w:hint="eastAsia"/>
          <w:bCs/>
          <w:iCs/>
          <w:kern w:val="22"/>
          <w:lang w:val="en-GB" w:eastAsia="zh-CN"/>
        </w:rPr>
        <w:t>根据设想，全球行动计划草案还将</w:t>
      </w:r>
      <w:r w:rsidRPr="00AF4430">
        <w:rPr>
          <w:rFonts w:hint="eastAsia"/>
          <w:bCs/>
          <w:iCs/>
          <w:snapToGrid w:val="0"/>
          <w:kern w:val="22"/>
          <w:lang w:val="en-GB" w:eastAsia="zh-CN"/>
        </w:rPr>
        <w:t>为执行</w:t>
      </w:r>
      <w:r w:rsidRPr="00AF4430">
        <w:rPr>
          <w:rFonts w:hint="eastAsia"/>
          <w:bCs/>
          <w:iCs/>
          <w:snapToGrid w:val="0"/>
          <w:kern w:val="22"/>
          <w:lang w:val="en-GB" w:eastAsia="zh-CN"/>
        </w:rPr>
        <w:t>2020</w:t>
      </w:r>
      <w:r w:rsidRPr="00AF4430">
        <w:rPr>
          <w:rFonts w:hint="eastAsia"/>
          <w:bCs/>
          <w:iCs/>
          <w:snapToGrid w:val="0"/>
          <w:kern w:val="22"/>
          <w:lang w:val="en-GB" w:eastAsia="zh-CN"/>
        </w:rPr>
        <w:t>年后全球生物多样性框架及其目标和指标作出贡献，以便到</w:t>
      </w:r>
      <w:r w:rsidRPr="00AF4430">
        <w:rPr>
          <w:rFonts w:hint="eastAsia"/>
          <w:bCs/>
          <w:iCs/>
          <w:snapToGrid w:val="0"/>
          <w:kern w:val="22"/>
          <w:lang w:val="en-GB" w:eastAsia="zh-CN"/>
        </w:rPr>
        <w:t>2050</w:t>
      </w:r>
      <w:r w:rsidRPr="00AF4430">
        <w:rPr>
          <w:rFonts w:hint="eastAsia"/>
          <w:bCs/>
          <w:iCs/>
          <w:snapToGrid w:val="0"/>
          <w:kern w:val="22"/>
          <w:lang w:val="en-GB" w:eastAsia="zh-CN"/>
        </w:rPr>
        <w:t>年实现与自然和谐相处的愿景。</w:t>
      </w:r>
      <w:r w:rsidR="00167C73" w:rsidRPr="00AF4430">
        <w:rPr>
          <w:rFonts w:hint="eastAsia"/>
          <w:bCs/>
          <w:iCs/>
          <w:snapToGrid w:val="0"/>
          <w:kern w:val="22"/>
          <w:lang w:val="en-GB" w:eastAsia="zh-CN"/>
        </w:rPr>
        <w:t>《</w:t>
      </w:r>
      <w:r w:rsidR="00167C73" w:rsidRPr="00AF4430">
        <w:rPr>
          <w:rFonts w:hint="eastAsia"/>
          <w:bCs/>
          <w:iCs/>
          <w:snapToGrid w:val="0"/>
          <w:kern w:val="22"/>
          <w:lang w:val="en-GB" w:eastAsia="zh-CN"/>
        </w:rPr>
        <w:t>2021-2030</w:t>
      </w:r>
      <w:r w:rsidR="00167C73" w:rsidRPr="00AF4430">
        <w:rPr>
          <w:rFonts w:hint="eastAsia"/>
          <w:bCs/>
          <w:iCs/>
          <w:snapToGrid w:val="0"/>
          <w:kern w:val="22"/>
          <w:lang w:val="en-GB" w:eastAsia="zh-CN"/>
        </w:rPr>
        <w:t>年生物多样性和健康全球行动计划》</w:t>
      </w:r>
      <w:r w:rsidRPr="00AF4430">
        <w:rPr>
          <w:rFonts w:hint="eastAsia"/>
          <w:bCs/>
          <w:iCs/>
          <w:snapToGrid w:val="0"/>
          <w:kern w:val="22"/>
          <w:lang w:val="en-GB" w:eastAsia="zh-CN"/>
        </w:rPr>
        <w:t>草案</w:t>
      </w:r>
      <w:r w:rsidR="00167C73" w:rsidRPr="00AF4430">
        <w:rPr>
          <w:rFonts w:hint="eastAsia"/>
          <w:bCs/>
          <w:iCs/>
          <w:snapToGrid w:val="0"/>
          <w:kern w:val="22"/>
          <w:lang w:val="en-GB" w:eastAsia="zh-CN"/>
        </w:rPr>
        <w:t>提供了一个战略愿景以及利用生物多样性和健康的相互联系的具体目标、行动领域和活动。</w:t>
      </w:r>
      <w:r w:rsidRPr="00AF4430">
        <w:rPr>
          <w:rFonts w:hint="eastAsia"/>
          <w:bCs/>
          <w:iCs/>
          <w:snapToGrid w:val="0"/>
          <w:kern w:val="22"/>
          <w:lang w:val="en-GB" w:eastAsia="zh-CN"/>
        </w:rPr>
        <w:t>其用意是要让</w:t>
      </w:r>
      <w:r w:rsidR="00167C73" w:rsidRPr="00AF4430">
        <w:rPr>
          <w:rFonts w:hint="eastAsia"/>
          <w:bCs/>
          <w:iCs/>
          <w:snapToGrid w:val="0"/>
          <w:kern w:val="22"/>
          <w:lang w:val="en-GB" w:eastAsia="zh-CN"/>
        </w:rPr>
        <w:t>全球行动计划</w:t>
      </w:r>
      <w:r w:rsidRPr="00AF4430">
        <w:rPr>
          <w:rFonts w:hint="eastAsia"/>
          <w:bCs/>
          <w:iCs/>
          <w:snapToGrid w:val="0"/>
          <w:kern w:val="22"/>
          <w:lang w:val="en-GB" w:eastAsia="zh-CN"/>
        </w:rPr>
        <w:t>草案的实施有助于</w:t>
      </w:r>
      <w:r w:rsidR="00167C73" w:rsidRPr="00AF4430">
        <w:rPr>
          <w:rFonts w:hint="eastAsia"/>
          <w:bCs/>
          <w:iCs/>
          <w:snapToGrid w:val="0"/>
          <w:kern w:val="22"/>
          <w:lang w:val="en-GB" w:eastAsia="zh-CN"/>
        </w:rPr>
        <w:t>促进落实“涵盖生物多样性的一体健康过渡”，这是第五版《</w:t>
      </w:r>
      <w:r w:rsidR="00167C73" w:rsidRPr="00AF4430">
        <w:rPr>
          <w:rFonts w:ascii="KaiTi" w:eastAsia="KaiTi" w:hAnsi="KaiTi" w:hint="eastAsia"/>
          <w:bCs/>
          <w:iCs/>
          <w:snapToGrid w:val="0"/>
          <w:kern w:val="22"/>
          <w:lang w:val="en-GB" w:eastAsia="zh-CN"/>
        </w:rPr>
        <w:t>全球生物多样性展望</w:t>
      </w:r>
      <w:r w:rsidR="00167C73" w:rsidRPr="00AF4430">
        <w:rPr>
          <w:rFonts w:hint="eastAsia"/>
          <w:bCs/>
          <w:iCs/>
          <w:snapToGrid w:val="0"/>
          <w:kern w:val="22"/>
          <w:lang w:val="en-GB" w:eastAsia="zh-CN"/>
        </w:rPr>
        <w:t>》确定的八个过渡领域之一。</w:t>
      </w:r>
    </w:p>
    <w:p w14:paraId="5DC92835" w14:textId="48E5507F" w:rsidR="00167C73" w:rsidRPr="001D09F5" w:rsidRDefault="00167C73" w:rsidP="00167C73">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kern w:val="22"/>
          <w:lang w:val="en-GB" w:eastAsia="zh-CN"/>
        </w:rPr>
      </w:pPr>
      <w:r w:rsidRPr="001D09F5">
        <w:rPr>
          <w:rFonts w:hint="eastAsia"/>
          <w:kern w:val="22"/>
          <w:lang w:val="en-GB" w:eastAsia="zh-CN"/>
        </w:rPr>
        <w:t>生物多样性和健康全球行动计划草案已印发供同行评议，并根据收到的评论意见和反馈进行了修订。作为同行评议进程的一部分，收到了</w:t>
      </w:r>
      <w:r w:rsidRPr="001D09F5">
        <w:rPr>
          <w:rFonts w:hint="eastAsia"/>
          <w:kern w:val="22"/>
          <w:lang w:val="en-GB" w:eastAsia="zh-CN"/>
        </w:rPr>
        <w:t>29</w:t>
      </w:r>
      <w:r w:rsidRPr="001D09F5">
        <w:rPr>
          <w:rFonts w:hint="eastAsia"/>
          <w:kern w:val="22"/>
          <w:lang w:val="en-GB" w:eastAsia="zh-CN"/>
        </w:rPr>
        <w:t>份提</w:t>
      </w:r>
      <w:r w:rsidRPr="00D4007B">
        <w:rPr>
          <w:rFonts w:hint="eastAsia"/>
          <w:kern w:val="22"/>
          <w:lang w:val="en-GB" w:eastAsia="zh-CN"/>
        </w:rPr>
        <w:t>交件</w:t>
      </w:r>
      <w:r w:rsidRPr="001D09F5">
        <w:rPr>
          <w:rFonts w:hint="eastAsia"/>
          <w:kern w:val="22"/>
          <w:lang w:val="en-GB" w:eastAsia="zh-CN"/>
        </w:rPr>
        <w:t>，其中</w:t>
      </w:r>
      <w:r w:rsidRPr="001D09F5">
        <w:rPr>
          <w:rFonts w:hint="eastAsia"/>
          <w:kern w:val="22"/>
          <w:lang w:val="en-GB" w:eastAsia="zh-CN"/>
        </w:rPr>
        <w:t>1</w:t>
      </w:r>
      <w:r w:rsidR="00AF4430">
        <w:rPr>
          <w:kern w:val="22"/>
          <w:lang w:val="en-GB" w:eastAsia="zh-CN"/>
        </w:rPr>
        <w:t>5</w:t>
      </w:r>
      <w:r w:rsidRPr="001D09F5">
        <w:rPr>
          <w:rFonts w:hint="eastAsia"/>
          <w:kern w:val="22"/>
          <w:lang w:val="en-GB" w:eastAsia="zh-CN"/>
        </w:rPr>
        <w:t>份来自缔约方，</w:t>
      </w:r>
      <w:r w:rsidRPr="001D09F5">
        <w:rPr>
          <w:rFonts w:hint="eastAsia"/>
          <w:kern w:val="22"/>
          <w:lang w:val="en-GB" w:eastAsia="zh-CN"/>
        </w:rPr>
        <w:t>1</w:t>
      </w:r>
      <w:r w:rsidR="00AF4430">
        <w:rPr>
          <w:kern w:val="22"/>
          <w:lang w:val="en-GB" w:eastAsia="zh-CN"/>
        </w:rPr>
        <w:t>4</w:t>
      </w:r>
      <w:r w:rsidRPr="001D09F5">
        <w:rPr>
          <w:rFonts w:hint="eastAsia"/>
          <w:kern w:val="22"/>
          <w:lang w:val="en-GB" w:eastAsia="zh-CN"/>
        </w:rPr>
        <w:t>份来自观察员。</w:t>
      </w:r>
    </w:p>
    <w:p w14:paraId="0918562B" w14:textId="204DE1F1" w:rsidR="00167C73" w:rsidRPr="001D09F5" w:rsidRDefault="00167C73" w:rsidP="00167C73">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snapToGrid w:val="0"/>
          <w:kern w:val="22"/>
          <w:lang w:val="en-GB" w:eastAsia="zh-CN"/>
        </w:rPr>
      </w:pPr>
      <w:r w:rsidRPr="001D09F5">
        <w:rPr>
          <w:rFonts w:hint="eastAsia"/>
          <w:kern w:val="22"/>
          <w:lang w:val="en-GB" w:eastAsia="zh-CN"/>
        </w:rPr>
        <w:t>关于缔约方大会在第</w:t>
      </w:r>
      <w:r w:rsidRPr="001D09F5">
        <w:rPr>
          <w:rFonts w:hint="eastAsia"/>
          <w:kern w:val="22"/>
          <w:lang w:val="en-GB" w:eastAsia="zh-CN"/>
        </w:rPr>
        <w:t>14/4</w:t>
      </w:r>
      <w:r w:rsidRPr="001D09F5">
        <w:rPr>
          <w:rFonts w:hint="eastAsia"/>
          <w:kern w:val="22"/>
          <w:lang w:val="en-GB" w:eastAsia="zh-CN"/>
        </w:rPr>
        <w:t>号决定第</w:t>
      </w:r>
      <w:r w:rsidRPr="001D09F5">
        <w:rPr>
          <w:rFonts w:hint="eastAsia"/>
          <w:kern w:val="22"/>
          <w:lang w:val="en-GB" w:eastAsia="zh-CN"/>
        </w:rPr>
        <w:t>6</w:t>
      </w:r>
      <w:r w:rsidRPr="001D09F5">
        <w:rPr>
          <w:rFonts w:hint="eastAsia"/>
          <w:kern w:val="22"/>
          <w:lang w:val="en-GB" w:eastAsia="zh-CN"/>
        </w:rPr>
        <w:t>段、第</w:t>
      </w:r>
      <w:r w:rsidRPr="001D09F5">
        <w:rPr>
          <w:rFonts w:hint="eastAsia"/>
          <w:kern w:val="22"/>
          <w:lang w:val="en-GB" w:eastAsia="zh-CN"/>
        </w:rPr>
        <w:t>9 (a)</w:t>
      </w:r>
      <w:r w:rsidRPr="001D09F5">
        <w:rPr>
          <w:rFonts w:hint="eastAsia"/>
          <w:kern w:val="22"/>
          <w:lang w:val="en-GB" w:eastAsia="zh-CN"/>
        </w:rPr>
        <w:t>和</w:t>
      </w:r>
      <w:r w:rsidRPr="001D09F5">
        <w:rPr>
          <w:rFonts w:hint="eastAsia"/>
          <w:kern w:val="22"/>
          <w:lang w:val="en-GB" w:eastAsia="zh-CN"/>
        </w:rPr>
        <w:t>(b)</w:t>
      </w:r>
      <w:r w:rsidRPr="001D09F5">
        <w:rPr>
          <w:rFonts w:hint="eastAsia"/>
          <w:kern w:val="22"/>
          <w:lang w:val="en-GB" w:eastAsia="zh-CN"/>
        </w:rPr>
        <w:t>段和第</w:t>
      </w:r>
      <w:r w:rsidRPr="001D09F5">
        <w:rPr>
          <w:rFonts w:hint="eastAsia"/>
          <w:kern w:val="22"/>
          <w:lang w:val="en-GB" w:eastAsia="zh-CN"/>
        </w:rPr>
        <w:t>12</w:t>
      </w:r>
      <w:r w:rsidRPr="001D09F5">
        <w:rPr>
          <w:rFonts w:hint="eastAsia"/>
          <w:kern w:val="22"/>
          <w:lang w:val="en-GB" w:eastAsia="zh-CN"/>
        </w:rPr>
        <w:t>段中提出的将</w:t>
      </w:r>
      <w:r>
        <w:rPr>
          <w:rFonts w:hint="eastAsia"/>
          <w:kern w:val="22"/>
          <w:lang w:val="en-GB" w:eastAsia="zh-CN"/>
        </w:rPr>
        <w:t>生物多样性和健康</w:t>
      </w:r>
      <w:r w:rsidRPr="001D09F5">
        <w:rPr>
          <w:rFonts w:hint="eastAsia"/>
          <w:kern w:val="22"/>
          <w:lang w:val="en-GB" w:eastAsia="zh-CN"/>
        </w:rPr>
        <w:t>的联系纳入主流的问题，秘书处与一个非正式咨询小组合作，制定了一种将生物多样性纳入部门内部和部门之间主流的长期办法，以加强执行工作（</w:t>
      </w:r>
      <w:r w:rsidRPr="001D09F5">
        <w:rPr>
          <w:kern w:val="22"/>
          <w:lang w:val="en-GB" w:eastAsia="zh-CN"/>
        </w:rPr>
        <w:t>CBD/SBI/3/13</w:t>
      </w:r>
      <w:r w:rsidRPr="001D09F5">
        <w:rPr>
          <w:rFonts w:hint="eastAsia"/>
          <w:kern w:val="22"/>
          <w:lang w:val="en-GB" w:eastAsia="zh-CN"/>
        </w:rPr>
        <w:t>），还制定了一项后续行动计划（</w:t>
      </w:r>
      <w:r w:rsidRPr="001D09F5">
        <w:rPr>
          <w:kern w:val="22"/>
          <w:lang w:val="en-GB" w:eastAsia="zh-CN"/>
        </w:rPr>
        <w:t>CBD/SBI/3/13/Add.1</w:t>
      </w:r>
      <w:r w:rsidRPr="001D09F5">
        <w:rPr>
          <w:rFonts w:hint="eastAsia"/>
          <w:kern w:val="22"/>
          <w:lang w:val="en-GB" w:eastAsia="zh-CN"/>
        </w:rPr>
        <w:t>）。</w:t>
      </w:r>
      <w:r w:rsidRPr="005F0B44">
        <w:rPr>
          <w:rStyle w:val="FootnoteTextChar"/>
          <w:kern w:val="22"/>
          <w:sz w:val="24"/>
          <w:vertAlign w:val="superscript"/>
        </w:rPr>
        <w:footnoteReference w:id="4"/>
      </w:r>
      <w:r w:rsidR="00AF4430" w:rsidRPr="005F0B44">
        <w:rPr>
          <w:rFonts w:hint="eastAsia"/>
          <w:kern w:val="22"/>
          <w:vertAlign w:val="superscript"/>
          <w:lang w:val="en-GB" w:eastAsia="zh-CN"/>
        </w:rPr>
        <w:t xml:space="preserve"> </w:t>
      </w:r>
      <w:r w:rsidRPr="001D09F5">
        <w:rPr>
          <w:rFonts w:hint="eastAsia"/>
          <w:kern w:val="22"/>
          <w:lang w:val="en-GB" w:eastAsia="zh-CN"/>
        </w:rPr>
        <w:t>这些文件考虑了生物多样性对人类健康的贡献，并思考了将</w:t>
      </w:r>
      <w:r w:rsidRPr="001D09F5">
        <w:rPr>
          <w:rFonts w:hint="eastAsia"/>
          <w:kern w:val="22"/>
          <w:lang w:val="en-GB" w:eastAsia="zh-CN"/>
        </w:rPr>
        <w:t>2020</w:t>
      </w:r>
      <w:r w:rsidRPr="001D09F5">
        <w:rPr>
          <w:rFonts w:hint="eastAsia"/>
          <w:kern w:val="22"/>
          <w:lang w:val="en-GB" w:eastAsia="zh-CN"/>
        </w:rPr>
        <w:t>年后全球生物多样性框架的目标和指标纳入间接影响生物多样性保护的部门（包括健康部门）内部政策和部门之间政策。拟议的长期办法将提供一个广泛框架，以促进可持续消费和生产最佳做法，并支持从全球到区域、从国家到地方各级的生物多样性跨部门主流化。</w:t>
      </w:r>
    </w:p>
    <w:p w14:paraId="7B56978F" w14:textId="77777777" w:rsidR="00AF4430" w:rsidRPr="001D09F5" w:rsidRDefault="00AF4430" w:rsidP="00405A8C">
      <w:pPr>
        <w:pStyle w:val="HEADINGNOTFORTOC"/>
        <w:numPr>
          <w:ilvl w:val="0"/>
          <w:numId w:val="8"/>
        </w:numPr>
        <w:suppressLineNumbers/>
        <w:suppressAutoHyphens/>
        <w:overflowPunct w:val="0"/>
        <w:topLinePunct/>
        <w:autoSpaceDE w:val="0"/>
        <w:autoSpaceDN w:val="0"/>
        <w:adjustRightInd w:val="0"/>
        <w:snapToGrid w:val="0"/>
        <w:spacing w:before="120"/>
        <w:ind w:left="0" w:firstLine="0"/>
        <w:rPr>
          <w:rFonts w:eastAsia="SimHei"/>
          <w:b w:val="0"/>
          <w:bCs/>
          <w:caps w:val="0"/>
          <w:snapToGrid w:val="0"/>
          <w:kern w:val="22"/>
          <w:lang w:val="en-GB"/>
        </w:rPr>
      </w:pPr>
      <w:r w:rsidRPr="00041C53">
        <w:rPr>
          <w:rFonts w:eastAsia="SimHei"/>
          <w:caps w:val="0"/>
          <w:snapToGrid w:val="0"/>
          <w:kern w:val="22"/>
          <w:lang w:val="en-GB"/>
        </w:rPr>
        <w:t>COVID</w:t>
      </w:r>
      <w:r w:rsidRPr="001D09F5">
        <w:rPr>
          <w:rFonts w:eastAsia="SimHei"/>
          <w:bCs/>
          <w:snapToGrid w:val="0"/>
          <w:kern w:val="22"/>
          <w:lang w:val="en-GB"/>
        </w:rPr>
        <w:t>-19</w:t>
      </w:r>
      <w:r w:rsidRPr="001D09F5">
        <w:rPr>
          <w:rFonts w:eastAsia="SimHei"/>
          <w:bCs/>
          <w:snapToGrid w:val="0"/>
          <w:kern w:val="22"/>
          <w:lang w:val="en-GB"/>
        </w:rPr>
        <w:t>大流行背景下</w:t>
      </w:r>
      <w:r w:rsidRPr="001D09F5">
        <w:rPr>
          <w:rFonts w:eastAsia="SimHei"/>
          <w:bCs/>
          <w:snapToGrid w:val="0"/>
          <w:kern w:val="22"/>
          <w:lang w:val="en-GB" w:eastAsia="zh-CN"/>
        </w:rPr>
        <w:t>的一体健康及</w:t>
      </w:r>
      <w:r w:rsidRPr="001D09F5">
        <w:rPr>
          <w:rFonts w:eastAsia="SimHei"/>
          <w:bCs/>
          <w:snapToGrid w:val="0"/>
          <w:kern w:val="22"/>
          <w:lang w:val="en-GB"/>
        </w:rPr>
        <w:t>生物多样性</w:t>
      </w:r>
      <w:r w:rsidRPr="001D09F5">
        <w:rPr>
          <w:rFonts w:eastAsia="SimHei"/>
          <w:bCs/>
          <w:snapToGrid w:val="0"/>
          <w:kern w:val="22"/>
          <w:lang w:val="en-GB" w:eastAsia="zh-CN"/>
        </w:rPr>
        <w:t>和</w:t>
      </w:r>
      <w:r w:rsidRPr="001D09F5">
        <w:rPr>
          <w:rFonts w:eastAsia="SimHei"/>
          <w:bCs/>
          <w:snapToGrid w:val="0"/>
          <w:kern w:val="22"/>
          <w:lang w:val="en-GB"/>
        </w:rPr>
        <w:t>健康的相互联系</w:t>
      </w:r>
    </w:p>
    <w:p w14:paraId="570870FD" w14:textId="77777777" w:rsidR="00757CCA" w:rsidRPr="00757CCA" w:rsidRDefault="00757CCA" w:rsidP="00757CCA">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kern w:val="22"/>
          <w:lang w:val="en-GB" w:eastAsia="zh-CN"/>
        </w:rPr>
        <w:t>在从地球到单个人体微生物群的</w:t>
      </w:r>
      <w:r w:rsidRPr="001D09F5">
        <w:rPr>
          <w:rFonts w:hint="eastAsia"/>
          <w:kern w:val="22"/>
          <w:lang w:val="en-US" w:eastAsia="zh-CN"/>
        </w:rPr>
        <w:t>不同</w:t>
      </w:r>
      <w:r w:rsidRPr="001D09F5">
        <w:rPr>
          <w:rFonts w:hint="eastAsia"/>
          <w:kern w:val="22"/>
          <w:lang w:val="en-GB" w:eastAsia="zh-CN"/>
        </w:rPr>
        <w:t>等级上，生物多样性和人类健康密切相联。虽然生物多样性和传染病之间关系复杂，但生物多样性丧失和退化破坏了生命网络，并增加了疾病从野生动物蔓延到人类的风险。</w:t>
      </w:r>
      <w:r w:rsidRPr="001D09F5">
        <w:rPr>
          <w:kern w:val="22"/>
          <w:lang w:val="en-GB" w:eastAsia="zh-CN"/>
        </w:rPr>
        <w:t>COVID-19</w:t>
      </w:r>
      <w:r w:rsidRPr="001D09F5">
        <w:rPr>
          <w:rFonts w:hint="eastAsia"/>
          <w:kern w:val="22"/>
          <w:lang w:val="en-GB" w:eastAsia="zh-CN"/>
        </w:rPr>
        <w:t>大流行进一步突显了需要恢复人与自然的关系并且</w:t>
      </w:r>
      <w:r w:rsidRPr="001D09F5">
        <w:rPr>
          <w:rFonts w:hint="eastAsia"/>
          <w:color w:val="000000" w:themeColor="text1"/>
          <w:kern w:val="22"/>
          <w:lang w:val="en-GB" w:eastAsia="zh-CN"/>
        </w:rPr>
        <w:t>重建得更好</w:t>
      </w:r>
      <w:r w:rsidRPr="001D09F5">
        <w:rPr>
          <w:rFonts w:hint="eastAsia"/>
          <w:kern w:val="22"/>
          <w:lang w:val="en-GB" w:eastAsia="zh-CN"/>
        </w:rPr>
        <w:t>，以期降低今后暴发人畜共患大流行病的风险。</w:t>
      </w:r>
    </w:p>
    <w:p w14:paraId="23C93CC3" w14:textId="2ACE917E" w:rsidR="00CF6624" w:rsidRPr="001D09F5" w:rsidRDefault="00A2346A"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Pr>
          <w:rFonts w:hint="eastAsia"/>
          <w:kern w:val="22"/>
          <w:lang w:val="en-GB" w:eastAsia="zh-CN"/>
        </w:rPr>
        <w:t>鉴于</w:t>
      </w:r>
      <w:r w:rsidR="00EB4A78" w:rsidRPr="001D09F5">
        <w:rPr>
          <w:kern w:val="22"/>
          <w:lang w:val="en-GB" w:eastAsia="zh-CN"/>
        </w:rPr>
        <w:t>COVID-19</w:t>
      </w:r>
      <w:r w:rsidR="00E820AC" w:rsidRPr="001D09F5">
        <w:rPr>
          <w:rFonts w:hint="eastAsia"/>
          <w:kern w:val="22"/>
          <w:lang w:val="en-GB" w:eastAsia="zh-CN"/>
        </w:rPr>
        <w:t>大流行的现状，科学、技术和工艺咨询附属机构</w:t>
      </w:r>
      <w:r>
        <w:rPr>
          <w:rFonts w:hint="eastAsia"/>
          <w:kern w:val="22"/>
          <w:lang w:val="en-GB" w:eastAsia="zh-CN"/>
        </w:rPr>
        <w:t>（科咨机构）</w:t>
      </w:r>
      <w:r w:rsidR="000B68F2" w:rsidRPr="001D09F5">
        <w:rPr>
          <w:rFonts w:hint="eastAsia"/>
          <w:kern w:val="22"/>
          <w:lang w:val="en-GB" w:eastAsia="zh-CN"/>
        </w:rPr>
        <w:t>与</w:t>
      </w:r>
      <w:r w:rsidR="00E820AC" w:rsidRPr="001D09F5">
        <w:rPr>
          <w:rFonts w:hint="eastAsia"/>
          <w:kern w:val="22"/>
          <w:lang w:val="en-GB" w:eastAsia="zh-CN"/>
        </w:rPr>
        <w:t>执行</w:t>
      </w:r>
      <w:r w:rsidR="00EB4A78" w:rsidRPr="001D09F5">
        <w:rPr>
          <w:rFonts w:hint="eastAsia"/>
          <w:kern w:val="22"/>
          <w:lang w:val="en-GB" w:eastAsia="zh-CN"/>
        </w:rPr>
        <w:t>问题</w:t>
      </w:r>
      <w:r w:rsidR="00E820AC" w:rsidRPr="001D09F5">
        <w:rPr>
          <w:rFonts w:hint="eastAsia"/>
          <w:kern w:val="22"/>
          <w:lang w:val="en-GB" w:eastAsia="zh-CN"/>
        </w:rPr>
        <w:t>附属机构于</w:t>
      </w:r>
      <w:r w:rsidR="00E820AC" w:rsidRPr="001D09F5">
        <w:rPr>
          <w:rFonts w:hint="eastAsia"/>
          <w:kern w:val="22"/>
          <w:lang w:val="en-GB" w:eastAsia="zh-CN"/>
        </w:rPr>
        <w:t>2020</w:t>
      </w:r>
      <w:r w:rsidR="00E820AC" w:rsidRPr="001D09F5">
        <w:rPr>
          <w:rFonts w:hint="eastAsia"/>
          <w:kern w:val="22"/>
          <w:lang w:val="en-GB" w:eastAsia="zh-CN"/>
        </w:rPr>
        <w:t>年</w:t>
      </w:r>
      <w:r w:rsidR="00E820AC" w:rsidRPr="001D09F5">
        <w:rPr>
          <w:rFonts w:hint="eastAsia"/>
          <w:kern w:val="22"/>
          <w:lang w:val="en-GB" w:eastAsia="zh-CN"/>
        </w:rPr>
        <w:t>12</w:t>
      </w:r>
      <w:r w:rsidR="00E820AC" w:rsidRPr="001D09F5">
        <w:rPr>
          <w:rFonts w:hint="eastAsia"/>
          <w:kern w:val="22"/>
          <w:lang w:val="en-GB" w:eastAsia="zh-CN"/>
        </w:rPr>
        <w:t>月召开了特别虚拟会议，以进一步讨论生物多样性</w:t>
      </w:r>
      <w:r w:rsidR="000B68F2" w:rsidRPr="001D09F5">
        <w:rPr>
          <w:rFonts w:hint="eastAsia"/>
          <w:kern w:val="22"/>
          <w:lang w:val="en-GB" w:eastAsia="zh-CN"/>
        </w:rPr>
        <w:t>和</w:t>
      </w:r>
      <w:r w:rsidR="00E820AC" w:rsidRPr="001D09F5">
        <w:rPr>
          <w:rFonts w:hint="eastAsia"/>
          <w:kern w:val="22"/>
          <w:lang w:val="en-GB" w:eastAsia="zh-CN"/>
        </w:rPr>
        <w:t>健康</w:t>
      </w:r>
      <w:r w:rsidR="000B68F2" w:rsidRPr="001D09F5">
        <w:rPr>
          <w:rFonts w:hint="eastAsia"/>
          <w:kern w:val="22"/>
          <w:lang w:val="en-GB" w:eastAsia="zh-CN"/>
        </w:rPr>
        <w:t>的相互联系</w:t>
      </w:r>
      <w:r w:rsidR="00E820AC" w:rsidRPr="001D09F5">
        <w:rPr>
          <w:rFonts w:hint="eastAsia"/>
          <w:kern w:val="22"/>
          <w:lang w:val="en-GB" w:eastAsia="zh-CN"/>
        </w:rPr>
        <w:t>、</w:t>
      </w:r>
      <w:r w:rsidR="00EB4A78" w:rsidRPr="001D09F5">
        <w:rPr>
          <w:rFonts w:ascii="SimSun" w:hAnsi="SimSun" w:hint="eastAsia"/>
          <w:kern w:val="22"/>
          <w:lang w:val="en-GB" w:eastAsia="zh-CN"/>
        </w:rPr>
        <w:t>“</w:t>
      </w:r>
      <w:r w:rsidR="00C2138F" w:rsidRPr="001D09F5">
        <w:rPr>
          <w:rFonts w:ascii="SimSun" w:hAnsi="SimSun" w:hint="eastAsia"/>
          <w:kern w:val="22"/>
          <w:lang w:val="en-GB" w:eastAsia="zh-CN"/>
        </w:rPr>
        <w:t>一体健康</w:t>
      </w:r>
      <w:r w:rsidR="00EB4A78" w:rsidRPr="001D09F5">
        <w:rPr>
          <w:rFonts w:ascii="SimSun" w:hAnsi="SimSun" w:hint="eastAsia"/>
          <w:kern w:val="22"/>
          <w:lang w:val="en-GB" w:eastAsia="zh-CN"/>
        </w:rPr>
        <w:t>”</w:t>
      </w:r>
      <w:r w:rsidR="00E820AC" w:rsidRPr="001D09F5">
        <w:rPr>
          <w:rFonts w:hint="eastAsia"/>
          <w:kern w:val="22"/>
          <w:lang w:val="en-GB" w:eastAsia="zh-CN"/>
        </w:rPr>
        <w:t>以及应对</w:t>
      </w:r>
      <w:r w:rsidR="00EB4A78" w:rsidRPr="001D09F5">
        <w:rPr>
          <w:kern w:val="22"/>
          <w:lang w:val="en-GB" w:eastAsia="zh-CN"/>
        </w:rPr>
        <w:t>COVID-19</w:t>
      </w:r>
      <w:r w:rsidR="00E820AC" w:rsidRPr="001D09F5">
        <w:rPr>
          <w:rFonts w:hint="eastAsia"/>
          <w:kern w:val="22"/>
          <w:lang w:val="en-GB" w:eastAsia="zh-CN"/>
        </w:rPr>
        <w:t>和</w:t>
      </w:r>
      <w:r w:rsidR="00EB4A78" w:rsidRPr="001D09F5">
        <w:rPr>
          <w:rFonts w:hint="eastAsia"/>
          <w:kern w:val="22"/>
          <w:lang w:val="en-GB" w:eastAsia="zh-CN"/>
        </w:rPr>
        <w:t>各种</w:t>
      </w:r>
      <w:r w:rsidR="00E820AC" w:rsidRPr="001D09F5">
        <w:rPr>
          <w:rFonts w:hint="eastAsia"/>
          <w:kern w:val="22"/>
          <w:lang w:val="en-GB" w:eastAsia="zh-CN"/>
        </w:rPr>
        <w:t>大流行病。为筹备</w:t>
      </w:r>
      <w:r w:rsidR="00EB4A78" w:rsidRPr="001D09F5">
        <w:rPr>
          <w:rFonts w:hint="eastAsia"/>
          <w:kern w:val="22"/>
          <w:lang w:val="en-GB" w:eastAsia="zh-CN"/>
        </w:rPr>
        <w:t>这届</w:t>
      </w:r>
      <w:r w:rsidR="00E820AC" w:rsidRPr="001D09F5">
        <w:rPr>
          <w:rFonts w:hint="eastAsia"/>
          <w:kern w:val="22"/>
          <w:lang w:val="en-GB" w:eastAsia="zh-CN"/>
        </w:rPr>
        <w:t>特别会议，秘书处编写了一份讨论文件，</w:t>
      </w:r>
      <w:r w:rsidR="000B68F2" w:rsidRPr="001D09F5">
        <w:rPr>
          <w:rFonts w:hint="eastAsia"/>
          <w:kern w:val="22"/>
          <w:lang w:val="en-GB" w:eastAsia="zh-CN"/>
        </w:rPr>
        <w:t>对</w:t>
      </w:r>
      <w:r w:rsidR="00E820AC" w:rsidRPr="001D09F5">
        <w:rPr>
          <w:rFonts w:hint="eastAsia"/>
          <w:kern w:val="22"/>
          <w:lang w:val="en-GB" w:eastAsia="zh-CN"/>
        </w:rPr>
        <w:t>生物多样性、</w:t>
      </w:r>
      <w:r w:rsidR="00EB4A78" w:rsidRPr="001D09F5">
        <w:rPr>
          <w:rFonts w:hint="eastAsia"/>
          <w:kern w:val="22"/>
          <w:lang w:val="en-GB" w:eastAsia="zh-CN"/>
        </w:rPr>
        <w:t>“</w:t>
      </w:r>
      <w:r w:rsidR="00C2138F" w:rsidRPr="001D09F5">
        <w:rPr>
          <w:rFonts w:hint="eastAsia"/>
          <w:kern w:val="22"/>
          <w:lang w:val="en-GB" w:eastAsia="zh-CN"/>
        </w:rPr>
        <w:t>一体健康</w:t>
      </w:r>
      <w:r w:rsidR="00EB4A78" w:rsidRPr="001D09F5">
        <w:rPr>
          <w:rFonts w:hint="eastAsia"/>
          <w:kern w:val="22"/>
          <w:lang w:val="en-GB" w:eastAsia="zh-CN"/>
        </w:rPr>
        <w:t>”</w:t>
      </w:r>
      <w:r w:rsidR="00E820AC" w:rsidRPr="001D09F5">
        <w:rPr>
          <w:rFonts w:hint="eastAsia"/>
          <w:kern w:val="22"/>
          <w:lang w:val="en-GB" w:eastAsia="zh-CN"/>
        </w:rPr>
        <w:t>和应对</w:t>
      </w:r>
      <w:r w:rsidR="00EB4A78" w:rsidRPr="001D09F5">
        <w:rPr>
          <w:kern w:val="22"/>
          <w:lang w:val="en-GB" w:eastAsia="zh-CN"/>
        </w:rPr>
        <w:t>COVID-19</w:t>
      </w:r>
      <w:r w:rsidR="00E91916" w:rsidRPr="001D09F5">
        <w:rPr>
          <w:rFonts w:hint="eastAsia"/>
          <w:kern w:val="22"/>
          <w:lang w:val="en-GB" w:eastAsia="zh-CN"/>
        </w:rPr>
        <w:t>提出了</w:t>
      </w:r>
      <w:r w:rsidR="00E820AC" w:rsidRPr="001D09F5">
        <w:rPr>
          <w:rFonts w:hint="eastAsia"/>
          <w:kern w:val="22"/>
          <w:lang w:val="en-GB" w:eastAsia="zh-CN"/>
        </w:rPr>
        <w:t>进一步见解</w:t>
      </w:r>
      <w:r w:rsidR="00043A11" w:rsidRPr="001D09F5">
        <w:rPr>
          <w:rFonts w:hint="eastAsia"/>
          <w:kern w:val="22"/>
          <w:lang w:val="en-GB" w:eastAsia="zh-CN"/>
        </w:rPr>
        <w:t>（</w:t>
      </w:r>
      <w:hyperlink r:id="rId19" w:history="1">
        <w:r w:rsidR="00043A11" w:rsidRPr="001D09F5">
          <w:rPr>
            <w:kern w:val="22"/>
            <w:lang w:val="en-GB" w:eastAsia="zh-CN"/>
          </w:rPr>
          <w:t>CBD/SBSSTA-SBI-SS/2/2</w:t>
        </w:r>
      </w:hyperlink>
      <w:r w:rsidR="00043A11" w:rsidRPr="001D09F5">
        <w:rPr>
          <w:rFonts w:hint="eastAsia"/>
          <w:kern w:val="22"/>
          <w:lang w:val="en-GB" w:eastAsia="zh-CN"/>
        </w:rPr>
        <w:t>）</w:t>
      </w:r>
      <w:r w:rsidR="00E820AC" w:rsidRPr="001D09F5">
        <w:rPr>
          <w:rFonts w:hint="eastAsia"/>
          <w:kern w:val="22"/>
          <w:lang w:val="en-GB" w:eastAsia="zh-CN"/>
        </w:rPr>
        <w:t>，</w:t>
      </w:r>
      <w:r w:rsidR="000B68F2" w:rsidRPr="001D09F5">
        <w:rPr>
          <w:rFonts w:hint="eastAsia"/>
          <w:kern w:val="22"/>
          <w:lang w:val="en-GB" w:eastAsia="zh-CN"/>
        </w:rPr>
        <w:t>还编写了</w:t>
      </w:r>
      <w:r w:rsidR="00E820AC" w:rsidRPr="001D09F5">
        <w:rPr>
          <w:rFonts w:hint="eastAsia"/>
          <w:kern w:val="22"/>
          <w:lang w:val="en-GB" w:eastAsia="zh-CN"/>
        </w:rPr>
        <w:t>关于生物多样性</w:t>
      </w:r>
      <w:r w:rsidR="00043A11" w:rsidRPr="001D09F5">
        <w:rPr>
          <w:rFonts w:hint="eastAsia"/>
          <w:kern w:val="22"/>
          <w:lang w:val="en-GB" w:eastAsia="zh-CN"/>
        </w:rPr>
        <w:t>与各种大</w:t>
      </w:r>
      <w:r w:rsidR="00E820AC" w:rsidRPr="001D09F5">
        <w:rPr>
          <w:rFonts w:hint="eastAsia"/>
          <w:kern w:val="22"/>
          <w:lang w:val="en-GB" w:eastAsia="zh-CN"/>
        </w:rPr>
        <w:t>流行病的技术</w:t>
      </w:r>
      <w:r w:rsidR="00043A11" w:rsidRPr="001D09F5">
        <w:rPr>
          <w:rFonts w:hint="eastAsia"/>
          <w:kern w:val="22"/>
          <w:lang w:val="en-GB" w:eastAsia="zh-CN"/>
        </w:rPr>
        <w:t>情况</w:t>
      </w:r>
      <w:r w:rsidR="00E820AC" w:rsidRPr="001D09F5">
        <w:rPr>
          <w:rFonts w:hint="eastAsia"/>
          <w:kern w:val="22"/>
          <w:lang w:val="en-GB" w:eastAsia="zh-CN"/>
        </w:rPr>
        <w:t>说明</w:t>
      </w:r>
      <w:r w:rsidR="00043A11" w:rsidRPr="001D09F5">
        <w:rPr>
          <w:rFonts w:hint="eastAsia"/>
          <w:kern w:val="22"/>
          <w:lang w:val="en-GB" w:eastAsia="zh-CN"/>
        </w:rPr>
        <w:t>（</w:t>
      </w:r>
      <w:hyperlink r:id="rId20" w:history="1">
        <w:r w:rsidR="00043A11" w:rsidRPr="001D09F5">
          <w:rPr>
            <w:bCs/>
            <w:iCs/>
            <w:snapToGrid w:val="0"/>
            <w:kern w:val="22"/>
            <w:lang w:val="en-GB" w:eastAsia="zh-CN"/>
          </w:rPr>
          <w:t>CBD/SBSTTA-SBI-SS/2/INF/1</w:t>
        </w:r>
      </w:hyperlink>
      <w:r w:rsidR="00043A11" w:rsidRPr="001D09F5">
        <w:rPr>
          <w:rFonts w:hint="eastAsia"/>
          <w:kern w:val="22"/>
          <w:lang w:val="en-GB" w:eastAsia="zh-CN"/>
        </w:rPr>
        <w:t>）</w:t>
      </w:r>
      <w:r w:rsidR="00E820AC" w:rsidRPr="001D09F5">
        <w:rPr>
          <w:rFonts w:hint="eastAsia"/>
          <w:kern w:val="22"/>
          <w:lang w:val="en-GB" w:eastAsia="zh-CN"/>
        </w:rPr>
        <w:t>。筹备文件</w:t>
      </w:r>
      <w:r w:rsidR="00E91916" w:rsidRPr="001D09F5">
        <w:rPr>
          <w:rFonts w:hint="eastAsia"/>
          <w:kern w:val="22"/>
          <w:lang w:val="en-GB" w:eastAsia="zh-CN"/>
        </w:rPr>
        <w:t>也</w:t>
      </w:r>
      <w:r w:rsidR="00E820AC" w:rsidRPr="001D09F5">
        <w:rPr>
          <w:rFonts w:hint="eastAsia"/>
          <w:kern w:val="22"/>
          <w:lang w:val="en-GB" w:eastAsia="zh-CN"/>
        </w:rPr>
        <w:t>提到</w:t>
      </w:r>
      <w:r w:rsidR="000B68F2" w:rsidRPr="001D09F5">
        <w:rPr>
          <w:rFonts w:hint="eastAsia"/>
          <w:kern w:val="22"/>
          <w:lang w:val="en-GB" w:eastAsia="zh-CN"/>
        </w:rPr>
        <w:t>伙伴和</w:t>
      </w:r>
      <w:r w:rsidR="00E820AC" w:rsidRPr="001D09F5">
        <w:rPr>
          <w:rFonts w:hint="eastAsia"/>
          <w:kern w:val="22"/>
          <w:lang w:val="en-GB" w:eastAsia="zh-CN"/>
        </w:rPr>
        <w:t>包括世卫组织、环境规划署</w:t>
      </w:r>
      <w:r w:rsidR="000B68F2" w:rsidRPr="001D09F5">
        <w:rPr>
          <w:rFonts w:hint="eastAsia"/>
          <w:kern w:val="22"/>
          <w:lang w:val="en-GB" w:eastAsia="zh-CN"/>
        </w:rPr>
        <w:t>及</w:t>
      </w:r>
      <w:r w:rsidR="00043A11" w:rsidRPr="001D09F5">
        <w:rPr>
          <w:rFonts w:hint="eastAsia"/>
          <w:kern w:val="22"/>
          <w:lang w:val="en-GB" w:eastAsia="zh-CN"/>
        </w:rPr>
        <w:t>生物多样性和生态系统服务政府间科学</w:t>
      </w:r>
      <w:r w:rsidR="00043A11" w:rsidRPr="001D09F5">
        <w:rPr>
          <w:rFonts w:hint="eastAsia"/>
          <w:kern w:val="22"/>
          <w:lang w:val="en-GB" w:eastAsia="zh-CN"/>
        </w:rPr>
        <w:t>-</w:t>
      </w:r>
      <w:r w:rsidR="00043A11" w:rsidRPr="001D09F5">
        <w:rPr>
          <w:rFonts w:hint="eastAsia"/>
          <w:kern w:val="22"/>
          <w:lang w:val="en-GB" w:eastAsia="zh-CN"/>
        </w:rPr>
        <w:t>政策平台（</w:t>
      </w:r>
      <w:r w:rsidR="00043A11" w:rsidRPr="001D09F5">
        <w:rPr>
          <w:snapToGrid w:val="0"/>
          <w:kern w:val="22"/>
          <w:lang w:val="en-GB" w:eastAsia="zh-CN"/>
        </w:rPr>
        <w:t>IPBES</w:t>
      </w:r>
      <w:r w:rsidR="00043A11" w:rsidRPr="001D09F5">
        <w:rPr>
          <w:rFonts w:hint="eastAsia"/>
          <w:kern w:val="22"/>
          <w:lang w:val="en-GB" w:eastAsia="zh-CN"/>
        </w:rPr>
        <w:t>）</w:t>
      </w:r>
      <w:r w:rsidR="00E820AC" w:rsidRPr="001D09F5">
        <w:rPr>
          <w:rFonts w:hint="eastAsia"/>
          <w:kern w:val="22"/>
          <w:lang w:val="en-GB" w:eastAsia="zh-CN"/>
        </w:rPr>
        <w:t>在内的组织编写的主要报</w:t>
      </w:r>
      <w:r w:rsidR="00E820AC" w:rsidRPr="001D09F5">
        <w:rPr>
          <w:rFonts w:hint="eastAsia"/>
          <w:kern w:val="22"/>
          <w:lang w:val="en-GB" w:eastAsia="zh-CN"/>
        </w:rPr>
        <w:lastRenderedPageBreak/>
        <w:t>告和开展的</w:t>
      </w:r>
      <w:r w:rsidR="00043A11" w:rsidRPr="001D09F5">
        <w:rPr>
          <w:rFonts w:hint="eastAsia"/>
          <w:kern w:val="22"/>
          <w:lang w:val="en-GB" w:eastAsia="zh-CN"/>
        </w:rPr>
        <w:t>主要</w:t>
      </w:r>
      <w:r w:rsidR="00E820AC" w:rsidRPr="001D09F5">
        <w:rPr>
          <w:rFonts w:hint="eastAsia"/>
          <w:kern w:val="22"/>
          <w:lang w:val="en-GB" w:eastAsia="zh-CN"/>
        </w:rPr>
        <w:t>活动，强调</w:t>
      </w:r>
      <w:r w:rsidR="00C970FA" w:rsidRPr="001D09F5">
        <w:rPr>
          <w:rFonts w:hint="eastAsia"/>
          <w:kern w:val="22"/>
          <w:lang w:val="en-GB" w:eastAsia="zh-CN"/>
        </w:rPr>
        <w:t>各种大</w:t>
      </w:r>
      <w:r w:rsidR="00E820AC" w:rsidRPr="001D09F5">
        <w:rPr>
          <w:rFonts w:hint="eastAsia"/>
          <w:kern w:val="22"/>
          <w:lang w:val="en-GB" w:eastAsia="zh-CN"/>
        </w:rPr>
        <w:t>流行病和生物多样性复杂</w:t>
      </w:r>
      <w:r w:rsidR="00C970FA" w:rsidRPr="001D09F5">
        <w:rPr>
          <w:rFonts w:hint="eastAsia"/>
          <w:kern w:val="22"/>
          <w:lang w:val="en-GB" w:eastAsia="zh-CN"/>
        </w:rPr>
        <w:t>的</w:t>
      </w:r>
      <w:r w:rsidR="00E820AC" w:rsidRPr="001D09F5">
        <w:rPr>
          <w:rFonts w:hint="eastAsia"/>
          <w:kern w:val="22"/>
          <w:lang w:val="en-GB" w:eastAsia="zh-CN"/>
        </w:rPr>
        <w:t>相互联系，包括在</w:t>
      </w:r>
      <w:r w:rsidR="00C970FA" w:rsidRPr="001D09F5">
        <w:rPr>
          <w:kern w:val="22"/>
          <w:lang w:val="en-GB" w:eastAsia="zh-CN"/>
        </w:rPr>
        <w:t>COVID-19</w:t>
      </w:r>
      <w:r w:rsidR="00E820AC" w:rsidRPr="001D09F5">
        <w:rPr>
          <w:rFonts w:hint="eastAsia"/>
          <w:kern w:val="22"/>
          <w:lang w:val="en-GB" w:eastAsia="zh-CN"/>
        </w:rPr>
        <w:t>大流行的背景下。</w:t>
      </w:r>
    </w:p>
    <w:p w14:paraId="228A1E01" w14:textId="46915AC8" w:rsidR="007F3767" w:rsidRPr="001D09F5" w:rsidRDefault="00A02484"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kern w:val="22"/>
          <w:lang w:val="en-GB" w:eastAsia="zh-CN"/>
        </w:rPr>
        <w:t>特别会议讨论了</w:t>
      </w:r>
      <w:r w:rsidR="00C970FA" w:rsidRPr="001D09F5">
        <w:rPr>
          <w:rFonts w:hint="eastAsia"/>
          <w:kern w:val="22"/>
          <w:lang w:val="en-GB" w:eastAsia="zh-CN"/>
        </w:rPr>
        <w:t>“</w:t>
      </w:r>
      <w:r w:rsidR="00C2138F" w:rsidRPr="001D09F5">
        <w:rPr>
          <w:rFonts w:hint="eastAsia"/>
          <w:kern w:val="22"/>
          <w:lang w:val="en-GB" w:eastAsia="zh-CN"/>
        </w:rPr>
        <w:t>一体健康</w:t>
      </w:r>
      <w:r w:rsidR="00C970FA" w:rsidRPr="001D09F5">
        <w:rPr>
          <w:rFonts w:hint="eastAsia"/>
          <w:kern w:val="22"/>
          <w:lang w:val="en-GB" w:eastAsia="zh-CN"/>
        </w:rPr>
        <w:t>”办法</w:t>
      </w:r>
      <w:r w:rsidRPr="001D09F5">
        <w:rPr>
          <w:rFonts w:hint="eastAsia"/>
          <w:kern w:val="22"/>
          <w:lang w:val="en-GB" w:eastAsia="zh-CN"/>
        </w:rPr>
        <w:t>更加综合、跨部门和</w:t>
      </w:r>
      <w:r w:rsidR="00C970FA" w:rsidRPr="001D09F5">
        <w:rPr>
          <w:rFonts w:hint="eastAsia"/>
          <w:kern w:val="22"/>
          <w:lang w:val="en-GB" w:eastAsia="zh-CN"/>
        </w:rPr>
        <w:t>涵盖</w:t>
      </w:r>
      <w:r w:rsidRPr="001D09F5">
        <w:rPr>
          <w:rFonts w:hint="eastAsia"/>
          <w:kern w:val="22"/>
          <w:lang w:val="en-GB" w:eastAsia="zh-CN"/>
        </w:rPr>
        <w:t>生物多样性的重要性，</w:t>
      </w:r>
      <w:r w:rsidR="00C970FA" w:rsidRPr="001D09F5">
        <w:rPr>
          <w:rFonts w:hint="eastAsia"/>
          <w:kern w:val="22"/>
          <w:lang w:val="en-GB" w:eastAsia="zh-CN"/>
        </w:rPr>
        <w:t>这</w:t>
      </w:r>
      <w:r w:rsidR="00877954" w:rsidRPr="001D09F5">
        <w:rPr>
          <w:rFonts w:hint="eastAsia"/>
          <w:kern w:val="22"/>
          <w:lang w:val="en-GB" w:eastAsia="zh-CN"/>
        </w:rPr>
        <w:t>种办</w:t>
      </w:r>
      <w:r w:rsidRPr="001D09F5">
        <w:rPr>
          <w:rFonts w:hint="eastAsia"/>
          <w:kern w:val="22"/>
          <w:lang w:val="en-GB" w:eastAsia="zh-CN"/>
        </w:rPr>
        <w:t>法将</w:t>
      </w:r>
      <w:r w:rsidR="00C970FA" w:rsidRPr="001D09F5">
        <w:rPr>
          <w:rFonts w:hint="eastAsia"/>
          <w:kern w:val="22"/>
          <w:lang w:val="en-GB" w:eastAsia="zh-CN"/>
        </w:rPr>
        <w:t>应对</w:t>
      </w:r>
      <w:r w:rsidRPr="001D09F5">
        <w:rPr>
          <w:rFonts w:hint="eastAsia"/>
          <w:kern w:val="22"/>
          <w:lang w:val="en-GB" w:eastAsia="zh-CN"/>
        </w:rPr>
        <w:t>生物多样性丧失、气候变化、</w:t>
      </w:r>
      <w:r w:rsidR="00C970FA" w:rsidRPr="001D09F5">
        <w:rPr>
          <w:rFonts w:hint="eastAsia"/>
          <w:kern w:val="22"/>
          <w:lang w:val="en-GB" w:eastAsia="zh-CN"/>
        </w:rPr>
        <w:t>大</w:t>
      </w:r>
      <w:r w:rsidRPr="001D09F5">
        <w:rPr>
          <w:rFonts w:hint="eastAsia"/>
          <w:kern w:val="22"/>
          <w:lang w:val="en-GB" w:eastAsia="zh-CN"/>
        </w:rPr>
        <w:t>流行病风险增加的共同驱动因素，同时支持</w:t>
      </w:r>
      <w:r w:rsidR="00C970FA" w:rsidRPr="001D09F5">
        <w:rPr>
          <w:rFonts w:hint="eastAsia"/>
          <w:kern w:val="22"/>
          <w:lang w:val="en-GB" w:eastAsia="zh-CN"/>
        </w:rPr>
        <w:t>改善</w:t>
      </w:r>
      <w:r w:rsidRPr="001D09F5">
        <w:rPr>
          <w:rFonts w:hint="eastAsia"/>
          <w:kern w:val="22"/>
          <w:lang w:val="en-GB" w:eastAsia="zh-CN"/>
        </w:rPr>
        <w:t>健康和福祉成果。</w:t>
      </w:r>
      <w:r w:rsidR="00C970FA" w:rsidRPr="001D09F5">
        <w:rPr>
          <w:kern w:val="22"/>
          <w:lang w:val="en-GB" w:eastAsia="zh-CN"/>
        </w:rPr>
        <w:t>COVID-19</w:t>
      </w:r>
      <w:r w:rsidRPr="001D09F5">
        <w:rPr>
          <w:rFonts w:hint="eastAsia"/>
          <w:kern w:val="22"/>
          <w:lang w:val="en-GB" w:eastAsia="zh-CN"/>
        </w:rPr>
        <w:t>应对和恢复为短期刺激措施和长期办法铺平了道路，以</w:t>
      </w:r>
      <w:r w:rsidR="00C970FA" w:rsidRPr="001D09F5">
        <w:rPr>
          <w:rFonts w:hint="eastAsia"/>
          <w:kern w:val="22"/>
          <w:lang w:val="en-GB" w:eastAsia="zh-CN"/>
        </w:rPr>
        <w:t>便按照《</w:t>
      </w:r>
      <w:r w:rsidRPr="001D09F5">
        <w:rPr>
          <w:rFonts w:hint="eastAsia"/>
          <w:kern w:val="22"/>
          <w:lang w:val="en-GB" w:eastAsia="zh-CN"/>
        </w:rPr>
        <w:t>2030</w:t>
      </w:r>
      <w:r w:rsidRPr="001D09F5">
        <w:rPr>
          <w:rFonts w:hint="eastAsia"/>
          <w:kern w:val="22"/>
          <w:lang w:val="en-GB" w:eastAsia="zh-CN"/>
        </w:rPr>
        <w:t>年可持续发展议程</w:t>
      </w:r>
      <w:r w:rsidR="00C970FA" w:rsidRPr="001D09F5">
        <w:rPr>
          <w:rFonts w:hint="eastAsia"/>
          <w:kern w:val="22"/>
          <w:lang w:val="en-GB" w:eastAsia="zh-CN"/>
        </w:rPr>
        <w:t>》</w:t>
      </w:r>
      <w:r w:rsidRPr="001D09F5">
        <w:rPr>
          <w:rFonts w:hint="eastAsia"/>
          <w:kern w:val="22"/>
          <w:lang w:val="en-GB" w:eastAsia="zh-CN"/>
        </w:rPr>
        <w:t>“</w:t>
      </w:r>
      <w:r w:rsidRPr="001D09F5">
        <w:rPr>
          <w:rFonts w:hint="eastAsia"/>
          <w:color w:val="000000" w:themeColor="text1"/>
          <w:kern w:val="22"/>
          <w:lang w:val="en-GB" w:eastAsia="zh-CN"/>
        </w:rPr>
        <w:t>重建得更好</w:t>
      </w:r>
      <w:r w:rsidRPr="001D09F5">
        <w:rPr>
          <w:rFonts w:hint="eastAsia"/>
          <w:kern w:val="22"/>
          <w:lang w:val="en-GB" w:eastAsia="zh-CN"/>
        </w:rPr>
        <w:t>”，并加强</w:t>
      </w:r>
      <w:r w:rsidR="00C970FA" w:rsidRPr="001D09F5">
        <w:rPr>
          <w:rFonts w:hint="eastAsia"/>
          <w:kern w:val="22"/>
          <w:lang w:val="en-GB" w:eastAsia="zh-CN"/>
        </w:rPr>
        <w:t>防范</w:t>
      </w:r>
      <w:r w:rsidR="000B68F2" w:rsidRPr="001D09F5">
        <w:rPr>
          <w:rFonts w:hint="eastAsia"/>
          <w:kern w:val="22"/>
          <w:lang w:val="en-GB" w:eastAsia="zh-CN"/>
        </w:rPr>
        <w:t>、</w:t>
      </w:r>
      <w:r w:rsidRPr="001D09F5">
        <w:rPr>
          <w:rFonts w:hint="eastAsia"/>
          <w:kern w:val="22"/>
          <w:lang w:val="en-GB" w:eastAsia="zh-CN"/>
        </w:rPr>
        <w:t>预防和减少</w:t>
      </w:r>
      <w:r w:rsidR="00C970FA" w:rsidRPr="001D09F5">
        <w:rPr>
          <w:rFonts w:hint="eastAsia"/>
          <w:kern w:val="22"/>
          <w:lang w:val="en-GB" w:eastAsia="zh-CN"/>
        </w:rPr>
        <w:t>今后</w:t>
      </w:r>
      <w:r w:rsidR="000B68F2" w:rsidRPr="001D09F5">
        <w:rPr>
          <w:rFonts w:hint="eastAsia"/>
          <w:kern w:val="22"/>
          <w:lang w:val="en-GB" w:eastAsia="zh-CN"/>
        </w:rPr>
        <w:t>暴发</w:t>
      </w:r>
      <w:r w:rsidR="00C970FA" w:rsidRPr="001D09F5">
        <w:rPr>
          <w:rFonts w:hint="eastAsia"/>
          <w:kern w:val="22"/>
          <w:lang w:val="en-GB" w:eastAsia="zh-CN"/>
        </w:rPr>
        <w:t>各种大</w:t>
      </w:r>
      <w:r w:rsidRPr="001D09F5">
        <w:rPr>
          <w:rFonts w:hint="eastAsia"/>
          <w:kern w:val="22"/>
          <w:lang w:val="en-GB" w:eastAsia="zh-CN"/>
        </w:rPr>
        <w:t>流行病的风险。在</w:t>
      </w:r>
      <w:r w:rsidRPr="001D09F5">
        <w:rPr>
          <w:rFonts w:hint="eastAsia"/>
          <w:kern w:val="22"/>
          <w:lang w:val="en-GB" w:eastAsia="zh-CN"/>
        </w:rPr>
        <w:t>COVID</w:t>
      </w:r>
      <w:r w:rsidR="00C970FA" w:rsidRPr="001D09F5">
        <w:rPr>
          <w:kern w:val="22"/>
          <w:lang w:val="en-GB" w:eastAsia="zh-CN"/>
        </w:rPr>
        <w:t>-</w:t>
      </w:r>
      <w:r w:rsidRPr="001D09F5">
        <w:rPr>
          <w:rFonts w:hint="eastAsia"/>
          <w:kern w:val="22"/>
          <w:lang w:val="en-GB" w:eastAsia="zh-CN"/>
        </w:rPr>
        <w:t>19</w:t>
      </w:r>
      <w:r w:rsidRPr="001D09F5">
        <w:rPr>
          <w:rFonts w:hint="eastAsia"/>
          <w:kern w:val="22"/>
          <w:lang w:val="en-GB" w:eastAsia="zh-CN"/>
        </w:rPr>
        <w:t>大流行恢复的背景下，作为</w:t>
      </w:r>
      <w:r w:rsidRPr="001D09F5">
        <w:rPr>
          <w:rFonts w:hint="eastAsia"/>
          <w:kern w:val="22"/>
          <w:lang w:val="en-GB" w:eastAsia="zh-CN"/>
        </w:rPr>
        <w:t>2020</w:t>
      </w:r>
      <w:r w:rsidRPr="001D09F5">
        <w:rPr>
          <w:rFonts w:hint="eastAsia"/>
          <w:kern w:val="22"/>
          <w:lang w:val="en-GB" w:eastAsia="zh-CN"/>
        </w:rPr>
        <w:t>年后全球生物多样性框架的一部分，有一</w:t>
      </w:r>
      <w:r w:rsidR="0099549F" w:rsidRPr="001D09F5">
        <w:rPr>
          <w:rFonts w:hint="eastAsia"/>
          <w:kern w:val="22"/>
          <w:lang w:val="en-GB" w:eastAsia="zh-CN"/>
        </w:rPr>
        <w:t>次</w:t>
      </w:r>
      <w:r w:rsidRPr="001D09F5">
        <w:rPr>
          <w:rFonts w:hint="eastAsia"/>
          <w:kern w:val="22"/>
          <w:lang w:val="en-GB" w:eastAsia="zh-CN"/>
        </w:rPr>
        <w:t>独特的机会进一步整合生物多样性和健康的各种联系。</w:t>
      </w:r>
    </w:p>
    <w:p w14:paraId="0694F263" w14:textId="77777777" w:rsidR="00A2346A" w:rsidRDefault="00E820AC" w:rsidP="001D09F5">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D09F5">
        <w:rPr>
          <w:rFonts w:hint="eastAsia"/>
          <w:bCs/>
          <w:iCs/>
          <w:snapToGrid w:val="0"/>
          <w:kern w:val="22"/>
          <w:lang w:val="en-GB" w:eastAsia="zh-CN"/>
        </w:rPr>
        <w:t>秘书处为进一步调查生物多样性和</w:t>
      </w:r>
      <w:r w:rsidR="00877954" w:rsidRPr="001D09F5">
        <w:rPr>
          <w:rFonts w:hint="eastAsia"/>
          <w:bCs/>
          <w:iCs/>
          <w:snapToGrid w:val="0"/>
          <w:kern w:val="22"/>
          <w:lang w:val="en-GB" w:eastAsia="zh-CN"/>
        </w:rPr>
        <w:t>人畜共患病</w:t>
      </w:r>
      <w:r w:rsidRPr="001D09F5">
        <w:rPr>
          <w:rFonts w:hint="eastAsia"/>
          <w:bCs/>
          <w:iCs/>
          <w:snapToGrid w:val="0"/>
          <w:kern w:val="22"/>
          <w:lang w:val="en-GB" w:eastAsia="zh-CN"/>
        </w:rPr>
        <w:t>的联系的主要参考文件</w:t>
      </w:r>
      <w:r w:rsidR="00110431" w:rsidRPr="001D09F5">
        <w:rPr>
          <w:rFonts w:hint="eastAsia"/>
          <w:bCs/>
          <w:iCs/>
          <w:snapToGrid w:val="0"/>
          <w:kern w:val="22"/>
          <w:lang w:val="en-GB" w:eastAsia="zh-CN"/>
        </w:rPr>
        <w:t>作</w:t>
      </w:r>
      <w:r w:rsidRPr="001D09F5">
        <w:rPr>
          <w:rFonts w:hint="eastAsia"/>
          <w:bCs/>
          <w:iCs/>
          <w:snapToGrid w:val="0"/>
          <w:kern w:val="22"/>
          <w:lang w:val="en-GB" w:eastAsia="zh-CN"/>
        </w:rPr>
        <w:t>出了贡献，包括</w:t>
      </w:r>
      <w:r w:rsidR="00A2346A">
        <w:rPr>
          <w:rFonts w:hint="eastAsia"/>
          <w:bCs/>
          <w:iCs/>
          <w:snapToGrid w:val="0"/>
          <w:kern w:val="22"/>
          <w:lang w:val="en-GB" w:eastAsia="zh-CN"/>
        </w:rPr>
        <w:t>：</w:t>
      </w:r>
    </w:p>
    <w:p w14:paraId="631834D2" w14:textId="4F872345" w:rsidR="00A2346A" w:rsidRPr="00137E18" w:rsidRDefault="00283889"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Pr>
          <w:rFonts w:hint="eastAsia"/>
          <w:bCs/>
          <w:iCs/>
          <w:snapToGrid w:val="0"/>
          <w:kern w:val="22"/>
          <w:lang w:val="en-GB" w:eastAsia="zh-CN"/>
        </w:rPr>
        <w:t>世卫组织</w:t>
      </w:r>
      <w:r w:rsidR="00A2346A" w:rsidRPr="00137E18">
        <w:rPr>
          <w:rFonts w:hint="eastAsia"/>
          <w:bCs/>
          <w:iCs/>
          <w:snapToGrid w:val="0"/>
          <w:kern w:val="22"/>
          <w:lang w:val="en-GB" w:eastAsia="zh-CN"/>
        </w:rPr>
        <w:t>/</w:t>
      </w:r>
      <w:r w:rsidR="00A2346A" w:rsidRPr="00137E18">
        <w:rPr>
          <w:rFonts w:hint="eastAsia"/>
          <w:bCs/>
          <w:iCs/>
          <w:snapToGrid w:val="0"/>
          <w:kern w:val="22"/>
          <w:lang w:val="en-GB" w:eastAsia="zh-CN"/>
        </w:rPr>
        <w:t>生物多样性公约</w:t>
      </w:r>
      <w:r w:rsidR="00D929F9">
        <w:rPr>
          <w:rFonts w:hint="eastAsia"/>
          <w:bCs/>
          <w:iCs/>
          <w:snapToGrid w:val="0"/>
          <w:kern w:val="22"/>
          <w:lang w:val="en-GB" w:eastAsia="zh-CN"/>
        </w:rPr>
        <w:t>的《</w:t>
      </w:r>
      <w:r w:rsidR="00A2346A" w:rsidRPr="00D929F9">
        <w:rPr>
          <w:rFonts w:ascii="KaiTi" w:eastAsia="KaiTi" w:hAnsi="KaiTi" w:hint="eastAsia"/>
          <w:bCs/>
          <w:iCs/>
          <w:snapToGrid w:val="0"/>
          <w:kern w:val="22"/>
          <w:lang w:val="en-GB" w:eastAsia="zh-CN"/>
        </w:rPr>
        <w:t>关于生物多样性和传染性疾病的问题和回答</w:t>
      </w:r>
      <w:r w:rsidR="00D929F9">
        <w:rPr>
          <w:rFonts w:hint="eastAsia"/>
          <w:bCs/>
          <w:iCs/>
          <w:snapToGrid w:val="0"/>
          <w:kern w:val="22"/>
          <w:lang w:val="en-GB" w:eastAsia="zh-CN"/>
        </w:rPr>
        <w:t>》</w:t>
      </w:r>
      <w:r w:rsidR="00A2346A" w:rsidRPr="00137E18">
        <w:rPr>
          <w:rFonts w:hint="eastAsia"/>
          <w:bCs/>
          <w:iCs/>
          <w:snapToGrid w:val="0"/>
          <w:kern w:val="22"/>
          <w:lang w:val="en-GB" w:eastAsia="zh-CN"/>
        </w:rPr>
        <w:t>；</w:t>
      </w:r>
    </w:p>
    <w:p w14:paraId="4B272690" w14:textId="77777777" w:rsidR="00FA32D3" w:rsidRPr="00FA32D3" w:rsidRDefault="00A2346A"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Pr>
          <w:rFonts w:hint="eastAsia"/>
          <w:bCs/>
          <w:iCs/>
          <w:snapToGrid w:val="0"/>
          <w:kern w:val="22"/>
          <w:lang w:val="en-GB" w:eastAsia="zh-CN"/>
        </w:rPr>
        <w:t>环境规划署</w:t>
      </w:r>
      <w:r w:rsidR="00E820AC" w:rsidRPr="001D09F5">
        <w:rPr>
          <w:rFonts w:hint="eastAsia"/>
          <w:bCs/>
          <w:iCs/>
          <w:snapToGrid w:val="0"/>
          <w:kern w:val="22"/>
          <w:lang w:val="en-GB" w:eastAsia="zh-CN"/>
        </w:rPr>
        <w:t>和国际家畜研究所</w:t>
      </w:r>
      <w:r w:rsidR="00110431" w:rsidRPr="001D09F5">
        <w:rPr>
          <w:rFonts w:hint="eastAsia"/>
          <w:bCs/>
          <w:iCs/>
          <w:snapToGrid w:val="0"/>
          <w:kern w:val="22"/>
          <w:lang w:val="en-GB" w:eastAsia="zh-CN"/>
        </w:rPr>
        <w:t>的报告</w:t>
      </w:r>
      <w:r w:rsidR="00FA32D3">
        <w:rPr>
          <w:rFonts w:hint="eastAsia"/>
          <w:bCs/>
          <w:iCs/>
          <w:snapToGrid w:val="0"/>
          <w:kern w:val="22"/>
          <w:lang w:val="en-GB" w:eastAsia="zh-CN"/>
        </w:rPr>
        <w:t>：</w:t>
      </w:r>
      <w:r w:rsidR="00110431" w:rsidRPr="00D929F9">
        <w:rPr>
          <w:rFonts w:ascii="KaiTi" w:eastAsia="KaiTi" w:hAnsi="KaiTi" w:hint="eastAsia"/>
          <w:bCs/>
          <w:iCs/>
          <w:snapToGrid w:val="0"/>
          <w:kern w:val="22"/>
          <w:lang w:val="en-GB" w:eastAsia="zh-CN"/>
        </w:rPr>
        <w:t>预防下一次大流行病：人畜共患病和如何打破传播链</w:t>
      </w:r>
      <w:r w:rsidR="00FA32D3" w:rsidRPr="00137E18">
        <w:rPr>
          <w:rFonts w:hint="eastAsia"/>
          <w:bCs/>
          <w:iCs/>
          <w:snapToGrid w:val="0"/>
          <w:kern w:val="22"/>
          <w:lang w:val="en-GB" w:eastAsia="zh-CN"/>
        </w:rPr>
        <w:t>；</w:t>
      </w:r>
    </w:p>
    <w:p w14:paraId="1103380D" w14:textId="77777777" w:rsidR="00FA32D3" w:rsidRDefault="00110431"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D09F5">
        <w:rPr>
          <w:rFonts w:hint="eastAsia"/>
          <w:bCs/>
          <w:iCs/>
          <w:snapToGrid w:val="0"/>
          <w:kern w:val="22"/>
          <w:lang w:val="en-GB" w:eastAsia="zh-CN"/>
        </w:rPr>
        <w:t>可持续野生生物管理合作伙伴关系的联合声明</w:t>
      </w:r>
      <w:r w:rsidR="00FA32D3">
        <w:rPr>
          <w:rFonts w:hint="eastAsia"/>
          <w:bCs/>
          <w:iCs/>
          <w:snapToGrid w:val="0"/>
          <w:kern w:val="22"/>
          <w:lang w:val="en-GB" w:eastAsia="zh-CN"/>
        </w:rPr>
        <w:t>：</w:t>
      </w:r>
      <w:r w:rsidRPr="00D929F9">
        <w:rPr>
          <w:rFonts w:ascii="KaiTi" w:eastAsia="KaiTi" w:hAnsi="KaiTi" w:hint="eastAsia"/>
          <w:bCs/>
          <w:iCs/>
          <w:snapToGrid w:val="0"/>
          <w:kern w:val="22"/>
          <w:lang w:val="en-GB" w:eastAsia="zh-CN"/>
        </w:rPr>
        <w:t>COVID</w:t>
      </w:r>
      <w:r w:rsidRPr="00D929F9">
        <w:rPr>
          <w:rFonts w:ascii="KaiTi" w:eastAsia="KaiTi" w:hAnsi="KaiTi"/>
          <w:bCs/>
          <w:iCs/>
          <w:snapToGrid w:val="0"/>
          <w:kern w:val="22"/>
          <w:lang w:val="en-GB" w:eastAsia="zh-CN"/>
        </w:rPr>
        <w:t>-</w:t>
      </w:r>
      <w:r w:rsidRPr="00D929F9">
        <w:rPr>
          <w:rFonts w:ascii="KaiTi" w:eastAsia="KaiTi" w:hAnsi="KaiTi" w:hint="eastAsia"/>
          <w:bCs/>
          <w:iCs/>
          <w:snapToGrid w:val="0"/>
          <w:kern w:val="22"/>
          <w:lang w:val="en-GB" w:eastAsia="zh-CN"/>
        </w:rPr>
        <w:t>19</w:t>
      </w:r>
      <w:r w:rsidR="00E820AC" w:rsidRPr="00D929F9">
        <w:rPr>
          <w:rFonts w:ascii="KaiTi" w:eastAsia="KaiTi" w:hAnsi="KaiTi" w:hint="eastAsia"/>
          <w:bCs/>
          <w:iCs/>
          <w:snapToGrid w:val="0"/>
          <w:kern w:val="22"/>
          <w:lang w:val="en-GB" w:eastAsia="zh-CN"/>
        </w:rPr>
        <w:t>挑战</w:t>
      </w:r>
      <w:r w:rsidRPr="00D929F9">
        <w:rPr>
          <w:rFonts w:ascii="KaiTi" w:eastAsia="KaiTi" w:hAnsi="KaiTi" w:hint="eastAsia"/>
          <w:bCs/>
          <w:iCs/>
          <w:snapToGrid w:val="0"/>
          <w:kern w:val="22"/>
          <w:lang w:val="en-GB" w:eastAsia="zh-CN"/>
        </w:rPr>
        <w:t>：</w:t>
      </w:r>
      <w:r w:rsidR="00877954" w:rsidRPr="00D929F9">
        <w:rPr>
          <w:rFonts w:ascii="KaiTi" w:eastAsia="KaiTi" w:hAnsi="KaiTi" w:hint="eastAsia"/>
          <w:bCs/>
          <w:iCs/>
          <w:snapToGrid w:val="0"/>
          <w:kern w:val="22"/>
          <w:lang w:val="en-GB" w:eastAsia="zh-CN"/>
        </w:rPr>
        <w:t>人畜共患病</w:t>
      </w:r>
      <w:r w:rsidR="00E820AC" w:rsidRPr="00D929F9">
        <w:rPr>
          <w:rFonts w:ascii="KaiTi" w:eastAsia="KaiTi" w:hAnsi="KaiTi" w:hint="eastAsia"/>
          <w:bCs/>
          <w:iCs/>
          <w:snapToGrid w:val="0"/>
          <w:kern w:val="22"/>
          <w:lang w:val="en-GB" w:eastAsia="zh-CN"/>
        </w:rPr>
        <w:t>和野生动物</w:t>
      </w:r>
      <w:r w:rsidR="00FA32D3">
        <w:rPr>
          <w:rFonts w:hint="eastAsia"/>
          <w:bCs/>
          <w:iCs/>
          <w:snapToGrid w:val="0"/>
          <w:kern w:val="22"/>
          <w:lang w:val="en-GB" w:eastAsia="zh-CN"/>
        </w:rPr>
        <w:t>；</w:t>
      </w:r>
    </w:p>
    <w:p w14:paraId="57BBBDCC" w14:textId="77777777" w:rsidR="00FA32D3" w:rsidRDefault="00FA32D3"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Pr>
          <w:rFonts w:hint="eastAsia"/>
          <w:bCs/>
          <w:iCs/>
          <w:snapToGrid w:val="0"/>
          <w:kern w:val="22"/>
          <w:lang w:val="en-GB" w:eastAsia="zh-CN"/>
        </w:rPr>
        <w:t>关于</w:t>
      </w:r>
      <w:r w:rsidR="00110431" w:rsidRPr="001D09F5">
        <w:rPr>
          <w:bCs/>
          <w:iCs/>
          <w:snapToGrid w:val="0"/>
          <w:kern w:val="22"/>
          <w:lang w:val="en-GB" w:eastAsia="zh-CN"/>
        </w:rPr>
        <w:t>IPBES</w:t>
      </w:r>
      <w:r>
        <w:rPr>
          <w:rFonts w:hint="eastAsia"/>
          <w:bCs/>
          <w:iCs/>
          <w:snapToGrid w:val="0"/>
          <w:kern w:val="22"/>
          <w:lang w:val="en-GB" w:eastAsia="zh-CN"/>
        </w:rPr>
        <w:t>召集的</w:t>
      </w:r>
      <w:r w:rsidR="00E820AC" w:rsidRPr="001D09F5">
        <w:rPr>
          <w:rFonts w:hint="eastAsia"/>
          <w:bCs/>
          <w:iCs/>
          <w:snapToGrid w:val="0"/>
          <w:kern w:val="22"/>
          <w:lang w:val="en-GB" w:eastAsia="zh-CN"/>
        </w:rPr>
        <w:t>生物多样性</w:t>
      </w:r>
      <w:r w:rsidR="00757542" w:rsidRPr="001D09F5">
        <w:rPr>
          <w:rFonts w:hint="eastAsia"/>
          <w:bCs/>
          <w:iCs/>
          <w:snapToGrid w:val="0"/>
          <w:kern w:val="22"/>
          <w:lang w:val="en-GB" w:eastAsia="zh-CN"/>
        </w:rPr>
        <w:t>与各种</w:t>
      </w:r>
      <w:r w:rsidR="00E820AC" w:rsidRPr="001D09F5">
        <w:rPr>
          <w:rFonts w:hint="eastAsia"/>
          <w:bCs/>
          <w:iCs/>
          <w:snapToGrid w:val="0"/>
          <w:kern w:val="22"/>
          <w:lang w:val="en-GB" w:eastAsia="zh-CN"/>
        </w:rPr>
        <w:t>大流行病</w:t>
      </w:r>
      <w:r w:rsidR="00112239">
        <w:rPr>
          <w:rFonts w:hint="eastAsia"/>
          <w:bCs/>
          <w:iCs/>
          <w:snapToGrid w:val="0"/>
          <w:kern w:val="22"/>
          <w:lang w:val="en-GB" w:eastAsia="zh-CN"/>
        </w:rPr>
        <w:t>研讨会</w:t>
      </w:r>
      <w:r w:rsidR="00E820AC" w:rsidRPr="001D09F5">
        <w:rPr>
          <w:rFonts w:hint="eastAsia"/>
          <w:bCs/>
          <w:iCs/>
          <w:snapToGrid w:val="0"/>
          <w:kern w:val="22"/>
          <w:lang w:val="en-GB" w:eastAsia="zh-CN"/>
        </w:rPr>
        <w:t>的报告</w:t>
      </w:r>
      <w:r>
        <w:rPr>
          <w:rFonts w:hint="eastAsia"/>
          <w:bCs/>
          <w:iCs/>
          <w:snapToGrid w:val="0"/>
          <w:kern w:val="22"/>
          <w:lang w:val="en-GB" w:eastAsia="zh-CN"/>
        </w:rPr>
        <w:t>。</w:t>
      </w:r>
    </w:p>
    <w:p w14:paraId="36A9C305" w14:textId="4775E124" w:rsidR="00FA32D3" w:rsidRPr="00FA32D3" w:rsidRDefault="00923E9F" w:rsidP="002F685B">
      <w:pPr>
        <w:suppressLineNumbers/>
        <w:suppressAutoHyphens/>
        <w:overflowPunct w:val="0"/>
        <w:topLinePunct/>
        <w:autoSpaceDE w:val="0"/>
        <w:autoSpaceDN w:val="0"/>
        <w:adjustRightInd w:val="0"/>
        <w:snapToGrid w:val="0"/>
        <w:spacing w:before="120" w:after="120" w:line="235" w:lineRule="auto"/>
        <w:jc w:val="both"/>
        <w:rPr>
          <w:bCs/>
          <w:iCs/>
          <w:snapToGrid w:val="0"/>
          <w:kern w:val="22"/>
          <w:lang w:val="en-GB" w:eastAsia="zh-CN"/>
        </w:rPr>
      </w:pPr>
      <w:r w:rsidRPr="00FA32D3">
        <w:rPr>
          <w:rFonts w:hint="eastAsia"/>
          <w:bCs/>
          <w:iCs/>
          <w:snapToGrid w:val="0"/>
          <w:kern w:val="22"/>
          <w:lang w:val="en-GB" w:eastAsia="zh-CN"/>
        </w:rPr>
        <w:t>第五版</w:t>
      </w:r>
      <w:r w:rsidR="00E820AC" w:rsidRPr="00FA32D3">
        <w:rPr>
          <w:rFonts w:hint="eastAsia"/>
          <w:bCs/>
          <w:iCs/>
          <w:snapToGrid w:val="0"/>
          <w:kern w:val="22"/>
          <w:lang w:val="en-GB" w:eastAsia="zh-CN"/>
        </w:rPr>
        <w:t>《全球生物多样性展望》还包括“</w:t>
      </w:r>
      <w:r w:rsidRPr="00FA32D3">
        <w:rPr>
          <w:rFonts w:hint="eastAsia"/>
          <w:bCs/>
          <w:iCs/>
          <w:snapToGrid w:val="0"/>
          <w:kern w:val="22"/>
          <w:lang w:val="en-GB" w:eastAsia="zh-CN"/>
        </w:rPr>
        <w:t>涵盖</w:t>
      </w:r>
      <w:r w:rsidR="00E820AC" w:rsidRPr="00FA32D3">
        <w:rPr>
          <w:rFonts w:hint="eastAsia"/>
          <w:bCs/>
          <w:iCs/>
          <w:snapToGrid w:val="0"/>
          <w:kern w:val="22"/>
          <w:lang w:val="en-GB" w:eastAsia="zh-CN"/>
        </w:rPr>
        <w:t>生物多样性的</w:t>
      </w:r>
      <w:r w:rsidR="00C2138F" w:rsidRPr="00FA32D3">
        <w:rPr>
          <w:rFonts w:hint="eastAsia"/>
          <w:bCs/>
          <w:iCs/>
          <w:snapToGrid w:val="0"/>
          <w:kern w:val="22"/>
          <w:lang w:val="en-GB" w:eastAsia="zh-CN"/>
        </w:rPr>
        <w:t>一体健康</w:t>
      </w:r>
      <w:r w:rsidR="00E820AC" w:rsidRPr="00FA32D3">
        <w:rPr>
          <w:rFonts w:hint="eastAsia"/>
          <w:bCs/>
          <w:iCs/>
          <w:snapToGrid w:val="0"/>
          <w:kern w:val="22"/>
          <w:lang w:val="en-GB" w:eastAsia="zh-CN"/>
        </w:rPr>
        <w:t>过渡”</w:t>
      </w:r>
      <w:r w:rsidRPr="00FA32D3">
        <w:rPr>
          <w:rFonts w:hint="eastAsia"/>
          <w:bCs/>
          <w:iCs/>
          <w:snapToGrid w:val="0"/>
          <w:kern w:val="22"/>
          <w:lang w:val="en-GB" w:eastAsia="zh-CN"/>
        </w:rPr>
        <w:t>一节</w:t>
      </w:r>
      <w:r w:rsidR="00E820AC" w:rsidRPr="00FA32D3">
        <w:rPr>
          <w:rFonts w:hint="eastAsia"/>
          <w:bCs/>
          <w:iCs/>
          <w:snapToGrid w:val="0"/>
          <w:kern w:val="22"/>
          <w:lang w:val="en-GB" w:eastAsia="zh-CN"/>
        </w:rPr>
        <w:t>，这是到</w:t>
      </w:r>
      <w:r w:rsidR="00E820AC" w:rsidRPr="00FA32D3">
        <w:rPr>
          <w:rFonts w:hint="eastAsia"/>
          <w:bCs/>
          <w:iCs/>
          <w:snapToGrid w:val="0"/>
          <w:kern w:val="22"/>
          <w:lang w:val="en-GB" w:eastAsia="zh-CN"/>
        </w:rPr>
        <w:t>2050</w:t>
      </w:r>
      <w:r w:rsidR="00E820AC" w:rsidRPr="00FA32D3">
        <w:rPr>
          <w:rFonts w:hint="eastAsia"/>
          <w:bCs/>
          <w:iCs/>
          <w:snapToGrid w:val="0"/>
          <w:kern w:val="22"/>
          <w:lang w:val="en-GB" w:eastAsia="zh-CN"/>
        </w:rPr>
        <w:t>年实现与自然和谐相处可能需要的八个过渡领域之一。</w:t>
      </w:r>
      <w:hyperlink r:id="rId21" w:history="1">
        <w:r w:rsidR="00FA32D3" w:rsidRPr="00FA32D3">
          <w:rPr>
            <w:bCs/>
            <w:iCs/>
            <w:snapToGrid w:val="0"/>
            <w:lang w:val="en-GB" w:eastAsia="zh-CN"/>
          </w:rPr>
          <w:t>CBD/SBSSTA-SBI-SS/2/2</w:t>
        </w:r>
      </w:hyperlink>
      <w:r w:rsidR="00FA32D3" w:rsidRPr="00FA32D3">
        <w:rPr>
          <w:rFonts w:hint="eastAsia"/>
          <w:bCs/>
          <w:iCs/>
          <w:snapToGrid w:val="0"/>
          <w:lang w:val="en-GB" w:eastAsia="zh-CN"/>
        </w:rPr>
        <w:t>概述了</w:t>
      </w:r>
      <w:r w:rsidR="00FA32D3" w:rsidRPr="00FA32D3">
        <w:rPr>
          <w:rFonts w:hint="eastAsia"/>
          <w:bCs/>
          <w:iCs/>
          <w:snapToGrid w:val="0"/>
          <w:kern w:val="22"/>
          <w:lang w:val="en-GB" w:eastAsia="zh-CN"/>
        </w:rPr>
        <w:t>秘书处根据</w:t>
      </w:r>
      <w:r w:rsidR="00FA32D3" w:rsidRPr="00FA32D3">
        <w:rPr>
          <w:rFonts w:hint="eastAsia"/>
          <w:kern w:val="22"/>
          <w:lang w:val="en-GB" w:eastAsia="zh-CN"/>
        </w:rPr>
        <w:t>COVID</w:t>
      </w:r>
      <w:r w:rsidR="00FA32D3" w:rsidRPr="00FA32D3">
        <w:rPr>
          <w:kern w:val="22"/>
          <w:lang w:val="en-GB" w:eastAsia="zh-CN"/>
        </w:rPr>
        <w:t>-</w:t>
      </w:r>
      <w:r w:rsidR="00FA32D3" w:rsidRPr="00FA32D3">
        <w:rPr>
          <w:rFonts w:hint="eastAsia"/>
          <w:kern w:val="22"/>
          <w:lang w:val="en-GB" w:eastAsia="zh-CN"/>
        </w:rPr>
        <w:t>19</w:t>
      </w:r>
      <w:r w:rsidR="00FA32D3" w:rsidRPr="00FA32D3">
        <w:rPr>
          <w:rFonts w:hint="eastAsia"/>
          <w:kern w:val="22"/>
          <w:lang w:val="en-GB" w:eastAsia="zh-CN"/>
        </w:rPr>
        <w:t>大流行开展的其他活动</w:t>
      </w:r>
      <w:r w:rsidR="00FA32D3" w:rsidRPr="00FA32D3">
        <w:rPr>
          <w:rFonts w:hint="eastAsia"/>
          <w:bCs/>
          <w:iCs/>
          <w:snapToGrid w:val="0"/>
          <w:lang w:val="en-GB" w:eastAsia="zh-CN"/>
        </w:rPr>
        <w:t>。</w:t>
      </w:r>
      <w:r w:rsidR="00FA32D3" w:rsidRPr="00FA32D3">
        <w:rPr>
          <w:bCs/>
          <w:iCs/>
          <w:snapToGrid w:val="0"/>
          <w:vertAlign w:val="superscript"/>
          <w:lang w:val="en-GB" w:eastAsia="zh-CN"/>
        </w:rPr>
        <w:footnoteReference w:id="5"/>
      </w:r>
    </w:p>
    <w:p w14:paraId="29AB76BA" w14:textId="031922CA" w:rsidR="00FA32D3" w:rsidRPr="00FA32D3" w:rsidRDefault="00FA32D3" w:rsidP="002F685B">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Pr>
          <w:rFonts w:hint="eastAsia"/>
          <w:bCs/>
          <w:iCs/>
          <w:snapToGrid w:val="0"/>
          <w:kern w:val="22"/>
          <w:lang w:val="en-GB" w:eastAsia="zh-CN"/>
        </w:rPr>
        <w:t>这方面同样有关的是最近由</w:t>
      </w:r>
      <w:r w:rsidR="00283889">
        <w:rPr>
          <w:rFonts w:hint="eastAsia"/>
          <w:bCs/>
          <w:iCs/>
          <w:snapToGrid w:val="0"/>
          <w:kern w:val="22"/>
          <w:lang w:val="en-GB" w:eastAsia="zh-CN"/>
        </w:rPr>
        <w:t>世卫组织</w:t>
      </w:r>
      <w:r>
        <w:rPr>
          <w:rFonts w:hint="eastAsia"/>
          <w:bCs/>
          <w:iCs/>
          <w:snapToGrid w:val="0"/>
          <w:kern w:val="22"/>
          <w:lang w:val="en-GB" w:eastAsia="zh-CN"/>
        </w:rPr>
        <w:t>、世界动物卫生</w:t>
      </w:r>
      <w:r w:rsidR="002F685B">
        <w:rPr>
          <w:rFonts w:hint="eastAsia"/>
          <w:bCs/>
          <w:iCs/>
          <w:snapToGrid w:val="0"/>
          <w:kern w:val="22"/>
          <w:lang w:val="en-GB" w:eastAsia="zh-CN"/>
        </w:rPr>
        <w:t>组织、粮农组织和环境规划署建立的一体健康高级别专家理事会。最后，发布了“一体健康”</w:t>
      </w:r>
      <w:r w:rsidR="001F308D" w:rsidRPr="001F308D">
        <w:rPr>
          <w:rFonts w:hint="eastAsia"/>
          <w:bCs/>
          <w:iCs/>
          <w:snapToGrid w:val="0"/>
          <w:kern w:val="22"/>
          <w:lang w:val="en-GB" w:eastAsia="zh-CN"/>
        </w:rPr>
        <w:t xml:space="preserve"> </w:t>
      </w:r>
      <w:r w:rsidR="001F308D">
        <w:rPr>
          <w:rFonts w:hint="eastAsia"/>
          <w:bCs/>
          <w:iCs/>
          <w:snapToGrid w:val="0"/>
          <w:kern w:val="22"/>
          <w:lang w:val="en-GB" w:eastAsia="zh-CN"/>
        </w:rPr>
        <w:t>柏林原则</w:t>
      </w:r>
      <w:r w:rsidR="002F685B">
        <w:rPr>
          <w:rFonts w:hint="eastAsia"/>
          <w:bCs/>
          <w:iCs/>
          <w:snapToGrid w:val="0"/>
          <w:kern w:val="22"/>
          <w:lang w:val="en-GB" w:eastAsia="zh-CN"/>
        </w:rPr>
        <w:t>，作为</w:t>
      </w:r>
      <w:r w:rsidR="002F685B">
        <w:rPr>
          <w:bCs/>
          <w:iCs/>
          <w:snapToGrid w:val="0"/>
          <w:kern w:val="22"/>
          <w:lang w:eastAsia="zh-CN"/>
        </w:rPr>
        <w:t>2019</w:t>
      </w:r>
      <w:r w:rsidR="002F685B">
        <w:rPr>
          <w:rFonts w:hint="eastAsia"/>
          <w:bCs/>
          <w:iCs/>
          <w:snapToGrid w:val="0"/>
          <w:kern w:val="22"/>
          <w:lang w:eastAsia="zh-CN"/>
        </w:rPr>
        <w:t>年举行的“一个地球、一体健康、一个未来”会议时产生的“曼哈顿原则”的更新。</w:t>
      </w:r>
      <w:r w:rsidRPr="002F685B">
        <w:rPr>
          <w:bCs/>
          <w:iCs/>
          <w:vertAlign w:val="superscript"/>
          <w:lang w:val="en-GB" w:eastAsia="zh-CN"/>
        </w:rPr>
        <w:footnoteReference w:id="6"/>
      </w:r>
    </w:p>
    <w:p w14:paraId="60722954" w14:textId="19566A60" w:rsidR="00E70054" w:rsidRPr="001D09F5" w:rsidRDefault="005D26EB" w:rsidP="00405A8C">
      <w:pPr>
        <w:pStyle w:val="HEADINGNOTFORTOC"/>
        <w:numPr>
          <w:ilvl w:val="0"/>
          <w:numId w:val="8"/>
        </w:numPr>
        <w:suppressLineNumbers/>
        <w:suppressAutoHyphens/>
        <w:overflowPunct w:val="0"/>
        <w:topLinePunct/>
        <w:autoSpaceDE w:val="0"/>
        <w:autoSpaceDN w:val="0"/>
        <w:adjustRightInd w:val="0"/>
        <w:snapToGrid w:val="0"/>
        <w:spacing w:before="120"/>
        <w:ind w:left="0" w:firstLine="0"/>
        <w:rPr>
          <w:rFonts w:eastAsia="SimHei"/>
          <w:b w:val="0"/>
          <w:caps w:val="0"/>
          <w:snapToGrid w:val="0"/>
          <w:kern w:val="22"/>
          <w:lang w:val="en-GB"/>
        </w:rPr>
      </w:pPr>
      <w:r w:rsidRPr="001D09F5">
        <w:rPr>
          <w:rFonts w:eastAsia="SimHei"/>
          <w:snapToGrid w:val="0"/>
          <w:kern w:val="22"/>
          <w:lang w:val="en-GB"/>
        </w:rPr>
        <w:t>拟议建议</w:t>
      </w:r>
    </w:p>
    <w:p w14:paraId="6DA4F999" w14:textId="27001F9F" w:rsidR="0086543D" w:rsidRPr="00137E18" w:rsidRDefault="005D26EB" w:rsidP="00137E18">
      <w:pPr>
        <w:numPr>
          <w:ilvl w:val="0"/>
          <w:numId w:val="6"/>
        </w:numPr>
        <w:suppressLineNumbers/>
        <w:suppressAutoHyphens/>
        <w:overflowPunct w:val="0"/>
        <w:topLinePunct/>
        <w:autoSpaceDE w:val="0"/>
        <w:autoSpaceDN w:val="0"/>
        <w:adjustRightInd w:val="0"/>
        <w:snapToGrid w:val="0"/>
        <w:spacing w:before="120" w:after="120" w:line="235" w:lineRule="auto"/>
        <w:ind w:left="0" w:firstLine="0"/>
        <w:jc w:val="both"/>
        <w:rPr>
          <w:bCs/>
          <w:iCs/>
          <w:snapToGrid w:val="0"/>
          <w:kern w:val="22"/>
          <w:lang w:val="en-GB" w:eastAsia="zh-CN"/>
        </w:rPr>
      </w:pPr>
      <w:r w:rsidRPr="00137E18">
        <w:rPr>
          <w:rFonts w:hint="eastAsia"/>
          <w:bCs/>
          <w:iCs/>
          <w:snapToGrid w:val="0"/>
          <w:kern w:val="22"/>
          <w:lang w:val="en-GB" w:eastAsia="zh-CN"/>
        </w:rPr>
        <w:t>科学、技术和工艺咨询</w:t>
      </w:r>
      <w:r w:rsidR="00BE4A0A" w:rsidRPr="00137E18">
        <w:rPr>
          <w:rFonts w:hint="eastAsia"/>
          <w:bCs/>
          <w:iCs/>
          <w:snapToGrid w:val="0"/>
          <w:kern w:val="22"/>
          <w:lang w:val="en-GB" w:eastAsia="zh-CN"/>
        </w:rPr>
        <w:t>附属</w:t>
      </w:r>
      <w:r w:rsidRPr="00137E18">
        <w:rPr>
          <w:rFonts w:hint="eastAsia"/>
          <w:bCs/>
          <w:iCs/>
          <w:snapToGrid w:val="0"/>
          <w:kern w:val="22"/>
          <w:lang w:val="en-GB" w:eastAsia="zh-CN"/>
        </w:rPr>
        <w:t>机构不妨建议缔约方大会第十五</w:t>
      </w:r>
      <w:r w:rsidR="00165C8E" w:rsidRPr="00137E18">
        <w:rPr>
          <w:rFonts w:hint="eastAsia"/>
          <w:bCs/>
          <w:iCs/>
          <w:snapToGrid w:val="0"/>
          <w:kern w:val="22"/>
          <w:lang w:val="en-GB" w:eastAsia="zh-CN"/>
        </w:rPr>
        <w:t>届</w:t>
      </w:r>
      <w:r w:rsidRPr="00137E18">
        <w:rPr>
          <w:rFonts w:hint="eastAsia"/>
          <w:bCs/>
          <w:iCs/>
          <w:snapToGrid w:val="0"/>
          <w:kern w:val="22"/>
          <w:lang w:val="en-GB" w:eastAsia="zh-CN"/>
        </w:rPr>
        <w:t>会议</w:t>
      </w:r>
      <w:r w:rsidR="003B6D30" w:rsidRPr="00137E18">
        <w:rPr>
          <w:rFonts w:hint="eastAsia"/>
          <w:bCs/>
          <w:iCs/>
          <w:snapToGrid w:val="0"/>
          <w:kern w:val="22"/>
          <w:lang w:val="en-GB" w:eastAsia="zh-CN"/>
        </w:rPr>
        <w:t>通过一项措辞大致如下的决定</w:t>
      </w:r>
      <w:r w:rsidR="00165C8E" w:rsidRPr="00137E18">
        <w:rPr>
          <w:rFonts w:hint="eastAsia"/>
          <w:bCs/>
          <w:iCs/>
          <w:snapToGrid w:val="0"/>
          <w:kern w:val="22"/>
          <w:lang w:val="en-GB" w:eastAsia="zh-CN"/>
        </w:rPr>
        <w:t>：</w:t>
      </w:r>
    </w:p>
    <w:p w14:paraId="3471186A" w14:textId="408B277A" w:rsidR="00A76CC9" w:rsidRPr="001D09F5" w:rsidRDefault="005D26EB" w:rsidP="001D09F5">
      <w:pPr>
        <w:suppressLineNumbers/>
        <w:suppressAutoHyphens/>
        <w:overflowPunct w:val="0"/>
        <w:topLinePunct/>
        <w:autoSpaceDE w:val="0"/>
        <w:autoSpaceDN w:val="0"/>
        <w:adjustRightInd w:val="0"/>
        <w:snapToGrid w:val="0"/>
        <w:spacing w:before="120" w:after="120" w:line="235" w:lineRule="auto"/>
        <w:ind w:left="720"/>
        <w:jc w:val="both"/>
        <w:rPr>
          <w:i/>
          <w:snapToGrid w:val="0"/>
          <w:kern w:val="22"/>
          <w:lang w:val="en-GB" w:eastAsia="zh-CN"/>
        </w:rPr>
      </w:pPr>
      <w:r w:rsidRPr="001D09F5">
        <w:rPr>
          <w:rFonts w:ascii="楷体" w:eastAsia="STKaiti" w:hAnsi="楷体" w:hint="eastAsia"/>
          <w:iCs/>
          <w:snapToGrid w:val="0"/>
          <w:kern w:val="22"/>
          <w:lang w:val="en-GB" w:eastAsia="zh-CN"/>
        </w:rPr>
        <w:t>缔约方大会，</w:t>
      </w:r>
    </w:p>
    <w:p w14:paraId="65B380FD" w14:textId="6AA200A6" w:rsidR="00877D77" w:rsidRPr="001D09F5" w:rsidRDefault="005D26EB" w:rsidP="001D09F5">
      <w:pPr>
        <w:suppressLineNumbers/>
        <w:suppressAutoHyphens/>
        <w:overflowPunct w:val="0"/>
        <w:topLinePunct/>
        <w:autoSpaceDE w:val="0"/>
        <w:autoSpaceDN w:val="0"/>
        <w:adjustRightInd w:val="0"/>
        <w:snapToGrid w:val="0"/>
        <w:spacing w:before="120" w:after="120" w:line="235" w:lineRule="auto"/>
        <w:ind w:firstLine="720"/>
        <w:jc w:val="both"/>
        <w:rPr>
          <w:kern w:val="22"/>
          <w:lang w:val="en-GB" w:eastAsia="zh-CN"/>
        </w:rPr>
      </w:pPr>
      <w:r w:rsidRPr="001D09F5">
        <w:rPr>
          <w:rFonts w:ascii="楷体" w:eastAsia="STKaiti" w:hAnsi="楷体" w:hint="eastAsia"/>
          <w:iCs/>
          <w:snapToGrid w:val="0"/>
          <w:kern w:val="22"/>
          <w:lang w:val="en-GB" w:eastAsia="zh-CN"/>
        </w:rPr>
        <w:t>认识到</w:t>
      </w:r>
      <w:r w:rsidR="00C97585" w:rsidRPr="001D09F5">
        <w:rPr>
          <w:rFonts w:ascii="楷体" w:eastAsia="STKaiti" w:hAnsi="楷体" w:hint="eastAsia"/>
          <w:iCs/>
          <w:snapToGrid w:val="0"/>
          <w:kern w:val="22"/>
          <w:lang w:val="en-GB" w:eastAsia="zh-CN"/>
        </w:rPr>
        <w:t>，</w:t>
      </w:r>
      <w:r w:rsidR="00EF4388" w:rsidRPr="001D09F5">
        <w:rPr>
          <w:rFonts w:hint="eastAsia"/>
          <w:kern w:val="22"/>
          <w:lang w:val="en-GB" w:eastAsia="zh-CN"/>
        </w:rPr>
        <w:t>一方面，</w:t>
      </w:r>
      <w:r w:rsidR="00A714FB" w:rsidRPr="001D09F5">
        <w:rPr>
          <w:rFonts w:hint="eastAsia"/>
          <w:kern w:val="22"/>
          <w:lang w:val="en-GB" w:eastAsia="zh-CN"/>
        </w:rPr>
        <w:t>健康部门</w:t>
      </w:r>
      <w:r w:rsidRPr="001D09F5">
        <w:rPr>
          <w:rFonts w:hint="eastAsia"/>
          <w:kern w:val="22"/>
          <w:lang w:val="en-GB" w:eastAsia="zh-CN"/>
        </w:rPr>
        <w:t>依赖生物多样性以及</w:t>
      </w:r>
      <w:r w:rsidR="00E91314" w:rsidRPr="001D09F5">
        <w:rPr>
          <w:rFonts w:hint="eastAsia"/>
          <w:kern w:val="22"/>
          <w:lang w:val="en-GB" w:eastAsia="zh-CN"/>
        </w:rPr>
        <w:t>生物多样性所依托的生态系统功能和服务</w:t>
      </w:r>
      <w:r w:rsidRPr="001D09F5">
        <w:rPr>
          <w:rFonts w:hint="eastAsia"/>
          <w:kern w:val="22"/>
          <w:lang w:val="en-GB" w:eastAsia="zh-CN"/>
        </w:rPr>
        <w:t>，生物多样性丧失会对</w:t>
      </w:r>
      <w:r w:rsidR="00A714FB" w:rsidRPr="001D09F5">
        <w:rPr>
          <w:rFonts w:hint="eastAsia"/>
          <w:kern w:val="22"/>
          <w:lang w:val="en-GB" w:eastAsia="zh-CN"/>
        </w:rPr>
        <w:t>健康部门</w:t>
      </w:r>
      <w:r w:rsidRPr="001D09F5">
        <w:rPr>
          <w:rFonts w:hint="eastAsia"/>
          <w:kern w:val="22"/>
          <w:lang w:val="en-GB" w:eastAsia="zh-CN"/>
        </w:rPr>
        <w:t>产生负面影响，另一方面，</w:t>
      </w:r>
      <w:r w:rsidR="00A714FB" w:rsidRPr="001D09F5">
        <w:rPr>
          <w:rFonts w:hint="eastAsia"/>
          <w:kern w:val="22"/>
          <w:lang w:val="en-GB" w:eastAsia="zh-CN"/>
        </w:rPr>
        <w:t>健康部门</w:t>
      </w:r>
      <w:r w:rsidRPr="001D09F5">
        <w:rPr>
          <w:rFonts w:hint="eastAsia"/>
          <w:kern w:val="22"/>
          <w:lang w:val="en-GB" w:eastAsia="zh-CN"/>
        </w:rPr>
        <w:t>对生物多样性有潜在影响，可能威胁到</w:t>
      </w:r>
      <w:r w:rsidR="00EF4388" w:rsidRPr="001D09F5">
        <w:rPr>
          <w:rFonts w:hint="eastAsia"/>
          <w:kern w:val="22"/>
          <w:lang w:val="en-GB" w:eastAsia="zh-CN"/>
        </w:rPr>
        <w:t>提供</w:t>
      </w:r>
      <w:r w:rsidRPr="001D09F5">
        <w:rPr>
          <w:rFonts w:hint="eastAsia"/>
          <w:kern w:val="22"/>
          <w:lang w:val="en-GB" w:eastAsia="zh-CN"/>
        </w:rPr>
        <w:t>对人类至关重要的生态系统功能和服务，</w:t>
      </w:r>
    </w:p>
    <w:p w14:paraId="72D95926" w14:textId="74644411" w:rsidR="002E73A8" w:rsidRPr="001D09F5" w:rsidRDefault="005D26EB" w:rsidP="001D09F5">
      <w:pPr>
        <w:suppressLineNumbers/>
        <w:suppressAutoHyphens/>
        <w:overflowPunct w:val="0"/>
        <w:topLinePunct/>
        <w:autoSpaceDE w:val="0"/>
        <w:autoSpaceDN w:val="0"/>
        <w:adjustRightInd w:val="0"/>
        <w:snapToGrid w:val="0"/>
        <w:spacing w:before="120" w:after="120" w:line="235" w:lineRule="auto"/>
        <w:ind w:firstLine="720"/>
        <w:jc w:val="both"/>
        <w:rPr>
          <w:kern w:val="22"/>
          <w:lang w:val="en-GB" w:eastAsia="zh-CN"/>
        </w:rPr>
      </w:pPr>
      <w:r w:rsidRPr="001D09F5">
        <w:rPr>
          <w:rFonts w:ascii="楷体" w:eastAsia="STKaiti" w:hAnsi="楷体" w:hint="eastAsia"/>
          <w:iCs/>
          <w:snapToGrid w:val="0"/>
          <w:kern w:val="22"/>
          <w:lang w:val="en-GB" w:eastAsia="zh-CN"/>
        </w:rPr>
        <w:t>回顾</w:t>
      </w:r>
      <w:r w:rsidRPr="001D09F5">
        <w:rPr>
          <w:rFonts w:hint="eastAsia"/>
          <w:snapToGrid w:val="0"/>
          <w:kern w:val="22"/>
          <w:lang w:val="en-GB" w:eastAsia="zh-CN"/>
        </w:rPr>
        <w:t>关于生物多样性和健康</w:t>
      </w:r>
      <w:r w:rsidR="00C41A50">
        <w:rPr>
          <w:rFonts w:hint="eastAsia"/>
          <w:snapToGrid w:val="0"/>
          <w:kern w:val="22"/>
          <w:lang w:val="en-GB" w:eastAsia="zh-CN"/>
        </w:rPr>
        <w:t>的第</w:t>
      </w:r>
      <w:r w:rsidR="00C41A50" w:rsidRPr="001D09F5">
        <w:rPr>
          <w:rFonts w:hint="eastAsia"/>
          <w:snapToGrid w:val="0"/>
          <w:kern w:val="22"/>
          <w:lang w:val="en-GB" w:eastAsia="zh-CN"/>
        </w:rPr>
        <w:t>XII/21</w:t>
      </w:r>
      <w:r w:rsidR="00C41A50" w:rsidRPr="001D09F5">
        <w:rPr>
          <w:rFonts w:hint="eastAsia"/>
          <w:snapToGrid w:val="0"/>
          <w:kern w:val="22"/>
          <w:lang w:val="en-GB" w:eastAsia="zh-CN"/>
        </w:rPr>
        <w:t>号</w:t>
      </w:r>
      <w:r w:rsidR="00C41A50">
        <w:rPr>
          <w:rFonts w:hint="eastAsia"/>
          <w:snapToGrid w:val="0"/>
          <w:kern w:val="22"/>
          <w:lang w:val="en-GB" w:eastAsia="zh-CN"/>
        </w:rPr>
        <w:t>、</w:t>
      </w:r>
      <w:r w:rsidR="00C41A50" w:rsidRPr="001D09F5">
        <w:rPr>
          <w:rFonts w:hint="eastAsia"/>
          <w:snapToGrid w:val="0"/>
          <w:kern w:val="22"/>
          <w:lang w:val="en-GB" w:eastAsia="zh-CN"/>
        </w:rPr>
        <w:t>第</w:t>
      </w:r>
      <w:r w:rsidR="00C41A50" w:rsidRPr="001D09F5">
        <w:rPr>
          <w:rFonts w:hint="eastAsia"/>
          <w:snapToGrid w:val="0"/>
          <w:kern w:val="22"/>
          <w:lang w:val="en-GB" w:eastAsia="zh-CN"/>
        </w:rPr>
        <w:t>XIII/</w:t>
      </w:r>
      <w:r w:rsidR="00C41A50">
        <w:rPr>
          <w:snapToGrid w:val="0"/>
          <w:kern w:val="22"/>
          <w:lang w:val="en-GB" w:eastAsia="zh-CN"/>
        </w:rPr>
        <w:t>6</w:t>
      </w:r>
      <w:r w:rsidR="00C41A50" w:rsidRPr="001D09F5">
        <w:rPr>
          <w:rFonts w:hint="eastAsia"/>
          <w:snapToGrid w:val="0"/>
          <w:kern w:val="22"/>
          <w:lang w:val="en-GB" w:eastAsia="zh-CN"/>
        </w:rPr>
        <w:t>号和第</w:t>
      </w:r>
      <w:r w:rsidR="00C41A50">
        <w:rPr>
          <w:snapToGrid w:val="0"/>
          <w:kern w:val="22"/>
          <w:lang w:val="en-GB" w:eastAsia="zh-CN"/>
        </w:rPr>
        <w:t>14</w:t>
      </w:r>
      <w:r w:rsidR="00C41A50" w:rsidRPr="001D09F5">
        <w:rPr>
          <w:rFonts w:hint="eastAsia"/>
          <w:snapToGrid w:val="0"/>
          <w:kern w:val="22"/>
          <w:lang w:val="en-GB" w:eastAsia="zh-CN"/>
        </w:rPr>
        <w:t>/4</w:t>
      </w:r>
      <w:r w:rsidR="00C41A50" w:rsidRPr="001D09F5">
        <w:rPr>
          <w:rFonts w:hint="eastAsia"/>
          <w:snapToGrid w:val="0"/>
          <w:kern w:val="22"/>
          <w:lang w:val="en-GB" w:eastAsia="zh-CN"/>
        </w:rPr>
        <w:t>号决定</w:t>
      </w:r>
      <w:r w:rsidR="00C41A50">
        <w:rPr>
          <w:rFonts w:hint="eastAsia"/>
          <w:snapToGrid w:val="0"/>
          <w:kern w:val="22"/>
          <w:lang w:val="en-GB" w:eastAsia="zh-CN"/>
        </w:rPr>
        <w:t>以及关于</w:t>
      </w:r>
      <w:r w:rsidR="00E91314" w:rsidRPr="001D09F5">
        <w:rPr>
          <w:rFonts w:hint="eastAsia"/>
          <w:snapToGrid w:val="0"/>
          <w:kern w:val="22"/>
          <w:lang w:val="en-GB" w:eastAsia="zh-CN"/>
        </w:rPr>
        <w:t>将生物多样性纳入部门内部和部门之间主流</w:t>
      </w:r>
      <w:r w:rsidR="00C41A50">
        <w:rPr>
          <w:rFonts w:hint="eastAsia"/>
          <w:snapToGrid w:val="0"/>
          <w:kern w:val="22"/>
          <w:lang w:val="en-GB" w:eastAsia="zh-CN"/>
        </w:rPr>
        <w:t>的</w:t>
      </w:r>
      <w:r w:rsidRPr="001D09F5">
        <w:rPr>
          <w:rFonts w:hint="eastAsia"/>
          <w:snapToGrid w:val="0"/>
          <w:kern w:val="22"/>
          <w:lang w:val="en-GB" w:eastAsia="zh-CN"/>
        </w:rPr>
        <w:t>第</w:t>
      </w:r>
      <w:r w:rsidRPr="001D09F5">
        <w:rPr>
          <w:rFonts w:hint="eastAsia"/>
          <w:snapToGrid w:val="0"/>
          <w:kern w:val="22"/>
          <w:lang w:val="en-GB" w:eastAsia="zh-CN"/>
        </w:rPr>
        <w:t>XIII/3</w:t>
      </w:r>
      <w:r w:rsidRPr="001D09F5">
        <w:rPr>
          <w:rFonts w:hint="eastAsia"/>
          <w:snapToGrid w:val="0"/>
          <w:kern w:val="22"/>
          <w:lang w:val="en-GB" w:eastAsia="zh-CN"/>
        </w:rPr>
        <w:t>号决定，</w:t>
      </w:r>
      <w:r w:rsidR="00C41A50">
        <w:rPr>
          <w:rFonts w:hint="eastAsia"/>
          <w:snapToGrid w:val="0"/>
          <w:kern w:val="22"/>
          <w:lang w:val="en-GB" w:eastAsia="zh-CN"/>
        </w:rPr>
        <w:t>同时承认</w:t>
      </w:r>
      <w:r w:rsidRPr="001D09F5">
        <w:rPr>
          <w:rFonts w:hint="eastAsia"/>
          <w:snapToGrid w:val="0"/>
          <w:kern w:val="22"/>
          <w:lang w:val="en-GB" w:eastAsia="zh-CN"/>
        </w:rPr>
        <w:t>关于</w:t>
      </w:r>
      <w:r w:rsidR="00894935" w:rsidRPr="001D09F5">
        <w:rPr>
          <w:rFonts w:hint="eastAsia"/>
          <w:color w:val="000000" w:themeColor="text1"/>
          <w:kern w:val="22"/>
          <w:lang w:val="en-GB" w:eastAsia="zh-CN"/>
        </w:rPr>
        <w:t>将生物多样性考虑</w:t>
      </w:r>
      <w:r w:rsidR="00C2138F" w:rsidRPr="001D09F5">
        <w:rPr>
          <w:rFonts w:hint="eastAsia"/>
          <w:color w:val="000000" w:themeColor="text1"/>
          <w:kern w:val="22"/>
          <w:lang w:val="en-GB" w:eastAsia="zh-CN"/>
        </w:rPr>
        <w:t>因素</w:t>
      </w:r>
      <w:r w:rsidR="00894935" w:rsidRPr="001D09F5">
        <w:rPr>
          <w:rFonts w:hint="eastAsia"/>
          <w:color w:val="000000" w:themeColor="text1"/>
          <w:kern w:val="22"/>
          <w:lang w:val="en-GB" w:eastAsia="zh-CN"/>
        </w:rPr>
        <w:t>纳入“</w:t>
      </w:r>
      <w:r w:rsidR="00C2138F" w:rsidRPr="001D09F5">
        <w:rPr>
          <w:rFonts w:hint="eastAsia"/>
          <w:color w:val="000000" w:themeColor="text1"/>
          <w:kern w:val="22"/>
          <w:lang w:val="en-GB" w:eastAsia="zh-CN"/>
        </w:rPr>
        <w:t>一体健康</w:t>
      </w:r>
      <w:r w:rsidR="00894935" w:rsidRPr="001D09F5">
        <w:rPr>
          <w:rFonts w:hint="eastAsia"/>
          <w:color w:val="000000" w:themeColor="text1"/>
          <w:kern w:val="22"/>
          <w:lang w:val="en-GB" w:eastAsia="zh-CN"/>
        </w:rPr>
        <w:t>”办法和其他整体性办法</w:t>
      </w:r>
      <w:r w:rsidRPr="001D09F5">
        <w:rPr>
          <w:rFonts w:hint="eastAsia"/>
          <w:snapToGrid w:val="0"/>
          <w:kern w:val="22"/>
          <w:lang w:val="en-GB" w:eastAsia="zh-CN"/>
        </w:rPr>
        <w:t>的指导</w:t>
      </w:r>
      <w:r w:rsidR="00894935" w:rsidRPr="001D09F5">
        <w:rPr>
          <w:rFonts w:hint="eastAsia"/>
          <w:snapToGrid w:val="0"/>
          <w:kern w:val="22"/>
          <w:lang w:val="en-GB" w:eastAsia="zh-CN"/>
        </w:rPr>
        <w:t>意见</w:t>
      </w:r>
      <w:r w:rsidRPr="001D09F5">
        <w:rPr>
          <w:rFonts w:hint="eastAsia"/>
          <w:snapToGrid w:val="0"/>
          <w:kern w:val="22"/>
          <w:lang w:val="en-GB" w:eastAsia="zh-CN"/>
        </w:rPr>
        <w:t>，</w:t>
      </w:r>
    </w:p>
    <w:p w14:paraId="30E1B609" w14:textId="4C460686" w:rsidR="00573F52" w:rsidRDefault="005D26EB" w:rsidP="001D09F5">
      <w:pPr>
        <w:suppressLineNumbers/>
        <w:suppressAutoHyphens/>
        <w:overflowPunct w:val="0"/>
        <w:topLinePunct/>
        <w:autoSpaceDE w:val="0"/>
        <w:autoSpaceDN w:val="0"/>
        <w:adjustRightInd w:val="0"/>
        <w:snapToGrid w:val="0"/>
        <w:spacing w:before="120" w:after="120" w:line="235" w:lineRule="auto"/>
        <w:ind w:firstLine="720"/>
        <w:jc w:val="both"/>
        <w:rPr>
          <w:kern w:val="22"/>
          <w:lang w:val="en-GB" w:eastAsia="zh-CN"/>
        </w:rPr>
      </w:pPr>
      <w:r w:rsidRPr="001D09F5">
        <w:rPr>
          <w:rFonts w:ascii="楷体" w:eastAsia="STKaiti" w:hAnsi="楷体" w:hint="eastAsia"/>
          <w:iCs/>
          <w:snapToGrid w:val="0"/>
          <w:kern w:val="22"/>
          <w:lang w:val="en-GB" w:eastAsia="zh-CN"/>
        </w:rPr>
        <w:t>认识到</w:t>
      </w:r>
      <w:r w:rsidR="00EF4388" w:rsidRPr="001D09F5">
        <w:rPr>
          <w:kern w:val="22"/>
          <w:lang w:val="en-GB" w:eastAsia="zh-CN"/>
        </w:rPr>
        <w:t>COVID-19</w:t>
      </w:r>
      <w:r w:rsidRPr="001D09F5">
        <w:rPr>
          <w:rFonts w:hint="eastAsia"/>
          <w:kern w:val="22"/>
          <w:lang w:val="en-GB" w:eastAsia="zh-CN"/>
        </w:rPr>
        <w:t>大流行进一步突</w:t>
      </w:r>
      <w:r w:rsidR="00EF4388" w:rsidRPr="001D09F5">
        <w:rPr>
          <w:rFonts w:hint="eastAsia"/>
          <w:kern w:val="22"/>
          <w:lang w:val="en-GB" w:eastAsia="zh-CN"/>
        </w:rPr>
        <w:t>显</w:t>
      </w:r>
      <w:r w:rsidRPr="001D09F5">
        <w:rPr>
          <w:rFonts w:hint="eastAsia"/>
          <w:kern w:val="22"/>
          <w:lang w:val="en-GB" w:eastAsia="zh-CN"/>
        </w:rPr>
        <w:t>了人与自然关系的重要性，并突</w:t>
      </w:r>
      <w:r w:rsidR="00EF4388" w:rsidRPr="001D09F5">
        <w:rPr>
          <w:rFonts w:hint="eastAsia"/>
          <w:kern w:val="22"/>
          <w:lang w:val="en-GB" w:eastAsia="zh-CN"/>
        </w:rPr>
        <w:t>显</w:t>
      </w:r>
      <w:r w:rsidRPr="001D09F5">
        <w:rPr>
          <w:rFonts w:hint="eastAsia"/>
          <w:kern w:val="22"/>
          <w:lang w:val="en-GB" w:eastAsia="zh-CN"/>
        </w:rPr>
        <w:t>了在应对气候危机的同时应对生物多样性危机的紧迫性</w:t>
      </w:r>
      <w:r w:rsidR="00E91314" w:rsidRPr="001D09F5">
        <w:rPr>
          <w:rFonts w:hint="eastAsia"/>
          <w:kern w:val="22"/>
          <w:lang w:val="en-GB" w:eastAsia="zh-CN"/>
        </w:rPr>
        <w:t>、</w:t>
      </w:r>
      <w:r w:rsidRPr="001D09F5">
        <w:rPr>
          <w:rFonts w:hint="eastAsia"/>
          <w:kern w:val="22"/>
          <w:lang w:val="en-GB" w:eastAsia="zh-CN"/>
        </w:rPr>
        <w:t>作为</w:t>
      </w:r>
      <w:r w:rsidR="00EF4388" w:rsidRPr="001D09F5">
        <w:rPr>
          <w:rFonts w:hint="eastAsia"/>
          <w:kern w:val="22"/>
          <w:lang w:val="en-GB" w:eastAsia="zh-CN"/>
        </w:rPr>
        <w:t>“</w:t>
      </w:r>
      <w:r w:rsidRPr="001D09F5">
        <w:rPr>
          <w:rFonts w:hint="eastAsia"/>
          <w:kern w:val="22"/>
          <w:lang w:val="en-GB" w:eastAsia="zh-CN"/>
        </w:rPr>
        <w:t>重建得更好</w:t>
      </w:r>
      <w:r w:rsidR="00EF4388" w:rsidRPr="001D09F5">
        <w:rPr>
          <w:rFonts w:hint="eastAsia"/>
          <w:kern w:val="22"/>
          <w:lang w:val="en-GB" w:eastAsia="zh-CN"/>
        </w:rPr>
        <w:t>”</w:t>
      </w:r>
      <w:r w:rsidRPr="001D09F5">
        <w:rPr>
          <w:rFonts w:hint="eastAsia"/>
          <w:kern w:val="22"/>
          <w:lang w:val="en-GB" w:eastAsia="zh-CN"/>
        </w:rPr>
        <w:t>议程一部分</w:t>
      </w:r>
      <w:r w:rsidR="00DA3AC3" w:rsidRPr="001D09F5">
        <w:rPr>
          <w:rFonts w:hint="eastAsia"/>
          <w:kern w:val="22"/>
          <w:lang w:val="en-GB" w:eastAsia="zh-CN"/>
        </w:rPr>
        <w:t>的</w:t>
      </w:r>
      <w:r w:rsidR="00EF4388" w:rsidRPr="001D09F5">
        <w:rPr>
          <w:rFonts w:hint="eastAsia"/>
          <w:kern w:val="22"/>
          <w:lang w:val="en-GB" w:eastAsia="zh-CN"/>
        </w:rPr>
        <w:t>转型</w:t>
      </w:r>
      <w:r w:rsidRPr="001D09F5">
        <w:rPr>
          <w:rFonts w:hint="eastAsia"/>
          <w:kern w:val="22"/>
          <w:lang w:val="en-GB" w:eastAsia="zh-CN"/>
        </w:rPr>
        <w:t>变革的必要性，以及对</w:t>
      </w:r>
      <w:r w:rsidR="00C41A50">
        <w:rPr>
          <w:rFonts w:hint="eastAsia"/>
          <w:kern w:val="22"/>
          <w:lang w:val="en-GB" w:eastAsia="zh-CN"/>
        </w:rPr>
        <w:t>将要</w:t>
      </w:r>
      <w:r w:rsidRPr="001D09F5">
        <w:rPr>
          <w:rFonts w:hint="eastAsia"/>
          <w:kern w:val="22"/>
          <w:lang w:val="en-GB" w:eastAsia="zh-CN"/>
        </w:rPr>
        <w:t>支持预防</w:t>
      </w:r>
      <w:r w:rsidR="00E91314" w:rsidRPr="001D09F5">
        <w:rPr>
          <w:rFonts w:hint="eastAsia"/>
          <w:kern w:val="22"/>
          <w:lang w:val="en-GB" w:eastAsia="zh-CN"/>
        </w:rPr>
        <w:t>并</w:t>
      </w:r>
      <w:r w:rsidRPr="001D09F5">
        <w:rPr>
          <w:rFonts w:hint="eastAsia"/>
          <w:kern w:val="22"/>
          <w:lang w:val="en-GB" w:eastAsia="zh-CN"/>
        </w:rPr>
        <w:t>减少</w:t>
      </w:r>
      <w:r w:rsidR="00EF4388" w:rsidRPr="001D09F5">
        <w:rPr>
          <w:rFonts w:hint="eastAsia"/>
          <w:kern w:val="22"/>
          <w:lang w:val="en-GB" w:eastAsia="zh-CN"/>
        </w:rPr>
        <w:t>今后</w:t>
      </w:r>
      <w:r w:rsidR="00E91314" w:rsidRPr="001D09F5">
        <w:rPr>
          <w:rFonts w:hint="eastAsia"/>
          <w:kern w:val="22"/>
          <w:lang w:val="en-GB" w:eastAsia="zh-CN"/>
        </w:rPr>
        <w:t>暴发</w:t>
      </w:r>
      <w:r w:rsidRPr="001D09F5">
        <w:rPr>
          <w:rFonts w:hint="eastAsia"/>
          <w:kern w:val="22"/>
          <w:lang w:val="en-GB" w:eastAsia="zh-CN"/>
        </w:rPr>
        <w:t>人畜共患</w:t>
      </w:r>
      <w:r w:rsidR="00EF4388" w:rsidRPr="001D09F5">
        <w:rPr>
          <w:rFonts w:hint="eastAsia"/>
          <w:kern w:val="22"/>
          <w:lang w:val="en-GB" w:eastAsia="zh-CN"/>
        </w:rPr>
        <w:t>大</w:t>
      </w:r>
      <w:r w:rsidRPr="001D09F5">
        <w:rPr>
          <w:rFonts w:hint="eastAsia"/>
          <w:kern w:val="22"/>
          <w:lang w:val="en-GB" w:eastAsia="zh-CN"/>
        </w:rPr>
        <w:t>流行病风险的</w:t>
      </w:r>
      <w:r w:rsidR="00EF4388" w:rsidRPr="001D09F5">
        <w:rPr>
          <w:rFonts w:hint="eastAsia"/>
          <w:kern w:val="22"/>
          <w:lang w:val="en-GB" w:eastAsia="zh-CN"/>
        </w:rPr>
        <w:t>涵盖</w:t>
      </w:r>
      <w:r w:rsidRPr="001D09F5">
        <w:rPr>
          <w:rFonts w:hint="eastAsia"/>
          <w:kern w:val="22"/>
          <w:lang w:val="en-GB" w:eastAsia="zh-CN"/>
        </w:rPr>
        <w:t>生物多样性的</w:t>
      </w:r>
      <w:r w:rsidR="00EF4388" w:rsidRPr="001D09F5">
        <w:rPr>
          <w:rFonts w:hint="eastAsia"/>
          <w:kern w:val="22"/>
          <w:lang w:val="en-GB" w:eastAsia="zh-CN"/>
        </w:rPr>
        <w:t>“</w:t>
      </w:r>
      <w:r w:rsidR="00C2138F" w:rsidRPr="001D09F5">
        <w:rPr>
          <w:rFonts w:hint="eastAsia"/>
          <w:kern w:val="22"/>
          <w:lang w:val="en-GB" w:eastAsia="zh-CN"/>
        </w:rPr>
        <w:t>一体健康</w:t>
      </w:r>
      <w:r w:rsidR="00EF4388" w:rsidRPr="001D09F5">
        <w:rPr>
          <w:rFonts w:hint="eastAsia"/>
          <w:kern w:val="22"/>
          <w:lang w:val="en-GB" w:eastAsia="zh-CN"/>
        </w:rPr>
        <w:t>”办</w:t>
      </w:r>
      <w:r w:rsidRPr="001D09F5">
        <w:rPr>
          <w:rFonts w:hint="eastAsia"/>
          <w:kern w:val="22"/>
          <w:lang w:val="en-GB" w:eastAsia="zh-CN"/>
        </w:rPr>
        <w:t>法的</w:t>
      </w:r>
      <w:r w:rsidR="00E91314" w:rsidRPr="001D09F5">
        <w:rPr>
          <w:rFonts w:hint="eastAsia"/>
          <w:kern w:val="22"/>
          <w:lang w:val="en-GB" w:eastAsia="zh-CN"/>
        </w:rPr>
        <w:t>承</w:t>
      </w:r>
      <w:r w:rsidRPr="001D09F5">
        <w:rPr>
          <w:rFonts w:hint="eastAsia"/>
          <w:kern w:val="22"/>
          <w:lang w:val="en-GB" w:eastAsia="zh-CN"/>
        </w:rPr>
        <w:t>认，</w:t>
      </w:r>
    </w:p>
    <w:p w14:paraId="3E9E646C" w14:textId="77777777" w:rsidR="00C41A50" w:rsidRPr="001D09F5" w:rsidRDefault="00C41A50" w:rsidP="00C41A50">
      <w:pPr>
        <w:suppressLineNumbers/>
        <w:suppressAutoHyphens/>
        <w:overflowPunct w:val="0"/>
        <w:topLinePunct/>
        <w:autoSpaceDE w:val="0"/>
        <w:autoSpaceDN w:val="0"/>
        <w:adjustRightInd w:val="0"/>
        <w:snapToGrid w:val="0"/>
        <w:spacing w:before="120" w:after="120" w:line="235" w:lineRule="auto"/>
        <w:ind w:firstLine="720"/>
        <w:jc w:val="both"/>
        <w:rPr>
          <w:kern w:val="22"/>
          <w:lang w:val="en-GB" w:eastAsia="zh-CN"/>
        </w:rPr>
      </w:pPr>
      <w:bookmarkStart w:id="5" w:name="_Ref69391228"/>
      <w:r w:rsidRPr="001D09F5">
        <w:rPr>
          <w:rFonts w:ascii="楷体" w:eastAsia="STKaiti" w:hAnsi="楷体" w:hint="eastAsia"/>
          <w:iCs/>
          <w:snapToGrid w:val="0"/>
          <w:kern w:val="22"/>
          <w:lang w:val="en-GB" w:eastAsia="zh-CN"/>
        </w:rPr>
        <w:t>强调</w:t>
      </w:r>
      <w:r w:rsidRPr="001D09F5">
        <w:rPr>
          <w:rFonts w:hint="eastAsia"/>
          <w:kern w:val="22"/>
          <w:lang w:val="en-GB" w:eastAsia="zh-CN"/>
        </w:rPr>
        <w:t>将生物多样性纳入健康部门的主流并利用</w:t>
      </w:r>
      <w:r>
        <w:rPr>
          <w:rFonts w:hint="eastAsia"/>
          <w:kern w:val="22"/>
          <w:lang w:val="en-GB" w:eastAsia="zh-CN"/>
        </w:rPr>
        <w:t>生物多样性和健康</w:t>
      </w:r>
      <w:r w:rsidRPr="001D09F5">
        <w:rPr>
          <w:rFonts w:hint="eastAsia"/>
          <w:kern w:val="22"/>
          <w:lang w:val="en-GB" w:eastAsia="zh-CN"/>
        </w:rPr>
        <w:t>的共同利益，对于</w:t>
      </w:r>
      <w:r w:rsidRPr="001D09F5">
        <w:rPr>
          <w:rFonts w:hint="eastAsia"/>
          <w:kern w:val="22"/>
          <w:lang w:val="en-US" w:eastAsia="zh-CN"/>
        </w:rPr>
        <w:t>遏制</w:t>
      </w:r>
      <w:r w:rsidRPr="001D09F5">
        <w:rPr>
          <w:rFonts w:hint="eastAsia"/>
          <w:kern w:val="22"/>
          <w:lang w:val="en-GB" w:eastAsia="zh-CN"/>
        </w:rPr>
        <w:t>生物多样性丧失和实现</w:t>
      </w:r>
      <w:r w:rsidRPr="001D09F5">
        <w:rPr>
          <w:rFonts w:hint="eastAsia"/>
          <w:kern w:val="22"/>
          <w:lang w:val="en-GB" w:eastAsia="zh-CN"/>
        </w:rPr>
        <w:t>2020</w:t>
      </w:r>
      <w:r w:rsidRPr="001D09F5">
        <w:rPr>
          <w:rFonts w:hint="eastAsia"/>
          <w:kern w:val="22"/>
          <w:lang w:val="en-GB" w:eastAsia="zh-CN"/>
        </w:rPr>
        <w:t>年后全球生物多样性框架以及多边协定和国际进程，包括《</w:t>
      </w:r>
      <w:r w:rsidRPr="001D09F5">
        <w:rPr>
          <w:rFonts w:hint="eastAsia"/>
          <w:kern w:val="22"/>
          <w:lang w:val="en-GB" w:eastAsia="zh-CN"/>
        </w:rPr>
        <w:t>2030</w:t>
      </w:r>
      <w:r w:rsidRPr="001D09F5">
        <w:rPr>
          <w:rFonts w:hint="eastAsia"/>
          <w:kern w:val="22"/>
          <w:lang w:val="en-GB" w:eastAsia="zh-CN"/>
        </w:rPr>
        <w:t>年可持续发展议程》的目标和目的至关重要，</w:t>
      </w:r>
      <w:r w:rsidRPr="005F0B44">
        <w:rPr>
          <w:rStyle w:val="FootnoteTextChar"/>
          <w:kern w:val="22"/>
          <w:sz w:val="24"/>
          <w:vertAlign w:val="superscript"/>
        </w:rPr>
        <w:footnoteReference w:id="7"/>
      </w:r>
      <w:bookmarkEnd w:id="5"/>
    </w:p>
    <w:p w14:paraId="5D7F556E" w14:textId="5FA6F29F" w:rsidR="00C41A50" w:rsidRDefault="00C41A50" w:rsidP="00C41A50">
      <w:pPr>
        <w:suppressLineNumbers/>
        <w:suppressAutoHyphens/>
        <w:overflowPunct w:val="0"/>
        <w:topLinePunct/>
        <w:autoSpaceDE w:val="0"/>
        <w:autoSpaceDN w:val="0"/>
        <w:adjustRightInd w:val="0"/>
        <w:snapToGrid w:val="0"/>
        <w:spacing w:before="120" w:after="120" w:line="235" w:lineRule="auto"/>
        <w:ind w:left="-11" w:firstLine="720"/>
        <w:jc w:val="both"/>
        <w:rPr>
          <w:snapToGrid w:val="0"/>
          <w:kern w:val="22"/>
          <w:lang w:val="en-GB" w:eastAsia="zh-CN"/>
        </w:rPr>
      </w:pPr>
      <w:r w:rsidRPr="001D09F5">
        <w:rPr>
          <w:rFonts w:ascii="楷体" w:eastAsia="STKaiti" w:hAnsi="楷体" w:hint="eastAsia"/>
          <w:iCs/>
          <w:snapToGrid w:val="0"/>
          <w:kern w:val="22"/>
          <w:lang w:val="en-GB" w:eastAsia="zh-CN"/>
        </w:rPr>
        <w:t>认识到</w:t>
      </w:r>
      <w:r w:rsidRPr="001D09F5">
        <w:rPr>
          <w:rFonts w:hint="eastAsia"/>
          <w:snapToGrid w:val="0"/>
          <w:kern w:val="22"/>
          <w:lang w:val="en-GB" w:eastAsia="zh-CN"/>
        </w:rPr>
        <w:t>生物多样性公约</w:t>
      </w:r>
      <w:r>
        <w:rPr>
          <w:rFonts w:hint="eastAsia"/>
          <w:snapToGrid w:val="0"/>
          <w:kern w:val="22"/>
          <w:lang w:val="en-GB" w:eastAsia="zh-CN"/>
        </w:rPr>
        <w:t>秘书处</w:t>
      </w:r>
      <w:r w:rsidRPr="001D09F5">
        <w:rPr>
          <w:rFonts w:hint="eastAsia"/>
          <w:snapToGrid w:val="0"/>
          <w:kern w:val="22"/>
          <w:lang w:val="en-GB" w:eastAsia="zh-CN"/>
        </w:rPr>
        <w:t>和世界卫生组织在长期协作，这</w:t>
      </w:r>
      <w:r w:rsidR="00070179">
        <w:rPr>
          <w:rFonts w:hint="eastAsia"/>
          <w:snapToGrid w:val="0"/>
          <w:kern w:val="22"/>
          <w:lang w:val="en-GB" w:eastAsia="zh-CN"/>
        </w:rPr>
        <w:t>一和作</w:t>
      </w:r>
      <w:r w:rsidRPr="001D09F5">
        <w:rPr>
          <w:rFonts w:hint="eastAsia"/>
          <w:snapToGrid w:val="0"/>
          <w:kern w:val="22"/>
          <w:lang w:val="en-GB" w:eastAsia="zh-CN"/>
        </w:rPr>
        <w:t>有助于增强对生物多样性和健康的联系的理解</w:t>
      </w:r>
      <w:r w:rsidR="00070179">
        <w:rPr>
          <w:rFonts w:hint="eastAsia"/>
          <w:snapToGrid w:val="0"/>
          <w:kern w:val="22"/>
          <w:lang w:val="en-GB" w:eastAsia="zh-CN"/>
        </w:rPr>
        <w:t>和</w:t>
      </w:r>
      <w:r w:rsidRPr="001D09F5">
        <w:rPr>
          <w:rFonts w:hint="eastAsia"/>
          <w:snapToGrid w:val="0"/>
          <w:kern w:val="22"/>
          <w:lang w:val="en-GB" w:eastAsia="zh-CN"/>
        </w:rPr>
        <w:t>提高“一体健康”办法的重要性；</w:t>
      </w:r>
    </w:p>
    <w:p w14:paraId="7C9E292E" w14:textId="0EF6CAA9" w:rsidR="00C41A50" w:rsidRDefault="00070179" w:rsidP="001D09F5">
      <w:pPr>
        <w:suppressLineNumbers/>
        <w:suppressAutoHyphens/>
        <w:overflowPunct w:val="0"/>
        <w:topLinePunct/>
        <w:autoSpaceDE w:val="0"/>
        <w:autoSpaceDN w:val="0"/>
        <w:adjustRightInd w:val="0"/>
        <w:snapToGrid w:val="0"/>
        <w:spacing w:before="120" w:after="120" w:line="235" w:lineRule="auto"/>
        <w:ind w:left="-11" w:firstLine="720"/>
        <w:jc w:val="both"/>
        <w:rPr>
          <w:kern w:val="22"/>
          <w:lang w:val="en-GB" w:eastAsia="zh-CN"/>
        </w:rPr>
      </w:pPr>
      <w:r w:rsidRPr="00070179">
        <w:rPr>
          <w:rFonts w:ascii="楷体" w:eastAsia="STKaiti" w:hAnsi="楷体" w:hint="eastAsia"/>
          <w:iCs/>
          <w:snapToGrid w:val="0"/>
          <w:kern w:val="22"/>
          <w:lang w:val="en-GB" w:eastAsia="zh-CN"/>
        </w:rPr>
        <w:t>表示注意到</w:t>
      </w:r>
      <w:r w:rsidRPr="00070179">
        <w:rPr>
          <w:rFonts w:hint="eastAsia"/>
          <w:snapToGrid w:val="0"/>
          <w:kern w:val="22"/>
          <w:lang w:val="en-GB" w:eastAsia="zh-CN"/>
        </w:rPr>
        <w:t>关于</w:t>
      </w:r>
      <w:r w:rsidRPr="001D09F5">
        <w:rPr>
          <w:rFonts w:hint="eastAsia"/>
          <w:kern w:val="22"/>
          <w:lang w:val="en-GB" w:eastAsia="zh-CN"/>
        </w:rPr>
        <w:t>生物多样性和生态系统服务政府间科学</w:t>
      </w:r>
      <w:r w:rsidRPr="001D09F5">
        <w:rPr>
          <w:rFonts w:hint="eastAsia"/>
          <w:kern w:val="22"/>
          <w:lang w:val="en-GB" w:eastAsia="zh-CN"/>
        </w:rPr>
        <w:t>-</w:t>
      </w:r>
      <w:r w:rsidRPr="001D09F5">
        <w:rPr>
          <w:rFonts w:hint="eastAsia"/>
          <w:kern w:val="22"/>
          <w:lang w:val="en-GB" w:eastAsia="zh-CN"/>
        </w:rPr>
        <w:t>政策平台</w:t>
      </w:r>
      <w:r>
        <w:rPr>
          <w:rFonts w:hint="eastAsia"/>
          <w:kern w:val="22"/>
          <w:lang w:val="en-GB" w:eastAsia="zh-CN"/>
        </w:rPr>
        <w:t>召集的生物多样性和大流行病问题研讨会的报告，</w:t>
      </w:r>
      <w:r w:rsidRPr="005F0B44">
        <w:rPr>
          <w:rStyle w:val="FootnoteTextChar"/>
          <w:snapToGrid w:val="0"/>
          <w:kern w:val="22"/>
          <w:sz w:val="24"/>
          <w:vertAlign w:val="superscript"/>
        </w:rPr>
        <w:footnoteReference w:id="8"/>
      </w:r>
    </w:p>
    <w:p w14:paraId="5FDAE057" w14:textId="708E7E38" w:rsidR="00E34000" w:rsidRPr="00137E18" w:rsidRDefault="00E34000" w:rsidP="00405A8C">
      <w:pPr>
        <w:pStyle w:val="HEADINGNOTFORTOC"/>
        <w:numPr>
          <w:ilvl w:val="0"/>
          <w:numId w:val="9"/>
        </w:numPr>
        <w:suppressLineNumbers/>
        <w:suppressAutoHyphens/>
        <w:overflowPunct w:val="0"/>
        <w:topLinePunct/>
        <w:autoSpaceDE w:val="0"/>
        <w:autoSpaceDN w:val="0"/>
        <w:adjustRightInd w:val="0"/>
        <w:snapToGrid w:val="0"/>
        <w:spacing w:before="120"/>
        <w:ind w:left="0" w:firstLine="709"/>
        <w:jc w:val="both"/>
        <w:rPr>
          <w:b w:val="0"/>
          <w:bCs/>
          <w:kern w:val="22"/>
          <w:lang w:val="en-GB" w:eastAsia="zh-CN"/>
        </w:rPr>
      </w:pPr>
      <w:r w:rsidRPr="00137E18">
        <w:rPr>
          <w:rFonts w:ascii="楷体" w:eastAsia="STKaiti" w:hAnsi="楷体" w:hint="eastAsia"/>
          <w:b w:val="0"/>
          <w:bCs/>
          <w:iCs/>
          <w:snapToGrid w:val="0"/>
          <w:kern w:val="22"/>
          <w:lang w:val="en-GB" w:eastAsia="zh-CN"/>
        </w:rPr>
        <w:t>欢迎</w:t>
      </w:r>
      <w:r w:rsidRPr="00137E18">
        <w:rPr>
          <w:rFonts w:hint="eastAsia"/>
          <w:b w:val="0"/>
          <w:bCs/>
          <w:kern w:val="22"/>
          <w:lang w:val="en-GB" w:eastAsia="zh-CN"/>
        </w:rPr>
        <w:t>世界卫生组织、世界动物卫生组织、联合国粮食及农业组织以及联合国环境规划署在《一体健康》办法方面的协作，包括最近成立的一体健康高级别委员会；</w:t>
      </w:r>
    </w:p>
    <w:p w14:paraId="690133DC" w14:textId="2B865211" w:rsidR="00E34000" w:rsidRPr="00137E18" w:rsidRDefault="005D26EB" w:rsidP="00405A8C">
      <w:pPr>
        <w:pStyle w:val="HEADINGNOTFORTOC"/>
        <w:numPr>
          <w:ilvl w:val="0"/>
          <w:numId w:val="9"/>
        </w:numPr>
        <w:suppressLineNumbers/>
        <w:suppressAutoHyphens/>
        <w:kinsoku w:val="0"/>
        <w:overflowPunct w:val="0"/>
        <w:topLinePunct/>
        <w:autoSpaceDE w:val="0"/>
        <w:autoSpaceDN w:val="0"/>
        <w:adjustRightInd w:val="0"/>
        <w:snapToGrid w:val="0"/>
        <w:spacing w:before="120"/>
        <w:ind w:left="0" w:firstLine="720"/>
        <w:jc w:val="both"/>
        <w:rPr>
          <w:b w:val="0"/>
          <w:bCs/>
          <w:kern w:val="22"/>
          <w:lang w:eastAsia="zh-CN"/>
        </w:rPr>
      </w:pPr>
      <w:r w:rsidRPr="00137E18">
        <w:rPr>
          <w:rFonts w:ascii="楷体" w:eastAsia="STKaiti" w:hAnsi="楷体" w:hint="eastAsia"/>
          <w:b w:val="0"/>
          <w:bCs/>
          <w:iCs/>
          <w:snapToGrid w:val="0"/>
          <w:kern w:val="22"/>
          <w:lang w:val="en-GB" w:eastAsia="zh-CN"/>
        </w:rPr>
        <w:t>邀请</w:t>
      </w:r>
      <w:r w:rsidRPr="00137E18">
        <w:rPr>
          <w:rFonts w:hint="eastAsia"/>
          <w:b w:val="0"/>
          <w:bCs/>
          <w:kern w:val="22"/>
          <w:lang w:val="en-GB" w:eastAsia="zh-CN"/>
        </w:rPr>
        <w:t>缔约方、</w:t>
      </w:r>
      <w:r w:rsidR="00052899" w:rsidRPr="00137E18">
        <w:rPr>
          <w:rFonts w:hint="eastAsia"/>
          <w:b w:val="0"/>
          <w:bCs/>
          <w:kern w:val="22"/>
          <w:lang w:val="en-GB" w:eastAsia="zh-CN"/>
        </w:rPr>
        <w:t>其他国家政府</w:t>
      </w:r>
      <w:r w:rsidRPr="00137E18">
        <w:rPr>
          <w:rFonts w:hint="eastAsia"/>
          <w:b w:val="0"/>
          <w:bCs/>
          <w:kern w:val="22"/>
          <w:lang w:val="en-GB" w:eastAsia="zh-CN"/>
        </w:rPr>
        <w:t>和</w:t>
      </w:r>
      <w:r w:rsidR="00052899" w:rsidRPr="00137E18">
        <w:rPr>
          <w:rFonts w:hint="eastAsia"/>
          <w:b w:val="0"/>
          <w:bCs/>
          <w:kern w:val="22"/>
          <w:lang w:val="en-GB" w:eastAsia="zh-CN"/>
        </w:rPr>
        <w:t>各</w:t>
      </w:r>
      <w:r w:rsidRPr="00137E18">
        <w:rPr>
          <w:rFonts w:hint="eastAsia"/>
          <w:b w:val="0"/>
          <w:bCs/>
          <w:kern w:val="22"/>
          <w:lang w:val="en-GB" w:eastAsia="zh-CN"/>
        </w:rPr>
        <w:t>相关利益攸关方考虑</w:t>
      </w:r>
      <w:r w:rsidR="00C85991" w:rsidRPr="00137E18">
        <w:rPr>
          <w:rFonts w:hint="eastAsia"/>
          <w:b w:val="0"/>
          <w:bCs/>
          <w:kern w:val="22"/>
          <w:lang w:val="en-GB" w:eastAsia="zh-CN"/>
        </w:rPr>
        <w:t>寻求机会</w:t>
      </w:r>
      <w:r w:rsidRPr="00137E18">
        <w:rPr>
          <w:rFonts w:hint="eastAsia"/>
          <w:b w:val="0"/>
          <w:bCs/>
          <w:kern w:val="22"/>
          <w:lang w:val="en-GB" w:eastAsia="zh-CN"/>
        </w:rPr>
        <w:t>对</w:t>
      </w:r>
      <w:r w:rsidR="007E149F" w:rsidRPr="00137E18">
        <w:rPr>
          <w:b w:val="0"/>
          <w:bCs/>
          <w:kern w:val="22"/>
          <w:lang w:val="en-GB" w:eastAsia="zh-CN"/>
        </w:rPr>
        <w:t>COVID-19</w:t>
      </w:r>
      <w:r w:rsidR="007E149F" w:rsidRPr="00137E18">
        <w:rPr>
          <w:rFonts w:hint="eastAsia"/>
          <w:b w:val="0"/>
          <w:bCs/>
          <w:kern w:val="22"/>
          <w:lang w:val="en-GB" w:eastAsia="zh-CN"/>
        </w:rPr>
        <w:t>作出“</w:t>
      </w:r>
      <w:r w:rsidRPr="00137E18">
        <w:rPr>
          <w:rFonts w:hint="eastAsia"/>
          <w:b w:val="0"/>
          <w:bCs/>
          <w:kern w:val="22"/>
          <w:lang w:val="en-GB" w:eastAsia="zh-CN"/>
        </w:rPr>
        <w:t>重建得更好</w:t>
      </w:r>
      <w:r w:rsidR="007E149F" w:rsidRPr="00137E18">
        <w:rPr>
          <w:rFonts w:hint="eastAsia"/>
          <w:b w:val="0"/>
          <w:bCs/>
          <w:kern w:val="22"/>
          <w:lang w:val="en-GB" w:eastAsia="zh-CN"/>
        </w:rPr>
        <w:t>”应对</w:t>
      </w:r>
      <w:r w:rsidRPr="00137E18">
        <w:rPr>
          <w:rFonts w:hint="eastAsia"/>
          <w:b w:val="0"/>
          <w:bCs/>
          <w:kern w:val="22"/>
          <w:lang w:val="en-GB" w:eastAsia="zh-CN"/>
        </w:rPr>
        <w:t>，包括</w:t>
      </w:r>
      <w:r w:rsidR="00052899" w:rsidRPr="00137E18">
        <w:rPr>
          <w:rFonts w:hint="eastAsia"/>
          <w:b w:val="0"/>
          <w:bCs/>
          <w:kern w:val="22"/>
          <w:lang w:val="en-GB" w:eastAsia="zh-CN"/>
        </w:rPr>
        <w:t>有助于保护和可持续利用生物多样性的</w:t>
      </w:r>
      <w:r w:rsidRPr="00137E18">
        <w:rPr>
          <w:rFonts w:hint="eastAsia"/>
          <w:b w:val="0"/>
          <w:bCs/>
          <w:kern w:val="22"/>
          <w:lang w:val="en-GB" w:eastAsia="zh-CN"/>
        </w:rPr>
        <w:t>短期刺激措施和长期办法，</w:t>
      </w:r>
      <w:r w:rsidR="00052899" w:rsidRPr="00137E18">
        <w:rPr>
          <w:rFonts w:hint="eastAsia"/>
          <w:b w:val="0"/>
          <w:bCs/>
          <w:kern w:val="22"/>
          <w:lang w:val="en-GB" w:eastAsia="zh-CN"/>
        </w:rPr>
        <w:t>从而有助于减少今后大流行病的风险，包括</w:t>
      </w:r>
      <w:r w:rsidRPr="00137E18">
        <w:rPr>
          <w:rFonts w:hint="eastAsia"/>
          <w:b w:val="0"/>
          <w:bCs/>
          <w:kern w:val="22"/>
          <w:lang w:val="en-GB" w:eastAsia="zh-CN"/>
        </w:rPr>
        <w:t>通过</w:t>
      </w:r>
      <w:r w:rsidR="007E149F" w:rsidRPr="00137E18">
        <w:rPr>
          <w:rFonts w:hint="eastAsia"/>
          <w:b w:val="0"/>
          <w:bCs/>
          <w:kern w:val="22"/>
          <w:lang w:val="en-GB" w:eastAsia="zh-CN"/>
        </w:rPr>
        <w:t>“</w:t>
      </w:r>
      <w:r w:rsidR="00C2138F" w:rsidRPr="00137E18">
        <w:rPr>
          <w:rFonts w:hint="eastAsia"/>
          <w:b w:val="0"/>
          <w:bCs/>
          <w:kern w:val="22"/>
          <w:lang w:val="en-GB" w:eastAsia="zh-CN"/>
        </w:rPr>
        <w:t>一体健康</w:t>
      </w:r>
      <w:r w:rsidR="007E149F" w:rsidRPr="00137E18">
        <w:rPr>
          <w:rFonts w:hint="eastAsia"/>
          <w:b w:val="0"/>
          <w:bCs/>
          <w:kern w:val="22"/>
          <w:lang w:val="en-GB" w:eastAsia="zh-CN"/>
        </w:rPr>
        <w:t>”</w:t>
      </w:r>
      <w:r w:rsidRPr="00137E18">
        <w:rPr>
          <w:rFonts w:hint="eastAsia"/>
          <w:b w:val="0"/>
          <w:bCs/>
          <w:kern w:val="22"/>
          <w:lang w:val="en-GB" w:eastAsia="zh-CN"/>
        </w:rPr>
        <w:t>办法</w:t>
      </w:r>
      <w:r w:rsidR="00052899" w:rsidRPr="00137E18">
        <w:rPr>
          <w:rFonts w:hint="eastAsia"/>
          <w:b w:val="0"/>
          <w:bCs/>
          <w:kern w:val="22"/>
          <w:lang w:val="en-GB" w:eastAsia="zh-CN"/>
        </w:rPr>
        <w:t>，酌情利用《全球生物多样性展望》第五版中提供的信息，以及秘书处为</w:t>
      </w:r>
      <w:r w:rsidR="00052899" w:rsidRPr="00137E18">
        <w:rPr>
          <w:rFonts w:hint="eastAsia"/>
          <w:b w:val="0"/>
          <w:bCs/>
          <w:kern w:val="22"/>
          <w:lang w:val="en-GB" w:eastAsia="zh-CN"/>
        </w:rPr>
        <w:t>2</w:t>
      </w:r>
      <w:r w:rsidR="00052899" w:rsidRPr="00137E18">
        <w:rPr>
          <w:b w:val="0"/>
          <w:bCs/>
          <w:kern w:val="22"/>
          <w:lang w:val="en-GB" w:eastAsia="zh-CN"/>
        </w:rPr>
        <w:t>020</w:t>
      </w:r>
      <w:r w:rsidR="00052899" w:rsidRPr="00137E18">
        <w:rPr>
          <w:rFonts w:hint="eastAsia"/>
          <w:b w:val="0"/>
          <w:bCs/>
          <w:kern w:val="22"/>
          <w:lang w:val="en-GB" w:eastAsia="zh-CN"/>
        </w:rPr>
        <w:t>年</w:t>
      </w:r>
      <w:r w:rsidR="00052899" w:rsidRPr="00137E18">
        <w:rPr>
          <w:rFonts w:hint="eastAsia"/>
          <w:b w:val="0"/>
          <w:bCs/>
          <w:kern w:val="22"/>
          <w:lang w:val="en-GB" w:eastAsia="zh-CN"/>
        </w:rPr>
        <w:t>1</w:t>
      </w:r>
      <w:r w:rsidR="00052899" w:rsidRPr="00137E18">
        <w:rPr>
          <w:b w:val="0"/>
          <w:bCs/>
          <w:kern w:val="22"/>
          <w:lang w:val="en-GB" w:eastAsia="zh-CN"/>
        </w:rPr>
        <w:t>2</w:t>
      </w:r>
      <w:r w:rsidR="00052899" w:rsidRPr="00137E18">
        <w:rPr>
          <w:rFonts w:hint="eastAsia"/>
          <w:b w:val="0"/>
          <w:bCs/>
          <w:kern w:val="22"/>
          <w:lang w:val="en-GB" w:eastAsia="zh-CN"/>
        </w:rPr>
        <w:t>月召集的科学、</w:t>
      </w:r>
      <w:r w:rsidR="004862F4" w:rsidRPr="00137E18">
        <w:rPr>
          <w:rFonts w:hint="eastAsia"/>
          <w:b w:val="0"/>
          <w:bCs/>
          <w:kern w:val="22"/>
          <w:lang w:val="en-GB" w:eastAsia="zh-CN"/>
        </w:rPr>
        <w:t>技术</w:t>
      </w:r>
      <w:r w:rsidR="00052899" w:rsidRPr="00137E18">
        <w:rPr>
          <w:rFonts w:hint="eastAsia"/>
          <w:b w:val="0"/>
          <w:bCs/>
          <w:kern w:val="22"/>
          <w:lang w:val="en-GB" w:eastAsia="zh-CN"/>
        </w:rPr>
        <w:t>和工艺咨询附属机构和生物多样性执行情况附属机构</w:t>
      </w:r>
      <w:r w:rsidR="004862F4" w:rsidRPr="00137E18">
        <w:rPr>
          <w:rFonts w:hint="eastAsia"/>
          <w:b w:val="0"/>
          <w:bCs/>
          <w:kern w:val="22"/>
          <w:lang w:val="en-GB" w:eastAsia="zh-CN"/>
        </w:rPr>
        <w:t>关于生物多样性、一体健康和</w:t>
      </w:r>
      <w:r w:rsidR="004862F4" w:rsidRPr="00137E18">
        <w:rPr>
          <w:b w:val="0"/>
          <w:bCs/>
          <w:kern w:val="22"/>
          <w:lang w:val="en-GB" w:eastAsia="zh-CN"/>
        </w:rPr>
        <w:t>COVID-19</w:t>
      </w:r>
      <w:r w:rsidR="004862F4" w:rsidRPr="00137E18">
        <w:rPr>
          <w:rFonts w:hint="eastAsia"/>
          <w:b w:val="0"/>
          <w:bCs/>
          <w:kern w:val="22"/>
          <w:lang w:val="en-GB" w:eastAsia="zh-CN"/>
        </w:rPr>
        <w:t>问题特别虚拟会议的说明</w:t>
      </w:r>
      <w:r w:rsidR="00052899" w:rsidRPr="00137E18">
        <w:rPr>
          <w:rFonts w:hint="eastAsia"/>
          <w:b w:val="0"/>
          <w:bCs/>
          <w:kern w:val="22"/>
          <w:szCs w:val="22"/>
          <w:lang w:eastAsia="zh-CN"/>
        </w:rPr>
        <w:t>；</w:t>
      </w:r>
      <w:r w:rsidR="00E34000" w:rsidRPr="00137E18">
        <w:rPr>
          <w:rStyle w:val="FootnoteTextChar"/>
          <w:b w:val="0"/>
          <w:bCs/>
          <w:kern w:val="22"/>
          <w:szCs w:val="22"/>
        </w:rPr>
        <w:footnoteReference w:id="9"/>
      </w:r>
    </w:p>
    <w:p w14:paraId="078E2BCD" w14:textId="1966A218" w:rsidR="006B39CA" w:rsidRPr="00137E18" w:rsidRDefault="005D26EB" w:rsidP="00405A8C">
      <w:pPr>
        <w:pStyle w:val="HEADINGNOTFORTOC"/>
        <w:numPr>
          <w:ilvl w:val="0"/>
          <w:numId w:val="9"/>
        </w:numPr>
        <w:suppressLineNumbers/>
        <w:suppressAutoHyphens/>
        <w:kinsoku w:val="0"/>
        <w:overflowPunct w:val="0"/>
        <w:topLinePunct/>
        <w:autoSpaceDE w:val="0"/>
        <w:autoSpaceDN w:val="0"/>
        <w:adjustRightInd w:val="0"/>
        <w:snapToGrid w:val="0"/>
        <w:spacing w:before="120"/>
        <w:ind w:left="0" w:firstLine="720"/>
        <w:jc w:val="both"/>
        <w:rPr>
          <w:b w:val="0"/>
          <w:bCs/>
          <w:i/>
          <w:kern w:val="22"/>
          <w:lang w:val="en-GB" w:eastAsia="zh-CN"/>
        </w:rPr>
      </w:pPr>
      <w:r w:rsidRPr="00137E18">
        <w:rPr>
          <w:rFonts w:ascii="楷体" w:eastAsia="STKaiti" w:hAnsi="楷体" w:hint="eastAsia"/>
          <w:b w:val="0"/>
          <w:bCs/>
          <w:iCs/>
          <w:snapToGrid w:val="0"/>
          <w:kern w:val="22"/>
          <w:lang w:val="en-GB" w:eastAsia="zh-CN"/>
        </w:rPr>
        <w:t>核可</w:t>
      </w:r>
      <w:r w:rsidRPr="00137E18">
        <w:rPr>
          <w:rFonts w:hint="eastAsia"/>
          <w:b w:val="0"/>
          <w:bCs/>
          <w:kern w:val="22"/>
          <w:lang w:val="en-GB" w:eastAsia="zh-CN"/>
        </w:rPr>
        <w:t>本决定</w:t>
      </w:r>
      <w:r w:rsidR="004862F4" w:rsidRPr="00137E18">
        <w:rPr>
          <w:rFonts w:hint="eastAsia"/>
          <w:b w:val="0"/>
          <w:bCs/>
          <w:kern w:val="22"/>
          <w:lang w:val="en-GB" w:eastAsia="zh-CN"/>
        </w:rPr>
        <w:t>所</w:t>
      </w:r>
      <w:r w:rsidRPr="00137E18">
        <w:rPr>
          <w:rFonts w:hint="eastAsia"/>
          <w:b w:val="0"/>
          <w:bCs/>
          <w:kern w:val="22"/>
          <w:lang w:val="en-GB" w:eastAsia="zh-CN"/>
        </w:rPr>
        <w:t>附</w:t>
      </w:r>
      <w:r w:rsidR="004862F4" w:rsidRPr="00137E18">
        <w:rPr>
          <w:rFonts w:hint="eastAsia"/>
          <w:b w:val="0"/>
          <w:bCs/>
          <w:kern w:val="22"/>
          <w:lang w:val="en-GB" w:eastAsia="zh-CN"/>
        </w:rPr>
        <w:t>的</w:t>
      </w:r>
      <w:r w:rsidR="0094094B" w:rsidRPr="00137E18">
        <w:rPr>
          <w:rFonts w:hint="eastAsia"/>
          <w:b w:val="0"/>
          <w:bCs/>
          <w:kern w:val="22"/>
          <w:lang w:val="en-GB" w:eastAsia="zh-CN"/>
        </w:rPr>
        <w:t>《</w:t>
      </w:r>
      <w:r w:rsidRPr="00137E18">
        <w:rPr>
          <w:rFonts w:hint="eastAsia"/>
          <w:b w:val="0"/>
          <w:bCs/>
          <w:kern w:val="22"/>
          <w:lang w:val="en-GB" w:eastAsia="zh-CN"/>
        </w:rPr>
        <w:t>生物多样性和健康全球行动计划</w:t>
      </w:r>
      <w:r w:rsidR="0094094B" w:rsidRPr="00137E18">
        <w:rPr>
          <w:rFonts w:hint="eastAsia"/>
          <w:b w:val="0"/>
          <w:bCs/>
          <w:kern w:val="22"/>
          <w:lang w:val="en-GB" w:eastAsia="zh-CN"/>
        </w:rPr>
        <w:t>》</w:t>
      </w:r>
      <w:r w:rsidRPr="00137E18">
        <w:rPr>
          <w:rFonts w:hint="eastAsia"/>
          <w:b w:val="0"/>
          <w:bCs/>
          <w:kern w:val="22"/>
          <w:lang w:val="en-GB" w:eastAsia="zh-CN"/>
        </w:rPr>
        <w:t>，并</w:t>
      </w:r>
      <w:r w:rsidRPr="00137E18">
        <w:rPr>
          <w:rFonts w:ascii="楷体" w:eastAsia="STKaiti" w:hAnsi="楷体" w:hint="eastAsia"/>
          <w:b w:val="0"/>
          <w:bCs/>
          <w:iCs/>
          <w:snapToGrid w:val="0"/>
          <w:kern w:val="22"/>
          <w:lang w:val="en-GB" w:eastAsia="zh-CN"/>
        </w:rPr>
        <w:t>鼓励</w:t>
      </w:r>
      <w:r w:rsidR="004862F4" w:rsidRPr="00137E18">
        <w:rPr>
          <w:rFonts w:hint="eastAsia"/>
          <w:b w:val="0"/>
          <w:bCs/>
          <w:kern w:val="22"/>
          <w:lang w:val="en-GB" w:eastAsia="zh-CN"/>
        </w:rPr>
        <w:t>各</w:t>
      </w:r>
      <w:r w:rsidRPr="00137E18">
        <w:rPr>
          <w:rFonts w:hint="eastAsia"/>
          <w:b w:val="0"/>
          <w:bCs/>
          <w:kern w:val="22"/>
          <w:lang w:val="en-GB" w:eastAsia="zh-CN"/>
        </w:rPr>
        <w:t>缔约方执行该计划，包括酌情将生物多样性和健康</w:t>
      </w:r>
      <w:r w:rsidR="00C2138F" w:rsidRPr="00137E18">
        <w:rPr>
          <w:rFonts w:hint="eastAsia"/>
          <w:b w:val="0"/>
          <w:bCs/>
          <w:kern w:val="22"/>
          <w:lang w:val="en-GB" w:eastAsia="zh-CN"/>
        </w:rPr>
        <w:t>的</w:t>
      </w:r>
      <w:r w:rsidRPr="00137E18">
        <w:rPr>
          <w:rFonts w:hint="eastAsia"/>
          <w:b w:val="0"/>
          <w:bCs/>
          <w:kern w:val="22"/>
          <w:lang w:val="en-GB" w:eastAsia="zh-CN"/>
        </w:rPr>
        <w:t>联系纳入现</w:t>
      </w:r>
      <w:r w:rsidR="0094094B" w:rsidRPr="00137E18">
        <w:rPr>
          <w:rFonts w:hint="eastAsia"/>
          <w:b w:val="0"/>
          <w:bCs/>
          <w:kern w:val="22"/>
          <w:lang w:val="en-GB" w:eastAsia="zh-CN"/>
        </w:rPr>
        <w:t>行</w:t>
      </w:r>
      <w:r w:rsidRPr="00137E18">
        <w:rPr>
          <w:rFonts w:hint="eastAsia"/>
          <w:b w:val="0"/>
          <w:bCs/>
          <w:kern w:val="22"/>
          <w:lang w:val="en-GB" w:eastAsia="zh-CN"/>
        </w:rPr>
        <w:t>和</w:t>
      </w:r>
      <w:r w:rsidR="00C2138F" w:rsidRPr="00137E18">
        <w:rPr>
          <w:rFonts w:hint="eastAsia"/>
          <w:b w:val="0"/>
          <w:bCs/>
          <w:kern w:val="22"/>
          <w:lang w:val="en-GB" w:eastAsia="zh-CN"/>
        </w:rPr>
        <w:t>今后的</w:t>
      </w:r>
      <w:r w:rsidRPr="00137E18">
        <w:rPr>
          <w:rFonts w:hint="eastAsia"/>
          <w:b w:val="0"/>
          <w:bCs/>
          <w:kern w:val="22"/>
          <w:lang w:val="en-GB" w:eastAsia="zh-CN"/>
        </w:rPr>
        <w:t>政策、计划和战略</w:t>
      </w:r>
      <w:r w:rsidR="0094094B" w:rsidRPr="00137E18">
        <w:rPr>
          <w:rFonts w:hint="eastAsia"/>
          <w:b w:val="0"/>
          <w:bCs/>
          <w:kern w:val="22"/>
          <w:lang w:val="en-GB" w:eastAsia="zh-CN"/>
        </w:rPr>
        <w:t>的</w:t>
      </w:r>
      <w:r w:rsidRPr="00137E18">
        <w:rPr>
          <w:rFonts w:hint="eastAsia"/>
          <w:b w:val="0"/>
          <w:bCs/>
          <w:kern w:val="22"/>
          <w:lang w:val="en-GB" w:eastAsia="zh-CN"/>
        </w:rPr>
        <w:t>主流，并加强负责《生物多样性和健康全球行动计划》</w:t>
      </w:r>
      <w:r w:rsidR="0094094B" w:rsidRPr="00137E18">
        <w:rPr>
          <w:rFonts w:hint="eastAsia"/>
          <w:b w:val="0"/>
          <w:bCs/>
          <w:kern w:val="22"/>
          <w:lang w:val="en-GB" w:eastAsia="zh-CN"/>
        </w:rPr>
        <w:t>中</w:t>
      </w:r>
      <w:r w:rsidR="004862F4" w:rsidRPr="00137E18">
        <w:rPr>
          <w:rFonts w:hint="eastAsia"/>
          <w:b w:val="0"/>
          <w:bCs/>
          <w:kern w:val="22"/>
          <w:lang w:val="en-GB" w:eastAsia="zh-CN"/>
        </w:rPr>
        <w:t>所</w:t>
      </w:r>
      <w:r w:rsidRPr="00137E18">
        <w:rPr>
          <w:rFonts w:hint="eastAsia"/>
          <w:b w:val="0"/>
          <w:bCs/>
          <w:kern w:val="22"/>
          <w:lang w:val="en-GB" w:eastAsia="zh-CN"/>
        </w:rPr>
        <w:t>确定</w:t>
      </w:r>
      <w:r w:rsidR="004862F4" w:rsidRPr="00137E18">
        <w:rPr>
          <w:rFonts w:hint="eastAsia"/>
          <w:b w:val="0"/>
          <w:bCs/>
          <w:kern w:val="22"/>
          <w:lang w:val="en-GB" w:eastAsia="zh-CN"/>
        </w:rPr>
        <w:t>各</w:t>
      </w:r>
      <w:r w:rsidRPr="00137E18">
        <w:rPr>
          <w:rFonts w:hint="eastAsia"/>
          <w:b w:val="0"/>
          <w:bCs/>
          <w:kern w:val="22"/>
          <w:lang w:val="en-GB" w:eastAsia="zh-CN"/>
        </w:rPr>
        <w:t>部门的部委和机构之间的</w:t>
      </w:r>
      <w:r w:rsidR="00C2138F" w:rsidRPr="00137E18">
        <w:rPr>
          <w:rFonts w:hint="eastAsia"/>
          <w:b w:val="0"/>
          <w:bCs/>
          <w:kern w:val="22"/>
          <w:lang w:val="en-GB" w:eastAsia="zh-CN"/>
        </w:rPr>
        <w:t>协</w:t>
      </w:r>
      <w:r w:rsidRPr="00137E18">
        <w:rPr>
          <w:rFonts w:hint="eastAsia"/>
          <w:b w:val="0"/>
          <w:bCs/>
          <w:kern w:val="22"/>
          <w:lang w:val="en-GB" w:eastAsia="zh-CN"/>
        </w:rPr>
        <w:t>作，以期加强</w:t>
      </w:r>
      <w:r w:rsidRPr="00137E18">
        <w:rPr>
          <w:rFonts w:hint="eastAsia"/>
          <w:b w:val="0"/>
          <w:bCs/>
          <w:kern w:val="22"/>
          <w:lang w:val="en-GB" w:eastAsia="zh-CN"/>
        </w:rPr>
        <w:t>2020</w:t>
      </w:r>
      <w:r w:rsidRPr="00137E18">
        <w:rPr>
          <w:rFonts w:hint="eastAsia"/>
          <w:b w:val="0"/>
          <w:bCs/>
          <w:kern w:val="22"/>
          <w:lang w:val="en-GB" w:eastAsia="zh-CN"/>
        </w:rPr>
        <w:t>年后全球生物多样性框架和</w:t>
      </w:r>
      <w:r w:rsidR="00C2138F" w:rsidRPr="00137E18">
        <w:rPr>
          <w:rFonts w:hint="eastAsia"/>
          <w:b w:val="0"/>
          <w:bCs/>
          <w:kern w:val="22"/>
          <w:lang w:val="en-GB" w:eastAsia="zh-CN"/>
        </w:rPr>
        <w:t>《</w:t>
      </w:r>
      <w:r w:rsidRPr="00137E18">
        <w:rPr>
          <w:rFonts w:hint="eastAsia"/>
          <w:b w:val="0"/>
          <w:bCs/>
          <w:kern w:val="22"/>
          <w:lang w:val="en-GB" w:eastAsia="zh-CN"/>
        </w:rPr>
        <w:t>2030</w:t>
      </w:r>
      <w:r w:rsidRPr="00137E18">
        <w:rPr>
          <w:rFonts w:hint="eastAsia"/>
          <w:b w:val="0"/>
          <w:bCs/>
          <w:kern w:val="22"/>
          <w:lang w:val="en-GB" w:eastAsia="zh-CN"/>
        </w:rPr>
        <w:t>年可持续发展议程</w:t>
      </w:r>
      <w:r w:rsidR="00C2138F" w:rsidRPr="00137E18">
        <w:rPr>
          <w:rFonts w:hint="eastAsia"/>
          <w:b w:val="0"/>
          <w:bCs/>
          <w:kern w:val="22"/>
          <w:lang w:val="en-GB" w:eastAsia="zh-CN"/>
        </w:rPr>
        <w:t>》</w:t>
      </w:r>
      <w:r w:rsidRPr="00137E18">
        <w:rPr>
          <w:rFonts w:hint="eastAsia"/>
          <w:b w:val="0"/>
          <w:bCs/>
          <w:kern w:val="22"/>
          <w:lang w:val="en-GB" w:eastAsia="zh-CN"/>
        </w:rPr>
        <w:t>的执行；</w:t>
      </w:r>
      <w:r w:rsidR="004862F4" w:rsidRPr="00137E18">
        <w:rPr>
          <w:b w:val="0"/>
          <w:bCs/>
          <w:kern w:val="22"/>
          <w:vertAlign w:val="superscript"/>
          <w:lang w:val="en-GB" w:eastAsia="zh-CN"/>
        </w:rPr>
        <w:t>5</w:t>
      </w:r>
    </w:p>
    <w:p w14:paraId="03C0F731" w14:textId="40C29EFC" w:rsidR="002A161D" w:rsidRPr="00137E18" w:rsidRDefault="002A161D" w:rsidP="00405A8C">
      <w:pPr>
        <w:pStyle w:val="HEADINGNOTFORTOC"/>
        <w:numPr>
          <w:ilvl w:val="0"/>
          <w:numId w:val="9"/>
        </w:numPr>
        <w:suppressLineNumbers/>
        <w:suppressAutoHyphens/>
        <w:overflowPunct w:val="0"/>
        <w:topLinePunct/>
        <w:autoSpaceDE w:val="0"/>
        <w:autoSpaceDN w:val="0"/>
        <w:adjustRightInd w:val="0"/>
        <w:snapToGrid w:val="0"/>
        <w:spacing w:before="120"/>
        <w:ind w:left="0" w:firstLine="709"/>
        <w:jc w:val="both"/>
        <w:rPr>
          <w:b w:val="0"/>
          <w:bCs/>
          <w:kern w:val="22"/>
          <w:lang w:val="en-GB" w:eastAsia="zh-CN"/>
        </w:rPr>
      </w:pPr>
      <w:r w:rsidRPr="00137E18">
        <w:rPr>
          <w:rFonts w:ascii="楷体" w:eastAsia="STKaiti" w:hAnsi="楷体" w:hint="eastAsia"/>
          <w:b w:val="0"/>
          <w:bCs/>
          <w:iCs/>
          <w:snapToGrid w:val="0"/>
          <w:kern w:val="22"/>
          <w:lang w:val="en-GB" w:eastAsia="zh-CN"/>
        </w:rPr>
        <w:t>邀请</w:t>
      </w:r>
      <w:r w:rsidRPr="00137E18">
        <w:rPr>
          <w:rFonts w:hint="eastAsia"/>
          <w:b w:val="0"/>
          <w:bCs/>
          <w:kern w:val="22"/>
          <w:lang w:val="en-GB" w:eastAsia="zh-CN"/>
        </w:rPr>
        <w:t>世界卫生组织、各相关专家组和多边倡议：</w:t>
      </w:r>
    </w:p>
    <w:p w14:paraId="1CD7C8E7" w14:textId="2813F279" w:rsidR="002A161D" w:rsidRPr="00137E18" w:rsidRDefault="002A161D"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与其他相关伙伴合作，支持执行生物多样性和健康全球行动计划；</w:t>
      </w:r>
    </w:p>
    <w:p w14:paraId="1D42FEF1" w14:textId="5D2E741B" w:rsidR="002A161D" w:rsidRPr="00137E18" w:rsidRDefault="002A161D"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进一步支持制定和实施各项措施、指南和工具，促进和支持将生物多样性和健康的联系纳入主流；</w:t>
      </w:r>
    </w:p>
    <w:p w14:paraId="2E3B1FCB" w14:textId="42BAC1E8" w:rsidR="002A161D" w:rsidRPr="00137E18" w:rsidRDefault="002A161D" w:rsidP="00137E18">
      <w:pPr>
        <w:pStyle w:val="ListParagraph"/>
        <w:numPr>
          <w:ilvl w:val="1"/>
          <w:numId w:val="6"/>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支持报告健康相关指标以监测</w:t>
      </w:r>
      <w:r w:rsidRPr="00137E18">
        <w:rPr>
          <w:rFonts w:hint="eastAsia"/>
          <w:bCs/>
          <w:iCs/>
          <w:snapToGrid w:val="0"/>
          <w:kern w:val="22"/>
          <w:lang w:val="en-GB" w:eastAsia="zh-CN"/>
        </w:rPr>
        <w:t>2020</w:t>
      </w:r>
      <w:r w:rsidRPr="00137E18">
        <w:rPr>
          <w:rFonts w:hint="eastAsia"/>
          <w:bCs/>
          <w:iCs/>
          <w:snapToGrid w:val="0"/>
          <w:kern w:val="22"/>
          <w:lang w:val="en-GB" w:eastAsia="zh-CN"/>
        </w:rPr>
        <w:t>年后全球生物多样性框架和《生物多样性和健康全球行动计划》的执行情况；</w:t>
      </w:r>
    </w:p>
    <w:p w14:paraId="2C0E39E7" w14:textId="35E09C1C" w:rsidR="00117E8B" w:rsidRPr="00137E18" w:rsidRDefault="00784CFE" w:rsidP="00405A8C">
      <w:pPr>
        <w:pStyle w:val="HEADINGNOTFORTOC"/>
        <w:numPr>
          <w:ilvl w:val="0"/>
          <w:numId w:val="9"/>
        </w:numPr>
        <w:suppressLineNumbers/>
        <w:suppressAutoHyphens/>
        <w:overflowPunct w:val="0"/>
        <w:topLinePunct/>
        <w:autoSpaceDE w:val="0"/>
        <w:autoSpaceDN w:val="0"/>
        <w:adjustRightInd w:val="0"/>
        <w:snapToGrid w:val="0"/>
        <w:spacing w:before="120"/>
        <w:ind w:left="0" w:firstLine="709"/>
        <w:jc w:val="both"/>
        <w:rPr>
          <w:b w:val="0"/>
          <w:bCs/>
          <w:kern w:val="22"/>
          <w:lang w:val="en-GB" w:eastAsia="zh-CN"/>
        </w:rPr>
      </w:pPr>
      <w:r w:rsidRPr="00137E18">
        <w:rPr>
          <w:rFonts w:ascii="楷体" w:eastAsia="STKaiti" w:hAnsi="楷体" w:hint="eastAsia"/>
          <w:b w:val="0"/>
          <w:bCs/>
          <w:iCs/>
          <w:snapToGrid w:val="0"/>
          <w:kern w:val="22"/>
          <w:lang w:val="en-GB" w:eastAsia="zh-CN"/>
        </w:rPr>
        <w:t>请</w:t>
      </w:r>
      <w:r w:rsidRPr="00137E18">
        <w:rPr>
          <w:rFonts w:hint="eastAsia"/>
          <w:b w:val="0"/>
          <w:bCs/>
          <w:kern w:val="22"/>
          <w:lang w:val="en-GB" w:eastAsia="zh-CN"/>
        </w:rPr>
        <w:t>执行秘书在资源允许的情况下，</w:t>
      </w:r>
      <w:r w:rsidR="002A161D" w:rsidRPr="00137E18">
        <w:rPr>
          <w:rFonts w:hint="eastAsia"/>
          <w:b w:val="0"/>
          <w:bCs/>
          <w:kern w:val="22"/>
          <w:lang w:val="en-GB" w:eastAsia="zh-CN"/>
        </w:rPr>
        <w:t>与</w:t>
      </w:r>
      <w:r w:rsidRPr="00137E18">
        <w:rPr>
          <w:rFonts w:hint="eastAsia"/>
          <w:b w:val="0"/>
          <w:bCs/>
          <w:kern w:val="22"/>
          <w:lang w:val="en-GB" w:eastAsia="zh-CN"/>
        </w:rPr>
        <w:t>并世界卫生组织</w:t>
      </w:r>
      <w:r w:rsidR="002A161D" w:rsidRPr="00137E18">
        <w:rPr>
          <w:rFonts w:hint="eastAsia"/>
          <w:b w:val="0"/>
          <w:bCs/>
          <w:kern w:val="22"/>
          <w:lang w:val="en-GB" w:eastAsia="zh-CN"/>
        </w:rPr>
        <w:t>和</w:t>
      </w:r>
      <w:r w:rsidRPr="00137E18">
        <w:rPr>
          <w:rFonts w:hint="eastAsia"/>
          <w:b w:val="0"/>
          <w:bCs/>
          <w:kern w:val="22"/>
          <w:lang w:val="en-GB" w:eastAsia="zh-CN"/>
        </w:rPr>
        <w:t>其他伙伴</w:t>
      </w:r>
      <w:r w:rsidR="00714EA9" w:rsidRPr="00137E18">
        <w:rPr>
          <w:rFonts w:hint="eastAsia"/>
          <w:b w:val="0"/>
          <w:bCs/>
          <w:kern w:val="22"/>
          <w:lang w:val="en-GB" w:eastAsia="zh-CN"/>
        </w:rPr>
        <w:t>合</w:t>
      </w:r>
      <w:r w:rsidRPr="00137E18">
        <w:rPr>
          <w:rFonts w:hint="eastAsia"/>
          <w:b w:val="0"/>
          <w:bCs/>
          <w:kern w:val="22"/>
          <w:lang w:val="en-GB" w:eastAsia="zh-CN"/>
        </w:rPr>
        <w:t>作</w:t>
      </w:r>
      <w:r w:rsidR="00714EA9" w:rsidRPr="00137E18">
        <w:rPr>
          <w:rFonts w:hint="eastAsia"/>
          <w:b w:val="0"/>
          <w:bCs/>
          <w:kern w:val="22"/>
          <w:lang w:val="en-GB" w:eastAsia="zh-CN"/>
        </w:rPr>
        <w:t>：</w:t>
      </w:r>
    </w:p>
    <w:p w14:paraId="1F2E82DC" w14:textId="565EE253" w:rsidR="002A161D" w:rsidRPr="00137E18" w:rsidRDefault="002A161D" w:rsidP="00405A8C">
      <w:pPr>
        <w:pStyle w:val="ListParagraph"/>
        <w:numPr>
          <w:ilvl w:val="0"/>
          <w:numId w:val="10"/>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酌情为执行生物多样性和健康全球行动计划提供便利；</w:t>
      </w:r>
    </w:p>
    <w:p w14:paraId="353BBD62" w14:textId="24B36D9C" w:rsidR="007810AB" w:rsidRPr="00137E18" w:rsidRDefault="007810AB" w:rsidP="00405A8C">
      <w:pPr>
        <w:pStyle w:val="ListParagraph"/>
        <w:numPr>
          <w:ilvl w:val="0"/>
          <w:numId w:val="10"/>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继续与世界卫生组织、世界动物卫生组织和联合国环境规划署的合作，酌情包括一体健康高级别理事会，以促进</w:t>
      </w:r>
      <w:r w:rsidRPr="00137E18">
        <w:rPr>
          <w:bCs/>
          <w:iCs/>
          <w:snapToGrid w:val="0"/>
          <w:kern w:val="22"/>
          <w:lang w:val="en-GB" w:eastAsia="zh-CN"/>
        </w:rPr>
        <w:t>涵盖生物多样性</w:t>
      </w:r>
      <w:r w:rsidRPr="00283889">
        <w:rPr>
          <w:rFonts w:ascii="SimSun" w:hAnsi="SimSun"/>
          <w:bCs/>
          <w:iCs/>
          <w:snapToGrid w:val="0"/>
          <w:kern w:val="22"/>
          <w:lang w:val="en-GB" w:eastAsia="zh-CN"/>
        </w:rPr>
        <w:t>“一体健康”</w:t>
      </w:r>
      <w:r w:rsidRPr="00137E18">
        <w:rPr>
          <w:rFonts w:hint="eastAsia"/>
          <w:bCs/>
          <w:iCs/>
          <w:snapToGrid w:val="0"/>
          <w:kern w:val="22"/>
          <w:lang w:val="en-GB" w:eastAsia="zh-CN"/>
        </w:rPr>
        <w:t>办法；</w:t>
      </w:r>
    </w:p>
    <w:p w14:paraId="008C935C" w14:textId="4A157073" w:rsidR="00D63522" w:rsidRPr="00137E18" w:rsidRDefault="00805B28" w:rsidP="00405A8C">
      <w:pPr>
        <w:pStyle w:val="ListParagraph"/>
        <w:numPr>
          <w:ilvl w:val="0"/>
          <w:numId w:val="10"/>
        </w:numPr>
        <w:suppressLineNumbers/>
        <w:suppressAutoHyphens/>
        <w:overflowPunct w:val="0"/>
        <w:topLinePunct/>
        <w:autoSpaceDE w:val="0"/>
        <w:autoSpaceDN w:val="0"/>
        <w:adjustRightInd w:val="0"/>
        <w:snapToGrid w:val="0"/>
        <w:spacing w:before="120" w:after="120"/>
        <w:ind w:left="0" w:firstLine="720"/>
        <w:contextualSpacing w:val="0"/>
        <w:jc w:val="both"/>
        <w:rPr>
          <w:bCs/>
          <w:iCs/>
          <w:snapToGrid w:val="0"/>
          <w:kern w:val="22"/>
          <w:lang w:val="en-GB" w:eastAsia="zh-CN"/>
        </w:rPr>
      </w:pPr>
      <w:r w:rsidRPr="00137E18">
        <w:rPr>
          <w:rFonts w:hint="eastAsia"/>
          <w:bCs/>
          <w:iCs/>
          <w:snapToGrid w:val="0"/>
          <w:kern w:val="22"/>
          <w:lang w:val="en-GB" w:eastAsia="zh-CN"/>
        </w:rPr>
        <w:t>在</w:t>
      </w:r>
      <w:r w:rsidR="00D929F9">
        <w:rPr>
          <w:rFonts w:hint="eastAsia"/>
          <w:bCs/>
          <w:iCs/>
          <w:snapToGrid w:val="0"/>
          <w:kern w:val="22"/>
          <w:lang w:val="en-GB" w:eastAsia="zh-CN"/>
        </w:rPr>
        <w:t>缔约方大会</w:t>
      </w:r>
      <w:r w:rsidRPr="00137E18">
        <w:rPr>
          <w:rFonts w:hint="eastAsia"/>
          <w:bCs/>
          <w:iCs/>
          <w:snapToGrid w:val="0"/>
          <w:kern w:val="22"/>
          <w:lang w:val="en-GB" w:eastAsia="zh-CN"/>
        </w:rPr>
        <w:t>第十六</w:t>
      </w:r>
      <w:r w:rsidR="00381946" w:rsidRPr="00137E18">
        <w:rPr>
          <w:rFonts w:hint="eastAsia"/>
          <w:bCs/>
          <w:iCs/>
          <w:snapToGrid w:val="0"/>
          <w:kern w:val="22"/>
          <w:lang w:val="en-GB" w:eastAsia="zh-CN"/>
        </w:rPr>
        <w:t>届</w:t>
      </w:r>
      <w:r w:rsidRPr="00137E18">
        <w:rPr>
          <w:rFonts w:hint="eastAsia"/>
          <w:bCs/>
          <w:iCs/>
          <w:snapToGrid w:val="0"/>
          <w:kern w:val="22"/>
          <w:lang w:val="en-GB" w:eastAsia="zh-CN"/>
        </w:rPr>
        <w:t>会议之前向科学、技术和工艺咨询</w:t>
      </w:r>
      <w:r w:rsidR="00381946" w:rsidRPr="00137E18">
        <w:rPr>
          <w:rFonts w:hint="eastAsia"/>
          <w:bCs/>
          <w:iCs/>
          <w:snapToGrid w:val="0"/>
          <w:kern w:val="22"/>
          <w:lang w:val="en-GB" w:eastAsia="zh-CN"/>
        </w:rPr>
        <w:t>附属</w:t>
      </w:r>
      <w:r w:rsidRPr="00137E18">
        <w:rPr>
          <w:rFonts w:hint="eastAsia"/>
          <w:bCs/>
          <w:iCs/>
          <w:snapToGrid w:val="0"/>
          <w:kern w:val="22"/>
          <w:lang w:val="en-GB" w:eastAsia="zh-CN"/>
        </w:rPr>
        <w:t>机构报告进展情况。</w:t>
      </w:r>
    </w:p>
    <w:p w14:paraId="5C02FC1F" w14:textId="4857A12F" w:rsidR="00073029" w:rsidRPr="001D09F5" w:rsidRDefault="00CF6624" w:rsidP="001D09F5">
      <w:pPr>
        <w:suppressLineNumbers/>
        <w:suppressAutoHyphens/>
        <w:overflowPunct w:val="0"/>
        <w:topLinePunct/>
        <w:autoSpaceDE w:val="0"/>
        <w:autoSpaceDN w:val="0"/>
        <w:adjustRightInd w:val="0"/>
        <w:snapToGrid w:val="0"/>
        <w:jc w:val="center"/>
        <w:rPr>
          <w:rFonts w:ascii="楷体" w:eastAsia="STKaiti" w:hAnsi="楷体"/>
          <w:iCs/>
          <w:snapToGrid w:val="0"/>
          <w:kern w:val="22"/>
          <w:highlight w:val="cyan"/>
          <w:lang w:val="en-GB" w:eastAsia="zh-CN"/>
        </w:rPr>
      </w:pPr>
      <w:r w:rsidRPr="001D09F5">
        <w:rPr>
          <w:i/>
          <w:iCs/>
          <w:snapToGrid w:val="0"/>
          <w:kern w:val="22"/>
          <w:highlight w:val="cyan"/>
          <w:lang w:val="en-GB" w:eastAsia="zh-CN"/>
        </w:rPr>
        <w:br w:type="page"/>
      </w:r>
      <w:r w:rsidR="00C9505D" w:rsidRPr="00041C53">
        <w:rPr>
          <w:rFonts w:ascii="楷体" w:eastAsia="STKaiti" w:hAnsi="楷体" w:hint="eastAsia"/>
          <w:iCs/>
          <w:snapToGrid w:val="0"/>
          <w:kern w:val="22"/>
          <w:lang w:val="en-GB" w:eastAsia="zh-CN"/>
        </w:rPr>
        <w:t>附件</w:t>
      </w:r>
    </w:p>
    <w:p w14:paraId="337B39A3" w14:textId="25CC9B0B" w:rsidR="00041C53" w:rsidRPr="009920AA" w:rsidRDefault="00041C53" w:rsidP="00BD7EB7">
      <w:pPr>
        <w:spacing w:before="120" w:after="120"/>
        <w:jc w:val="center"/>
        <w:outlineLvl w:val="0"/>
        <w:rPr>
          <w:b/>
          <w:bCs/>
          <w:kern w:val="22"/>
          <w:lang w:eastAsia="zh-CN"/>
        </w:rPr>
      </w:pPr>
      <w:bookmarkStart w:id="6" w:name="OLE_LINK10"/>
      <w:bookmarkStart w:id="7" w:name="OLE_LINK11"/>
      <w:bookmarkStart w:id="8" w:name="_Toc70705424"/>
      <w:bookmarkStart w:id="9" w:name="_Toc70705475"/>
      <w:bookmarkStart w:id="10" w:name="_Toc70705552"/>
      <w:bookmarkStart w:id="11" w:name="_Toc70705640"/>
      <w:r w:rsidRPr="009920AA">
        <w:rPr>
          <w:rFonts w:eastAsia="SimHei" w:cs="SimSun" w:hint="eastAsia"/>
          <w:b/>
          <w:bCs/>
          <w:kern w:val="22"/>
          <w:lang w:eastAsia="zh-CN"/>
        </w:rPr>
        <w:t>生物多样性和健康全球行动计划</w:t>
      </w:r>
      <w:bookmarkEnd w:id="6"/>
      <w:bookmarkEnd w:id="7"/>
      <w:r w:rsidRPr="009920AA">
        <w:rPr>
          <w:rFonts w:eastAsia="SimHei" w:cs="SimSun" w:hint="eastAsia"/>
          <w:b/>
          <w:bCs/>
          <w:kern w:val="22"/>
          <w:lang w:eastAsia="zh-CN"/>
        </w:rPr>
        <w:t>草案</w:t>
      </w:r>
      <w:bookmarkEnd w:id="8"/>
      <w:bookmarkEnd w:id="9"/>
      <w:bookmarkEnd w:id="10"/>
      <w:bookmarkEnd w:id="11"/>
      <w:r w:rsidR="00C87015">
        <w:rPr>
          <w:rFonts w:eastAsia="SimHei" w:cs="SimSun" w:hint="eastAsia"/>
          <w:b/>
          <w:bCs/>
          <w:kern w:val="22"/>
          <w:lang w:eastAsia="zh-CN"/>
        </w:rPr>
        <w:t xml:space="preserve"> </w:t>
      </w:r>
    </w:p>
    <w:p w14:paraId="195EF217" w14:textId="77777777" w:rsidR="00041C53" w:rsidRPr="00041C53" w:rsidRDefault="00041C53" w:rsidP="00FA2D6A">
      <w:pPr>
        <w:overflowPunct w:val="0"/>
        <w:jc w:val="center"/>
        <w:rPr>
          <w:rFonts w:ascii="KaiTi" w:eastAsia="KaiTi" w:hAnsi="KaiTi"/>
          <w:iCs/>
          <w:kern w:val="22"/>
          <w:lang w:eastAsia="zh-CN"/>
        </w:rPr>
      </w:pPr>
      <w:r w:rsidRPr="00041C53">
        <w:rPr>
          <w:rFonts w:ascii="KaiTi" w:eastAsia="KaiTi" w:hAnsi="KaiTi" w:cs="SimSun" w:hint="eastAsia"/>
          <w:iCs/>
          <w:kern w:val="22"/>
          <w:lang w:eastAsia="zh-CN"/>
        </w:rPr>
        <w:t>利用生物多样性和健康的联系，实现与大自然和谐共处的健康生活</w:t>
      </w:r>
    </w:p>
    <w:p w14:paraId="6B5BC668" w14:textId="4B496B0C" w:rsidR="00041C53" w:rsidRPr="009920AA" w:rsidRDefault="00041C53" w:rsidP="00041C53">
      <w:pPr>
        <w:tabs>
          <w:tab w:val="left" w:pos="7913"/>
        </w:tabs>
        <w:overflowPunct w:val="0"/>
        <w:rPr>
          <w:b/>
          <w:bCs/>
          <w:kern w:val="22"/>
          <w:lang w:eastAsia="zh-CN"/>
        </w:rPr>
      </w:pPr>
      <w:r w:rsidRPr="009920AA">
        <w:rPr>
          <w:b/>
          <w:bCs/>
          <w:kern w:val="22"/>
          <w:lang w:eastAsia="zh-CN"/>
        </w:rPr>
        <w:tab/>
      </w:r>
    </w:p>
    <w:p w14:paraId="07525885" w14:textId="52BF2859" w:rsidR="00041C53" w:rsidRPr="00041C53" w:rsidRDefault="00041C53" w:rsidP="00C80605">
      <w:pPr>
        <w:pStyle w:val="HEADINGNOTFORTOC"/>
        <w:overflowPunct w:val="0"/>
        <w:spacing w:before="120"/>
        <w:jc w:val="left"/>
        <w:rPr>
          <w:lang w:val="en-US"/>
        </w:rPr>
      </w:pPr>
      <w:r w:rsidRPr="009920AA">
        <w:rPr>
          <w:rFonts w:eastAsia="SimHei" w:cs="SimSun" w:hint="eastAsia"/>
          <w:bCs/>
          <w:kern w:val="22"/>
        </w:rPr>
        <w:t>目录</w:t>
      </w:r>
      <w:sdt>
        <w:sdtPr>
          <w:rPr>
            <w:lang w:val="en-GB"/>
          </w:rPr>
          <w:id w:val="1233116752"/>
          <w:docPartObj>
            <w:docPartGallery w:val="Table of Contents"/>
            <w:docPartUnique/>
          </w:docPartObj>
        </w:sdtPr>
        <w:sdtEndPr>
          <w:rPr>
            <w:lang w:val="en-CA"/>
          </w:rPr>
        </w:sdtEndPr>
        <w:sdtContent>
          <w:r w:rsidRPr="00041C53">
            <w:rPr>
              <w:lang w:val="en-GB"/>
            </w:rPr>
            <w:fldChar w:fldCharType="begin"/>
          </w:r>
          <w:r w:rsidRPr="00041C53">
            <w:rPr>
              <w:lang w:val="en-GB"/>
            </w:rPr>
            <w:instrText xml:space="preserve"> TOC \o "1-2" \h \z \u </w:instrText>
          </w:r>
          <w:r w:rsidRPr="00041C53">
            <w:rPr>
              <w:lang w:val="en-GB"/>
            </w:rPr>
            <w:fldChar w:fldCharType="end"/>
          </w:r>
        </w:sdtContent>
      </w:sdt>
    </w:p>
    <w:sdt>
      <w:sdtPr>
        <w:rPr>
          <w:rFonts w:eastAsia="Times New Roman"/>
          <w:lang w:val="en-GB"/>
        </w:rPr>
        <w:id w:val="-705405748"/>
        <w:docPartObj>
          <w:docPartGallery w:val="Table of Contents"/>
          <w:docPartUnique/>
        </w:docPartObj>
      </w:sdtPr>
      <w:sdtEndPr>
        <w:rPr>
          <w:rFonts w:eastAsia="SimSun"/>
          <w:lang w:val="en-CA"/>
        </w:rPr>
      </w:sdtEndPr>
      <w:sdtContent>
        <w:p w14:paraId="335ADE4A" w14:textId="77777777" w:rsidR="00C80605" w:rsidRPr="00BE45B7" w:rsidRDefault="00C80605" w:rsidP="00021F2D">
          <w:pPr>
            <w:pStyle w:val="TOC1"/>
            <w:rPr>
              <w:kern w:val="2"/>
              <w:lang w:val="en-US"/>
            </w:rPr>
          </w:pPr>
          <w:r w:rsidRPr="00BE45B7">
            <w:rPr>
              <w:lang w:val="en-GB"/>
            </w:rPr>
            <w:fldChar w:fldCharType="begin"/>
          </w:r>
          <w:r w:rsidRPr="00BE45B7">
            <w:rPr>
              <w:lang w:val="en-GB"/>
            </w:rPr>
            <w:instrText xml:space="preserve"> TOC \o "1-1" \h \z \u </w:instrText>
          </w:r>
          <w:r w:rsidRPr="00BE45B7">
            <w:rPr>
              <w:lang w:val="en-GB"/>
            </w:rPr>
            <w:fldChar w:fldCharType="separate"/>
          </w:r>
        </w:p>
        <w:p w14:paraId="400E81AB" w14:textId="766F407F" w:rsidR="00C80605" w:rsidRPr="00BE45B7" w:rsidRDefault="00BA40AD" w:rsidP="00021F2D">
          <w:pPr>
            <w:pStyle w:val="TOC1"/>
            <w:rPr>
              <w:kern w:val="2"/>
              <w:lang w:val="en-US"/>
            </w:rPr>
          </w:pPr>
          <w:hyperlink w:anchor="_Toc70705641" w:history="1">
            <w:r w:rsidR="00C80605" w:rsidRPr="00BE45B7">
              <w:rPr>
                <w:rStyle w:val="Hyperlink"/>
              </w:rPr>
              <w:t>一</w:t>
            </w:r>
            <w:r w:rsidR="00C80605" w:rsidRPr="00BE45B7">
              <w:rPr>
                <w:rStyle w:val="Hyperlink"/>
              </w:rPr>
              <w:t>.</w:t>
            </w:r>
            <w:r w:rsidR="00C80605" w:rsidRPr="00BE45B7">
              <w:rPr>
                <w:kern w:val="2"/>
                <w:lang w:val="en-US"/>
              </w:rPr>
              <w:tab/>
            </w:r>
            <w:r w:rsidR="00C80605" w:rsidRPr="00BE45B7">
              <w:rPr>
                <w:rStyle w:val="Hyperlink"/>
              </w:rPr>
              <w:t>概述</w:t>
            </w:r>
            <w:r w:rsidR="00C80605" w:rsidRPr="00BE45B7">
              <w:rPr>
                <w:webHidden/>
              </w:rPr>
              <w:tab/>
            </w:r>
            <w:r w:rsidR="00C80605" w:rsidRPr="00BE45B7">
              <w:rPr>
                <w:webHidden/>
              </w:rPr>
              <w:fldChar w:fldCharType="begin"/>
            </w:r>
            <w:r w:rsidR="00C80605" w:rsidRPr="00BE45B7">
              <w:rPr>
                <w:webHidden/>
              </w:rPr>
              <w:instrText xml:space="preserve"> PAGEREF _Toc70705641 \h </w:instrText>
            </w:r>
            <w:r w:rsidR="00C80605" w:rsidRPr="00BE45B7">
              <w:rPr>
                <w:webHidden/>
              </w:rPr>
            </w:r>
            <w:r w:rsidR="00C80605" w:rsidRPr="00BE45B7">
              <w:rPr>
                <w:webHidden/>
              </w:rPr>
              <w:fldChar w:fldCharType="separate"/>
            </w:r>
            <w:r w:rsidR="00D929F9">
              <w:rPr>
                <w:webHidden/>
              </w:rPr>
              <w:t>7</w:t>
            </w:r>
            <w:r w:rsidR="00C80605" w:rsidRPr="00BE45B7">
              <w:rPr>
                <w:webHidden/>
              </w:rPr>
              <w:fldChar w:fldCharType="end"/>
            </w:r>
          </w:hyperlink>
        </w:p>
        <w:p w14:paraId="07914D39" w14:textId="6F2EE615" w:rsidR="00C80605" w:rsidRPr="00BE45B7" w:rsidRDefault="00BA40AD" w:rsidP="00021F2D">
          <w:pPr>
            <w:pStyle w:val="TOC1"/>
            <w:rPr>
              <w:kern w:val="2"/>
              <w:lang w:val="en-US"/>
            </w:rPr>
          </w:pPr>
          <w:hyperlink w:anchor="_Toc70705642" w:history="1">
            <w:r w:rsidR="00C80605" w:rsidRPr="00BE45B7">
              <w:rPr>
                <w:rStyle w:val="Hyperlink"/>
              </w:rPr>
              <w:t>二</w:t>
            </w:r>
            <w:r w:rsidR="00C80605" w:rsidRPr="00BE45B7">
              <w:rPr>
                <w:rStyle w:val="Hyperlink"/>
              </w:rPr>
              <w:t>.</w:t>
            </w:r>
            <w:r w:rsidR="00C80605" w:rsidRPr="00BE45B7">
              <w:rPr>
                <w:kern w:val="2"/>
                <w:lang w:val="en-US"/>
              </w:rPr>
              <w:tab/>
            </w:r>
            <w:r w:rsidR="00C80605" w:rsidRPr="00BE45B7">
              <w:rPr>
                <w:rStyle w:val="Hyperlink"/>
              </w:rPr>
              <w:t>背景</w:t>
            </w:r>
            <w:r w:rsidR="00C80605" w:rsidRPr="00BE45B7">
              <w:rPr>
                <w:webHidden/>
              </w:rPr>
              <w:tab/>
            </w:r>
            <w:r w:rsidR="00C80605" w:rsidRPr="00BE45B7">
              <w:rPr>
                <w:webHidden/>
              </w:rPr>
              <w:fldChar w:fldCharType="begin"/>
            </w:r>
            <w:r w:rsidR="00C80605" w:rsidRPr="00BE45B7">
              <w:rPr>
                <w:webHidden/>
              </w:rPr>
              <w:instrText xml:space="preserve"> PAGEREF _Toc70705642 \h </w:instrText>
            </w:r>
            <w:r w:rsidR="00C80605" w:rsidRPr="00BE45B7">
              <w:rPr>
                <w:webHidden/>
              </w:rPr>
            </w:r>
            <w:r w:rsidR="00C80605" w:rsidRPr="00BE45B7">
              <w:rPr>
                <w:webHidden/>
              </w:rPr>
              <w:fldChar w:fldCharType="separate"/>
            </w:r>
            <w:r w:rsidR="00D929F9">
              <w:rPr>
                <w:webHidden/>
              </w:rPr>
              <w:t>8</w:t>
            </w:r>
            <w:r w:rsidR="00C80605" w:rsidRPr="00BE45B7">
              <w:rPr>
                <w:webHidden/>
              </w:rPr>
              <w:fldChar w:fldCharType="end"/>
            </w:r>
          </w:hyperlink>
        </w:p>
        <w:p w14:paraId="6C4C3DD9" w14:textId="14F73D2E" w:rsidR="00C80605" w:rsidRPr="00BE45B7" w:rsidRDefault="00BA40AD" w:rsidP="00021F2D">
          <w:pPr>
            <w:pStyle w:val="TOC1"/>
            <w:rPr>
              <w:kern w:val="2"/>
              <w:lang w:val="en-US"/>
            </w:rPr>
          </w:pPr>
          <w:hyperlink w:anchor="_Toc70705643" w:history="1">
            <w:r w:rsidR="00C80605" w:rsidRPr="00BE45B7">
              <w:rPr>
                <w:rStyle w:val="Hyperlink"/>
              </w:rPr>
              <w:t>三</w:t>
            </w:r>
            <w:r w:rsidR="00C80605" w:rsidRPr="00BE45B7">
              <w:rPr>
                <w:rStyle w:val="Hyperlink"/>
              </w:rPr>
              <w:t>.</w:t>
            </w:r>
            <w:r w:rsidR="00C80605" w:rsidRPr="00BE45B7">
              <w:rPr>
                <w:kern w:val="2"/>
                <w:lang w:val="en-US"/>
              </w:rPr>
              <w:tab/>
            </w:r>
            <w:r w:rsidR="00C80605" w:rsidRPr="00BE45B7">
              <w:rPr>
                <w:rStyle w:val="Hyperlink"/>
              </w:rPr>
              <w:t>《生物多样性和健康全球行动计划》导言</w:t>
            </w:r>
            <w:r w:rsidR="00C80605" w:rsidRPr="00BE45B7">
              <w:rPr>
                <w:webHidden/>
              </w:rPr>
              <w:tab/>
            </w:r>
            <w:r w:rsidR="00C80605" w:rsidRPr="00BE45B7">
              <w:rPr>
                <w:webHidden/>
              </w:rPr>
              <w:fldChar w:fldCharType="begin"/>
            </w:r>
            <w:r w:rsidR="00C80605" w:rsidRPr="00BE45B7">
              <w:rPr>
                <w:webHidden/>
              </w:rPr>
              <w:instrText xml:space="preserve"> PAGEREF _Toc70705643 \h </w:instrText>
            </w:r>
            <w:r w:rsidR="00C80605" w:rsidRPr="00BE45B7">
              <w:rPr>
                <w:webHidden/>
              </w:rPr>
            </w:r>
            <w:r w:rsidR="00C80605" w:rsidRPr="00BE45B7">
              <w:rPr>
                <w:webHidden/>
              </w:rPr>
              <w:fldChar w:fldCharType="separate"/>
            </w:r>
            <w:r w:rsidR="00D929F9">
              <w:rPr>
                <w:webHidden/>
              </w:rPr>
              <w:t>8</w:t>
            </w:r>
            <w:r w:rsidR="00C80605" w:rsidRPr="00BE45B7">
              <w:rPr>
                <w:webHidden/>
              </w:rPr>
              <w:fldChar w:fldCharType="end"/>
            </w:r>
          </w:hyperlink>
        </w:p>
        <w:p w14:paraId="43EDAC3C" w14:textId="214FA812" w:rsidR="00C80605" w:rsidRPr="00BE45B7" w:rsidRDefault="00BA40AD" w:rsidP="00021F2D">
          <w:pPr>
            <w:pStyle w:val="TOC1"/>
            <w:rPr>
              <w:kern w:val="2"/>
              <w:lang w:val="en-US"/>
            </w:rPr>
          </w:pPr>
          <w:hyperlink w:anchor="_Toc70705644" w:history="1">
            <w:r w:rsidR="00C80605" w:rsidRPr="00BE45B7">
              <w:rPr>
                <w:rStyle w:val="Hyperlink"/>
              </w:rPr>
              <w:t>四</w:t>
            </w:r>
            <w:r w:rsidR="00C80605" w:rsidRPr="00BE45B7">
              <w:rPr>
                <w:rStyle w:val="Hyperlink"/>
              </w:rPr>
              <w:t>.</w:t>
            </w:r>
            <w:r w:rsidR="00C80605" w:rsidRPr="00BE45B7">
              <w:rPr>
                <w:kern w:val="2"/>
                <w:lang w:val="en-US"/>
              </w:rPr>
              <w:tab/>
            </w:r>
            <w:r w:rsidR="00C80605" w:rsidRPr="00BE45B7">
              <w:rPr>
                <w:rStyle w:val="Hyperlink"/>
              </w:rPr>
              <w:t>《行动计划》的战略目标和理由</w:t>
            </w:r>
            <w:r w:rsidR="00C80605" w:rsidRPr="00BE45B7">
              <w:rPr>
                <w:webHidden/>
              </w:rPr>
              <w:tab/>
            </w:r>
            <w:r w:rsidR="00C80605" w:rsidRPr="00BE45B7">
              <w:rPr>
                <w:webHidden/>
              </w:rPr>
              <w:fldChar w:fldCharType="begin"/>
            </w:r>
            <w:r w:rsidR="00C80605" w:rsidRPr="00BE45B7">
              <w:rPr>
                <w:webHidden/>
              </w:rPr>
              <w:instrText xml:space="preserve"> PAGEREF _Toc70705644 \h </w:instrText>
            </w:r>
            <w:r w:rsidR="00C80605" w:rsidRPr="00BE45B7">
              <w:rPr>
                <w:webHidden/>
              </w:rPr>
            </w:r>
            <w:r w:rsidR="00C80605" w:rsidRPr="00BE45B7">
              <w:rPr>
                <w:webHidden/>
              </w:rPr>
              <w:fldChar w:fldCharType="separate"/>
            </w:r>
            <w:r w:rsidR="00D929F9">
              <w:rPr>
                <w:webHidden/>
              </w:rPr>
              <w:t>11</w:t>
            </w:r>
            <w:r w:rsidR="00C80605" w:rsidRPr="00BE45B7">
              <w:rPr>
                <w:webHidden/>
              </w:rPr>
              <w:fldChar w:fldCharType="end"/>
            </w:r>
          </w:hyperlink>
        </w:p>
        <w:p w14:paraId="05F75D51" w14:textId="6C5949A3" w:rsidR="00021F2D" w:rsidRPr="00021F2D" w:rsidRDefault="00021F2D" w:rsidP="00021F2D">
          <w:pPr>
            <w:pStyle w:val="TOC1"/>
            <w:rPr>
              <w:b/>
              <w:bCs/>
            </w:rPr>
          </w:pPr>
          <w:r w:rsidRPr="00021F2D">
            <w:rPr>
              <w:rStyle w:val="Hyperlink"/>
              <w:rFonts w:hint="eastAsia"/>
              <w:color w:val="auto"/>
              <w:u w:val="none"/>
            </w:rPr>
            <w:t>五</w:t>
          </w:r>
          <w:r w:rsidRPr="00021F2D">
            <w:rPr>
              <w:rStyle w:val="Hyperlink"/>
              <w:color w:val="auto"/>
              <w:u w:val="none"/>
            </w:rPr>
            <w:t>.</w:t>
          </w:r>
          <w:r w:rsidRPr="00021F2D">
            <w:rPr>
              <w:rStyle w:val="Hyperlink"/>
              <w:color w:val="auto"/>
              <w:u w:val="none"/>
            </w:rPr>
            <w:tab/>
          </w:r>
          <w:r w:rsidRPr="00021F2D">
            <w:rPr>
              <w:rStyle w:val="Hyperlink"/>
              <w:rFonts w:hint="eastAsia"/>
              <w:color w:val="auto"/>
              <w:u w:val="none"/>
            </w:rPr>
            <w:t>《行动计划》的原则</w:t>
          </w:r>
          <w:r w:rsidRPr="00021F2D">
            <w:rPr>
              <w:rStyle w:val="Hyperlink"/>
              <w:rFonts w:hint="eastAsia"/>
              <w:color w:val="auto"/>
              <w:u w:val="none"/>
            </w:rPr>
            <w:t xml:space="preserve"> </w:t>
          </w:r>
          <w:r w:rsidRPr="00021F2D">
            <w:rPr>
              <w:rStyle w:val="Hyperlink"/>
              <w:webHidden/>
              <w:color w:val="auto"/>
              <w:u w:val="none"/>
            </w:rPr>
            <w:tab/>
            <w:t>12</w:t>
          </w:r>
          <w:r w:rsidRPr="00021F2D">
            <w:rPr>
              <w:rFonts w:ascii="SimSun" w:hAnsi="SimSun"/>
              <w:bCs/>
              <w:webHidden/>
            </w:rPr>
            <w:tab/>
          </w:r>
        </w:p>
        <w:p w14:paraId="0FF56420" w14:textId="67869AEC" w:rsidR="00C80605" w:rsidRPr="00BE45B7" w:rsidRDefault="00BA40AD" w:rsidP="00021F2D">
          <w:pPr>
            <w:pStyle w:val="TOC1"/>
            <w:rPr>
              <w:kern w:val="2"/>
              <w:lang w:val="en-US"/>
            </w:rPr>
          </w:pPr>
          <w:hyperlink w:anchor="_Toc70705645" w:history="1">
            <w:r w:rsidR="00C80605" w:rsidRPr="00BE45B7">
              <w:rPr>
                <w:rStyle w:val="Hyperlink"/>
              </w:rPr>
              <w:t>六</w:t>
            </w:r>
            <w:r w:rsidR="00C80605" w:rsidRPr="00BE45B7">
              <w:rPr>
                <w:rStyle w:val="Hyperlink"/>
              </w:rPr>
              <w:t>.</w:t>
            </w:r>
            <w:r w:rsidR="00C80605" w:rsidRPr="00BE45B7">
              <w:rPr>
                <w:kern w:val="2"/>
                <w:lang w:val="en-US"/>
              </w:rPr>
              <w:tab/>
            </w:r>
            <w:r w:rsidR="00C80605" w:rsidRPr="00BE45B7">
              <w:rPr>
                <w:rStyle w:val="Hyperlink"/>
              </w:rPr>
              <w:t>《行动计划》的关键要素</w:t>
            </w:r>
            <w:r w:rsidR="00C80605" w:rsidRPr="00BE45B7">
              <w:rPr>
                <w:webHidden/>
              </w:rPr>
              <w:tab/>
            </w:r>
            <w:r w:rsidR="00C80605" w:rsidRPr="00BE45B7">
              <w:rPr>
                <w:webHidden/>
              </w:rPr>
              <w:fldChar w:fldCharType="begin"/>
            </w:r>
            <w:r w:rsidR="00C80605" w:rsidRPr="00BE45B7">
              <w:rPr>
                <w:webHidden/>
              </w:rPr>
              <w:instrText xml:space="preserve"> PAGEREF _Toc70705645 \h </w:instrText>
            </w:r>
            <w:r w:rsidR="00C80605" w:rsidRPr="00BE45B7">
              <w:rPr>
                <w:webHidden/>
              </w:rPr>
            </w:r>
            <w:r w:rsidR="00C80605" w:rsidRPr="00BE45B7">
              <w:rPr>
                <w:webHidden/>
              </w:rPr>
              <w:fldChar w:fldCharType="separate"/>
            </w:r>
            <w:r w:rsidR="00D929F9">
              <w:rPr>
                <w:webHidden/>
              </w:rPr>
              <w:t>13</w:t>
            </w:r>
            <w:r w:rsidR="00C80605" w:rsidRPr="00BE45B7">
              <w:rPr>
                <w:webHidden/>
              </w:rPr>
              <w:fldChar w:fldCharType="end"/>
            </w:r>
          </w:hyperlink>
        </w:p>
        <w:p w14:paraId="540EC96F" w14:textId="50E317B3" w:rsidR="00C80605" w:rsidRPr="00BE45B7" w:rsidRDefault="00BA40AD" w:rsidP="00021F2D">
          <w:pPr>
            <w:pStyle w:val="TOC1"/>
            <w:rPr>
              <w:kern w:val="2"/>
              <w:lang w:val="en-US"/>
            </w:rPr>
          </w:pPr>
          <w:hyperlink w:anchor="_Toc70705646" w:history="1">
            <w:r w:rsidR="00C80605" w:rsidRPr="00BE45B7">
              <w:rPr>
                <w:rStyle w:val="Hyperlink"/>
              </w:rPr>
              <w:t>要素</w:t>
            </w:r>
            <w:r w:rsidR="00C80605" w:rsidRPr="00BE45B7">
              <w:rPr>
                <w:rStyle w:val="Hyperlink"/>
              </w:rPr>
              <w:t>1</w:t>
            </w:r>
            <w:r w:rsidR="00C80605" w:rsidRPr="00BE45B7">
              <w:rPr>
                <w:rStyle w:val="Hyperlink"/>
              </w:rPr>
              <w:t>：各部门将生物多样性和健康的联系纳入卫生、生物多样性和环境相关政策的主流</w:t>
            </w:r>
            <w:r w:rsidR="00C80605" w:rsidRPr="00BE45B7">
              <w:rPr>
                <w:webHidden/>
              </w:rPr>
              <w:tab/>
            </w:r>
            <w:r w:rsidR="00C80605" w:rsidRPr="00BE45B7">
              <w:rPr>
                <w:webHidden/>
              </w:rPr>
              <w:fldChar w:fldCharType="begin"/>
            </w:r>
            <w:r w:rsidR="00C80605" w:rsidRPr="00BE45B7">
              <w:rPr>
                <w:webHidden/>
              </w:rPr>
              <w:instrText xml:space="preserve"> PAGEREF _Toc70705646 \h </w:instrText>
            </w:r>
            <w:r w:rsidR="00C80605" w:rsidRPr="00BE45B7">
              <w:rPr>
                <w:webHidden/>
              </w:rPr>
            </w:r>
            <w:r w:rsidR="00C80605" w:rsidRPr="00BE45B7">
              <w:rPr>
                <w:webHidden/>
              </w:rPr>
              <w:fldChar w:fldCharType="separate"/>
            </w:r>
            <w:r w:rsidR="00D929F9">
              <w:rPr>
                <w:webHidden/>
              </w:rPr>
              <w:t>14</w:t>
            </w:r>
            <w:r w:rsidR="00C80605" w:rsidRPr="00BE45B7">
              <w:rPr>
                <w:webHidden/>
              </w:rPr>
              <w:fldChar w:fldCharType="end"/>
            </w:r>
          </w:hyperlink>
        </w:p>
        <w:p w14:paraId="56528ECD" w14:textId="18A3D449" w:rsidR="00C80605" w:rsidRPr="00BE45B7" w:rsidRDefault="00BA40AD" w:rsidP="00021F2D">
          <w:pPr>
            <w:pStyle w:val="TOC1"/>
            <w:rPr>
              <w:kern w:val="2"/>
              <w:lang w:val="en-US"/>
            </w:rPr>
          </w:pPr>
          <w:hyperlink w:anchor="_Toc70705647" w:history="1">
            <w:r w:rsidR="00C80605" w:rsidRPr="00BE45B7">
              <w:rPr>
                <w:rStyle w:val="Hyperlink"/>
              </w:rPr>
              <w:t>要素</w:t>
            </w:r>
            <w:r w:rsidR="00C80605" w:rsidRPr="00BE45B7">
              <w:rPr>
                <w:rStyle w:val="Hyperlink"/>
              </w:rPr>
              <w:t>2</w:t>
            </w:r>
            <w:r w:rsidR="00C80605" w:rsidRPr="00BE45B7">
              <w:rPr>
                <w:rStyle w:val="Hyperlink"/>
              </w:rPr>
              <w:t>：针对特定部门将</w:t>
            </w:r>
            <w:r w:rsidR="009472E9">
              <w:rPr>
                <w:rStyle w:val="Hyperlink"/>
                <w:rFonts w:hint="eastAsia"/>
              </w:rPr>
              <w:t>健康和</w:t>
            </w:r>
            <w:r w:rsidR="00C80605" w:rsidRPr="00BE45B7">
              <w:rPr>
                <w:rStyle w:val="Hyperlink"/>
              </w:rPr>
              <w:t>生物多样性的联系纳入主流</w:t>
            </w:r>
            <w:r w:rsidR="00C80605" w:rsidRPr="00BE45B7">
              <w:rPr>
                <w:webHidden/>
              </w:rPr>
              <w:tab/>
            </w:r>
            <w:r w:rsidR="00C80605" w:rsidRPr="00BE45B7">
              <w:rPr>
                <w:webHidden/>
              </w:rPr>
              <w:fldChar w:fldCharType="begin"/>
            </w:r>
            <w:r w:rsidR="00C80605" w:rsidRPr="00BE45B7">
              <w:rPr>
                <w:webHidden/>
              </w:rPr>
              <w:instrText xml:space="preserve"> PAGEREF _Toc70705647 \h </w:instrText>
            </w:r>
            <w:r w:rsidR="00C80605" w:rsidRPr="00BE45B7">
              <w:rPr>
                <w:webHidden/>
              </w:rPr>
            </w:r>
            <w:r w:rsidR="00C80605" w:rsidRPr="00BE45B7">
              <w:rPr>
                <w:webHidden/>
              </w:rPr>
              <w:fldChar w:fldCharType="separate"/>
            </w:r>
            <w:r w:rsidR="00D929F9">
              <w:rPr>
                <w:webHidden/>
              </w:rPr>
              <w:t>15</w:t>
            </w:r>
            <w:r w:rsidR="00C80605" w:rsidRPr="00BE45B7">
              <w:rPr>
                <w:webHidden/>
              </w:rPr>
              <w:fldChar w:fldCharType="end"/>
            </w:r>
          </w:hyperlink>
        </w:p>
        <w:p w14:paraId="383D2265" w14:textId="6AC3A561" w:rsidR="00C80605" w:rsidRPr="00BE45B7" w:rsidRDefault="00BA40AD" w:rsidP="00021F2D">
          <w:pPr>
            <w:pStyle w:val="TOC1"/>
            <w:rPr>
              <w:kern w:val="2"/>
              <w:lang w:val="en-US"/>
            </w:rPr>
          </w:pPr>
          <w:hyperlink w:anchor="_Toc70705648" w:history="1">
            <w:r w:rsidR="00C80605" w:rsidRPr="00BE45B7">
              <w:rPr>
                <w:rStyle w:val="Hyperlink"/>
              </w:rPr>
              <w:t>要素</w:t>
            </w:r>
            <w:r w:rsidR="00C80605" w:rsidRPr="00BE45B7">
              <w:rPr>
                <w:rStyle w:val="Hyperlink"/>
              </w:rPr>
              <w:t>3</w:t>
            </w:r>
            <w:r w:rsidR="00C80605" w:rsidRPr="00BE45B7">
              <w:rPr>
                <w:rStyle w:val="Hyperlink"/>
              </w:rPr>
              <w:t>：关于健康和生物多样性的联系的教育和认识</w:t>
            </w:r>
            <w:r w:rsidR="00C80605" w:rsidRPr="00BE45B7">
              <w:rPr>
                <w:webHidden/>
              </w:rPr>
              <w:tab/>
            </w:r>
            <w:r w:rsidR="00C80605" w:rsidRPr="00BE45B7">
              <w:rPr>
                <w:webHidden/>
              </w:rPr>
              <w:fldChar w:fldCharType="begin"/>
            </w:r>
            <w:r w:rsidR="00C80605" w:rsidRPr="00BE45B7">
              <w:rPr>
                <w:webHidden/>
              </w:rPr>
              <w:instrText xml:space="preserve"> PAGEREF _Toc70705648 \h </w:instrText>
            </w:r>
            <w:r w:rsidR="00C80605" w:rsidRPr="00BE45B7">
              <w:rPr>
                <w:webHidden/>
              </w:rPr>
            </w:r>
            <w:r w:rsidR="00C80605" w:rsidRPr="00BE45B7">
              <w:rPr>
                <w:webHidden/>
              </w:rPr>
              <w:fldChar w:fldCharType="separate"/>
            </w:r>
            <w:r w:rsidR="00D929F9">
              <w:rPr>
                <w:webHidden/>
              </w:rPr>
              <w:t>19</w:t>
            </w:r>
            <w:r w:rsidR="00C80605" w:rsidRPr="00BE45B7">
              <w:rPr>
                <w:webHidden/>
              </w:rPr>
              <w:fldChar w:fldCharType="end"/>
            </w:r>
          </w:hyperlink>
        </w:p>
        <w:p w14:paraId="1C5D40F4" w14:textId="448765FF" w:rsidR="00C80605" w:rsidRPr="00BE45B7" w:rsidRDefault="00BA40AD" w:rsidP="00021F2D">
          <w:pPr>
            <w:pStyle w:val="TOC1"/>
            <w:rPr>
              <w:kern w:val="2"/>
              <w:lang w:val="en-US"/>
            </w:rPr>
          </w:pPr>
          <w:hyperlink w:anchor="_Toc70705649" w:history="1">
            <w:r w:rsidR="00C80605" w:rsidRPr="00BE45B7">
              <w:rPr>
                <w:rStyle w:val="Hyperlink"/>
              </w:rPr>
              <w:t>要素</w:t>
            </w:r>
            <w:r w:rsidR="00C80605" w:rsidRPr="00BE45B7">
              <w:rPr>
                <w:rStyle w:val="Hyperlink"/>
              </w:rPr>
              <w:t>4</w:t>
            </w:r>
            <w:r w:rsidR="00C80605" w:rsidRPr="00BE45B7">
              <w:rPr>
                <w:rStyle w:val="Hyperlink"/>
              </w:rPr>
              <w:t>：加强监督和监测，应对健康威胁</w:t>
            </w:r>
            <w:r w:rsidR="00C80605" w:rsidRPr="00BE45B7">
              <w:rPr>
                <w:webHidden/>
              </w:rPr>
              <w:tab/>
            </w:r>
            <w:r w:rsidR="00C80605" w:rsidRPr="00BE45B7">
              <w:rPr>
                <w:webHidden/>
              </w:rPr>
              <w:fldChar w:fldCharType="begin"/>
            </w:r>
            <w:r w:rsidR="00C80605" w:rsidRPr="00BE45B7">
              <w:rPr>
                <w:webHidden/>
              </w:rPr>
              <w:instrText xml:space="preserve"> PAGEREF _Toc70705649 \h </w:instrText>
            </w:r>
            <w:r w:rsidR="00C80605" w:rsidRPr="00BE45B7">
              <w:rPr>
                <w:webHidden/>
              </w:rPr>
            </w:r>
            <w:r w:rsidR="00C80605" w:rsidRPr="00BE45B7">
              <w:rPr>
                <w:webHidden/>
              </w:rPr>
              <w:fldChar w:fldCharType="separate"/>
            </w:r>
            <w:r w:rsidR="00D929F9">
              <w:rPr>
                <w:webHidden/>
              </w:rPr>
              <w:t>21</w:t>
            </w:r>
            <w:r w:rsidR="00C80605" w:rsidRPr="00BE45B7">
              <w:rPr>
                <w:webHidden/>
              </w:rPr>
              <w:fldChar w:fldCharType="end"/>
            </w:r>
          </w:hyperlink>
        </w:p>
        <w:p w14:paraId="40919653" w14:textId="774B1916" w:rsidR="00C80605" w:rsidRPr="00BE45B7" w:rsidRDefault="00BA40AD" w:rsidP="00021F2D">
          <w:pPr>
            <w:pStyle w:val="TOC1"/>
            <w:rPr>
              <w:kern w:val="2"/>
              <w:lang w:val="en-US"/>
            </w:rPr>
          </w:pPr>
          <w:hyperlink w:anchor="_Toc70705650" w:history="1">
            <w:r w:rsidR="00C80605" w:rsidRPr="00BE45B7">
              <w:rPr>
                <w:rStyle w:val="Hyperlink"/>
              </w:rPr>
              <w:t>要素</w:t>
            </w:r>
            <w:r w:rsidR="00C80605" w:rsidRPr="00BE45B7">
              <w:rPr>
                <w:rStyle w:val="Hyperlink"/>
              </w:rPr>
              <w:t>5</w:t>
            </w:r>
            <w:r w:rsidR="00C80605" w:rsidRPr="00BE45B7">
              <w:rPr>
                <w:rStyle w:val="Hyperlink"/>
              </w:rPr>
              <w:t>：生物多样性和健康的联系研究</w:t>
            </w:r>
            <w:r w:rsidR="00C80605" w:rsidRPr="00BE45B7">
              <w:rPr>
                <w:webHidden/>
              </w:rPr>
              <w:tab/>
            </w:r>
            <w:r w:rsidR="00C80605" w:rsidRPr="00BE45B7">
              <w:rPr>
                <w:webHidden/>
              </w:rPr>
              <w:fldChar w:fldCharType="begin"/>
            </w:r>
            <w:r w:rsidR="00C80605" w:rsidRPr="00BE45B7">
              <w:rPr>
                <w:webHidden/>
              </w:rPr>
              <w:instrText xml:space="preserve"> PAGEREF _Toc70705650 \h </w:instrText>
            </w:r>
            <w:r w:rsidR="00C80605" w:rsidRPr="00BE45B7">
              <w:rPr>
                <w:webHidden/>
              </w:rPr>
            </w:r>
            <w:r w:rsidR="00C80605" w:rsidRPr="00BE45B7">
              <w:rPr>
                <w:webHidden/>
              </w:rPr>
              <w:fldChar w:fldCharType="separate"/>
            </w:r>
            <w:r w:rsidR="00D929F9">
              <w:rPr>
                <w:webHidden/>
              </w:rPr>
              <w:t>22</w:t>
            </w:r>
            <w:r w:rsidR="00C80605" w:rsidRPr="00BE45B7">
              <w:rPr>
                <w:webHidden/>
              </w:rPr>
              <w:fldChar w:fldCharType="end"/>
            </w:r>
          </w:hyperlink>
        </w:p>
        <w:p w14:paraId="2C40C525" w14:textId="6AE3990F" w:rsidR="00C80605" w:rsidRPr="00BE45B7" w:rsidRDefault="00BA40AD" w:rsidP="00021F2D">
          <w:pPr>
            <w:pStyle w:val="TOC1"/>
            <w:rPr>
              <w:kern w:val="2"/>
              <w:lang w:val="en-US"/>
            </w:rPr>
          </w:pPr>
          <w:hyperlink w:anchor="_Toc70705651" w:history="1">
            <w:r w:rsidR="00C80605" w:rsidRPr="00BE45B7">
              <w:rPr>
                <w:rStyle w:val="Hyperlink"/>
              </w:rPr>
              <w:t>要素</w:t>
            </w:r>
            <w:r w:rsidR="00C80605" w:rsidRPr="00BE45B7">
              <w:rPr>
                <w:rStyle w:val="Hyperlink"/>
              </w:rPr>
              <w:t>6</w:t>
            </w:r>
            <w:r w:rsidR="00C80605" w:rsidRPr="00BE45B7">
              <w:rPr>
                <w:rStyle w:val="Hyperlink"/>
              </w:rPr>
              <w:t>：能力建设和筹资</w:t>
            </w:r>
            <w:r w:rsidR="00C80605" w:rsidRPr="00BE45B7">
              <w:rPr>
                <w:webHidden/>
              </w:rPr>
              <w:tab/>
            </w:r>
            <w:r w:rsidR="00C80605" w:rsidRPr="00BE45B7">
              <w:rPr>
                <w:webHidden/>
              </w:rPr>
              <w:fldChar w:fldCharType="begin"/>
            </w:r>
            <w:r w:rsidR="00C80605" w:rsidRPr="00BE45B7">
              <w:rPr>
                <w:webHidden/>
              </w:rPr>
              <w:instrText xml:space="preserve"> PAGEREF _Toc70705651 \h </w:instrText>
            </w:r>
            <w:r w:rsidR="00C80605" w:rsidRPr="00BE45B7">
              <w:rPr>
                <w:webHidden/>
              </w:rPr>
            </w:r>
            <w:r w:rsidR="00C80605" w:rsidRPr="00BE45B7">
              <w:rPr>
                <w:webHidden/>
              </w:rPr>
              <w:fldChar w:fldCharType="separate"/>
            </w:r>
            <w:r w:rsidR="00D929F9">
              <w:rPr>
                <w:webHidden/>
              </w:rPr>
              <w:t>24</w:t>
            </w:r>
            <w:r w:rsidR="00C80605" w:rsidRPr="00BE45B7">
              <w:rPr>
                <w:webHidden/>
              </w:rPr>
              <w:fldChar w:fldCharType="end"/>
            </w:r>
          </w:hyperlink>
        </w:p>
        <w:p w14:paraId="4BD7F1DC" w14:textId="08EC5425" w:rsidR="00C80605" w:rsidRPr="00BE45B7" w:rsidRDefault="00BA40AD" w:rsidP="00021F2D">
          <w:pPr>
            <w:pStyle w:val="TOC1"/>
            <w:rPr>
              <w:kern w:val="2"/>
              <w:lang w:val="en-US"/>
            </w:rPr>
          </w:pPr>
          <w:hyperlink w:anchor="_Toc70705652" w:history="1">
            <w:r w:rsidR="00C80605" w:rsidRPr="00BE45B7">
              <w:rPr>
                <w:rStyle w:val="Hyperlink"/>
              </w:rPr>
              <w:t>七</w:t>
            </w:r>
            <w:r w:rsidR="00C80605" w:rsidRPr="00BE45B7">
              <w:rPr>
                <w:rStyle w:val="Hyperlink"/>
              </w:rPr>
              <w:t>.</w:t>
            </w:r>
            <w:r w:rsidR="00C80605" w:rsidRPr="00BE45B7">
              <w:rPr>
                <w:kern w:val="2"/>
                <w:lang w:val="en-US"/>
              </w:rPr>
              <w:tab/>
            </w:r>
            <w:r w:rsidR="00C80605" w:rsidRPr="00BE45B7">
              <w:rPr>
                <w:rStyle w:val="Hyperlink"/>
              </w:rPr>
              <w:t>监测行动计划的进度</w:t>
            </w:r>
            <w:r w:rsidR="00C80605" w:rsidRPr="00BE45B7">
              <w:rPr>
                <w:webHidden/>
              </w:rPr>
              <w:tab/>
            </w:r>
            <w:r w:rsidR="00C80605" w:rsidRPr="00BE45B7">
              <w:rPr>
                <w:webHidden/>
              </w:rPr>
              <w:fldChar w:fldCharType="begin"/>
            </w:r>
            <w:r w:rsidR="00C80605" w:rsidRPr="00BE45B7">
              <w:rPr>
                <w:webHidden/>
              </w:rPr>
              <w:instrText xml:space="preserve"> PAGEREF _Toc70705652 \h </w:instrText>
            </w:r>
            <w:r w:rsidR="00C80605" w:rsidRPr="00BE45B7">
              <w:rPr>
                <w:webHidden/>
              </w:rPr>
            </w:r>
            <w:r w:rsidR="00C80605" w:rsidRPr="00BE45B7">
              <w:rPr>
                <w:webHidden/>
              </w:rPr>
              <w:fldChar w:fldCharType="separate"/>
            </w:r>
            <w:r w:rsidR="00D929F9">
              <w:rPr>
                <w:webHidden/>
              </w:rPr>
              <w:t>26</w:t>
            </w:r>
            <w:r w:rsidR="00C80605" w:rsidRPr="00BE45B7">
              <w:rPr>
                <w:webHidden/>
              </w:rPr>
              <w:fldChar w:fldCharType="end"/>
            </w:r>
          </w:hyperlink>
        </w:p>
        <w:p w14:paraId="36666176" w14:textId="3F46545F" w:rsidR="00C80605" w:rsidRPr="00BE45B7" w:rsidRDefault="00BA40AD" w:rsidP="00021F2D">
          <w:pPr>
            <w:pStyle w:val="TOC1"/>
            <w:rPr>
              <w:kern w:val="2"/>
              <w:lang w:val="en-US"/>
            </w:rPr>
          </w:pPr>
          <w:hyperlink w:anchor="_Toc70705653" w:history="1">
            <w:r w:rsidR="00C80605" w:rsidRPr="00BE45B7">
              <w:rPr>
                <w:rStyle w:val="Hyperlink"/>
              </w:rPr>
              <w:t>词汇</w:t>
            </w:r>
            <w:r w:rsidR="00DD4BA2">
              <w:rPr>
                <w:rStyle w:val="Hyperlink"/>
                <w:rFonts w:hint="eastAsia"/>
              </w:rPr>
              <w:t>表</w:t>
            </w:r>
            <w:r w:rsidR="00C80605" w:rsidRPr="00BE45B7">
              <w:rPr>
                <w:webHidden/>
              </w:rPr>
              <w:tab/>
            </w:r>
            <w:r w:rsidR="004937CB" w:rsidRPr="004937CB">
              <w:rPr>
                <w:webHidden/>
              </w:rPr>
              <w:tab/>
            </w:r>
            <w:r w:rsidR="00C80605" w:rsidRPr="00BE45B7">
              <w:rPr>
                <w:webHidden/>
              </w:rPr>
              <w:fldChar w:fldCharType="begin"/>
            </w:r>
            <w:r w:rsidR="00C80605" w:rsidRPr="00BE45B7">
              <w:rPr>
                <w:webHidden/>
              </w:rPr>
              <w:instrText xml:space="preserve"> PAGEREF _Toc70705653 \h </w:instrText>
            </w:r>
            <w:r w:rsidR="00C80605" w:rsidRPr="00BE45B7">
              <w:rPr>
                <w:webHidden/>
              </w:rPr>
            </w:r>
            <w:r w:rsidR="00C80605" w:rsidRPr="00BE45B7">
              <w:rPr>
                <w:webHidden/>
              </w:rPr>
              <w:fldChar w:fldCharType="separate"/>
            </w:r>
            <w:r w:rsidR="00D929F9">
              <w:rPr>
                <w:webHidden/>
              </w:rPr>
              <w:t>27</w:t>
            </w:r>
            <w:r w:rsidR="00C80605" w:rsidRPr="00BE45B7">
              <w:rPr>
                <w:webHidden/>
              </w:rPr>
              <w:fldChar w:fldCharType="end"/>
            </w:r>
          </w:hyperlink>
        </w:p>
        <w:p w14:paraId="10B5ABDC" w14:textId="19B7A278" w:rsidR="00C80605" w:rsidRPr="00BE45B7" w:rsidRDefault="00D929F9" w:rsidP="00021F2D">
          <w:pPr>
            <w:pStyle w:val="TOC1"/>
            <w:rPr>
              <w:kern w:val="2"/>
              <w:lang w:val="en-US"/>
            </w:rPr>
          </w:pPr>
          <w:r w:rsidRPr="00D929F9">
            <w:rPr>
              <w:rStyle w:val="Hyperlink"/>
              <w:rFonts w:hint="eastAsia"/>
              <w:color w:val="auto"/>
              <w:u w:val="none"/>
            </w:rPr>
            <w:t>附录</w:t>
          </w:r>
          <w:r w:rsidR="00C80605" w:rsidRPr="00D929F9">
            <w:rPr>
              <w:rStyle w:val="Hyperlink"/>
              <w:color w:val="auto"/>
              <w:u w:val="none"/>
            </w:rPr>
            <w:t>一：</w:t>
          </w:r>
          <w:hyperlink w:anchor="_Toc70705654" w:history="1">
            <w:r w:rsidR="00C80605" w:rsidRPr="00BE45B7">
              <w:rPr>
                <w:rStyle w:val="Hyperlink"/>
              </w:rPr>
              <w:t>生物多样性和健康之间的相互联系：概述</w:t>
            </w:r>
            <w:r w:rsidR="00C80605" w:rsidRPr="00BE45B7">
              <w:rPr>
                <w:webHidden/>
              </w:rPr>
              <w:tab/>
            </w:r>
            <w:r w:rsidR="00C80605" w:rsidRPr="00BE45B7">
              <w:rPr>
                <w:webHidden/>
              </w:rPr>
              <w:fldChar w:fldCharType="begin"/>
            </w:r>
            <w:r w:rsidR="00C80605" w:rsidRPr="00BE45B7">
              <w:rPr>
                <w:webHidden/>
              </w:rPr>
              <w:instrText xml:space="preserve"> PAGEREF _Toc70705654 \h </w:instrText>
            </w:r>
            <w:r w:rsidR="00C80605" w:rsidRPr="00BE45B7">
              <w:rPr>
                <w:webHidden/>
              </w:rPr>
            </w:r>
            <w:r w:rsidR="00C80605" w:rsidRPr="00BE45B7">
              <w:rPr>
                <w:webHidden/>
              </w:rPr>
              <w:fldChar w:fldCharType="separate"/>
            </w:r>
            <w:r>
              <w:rPr>
                <w:webHidden/>
              </w:rPr>
              <w:t>29</w:t>
            </w:r>
            <w:r w:rsidR="00C80605" w:rsidRPr="00BE45B7">
              <w:rPr>
                <w:webHidden/>
              </w:rPr>
              <w:fldChar w:fldCharType="end"/>
            </w:r>
          </w:hyperlink>
        </w:p>
        <w:p w14:paraId="248ECF0C" w14:textId="43B35C6A" w:rsidR="00C80605" w:rsidRPr="00D929F9" w:rsidRDefault="00D929F9" w:rsidP="00021F2D">
          <w:pPr>
            <w:pStyle w:val="TOC1"/>
            <w:rPr>
              <w:rStyle w:val="Hyperlink"/>
              <w:color w:val="auto"/>
              <w:u w:val="none"/>
            </w:rPr>
          </w:pPr>
          <w:r w:rsidRPr="00D929F9">
            <w:rPr>
              <w:rStyle w:val="Hyperlink"/>
              <w:rFonts w:hint="eastAsia"/>
              <w:color w:val="auto"/>
              <w:u w:val="none"/>
            </w:rPr>
            <w:t>附录</w:t>
          </w:r>
          <w:r w:rsidR="00C80605" w:rsidRPr="00D929F9">
            <w:rPr>
              <w:rStyle w:val="Hyperlink"/>
              <w:color w:val="auto"/>
              <w:u w:val="none"/>
            </w:rPr>
            <w:t>二：</w:t>
          </w:r>
          <w:hyperlink w:anchor="_Toc70705655" w:history="1">
            <w:r w:rsidR="00C80605" w:rsidRPr="00D929F9">
              <w:rPr>
                <w:rStyle w:val="Hyperlink"/>
                <w:color w:val="auto"/>
                <w:u w:val="none"/>
              </w:rPr>
              <w:t>CBD/SBSTTA-SBI-SS/2/2</w:t>
            </w:r>
            <w:r w:rsidR="00C80605" w:rsidRPr="00D929F9">
              <w:rPr>
                <w:rStyle w:val="Hyperlink"/>
                <w:color w:val="auto"/>
                <w:u w:val="none"/>
              </w:rPr>
              <w:t>节录，第</w:t>
            </w:r>
            <w:r w:rsidR="00C80605" w:rsidRPr="00D929F9">
              <w:rPr>
                <w:rStyle w:val="Hyperlink"/>
                <w:color w:val="auto"/>
                <w:u w:val="none"/>
              </w:rPr>
              <w:t>27</w:t>
            </w:r>
            <w:r w:rsidR="00C80605" w:rsidRPr="00D929F9">
              <w:rPr>
                <w:rStyle w:val="Hyperlink"/>
                <w:color w:val="auto"/>
                <w:u w:val="none"/>
              </w:rPr>
              <w:t>段：将生物多样性因素纳入</w:t>
            </w:r>
            <w:r w:rsidR="00C80605" w:rsidRPr="00D929F9">
              <w:rPr>
                <w:rStyle w:val="Hyperlink"/>
                <w:color w:val="auto"/>
                <w:u w:val="none"/>
              </w:rPr>
              <w:t>COVID-19</w:t>
            </w:r>
            <w:r w:rsidR="00C80605" w:rsidRPr="00D929F9">
              <w:rPr>
                <w:rStyle w:val="Hyperlink"/>
                <w:color w:val="auto"/>
                <w:u w:val="none"/>
              </w:rPr>
              <w:t>刺激和复苏措施中的选项</w:t>
            </w:r>
            <w:r w:rsidR="00C80605" w:rsidRPr="00D929F9">
              <w:rPr>
                <w:rStyle w:val="Hyperlink"/>
                <w:webHidden/>
                <w:color w:val="auto"/>
                <w:u w:val="none"/>
              </w:rPr>
              <w:tab/>
            </w:r>
            <w:r w:rsidR="00C80605" w:rsidRPr="00D929F9">
              <w:rPr>
                <w:rStyle w:val="Hyperlink"/>
                <w:webHidden/>
                <w:color w:val="auto"/>
                <w:u w:val="none"/>
              </w:rPr>
              <w:fldChar w:fldCharType="begin"/>
            </w:r>
            <w:r w:rsidR="00C80605" w:rsidRPr="00D929F9">
              <w:rPr>
                <w:rStyle w:val="Hyperlink"/>
                <w:webHidden/>
                <w:color w:val="auto"/>
                <w:u w:val="none"/>
              </w:rPr>
              <w:instrText xml:space="preserve"> PAGEREF _Toc70705655 \h </w:instrText>
            </w:r>
            <w:r w:rsidR="00C80605" w:rsidRPr="00D929F9">
              <w:rPr>
                <w:rStyle w:val="Hyperlink"/>
                <w:webHidden/>
                <w:color w:val="auto"/>
                <w:u w:val="none"/>
              </w:rPr>
            </w:r>
            <w:r w:rsidR="00C80605" w:rsidRPr="00D929F9">
              <w:rPr>
                <w:rStyle w:val="Hyperlink"/>
                <w:webHidden/>
                <w:color w:val="auto"/>
                <w:u w:val="none"/>
              </w:rPr>
              <w:fldChar w:fldCharType="separate"/>
            </w:r>
            <w:r w:rsidRPr="00D929F9">
              <w:rPr>
                <w:rStyle w:val="Hyperlink"/>
                <w:webHidden/>
                <w:color w:val="auto"/>
                <w:u w:val="none"/>
              </w:rPr>
              <w:t>31</w:t>
            </w:r>
            <w:r w:rsidR="00C80605" w:rsidRPr="00D929F9">
              <w:rPr>
                <w:rStyle w:val="Hyperlink"/>
                <w:webHidden/>
                <w:color w:val="auto"/>
                <w:u w:val="none"/>
              </w:rPr>
              <w:fldChar w:fldCharType="end"/>
            </w:r>
          </w:hyperlink>
        </w:p>
        <w:p w14:paraId="15A9B4B6" w14:textId="395652BA" w:rsidR="00C80605" w:rsidRPr="00BE45B7" w:rsidRDefault="00D929F9" w:rsidP="00021F2D">
          <w:pPr>
            <w:pStyle w:val="TOC1"/>
            <w:rPr>
              <w:kern w:val="2"/>
              <w:lang w:val="en-US"/>
            </w:rPr>
          </w:pPr>
          <w:r w:rsidRPr="00D929F9">
            <w:rPr>
              <w:rStyle w:val="Hyperlink"/>
              <w:rFonts w:hint="eastAsia"/>
              <w:color w:val="auto"/>
              <w:u w:val="none"/>
            </w:rPr>
            <w:t>附录</w:t>
          </w:r>
          <w:r w:rsidR="00C80605" w:rsidRPr="00D929F9">
            <w:rPr>
              <w:rStyle w:val="Hyperlink"/>
              <w:color w:val="auto"/>
              <w:u w:val="none"/>
            </w:rPr>
            <w:t>三：</w:t>
          </w:r>
          <w:hyperlink w:anchor="_Toc70705656" w:history="1">
            <w:r w:rsidR="00C80605" w:rsidRPr="00BE45B7">
              <w:rPr>
                <w:rStyle w:val="Hyperlink"/>
              </w:rPr>
              <w:t>关于将生物多样性和健康的联系纳入主流的关键信息</w:t>
            </w:r>
            <w:r w:rsidR="00C80605" w:rsidRPr="00BE45B7">
              <w:rPr>
                <w:webHidden/>
              </w:rPr>
              <w:tab/>
            </w:r>
            <w:r w:rsidR="00C80605" w:rsidRPr="00BE45B7">
              <w:rPr>
                <w:webHidden/>
              </w:rPr>
              <w:fldChar w:fldCharType="begin"/>
            </w:r>
            <w:r w:rsidR="00C80605" w:rsidRPr="00BE45B7">
              <w:rPr>
                <w:webHidden/>
              </w:rPr>
              <w:instrText xml:space="preserve"> PAGEREF _Toc70705656 \h </w:instrText>
            </w:r>
            <w:r w:rsidR="00C80605" w:rsidRPr="00BE45B7">
              <w:rPr>
                <w:webHidden/>
              </w:rPr>
            </w:r>
            <w:r w:rsidR="00C80605" w:rsidRPr="00BE45B7">
              <w:rPr>
                <w:webHidden/>
              </w:rPr>
              <w:fldChar w:fldCharType="separate"/>
            </w:r>
            <w:r>
              <w:rPr>
                <w:webHidden/>
              </w:rPr>
              <w:t>33</w:t>
            </w:r>
            <w:r w:rsidR="00C80605" w:rsidRPr="00BE45B7">
              <w:rPr>
                <w:webHidden/>
              </w:rPr>
              <w:fldChar w:fldCharType="end"/>
            </w:r>
          </w:hyperlink>
        </w:p>
        <w:p w14:paraId="01A44C2B" w14:textId="5CE485F0" w:rsidR="00C80605" w:rsidRDefault="00C80605" w:rsidP="00021F2D">
          <w:pPr>
            <w:pStyle w:val="TOC1"/>
            <w:rPr>
              <w:i/>
              <w:iCs/>
            </w:rPr>
          </w:pPr>
          <w:r w:rsidRPr="00BE45B7">
            <w:rPr>
              <w:lang w:val="en-GB"/>
            </w:rPr>
            <w:fldChar w:fldCharType="end"/>
          </w:r>
          <w:r w:rsidRPr="009920AA">
            <w:rPr>
              <w:lang w:val="en-GB"/>
            </w:rPr>
            <w:fldChar w:fldCharType="begin"/>
          </w:r>
          <w:r w:rsidRPr="009920AA">
            <w:rPr>
              <w:lang w:val="en-GB"/>
            </w:rPr>
            <w:instrText xml:space="preserve"> TOC \o "1-2" \h \z \u </w:instrText>
          </w:r>
          <w:r w:rsidRPr="009920AA">
            <w:rPr>
              <w:lang w:val="en-GB"/>
            </w:rPr>
            <w:fldChar w:fldCharType="end"/>
          </w:r>
        </w:p>
      </w:sdtContent>
    </w:sdt>
    <w:p w14:paraId="7FA4DCC3" w14:textId="77777777" w:rsidR="00041C53" w:rsidRPr="00137E18" w:rsidRDefault="00041C53" w:rsidP="00137E18">
      <w:pPr>
        <w:pStyle w:val="Heading1"/>
        <w:rPr>
          <w:rFonts w:ascii="SimHei" w:eastAsia="SimHei" w:hAnsi="SimHei"/>
          <w:lang w:eastAsia="zh-CN"/>
        </w:rPr>
      </w:pPr>
      <w:bookmarkStart w:id="12" w:name="_Toc70705476"/>
      <w:bookmarkStart w:id="13" w:name="_Toc70705553"/>
      <w:bookmarkStart w:id="14" w:name="_Toc70705641"/>
      <w:r w:rsidRPr="00137E18">
        <w:rPr>
          <w:rFonts w:ascii="SimHei" w:eastAsia="SimHei" w:hAnsi="SimHei" w:hint="eastAsia"/>
          <w:lang w:eastAsia="zh-CN"/>
        </w:rPr>
        <w:t>一</w:t>
      </w:r>
      <w:r w:rsidRPr="00137E18">
        <w:rPr>
          <w:rFonts w:ascii="SimHei" w:eastAsia="SimHei" w:hAnsi="SimHei"/>
          <w:lang w:eastAsia="zh-CN"/>
        </w:rPr>
        <w:t>.</w:t>
      </w:r>
      <w:r w:rsidRPr="00137E18">
        <w:rPr>
          <w:rFonts w:ascii="SimHei" w:eastAsia="SimHei" w:hAnsi="SimHei"/>
          <w:lang w:eastAsia="zh-CN"/>
        </w:rPr>
        <w:tab/>
      </w:r>
      <w:r w:rsidRPr="00137E18">
        <w:rPr>
          <w:rFonts w:ascii="SimHei" w:eastAsia="SimHei" w:hAnsi="SimHei" w:hint="eastAsia"/>
          <w:lang w:eastAsia="zh-CN"/>
        </w:rPr>
        <w:t>概述</w:t>
      </w:r>
      <w:bookmarkEnd w:id="12"/>
      <w:bookmarkEnd w:id="13"/>
      <w:bookmarkEnd w:id="14"/>
    </w:p>
    <w:p w14:paraId="72B61528" w14:textId="427EA276"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iCs/>
          <w:color w:val="000000"/>
          <w:kern w:val="22"/>
          <w:lang w:eastAsia="zh-CN"/>
        </w:rPr>
      </w:pPr>
      <w:r w:rsidRPr="00041C53">
        <w:rPr>
          <w:rFonts w:cs="HelveticaNeueLT Com 55 Roman"/>
          <w:iCs/>
          <w:color w:val="000000"/>
          <w:kern w:val="22"/>
          <w:lang w:eastAsia="zh-CN"/>
        </w:rPr>
        <w:t>1.</w:t>
      </w:r>
      <w:r w:rsidRPr="00041C53">
        <w:rPr>
          <w:rFonts w:cs="HelveticaNeueLT Com 55 Roman"/>
          <w:iCs/>
          <w:color w:val="000000"/>
          <w:kern w:val="22"/>
          <w:lang w:eastAsia="zh-CN"/>
        </w:rPr>
        <w:tab/>
      </w:r>
      <w:r w:rsidRPr="00041C53">
        <w:rPr>
          <w:rFonts w:cs="SimSun" w:hint="eastAsia"/>
          <w:kern w:val="22"/>
          <w:lang w:eastAsia="zh-CN"/>
        </w:rPr>
        <w:t>根据生物多样性公约缔约方大会第</w:t>
      </w:r>
      <w:r w:rsidRPr="00041C53">
        <w:rPr>
          <w:kern w:val="22"/>
          <w:lang w:eastAsia="zh-CN"/>
        </w:rPr>
        <w:t>XII/21</w:t>
      </w:r>
      <w:r w:rsidRPr="00041C53">
        <w:rPr>
          <w:rFonts w:cs="SimSun" w:hint="eastAsia"/>
          <w:kern w:val="22"/>
          <w:lang w:eastAsia="zh-CN"/>
        </w:rPr>
        <w:t>、第</w:t>
      </w:r>
      <w:r w:rsidRPr="00041C53">
        <w:rPr>
          <w:kern w:val="22"/>
          <w:lang w:eastAsia="zh-CN"/>
        </w:rPr>
        <w:t>XIII/6</w:t>
      </w:r>
      <w:r w:rsidRPr="00041C53">
        <w:rPr>
          <w:rFonts w:cs="SimSun" w:hint="eastAsia"/>
          <w:kern w:val="22"/>
          <w:lang w:eastAsia="zh-CN"/>
        </w:rPr>
        <w:t>和第</w:t>
      </w:r>
      <w:r w:rsidRPr="00041C53">
        <w:rPr>
          <w:kern w:val="22"/>
          <w:lang w:eastAsia="zh-CN"/>
        </w:rPr>
        <w:t>14/4</w:t>
      </w:r>
      <w:r w:rsidRPr="00041C53">
        <w:rPr>
          <w:rFonts w:cs="SimSun" w:hint="eastAsia"/>
          <w:kern w:val="22"/>
          <w:lang w:eastAsia="zh-CN"/>
        </w:rPr>
        <w:t>号决定制订的《生物多样性和健康全球行动计划》旨在促进将生物多样性和健康的联系纳入主流，并加快努力，推动实现向涵盖生物多样性的</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过渡。《行动计划》确认了生物多样性和健康之间的联系的复杂性和广泛性，根据具体的战略目标和支持目标，确定了行动领域和活动：跨部门主流化、具体部门主流化、教育和提高认识、监督和监测、研究以及能力建设和供资。鼓励缔约方和其他各级政府、有关组织和倡议、土著人民和地方社区、妇女、青年和老年人、企业和民间社会组织以及其他利益攸关方执行这一行动计划，并参照该行动计划中拟议的里程碑以及源自</w:t>
      </w:r>
      <w:r w:rsidRPr="00041C53">
        <w:rPr>
          <w:kern w:val="22"/>
          <w:lang w:eastAsia="zh-CN"/>
        </w:rPr>
        <w:t>2020</w:t>
      </w:r>
      <w:r w:rsidRPr="00041C53">
        <w:rPr>
          <w:rFonts w:cs="SimSun" w:hint="eastAsia"/>
          <w:kern w:val="22"/>
          <w:lang w:eastAsia="zh-CN"/>
        </w:rPr>
        <w:t>年后全球生物多样性框架的指标监测其执行情况。该行动计划的实施有望推动支持落实</w:t>
      </w:r>
      <w:r w:rsidRPr="00041C53">
        <w:rPr>
          <w:kern w:val="22"/>
          <w:lang w:eastAsia="zh-CN"/>
        </w:rPr>
        <w:t>2020</w:t>
      </w:r>
      <w:r w:rsidRPr="00041C53">
        <w:rPr>
          <w:rFonts w:cs="SimSun" w:hint="eastAsia"/>
          <w:kern w:val="22"/>
          <w:lang w:eastAsia="zh-CN"/>
        </w:rPr>
        <w:t>年后全球生物多样性框架，实现人与自然和谐共处的《</w:t>
      </w:r>
      <w:r w:rsidRPr="00041C53">
        <w:rPr>
          <w:kern w:val="22"/>
          <w:lang w:eastAsia="zh-CN"/>
        </w:rPr>
        <w:t>2050</w:t>
      </w:r>
      <w:r w:rsidRPr="00041C53">
        <w:rPr>
          <w:rFonts w:cs="SimSun" w:hint="eastAsia"/>
          <w:kern w:val="22"/>
          <w:lang w:eastAsia="zh-CN"/>
        </w:rPr>
        <w:t>年生物多样性愿景》，从而以整体方式应对人类、动物、植物、其他生物和我们共同的环境的健康面临的挑战。</w:t>
      </w:r>
    </w:p>
    <w:p w14:paraId="4E568429" w14:textId="77777777" w:rsidR="00041C53" w:rsidRPr="00137E18" w:rsidRDefault="00041C53" w:rsidP="00137E18">
      <w:pPr>
        <w:pStyle w:val="Heading1"/>
        <w:rPr>
          <w:rFonts w:ascii="SimHei" w:eastAsia="SimHei" w:hAnsi="SimHei"/>
          <w:lang w:eastAsia="zh-CN"/>
        </w:rPr>
      </w:pPr>
      <w:bookmarkStart w:id="15" w:name="_Toc70705477"/>
      <w:bookmarkStart w:id="16" w:name="_Toc70705554"/>
      <w:bookmarkStart w:id="17" w:name="_Toc70705642"/>
      <w:r w:rsidRPr="00137E18">
        <w:rPr>
          <w:rFonts w:ascii="SimHei" w:eastAsia="SimHei" w:hAnsi="SimHei" w:hint="eastAsia"/>
          <w:lang w:eastAsia="zh-CN"/>
        </w:rPr>
        <w:t>二</w:t>
      </w:r>
      <w:r w:rsidRPr="00137E18">
        <w:rPr>
          <w:rFonts w:ascii="SimHei" w:eastAsia="SimHei" w:hAnsi="SimHei"/>
          <w:lang w:eastAsia="zh-CN"/>
        </w:rPr>
        <w:t>.</w:t>
      </w:r>
      <w:r w:rsidRPr="00137E18">
        <w:rPr>
          <w:rFonts w:ascii="SimHei" w:eastAsia="SimHei" w:hAnsi="SimHei"/>
          <w:lang w:eastAsia="zh-CN"/>
        </w:rPr>
        <w:tab/>
      </w:r>
      <w:r w:rsidRPr="00137E18">
        <w:rPr>
          <w:rFonts w:ascii="SimHei" w:eastAsia="SimHei" w:hAnsi="SimHei" w:hint="eastAsia"/>
          <w:lang w:eastAsia="zh-CN"/>
        </w:rPr>
        <w:t>背景</w:t>
      </w:r>
      <w:bookmarkEnd w:id="15"/>
      <w:bookmarkEnd w:id="16"/>
      <w:bookmarkEnd w:id="17"/>
    </w:p>
    <w:p w14:paraId="6818F0A2" w14:textId="3E645181"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w:t>
      </w:r>
      <w:r w:rsidRPr="00041C53">
        <w:rPr>
          <w:kern w:val="22"/>
          <w:lang w:eastAsia="zh-CN"/>
        </w:rPr>
        <w:tab/>
      </w:r>
      <w:r w:rsidRPr="00041C53">
        <w:rPr>
          <w:rFonts w:cs="SimSun" w:hint="eastAsia"/>
          <w:bCs/>
          <w:kern w:val="22"/>
          <w:lang w:eastAsia="zh-CN"/>
        </w:rPr>
        <w:t>生物多样性公约缔约方大会在第</w:t>
      </w:r>
      <w:r w:rsidRPr="00041C53">
        <w:rPr>
          <w:bCs/>
          <w:kern w:val="22"/>
          <w:lang w:eastAsia="zh-CN"/>
        </w:rPr>
        <w:t>14/4</w:t>
      </w:r>
      <w:r w:rsidRPr="00041C53">
        <w:rPr>
          <w:rFonts w:cs="SimSun" w:hint="eastAsia"/>
          <w:bCs/>
          <w:kern w:val="22"/>
          <w:lang w:eastAsia="zh-CN"/>
        </w:rPr>
        <w:t>号决定中请执行秘书在资源允许的情况下，并邀请世界卫生组织酌情与生物多样性和健康问题机构间联络小组其他成员及其他伙伴合作，制定将生物多样性和健康的联系纳入国家政策、战略、方案和账户主流的全球行动计划草案。根据该要求，并按照生物多样性公约缔约方大会</w:t>
      </w:r>
      <w:r w:rsidR="00C1540D">
        <w:rPr>
          <w:rFonts w:cs="SimSun" w:hint="eastAsia"/>
          <w:bCs/>
          <w:kern w:val="22"/>
          <w:lang w:eastAsia="zh-CN"/>
        </w:rPr>
        <w:t>要求和</w:t>
      </w:r>
      <w:r w:rsidRPr="00041C53">
        <w:rPr>
          <w:rFonts w:cs="SimSun" w:hint="eastAsia"/>
          <w:bCs/>
          <w:kern w:val="22"/>
          <w:lang w:eastAsia="zh-CN"/>
        </w:rPr>
        <w:t>其他决定，特别是第</w:t>
      </w:r>
      <w:r w:rsidRPr="00041C53">
        <w:rPr>
          <w:bCs/>
          <w:kern w:val="22"/>
          <w:lang w:eastAsia="zh-CN"/>
        </w:rPr>
        <w:t>XII/21</w:t>
      </w:r>
      <w:r w:rsidRPr="00041C53">
        <w:rPr>
          <w:rFonts w:cs="SimSun" w:hint="eastAsia"/>
          <w:bCs/>
          <w:kern w:val="22"/>
          <w:lang w:eastAsia="zh-CN"/>
        </w:rPr>
        <w:t>、第</w:t>
      </w:r>
      <w:r w:rsidRPr="00041C53">
        <w:rPr>
          <w:bCs/>
          <w:kern w:val="22"/>
          <w:lang w:eastAsia="zh-CN"/>
        </w:rPr>
        <w:t>XIII/6</w:t>
      </w:r>
      <w:r w:rsidRPr="00041C53">
        <w:rPr>
          <w:rFonts w:cs="SimSun" w:hint="eastAsia"/>
          <w:bCs/>
          <w:kern w:val="22"/>
          <w:lang w:eastAsia="zh-CN"/>
        </w:rPr>
        <w:t>和第</w:t>
      </w:r>
      <w:r w:rsidRPr="00041C53">
        <w:rPr>
          <w:bCs/>
          <w:kern w:val="22"/>
          <w:lang w:eastAsia="zh-CN"/>
        </w:rPr>
        <w:t>14/4</w:t>
      </w:r>
      <w:r w:rsidRPr="00041C53">
        <w:rPr>
          <w:rFonts w:cs="SimSun" w:hint="eastAsia"/>
          <w:bCs/>
          <w:kern w:val="22"/>
          <w:lang w:eastAsia="zh-CN"/>
        </w:rPr>
        <w:t>号决定，制定了本行动计划。</w:t>
      </w:r>
      <w:r w:rsidRPr="00041C53">
        <w:rPr>
          <w:bCs/>
          <w:kern w:val="22"/>
          <w:lang w:eastAsia="zh-CN"/>
        </w:rPr>
        <w:t xml:space="preserve"> </w:t>
      </w:r>
    </w:p>
    <w:p w14:paraId="1FD46B98" w14:textId="187D8336"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color w:val="000000"/>
          <w:kern w:val="22"/>
          <w:lang w:eastAsia="zh-CN"/>
        </w:rPr>
      </w:pPr>
      <w:r w:rsidRPr="00041C53">
        <w:rPr>
          <w:rFonts w:cs="HelveticaNeueLT Com 55 Roman"/>
          <w:color w:val="000000"/>
          <w:kern w:val="22"/>
          <w:lang w:eastAsia="zh-CN"/>
        </w:rPr>
        <w:t>3.</w:t>
      </w:r>
      <w:r w:rsidRPr="00041C53">
        <w:rPr>
          <w:rFonts w:cs="HelveticaNeueLT Com 55 Roman"/>
          <w:color w:val="000000"/>
          <w:kern w:val="22"/>
          <w:lang w:eastAsia="zh-CN"/>
        </w:rPr>
        <w:tab/>
      </w:r>
      <w:r w:rsidRPr="00041C53">
        <w:rPr>
          <w:rFonts w:cs="SimSun" w:hint="eastAsia"/>
          <w:color w:val="000000"/>
          <w:kern w:val="22"/>
          <w:lang w:eastAsia="zh-CN"/>
        </w:rPr>
        <w:t>缔约方大会在第</w:t>
      </w:r>
      <w:r w:rsidRPr="00041C53">
        <w:rPr>
          <w:rFonts w:cs="HelveticaNeueLT Com 55 Roman"/>
          <w:color w:val="000000"/>
          <w:kern w:val="22"/>
          <w:lang w:eastAsia="zh-CN"/>
        </w:rPr>
        <w:t>XII/21</w:t>
      </w:r>
      <w:r w:rsidRPr="00041C53">
        <w:rPr>
          <w:rFonts w:cs="SimSun" w:hint="eastAsia"/>
          <w:color w:val="000000"/>
          <w:kern w:val="22"/>
          <w:lang w:eastAsia="zh-CN"/>
        </w:rPr>
        <w:t>号决定中确认</w:t>
      </w:r>
      <w:r w:rsidRPr="00041C53">
        <w:rPr>
          <w:rFonts w:ascii="SimSun" w:hAnsi="SimSun"/>
          <w:color w:val="000000"/>
          <w:kern w:val="22"/>
          <w:lang w:eastAsia="zh-CN"/>
        </w:rPr>
        <w:t>“</w:t>
      </w:r>
      <w:r w:rsidRPr="00041C53">
        <w:rPr>
          <w:rFonts w:cs="SimSun" w:hint="eastAsia"/>
          <w:color w:val="000000"/>
          <w:kern w:val="22"/>
          <w:lang w:eastAsia="zh-CN"/>
        </w:rPr>
        <w:t>一体健康</w:t>
      </w:r>
      <w:r w:rsidRPr="00041C53">
        <w:rPr>
          <w:rFonts w:ascii="SimSun" w:hAnsi="SimSun"/>
          <w:color w:val="000000"/>
          <w:kern w:val="22"/>
          <w:lang w:eastAsia="zh-CN"/>
        </w:rPr>
        <w:t>”</w:t>
      </w:r>
      <w:r w:rsidRPr="00041C53">
        <w:rPr>
          <w:rFonts w:cs="SimSun" w:hint="eastAsia"/>
          <w:color w:val="000000"/>
          <w:kern w:val="22"/>
          <w:lang w:eastAsia="zh-CN"/>
        </w:rPr>
        <w:t>方式处理生物多样性与人类健康这一跨领域问题的价值，认为该综合方式符合综合处理人类、微生物、动物和植物、农业、野生生物和环境之间复杂关系的生态方式（第</w:t>
      </w:r>
      <w:r w:rsidRPr="00041C53">
        <w:rPr>
          <w:rFonts w:cs="HelveticaNeueLT Com 55 Roman"/>
          <w:color w:val="000000"/>
          <w:kern w:val="22"/>
          <w:lang w:eastAsia="zh-CN"/>
        </w:rPr>
        <w:t xml:space="preserve"> V/6 </w:t>
      </w:r>
      <w:r w:rsidRPr="00041C53">
        <w:rPr>
          <w:rFonts w:cs="SimSun" w:hint="eastAsia"/>
          <w:color w:val="000000"/>
          <w:kern w:val="22"/>
          <w:lang w:eastAsia="zh-CN"/>
        </w:rPr>
        <w:t>号决定）。缔约方大会在第</w:t>
      </w:r>
      <w:r w:rsidRPr="00041C53">
        <w:rPr>
          <w:rFonts w:cs="HelveticaNeueLT Com 55 Roman"/>
          <w:color w:val="000000"/>
          <w:kern w:val="22"/>
          <w:lang w:eastAsia="zh-CN"/>
        </w:rPr>
        <w:t>XIII/6</w:t>
      </w:r>
      <w:r w:rsidRPr="00041C53">
        <w:rPr>
          <w:rFonts w:cs="SimSun" w:hint="eastAsia"/>
          <w:color w:val="000000"/>
          <w:kern w:val="22"/>
          <w:lang w:eastAsia="zh-CN"/>
        </w:rPr>
        <w:t>号决定中欢迎《联系全球优先事项：生物多样性与人类健康，知识状况审查》</w:t>
      </w:r>
      <w:r w:rsidRPr="005F0B44">
        <w:rPr>
          <w:rStyle w:val="FootnoteTextChar"/>
          <w:bCs/>
          <w:kern w:val="22"/>
          <w:sz w:val="24"/>
          <w:vertAlign w:val="superscript"/>
        </w:rPr>
        <w:footnoteReference w:id="10"/>
      </w:r>
      <w:r w:rsidR="005F0B44" w:rsidRPr="005F0B44">
        <w:rPr>
          <w:rFonts w:cs="SimSun" w:hint="eastAsia"/>
          <w:color w:val="000000"/>
          <w:kern w:val="22"/>
          <w:vertAlign w:val="superscript"/>
          <w:lang w:eastAsia="zh-CN"/>
        </w:rPr>
        <w:t xml:space="preserve"> </w:t>
      </w:r>
      <w:r w:rsidRPr="00041C53">
        <w:rPr>
          <w:rFonts w:cs="SimSun" w:hint="eastAsia"/>
          <w:color w:val="000000"/>
          <w:kern w:val="22"/>
          <w:lang w:eastAsia="zh-CN"/>
        </w:rPr>
        <w:t>并要求编写指导意见以支持在应用</w:t>
      </w:r>
      <w:r w:rsidRPr="00041C53">
        <w:rPr>
          <w:rFonts w:ascii="SimSun" w:hAnsi="SimSun"/>
          <w:color w:val="000000"/>
          <w:kern w:val="22"/>
          <w:lang w:eastAsia="zh-CN"/>
        </w:rPr>
        <w:t>“</w:t>
      </w:r>
      <w:r w:rsidRPr="00041C53">
        <w:rPr>
          <w:rFonts w:cs="SimSun" w:hint="eastAsia"/>
          <w:color w:val="000000"/>
          <w:kern w:val="22"/>
          <w:lang w:eastAsia="zh-CN"/>
        </w:rPr>
        <w:t>一体健康</w:t>
      </w:r>
      <w:r w:rsidRPr="00041C53">
        <w:rPr>
          <w:rFonts w:ascii="SimSun" w:hAnsi="SimSun"/>
          <w:color w:val="000000"/>
          <w:kern w:val="22"/>
          <w:lang w:eastAsia="zh-CN"/>
        </w:rPr>
        <w:t>”</w:t>
      </w:r>
      <w:r w:rsidRPr="00041C53">
        <w:rPr>
          <w:rFonts w:cs="SimSun" w:hint="eastAsia"/>
          <w:color w:val="000000"/>
          <w:kern w:val="22"/>
          <w:lang w:eastAsia="zh-CN"/>
        </w:rPr>
        <w:t>办法时考虑生物多样性和生态系统管理。第</w:t>
      </w:r>
      <w:r w:rsidRPr="00041C53">
        <w:rPr>
          <w:rFonts w:cs="HelveticaNeueLT Com 55 Roman"/>
          <w:color w:val="000000"/>
          <w:kern w:val="22"/>
          <w:lang w:eastAsia="zh-CN"/>
        </w:rPr>
        <w:t>14/4</w:t>
      </w:r>
      <w:r w:rsidRPr="00041C53">
        <w:rPr>
          <w:rFonts w:cs="SimSun" w:hint="eastAsia"/>
          <w:color w:val="000000"/>
          <w:kern w:val="22"/>
          <w:lang w:eastAsia="zh-CN"/>
        </w:rPr>
        <w:t>号决定随后通过了《关于将生物多样性因素纳入</w:t>
      </w:r>
      <w:r w:rsidRPr="00041C53">
        <w:rPr>
          <w:rFonts w:ascii="SimSun" w:hAnsi="SimSun"/>
          <w:color w:val="000000"/>
          <w:kern w:val="22"/>
          <w:lang w:eastAsia="zh-CN"/>
        </w:rPr>
        <w:t>“</w:t>
      </w:r>
      <w:r w:rsidRPr="00041C53">
        <w:rPr>
          <w:rFonts w:cs="SimSun" w:hint="eastAsia"/>
          <w:color w:val="000000"/>
          <w:kern w:val="22"/>
          <w:lang w:eastAsia="zh-CN"/>
        </w:rPr>
        <w:t>一体健康</w:t>
      </w:r>
      <w:r w:rsidRPr="00041C53">
        <w:rPr>
          <w:rFonts w:ascii="SimSun" w:hAnsi="SimSun"/>
          <w:color w:val="000000"/>
          <w:kern w:val="22"/>
          <w:lang w:eastAsia="zh-CN"/>
        </w:rPr>
        <w:t>”</w:t>
      </w:r>
      <w:r w:rsidRPr="00041C53">
        <w:rPr>
          <w:rFonts w:cs="SimSun" w:hint="eastAsia"/>
          <w:color w:val="000000"/>
          <w:kern w:val="22"/>
          <w:lang w:eastAsia="zh-CN"/>
        </w:rPr>
        <w:t>办法的指导意见》</w:t>
      </w:r>
      <w:r w:rsidR="00C80605" w:rsidRPr="00041C53">
        <w:rPr>
          <w:rFonts w:cs="SimSun" w:hint="eastAsia"/>
          <w:color w:val="000000"/>
          <w:kern w:val="22"/>
          <w:lang w:eastAsia="zh-CN"/>
        </w:rPr>
        <w:t>。</w:t>
      </w:r>
      <w:r w:rsidRPr="005F0B44">
        <w:rPr>
          <w:rStyle w:val="FootnoteTextChar"/>
          <w:rFonts w:cs="HelveticaNeueLT Com 55 Roman"/>
          <w:bCs/>
          <w:color w:val="000000"/>
          <w:kern w:val="22"/>
          <w:sz w:val="24"/>
          <w:vertAlign w:val="superscript"/>
        </w:rPr>
        <w:footnoteReference w:id="11"/>
      </w:r>
      <w:r w:rsidRPr="00041C53">
        <w:rPr>
          <w:rFonts w:cs="HelveticaNeueLT Com 55 Roman"/>
          <w:color w:val="000000"/>
          <w:kern w:val="22"/>
          <w:lang w:eastAsia="zh-CN"/>
        </w:rPr>
        <w:t xml:space="preserve"> </w:t>
      </w:r>
    </w:p>
    <w:p w14:paraId="3330598C" w14:textId="77777777" w:rsidR="00041C53" w:rsidRPr="00137E18" w:rsidRDefault="00041C53" w:rsidP="00137E18">
      <w:pPr>
        <w:pStyle w:val="Heading1"/>
        <w:rPr>
          <w:rFonts w:ascii="SimHei" w:eastAsia="SimHei" w:hAnsi="SimHei"/>
          <w:lang w:eastAsia="zh-CN"/>
        </w:rPr>
      </w:pPr>
      <w:bookmarkStart w:id="18" w:name="_Toc70705478"/>
      <w:bookmarkStart w:id="19" w:name="_Toc70705555"/>
      <w:bookmarkStart w:id="20" w:name="_Toc70705643"/>
      <w:r w:rsidRPr="00137E18">
        <w:rPr>
          <w:rFonts w:ascii="SimHei" w:hAnsi="SimHei" w:hint="eastAsia"/>
          <w:lang w:eastAsia="zh-CN"/>
        </w:rPr>
        <w:t>三</w:t>
      </w:r>
      <w:r w:rsidRPr="00137E18">
        <w:rPr>
          <w:rFonts w:ascii="SimHei" w:eastAsia="SimHei" w:hAnsi="SimHei"/>
          <w:lang w:eastAsia="zh-CN"/>
        </w:rPr>
        <w:t>.</w:t>
      </w:r>
      <w:r w:rsidRPr="00137E18">
        <w:rPr>
          <w:rFonts w:ascii="SimHei" w:eastAsia="SimHei" w:hAnsi="SimHei"/>
          <w:lang w:eastAsia="zh-CN"/>
        </w:rPr>
        <w:tab/>
      </w:r>
      <w:r w:rsidRPr="00137E18">
        <w:rPr>
          <w:rFonts w:ascii="SimHei" w:hAnsi="SimHei" w:hint="eastAsia"/>
          <w:lang w:eastAsia="zh-CN"/>
        </w:rPr>
        <w:t>《</w:t>
      </w:r>
      <w:r w:rsidRPr="00137E18">
        <w:rPr>
          <w:rFonts w:ascii="SimHei" w:eastAsia="SimHei" w:hAnsi="SimHei" w:hint="eastAsia"/>
          <w:lang w:eastAsia="zh-CN"/>
        </w:rPr>
        <w:t>生物多样性和健康全球行动计划</w:t>
      </w:r>
      <w:r w:rsidRPr="00137E18">
        <w:rPr>
          <w:rFonts w:ascii="SimHei" w:hAnsi="SimHei" w:hint="eastAsia"/>
          <w:lang w:eastAsia="zh-CN"/>
        </w:rPr>
        <w:t>》</w:t>
      </w:r>
      <w:r w:rsidRPr="00137E18">
        <w:rPr>
          <w:rFonts w:ascii="SimHei" w:eastAsia="SimHei" w:hAnsi="SimHei" w:hint="eastAsia"/>
          <w:lang w:eastAsia="zh-CN"/>
        </w:rPr>
        <w:t>导言</w:t>
      </w:r>
      <w:bookmarkEnd w:id="18"/>
      <w:bookmarkEnd w:id="19"/>
      <w:bookmarkEnd w:id="20"/>
    </w:p>
    <w:p w14:paraId="60E81398" w14:textId="27DDDFA8"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eastAsiaTheme="minorEastAsia" w:cs="HelveticaNeueLT Com 55 Roman"/>
          <w:color w:val="000000"/>
          <w:kern w:val="22"/>
          <w:lang w:eastAsia="zh-CN"/>
        </w:rPr>
      </w:pPr>
      <w:r w:rsidRPr="00041C53">
        <w:rPr>
          <w:rFonts w:cs="HelveticaNeueLT Com 55 Roman"/>
          <w:color w:val="000000"/>
          <w:kern w:val="22"/>
          <w:lang w:eastAsia="zh-CN"/>
        </w:rPr>
        <w:t>4.</w:t>
      </w:r>
      <w:r w:rsidRPr="00041C53">
        <w:rPr>
          <w:rFonts w:cs="HelveticaNeueLT Com 55 Roman"/>
          <w:color w:val="000000"/>
          <w:kern w:val="22"/>
          <w:lang w:eastAsia="zh-CN"/>
        </w:rPr>
        <w:tab/>
      </w:r>
      <w:r w:rsidRPr="00041C53">
        <w:rPr>
          <w:rFonts w:cs="SimSun" w:hint="eastAsia"/>
          <w:kern w:val="22"/>
          <w:lang w:eastAsia="zh-CN"/>
        </w:rPr>
        <w:t>作为可持续发展的基本要素和一项人权，在《</w:t>
      </w:r>
      <w:r w:rsidRPr="00041C53">
        <w:rPr>
          <w:kern w:val="22"/>
          <w:lang w:eastAsia="zh-CN"/>
        </w:rPr>
        <w:t>2030</w:t>
      </w:r>
      <w:r w:rsidRPr="00041C53">
        <w:rPr>
          <w:rFonts w:cs="SimSun" w:hint="eastAsia"/>
          <w:kern w:val="22"/>
          <w:lang w:eastAsia="zh-CN"/>
        </w:rPr>
        <w:t>年可持续发展议程》中，健康占据核心地位，可持续发展目标</w:t>
      </w:r>
      <w:r w:rsidRPr="00041C53">
        <w:rPr>
          <w:kern w:val="22"/>
          <w:lang w:eastAsia="zh-CN"/>
        </w:rPr>
        <w:t>3</w:t>
      </w:r>
      <w:r w:rsidRPr="00041C53">
        <w:rPr>
          <w:rFonts w:cs="SimSun" w:hint="eastAsia"/>
          <w:kern w:val="22"/>
          <w:lang w:eastAsia="zh-CN"/>
        </w:rPr>
        <w:t>呼吁所有利益攸关方</w:t>
      </w:r>
      <w:r w:rsidRPr="00041C53">
        <w:rPr>
          <w:rFonts w:ascii="SimSun" w:hAnsi="SimSun"/>
          <w:kern w:val="22"/>
          <w:lang w:eastAsia="zh-CN"/>
        </w:rPr>
        <w:t>“</w:t>
      </w:r>
      <w:r w:rsidRPr="00041C53">
        <w:rPr>
          <w:rFonts w:cs="SimSun" w:hint="eastAsia"/>
          <w:kern w:val="22"/>
          <w:lang w:eastAsia="zh-CN"/>
        </w:rPr>
        <w:t>确保健康的生活方式，促进各年龄段人群的福祉</w:t>
      </w:r>
      <w:r w:rsidRPr="00041C53">
        <w:rPr>
          <w:rFonts w:ascii="SimSun" w:hAnsi="SimSun"/>
          <w:kern w:val="22"/>
          <w:lang w:eastAsia="zh-CN"/>
        </w:rPr>
        <w:t>”</w:t>
      </w:r>
      <w:r w:rsidRPr="00041C53">
        <w:rPr>
          <w:rFonts w:cs="SimSun" w:hint="eastAsia"/>
          <w:kern w:val="22"/>
          <w:lang w:eastAsia="zh-CN"/>
        </w:rPr>
        <w:t>。除了人类健康和福祉的社会经济决定因素外，人们逐渐认识到环境、气候、包括生态系统变化和退化在内的生物多样性丧失对健康的影响。人类健康最终取决于生物多样性和生态系统服务。人权与健康的地球相互依存。安全、清洁、健康和可持续的环境对于充分享有包括生命权、健康权、食物权、饮水权和卫生设施权在内的广泛人权而言不可或缺。为了实现人权，我们必须拯救和保护我们的星球，并可持续地在此生活</w:t>
      </w:r>
      <w:r w:rsidR="00C80605">
        <w:rPr>
          <w:rFonts w:cs="SimSun" w:hint="eastAsia"/>
          <w:kern w:val="22"/>
          <w:lang w:eastAsia="zh-CN"/>
        </w:rPr>
        <w:t>。</w:t>
      </w:r>
      <w:r w:rsidRPr="005F0B44">
        <w:rPr>
          <w:rStyle w:val="FootnoteTextChar"/>
          <w:rFonts w:cs="HelveticaNeueLT Com 55 Roman"/>
          <w:color w:val="000000"/>
          <w:kern w:val="22"/>
          <w:sz w:val="24"/>
          <w:vertAlign w:val="superscript"/>
        </w:rPr>
        <w:footnoteReference w:id="12"/>
      </w:r>
    </w:p>
    <w:p w14:paraId="42448FDA" w14:textId="22144875" w:rsidR="00041C53" w:rsidRPr="00041C53" w:rsidRDefault="00041C53" w:rsidP="00FA2D6A">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rPr>
          <w:rFonts w:cs="HelveticaNeueLT Com 55 Roman"/>
          <w:color w:val="000000"/>
          <w:kern w:val="22"/>
          <w:lang w:eastAsia="zh-CN"/>
        </w:rPr>
      </w:pPr>
      <w:r w:rsidRPr="00041C53">
        <w:rPr>
          <w:rFonts w:cs="HelveticaNeueLT Com 55 Roman"/>
          <w:color w:val="000000"/>
          <w:kern w:val="22"/>
          <w:lang w:eastAsia="zh-CN"/>
        </w:rPr>
        <w:t>5.</w:t>
      </w:r>
      <w:r w:rsidRPr="00041C53">
        <w:rPr>
          <w:rFonts w:cs="HelveticaNeueLT Com 55 Roman"/>
          <w:color w:val="000000"/>
          <w:kern w:val="22"/>
          <w:lang w:eastAsia="zh-CN"/>
        </w:rPr>
        <w:tab/>
      </w:r>
      <w:r w:rsidRPr="00041C53">
        <w:rPr>
          <w:rFonts w:cs="SimSun" w:hint="eastAsia"/>
          <w:color w:val="000000"/>
          <w:kern w:val="22"/>
          <w:lang w:eastAsia="zh-CN"/>
        </w:rPr>
        <w:t>自然界对人类的贡献依赖于生物多样性，对人类健康和福祉至关重要。根据生物多样性和生态系统服务政府间科学</w:t>
      </w:r>
      <w:r w:rsidRPr="00041C53">
        <w:rPr>
          <w:rFonts w:hint="eastAsia"/>
          <w:color w:val="000000"/>
          <w:lang w:eastAsia="zh-CN"/>
        </w:rPr>
        <w:t>-</w:t>
      </w:r>
      <w:r w:rsidRPr="00041C53">
        <w:rPr>
          <w:rFonts w:cs="SimSun" w:hint="eastAsia"/>
          <w:color w:val="000000"/>
          <w:kern w:val="22"/>
          <w:lang w:eastAsia="zh-CN"/>
        </w:rPr>
        <w:t>政策平台（</w:t>
      </w:r>
      <w:r w:rsidRPr="00041C53">
        <w:rPr>
          <w:kern w:val="22"/>
          <w:lang w:eastAsia="zh-CN"/>
        </w:rPr>
        <w:t>IPBES</w:t>
      </w:r>
      <w:r w:rsidRPr="00041C53">
        <w:rPr>
          <w:rFonts w:cs="SimSun" w:hint="eastAsia"/>
          <w:color w:val="000000"/>
          <w:kern w:val="22"/>
          <w:lang w:eastAsia="zh-CN"/>
        </w:rPr>
        <w:t>）的定义</w:t>
      </w:r>
      <w:r w:rsidR="00C80605">
        <w:rPr>
          <w:rFonts w:cs="SimSun" w:hint="eastAsia"/>
          <w:color w:val="000000"/>
          <w:kern w:val="22"/>
          <w:lang w:eastAsia="zh-CN"/>
        </w:rPr>
        <w:t>，</w:t>
      </w:r>
      <w:r w:rsidRPr="005F0B44">
        <w:rPr>
          <w:rStyle w:val="FootnoteTextChar"/>
          <w:rFonts w:cs="HelveticaNeueLT Com 55 Roman"/>
          <w:color w:val="000000"/>
          <w:kern w:val="22"/>
          <w:sz w:val="24"/>
          <w:vertAlign w:val="superscript"/>
        </w:rPr>
        <w:footnoteReference w:id="13"/>
      </w:r>
      <w:r w:rsidR="00C80605">
        <w:rPr>
          <w:rFonts w:cs="SimSun" w:hint="eastAsia"/>
          <w:color w:val="000000"/>
          <w:kern w:val="22"/>
          <w:lang w:eastAsia="zh-CN"/>
        </w:rPr>
        <w:t xml:space="preserve"> </w:t>
      </w:r>
      <w:r w:rsidRPr="00041C53">
        <w:rPr>
          <w:rFonts w:cs="SimSun" w:hint="eastAsia"/>
          <w:color w:val="000000"/>
          <w:kern w:val="22"/>
          <w:lang w:eastAsia="zh-CN"/>
        </w:rPr>
        <w:t>自然界对人类的贡献通过以下因素影响健康：</w:t>
      </w:r>
      <w:r w:rsidRPr="00041C53">
        <w:rPr>
          <w:rFonts w:cs="SimSun" w:hint="eastAsia"/>
          <w:color w:val="000000"/>
          <w:kern w:val="22"/>
          <w:lang w:eastAsia="zh-CN"/>
        </w:rPr>
        <w:t>(a)</w:t>
      </w:r>
      <w:r w:rsidR="007A54FE">
        <w:rPr>
          <w:rFonts w:cs="SimSun"/>
          <w:color w:val="000000"/>
          <w:kern w:val="22"/>
          <w:lang w:eastAsia="zh-CN"/>
        </w:rPr>
        <w:t xml:space="preserve"> </w:t>
      </w:r>
      <w:r w:rsidRPr="00041C53">
        <w:rPr>
          <w:rFonts w:cs="SimSun" w:hint="eastAsia"/>
          <w:color w:val="000000"/>
          <w:kern w:val="22"/>
          <w:lang w:eastAsia="zh-CN"/>
        </w:rPr>
        <w:t>饮食健康，</w:t>
      </w:r>
      <w:r w:rsidRPr="00041C53">
        <w:rPr>
          <w:rFonts w:cs="SimSun" w:hint="eastAsia"/>
          <w:color w:val="000000"/>
          <w:kern w:val="22"/>
          <w:lang w:eastAsia="zh-CN"/>
        </w:rPr>
        <w:t>(b)</w:t>
      </w:r>
      <w:r w:rsidR="007A54FE">
        <w:rPr>
          <w:rFonts w:cs="SimSun"/>
          <w:color w:val="000000"/>
          <w:kern w:val="22"/>
          <w:lang w:eastAsia="zh-CN"/>
        </w:rPr>
        <w:t xml:space="preserve"> </w:t>
      </w:r>
      <w:r w:rsidRPr="00041C53">
        <w:rPr>
          <w:rFonts w:cs="SimSun" w:hint="eastAsia"/>
          <w:color w:val="000000"/>
          <w:kern w:val="22"/>
          <w:lang w:eastAsia="zh-CN"/>
        </w:rPr>
        <w:t>环境暴露，包括与环境质量退化相关的健康风险，</w:t>
      </w:r>
      <w:r w:rsidRPr="00041C53">
        <w:rPr>
          <w:rFonts w:cs="SimSun" w:hint="eastAsia"/>
          <w:color w:val="000000"/>
          <w:kern w:val="22"/>
          <w:lang w:eastAsia="zh-CN"/>
        </w:rPr>
        <w:t>(c)</w:t>
      </w:r>
      <w:r w:rsidR="007A54FE">
        <w:rPr>
          <w:rFonts w:cs="SimSun"/>
          <w:color w:val="000000"/>
          <w:kern w:val="22"/>
          <w:lang w:eastAsia="zh-CN"/>
        </w:rPr>
        <w:t xml:space="preserve"> </w:t>
      </w:r>
      <w:r w:rsidR="005F0B44">
        <w:rPr>
          <w:rFonts w:cs="SimSun" w:hint="eastAsia"/>
          <w:color w:val="000000"/>
          <w:kern w:val="22"/>
          <w:lang w:eastAsia="zh-CN"/>
        </w:rPr>
        <w:t>与</w:t>
      </w:r>
      <w:r w:rsidRPr="00041C53">
        <w:rPr>
          <w:rFonts w:cs="SimSun" w:hint="eastAsia"/>
          <w:color w:val="000000"/>
          <w:kern w:val="22"/>
          <w:lang w:eastAsia="zh-CN"/>
        </w:rPr>
        <w:t>传染性疾病</w:t>
      </w:r>
      <w:r w:rsidR="005F0B44">
        <w:rPr>
          <w:rFonts w:cs="SimSun" w:hint="eastAsia"/>
          <w:color w:val="000000"/>
          <w:kern w:val="22"/>
          <w:lang w:eastAsia="zh-CN"/>
        </w:rPr>
        <w:t>的接触</w:t>
      </w:r>
      <w:r w:rsidRPr="00041C53">
        <w:rPr>
          <w:rFonts w:cs="SimSun" w:hint="eastAsia"/>
          <w:color w:val="000000"/>
          <w:kern w:val="22"/>
          <w:lang w:eastAsia="zh-CN"/>
        </w:rPr>
        <w:t>，</w:t>
      </w:r>
      <w:r w:rsidRPr="00041C53">
        <w:rPr>
          <w:rFonts w:cs="SimSun" w:hint="eastAsia"/>
          <w:color w:val="000000"/>
          <w:kern w:val="22"/>
          <w:lang w:eastAsia="zh-CN"/>
        </w:rPr>
        <w:t>(d)</w:t>
      </w:r>
      <w:r w:rsidR="007A54FE">
        <w:rPr>
          <w:rFonts w:cs="SimSun"/>
          <w:color w:val="000000"/>
          <w:kern w:val="22"/>
          <w:lang w:eastAsia="zh-CN"/>
        </w:rPr>
        <w:t xml:space="preserve"> </w:t>
      </w:r>
      <w:r w:rsidRPr="00041C53">
        <w:rPr>
          <w:rFonts w:cs="SimSun" w:hint="eastAsia"/>
          <w:color w:val="000000"/>
          <w:kern w:val="22"/>
          <w:lang w:eastAsia="zh-CN"/>
        </w:rPr>
        <w:t>与暴露于极端天气、干旱或火灾有关的灾害风险减少，</w:t>
      </w:r>
      <w:r w:rsidRPr="00041C53">
        <w:rPr>
          <w:rFonts w:cs="SimSun" w:hint="eastAsia"/>
          <w:color w:val="000000"/>
          <w:kern w:val="22"/>
          <w:lang w:eastAsia="zh-CN"/>
        </w:rPr>
        <w:t>(e)</w:t>
      </w:r>
      <w:r w:rsidR="005F0B44">
        <w:rPr>
          <w:rFonts w:cs="SimSun"/>
          <w:color w:val="000000"/>
          <w:kern w:val="22"/>
          <w:lang w:eastAsia="zh-CN"/>
        </w:rPr>
        <w:t xml:space="preserve"> </w:t>
      </w:r>
      <w:r w:rsidRPr="00041C53">
        <w:rPr>
          <w:rFonts w:cs="SimSun" w:hint="eastAsia"/>
          <w:color w:val="000000"/>
          <w:kern w:val="22"/>
          <w:lang w:eastAsia="zh-CN"/>
        </w:rPr>
        <w:t>精神健康，与大自然的互动会改善心理健康，以及</w:t>
      </w:r>
      <w:r w:rsidRPr="00041C53">
        <w:rPr>
          <w:rFonts w:cs="SimSun" w:hint="eastAsia"/>
          <w:color w:val="000000"/>
          <w:kern w:val="22"/>
          <w:lang w:eastAsia="zh-CN"/>
        </w:rPr>
        <w:t>(f)</w:t>
      </w:r>
      <w:r w:rsidR="007A54FE">
        <w:rPr>
          <w:rFonts w:cs="SimSun"/>
          <w:color w:val="000000"/>
          <w:kern w:val="22"/>
          <w:lang w:eastAsia="zh-CN"/>
        </w:rPr>
        <w:t xml:space="preserve"> </w:t>
      </w:r>
      <w:r w:rsidRPr="00041C53">
        <w:rPr>
          <w:rFonts w:cs="SimSun" w:hint="eastAsia"/>
          <w:color w:val="000000"/>
          <w:kern w:val="22"/>
          <w:lang w:eastAsia="zh-CN"/>
        </w:rPr>
        <w:t>在医药产品和生化化合物中使用天然化合物。自然界对人类的许多贡献，包括传达身心惠益的贡献，对人类健康和福祉至关重要。对于直接或间接调节健康结果的关键发展部门，例如药学、生物化学、生物技术、农业或旅游业来说，生物多样性同样不可或缺。</w:t>
      </w:r>
    </w:p>
    <w:p w14:paraId="5B4F6BAB" w14:textId="5AB14EA2"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color w:val="000000"/>
          <w:kern w:val="22"/>
          <w:lang w:val="en-US" w:eastAsia="zh-CN"/>
        </w:rPr>
      </w:pPr>
      <w:r w:rsidRPr="00041C53">
        <w:rPr>
          <w:rFonts w:cs="HelveticaNeueLT Com 55 Roman"/>
          <w:color w:val="000000"/>
          <w:kern w:val="22"/>
          <w:lang w:eastAsia="zh-CN"/>
        </w:rPr>
        <w:t>6.</w:t>
      </w:r>
      <w:r w:rsidRPr="00041C53">
        <w:rPr>
          <w:rFonts w:cs="HelveticaNeueLT Com 55 Roman"/>
          <w:color w:val="000000"/>
          <w:kern w:val="22"/>
          <w:lang w:eastAsia="zh-CN"/>
        </w:rPr>
        <w:tab/>
      </w:r>
      <w:r w:rsidRPr="00041C53">
        <w:rPr>
          <w:rFonts w:cs="SimSun" w:hint="eastAsia"/>
          <w:color w:val="000000"/>
          <w:kern w:val="22"/>
          <w:lang w:eastAsia="zh-CN"/>
        </w:rPr>
        <w:t>生物多样性以人类历史上前所未有的速度减少，自然界对人类的贡献减弱，这威胁着良好的生活质量。</w:t>
      </w:r>
      <w:r w:rsidRPr="005F0B44">
        <w:rPr>
          <w:rStyle w:val="FootnoteTextChar"/>
          <w:kern w:val="22"/>
          <w:sz w:val="24"/>
          <w:vertAlign w:val="superscript"/>
        </w:rPr>
        <w:footnoteReference w:id="14"/>
      </w:r>
      <w:r w:rsidR="005F0B44" w:rsidRPr="005F0B44">
        <w:rPr>
          <w:rFonts w:cs="SimSun" w:hint="eastAsia"/>
          <w:color w:val="000000"/>
          <w:kern w:val="22"/>
          <w:vertAlign w:val="superscript"/>
          <w:lang w:eastAsia="zh-CN"/>
        </w:rPr>
        <w:t xml:space="preserve"> </w:t>
      </w:r>
      <w:r w:rsidRPr="00041C53">
        <w:rPr>
          <w:rFonts w:cs="SimSun" w:hint="eastAsia"/>
          <w:color w:val="000000"/>
          <w:kern w:val="22"/>
          <w:lang w:eastAsia="zh-CN"/>
        </w:rPr>
        <w:t>对生物多样性丧失毫无作为代价高昂，而预计这一代价将会变本加厉。</w:t>
      </w:r>
      <w:r w:rsidRPr="005F0B44">
        <w:rPr>
          <w:rStyle w:val="FootnoteTextChar"/>
          <w:kern w:val="22"/>
          <w:sz w:val="24"/>
          <w:vertAlign w:val="superscript"/>
        </w:rPr>
        <w:footnoteReference w:id="15"/>
      </w:r>
      <w:r w:rsidR="005F0B44" w:rsidRPr="005F0B44">
        <w:rPr>
          <w:rFonts w:cs="SimSun" w:hint="eastAsia"/>
          <w:color w:val="000000"/>
          <w:kern w:val="22"/>
          <w:vertAlign w:val="superscript"/>
          <w:lang w:eastAsia="zh-CN"/>
        </w:rPr>
        <w:t xml:space="preserve"> </w:t>
      </w:r>
      <w:r w:rsidRPr="00041C53">
        <w:rPr>
          <w:rFonts w:cs="SimSun" w:hint="eastAsia"/>
          <w:color w:val="000000"/>
          <w:kern w:val="22"/>
          <w:lang w:eastAsia="zh-CN"/>
        </w:rPr>
        <w:t>虽然环境退化和生物多样性丧失对健康结果的影响对于脆弱人群更为直接，但它影响全世界所有人，由于</w:t>
      </w:r>
      <w:r w:rsidRPr="00041C53">
        <w:rPr>
          <w:rFonts w:cs="HelveticaNeueLT Com 55 Roman"/>
          <w:color w:val="000000"/>
          <w:kern w:val="22"/>
          <w:lang w:eastAsia="zh-CN"/>
        </w:rPr>
        <w:t>COVID-19</w:t>
      </w:r>
      <w:r w:rsidRPr="00041C53">
        <w:rPr>
          <w:rFonts w:cs="SimSun" w:hint="eastAsia"/>
          <w:color w:val="000000"/>
          <w:kern w:val="22"/>
          <w:lang w:eastAsia="zh-CN"/>
        </w:rPr>
        <w:t>大流行，这一点变得更加明显。</w:t>
      </w:r>
      <w:r w:rsidRPr="00041C53">
        <w:rPr>
          <w:kern w:val="22"/>
          <w:lang w:eastAsia="zh-CN"/>
        </w:rPr>
        <w:t xml:space="preserve"> </w:t>
      </w:r>
    </w:p>
    <w:p w14:paraId="10E27849" w14:textId="628E517C"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bCs/>
          <w:kern w:val="22"/>
          <w:lang w:eastAsia="zh-CN"/>
        </w:rPr>
      </w:pPr>
      <w:r w:rsidRPr="00041C53">
        <w:rPr>
          <w:bCs/>
          <w:kern w:val="22"/>
          <w:lang w:eastAsia="zh-CN"/>
        </w:rPr>
        <w:t>7.</w:t>
      </w:r>
      <w:r w:rsidRPr="00041C53">
        <w:rPr>
          <w:bCs/>
          <w:kern w:val="22"/>
          <w:lang w:eastAsia="zh-CN"/>
        </w:rPr>
        <w:tab/>
      </w:r>
      <w:r w:rsidRPr="00041C53">
        <w:rPr>
          <w:rFonts w:cs="SimSun" w:hint="eastAsia"/>
          <w:bCs/>
          <w:kern w:val="22"/>
          <w:lang w:eastAsia="zh-CN"/>
        </w:rPr>
        <w:t>新出现的传染病（例如埃博拉病毒病、艾滋病毒</w:t>
      </w:r>
      <w:r w:rsidRPr="00041C53">
        <w:rPr>
          <w:bCs/>
          <w:kern w:val="22"/>
          <w:lang w:eastAsia="zh-CN"/>
        </w:rPr>
        <w:t>/</w:t>
      </w:r>
      <w:r w:rsidRPr="00041C53">
        <w:rPr>
          <w:rFonts w:cs="SimSun" w:hint="eastAsia"/>
          <w:bCs/>
          <w:kern w:val="22"/>
          <w:lang w:eastAsia="zh-CN"/>
        </w:rPr>
        <w:t>艾滋病、猴痘、严重急性呼吸综合征、中东呼吸综合征、</w:t>
      </w:r>
      <w:r w:rsidRPr="00041C53">
        <w:rPr>
          <w:bCs/>
          <w:kern w:val="22"/>
          <w:lang w:eastAsia="zh-CN"/>
        </w:rPr>
        <w:t>COVID-19</w:t>
      </w:r>
      <w:r w:rsidRPr="00041C53">
        <w:rPr>
          <w:rFonts w:cs="SimSun" w:hint="eastAsia"/>
          <w:bCs/>
          <w:kern w:val="22"/>
          <w:lang w:eastAsia="zh-CN"/>
        </w:rPr>
        <w:t>）凸显了生物多样性、全球环境变化与人类健康之间的复杂联系</w:t>
      </w:r>
      <w:r w:rsidR="00C80605">
        <w:rPr>
          <w:rFonts w:cs="SimSun" w:hint="eastAsia"/>
          <w:bCs/>
          <w:kern w:val="22"/>
          <w:lang w:eastAsia="zh-CN"/>
        </w:rPr>
        <w:t>，</w:t>
      </w:r>
      <w:r w:rsidRPr="005F0B44">
        <w:rPr>
          <w:rStyle w:val="FootnoteTextChar"/>
          <w:kern w:val="22"/>
          <w:sz w:val="24"/>
          <w:vertAlign w:val="superscript"/>
        </w:rPr>
        <w:footnoteReference w:id="16"/>
      </w:r>
      <w:r w:rsidR="00C80605">
        <w:rPr>
          <w:rFonts w:cs="SimSun" w:hint="eastAsia"/>
          <w:bCs/>
          <w:kern w:val="22"/>
          <w:lang w:eastAsia="zh-CN"/>
        </w:rPr>
        <w:t xml:space="preserve"> </w:t>
      </w:r>
      <w:r w:rsidRPr="00041C53">
        <w:rPr>
          <w:rFonts w:cs="SimSun" w:hint="eastAsia"/>
          <w:bCs/>
          <w:kern w:val="22"/>
          <w:lang w:eastAsia="zh-CN"/>
        </w:rPr>
        <w:t>以及亟需采取跨学科综合方法，如</w:t>
      </w:r>
      <w:r w:rsidRPr="00041C53">
        <w:rPr>
          <w:rFonts w:ascii="SimSun" w:hAnsi="SimSun" w:cs="SimSun" w:hint="eastAsia"/>
          <w:bCs/>
          <w:kern w:val="22"/>
          <w:lang w:eastAsia="zh-CN"/>
        </w:rPr>
        <w:t>“</w:t>
      </w:r>
      <w:r w:rsidRPr="00041C53">
        <w:rPr>
          <w:rFonts w:cs="SimSun" w:hint="eastAsia"/>
          <w:bCs/>
          <w:kern w:val="22"/>
          <w:lang w:eastAsia="zh-CN"/>
        </w:rPr>
        <w:t>一体健康</w:t>
      </w:r>
      <w:r w:rsidRPr="00041C53">
        <w:rPr>
          <w:rFonts w:ascii="SimSun" w:hAnsi="SimSun" w:cs="SimSun" w:hint="eastAsia"/>
          <w:bCs/>
          <w:kern w:val="22"/>
          <w:lang w:eastAsia="zh-CN"/>
        </w:rPr>
        <w:t>”</w:t>
      </w:r>
      <w:r w:rsidRPr="00041C53">
        <w:rPr>
          <w:rFonts w:cs="SimSun" w:hint="eastAsia"/>
          <w:bCs/>
          <w:kern w:val="22"/>
          <w:lang w:eastAsia="zh-CN"/>
        </w:rPr>
        <w:t>等其他整体性方法来解决所有人类、动物、植物和其他生物体的健康与我们共同的环境之间错综复杂的联系。正如</w:t>
      </w:r>
      <w:r w:rsidRPr="00041C53">
        <w:rPr>
          <w:kern w:val="22"/>
          <w:lang w:eastAsia="zh-CN"/>
        </w:rPr>
        <w:t>IPBES</w:t>
      </w:r>
      <w:r w:rsidRPr="00041C53">
        <w:rPr>
          <w:rFonts w:cs="SimSun" w:hint="eastAsia"/>
          <w:bCs/>
          <w:kern w:val="22"/>
          <w:lang w:eastAsia="zh-CN"/>
        </w:rPr>
        <w:t>《关于生物多样性和大流行病的讲习班报告》中强调的那样，几乎所有大流行病和大多数新发传染病都是由来源于野生生物的病原体引起的，由于人为变化呈指数级增长，大流行病的风险正在迅速增加，每年有超过五种新疾病在人群中出现。</w:t>
      </w:r>
      <w:r w:rsidRPr="005F0B44">
        <w:rPr>
          <w:rStyle w:val="FootnoteTextChar"/>
          <w:kern w:val="22"/>
          <w:sz w:val="24"/>
          <w:vertAlign w:val="superscript"/>
        </w:rPr>
        <w:footnoteReference w:id="17"/>
      </w:r>
      <w:r w:rsidRPr="005F0B44">
        <w:rPr>
          <w:bCs/>
          <w:kern w:val="22"/>
          <w:vertAlign w:val="superscript"/>
          <w:lang w:eastAsia="zh-CN"/>
        </w:rPr>
        <w:t xml:space="preserve"> </w:t>
      </w:r>
      <w:r w:rsidRPr="00041C53">
        <w:rPr>
          <w:bCs/>
          <w:kern w:val="22"/>
          <w:lang w:eastAsia="zh-CN"/>
        </w:rPr>
        <w:t>COVID-19</w:t>
      </w:r>
      <w:r w:rsidRPr="00041C53">
        <w:rPr>
          <w:rFonts w:cs="SimSun" w:hint="eastAsia"/>
          <w:bCs/>
          <w:kern w:val="22"/>
          <w:lang w:eastAsia="zh-CN"/>
        </w:rPr>
        <w:t>大流行还证明了自然界对人类的重要性，因为人们在大流行期间越来越多地寻求户外活动和接触大自然，以保持身心健康。</w:t>
      </w:r>
      <w:r w:rsidRPr="00041C53">
        <w:rPr>
          <w:kern w:val="22"/>
          <w:lang w:eastAsia="zh-CN"/>
        </w:rPr>
        <w:t xml:space="preserve"> </w:t>
      </w:r>
    </w:p>
    <w:p w14:paraId="5B2D30FB" w14:textId="7F0C9B99"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8.</w:t>
      </w:r>
      <w:r w:rsidRPr="00041C53">
        <w:rPr>
          <w:kern w:val="22"/>
          <w:lang w:eastAsia="zh-CN"/>
        </w:rPr>
        <w:tab/>
      </w:r>
      <w:r w:rsidRPr="00041C53">
        <w:rPr>
          <w:rFonts w:cs="SimSun" w:hint="eastAsia"/>
          <w:kern w:val="22"/>
          <w:lang w:eastAsia="zh-CN"/>
        </w:rPr>
        <w:t>与</w:t>
      </w:r>
      <w:r w:rsidRPr="00041C53">
        <w:rPr>
          <w:rFonts w:ascii="SimSun" w:hAnsi="SimSun"/>
          <w:kern w:val="22"/>
          <w:lang w:eastAsia="zh-CN"/>
        </w:rPr>
        <w:t>“</w:t>
      </w:r>
      <w:r w:rsidRPr="00041C53">
        <w:rPr>
          <w:rFonts w:cs="SimSun" w:hint="eastAsia"/>
          <w:kern w:val="22"/>
          <w:lang w:eastAsia="zh-CN"/>
        </w:rPr>
        <w:t>生态健康</w:t>
      </w:r>
      <w:r w:rsidRPr="00041C53">
        <w:rPr>
          <w:rFonts w:ascii="SimSun" w:hAnsi="SimSun"/>
          <w:kern w:val="22"/>
          <w:lang w:eastAsia="zh-CN"/>
        </w:rPr>
        <w:t>”</w:t>
      </w:r>
      <w:r w:rsidRPr="00041C53">
        <w:rPr>
          <w:rFonts w:cs="SimSun" w:hint="eastAsia"/>
          <w:kern w:val="22"/>
          <w:lang w:eastAsia="zh-CN"/>
        </w:rPr>
        <w:t>和</w:t>
      </w:r>
      <w:r w:rsidRPr="00041C53">
        <w:rPr>
          <w:rFonts w:ascii="SimSun" w:hAnsi="SimSun"/>
          <w:kern w:val="22"/>
          <w:lang w:eastAsia="zh-CN"/>
        </w:rPr>
        <w:t>“</w:t>
      </w:r>
      <w:r w:rsidRPr="00041C53">
        <w:rPr>
          <w:rFonts w:cs="SimSun" w:hint="eastAsia"/>
          <w:kern w:val="22"/>
          <w:lang w:eastAsia="zh-CN"/>
        </w:rPr>
        <w:t>地球健康</w:t>
      </w:r>
      <w:r w:rsidRPr="00041C53">
        <w:rPr>
          <w:rFonts w:ascii="SimSun" w:hAnsi="SimSun"/>
          <w:kern w:val="22"/>
          <w:lang w:eastAsia="zh-CN"/>
        </w:rPr>
        <w:t>”</w:t>
      </w:r>
      <w:r w:rsidRPr="00041C53">
        <w:rPr>
          <w:rFonts w:cs="SimSun" w:hint="eastAsia"/>
          <w:kern w:val="22"/>
          <w:lang w:eastAsia="zh-CN"/>
        </w:rPr>
        <w:t>等其他整体性方法一样，</w:t>
      </w:r>
      <w:r w:rsidR="00F24A5C" w:rsidRPr="005F0B44">
        <w:rPr>
          <w:rStyle w:val="FootnoteTextChar"/>
          <w:rFonts w:cs="HelveticaNeueLT Com 55 Roman"/>
          <w:color w:val="000000"/>
          <w:kern w:val="22"/>
          <w:sz w:val="24"/>
          <w:vertAlign w:val="superscript"/>
        </w:rPr>
        <w:footnoteReference w:id="18"/>
      </w:r>
      <w:r w:rsidR="00F24A5C" w:rsidRPr="00041C53">
        <w:rPr>
          <w:rFonts w:ascii="SimSun" w:hAnsi="SimSun"/>
          <w:kern w:val="22"/>
          <w:lang w:eastAsia="zh-CN"/>
        </w:rPr>
        <w:t xml:space="preserve"> </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确认了人类健康与地球、所有生物、生态系统，我们共同的环境以及相关系统性驱动因素的健康密切相关。尽管没有统一定义，世界卫生组织（世卫组织）将</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定义为</w:t>
      </w:r>
      <w:r w:rsidRPr="00041C53">
        <w:rPr>
          <w:rFonts w:ascii="SimSun" w:hAnsi="SimSun"/>
          <w:kern w:val="22"/>
          <w:lang w:eastAsia="zh-CN"/>
        </w:rPr>
        <w:t>“</w:t>
      </w:r>
      <w:r w:rsidRPr="00041C53">
        <w:rPr>
          <w:rFonts w:cs="SimSun" w:hint="eastAsia"/>
          <w:kern w:val="22"/>
          <w:lang w:eastAsia="zh-CN"/>
        </w:rPr>
        <w:t>一个用来设计和实施方案、政策、立法和研究的方法，多个部门借此进行交流并携手合作，以实现更好的公共卫生结果</w:t>
      </w:r>
      <w:r w:rsidRPr="00041C53">
        <w:rPr>
          <w:rFonts w:ascii="SimSun" w:hAnsi="SimSun"/>
          <w:kern w:val="22"/>
          <w:lang w:eastAsia="zh-CN"/>
        </w:rPr>
        <w:t>”</w:t>
      </w:r>
      <w:r w:rsidRPr="00041C53">
        <w:rPr>
          <w:rFonts w:cs="SimSun" w:hint="eastAsia"/>
          <w:kern w:val="22"/>
          <w:lang w:eastAsia="zh-CN"/>
        </w:rPr>
        <w:t>，联合国环境规划署（</w:t>
      </w:r>
      <w:r w:rsidR="00C80605">
        <w:rPr>
          <w:rFonts w:cs="SimSun" w:hint="eastAsia"/>
          <w:kern w:val="22"/>
          <w:lang w:eastAsia="zh-CN"/>
        </w:rPr>
        <w:t>环境规划署</w:t>
      </w:r>
      <w:r w:rsidRPr="00041C53">
        <w:rPr>
          <w:rFonts w:cs="SimSun" w:hint="eastAsia"/>
          <w:kern w:val="22"/>
          <w:lang w:eastAsia="zh-CN"/>
        </w:rPr>
        <w:t>）将其定义为</w:t>
      </w:r>
      <w:r w:rsidRPr="00041C53">
        <w:rPr>
          <w:rFonts w:ascii="SimSun" w:hAnsi="SimSun"/>
          <w:kern w:val="22"/>
          <w:lang w:eastAsia="zh-CN"/>
        </w:rPr>
        <w:t>“</w:t>
      </w:r>
      <w:r w:rsidRPr="00041C53">
        <w:rPr>
          <w:rFonts w:cs="SimSun" w:hint="eastAsia"/>
          <w:kern w:val="22"/>
          <w:lang w:eastAsia="zh-CN"/>
        </w:rPr>
        <w:t>基于人类健康和动物健康与和其共存的生态系统的健康相互依存并联系的事实，一种跨领域和系统性处理健康问题的办法</w:t>
      </w:r>
      <w:r w:rsidRPr="00041C53">
        <w:rPr>
          <w:rFonts w:ascii="SimSun" w:hAnsi="SimSun"/>
          <w:kern w:val="22"/>
          <w:lang w:eastAsia="zh-CN"/>
        </w:rPr>
        <w:t>”</w:t>
      </w:r>
      <w:r w:rsidRPr="00041C53">
        <w:rPr>
          <w:rFonts w:cs="SimSun" w:hint="eastAsia"/>
          <w:kern w:val="22"/>
          <w:lang w:eastAsia="zh-CN"/>
        </w:rPr>
        <w:t>。由于同人与动物之间的相互联系相比，生物多样性保护、生态系统动态以及影响生物多样性和生态系统的人类活动的社会经济驱动因素在</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办法中受到的关注往往较少，因此至关重要的是要通过跨学科办法，进一步整合生物多样性和健康的全面联系以及相关系统性驱动因素。</w:t>
      </w:r>
    </w:p>
    <w:p w14:paraId="6FBCEA51" w14:textId="36095F29"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eastAsiaTheme="minorEastAsia" w:cs="HelveticaNeueLT Com 55 Roman"/>
          <w:color w:val="000000"/>
          <w:kern w:val="22"/>
          <w:lang w:eastAsia="zh-CN"/>
        </w:rPr>
      </w:pPr>
      <w:r w:rsidRPr="00041C53">
        <w:rPr>
          <w:rFonts w:cs="HelveticaNeueLT Com 55 Roman"/>
          <w:color w:val="000000"/>
          <w:kern w:val="22"/>
          <w:lang w:eastAsia="zh-CN"/>
        </w:rPr>
        <w:t>9.</w:t>
      </w:r>
      <w:r w:rsidRPr="00041C53">
        <w:rPr>
          <w:rFonts w:cs="HelveticaNeueLT Com 55 Roman"/>
          <w:color w:val="000000"/>
          <w:kern w:val="22"/>
          <w:lang w:eastAsia="zh-CN"/>
        </w:rPr>
        <w:tab/>
      </w:r>
      <w:r w:rsidRPr="00041C53">
        <w:rPr>
          <w:rFonts w:cs="SimSun" w:hint="eastAsia"/>
          <w:color w:val="000000"/>
          <w:kern w:val="22"/>
          <w:lang w:eastAsia="zh-CN"/>
        </w:rPr>
        <w:t>过去十年来，人类日益认识到生物多样性与人类健康之间的联系的多重性和复杂性，这在《联系全球优先事项：生物多样性与人类健康，知识状况审查》的调查结果中得到体现。</w:t>
      </w:r>
      <w:r w:rsidR="00F24A5C" w:rsidRPr="005F0B44">
        <w:rPr>
          <w:rStyle w:val="FootnoteTextChar"/>
          <w:bCs/>
          <w:kern w:val="22"/>
          <w:sz w:val="24"/>
          <w:vertAlign w:val="superscript"/>
        </w:rPr>
        <w:footnoteReference w:id="19"/>
      </w:r>
      <w:r w:rsidR="00F24A5C">
        <w:rPr>
          <w:rFonts w:cs="SimSun"/>
          <w:color w:val="000000"/>
          <w:kern w:val="22"/>
          <w:lang w:val="en-GB" w:eastAsia="zh-CN"/>
        </w:rPr>
        <w:t xml:space="preserve"> </w:t>
      </w:r>
      <w:r w:rsidRPr="00041C53">
        <w:rPr>
          <w:rFonts w:cs="SimSun" w:hint="eastAsia"/>
          <w:color w:val="000000"/>
          <w:kern w:val="22"/>
          <w:lang w:eastAsia="zh-CN"/>
        </w:rPr>
        <w:t>本行动计划以生物多样性公约、世卫组织、生物多样性和健康问题机构间联络小组以及其他伙伴在过去几年编制的资源和报告为基础，其中包括《关于将生物多样性因素纳入</w:t>
      </w:r>
      <w:r w:rsidRPr="00041C53">
        <w:rPr>
          <w:rFonts w:ascii="SimSun" w:hAnsi="SimSun" w:cs="SimSun" w:hint="eastAsia"/>
          <w:color w:val="000000"/>
          <w:kern w:val="22"/>
          <w:lang w:eastAsia="zh-CN"/>
        </w:rPr>
        <w:t>“</w:t>
      </w:r>
      <w:r w:rsidRPr="00041C53">
        <w:rPr>
          <w:rFonts w:cs="SimSun" w:hint="eastAsia"/>
          <w:color w:val="000000"/>
          <w:kern w:val="22"/>
          <w:lang w:eastAsia="zh-CN"/>
        </w:rPr>
        <w:t>一体健康</w:t>
      </w:r>
      <w:r w:rsidRPr="00041C53">
        <w:rPr>
          <w:rFonts w:ascii="SimSun" w:hAnsi="SimSun" w:cs="SimSun"/>
          <w:color w:val="000000"/>
          <w:kern w:val="22"/>
          <w:lang w:eastAsia="zh-CN"/>
        </w:rPr>
        <w:t>”</w:t>
      </w:r>
      <w:r w:rsidRPr="00041C53">
        <w:rPr>
          <w:rFonts w:cs="SimSun" w:hint="eastAsia"/>
          <w:color w:val="000000"/>
          <w:kern w:val="22"/>
          <w:lang w:eastAsia="zh-CN"/>
        </w:rPr>
        <w:t>办法的指导意见》。《行动计划》支持《全球生物多样性展望》第五版</w:t>
      </w:r>
      <w:r w:rsidRPr="005F0B44">
        <w:rPr>
          <w:rStyle w:val="FootnoteTextChar"/>
          <w:kern w:val="22"/>
          <w:sz w:val="24"/>
          <w:vertAlign w:val="superscript"/>
        </w:rPr>
        <w:footnoteReference w:id="20"/>
      </w:r>
      <w:r w:rsidR="005F0B44" w:rsidRPr="005F0B44">
        <w:rPr>
          <w:rFonts w:cs="SimSun" w:hint="eastAsia"/>
          <w:color w:val="000000"/>
          <w:kern w:val="22"/>
          <w:vertAlign w:val="superscript"/>
          <w:lang w:eastAsia="zh-CN"/>
        </w:rPr>
        <w:t xml:space="preserve"> </w:t>
      </w:r>
      <w:r w:rsidRPr="00041C53">
        <w:rPr>
          <w:rFonts w:cs="SimSun" w:hint="eastAsia"/>
          <w:color w:val="000000"/>
          <w:kern w:val="22"/>
          <w:lang w:eastAsia="zh-CN"/>
        </w:rPr>
        <w:t>中确定的</w:t>
      </w:r>
      <w:r w:rsidRPr="00041C53">
        <w:rPr>
          <w:rFonts w:ascii="SimSun" w:hAnsi="SimSun"/>
          <w:color w:val="000000"/>
          <w:kern w:val="22"/>
          <w:lang w:eastAsia="zh-CN"/>
        </w:rPr>
        <w:t>“</w:t>
      </w:r>
      <w:r w:rsidRPr="00041C53">
        <w:rPr>
          <w:rFonts w:cs="SimSun" w:hint="eastAsia"/>
          <w:color w:val="000000"/>
          <w:kern w:val="22"/>
          <w:lang w:eastAsia="zh-CN"/>
        </w:rPr>
        <w:t>涵盖生物多样性的‘一体健康’过渡</w:t>
      </w:r>
      <w:r w:rsidRPr="00041C53">
        <w:rPr>
          <w:rFonts w:ascii="SimSun" w:hAnsi="SimSun"/>
          <w:color w:val="000000"/>
          <w:kern w:val="22"/>
          <w:lang w:eastAsia="zh-CN"/>
        </w:rPr>
        <w:t>”</w:t>
      </w:r>
      <w:r w:rsidRPr="00041C53">
        <w:rPr>
          <w:rFonts w:cs="SimSun" w:hint="eastAsia"/>
          <w:color w:val="000000"/>
          <w:kern w:val="22"/>
          <w:lang w:eastAsia="zh-CN"/>
        </w:rPr>
        <w:t>，即到</w:t>
      </w:r>
      <w:r w:rsidRPr="00041C53">
        <w:rPr>
          <w:rFonts w:cs="HelveticaNeueLT Com 55 Roman"/>
          <w:color w:val="000000"/>
          <w:kern w:val="22"/>
          <w:lang w:eastAsia="zh-CN"/>
        </w:rPr>
        <w:t>2050</w:t>
      </w:r>
      <w:r w:rsidRPr="00041C53">
        <w:rPr>
          <w:rFonts w:cs="SimSun" w:hint="eastAsia"/>
          <w:color w:val="000000"/>
          <w:kern w:val="22"/>
          <w:lang w:eastAsia="zh-CN"/>
        </w:rPr>
        <w:t>年实现人与自然和谐相处可能需要的八个过渡领域的一部分，并考虑到世卫组织《</w:t>
      </w:r>
      <w:r w:rsidRPr="00283889">
        <w:rPr>
          <w:rFonts w:ascii="KaiTi" w:eastAsia="KaiTi" w:hAnsi="KaiTi" w:cs="SimSun" w:hint="eastAsia"/>
          <w:color w:val="000000"/>
          <w:kern w:val="22"/>
          <w:lang w:eastAsia="zh-CN"/>
        </w:rPr>
        <w:t>卫生、环境与气候变化全球战略</w:t>
      </w:r>
      <w:r w:rsidRPr="00041C53">
        <w:rPr>
          <w:rFonts w:cs="SimSun" w:hint="eastAsia"/>
          <w:color w:val="000000"/>
          <w:kern w:val="22"/>
          <w:lang w:eastAsia="zh-CN"/>
        </w:rPr>
        <w:t>》</w:t>
      </w:r>
      <w:r w:rsidR="00C80605">
        <w:rPr>
          <w:rFonts w:cs="SimSun" w:hint="eastAsia"/>
          <w:color w:val="000000"/>
          <w:kern w:val="22"/>
          <w:lang w:eastAsia="zh-CN"/>
        </w:rPr>
        <w:t>。</w:t>
      </w:r>
      <w:r w:rsidRPr="005F0B44">
        <w:rPr>
          <w:rStyle w:val="FootnoteTextChar"/>
          <w:iCs/>
          <w:kern w:val="22"/>
          <w:sz w:val="24"/>
          <w:vertAlign w:val="superscript"/>
          <w:lang w:val="en-US"/>
        </w:rPr>
        <w:footnoteReference w:id="21"/>
      </w:r>
      <w:r w:rsidR="00C80605">
        <w:rPr>
          <w:rFonts w:cs="SimSun" w:hint="eastAsia"/>
          <w:color w:val="000000"/>
          <w:kern w:val="22"/>
          <w:lang w:eastAsia="zh-CN"/>
        </w:rPr>
        <w:t xml:space="preserve"> </w:t>
      </w:r>
      <w:r w:rsidRPr="00041C53">
        <w:rPr>
          <w:rFonts w:cs="SimSun" w:hint="eastAsia"/>
          <w:color w:val="000000"/>
          <w:kern w:val="22"/>
          <w:lang w:eastAsia="zh-CN"/>
        </w:rPr>
        <w:t>关于将生物多样性和健康的联系纳入主流的议程，《行动计划》是将生物多样性纳入主流的长期办法以及相关的《关于将生物多样性纳入主流的办法的行动计划》的补充，</w:t>
      </w:r>
      <w:r w:rsidRPr="005F0B44">
        <w:rPr>
          <w:rStyle w:val="FootnoteTextChar"/>
          <w:iCs/>
          <w:kern w:val="22"/>
          <w:sz w:val="24"/>
          <w:vertAlign w:val="superscript"/>
          <w:lang w:val="en-US"/>
        </w:rPr>
        <w:footnoteReference w:id="22"/>
      </w:r>
      <w:r w:rsidR="005F0B44">
        <w:rPr>
          <w:rFonts w:cs="SimSun" w:hint="eastAsia"/>
          <w:color w:val="000000"/>
          <w:kern w:val="22"/>
          <w:lang w:eastAsia="zh-CN"/>
        </w:rPr>
        <w:t xml:space="preserve"> </w:t>
      </w:r>
      <w:r w:rsidRPr="00041C53">
        <w:rPr>
          <w:rFonts w:cs="SimSun" w:hint="eastAsia"/>
          <w:color w:val="000000"/>
          <w:kern w:val="22"/>
          <w:lang w:eastAsia="zh-CN"/>
        </w:rPr>
        <w:t>指出在推动就健康采取综合性办法方面，将生物多样性纳入部门内和跨部门的主流至关重要。</w:t>
      </w:r>
      <w:bookmarkStart w:id="21" w:name="_Hlk69903938"/>
      <w:r w:rsidRPr="00041C53">
        <w:rPr>
          <w:rFonts w:cs="HelveticaNeueLT Com 55 Roman"/>
          <w:color w:val="000000"/>
          <w:kern w:val="22"/>
          <w:lang w:eastAsia="zh-CN"/>
        </w:rPr>
        <w:t xml:space="preserve"> </w:t>
      </w:r>
      <w:bookmarkEnd w:id="21"/>
    </w:p>
    <w:p w14:paraId="3D761D29" w14:textId="49CFD89A"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SimSun"/>
          <w:lang w:val="en-US" w:eastAsia="zh-CN"/>
        </w:rPr>
      </w:pPr>
      <w:r w:rsidRPr="00041C53">
        <w:rPr>
          <w:bCs/>
          <w:kern w:val="22"/>
          <w:lang w:eastAsia="zh-CN"/>
        </w:rPr>
        <w:t>10.</w:t>
      </w:r>
      <w:r w:rsidRPr="00041C53">
        <w:rPr>
          <w:bCs/>
          <w:kern w:val="22"/>
          <w:lang w:eastAsia="zh-CN"/>
        </w:rPr>
        <w:tab/>
      </w:r>
      <w:r w:rsidRPr="00041C53">
        <w:rPr>
          <w:rFonts w:cs="SimSun" w:hint="eastAsia"/>
          <w:bCs/>
          <w:kern w:val="22"/>
          <w:lang w:eastAsia="zh-CN"/>
        </w:rPr>
        <w:t>《行动计划》还考虑到科学、技术和工艺咨询附属机构（科咨机构）和执行问题附属机构于</w:t>
      </w:r>
      <w:r w:rsidRPr="00041C53">
        <w:rPr>
          <w:bCs/>
          <w:kern w:val="22"/>
          <w:lang w:eastAsia="zh-CN"/>
        </w:rPr>
        <w:t>2020</w:t>
      </w:r>
      <w:r w:rsidRPr="00041C53">
        <w:rPr>
          <w:rFonts w:cs="SimSun" w:hint="eastAsia"/>
          <w:bCs/>
          <w:kern w:val="22"/>
          <w:lang w:eastAsia="zh-CN"/>
        </w:rPr>
        <w:t>年</w:t>
      </w:r>
      <w:r w:rsidRPr="00041C53">
        <w:rPr>
          <w:bCs/>
          <w:kern w:val="22"/>
          <w:lang w:eastAsia="zh-CN"/>
        </w:rPr>
        <w:t>12</w:t>
      </w:r>
      <w:r w:rsidRPr="00041C53">
        <w:rPr>
          <w:rFonts w:cs="SimSun" w:hint="eastAsia"/>
          <w:bCs/>
          <w:kern w:val="22"/>
          <w:lang w:eastAsia="zh-CN"/>
        </w:rPr>
        <w:t>月召开的特别虚拟会议的筹备文件，以讨论生物多样性和健康之间的相互联系、</w:t>
      </w:r>
      <w:r w:rsidRPr="00041C53">
        <w:rPr>
          <w:rFonts w:ascii="SimSun" w:hAnsi="SimSun"/>
          <w:bCs/>
          <w:kern w:val="22"/>
          <w:lang w:eastAsia="zh-CN"/>
        </w:rPr>
        <w:t>“</w:t>
      </w:r>
      <w:r w:rsidRPr="00041C53">
        <w:rPr>
          <w:rFonts w:cs="SimSun" w:hint="eastAsia"/>
          <w:bCs/>
          <w:kern w:val="22"/>
          <w:lang w:eastAsia="zh-CN"/>
        </w:rPr>
        <w:t>一体健康</w:t>
      </w:r>
      <w:r w:rsidRPr="00041C53">
        <w:rPr>
          <w:rFonts w:ascii="SimSun" w:hAnsi="SimSun"/>
          <w:bCs/>
          <w:kern w:val="22"/>
          <w:lang w:eastAsia="zh-CN"/>
        </w:rPr>
        <w:t>”</w:t>
      </w:r>
      <w:r w:rsidRPr="00041C53">
        <w:rPr>
          <w:rFonts w:cs="SimSun" w:hint="eastAsia"/>
          <w:bCs/>
          <w:kern w:val="22"/>
          <w:lang w:eastAsia="zh-CN"/>
        </w:rPr>
        <w:t>办法以及对</w:t>
      </w:r>
      <w:r w:rsidRPr="00041C53">
        <w:rPr>
          <w:bCs/>
          <w:kern w:val="22"/>
          <w:lang w:eastAsia="zh-CN"/>
        </w:rPr>
        <w:t>COVID-19</w:t>
      </w:r>
      <w:r w:rsidRPr="00041C53">
        <w:rPr>
          <w:rFonts w:cs="SimSun" w:hint="eastAsia"/>
          <w:bCs/>
          <w:kern w:val="22"/>
          <w:lang w:eastAsia="zh-CN"/>
        </w:rPr>
        <w:t>和大流行病问题</w:t>
      </w:r>
      <w:r w:rsidR="00C80605">
        <w:rPr>
          <w:rFonts w:cs="SimSun" w:hint="eastAsia"/>
          <w:bCs/>
          <w:kern w:val="22"/>
          <w:lang w:eastAsia="zh-CN"/>
        </w:rPr>
        <w:t>。</w:t>
      </w:r>
      <w:r w:rsidRPr="00C80605">
        <w:rPr>
          <w:rStyle w:val="FootnoteTextChar"/>
          <w:rFonts w:cs="HelveticaNeueLT Com 55 Roman"/>
          <w:bCs/>
          <w:color w:val="000000"/>
          <w:kern w:val="22"/>
          <w:sz w:val="24"/>
          <w:vertAlign w:val="superscript"/>
        </w:rPr>
        <w:footnoteReference w:id="23"/>
      </w:r>
      <w:r w:rsidR="00C80605" w:rsidRPr="00C80605">
        <w:rPr>
          <w:rFonts w:cs="SimSun" w:hint="eastAsia"/>
          <w:bCs/>
          <w:kern w:val="22"/>
          <w:vertAlign w:val="superscript"/>
          <w:lang w:eastAsia="zh-CN"/>
        </w:rPr>
        <w:t xml:space="preserve"> </w:t>
      </w:r>
      <w:r w:rsidRPr="00041C53">
        <w:rPr>
          <w:rFonts w:cs="SimSun" w:hint="eastAsia"/>
          <w:color w:val="000000"/>
          <w:shd w:val="clear" w:color="auto" w:fill="FFFFFF"/>
          <w:lang w:eastAsia="zh-CN"/>
        </w:rPr>
        <w:t>《</w:t>
      </w:r>
      <w:r w:rsidRPr="00041C53">
        <w:rPr>
          <w:rFonts w:cs="SimSun" w:hint="eastAsia"/>
          <w:bCs/>
          <w:kern w:val="22"/>
          <w:lang w:eastAsia="zh-CN"/>
        </w:rPr>
        <w:t>行动计划</w:t>
      </w:r>
      <w:r w:rsidRPr="00041C53">
        <w:rPr>
          <w:rFonts w:cs="SimSun" w:hint="eastAsia"/>
          <w:color w:val="000000"/>
          <w:shd w:val="clear" w:color="auto" w:fill="FFFFFF"/>
          <w:lang w:eastAsia="zh-CN"/>
        </w:rPr>
        <w:t>》</w:t>
      </w:r>
      <w:r w:rsidRPr="00041C53">
        <w:rPr>
          <w:rFonts w:cs="SimSun" w:hint="eastAsia"/>
          <w:bCs/>
          <w:kern w:val="22"/>
          <w:lang w:eastAsia="zh-CN"/>
        </w:rPr>
        <w:t>还以</w:t>
      </w:r>
      <w:r w:rsidRPr="00041C53">
        <w:rPr>
          <w:bCs/>
          <w:kern w:val="22"/>
          <w:lang w:eastAsia="zh-CN"/>
        </w:rPr>
        <w:t>IPBES</w:t>
      </w:r>
      <w:r w:rsidRPr="00041C53">
        <w:rPr>
          <w:rFonts w:cs="SimSun" w:hint="eastAsia"/>
          <w:bCs/>
          <w:kern w:val="22"/>
          <w:lang w:eastAsia="zh-CN"/>
        </w:rPr>
        <w:t>《</w:t>
      </w:r>
      <w:r w:rsidRPr="00283889">
        <w:rPr>
          <w:rFonts w:ascii="KaiTi" w:eastAsia="KaiTi" w:hAnsi="KaiTi" w:cs="SimSun" w:hint="eastAsia"/>
          <w:bCs/>
          <w:kern w:val="22"/>
          <w:lang w:eastAsia="zh-CN"/>
        </w:rPr>
        <w:t>关于生物多样性和大流行病的讲习班报告</w:t>
      </w:r>
      <w:bookmarkStart w:id="22" w:name="OLE_LINK13"/>
      <w:r w:rsidRPr="00041C53">
        <w:rPr>
          <w:rFonts w:cs="SimSun" w:hint="eastAsia"/>
          <w:bCs/>
          <w:kern w:val="22"/>
          <w:lang w:eastAsia="zh-CN"/>
        </w:rPr>
        <w:t>》</w:t>
      </w:r>
      <w:r w:rsidR="00C80605">
        <w:rPr>
          <w:rFonts w:cs="SimSun" w:hint="eastAsia"/>
          <w:bCs/>
          <w:kern w:val="22"/>
          <w:lang w:eastAsia="zh-CN"/>
        </w:rPr>
        <w:t>、</w:t>
      </w:r>
      <w:r w:rsidRPr="00C80605">
        <w:rPr>
          <w:rStyle w:val="FootnoteTextChar"/>
          <w:rFonts w:cs="HelveticaNeueLT Com 55 Roman"/>
          <w:bCs/>
          <w:color w:val="000000"/>
          <w:kern w:val="22"/>
          <w:sz w:val="24"/>
          <w:vertAlign w:val="superscript"/>
        </w:rPr>
        <w:footnoteReference w:id="24"/>
      </w:r>
      <w:bookmarkEnd w:id="22"/>
      <w:r w:rsidR="00C80605">
        <w:rPr>
          <w:rFonts w:cs="SimSun" w:hint="eastAsia"/>
          <w:bCs/>
          <w:kern w:val="22"/>
          <w:lang w:eastAsia="zh-CN"/>
        </w:rPr>
        <w:t xml:space="preserve"> </w:t>
      </w:r>
      <w:r w:rsidR="00C80605">
        <w:rPr>
          <w:rFonts w:cs="SimSun" w:hint="eastAsia"/>
          <w:bCs/>
          <w:kern w:val="22"/>
          <w:lang w:eastAsia="zh-CN"/>
        </w:rPr>
        <w:t>环境规划署</w:t>
      </w:r>
      <w:r w:rsidRPr="00041C53">
        <w:rPr>
          <w:rFonts w:cs="SimSun" w:hint="eastAsia"/>
          <w:bCs/>
          <w:kern w:val="22"/>
          <w:lang w:eastAsia="zh-CN"/>
        </w:rPr>
        <w:t>《</w:t>
      </w:r>
      <w:r w:rsidRPr="00283889">
        <w:rPr>
          <w:rFonts w:ascii="KaiTi" w:eastAsia="KaiTi" w:hAnsi="KaiTi" w:cs="SimSun" w:hint="eastAsia"/>
          <w:bCs/>
          <w:kern w:val="22"/>
          <w:lang w:eastAsia="zh-CN"/>
        </w:rPr>
        <w:t>关于预防下一次大流行病</w:t>
      </w:r>
      <w:r w:rsidRPr="00283889">
        <w:rPr>
          <w:rFonts w:ascii="KaiTi" w:eastAsia="KaiTi" w:hAnsi="KaiTi" w:cs="SimSun"/>
          <w:bCs/>
          <w:kern w:val="22"/>
          <w:lang w:eastAsia="zh-CN"/>
        </w:rPr>
        <w:t>-</w:t>
      </w:r>
      <w:r w:rsidRPr="00283889">
        <w:rPr>
          <w:rFonts w:ascii="KaiTi" w:eastAsia="KaiTi" w:hAnsi="KaiTi" w:cs="SimSun" w:hint="eastAsia"/>
          <w:bCs/>
          <w:kern w:val="22"/>
          <w:lang w:eastAsia="zh-CN"/>
        </w:rPr>
        <w:t>人畜共患疾病和如何阻断传播链的报告</w:t>
      </w:r>
      <w:r w:rsidRPr="00041C53">
        <w:rPr>
          <w:rFonts w:cs="SimSun" w:hint="eastAsia"/>
          <w:bCs/>
          <w:kern w:val="22"/>
          <w:lang w:eastAsia="zh-CN"/>
        </w:rPr>
        <w:t>》</w:t>
      </w:r>
      <w:bookmarkStart w:id="23" w:name="OLE_LINK14"/>
      <w:bookmarkEnd w:id="23"/>
      <w:r w:rsidR="00C80605">
        <w:rPr>
          <w:rFonts w:cs="SimSun" w:hint="eastAsia"/>
          <w:bCs/>
          <w:kern w:val="22"/>
          <w:lang w:eastAsia="zh-CN"/>
        </w:rPr>
        <w:t>、</w:t>
      </w:r>
      <w:r w:rsidRPr="00C80605">
        <w:rPr>
          <w:rStyle w:val="FootnoteTextChar"/>
          <w:rFonts w:cs="HelveticaNeueLT Com 55 Roman"/>
          <w:bCs/>
          <w:color w:val="000000"/>
          <w:kern w:val="22"/>
          <w:sz w:val="24"/>
          <w:vertAlign w:val="superscript"/>
        </w:rPr>
        <w:footnoteReference w:id="25"/>
      </w:r>
      <w:r w:rsidR="00C80605">
        <w:rPr>
          <w:rFonts w:cs="SimSun" w:hint="eastAsia"/>
          <w:bCs/>
          <w:kern w:val="22"/>
          <w:lang w:eastAsia="zh-CN"/>
        </w:rPr>
        <w:t xml:space="preserve"> </w:t>
      </w:r>
      <w:r w:rsidRPr="00C80605">
        <w:rPr>
          <w:rStyle w:val="FootnoteTextChar"/>
          <w:rFonts w:cs="HelveticaNeueLT Com 55 Roman" w:hint="eastAsia"/>
          <w:bCs/>
          <w:color w:val="000000"/>
          <w:kern w:val="22"/>
          <w:sz w:val="24"/>
          <w:vertAlign w:val="superscript"/>
          <w:lang w:eastAsia="zh-CN"/>
        </w:rPr>
        <w:t xml:space="preserve"> </w:t>
      </w:r>
      <w:r w:rsidRPr="00041C53">
        <w:rPr>
          <w:rFonts w:cs="SimSun" w:hint="eastAsia"/>
          <w:bCs/>
          <w:kern w:val="22"/>
          <w:lang w:eastAsia="zh-CN"/>
        </w:rPr>
        <w:t>的结论以及题为《</w:t>
      </w:r>
      <w:r w:rsidRPr="00283889">
        <w:rPr>
          <w:rFonts w:ascii="KaiTi" w:eastAsia="KaiTi" w:hAnsi="KaiTi" w:cs="SimSun"/>
          <w:bCs/>
          <w:kern w:val="22"/>
          <w:lang w:eastAsia="zh-CN"/>
        </w:rPr>
        <w:t>COVID-19</w:t>
      </w:r>
      <w:r w:rsidRPr="00283889">
        <w:rPr>
          <w:rFonts w:ascii="KaiTi" w:eastAsia="KaiTi" w:hAnsi="KaiTi" w:cs="SimSun" w:hint="eastAsia"/>
          <w:bCs/>
          <w:kern w:val="22"/>
          <w:lang w:eastAsia="zh-CN"/>
        </w:rPr>
        <w:t>挑战：人畜共患疾病和野生生物</w:t>
      </w:r>
      <w:r w:rsidRPr="00041C53">
        <w:rPr>
          <w:rFonts w:cs="SimSun" w:hint="eastAsia"/>
          <w:bCs/>
          <w:kern w:val="22"/>
          <w:lang w:eastAsia="zh-CN"/>
        </w:rPr>
        <w:t>》的出版物为基础。可持续野生动物管理合作伙伴关系成员和</w:t>
      </w:r>
      <w:r w:rsidR="00283889">
        <w:rPr>
          <w:rFonts w:cs="SimSun" w:hint="eastAsia"/>
          <w:bCs/>
          <w:kern w:val="22"/>
          <w:lang w:eastAsia="zh-CN"/>
        </w:rPr>
        <w:t>联合国</w:t>
      </w:r>
      <w:r w:rsidRPr="00041C53">
        <w:rPr>
          <w:rFonts w:cs="SimSun" w:hint="eastAsia"/>
          <w:bCs/>
          <w:kern w:val="22"/>
          <w:lang w:eastAsia="zh-CN"/>
        </w:rPr>
        <w:t>粮食及农业组织（粮农组织）成员制定了《</w:t>
      </w:r>
      <w:r w:rsidRPr="00283889">
        <w:rPr>
          <w:rFonts w:ascii="KaiTi" w:eastAsia="KaiTi" w:hAnsi="KaiTi" w:cs="SimSun" w:hint="eastAsia"/>
          <w:bCs/>
          <w:kern w:val="22"/>
          <w:lang w:eastAsia="zh-CN"/>
        </w:rPr>
        <w:t>可持续野生动物管理合作伙伴关系减少人畜共患疾病风险的四项指导原则</w:t>
      </w:r>
      <w:r w:rsidRPr="00041C53">
        <w:rPr>
          <w:rFonts w:cs="SimSun" w:hint="eastAsia"/>
          <w:bCs/>
          <w:kern w:val="22"/>
          <w:lang w:eastAsia="zh-CN"/>
        </w:rPr>
        <w:t>》</w:t>
      </w:r>
      <w:r w:rsidR="00C80605">
        <w:rPr>
          <w:rFonts w:cs="SimSun" w:hint="eastAsia"/>
          <w:bCs/>
          <w:kern w:val="22"/>
          <w:lang w:eastAsia="zh-CN"/>
        </w:rPr>
        <w:t>。</w:t>
      </w:r>
      <w:r w:rsidRPr="00C80605">
        <w:rPr>
          <w:rStyle w:val="FootnoteTextChar"/>
          <w:rFonts w:cs="HelveticaNeueLT Com 55 Roman"/>
          <w:bCs/>
          <w:color w:val="000000"/>
          <w:kern w:val="22"/>
          <w:sz w:val="24"/>
          <w:vertAlign w:val="superscript"/>
        </w:rPr>
        <w:footnoteReference w:id="26"/>
      </w:r>
      <w:r w:rsidR="00C80605">
        <w:rPr>
          <w:rFonts w:cs="SimSun" w:hint="eastAsia"/>
          <w:bCs/>
          <w:kern w:val="22"/>
          <w:lang w:eastAsia="zh-CN"/>
        </w:rPr>
        <w:t xml:space="preserve"> </w:t>
      </w:r>
      <w:r w:rsidRPr="00041C53">
        <w:rPr>
          <w:rFonts w:cs="SimSun" w:hint="eastAsia"/>
          <w:bCs/>
          <w:kern w:val="22"/>
          <w:lang w:eastAsia="zh-CN"/>
        </w:rPr>
        <w:t>根据世卫组织《</w:t>
      </w:r>
      <w:r w:rsidRPr="00283889">
        <w:rPr>
          <w:rFonts w:ascii="KaiTi" w:eastAsia="KaiTi" w:hAnsi="KaiTi" w:cs="SimSun" w:hint="eastAsia"/>
          <w:bCs/>
          <w:kern w:val="22"/>
          <w:lang w:eastAsia="zh-CN"/>
        </w:rPr>
        <w:t>从</w:t>
      </w:r>
      <w:r w:rsidRPr="00283889">
        <w:rPr>
          <w:rFonts w:ascii="KaiTi" w:eastAsia="KaiTi" w:hAnsi="KaiTi" w:cs="SimSun"/>
          <w:bCs/>
          <w:kern w:val="22"/>
          <w:lang w:eastAsia="zh-CN"/>
        </w:rPr>
        <w:t>COVID-19</w:t>
      </w:r>
      <w:r w:rsidRPr="00283889">
        <w:rPr>
          <w:rFonts w:ascii="KaiTi" w:eastAsia="KaiTi" w:hAnsi="KaiTi" w:cs="SimSun" w:hint="eastAsia"/>
          <w:bCs/>
          <w:kern w:val="22"/>
          <w:lang w:eastAsia="zh-CN"/>
        </w:rPr>
        <w:t>疫情中健康复苏宣言</w:t>
      </w:r>
      <w:r w:rsidRPr="00041C53">
        <w:rPr>
          <w:rFonts w:cs="SimSun" w:hint="eastAsia"/>
          <w:bCs/>
          <w:kern w:val="22"/>
          <w:lang w:eastAsia="zh-CN"/>
        </w:rPr>
        <w:t>》</w:t>
      </w:r>
      <w:r w:rsidRPr="00C80605">
        <w:rPr>
          <w:rStyle w:val="FootnoteTextChar"/>
          <w:rFonts w:cs="HelveticaNeueLT Com 55 Roman"/>
          <w:bCs/>
          <w:color w:val="000000"/>
          <w:kern w:val="22"/>
          <w:sz w:val="24"/>
          <w:vertAlign w:val="superscript"/>
        </w:rPr>
        <w:footnoteReference w:id="27"/>
      </w:r>
      <w:r w:rsidRPr="00041C53">
        <w:rPr>
          <w:rFonts w:cs="SimSun" w:hint="eastAsia"/>
          <w:bCs/>
          <w:kern w:val="22"/>
          <w:lang w:eastAsia="zh-CN"/>
        </w:rPr>
        <w:t>，《行动计划》还支持</w:t>
      </w:r>
      <w:r w:rsidRPr="00041C53">
        <w:rPr>
          <w:rFonts w:ascii="SimSun" w:hAnsi="SimSun"/>
          <w:bCs/>
          <w:kern w:val="22"/>
          <w:lang w:eastAsia="zh-CN"/>
        </w:rPr>
        <w:t>“</w:t>
      </w:r>
      <w:r w:rsidRPr="00041C53">
        <w:rPr>
          <w:rFonts w:cs="SimSun" w:hint="eastAsia"/>
          <w:bCs/>
          <w:kern w:val="22"/>
          <w:lang w:eastAsia="zh-CN"/>
        </w:rPr>
        <w:t>重建得更好</w:t>
      </w:r>
      <w:r w:rsidRPr="00041C53">
        <w:rPr>
          <w:rFonts w:ascii="SimSun" w:hAnsi="SimSun"/>
          <w:bCs/>
          <w:kern w:val="22"/>
          <w:lang w:eastAsia="zh-CN"/>
        </w:rPr>
        <w:t>”</w:t>
      </w:r>
      <w:r w:rsidRPr="00041C53">
        <w:rPr>
          <w:rFonts w:cs="SimSun" w:hint="eastAsia"/>
          <w:bCs/>
          <w:kern w:val="22"/>
          <w:lang w:eastAsia="zh-CN"/>
        </w:rPr>
        <w:t>议程，其中包括通过保护自然从而保护健康来实现经济复苏，特别关注《</w:t>
      </w:r>
      <w:r w:rsidRPr="00283889">
        <w:rPr>
          <w:rFonts w:ascii="KaiTi" w:eastAsia="KaiTi" w:hAnsi="KaiTi" w:cs="SimSun" w:hint="eastAsia"/>
          <w:bCs/>
          <w:kern w:val="22"/>
          <w:lang w:eastAsia="zh-CN"/>
        </w:rPr>
        <w:t>保护和养护人类健康的来源：自然</w:t>
      </w:r>
      <w:r w:rsidRPr="00041C53">
        <w:rPr>
          <w:rFonts w:cs="SimSun" w:hint="eastAsia"/>
          <w:bCs/>
          <w:kern w:val="22"/>
          <w:lang w:eastAsia="zh-CN"/>
        </w:rPr>
        <w:t>》的第一张处方。</w:t>
      </w:r>
      <w:r w:rsidRPr="00041C53">
        <w:rPr>
          <w:kern w:val="22"/>
          <w:lang w:eastAsia="zh-CN"/>
        </w:rPr>
        <w:t xml:space="preserve"> </w:t>
      </w:r>
    </w:p>
    <w:p w14:paraId="774991EC" w14:textId="64A04FD8"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11.</w:t>
      </w:r>
      <w:r w:rsidRPr="00041C53">
        <w:rPr>
          <w:kern w:val="22"/>
          <w:lang w:eastAsia="zh-CN"/>
        </w:rPr>
        <w:tab/>
      </w:r>
      <w:r w:rsidRPr="00041C53">
        <w:rPr>
          <w:rFonts w:cs="SimSun" w:hint="eastAsia"/>
          <w:kern w:val="22"/>
          <w:lang w:eastAsia="zh-CN"/>
        </w:rPr>
        <w:t>在</w:t>
      </w:r>
      <w:r w:rsidRPr="00041C53">
        <w:rPr>
          <w:kern w:val="22"/>
          <w:lang w:eastAsia="zh-CN"/>
        </w:rPr>
        <w:t>COVID-19</w:t>
      </w:r>
      <w:r w:rsidRPr="00041C53">
        <w:rPr>
          <w:rFonts w:cs="SimSun" w:hint="eastAsia"/>
          <w:kern w:val="22"/>
          <w:lang w:eastAsia="zh-CN"/>
        </w:rPr>
        <w:t>大流行和</w:t>
      </w:r>
      <w:r w:rsidRPr="00041C53">
        <w:rPr>
          <w:rFonts w:ascii="SimSun" w:hAnsi="SimSun"/>
          <w:kern w:val="22"/>
          <w:lang w:eastAsia="zh-CN"/>
        </w:rPr>
        <w:t>“</w:t>
      </w:r>
      <w:r w:rsidRPr="00041C53">
        <w:rPr>
          <w:rFonts w:cs="SimSun" w:hint="eastAsia"/>
          <w:kern w:val="22"/>
          <w:lang w:eastAsia="zh-CN"/>
        </w:rPr>
        <w:t>重建得更好</w:t>
      </w:r>
      <w:r w:rsidRPr="00041C53">
        <w:rPr>
          <w:rFonts w:ascii="SimSun" w:hAnsi="SimSun"/>
          <w:kern w:val="22"/>
          <w:lang w:eastAsia="zh-CN"/>
        </w:rPr>
        <w:t>”</w:t>
      </w:r>
      <w:r w:rsidRPr="00041C53">
        <w:rPr>
          <w:rFonts w:cs="SimSun" w:hint="eastAsia"/>
          <w:kern w:val="22"/>
          <w:lang w:eastAsia="zh-CN"/>
        </w:rPr>
        <w:t>议程的背景下，</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环境部分的发展势头渐增，这一点从联合国环境规划署（</w:t>
      </w:r>
      <w:r w:rsidR="00C80605">
        <w:rPr>
          <w:rFonts w:cs="SimSun" w:hint="eastAsia"/>
          <w:kern w:val="22"/>
          <w:lang w:eastAsia="zh-CN"/>
        </w:rPr>
        <w:t>环境规划署</w:t>
      </w:r>
      <w:r w:rsidRPr="00041C53">
        <w:rPr>
          <w:rFonts w:cs="SimSun" w:hint="eastAsia"/>
          <w:kern w:val="22"/>
          <w:lang w:eastAsia="zh-CN"/>
        </w:rPr>
        <w:t>）加入了由世卫组织、世界动物卫生组织和联合国粮食及农业组织（粮农组织）组成的三方组织，以及成立</w:t>
      </w:r>
      <w:r w:rsidRPr="00041C53">
        <w:rPr>
          <w:rFonts w:ascii="SimSun" w:hAnsi="SimSun" w:cs="SimSun" w:hint="eastAsia"/>
          <w:kern w:val="22"/>
          <w:lang w:eastAsia="zh-CN"/>
        </w:rPr>
        <w:t>“</w:t>
      </w:r>
      <w:r w:rsidRPr="00041C53">
        <w:rPr>
          <w:rFonts w:cs="SimSun" w:hint="eastAsia"/>
          <w:kern w:val="22"/>
          <w:lang w:eastAsia="zh-CN"/>
        </w:rPr>
        <w:t>一体健康</w:t>
      </w:r>
      <w:r w:rsidRPr="00041C53">
        <w:rPr>
          <w:rFonts w:ascii="SimSun" w:hAnsi="SimSun" w:cs="SimSun" w:hint="eastAsia"/>
          <w:kern w:val="22"/>
          <w:lang w:eastAsia="zh-CN"/>
        </w:rPr>
        <w:t>”</w:t>
      </w:r>
      <w:r w:rsidRPr="00041C53">
        <w:rPr>
          <w:rFonts w:cs="SimSun" w:hint="eastAsia"/>
          <w:kern w:val="22"/>
          <w:lang w:eastAsia="zh-CN"/>
        </w:rPr>
        <w:t>高级专家委员会可以看出。</w:t>
      </w:r>
      <w:r w:rsidRPr="00C80605">
        <w:rPr>
          <w:rStyle w:val="FootnoteTextChar"/>
          <w:kern w:val="22"/>
          <w:sz w:val="24"/>
          <w:vertAlign w:val="superscript"/>
        </w:rPr>
        <w:footnoteReference w:id="28"/>
      </w:r>
      <w:r w:rsidRPr="00C80605">
        <w:rPr>
          <w:rFonts w:cs="SimSun" w:hint="eastAsia"/>
          <w:kern w:val="22"/>
          <w:vertAlign w:val="superscript"/>
          <w:lang w:eastAsia="zh-CN"/>
        </w:rPr>
        <w:t xml:space="preserve"> </w:t>
      </w:r>
      <w:r w:rsidRPr="00041C53">
        <w:rPr>
          <w:rFonts w:cs="SimSun" w:hint="eastAsia"/>
          <w:kern w:val="22"/>
          <w:lang w:eastAsia="zh-CN"/>
        </w:rPr>
        <w:t>鉴于形势不断变化发展，并借助这一势头，生物多样性公约秘书处将继续促进提高人们对生物多样性和健康之间联系的认识，并与包括世卫组织在内的伙伴、乃至生物多样性和健康问题机构间联络小组，以及</w:t>
      </w:r>
      <w:r w:rsidR="00C80605">
        <w:rPr>
          <w:rFonts w:cs="SimSun" w:hint="eastAsia"/>
          <w:kern w:val="22"/>
          <w:lang w:eastAsia="zh-CN"/>
        </w:rPr>
        <w:t>环境规划署</w:t>
      </w:r>
      <w:r w:rsidRPr="00041C53">
        <w:rPr>
          <w:rFonts w:cs="SimSun" w:hint="eastAsia"/>
          <w:kern w:val="22"/>
          <w:lang w:eastAsia="zh-CN"/>
        </w:rPr>
        <w:t>密切合作，以期为正在开展的倡议做出贡献，并促进涵盖生物多样性的</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办法，同时寻求协同增效作用并确保工作不重复。确认</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作为</w:t>
      </w:r>
      <w:r w:rsidRPr="00041C53">
        <w:rPr>
          <w:kern w:val="22"/>
          <w:lang w:eastAsia="zh-CN"/>
        </w:rPr>
        <w:t>2020</w:t>
      </w:r>
      <w:r w:rsidRPr="00041C53">
        <w:rPr>
          <w:rFonts w:cs="SimSun" w:hint="eastAsia"/>
          <w:kern w:val="22"/>
          <w:lang w:eastAsia="zh-CN"/>
        </w:rPr>
        <w:t>年后生物多样性框架的一部分的价值，并通过该行动计划，生物多样性公约缔约方有机会加强</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生物多样性部分的重要性，并在未来十年加速实现向涵盖生物多样性的</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过渡。</w:t>
      </w:r>
    </w:p>
    <w:p w14:paraId="5C6FF761"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bCs/>
          <w:color w:val="000000"/>
          <w:kern w:val="22"/>
          <w:lang w:eastAsia="zh-CN"/>
        </w:rPr>
      </w:pPr>
      <w:r w:rsidRPr="00041C53">
        <w:rPr>
          <w:rFonts w:cs="HelveticaNeueLT Com 55 Roman"/>
          <w:bCs/>
          <w:color w:val="000000"/>
          <w:kern w:val="22"/>
          <w:lang w:eastAsia="zh-CN"/>
        </w:rPr>
        <w:t>12.</w:t>
      </w:r>
      <w:r w:rsidRPr="00041C53">
        <w:rPr>
          <w:rFonts w:cs="HelveticaNeueLT Com 55 Roman"/>
          <w:bCs/>
          <w:color w:val="000000"/>
          <w:kern w:val="22"/>
          <w:lang w:eastAsia="zh-CN"/>
        </w:rPr>
        <w:tab/>
      </w:r>
      <w:r w:rsidRPr="00041C53">
        <w:rPr>
          <w:rFonts w:cs="SimSun" w:hint="eastAsia"/>
          <w:kern w:val="22"/>
          <w:lang w:eastAsia="zh-CN"/>
        </w:rPr>
        <w:t>实现向涵盖生物多样性的</w:t>
      </w:r>
      <w:r w:rsidRPr="00041C53">
        <w:rPr>
          <w:rFonts w:ascii="SimSun" w:hAnsi="SimSun" w:cs="SimSun" w:hint="eastAsia"/>
          <w:kern w:val="22"/>
          <w:lang w:eastAsia="zh-CN"/>
        </w:rPr>
        <w:t>“</w:t>
      </w:r>
      <w:r w:rsidRPr="00041C53">
        <w:rPr>
          <w:rFonts w:cs="SimSun" w:hint="eastAsia"/>
          <w:kern w:val="22"/>
          <w:lang w:eastAsia="zh-CN"/>
        </w:rPr>
        <w:t>一体健康</w:t>
      </w:r>
      <w:r w:rsidRPr="00041C53">
        <w:rPr>
          <w:rFonts w:ascii="SimSun" w:hAnsi="SimSun" w:cs="SimSun" w:hint="eastAsia"/>
          <w:kern w:val="22"/>
          <w:lang w:eastAsia="zh-CN"/>
        </w:rPr>
        <w:t>”</w:t>
      </w:r>
      <w:r w:rsidRPr="00041C53">
        <w:rPr>
          <w:rFonts w:cs="SimSun" w:hint="eastAsia"/>
          <w:kern w:val="22"/>
          <w:lang w:eastAsia="zh-CN"/>
        </w:rPr>
        <w:t>过渡使发展中国家的人口在经济上仍然保持可持续性；充分支持人类健康、所有生物、生态系统和相关系统性推动力；并解决造成生物多样性丧失、生境破坏、疾病风险和健康影响的常见推动因素，这使得能够形成良性循环。向</w:t>
      </w:r>
      <w:r w:rsidRPr="00041C53">
        <w:rPr>
          <w:rFonts w:ascii="SimSun" w:hAnsi="SimSun" w:cs="SimSun" w:hint="eastAsia"/>
          <w:kern w:val="22"/>
          <w:lang w:eastAsia="zh-CN"/>
        </w:rPr>
        <w:t>“</w:t>
      </w:r>
      <w:r w:rsidRPr="00041C53">
        <w:rPr>
          <w:rFonts w:cs="SimSun" w:hint="eastAsia"/>
          <w:kern w:val="22"/>
          <w:lang w:eastAsia="zh-CN"/>
        </w:rPr>
        <w:t>一体健康</w:t>
      </w:r>
      <w:r w:rsidRPr="00041C53">
        <w:rPr>
          <w:rFonts w:ascii="SimSun" w:hAnsi="SimSun" w:cs="SimSun" w:hint="eastAsia"/>
          <w:kern w:val="22"/>
          <w:lang w:eastAsia="zh-CN"/>
        </w:rPr>
        <w:t>”</w:t>
      </w:r>
      <w:r w:rsidRPr="00041C53">
        <w:rPr>
          <w:rFonts w:cs="SimSun" w:hint="eastAsia"/>
          <w:kern w:val="22"/>
          <w:lang w:eastAsia="zh-CN"/>
        </w:rPr>
        <w:t>过渡可以在减少生物多样性丧失和退化、恢复健康的生态系统、增进包括人类、动物和植物在内的所有生物的健康、福祉和生计，以及预防未来的流行病方面发挥重要的推动作用。</w:t>
      </w:r>
    </w:p>
    <w:p w14:paraId="4E722CC3" w14:textId="77777777" w:rsidR="00041C53" w:rsidRPr="00137E18" w:rsidRDefault="00041C53" w:rsidP="00137E18">
      <w:pPr>
        <w:pStyle w:val="Heading1"/>
        <w:rPr>
          <w:rFonts w:ascii="SimHei" w:eastAsia="SimHei" w:hAnsi="SimHei"/>
          <w:lang w:eastAsia="zh-CN"/>
        </w:rPr>
      </w:pPr>
      <w:bookmarkStart w:id="24" w:name="_Toc70705479"/>
      <w:bookmarkStart w:id="25" w:name="_Toc70705556"/>
      <w:bookmarkStart w:id="26" w:name="_Toc70705644"/>
      <w:r w:rsidRPr="00137E18">
        <w:rPr>
          <w:rFonts w:ascii="SimHei" w:eastAsia="SimHei" w:hAnsi="SimHei" w:hint="eastAsia"/>
          <w:lang w:eastAsia="zh-CN"/>
        </w:rPr>
        <w:t>四</w:t>
      </w:r>
      <w:r w:rsidRPr="00137E18">
        <w:rPr>
          <w:rFonts w:ascii="SimHei" w:eastAsia="SimHei" w:hAnsi="SimHei"/>
          <w:lang w:eastAsia="zh-CN"/>
        </w:rPr>
        <w:t>.</w:t>
      </w:r>
      <w:r w:rsidRPr="00137E18">
        <w:rPr>
          <w:rFonts w:ascii="SimHei" w:eastAsia="SimHei" w:hAnsi="SimHei"/>
          <w:lang w:eastAsia="zh-CN"/>
        </w:rPr>
        <w:tab/>
      </w:r>
      <w:bookmarkStart w:id="27" w:name="OLE_LINK5"/>
      <w:bookmarkStart w:id="28" w:name="OLE_LINK9"/>
      <w:r w:rsidRPr="00137E18">
        <w:rPr>
          <w:rFonts w:ascii="SimHei" w:eastAsia="SimHei" w:hAnsi="SimHei" w:hint="eastAsia"/>
          <w:lang w:eastAsia="zh-CN"/>
        </w:rPr>
        <w:t>《行动计划》的战略目标和</w:t>
      </w:r>
      <w:bookmarkEnd w:id="27"/>
      <w:bookmarkEnd w:id="28"/>
      <w:r w:rsidRPr="00137E18">
        <w:rPr>
          <w:rFonts w:ascii="SimHei" w:eastAsia="SimHei" w:hAnsi="SimHei" w:hint="eastAsia"/>
          <w:lang w:eastAsia="zh-CN"/>
        </w:rPr>
        <w:t>理由</w:t>
      </w:r>
      <w:bookmarkEnd w:id="24"/>
      <w:bookmarkEnd w:id="25"/>
      <w:bookmarkEnd w:id="26"/>
    </w:p>
    <w:p w14:paraId="0D2C1D98" w14:textId="70A0510F"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iCs/>
          <w:kern w:val="22"/>
          <w:lang w:eastAsia="zh-CN"/>
        </w:rPr>
      </w:pPr>
      <w:r w:rsidRPr="00041C53">
        <w:rPr>
          <w:iCs/>
          <w:kern w:val="22"/>
          <w:lang w:eastAsia="zh-CN"/>
        </w:rPr>
        <w:t>13.</w:t>
      </w:r>
      <w:r w:rsidRPr="00041C53">
        <w:rPr>
          <w:iCs/>
          <w:kern w:val="22"/>
          <w:lang w:eastAsia="zh-CN"/>
        </w:rPr>
        <w:tab/>
      </w:r>
      <w:r w:rsidRPr="00041C53">
        <w:rPr>
          <w:rFonts w:cs="SimSun" w:hint="eastAsia"/>
          <w:kern w:val="22"/>
          <w:lang w:eastAsia="zh-CN"/>
        </w:rPr>
        <w:t>《行动计划》的</w:t>
      </w:r>
      <w:r w:rsidRPr="00041C53">
        <w:rPr>
          <w:rFonts w:eastAsia="KaiTi" w:cs="SimSun" w:hint="eastAsia"/>
          <w:kern w:val="22"/>
          <w:lang w:eastAsia="zh-CN"/>
        </w:rPr>
        <w:t>主要和总体目标</w:t>
      </w:r>
      <w:r w:rsidRPr="00041C53">
        <w:rPr>
          <w:rFonts w:cs="SimSun" w:hint="eastAsia"/>
          <w:kern w:val="22"/>
          <w:lang w:eastAsia="zh-CN"/>
        </w:rPr>
        <w:t>是支持缔约方和其他所有各级政府、有关组织和倡议、土著人民和地方社区、妇女、青年和老年人、企业和民间社会组织以及其他利益攸关方，</w:t>
      </w:r>
      <w:r w:rsidRPr="00041C53">
        <w:rPr>
          <w:rFonts w:cs="SimSun" w:hint="eastAsia"/>
          <w:kern w:val="22"/>
          <w:lang w:eastAsia="zh-CN"/>
        </w:rPr>
        <w:t>(a)</w:t>
      </w:r>
      <w:r w:rsidR="001F308D">
        <w:rPr>
          <w:rFonts w:cs="SimSun"/>
          <w:kern w:val="22"/>
          <w:lang w:eastAsia="zh-CN"/>
        </w:rPr>
        <w:t xml:space="preserve"> </w:t>
      </w:r>
      <w:r w:rsidRPr="00041C53">
        <w:rPr>
          <w:rFonts w:cs="SimSun" w:hint="eastAsia"/>
          <w:kern w:val="22"/>
          <w:lang w:eastAsia="zh-CN"/>
        </w:rPr>
        <w:t>将生物多样性和健康的联系纳入各级政策、战略、方案和账户的主流；以及</w:t>
      </w:r>
      <w:r w:rsidR="001F308D">
        <w:rPr>
          <w:rFonts w:cs="SimSun" w:hint="eastAsia"/>
          <w:kern w:val="22"/>
          <w:lang w:eastAsia="zh-CN"/>
        </w:rPr>
        <w:t xml:space="preserve"> </w:t>
      </w:r>
      <w:r w:rsidRPr="00041C53">
        <w:rPr>
          <w:rFonts w:cs="SimSun" w:hint="eastAsia"/>
          <w:kern w:val="22"/>
          <w:lang w:eastAsia="zh-CN"/>
        </w:rPr>
        <w:t>(b)</w:t>
      </w:r>
      <w:r w:rsidR="001F308D">
        <w:rPr>
          <w:rFonts w:cs="SimSun"/>
          <w:kern w:val="22"/>
          <w:lang w:eastAsia="zh-CN"/>
        </w:rPr>
        <w:t xml:space="preserve"> </w:t>
      </w:r>
      <w:r w:rsidRPr="00041C53">
        <w:rPr>
          <w:rFonts w:cs="SimSun" w:hint="eastAsia"/>
          <w:kern w:val="22"/>
          <w:lang w:eastAsia="zh-CN"/>
        </w:rPr>
        <w:t>根据《关于将生物多样性因素纳入</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办法的指导意见》，加速和增进努力，以</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办法保护生物多样性和促进健康。</w:t>
      </w:r>
      <w:r w:rsidRPr="00C80605">
        <w:rPr>
          <w:rStyle w:val="FootnoteTextChar"/>
          <w:kern w:val="22"/>
          <w:sz w:val="24"/>
          <w:vertAlign w:val="superscript"/>
        </w:rPr>
        <w:footnoteReference w:id="29"/>
      </w:r>
      <w:r w:rsidRPr="00C80605">
        <w:rPr>
          <w:iCs/>
          <w:kern w:val="22"/>
          <w:vertAlign w:val="superscript"/>
          <w:lang w:eastAsia="zh-CN"/>
        </w:rPr>
        <w:t xml:space="preserve">  </w:t>
      </w:r>
    </w:p>
    <w:p w14:paraId="70780125"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iCs/>
          <w:color w:val="000000"/>
          <w:kern w:val="22"/>
          <w:lang w:eastAsia="zh-CN"/>
        </w:rPr>
      </w:pPr>
      <w:r w:rsidRPr="00041C53">
        <w:rPr>
          <w:rFonts w:cs="HelveticaNeueLT Com 55 Roman"/>
          <w:iCs/>
          <w:color w:val="000000"/>
          <w:kern w:val="22"/>
          <w:lang w:eastAsia="zh-CN"/>
        </w:rPr>
        <w:t>14.</w:t>
      </w:r>
      <w:r w:rsidRPr="00041C53">
        <w:rPr>
          <w:rFonts w:cs="HelveticaNeueLT Com 55 Roman"/>
          <w:iCs/>
          <w:color w:val="000000"/>
          <w:kern w:val="22"/>
          <w:lang w:eastAsia="zh-CN"/>
        </w:rPr>
        <w:tab/>
      </w:r>
      <w:r w:rsidRPr="00041C53">
        <w:rPr>
          <w:rFonts w:cs="SimSun" w:hint="eastAsia"/>
          <w:iCs/>
          <w:color w:val="000000"/>
          <w:kern w:val="22"/>
          <w:lang w:eastAsia="zh-CN"/>
        </w:rPr>
        <w:t>提出《</w:t>
      </w:r>
      <w:r w:rsidRPr="00041C53">
        <w:rPr>
          <w:rFonts w:cs="SimSun" w:hint="eastAsia"/>
          <w:kern w:val="22"/>
          <w:lang w:eastAsia="zh-CN"/>
        </w:rPr>
        <w:t>行动计划</w:t>
      </w:r>
      <w:r w:rsidRPr="00041C53">
        <w:rPr>
          <w:rFonts w:cs="SimSun" w:hint="eastAsia"/>
          <w:iCs/>
          <w:color w:val="000000"/>
          <w:kern w:val="22"/>
          <w:lang w:eastAsia="zh-CN"/>
        </w:rPr>
        <w:t>》</w:t>
      </w:r>
      <w:r w:rsidRPr="00041C53">
        <w:rPr>
          <w:rFonts w:cs="SimSun" w:hint="eastAsia"/>
          <w:kern w:val="22"/>
          <w:lang w:eastAsia="zh-CN"/>
        </w:rPr>
        <w:t>的</w:t>
      </w:r>
      <w:r w:rsidRPr="00041C53">
        <w:rPr>
          <w:rFonts w:eastAsia="KaiTi" w:cs="SimSun" w:hint="eastAsia"/>
          <w:kern w:val="22"/>
          <w:lang w:eastAsia="zh-CN"/>
        </w:rPr>
        <w:t>理由</w:t>
      </w:r>
      <w:r w:rsidRPr="00041C53">
        <w:rPr>
          <w:rFonts w:cs="SimSun" w:hint="eastAsia"/>
          <w:kern w:val="22"/>
          <w:lang w:eastAsia="zh-CN"/>
        </w:rPr>
        <w:t>是在</w:t>
      </w:r>
      <w:r w:rsidRPr="00041C53">
        <w:rPr>
          <w:kern w:val="22"/>
          <w:lang w:eastAsia="zh-CN"/>
        </w:rPr>
        <w:t>2020</w:t>
      </w:r>
      <w:r w:rsidRPr="00041C53">
        <w:rPr>
          <w:rFonts w:cs="SimSun" w:hint="eastAsia"/>
          <w:kern w:val="22"/>
          <w:lang w:eastAsia="zh-CN"/>
        </w:rPr>
        <w:t>年后全球生物多样性框架内，以一种整体性办法，到</w:t>
      </w:r>
      <w:r w:rsidRPr="00041C53">
        <w:rPr>
          <w:kern w:val="22"/>
          <w:lang w:eastAsia="zh-CN"/>
        </w:rPr>
        <w:t>2030</w:t>
      </w:r>
      <w:r w:rsidRPr="00041C53">
        <w:rPr>
          <w:rFonts w:cs="SimSun" w:hint="eastAsia"/>
          <w:kern w:val="22"/>
          <w:lang w:eastAsia="zh-CN"/>
        </w:rPr>
        <w:t>年实现人与自然和谐相处和所有人的健康与福祉，并应对威胁地球和人类、动物、植物、其他生物体以及我们共同的环境的健康的挑战。</w:t>
      </w:r>
      <w:r w:rsidRPr="00041C53">
        <w:rPr>
          <w:kern w:val="22"/>
          <w:lang w:eastAsia="zh-CN"/>
        </w:rPr>
        <w:t xml:space="preserve"> </w:t>
      </w:r>
    </w:p>
    <w:p w14:paraId="46D0D9BC"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Style w:val="normaltextrun"/>
          <w:rFonts w:cs="HelveticaNeueLT Com 55 Roman"/>
          <w:iCs/>
          <w:color w:val="000000"/>
          <w:kern w:val="22"/>
          <w:lang w:eastAsia="zh-CN"/>
        </w:rPr>
      </w:pPr>
      <w:r w:rsidRPr="00041C53">
        <w:rPr>
          <w:rStyle w:val="normaltextrun"/>
          <w:rFonts w:cs="HelveticaNeueLT Com 55 Roman"/>
          <w:iCs/>
          <w:color w:val="000000"/>
          <w:kern w:val="22"/>
          <w:lang w:eastAsia="zh-CN"/>
        </w:rPr>
        <w:t>15.</w:t>
      </w:r>
      <w:r w:rsidRPr="00041C53">
        <w:rPr>
          <w:rStyle w:val="normaltextrun"/>
          <w:rFonts w:cs="HelveticaNeueLT Com 55 Roman"/>
          <w:iCs/>
          <w:color w:val="000000"/>
          <w:kern w:val="22"/>
          <w:lang w:eastAsia="zh-CN"/>
        </w:rPr>
        <w:tab/>
      </w:r>
      <w:r w:rsidRPr="00041C53">
        <w:rPr>
          <w:rFonts w:cs="SimSun" w:hint="eastAsia"/>
          <w:kern w:val="22"/>
          <w:lang w:eastAsia="zh-CN"/>
        </w:rPr>
        <w:t>通过以下战略</w:t>
      </w:r>
      <w:r w:rsidRPr="00041C53">
        <w:rPr>
          <w:rFonts w:eastAsia="KaiTi" w:cs="SimSun" w:hint="eastAsia"/>
          <w:kern w:val="22"/>
          <w:lang w:eastAsia="zh-CN"/>
        </w:rPr>
        <w:t>业务目标</w:t>
      </w:r>
      <w:r w:rsidRPr="00041C53">
        <w:rPr>
          <w:rFonts w:cs="SimSun" w:hint="eastAsia"/>
          <w:kern w:val="22"/>
          <w:lang w:eastAsia="zh-CN"/>
        </w:rPr>
        <w:t>阐明了《行动计划》：</w:t>
      </w:r>
    </w:p>
    <w:p w14:paraId="553DCD59" w14:textId="1E745853" w:rsidR="00041C53" w:rsidRPr="00041C53" w:rsidRDefault="00041C53" w:rsidP="001F308D">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kern w:val="22"/>
          <w:lang w:eastAsia="zh-CN"/>
        </w:rPr>
      </w:pPr>
      <w:r w:rsidRPr="00041C53">
        <w:rPr>
          <w:kern w:val="22"/>
          <w:lang w:eastAsia="zh-CN"/>
        </w:rPr>
        <w:t>(a)</w:t>
      </w:r>
      <w:r w:rsidRPr="00041C53">
        <w:rPr>
          <w:kern w:val="22"/>
          <w:lang w:eastAsia="zh-CN"/>
        </w:rPr>
        <w:tab/>
      </w:r>
      <w:r w:rsidRPr="00041C53">
        <w:rPr>
          <w:rFonts w:cs="SimSun" w:hint="eastAsia"/>
          <w:kern w:val="22"/>
          <w:lang w:eastAsia="zh-CN"/>
        </w:rPr>
        <w:t>将健康、福祉和生物多样性联系纳入跨部门计划，与健康、生物多样性和环境有关的政策制定和执行工作以及相关部委或机构的工作和做法的主流</w:t>
      </w:r>
      <w:r w:rsidR="00E46432">
        <w:rPr>
          <w:rFonts w:cs="SimSun" w:hint="eastAsia"/>
          <w:kern w:val="22"/>
          <w:lang w:eastAsia="zh-CN"/>
        </w:rPr>
        <w:t>，</w:t>
      </w:r>
      <w:r w:rsidRPr="00041C53">
        <w:rPr>
          <w:kern w:val="22"/>
          <w:vertAlign w:val="superscript"/>
        </w:rPr>
        <w:footnoteReference w:id="30"/>
      </w:r>
      <w:r w:rsidR="00E46432">
        <w:rPr>
          <w:rFonts w:cs="SimSun" w:hint="eastAsia"/>
          <w:kern w:val="22"/>
          <w:lang w:eastAsia="zh-CN"/>
        </w:rPr>
        <w:t xml:space="preserve"> </w:t>
      </w:r>
      <w:r w:rsidRPr="00041C53">
        <w:rPr>
          <w:rFonts w:cs="SimSun" w:hint="eastAsia"/>
          <w:kern w:val="22"/>
          <w:lang w:eastAsia="zh-CN"/>
        </w:rPr>
        <w:t>以期对人类健康和生物多样性恢复做出贡献并实现共同惠益；</w:t>
      </w:r>
    </w:p>
    <w:p w14:paraId="3EFBB72F" w14:textId="77777777" w:rsidR="00041C53" w:rsidRPr="00041C53" w:rsidRDefault="00041C53" w:rsidP="001F308D">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kern w:val="22"/>
          <w:lang w:eastAsia="zh-CN"/>
        </w:rPr>
      </w:pPr>
      <w:r w:rsidRPr="00041C53">
        <w:rPr>
          <w:kern w:val="22"/>
          <w:lang w:eastAsia="zh-CN"/>
        </w:rPr>
        <w:t>(b)</w:t>
      </w:r>
      <w:r w:rsidRPr="00041C53">
        <w:rPr>
          <w:kern w:val="22"/>
          <w:lang w:eastAsia="zh-CN"/>
        </w:rPr>
        <w:tab/>
      </w:r>
      <w:r w:rsidRPr="00041C53">
        <w:rPr>
          <w:rFonts w:cs="SimSun" w:hint="eastAsia"/>
          <w:kern w:val="22"/>
          <w:lang w:eastAsia="zh-CN"/>
        </w:rPr>
        <w:t>通过针对包括卫生部门在内的具体部门计划，将生物多样性和健康的联系纳入主流，以减少造成生物多样性丧失和健康影响的共同驱动因素，从而促进生物多样性保护和可持续利用以及人类福祉和动物福利；</w:t>
      </w:r>
    </w:p>
    <w:p w14:paraId="59AF5679" w14:textId="77777777" w:rsidR="00041C53" w:rsidRPr="00041C53" w:rsidRDefault="00041C53" w:rsidP="001F308D">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kern w:val="22"/>
          <w:lang w:eastAsia="zh-CN"/>
        </w:rPr>
      </w:pPr>
      <w:r w:rsidRPr="00041C53">
        <w:rPr>
          <w:kern w:val="22"/>
          <w:lang w:eastAsia="zh-CN"/>
        </w:rPr>
        <w:t>(c)</w:t>
      </w:r>
      <w:r w:rsidRPr="00041C53">
        <w:rPr>
          <w:kern w:val="22"/>
          <w:lang w:eastAsia="zh-CN"/>
        </w:rPr>
        <w:tab/>
      </w:r>
      <w:r w:rsidRPr="00041C53">
        <w:rPr>
          <w:rFonts w:cs="SimSun" w:hint="eastAsia"/>
          <w:kern w:val="22"/>
          <w:lang w:eastAsia="zh-CN"/>
        </w:rPr>
        <w:t>在包括一般大众和非国家行为体在内的人群中促进教育、提高认识并增进对生物多样性和健康之间联系的了解，并利用土著人民和地方社区在保持传统知识以及科学知识方面的作用，目的是在各级推动变革和行为改变。</w:t>
      </w:r>
    </w:p>
    <w:p w14:paraId="369535FA"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16.</w:t>
      </w:r>
      <w:r w:rsidRPr="00041C53">
        <w:rPr>
          <w:kern w:val="22"/>
          <w:lang w:eastAsia="zh-CN"/>
        </w:rPr>
        <w:tab/>
      </w:r>
      <w:r w:rsidRPr="00041C53">
        <w:rPr>
          <w:rFonts w:cs="SimSun" w:hint="eastAsia"/>
          <w:kern w:val="22"/>
          <w:lang w:eastAsia="zh-CN"/>
        </w:rPr>
        <w:t>执行上述战略</w:t>
      </w:r>
      <w:r w:rsidRPr="00041C53">
        <w:rPr>
          <w:rFonts w:eastAsia="KaiTi" w:cs="SimSun" w:hint="eastAsia"/>
          <w:kern w:val="22"/>
          <w:lang w:eastAsia="zh-CN"/>
        </w:rPr>
        <w:t>业务目标</w:t>
      </w:r>
      <w:r w:rsidRPr="00041C53">
        <w:rPr>
          <w:rFonts w:cs="SimSun" w:hint="eastAsia"/>
          <w:kern w:val="22"/>
          <w:lang w:eastAsia="zh-CN"/>
        </w:rPr>
        <w:t>将能够实现以下战略</w:t>
      </w:r>
      <w:r w:rsidRPr="00041C53">
        <w:rPr>
          <w:rFonts w:eastAsia="KaiTi" w:cs="SimSun" w:hint="eastAsia"/>
          <w:kern w:val="22"/>
          <w:lang w:eastAsia="zh-CN"/>
        </w:rPr>
        <w:t>支助目标</w:t>
      </w:r>
      <w:r w:rsidRPr="00041C53">
        <w:rPr>
          <w:rFonts w:cs="SimSun" w:hint="eastAsia"/>
          <w:kern w:val="22"/>
          <w:lang w:eastAsia="zh-CN"/>
        </w:rPr>
        <w:t>并通过后者得到加强：</w:t>
      </w:r>
    </w:p>
    <w:p w14:paraId="15447F61" w14:textId="77777777" w:rsidR="00041C53" w:rsidRPr="00041C53" w:rsidRDefault="00041C53" w:rsidP="00FA2D6A">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ind w:firstLine="720"/>
        <w:rPr>
          <w:rStyle w:val="normaltextrun"/>
          <w:kern w:val="22"/>
          <w:lang w:eastAsia="zh-CN"/>
        </w:rPr>
      </w:pPr>
      <w:r w:rsidRPr="00041C53">
        <w:rPr>
          <w:rStyle w:val="normaltextrun"/>
          <w:kern w:val="22"/>
          <w:lang w:eastAsia="zh-CN"/>
        </w:rPr>
        <w:t>(a)</w:t>
      </w:r>
      <w:r w:rsidRPr="00041C53">
        <w:rPr>
          <w:rStyle w:val="normaltextrun"/>
          <w:kern w:val="22"/>
          <w:lang w:eastAsia="zh-CN"/>
        </w:rPr>
        <w:tab/>
      </w:r>
      <w:r w:rsidRPr="00041C53">
        <w:rPr>
          <w:rStyle w:val="normaltextrun"/>
          <w:rFonts w:cs="SimSun" w:hint="eastAsia"/>
          <w:kern w:val="22"/>
          <w:lang w:eastAsia="zh-CN"/>
        </w:rPr>
        <w:t>通过信息共享和知识管理，加强规划和监督，以通过涵盖生物多样性的</w:t>
      </w:r>
      <w:r w:rsidRPr="00041C53">
        <w:rPr>
          <w:rStyle w:val="normaltextrun"/>
          <w:rFonts w:ascii="SimSun" w:hAnsi="SimSun" w:cs="SimSun" w:hint="eastAsia"/>
          <w:kern w:val="22"/>
          <w:lang w:eastAsia="zh-CN"/>
        </w:rPr>
        <w:t>“</w:t>
      </w:r>
      <w:r w:rsidRPr="00041C53">
        <w:rPr>
          <w:rStyle w:val="normaltextrun"/>
          <w:rFonts w:cs="SimSun" w:hint="eastAsia"/>
          <w:kern w:val="22"/>
          <w:lang w:eastAsia="zh-CN"/>
        </w:rPr>
        <w:t>一体健康</w:t>
      </w:r>
      <w:r w:rsidRPr="00041C53">
        <w:rPr>
          <w:rStyle w:val="normaltextrun"/>
          <w:rFonts w:ascii="SimSun" w:hAnsi="SimSun" w:cs="SimSun" w:hint="eastAsia"/>
          <w:kern w:val="22"/>
          <w:lang w:eastAsia="zh-CN"/>
        </w:rPr>
        <w:t>”</w:t>
      </w:r>
      <w:r w:rsidRPr="00041C53">
        <w:rPr>
          <w:rStyle w:val="normaltextrun"/>
          <w:rFonts w:cs="SimSun" w:hint="eastAsia"/>
          <w:kern w:val="22"/>
          <w:lang w:eastAsia="zh-CN"/>
        </w:rPr>
        <w:t>办法和其他整体性办法应对包括病原体扩散和大流行病在内的健康威胁并预防疾病；</w:t>
      </w:r>
    </w:p>
    <w:p w14:paraId="7FD7719E" w14:textId="77777777" w:rsidR="00041C53" w:rsidRPr="00041C53" w:rsidRDefault="00041C53" w:rsidP="00FA2D6A">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ind w:firstLine="720"/>
        <w:rPr>
          <w:rStyle w:val="normaltextrun"/>
          <w:kern w:val="22"/>
          <w:lang w:eastAsia="zh-CN"/>
        </w:rPr>
      </w:pPr>
      <w:r w:rsidRPr="00041C53">
        <w:rPr>
          <w:rStyle w:val="normaltextrun"/>
          <w:kern w:val="22"/>
          <w:lang w:eastAsia="zh-CN"/>
        </w:rPr>
        <w:t>(b)</w:t>
      </w:r>
      <w:r w:rsidRPr="00041C53">
        <w:rPr>
          <w:rStyle w:val="normaltextrun"/>
          <w:kern w:val="22"/>
          <w:lang w:eastAsia="zh-CN"/>
        </w:rPr>
        <w:tab/>
      </w:r>
      <w:r w:rsidRPr="00041C53">
        <w:rPr>
          <w:rStyle w:val="normaltextrun"/>
          <w:rFonts w:cs="SimSun" w:hint="eastAsia"/>
          <w:kern w:val="22"/>
          <w:lang w:eastAsia="zh-CN"/>
        </w:rPr>
        <w:t>根据涵盖生物多样性的</w:t>
      </w:r>
      <w:r w:rsidRPr="00041C53">
        <w:rPr>
          <w:rStyle w:val="normaltextrun"/>
          <w:rFonts w:ascii="SimSun" w:hAnsi="SimSun" w:cs="SimSun" w:hint="eastAsia"/>
          <w:kern w:val="22"/>
          <w:lang w:eastAsia="zh-CN"/>
        </w:rPr>
        <w:t>“</w:t>
      </w:r>
      <w:r w:rsidRPr="00041C53">
        <w:rPr>
          <w:rStyle w:val="normaltextrun"/>
          <w:rFonts w:cs="SimSun" w:hint="eastAsia"/>
          <w:kern w:val="22"/>
          <w:lang w:eastAsia="zh-CN"/>
        </w:rPr>
        <w:t>一体健康</w:t>
      </w:r>
      <w:r w:rsidRPr="00041C53">
        <w:rPr>
          <w:rStyle w:val="normaltextrun"/>
          <w:rFonts w:ascii="SimSun" w:hAnsi="SimSun" w:cs="SimSun" w:hint="eastAsia"/>
          <w:kern w:val="22"/>
          <w:lang w:eastAsia="zh-CN"/>
        </w:rPr>
        <w:t>”</w:t>
      </w:r>
      <w:r w:rsidRPr="00041C53">
        <w:rPr>
          <w:rStyle w:val="normaltextrun"/>
          <w:rFonts w:cs="SimSun" w:hint="eastAsia"/>
          <w:kern w:val="22"/>
          <w:lang w:eastAsia="zh-CN"/>
        </w:rPr>
        <w:t>办法和其他整体性办法，夯实科学研究，以进一步调查生物多样性和健康之间的全面联系，特别是生态系统内复杂的营养学关系，病原体、载体、宿主和掠食者的作用；</w:t>
      </w:r>
    </w:p>
    <w:p w14:paraId="072EC23F" w14:textId="27FB3D02" w:rsidR="00041C53" w:rsidRDefault="00041C53" w:rsidP="00FA2D6A">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ind w:firstLine="720"/>
        <w:rPr>
          <w:rStyle w:val="normaltextrun"/>
          <w:kern w:val="22"/>
          <w:lang w:eastAsia="zh-CN"/>
        </w:rPr>
      </w:pPr>
      <w:r w:rsidRPr="00041C53">
        <w:rPr>
          <w:rStyle w:val="normaltextrun"/>
          <w:kern w:val="22"/>
          <w:lang w:eastAsia="zh-CN"/>
        </w:rPr>
        <w:t>(c)</w:t>
      </w:r>
      <w:r w:rsidRPr="00041C53">
        <w:rPr>
          <w:rStyle w:val="normaltextrun"/>
          <w:kern w:val="22"/>
          <w:lang w:eastAsia="zh-CN"/>
        </w:rPr>
        <w:tab/>
      </w:r>
      <w:r w:rsidRPr="00041C53">
        <w:rPr>
          <w:rStyle w:val="normaltextrun"/>
          <w:rFonts w:cs="SimSun" w:hint="eastAsia"/>
          <w:kern w:val="22"/>
          <w:lang w:eastAsia="zh-CN"/>
        </w:rPr>
        <w:t>支持开展能力建设，并确保为促进生物多样性和健康的联系和</w:t>
      </w:r>
      <w:r w:rsidRPr="00041C53">
        <w:rPr>
          <w:rStyle w:val="normaltextrun"/>
          <w:rFonts w:ascii="SimSun" w:hAnsi="SimSun"/>
          <w:kern w:val="22"/>
          <w:lang w:eastAsia="zh-CN"/>
        </w:rPr>
        <w:t>“</w:t>
      </w:r>
      <w:r w:rsidRPr="00041C53">
        <w:rPr>
          <w:rStyle w:val="normaltextrun"/>
          <w:rFonts w:cs="SimSun" w:hint="eastAsia"/>
          <w:kern w:val="22"/>
          <w:lang w:eastAsia="zh-CN"/>
        </w:rPr>
        <w:t>一体健康</w:t>
      </w:r>
      <w:r w:rsidRPr="00041C53">
        <w:rPr>
          <w:rStyle w:val="normaltextrun"/>
          <w:rFonts w:ascii="SimSun" w:hAnsi="SimSun"/>
          <w:kern w:val="22"/>
          <w:lang w:eastAsia="zh-CN"/>
        </w:rPr>
        <w:t>”</w:t>
      </w:r>
      <w:r w:rsidRPr="00041C53">
        <w:rPr>
          <w:rStyle w:val="normaltextrun"/>
          <w:rFonts w:cs="SimSun" w:hint="eastAsia"/>
          <w:kern w:val="22"/>
          <w:lang w:eastAsia="zh-CN"/>
        </w:rPr>
        <w:t>办法的政策和方案划拨可预测的和可持续的资金，经费投资旨在扭转不可持续的人为消耗和开采模式，并促进基于自然的解决方案。</w:t>
      </w:r>
      <w:r w:rsidRPr="00041C53">
        <w:rPr>
          <w:rStyle w:val="normaltextrun"/>
          <w:kern w:val="22"/>
          <w:lang w:eastAsia="zh-CN"/>
        </w:rPr>
        <w:t xml:space="preserve">  </w:t>
      </w:r>
    </w:p>
    <w:p w14:paraId="23D8DB74" w14:textId="19080F41" w:rsidR="00C80605" w:rsidRDefault="00211F47" w:rsidP="00211F47">
      <w:pPr>
        <w:pStyle w:val="Para1"/>
        <w:numPr>
          <w:ilvl w:val="0"/>
          <w:numId w:val="0"/>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ind w:firstLine="720"/>
        <w:rPr>
          <w:rStyle w:val="eop"/>
          <w:kern w:val="22"/>
          <w:szCs w:val="24"/>
          <w:lang w:eastAsia="zh-CN"/>
        </w:rPr>
      </w:pPr>
      <w:r w:rsidRPr="009920AA">
        <w:rPr>
          <w:rStyle w:val="eop"/>
          <w:kern w:val="22"/>
          <w:szCs w:val="24"/>
          <w:lang w:eastAsia="zh-CN"/>
        </w:rPr>
        <w:t xml:space="preserve"> </w:t>
      </w:r>
    </w:p>
    <w:tbl>
      <w:tblPr>
        <w:tblStyle w:val="TableGrid"/>
        <w:tblW w:w="0" w:type="auto"/>
        <w:tblInd w:w="535" w:type="dxa"/>
        <w:tblLook w:val="04A0" w:firstRow="1" w:lastRow="0" w:firstColumn="1" w:lastColumn="0" w:noHBand="0" w:noVBand="1"/>
      </w:tblPr>
      <w:tblGrid>
        <w:gridCol w:w="8280"/>
      </w:tblGrid>
      <w:tr w:rsidR="00FA732A" w14:paraId="7B4E3E52" w14:textId="77777777" w:rsidTr="00FA732A">
        <w:trPr>
          <w:trHeight w:val="5539"/>
        </w:trPr>
        <w:tc>
          <w:tcPr>
            <w:tcW w:w="8280" w:type="dxa"/>
          </w:tcPr>
          <w:p w14:paraId="43223712" w14:textId="77777777" w:rsidR="00FA732A" w:rsidRPr="00535020" w:rsidRDefault="00FA732A" w:rsidP="00FA732A">
            <w:pPr>
              <w:pStyle w:val="Caption"/>
              <w:jc w:val="center"/>
              <w:rPr>
                <w:rFonts w:ascii="Times New Roman" w:eastAsia="Times New Roman" w:hAnsi="Times New Roman" w:cs="Times New Roman"/>
                <w:b/>
                <w:bCs/>
                <w:i w:val="0"/>
                <w:iCs w:val="0"/>
                <w:noProof/>
                <w:snapToGrid w:val="0"/>
                <w:color w:val="auto"/>
                <w:sz w:val="20"/>
                <w:szCs w:val="20"/>
              </w:rPr>
            </w:pPr>
            <w:r>
              <w:rPr>
                <w:rFonts w:ascii="Times New Roman" w:hAnsi="Times New Roman" w:cs="Times New Roman" w:hint="eastAsia"/>
                <w:b/>
                <w:bCs/>
                <w:i w:val="0"/>
                <w:iCs w:val="0"/>
                <w:color w:val="auto"/>
                <w:sz w:val="20"/>
                <w:szCs w:val="20"/>
              </w:rPr>
              <w:t>《</w:t>
            </w:r>
            <w:r w:rsidRPr="009E4D06">
              <w:rPr>
                <w:rFonts w:ascii="Times New Roman" w:hAnsi="Times New Roman" w:cs="Times New Roman" w:hint="eastAsia"/>
                <w:b/>
                <w:bCs/>
                <w:i w:val="0"/>
                <w:iCs w:val="0"/>
                <w:color w:val="auto"/>
                <w:sz w:val="20"/>
                <w:szCs w:val="20"/>
              </w:rPr>
              <w:t>生物多</w:t>
            </w:r>
            <w:r w:rsidRPr="009E4D06">
              <w:rPr>
                <w:rFonts w:ascii="Microsoft YaHei" w:eastAsia="Microsoft YaHei" w:hAnsi="Microsoft YaHei" w:cs="Microsoft YaHei" w:hint="eastAsia"/>
                <w:b/>
                <w:bCs/>
                <w:i w:val="0"/>
                <w:iCs w:val="0"/>
                <w:color w:val="auto"/>
                <w:sz w:val="20"/>
                <w:szCs w:val="20"/>
              </w:rPr>
              <w:t>样</w:t>
            </w:r>
            <w:r w:rsidRPr="009E4D06">
              <w:rPr>
                <w:rFonts w:ascii="MS Mincho" w:eastAsia="MS Mincho" w:hAnsi="MS Mincho" w:cs="MS Mincho" w:hint="eastAsia"/>
                <w:b/>
                <w:bCs/>
                <w:i w:val="0"/>
                <w:iCs w:val="0"/>
                <w:color w:val="auto"/>
                <w:sz w:val="20"/>
                <w:szCs w:val="20"/>
              </w:rPr>
              <w:t>性和健康全球行</w:t>
            </w:r>
            <w:r w:rsidRPr="009E4D06">
              <w:rPr>
                <w:rFonts w:ascii="Microsoft YaHei" w:eastAsia="Microsoft YaHei" w:hAnsi="Microsoft YaHei" w:cs="Microsoft YaHei" w:hint="eastAsia"/>
                <w:b/>
                <w:bCs/>
                <w:i w:val="0"/>
                <w:iCs w:val="0"/>
                <w:color w:val="auto"/>
                <w:sz w:val="20"/>
                <w:szCs w:val="20"/>
              </w:rPr>
              <w:t>动计</w:t>
            </w:r>
            <w:r w:rsidRPr="009E4D06">
              <w:rPr>
                <w:rFonts w:ascii="MS Mincho" w:eastAsia="MS Mincho" w:hAnsi="MS Mincho" w:cs="MS Mincho" w:hint="eastAsia"/>
                <w:b/>
                <w:bCs/>
                <w:i w:val="0"/>
                <w:iCs w:val="0"/>
                <w:color w:val="auto"/>
                <w:sz w:val="20"/>
                <w:szCs w:val="20"/>
              </w:rPr>
              <w:t>划</w:t>
            </w:r>
            <w:r>
              <w:rPr>
                <w:rFonts w:ascii="Times New Roman" w:hAnsi="Times New Roman" w:cs="Times New Roman" w:hint="eastAsia"/>
                <w:b/>
                <w:bCs/>
                <w:i w:val="0"/>
                <w:iCs w:val="0"/>
                <w:color w:val="auto"/>
                <w:sz w:val="20"/>
                <w:szCs w:val="20"/>
              </w:rPr>
              <w:t>》的理由</w:t>
            </w:r>
            <w:r w:rsidRPr="009E4D06">
              <w:rPr>
                <w:rFonts w:ascii="Times New Roman" w:hAnsi="Times New Roman" w:cs="Times New Roman" w:hint="eastAsia"/>
                <w:b/>
                <w:bCs/>
                <w:i w:val="0"/>
                <w:iCs w:val="0"/>
                <w:color w:val="auto"/>
                <w:sz w:val="20"/>
                <w:szCs w:val="20"/>
              </w:rPr>
              <w:t>：示意</w:t>
            </w:r>
            <w:r w:rsidRPr="009E4D06">
              <w:rPr>
                <w:rFonts w:ascii="Microsoft YaHei" w:eastAsia="Microsoft YaHei" w:hAnsi="Microsoft YaHei" w:cs="Microsoft YaHei" w:hint="eastAsia"/>
                <w:b/>
                <w:bCs/>
                <w:i w:val="0"/>
                <w:iCs w:val="0"/>
                <w:color w:val="auto"/>
                <w:sz w:val="20"/>
                <w:szCs w:val="20"/>
              </w:rPr>
              <w:t>图</w:t>
            </w:r>
          </w:p>
          <w:p w14:paraId="37DB8370" w14:textId="32A820C1" w:rsidR="00FA732A" w:rsidRDefault="00FA732A" w:rsidP="00211F47">
            <w:pPr>
              <w:pStyle w:val="Para1"/>
              <w:numPr>
                <w:ilvl w:val="0"/>
                <w:numId w:val="0"/>
              </w:numPr>
              <w:suppressLineNumbers/>
              <w:tabs>
                <w:tab w:val="left" w:pos="1440"/>
              </w:tabs>
              <w:suppressAutoHyphens/>
              <w:overflowPunct w:val="0"/>
              <w:autoSpaceDE w:val="0"/>
              <w:autoSpaceDN w:val="0"/>
              <w:adjustRightInd w:val="0"/>
              <w:snapToGrid w:val="0"/>
              <w:rPr>
                <w:rStyle w:val="normaltextrun"/>
                <w:kern w:val="22"/>
                <w:lang w:eastAsia="zh-CN"/>
              </w:rPr>
            </w:pPr>
            <w:r w:rsidRPr="009920AA">
              <w:rPr>
                <w:noProof/>
                <w:szCs w:val="24"/>
                <w:lang w:val="en-US" w:eastAsia="zh-CN"/>
              </w:rPr>
              <w:drawing>
                <wp:anchor distT="0" distB="0" distL="114300" distR="114300" simplePos="0" relativeHeight="251667456" behindDoc="0" locked="0" layoutInCell="1" allowOverlap="1" wp14:anchorId="76FD638D" wp14:editId="71E11773">
                  <wp:simplePos x="0" y="0"/>
                  <wp:positionH relativeFrom="column">
                    <wp:posOffset>-4445</wp:posOffset>
                  </wp:positionH>
                  <wp:positionV relativeFrom="paragraph">
                    <wp:posOffset>5715</wp:posOffset>
                  </wp:positionV>
                  <wp:extent cx="5082540" cy="2846070"/>
                  <wp:effectExtent l="0" t="0" r="3810" b="0"/>
                  <wp:wrapNone/>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82540" cy="2846070"/>
                          </a:xfrm>
                          <a:prstGeom prst="rect">
                            <a:avLst/>
                          </a:prstGeom>
                        </pic:spPr>
                      </pic:pic>
                    </a:graphicData>
                  </a:graphic>
                  <wp14:sizeRelH relativeFrom="page">
                    <wp14:pctWidth>0</wp14:pctWidth>
                  </wp14:sizeRelH>
                  <wp14:sizeRelV relativeFrom="page">
                    <wp14:pctHeight>0</wp14:pctHeight>
                  </wp14:sizeRelV>
                </wp:anchor>
              </w:drawing>
            </w:r>
          </w:p>
        </w:tc>
      </w:tr>
    </w:tbl>
    <w:p w14:paraId="243FD282" w14:textId="77777777" w:rsidR="00041C53" w:rsidRPr="00137E18" w:rsidRDefault="00041C53" w:rsidP="00137E18">
      <w:pPr>
        <w:pStyle w:val="Heading1"/>
        <w:rPr>
          <w:rFonts w:ascii="SimHei" w:eastAsia="SimHei" w:hAnsi="SimHei"/>
          <w:lang w:eastAsia="zh-CN"/>
        </w:rPr>
      </w:pPr>
      <w:bookmarkStart w:id="29" w:name="_Hlk71141383"/>
      <w:r w:rsidRPr="00137E18">
        <w:rPr>
          <w:rFonts w:ascii="SimHei" w:eastAsia="SimHei" w:hAnsi="SimHei" w:hint="eastAsia"/>
          <w:lang w:eastAsia="zh-CN"/>
        </w:rPr>
        <w:t>五</w:t>
      </w:r>
      <w:r w:rsidRPr="00137E18">
        <w:rPr>
          <w:rFonts w:ascii="SimHei" w:eastAsia="SimHei" w:hAnsi="SimHei"/>
          <w:lang w:eastAsia="zh-CN"/>
        </w:rPr>
        <w:t>.</w:t>
      </w:r>
      <w:r w:rsidRPr="00137E18">
        <w:rPr>
          <w:rFonts w:ascii="SimHei" w:eastAsia="SimHei" w:hAnsi="SimHei"/>
          <w:lang w:eastAsia="zh-CN"/>
        </w:rPr>
        <w:tab/>
      </w:r>
      <w:r w:rsidRPr="00137E18">
        <w:rPr>
          <w:rFonts w:ascii="SimHei" w:eastAsia="SimHei" w:hAnsi="SimHei" w:hint="eastAsia"/>
          <w:lang w:eastAsia="zh-CN"/>
        </w:rPr>
        <w:t>《行动计划》的原则</w:t>
      </w:r>
    </w:p>
    <w:bookmarkEnd w:id="29"/>
    <w:p w14:paraId="3F7B8F2E" w14:textId="0A6B4551"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17.</w:t>
      </w:r>
      <w:r w:rsidRPr="00041C53">
        <w:rPr>
          <w:kern w:val="22"/>
          <w:lang w:eastAsia="zh-CN"/>
        </w:rPr>
        <w:tab/>
      </w:r>
      <w:r w:rsidRPr="00041C53">
        <w:rPr>
          <w:rFonts w:cs="SimSun" w:hint="eastAsia"/>
          <w:kern w:val="22"/>
          <w:lang w:eastAsia="zh-CN"/>
        </w:rPr>
        <w:t>《行动计划》基于改编自《关于将生物多样性因素纳入</w:t>
      </w:r>
      <w:r w:rsidRPr="00041C53">
        <w:rPr>
          <w:rFonts w:ascii="SimSun" w:hAnsi="SimSun"/>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办法的指导意见》</w:t>
      </w:r>
      <w:r w:rsidRPr="00E46432">
        <w:rPr>
          <w:rStyle w:val="FootnoteTextChar"/>
          <w:kern w:val="22"/>
          <w:sz w:val="24"/>
          <w:vertAlign w:val="superscript"/>
        </w:rPr>
        <w:footnoteReference w:id="31"/>
      </w:r>
      <w:r w:rsidR="00E46432" w:rsidRPr="00E46432">
        <w:rPr>
          <w:rFonts w:cs="SimSun" w:hint="eastAsia"/>
          <w:kern w:val="22"/>
          <w:vertAlign w:val="superscript"/>
          <w:lang w:eastAsia="zh-CN"/>
        </w:rPr>
        <w:t xml:space="preserve"> </w:t>
      </w:r>
      <w:r w:rsidRPr="00041C53">
        <w:rPr>
          <w:rFonts w:cs="SimSun" w:hint="eastAsia"/>
          <w:kern w:val="22"/>
          <w:lang w:eastAsia="zh-CN"/>
        </w:rPr>
        <w:t>的六项指导原则，内容如下：</w:t>
      </w:r>
      <w:r w:rsidRPr="00041C53">
        <w:rPr>
          <w:kern w:val="22"/>
          <w:lang w:eastAsia="zh-CN"/>
        </w:rPr>
        <w:t xml:space="preserve">  </w:t>
      </w:r>
    </w:p>
    <w:p w14:paraId="0230BC45" w14:textId="180E0839"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kern w:val="22"/>
          <w:lang w:eastAsia="zh-CN"/>
        </w:rPr>
      </w:pPr>
      <w:r w:rsidRPr="00041C53">
        <w:rPr>
          <w:kern w:val="22"/>
          <w:lang w:eastAsia="zh-CN"/>
        </w:rPr>
        <w:t>(a)</w:t>
      </w:r>
      <w:r w:rsidRPr="00041C53">
        <w:rPr>
          <w:kern w:val="22"/>
          <w:lang w:eastAsia="zh-CN"/>
        </w:rPr>
        <w:tab/>
      </w:r>
      <w:r w:rsidRPr="00041C53">
        <w:rPr>
          <w:rFonts w:eastAsia="KaiTi" w:cs="SimSun" w:hint="eastAsia"/>
          <w:kern w:val="22"/>
          <w:lang w:eastAsia="zh-CN"/>
        </w:rPr>
        <w:t>基于权利的办法</w:t>
      </w:r>
      <w:r w:rsidRPr="00041C53">
        <w:rPr>
          <w:rFonts w:cs="SimSun" w:hint="eastAsia"/>
          <w:kern w:val="22"/>
          <w:lang w:eastAsia="zh-CN"/>
        </w:rPr>
        <w:t>：安全、清洁、健康和可持续的环境对于充分享有包括生命权、健康权、食物权、饮水权和享有卫生设施的权利在内的广泛人权不可或缺。健康环境权在保护生态系统和生物多样性方面发挥了至关重要的作用</w:t>
      </w:r>
      <w:r w:rsidR="00E46432">
        <w:rPr>
          <w:rFonts w:cs="SimSun" w:hint="eastAsia"/>
          <w:kern w:val="22"/>
          <w:lang w:eastAsia="zh-CN"/>
        </w:rPr>
        <w:t>。</w:t>
      </w:r>
      <w:r w:rsidRPr="00E46432">
        <w:rPr>
          <w:rStyle w:val="FootnoteTextChar"/>
          <w:kern w:val="22"/>
          <w:sz w:val="24"/>
          <w:vertAlign w:val="superscript"/>
        </w:rPr>
        <w:footnoteReference w:id="32"/>
      </w:r>
      <w:r w:rsidR="00E46432" w:rsidRPr="00E46432">
        <w:rPr>
          <w:rFonts w:cs="SimSun" w:hint="eastAsia"/>
          <w:kern w:val="22"/>
          <w:vertAlign w:val="superscript"/>
          <w:lang w:eastAsia="zh-CN"/>
        </w:rPr>
        <w:t xml:space="preserve"> </w:t>
      </w:r>
      <w:r w:rsidRPr="00041C53">
        <w:rPr>
          <w:rFonts w:cs="SimSun" w:hint="eastAsia"/>
          <w:kern w:val="22"/>
          <w:lang w:eastAsia="zh-CN"/>
        </w:rPr>
        <w:t>世卫组织《组织法》铭记享受最高而能获致之健康标准，为人人基本权利之一。《行动计划》的实施采用基于权利的方法，增强个人和社区的权能，从而积极参与制定解决方案和活动；</w:t>
      </w:r>
    </w:p>
    <w:p w14:paraId="22B34D67" w14:textId="166DC1D1"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rStyle w:val="normaltextrun"/>
          <w:kern w:val="22"/>
          <w:lang w:eastAsia="zh-CN"/>
        </w:rPr>
      </w:pPr>
      <w:r w:rsidRPr="00041C53">
        <w:rPr>
          <w:rStyle w:val="normaltextrun"/>
          <w:kern w:val="22"/>
          <w:lang w:eastAsia="zh-CN"/>
        </w:rPr>
        <w:t>(b)</w:t>
      </w:r>
      <w:r w:rsidRPr="00041C53">
        <w:rPr>
          <w:rStyle w:val="normaltextrun"/>
          <w:kern w:val="22"/>
          <w:lang w:eastAsia="zh-CN"/>
        </w:rPr>
        <w:tab/>
      </w:r>
      <w:r w:rsidRPr="00041C53">
        <w:rPr>
          <w:rStyle w:val="normaltextrun"/>
          <w:rFonts w:eastAsia="KaiTi" w:cs="SimSun" w:hint="eastAsia"/>
          <w:kern w:val="22"/>
          <w:lang w:eastAsia="zh-CN"/>
        </w:rPr>
        <w:t>整体考虑所有人以及动物、植物和其他生物体的健康</w:t>
      </w:r>
      <w:r w:rsidRPr="00041C53">
        <w:rPr>
          <w:rStyle w:val="normaltextrun"/>
          <w:rFonts w:eastAsia="KaiTi_GB2312" w:cs="SimSun" w:hint="eastAsia"/>
          <w:kern w:val="22"/>
          <w:lang w:eastAsia="zh-CN"/>
        </w:rPr>
        <w:t>。</w:t>
      </w:r>
      <w:r w:rsidRPr="00041C53">
        <w:rPr>
          <w:rStyle w:val="normaltextrun"/>
          <w:rFonts w:cs="SimSun" w:hint="eastAsia"/>
          <w:kern w:val="22"/>
          <w:lang w:eastAsia="zh-CN"/>
        </w:rPr>
        <w:t>根据世卫组织健康的定义</w:t>
      </w:r>
      <w:r w:rsidRPr="00041C53">
        <w:rPr>
          <w:rStyle w:val="normaltextrun"/>
          <w:rFonts w:ascii="SimSun" w:hAnsi="SimSun"/>
          <w:kern w:val="22"/>
          <w:lang w:eastAsia="zh-CN"/>
        </w:rPr>
        <w:t>“</w:t>
      </w:r>
      <w:r w:rsidRPr="00041C53">
        <w:rPr>
          <w:rStyle w:val="normaltextrun"/>
          <w:rFonts w:cs="SimSun" w:hint="eastAsia"/>
          <w:kern w:val="22"/>
          <w:lang w:eastAsia="zh-CN"/>
        </w:rPr>
        <w:t>健康不仅为疾病或羸弱之消除，而系体格、精神与社会之完全健康状态</w:t>
      </w:r>
      <w:r w:rsidRPr="00041C53">
        <w:rPr>
          <w:rStyle w:val="normaltextrun"/>
          <w:rFonts w:ascii="SimSun" w:hAnsi="SimSun"/>
          <w:kern w:val="22"/>
          <w:lang w:eastAsia="zh-CN"/>
        </w:rPr>
        <w:t>”</w:t>
      </w:r>
      <w:r w:rsidRPr="00041C53">
        <w:rPr>
          <w:rStyle w:val="normaltextrun"/>
          <w:rFonts w:cs="SimSun" w:hint="eastAsia"/>
          <w:kern w:val="22"/>
          <w:lang w:eastAsia="zh-CN"/>
        </w:rPr>
        <w:t>，《行动计划》涵盖健康的所有社会文化和环境决定因素，包括粮食安全、食品安全和营养、饮用水总量和质量、清洁空气、传染性和非传染性疾病状况、社会支助网络和文化。正如世卫组织所强调的</w:t>
      </w:r>
      <w:r w:rsidR="00E46432">
        <w:rPr>
          <w:rStyle w:val="normaltextrun"/>
          <w:rFonts w:cs="SimSun" w:hint="eastAsia"/>
          <w:kern w:val="22"/>
          <w:lang w:eastAsia="zh-CN"/>
        </w:rPr>
        <w:t>，</w:t>
      </w:r>
      <w:r w:rsidRPr="00E46432">
        <w:rPr>
          <w:rStyle w:val="FootnoteTextChar"/>
          <w:rFonts w:eastAsia="Arial"/>
          <w:bCs/>
          <w:kern w:val="22"/>
          <w:sz w:val="24"/>
          <w:vertAlign w:val="superscript"/>
        </w:rPr>
        <w:footnoteReference w:id="33"/>
      </w:r>
      <w:r w:rsidR="00E46432" w:rsidRPr="00E46432">
        <w:rPr>
          <w:rStyle w:val="normaltextrun"/>
          <w:rFonts w:cs="SimSun" w:hint="eastAsia"/>
          <w:kern w:val="22"/>
          <w:vertAlign w:val="superscript"/>
          <w:lang w:eastAsia="zh-CN"/>
        </w:rPr>
        <w:t xml:space="preserve"> </w:t>
      </w:r>
      <w:r w:rsidRPr="00041C53">
        <w:rPr>
          <w:rStyle w:val="normaltextrun"/>
          <w:rFonts w:cs="SimSun" w:hint="eastAsia"/>
          <w:kern w:val="22"/>
          <w:lang w:eastAsia="zh-CN"/>
        </w:rPr>
        <w:t>清洁空气、稳定的气候、充足的水、环境卫生和个人卫生、化学品的安全使用、辐射防护、健康安全的工作场所、良好农业实践、健康支助性城市和建筑环境以及保存完好的自然环境均是良好健康的前提条件；</w:t>
      </w:r>
    </w:p>
    <w:p w14:paraId="53AD33F2" w14:textId="77777777"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rStyle w:val="normaltextrun"/>
          <w:kern w:val="22"/>
          <w:lang w:eastAsia="zh-CN"/>
        </w:rPr>
      </w:pPr>
      <w:r w:rsidRPr="00041C53">
        <w:rPr>
          <w:rStyle w:val="normaltextrun"/>
          <w:kern w:val="22"/>
          <w:lang w:eastAsia="zh-CN"/>
        </w:rPr>
        <w:t>(c)</w:t>
      </w:r>
      <w:r w:rsidRPr="00041C53">
        <w:rPr>
          <w:rStyle w:val="normaltextrun"/>
          <w:kern w:val="22"/>
          <w:lang w:eastAsia="zh-CN"/>
        </w:rPr>
        <w:tab/>
      </w:r>
      <w:r w:rsidRPr="00041C53">
        <w:rPr>
          <w:rStyle w:val="normaltextrun"/>
          <w:rFonts w:eastAsia="KaiTi" w:cs="SimSun" w:hint="eastAsia"/>
          <w:bCs/>
          <w:iCs/>
          <w:kern w:val="22"/>
          <w:lang w:eastAsia="zh-CN"/>
        </w:rPr>
        <w:t>应用生态系统办法</w:t>
      </w:r>
      <w:r w:rsidRPr="00041C53">
        <w:rPr>
          <w:rStyle w:val="normaltextrun"/>
          <w:rFonts w:cs="SimSun" w:hint="eastAsia"/>
          <w:bCs/>
          <w:iCs/>
          <w:kern w:val="22"/>
          <w:lang w:eastAsia="zh-CN"/>
        </w:rPr>
        <w:t>以公平地促进生物多样性和生态系统服务保护、恢复和可持续利用，并认识到人类是生态系统不可或缺的组成部分。生态系统办法的基础是将科学证据应用于生态系统生物完整性水平方面，生态系统包括生物体及其所处环境之间的基本进程、功能和相互作用；</w:t>
      </w:r>
    </w:p>
    <w:p w14:paraId="36AEBF5B" w14:textId="77777777"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rStyle w:val="normaltextrun"/>
          <w:rFonts w:eastAsiaTheme="minorEastAsia"/>
          <w:kern w:val="22"/>
          <w:lang w:eastAsia="zh-CN"/>
        </w:rPr>
      </w:pPr>
      <w:r w:rsidRPr="00041C53">
        <w:rPr>
          <w:rStyle w:val="normaltextrun"/>
          <w:kern w:val="22"/>
          <w:lang w:eastAsia="zh-CN"/>
        </w:rPr>
        <w:t>(d)</w:t>
      </w:r>
      <w:r w:rsidRPr="00041C53">
        <w:rPr>
          <w:rStyle w:val="normaltextrun"/>
          <w:kern w:val="22"/>
          <w:lang w:eastAsia="zh-CN"/>
        </w:rPr>
        <w:tab/>
      </w:r>
      <w:r w:rsidRPr="00041C53">
        <w:rPr>
          <w:rStyle w:val="normaltextrun"/>
          <w:rFonts w:eastAsia="KaiTi" w:cs="SimSun" w:hint="eastAsia"/>
          <w:kern w:val="22"/>
          <w:lang w:eastAsia="zh-CN"/>
        </w:rPr>
        <w:t>开展依靠参与和包容性的互动协作</w:t>
      </w:r>
      <w:r w:rsidRPr="00041C53">
        <w:rPr>
          <w:rStyle w:val="normaltextrun"/>
          <w:rFonts w:cs="SimSun" w:hint="eastAsia"/>
          <w:kern w:val="22"/>
          <w:lang w:eastAsia="zh-CN"/>
        </w:rPr>
        <w:t>，办法是让包括土著人民和地方社区、妇女、青年和老年人参与在内的所有利益攸关方有效参与。应确保将性别平等视角和适当的代表权，特别是确保在维持家庭健康方面具有独特重要作用的妇女和女童的代表权，还应确保土著人民和地方社区的充分和有效参与，认识到与健康有关的传统知识的价值；</w:t>
      </w:r>
    </w:p>
    <w:p w14:paraId="68EFC3DF" w14:textId="77777777"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rStyle w:val="normaltextrun"/>
          <w:kern w:val="22"/>
          <w:lang w:eastAsia="zh-CN"/>
        </w:rPr>
      </w:pPr>
      <w:r w:rsidRPr="00041C53">
        <w:rPr>
          <w:rStyle w:val="normaltextrun"/>
          <w:kern w:val="22"/>
          <w:lang w:eastAsia="zh-CN"/>
        </w:rPr>
        <w:t>(e)</w:t>
      </w:r>
      <w:r w:rsidRPr="00041C53">
        <w:rPr>
          <w:rStyle w:val="normaltextrun"/>
          <w:kern w:val="22"/>
          <w:lang w:eastAsia="zh-CN"/>
        </w:rPr>
        <w:tab/>
      </w:r>
      <w:r w:rsidRPr="00041C53">
        <w:rPr>
          <w:rStyle w:val="normaltextrun"/>
          <w:rFonts w:eastAsia="KaiTi" w:cs="SimSun" w:hint="eastAsia"/>
          <w:bCs/>
          <w:iCs/>
          <w:kern w:val="22"/>
          <w:lang w:eastAsia="zh-CN"/>
        </w:rPr>
        <w:t>跨部门、跨国和跨学科合作。</w:t>
      </w:r>
      <w:r w:rsidRPr="00041C53">
        <w:rPr>
          <w:rStyle w:val="normaltextrun"/>
          <w:rFonts w:cs="SimSun" w:hint="eastAsia"/>
          <w:bCs/>
          <w:iCs/>
          <w:kern w:val="22"/>
          <w:lang w:eastAsia="zh-CN"/>
        </w:rPr>
        <w:t>要管理复杂的社会生态系统和解决与健康有明显联系的生物多样性丧失的驱动因素，需要开展跨部门、跨国和跨学科合作。建立基础广泛的跨部门伙伴关系，在政府内部设立相关机构，以支持信息、数据、样本和经验共享的方式建立从研究到交付的连续网络，对于监督和政策行动至关重要；</w:t>
      </w:r>
    </w:p>
    <w:p w14:paraId="513A3C98" w14:textId="77777777" w:rsidR="00041C53" w:rsidRPr="00041C53" w:rsidRDefault="00041C53" w:rsidP="00E46432">
      <w:p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firstLine="720"/>
        <w:rPr>
          <w:rStyle w:val="normaltextrun"/>
          <w:rFonts w:eastAsiaTheme="minorEastAsia"/>
          <w:kern w:val="22"/>
          <w:lang w:eastAsia="zh-CN"/>
        </w:rPr>
      </w:pPr>
      <w:r w:rsidRPr="00041C53">
        <w:rPr>
          <w:rStyle w:val="normaltextrun"/>
          <w:kern w:val="22"/>
          <w:lang w:eastAsia="zh-CN"/>
        </w:rPr>
        <w:t>(f)</w:t>
      </w:r>
      <w:r w:rsidRPr="00041C53">
        <w:rPr>
          <w:rStyle w:val="normaltextrun"/>
          <w:kern w:val="22"/>
          <w:lang w:eastAsia="zh-CN"/>
        </w:rPr>
        <w:tab/>
      </w:r>
      <w:r w:rsidRPr="00041C53">
        <w:rPr>
          <w:rStyle w:val="normaltextrun"/>
          <w:rFonts w:eastAsia="KaiTi" w:cs="SimSun" w:hint="eastAsia"/>
          <w:kern w:val="22"/>
          <w:lang w:eastAsia="zh-CN"/>
        </w:rPr>
        <w:t>适当考虑当地情况和具体情况的灵活办法。</w:t>
      </w:r>
      <w:r w:rsidRPr="00041C53">
        <w:rPr>
          <w:rStyle w:val="normaltextrun"/>
          <w:rFonts w:cs="SimSun" w:hint="eastAsia"/>
          <w:kern w:val="22"/>
          <w:lang w:eastAsia="zh-CN"/>
        </w:rPr>
        <w:t>需要采取灵活的办法来解决地方社区的情况和需求，并确保切实落实，支持良好健康和人与自然和谐共处。虽然《行动计划》为进一步将生物多样性和健康的联系纳入主流提供了总体框架和目标，但其优势将取决于各级利益攸关方的承诺。尽管各缔约方将根据其国情在自愿基础上灵活执行《行动计划》，但必须考虑到当地情况和具体情况，将性别方针纳入其中。</w:t>
      </w:r>
      <w:r w:rsidRPr="00041C53">
        <w:rPr>
          <w:rStyle w:val="normaltextrun"/>
          <w:kern w:val="22"/>
          <w:lang w:eastAsia="zh-CN"/>
        </w:rPr>
        <w:t xml:space="preserve"> </w:t>
      </w:r>
    </w:p>
    <w:p w14:paraId="4233735A" w14:textId="77777777" w:rsidR="00041C53" w:rsidRPr="00137E18" w:rsidRDefault="00041C53" w:rsidP="00137E18">
      <w:pPr>
        <w:pStyle w:val="Heading1"/>
        <w:rPr>
          <w:rFonts w:ascii="SimHei" w:eastAsia="SimHei" w:hAnsi="SimHei"/>
          <w:lang w:eastAsia="zh-CN"/>
        </w:rPr>
      </w:pPr>
      <w:bookmarkStart w:id="30" w:name="_Toc70705480"/>
      <w:bookmarkStart w:id="31" w:name="_Toc70705557"/>
      <w:bookmarkStart w:id="32" w:name="_Toc70705645"/>
      <w:r w:rsidRPr="00137E18">
        <w:rPr>
          <w:rFonts w:ascii="SimHei" w:eastAsia="SimHei" w:hAnsi="SimHei" w:hint="eastAsia"/>
          <w:lang w:eastAsia="zh-CN"/>
        </w:rPr>
        <w:t>六</w:t>
      </w:r>
      <w:r w:rsidRPr="00137E18">
        <w:rPr>
          <w:rFonts w:ascii="SimHei" w:eastAsia="SimHei" w:hAnsi="SimHei"/>
          <w:lang w:eastAsia="zh-CN"/>
        </w:rPr>
        <w:t>.</w:t>
      </w:r>
      <w:r w:rsidRPr="00137E18">
        <w:rPr>
          <w:rFonts w:ascii="SimHei" w:eastAsia="SimHei" w:hAnsi="SimHei"/>
          <w:lang w:eastAsia="zh-CN"/>
        </w:rPr>
        <w:tab/>
      </w:r>
      <w:r w:rsidRPr="00137E18">
        <w:rPr>
          <w:rFonts w:ascii="SimHei" w:eastAsia="SimHei" w:hAnsi="SimHei" w:hint="eastAsia"/>
          <w:lang w:eastAsia="zh-CN"/>
        </w:rPr>
        <w:t>《行动计划》的关键要素</w:t>
      </w:r>
      <w:bookmarkEnd w:id="30"/>
      <w:bookmarkEnd w:id="31"/>
      <w:bookmarkEnd w:id="32"/>
    </w:p>
    <w:p w14:paraId="4ADD1F42"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rFonts w:cs="HelveticaNeueLT Com 55 Roman"/>
          <w:color w:val="000000"/>
          <w:kern w:val="22"/>
          <w:lang w:eastAsia="zh-CN"/>
        </w:rPr>
      </w:pPr>
      <w:r w:rsidRPr="00041C53">
        <w:rPr>
          <w:rFonts w:cs="HelveticaNeueLT Com 55 Roman"/>
          <w:color w:val="000000"/>
          <w:kern w:val="22"/>
          <w:lang w:eastAsia="zh-CN"/>
        </w:rPr>
        <w:t>18.</w:t>
      </w:r>
      <w:r w:rsidRPr="00041C53">
        <w:rPr>
          <w:rFonts w:cs="HelveticaNeueLT Com 55 Roman"/>
          <w:color w:val="000000"/>
          <w:kern w:val="22"/>
          <w:lang w:eastAsia="zh-CN"/>
        </w:rPr>
        <w:tab/>
      </w:r>
      <w:r w:rsidRPr="00041C53">
        <w:rPr>
          <w:rFonts w:cs="SimSun" w:hint="eastAsia"/>
          <w:kern w:val="22"/>
          <w:lang w:eastAsia="zh-CN"/>
        </w:rPr>
        <w:t>下面介绍针对《行动计划》每项目标的具体行动领域和活动。建议的活动主要针对缔约方和其他各国政府，供其在自愿基础上酌情开展。请各缔约方和其他各国政府参与，酌情请各级政府、有关组织和倡议、土著人民和地方社区、妇女、青年和老年人、企业和民间社会组织以及其他利益攸关方参与这些活动。</w:t>
      </w:r>
    </w:p>
    <w:p w14:paraId="2004FF78"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19.</w:t>
      </w:r>
      <w:r w:rsidRPr="00041C53">
        <w:rPr>
          <w:kern w:val="22"/>
          <w:lang w:eastAsia="zh-CN"/>
        </w:rPr>
        <w:tab/>
      </w:r>
      <w:r w:rsidRPr="00041C53">
        <w:rPr>
          <w:rFonts w:hint="eastAsia"/>
          <w:kern w:val="22"/>
          <w:lang w:eastAsia="zh-CN"/>
        </w:rPr>
        <w:t>在《生物多样性公约》的任务和目标范围内，秘书处将与包括学术界、生物多样性和卫生专家、国际组织和联合国组织、区域机构和组织、现有和新建跨部门倡议、专家和机构间联络小组在内的各伙伴密切合作，支持各国执行该行动计划。秘书处将根据缔约方大会的决定开展各项活动，酌情提供和传播政策指导、必要文件资料和证据，并确保避免与现有组织和倡议的工作重叠。秘书处将利用各种协同作用的机会，并确保与生物多样性和健康的联系有关的活动协调一致，并与各伙伴、多边组织及其召集的各部门开展的活动相互支持。</w:t>
      </w:r>
    </w:p>
    <w:p w14:paraId="7AC965EC"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20.</w:t>
      </w:r>
      <w:r w:rsidRPr="00041C53">
        <w:rPr>
          <w:kern w:val="22"/>
          <w:lang w:eastAsia="zh-CN"/>
        </w:rPr>
        <w:tab/>
      </w:r>
      <w:r w:rsidRPr="00041C53">
        <w:rPr>
          <w:rFonts w:hint="eastAsia"/>
          <w:kern w:val="22"/>
          <w:lang w:eastAsia="zh-CN"/>
        </w:rPr>
        <w:t>在执行《行动计划》时应牢记《国际卫生条例》，并与世卫组织的主导作用，包括其鼓励并促进，消除流行病、地方病和其他疾病之工作的职能保持一致。</w:t>
      </w:r>
      <w:r w:rsidRPr="00E46432">
        <w:rPr>
          <w:rStyle w:val="FootnoteTextChar"/>
          <w:kern w:val="22"/>
          <w:sz w:val="24"/>
          <w:vertAlign w:val="superscript"/>
        </w:rPr>
        <w:footnoteReference w:id="34"/>
      </w:r>
      <w:r w:rsidRPr="00E46432">
        <w:rPr>
          <w:kern w:val="22"/>
          <w:vertAlign w:val="superscript"/>
          <w:lang w:eastAsia="zh-CN"/>
        </w:rPr>
        <w:t xml:space="preserve"> </w:t>
      </w:r>
    </w:p>
    <w:p w14:paraId="1B580BF1" w14:textId="77777777" w:rsidR="00041C53" w:rsidRPr="00041C53" w:rsidRDefault="00041C53" w:rsidP="00C1540D">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21.</w:t>
      </w:r>
      <w:r w:rsidRPr="00041C53">
        <w:rPr>
          <w:kern w:val="22"/>
          <w:lang w:eastAsia="zh-CN"/>
        </w:rPr>
        <w:tab/>
      </w:r>
      <w:r w:rsidRPr="00041C53">
        <w:rPr>
          <w:rFonts w:hint="eastAsia"/>
          <w:lang w:eastAsia="zh-CN"/>
        </w:rPr>
        <w:t>下文介绍</w:t>
      </w:r>
      <w:r w:rsidRPr="00041C53">
        <w:rPr>
          <w:rFonts w:hint="eastAsia"/>
          <w:kern w:val="22"/>
          <w:lang w:eastAsia="zh-CN"/>
        </w:rPr>
        <w:t>响应</w:t>
      </w:r>
      <w:r w:rsidRPr="00041C53">
        <w:rPr>
          <w:rFonts w:eastAsia="KaiTi" w:hint="eastAsia"/>
          <w:kern w:val="22"/>
          <w:lang w:eastAsia="zh-CN"/>
        </w:rPr>
        <w:t>业务目标和支持目标</w:t>
      </w:r>
      <w:r w:rsidRPr="00041C53">
        <w:rPr>
          <w:rFonts w:hint="eastAsia"/>
          <w:kern w:val="22"/>
          <w:lang w:eastAsia="zh-CN"/>
        </w:rPr>
        <w:t>以及相应行动领域</w:t>
      </w:r>
      <w:r w:rsidRPr="00041C53">
        <w:rPr>
          <w:kern w:val="22"/>
          <w:lang w:eastAsia="zh-CN"/>
        </w:rPr>
        <w:t>/</w:t>
      </w:r>
      <w:r w:rsidRPr="00041C53">
        <w:rPr>
          <w:rFonts w:hint="eastAsia"/>
          <w:kern w:val="22"/>
          <w:lang w:eastAsia="zh-CN"/>
        </w:rPr>
        <w:t>活动的战略要素。</w:t>
      </w:r>
    </w:p>
    <w:p w14:paraId="1BCEE41C" w14:textId="77777777" w:rsidR="00041C53" w:rsidRPr="00137E18" w:rsidRDefault="00041C53" w:rsidP="00D203AB">
      <w:pPr>
        <w:pStyle w:val="Heading1"/>
        <w:spacing w:before="120"/>
        <w:rPr>
          <w:rFonts w:ascii="SimHei" w:eastAsia="SimHei" w:hAnsi="SimHei"/>
          <w:lang w:eastAsia="zh-CN"/>
        </w:rPr>
      </w:pPr>
      <w:bookmarkStart w:id="33" w:name="_Toc70705481"/>
      <w:bookmarkStart w:id="34" w:name="_Toc70705558"/>
      <w:bookmarkStart w:id="35" w:name="_Toc70705646"/>
      <w:r w:rsidRPr="00137E18">
        <w:rPr>
          <w:rFonts w:ascii="SimHei" w:eastAsia="SimHei" w:hAnsi="SimHei"/>
          <w:lang w:eastAsia="zh-CN"/>
        </w:rPr>
        <w:t>要素1：</w:t>
      </w:r>
      <w:r w:rsidRPr="00137E18">
        <w:rPr>
          <w:rFonts w:ascii="SimHei" w:eastAsia="SimHei" w:hAnsi="SimHei" w:hint="eastAsia"/>
          <w:lang w:eastAsia="zh-CN"/>
        </w:rPr>
        <w:t>各部门</w:t>
      </w:r>
      <w:r w:rsidRPr="00137E18">
        <w:rPr>
          <w:rFonts w:ascii="SimHei" w:eastAsia="SimHei" w:hAnsi="SimHei"/>
          <w:lang w:eastAsia="zh-CN"/>
        </w:rPr>
        <w:t>将生物多样性</w:t>
      </w:r>
      <w:r w:rsidRPr="00137E18">
        <w:rPr>
          <w:rFonts w:ascii="SimHei" w:eastAsia="SimHei" w:hAnsi="SimHei" w:hint="eastAsia"/>
          <w:lang w:eastAsia="zh-CN"/>
        </w:rPr>
        <w:t>和</w:t>
      </w:r>
      <w:r w:rsidRPr="00137E18">
        <w:rPr>
          <w:rFonts w:ascii="SimHei" w:eastAsia="SimHei" w:hAnsi="SimHei"/>
          <w:lang w:eastAsia="zh-CN"/>
        </w:rPr>
        <w:t>健康的联系纳入</w:t>
      </w:r>
      <w:r w:rsidRPr="00137E18">
        <w:rPr>
          <w:rFonts w:ascii="SimHei" w:eastAsia="SimHei" w:hAnsi="SimHei" w:hint="eastAsia"/>
          <w:lang w:eastAsia="zh-CN"/>
        </w:rPr>
        <w:t>卫生、生物多样性和环境相关</w:t>
      </w:r>
      <w:r w:rsidRPr="00137E18">
        <w:rPr>
          <w:rFonts w:ascii="SimHei" w:eastAsia="SimHei" w:hAnsi="SimHei"/>
          <w:lang w:eastAsia="zh-CN"/>
        </w:rPr>
        <w:t>政策的主流</w:t>
      </w:r>
      <w:bookmarkEnd w:id="33"/>
      <w:bookmarkEnd w:id="34"/>
      <w:bookmarkEnd w:id="35"/>
    </w:p>
    <w:p w14:paraId="6B11CB8E"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战略目标：</w:t>
      </w:r>
    </w:p>
    <w:p w14:paraId="24BAE812"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通过让所有相关部委、机关和机构参与的整个政府办法，将生物多样性和健康的联系纳入卫生、生物多样性和环境相关政策的制定和实施</w:t>
      </w:r>
      <w:r w:rsidRPr="00041C53">
        <w:rPr>
          <w:rStyle w:val="FootnoteTextChar"/>
          <w:rFonts w:eastAsia="Arial"/>
          <w:bCs/>
          <w:kern w:val="22"/>
          <w:sz w:val="24"/>
        </w:rPr>
        <w:footnoteReference w:id="35"/>
      </w:r>
      <w:r w:rsidRPr="00041C53">
        <w:rPr>
          <w:kern w:val="22"/>
          <w:lang w:eastAsia="zh-CN"/>
        </w:rPr>
        <w:t xml:space="preserve"> </w:t>
      </w:r>
      <w:r w:rsidRPr="00041C53">
        <w:rPr>
          <w:rFonts w:hint="eastAsia"/>
          <w:kern w:val="22"/>
          <w:lang w:eastAsia="zh-CN"/>
        </w:rPr>
        <w:t>以及政府工作和做法的主流，保护人类、动植物和环境的健康。</w:t>
      </w:r>
    </w:p>
    <w:p w14:paraId="3165BA2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理由：</w:t>
      </w:r>
    </w:p>
    <w:p w14:paraId="26A34C2D" w14:textId="77777777" w:rsidR="00041C53" w:rsidRPr="00041C53" w:rsidRDefault="00041C53" w:rsidP="00E46432">
      <w:pPr>
        <w:overflowPunct w:val="0"/>
        <w:spacing w:before="120" w:after="120"/>
        <w:rPr>
          <w:kern w:val="22"/>
          <w:lang w:eastAsia="zh-CN"/>
        </w:rPr>
      </w:pPr>
      <w:r w:rsidRPr="00041C53">
        <w:rPr>
          <w:rFonts w:hint="eastAsia"/>
          <w:kern w:val="22"/>
          <w:lang w:eastAsia="zh-CN"/>
        </w:rPr>
        <w:t>必须确保生物多样性得到保护，确保以可持续且不损害健康的方式利用生物多样性，并减少包括生态系统退化和破坏等生物多样性丧失造成的健康风险，以便所有规模的生态系统持续运转和提供对健康和福祉至关重要的生态系统服务。将生物多样性和健康的联系纳入各自的卫生、生物多样性和环境相关政策的主流，包括纳入农业、森林、海洋和土地使用政策落实工作的主流并促进各种相辅相成的政策行动，可以扩大共同惠益。更好地将生物多样性和健康的各种联系全部纳入各种政策、相关平台和负责机构，包括相关部委、机关和机构的主流有可能实现。</w:t>
      </w:r>
    </w:p>
    <w:p w14:paraId="61AE244D" w14:textId="77777777" w:rsidR="00041C53" w:rsidRPr="00041C53" w:rsidRDefault="00041C53" w:rsidP="00E46432">
      <w:pPr>
        <w:suppressLineNumbers/>
        <w:pBdr>
          <w:top w:val="nil"/>
          <w:left w:val="nil"/>
          <w:bottom w:val="nil"/>
          <w:right w:val="nil"/>
          <w:between w:val="nil"/>
          <w:bar w:val="nil"/>
        </w:pBdr>
        <w:tabs>
          <w:tab w:val="left" w:pos="1350"/>
        </w:tabs>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b/>
          <w:bCs/>
          <w:kern w:val="22"/>
          <w:lang w:eastAsia="zh-CN"/>
        </w:rPr>
        <w:t>行动领域</w:t>
      </w:r>
      <w:r w:rsidRPr="00041C53">
        <w:rPr>
          <w:rFonts w:eastAsia="SimHei"/>
          <w:b/>
          <w:bCs/>
          <w:kern w:val="22"/>
          <w:lang w:eastAsia="zh-CN"/>
        </w:rPr>
        <w:t xml:space="preserve">1.1. </w:t>
      </w:r>
      <w:r w:rsidRPr="00041C53">
        <w:rPr>
          <w:rFonts w:eastAsia="SimHei" w:hint="eastAsia"/>
          <w:b/>
          <w:bCs/>
          <w:kern w:val="22"/>
          <w:lang w:eastAsia="zh-CN"/>
        </w:rPr>
        <w:t>通过在负责生物多样性与健康方面的部委、机关和机构的工作和做法中促进生物多样性和健康的联系，保护人类、动植物和环境健康</w:t>
      </w:r>
    </w:p>
    <w:p w14:paraId="70B38286" w14:textId="646D2B46" w:rsidR="00041C53" w:rsidRPr="00041C53" w:rsidRDefault="00041C53" w:rsidP="00E46432">
      <w:pPr>
        <w:suppressLineNumbers/>
        <w:pBdr>
          <w:top w:val="nil"/>
          <w:left w:val="nil"/>
          <w:bottom w:val="nil"/>
          <w:right w:val="nil"/>
          <w:between w:val="nil"/>
          <w:bar w:val="nil"/>
        </w:pBdr>
        <w:tabs>
          <w:tab w:val="left" w:pos="1350"/>
        </w:tabs>
        <w:suppressAutoHyphens/>
        <w:overflowPunct w:val="0"/>
        <w:autoSpaceDE w:val="0"/>
        <w:autoSpaceDN w:val="0"/>
        <w:adjustRightInd w:val="0"/>
        <w:snapToGrid w:val="0"/>
        <w:spacing w:before="120" w:after="120"/>
        <w:rPr>
          <w:rFonts w:eastAsia="KaiTi"/>
          <w:kern w:val="22"/>
          <w:lang w:eastAsia="zh-CN"/>
        </w:rPr>
      </w:pPr>
      <w:r w:rsidRPr="00041C53">
        <w:rPr>
          <w:rFonts w:eastAsia="KaiTi"/>
          <w:kern w:val="22"/>
          <w:lang w:eastAsia="zh-CN"/>
        </w:rPr>
        <w:t>活动</w:t>
      </w:r>
    </w:p>
    <w:p w14:paraId="31A345BE"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1.1.1.</w:t>
      </w:r>
      <w:r w:rsidRPr="00041C53">
        <w:rPr>
          <w:b/>
          <w:kern w:val="22"/>
          <w:lang w:eastAsia="zh-CN"/>
        </w:rPr>
        <w:tab/>
      </w:r>
      <w:r w:rsidRPr="00041C53">
        <w:rPr>
          <w:rFonts w:hint="eastAsia"/>
          <w:kern w:val="22"/>
          <w:lang w:eastAsia="zh-CN"/>
        </w:rPr>
        <w:t>根据本国国情，确定具体的切入点，以酌情帮助将生物多样性和健康的联系纳入各部委、机关和机构的相关政策和做法的主流；</w:t>
      </w:r>
    </w:p>
    <w:p w14:paraId="5FB755A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1.1.2.</w:t>
      </w:r>
      <w:r w:rsidRPr="00041C53">
        <w:rPr>
          <w:rStyle w:val="normaltextrun"/>
          <w:b/>
          <w:kern w:val="22"/>
          <w:lang w:eastAsia="zh-CN"/>
        </w:rPr>
        <w:tab/>
      </w:r>
      <w:r w:rsidRPr="00041C53">
        <w:rPr>
          <w:rStyle w:val="normaltextrun"/>
          <w:rFonts w:hint="eastAsia"/>
          <w:bCs/>
          <w:kern w:val="22"/>
          <w:lang w:eastAsia="zh-CN"/>
        </w:rPr>
        <w:t>在各级政府中促进和便利负责生物多样性的部委、机关和相关机构与负责卫生和其他相关部门的部委、机关和相关机构之间的对话；</w:t>
      </w:r>
    </w:p>
    <w:p w14:paraId="175CBF8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1.1.3.</w:t>
      </w:r>
      <w:r w:rsidRPr="00041C53">
        <w:rPr>
          <w:rStyle w:val="normaltextrun"/>
          <w:b/>
          <w:kern w:val="22"/>
          <w:lang w:eastAsia="zh-CN"/>
        </w:rPr>
        <w:tab/>
      </w:r>
      <w:r w:rsidRPr="00041C53">
        <w:rPr>
          <w:rStyle w:val="normaltextrun"/>
          <w:rFonts w:hint="eastAsia"/>
          <w:bCs/>
          <w:kern w:val="22"/>
          <w:lang w:eastAsia="zh-CN"/>
        </w:rPr>
        <w:t>确保将负责生物多样性保护的各机构和利益攸关方纳入跨部门的</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国家协调机制，并努力确保结构和政策的改进使各部门团结在一起；</w:t>
      </w:r>
    </w:p>
    <w:p w14:paraId="5C2C872A"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1.1.4.</w:t>
      </w:r>
      <w:r w:rsidRPr="00041C53">
        <w:rPr>
          <w:rStyle w:val="normaltextrun"/>
          <w:b/>
          <w:kern w:val="22"/>
          <w:lang w:eastAsia="zh-CN"/>
        </w:rPr>
        <w:tab/>
      </w:r>
      <w:r w:rsidRPr="00041C53">
        <w:rPr>
          <w:rStyle w:val="normaltextrun"/>
          <w:rFonts w:hint="eastAsia"/>
          <w:bCs/>
          <w:kern w:val="22"/>
          <w:lang w:eastAsia="zh-CN"/>
        </w:rPr>
        <w:t>确保民间社会、土著人民和地方社区、妇女、青年和老年人有效参与与生物多样性和健康有关的国家对话和协调机制，并认可其在生物多样性保护和主流化方面的独特贡献和积极作用；</w:t>
      </w:r>
    </w:p>
    <w:p w14:paraId="334A506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1.1.5.</w:t>
      </w:r>
      <w:r w:rsidRPr="00041C53">
        <w:rPr>
          <w:rStyle w:val="normaltextrun"/>
          <w:b/>
          <w:kern w:val="22"/>
          <w:lang w:eastAsia="zh-CN"/>
        </w:rPr>
        <w:tab/>
      </w:r>
      <w:r w:rsidRPr="00041C53">
        <w:rPr>
          <w:rStyle w:val="normaltextrun"/>
          <w:rFonts w:hint="eastAsia"/>
          <w:bCs/>
          <w:kern w:val="22"/>
          <w:lang w:eastAsia="zh-CN"/>
        </w:rPr>
        <w:t>通过部际合作，并在各组织或公约，特别是侧重于环境和</w:t>
      </w:r>
      <w:r w:rsidRPr="00041C53">
        <w:rPr>
          <w:rStyle w:val="normaltextrun"/>
          <w:bCs/>
          <w:kern w:val="22"/>
          <w:lang w:eastAsia="zh-CN"/>
        </w:rPr>
        <w:t>/</w:t>
      </w:r>
      <w:r w:rsidRPr="00041C53">
        <w:rPr>
          <w:rStyle w:val="normaltextrun"/>
          <w:rFonts w:hint="eastAsia"/>
          <w:bCs/>
          <w:kern w:val="22"/>
          <w:lang w:eastAsia="zh-CN"/>
        </w:rPr>
        <w:t>或健康问题的组织或公约的任务和职权范围内，在全球工具、平台、论坛和相关国际进程中促进人们对生物多样性和健康之间的联系的认可。</w:t>
      </w:r>
    </w:p>
    <w:p w14:paraId="44FAE90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rFonts w:eastAsia="SimHei"/>
          <w:b/>
          <w:bCs/>
          <w:kern w:val="22"/>
          <w:lang w:eastAsia="zh-CN"/>
        </w:rPr>
        <w:t>行动领域</w:t>
      </w:r>
      <w:r w:rsidRPr="00041C53">
        <w:rPr>
          <w:rFonts w:eastAsia="SimHei"/>
          <w:b/>
          <w:bCs/>
          <w:kern w:val="22"/>
          <w:lang w:eastAsia="zh-CN"/>
        </w:rPr>
        <w:t xml:space="preserve">1.2. </w:t>
      </w:r>
      <w:r w:rsidRPr="00041C53">
        <w:rPr>
          <w:rFonts w:eastAsia="SimHei" w:hint="eastAsia"/>
          <w:b/>
          <w:bCs/>
          <w:kern w:val="22"/>
          <w:lang w:eastAsia="zh-CN"/>
        </w:rPr>
        <w:t>通过在制定和实施健康、生物多样性、环境、森林和其他有关政策中促进生物多样性和健康的联系，保护人类、动植物和环境健康</w:t>
      </w:r>
    </w:p>
    <w:p w14:paraId="68CA0C60" w14:textId="1070DE61" w:rsidR="00041C53" w:rsidRPr="00041C53" w:rsidRDefault="00041C53" w:rsidP="00E46432">
      <w:pPr>
        <w:suppressLineNumbers/>
        <w:pBdr>
          <w:top w:val="nil"/>
          <w:left w:val="nil"/>
          <w:bottom w:val="nil"/>
          <w:right w:val="nil"/>
          <w:between w:val="nil"/>
          <w:bar w:val="nil"/>
        </w:pBdr>
        <w:tabs>
          <w:tab w:val="left" w:pos="1350"/>
        </w:tabs>
        <w:suppressAutoHyphens/>
        <w:overflowPunct w:val="0"/>
        <w:autoSpaceDE w:val="0"/>
        <w:autoSpaceDN w:val="0"/>
        <w:adjustRightInd w:val="0"/>
        <w:snapToGrid w:val="0"/>
        <w:spacing w:before="120" w:after="120"/>
        <w:rPr>
          <w:rFonts w:eastAsia="KaiTi"/>
          <w:kern w:val="22"/>
          <w:lang w:eastAsia="zh-CN"/>
        </w:rPr>
      </w:pPr>
      <w:r w:rsidRPr="00041C53">
        <w:rPr>
          <w:rFonts w:eastAsia="KaiTi"/>
          <w:kern w:val="22"/>
          <w:lang w:eastAsia="zh-CN"/>
        </w:rPr>
        <w:t>活动</w:t>
      </w:r>
    </w:p>
    <w:p w14:paraId="2A49BB7B" w14:textId="2C9E1C69"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kern w:val="22"/>
          <w:lang w:eastAsia="zh-CN"/>
        </w:rPr>
        <w:t>1.2.1.</w:t>
      </w:r>
      <w:r w:rsidRPr="00041C53">
        <w:rPr>
          <w:b/>
          <w:kern w:val="22"/>
          <w:lang w:eastAsia="zh-CN"/>
        </w:rPr>
        <w:tab/>
      </w:r>
      <w:r w:rsidRPr="00041C53">
        <w:rPr>
          <w:rFonts w:hint="eastAsia"/>
          <w:kern w:val="22"/>
          <w:lang w:eastAsia="zh-CN"/>
        </w:rPr>
        <w:t>在制定和更新包括私营卫生部门计划、国家公共卫生和环境卫生政策、国家生物多样性战略和行动计划以及可持续发展和消除贫困战略等在内的国家政策和方案、战略、计划和</w:t>
      </w:r>
      <w:r w:rsidRPr="00041C53">
        <w:rPr>
          <w:rFonts w:hint="eastAsia"/>
          <w:kern w:val="22"/>
          <w:lang w:val="en-US" w:eastAsia="zh-CN"/>
        </w:rPr>
        <w:t>账户时</w:t>
      </w:r>
      <w:r w:rsidRPr="00041C53">
        <w:rPr>
          <w:rFonts w:hint="eastAsia"/>
          <w:kern w:val="22"/>
          <w:lang w:eastAsia="zh-CN"/>
        </w:rPr>
        <w:t>，考虑生物多样性和健康的相关联系</w:t>
      </w:r>
      <w:r w:rsidR="00D87652" w:rsidRPr="00041C53">
        <w:rPr>
          <w:rFonts w:hint="eastAsia"/>
          <w:kern w:val="22"/>
          <w:lang w:eastAsia="zh-CN"/>
        </w:rPr>
        <w:t>；</w:t>
      </w:r>
      <w:r w:rsidRPr="00041C53">
        <w:rPr>
          <w:kern w:val="22"/>
          <w:vertAlign w:val="superscript"/>
        </w:rPr>
        <w:footnoteReference w:id="36"/>
      </w:r>
    </w:p>
    <w:p w14:paraId="69AA3A25" w14:textId="62DAB7D5"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kern w:val="22"/>
          <w:lang w:eastAsia="zh-CN"/>
        </w:rPr>
        <w:t>1.2.</w:t>
      </w:r>
      <w:r w:rsidR="009472E9">
        <w:rPr>
          <w:b/>
          <w:kern w:val="22"/>
          <w:lang w:eastAsia="zh-CN"/>
        </w:rPr>
        <w:t>2</w:t>
      </w:r>
      <w:r w:rsidRPr="00041C53">
        <w:rPr>
          <w:bCs/>
          <w:kern w:val="22"/>
          <w:lang w:eastAsia="zh-CN"/>
        </w:rPr>
        <w:t xml:space="preserve">. </w:t>
      </w:r>
      <w:r w:rsidRPr="00041C53">
        <w:rPr>
          <w:rFonts w:hint="eastAsia"/>
          <w:kern w:val="22"/>
          <w:lang w:eastAsia="zh-CN"/>
        </w:rPr>
        <w:t>在环境影响评估和包括改性活生物体使用风险评估在内的风险评估、</w:t>
      </w:r>
      <w:r w:rsidRPr="00064606">
        <w:rPr>
          <w:rStyle w:val="FootnoteTextChar"/>
          <w:kern w:val="22"/>
          <w:sz w:val="24"/>
          <w:vertAlign w:val="superscript"/>
        </w:rPr>
        <w:footnoteReference w:id="37"/>
      </w:r>
      <w:r w:rsidRPr="00064606">
        <w:rPr>
          <w:kern w:val="22"/>
          <w:vertAlign w:val="superscript"/>
          <w:lang w:eastAsia="zh-CN"/>
        </w:rPr>
        <w:t xml:space="preserve"> </w:t>
      </w:r>
      <w:r w:rsidRPr="00041C53">
        <w:rPr>
          <w:rFonts w:hint="eastAsia"/>
          <w:kern w:val="22"/>
          <w:lang w:eastAsia="zh-CN"/>
        </w:rPr>
        <w:t>国家生态系统评估、生态系统服务的非货币评估和健康影响评估以及利弊评估中，考虑到生物多样性和健康的联系；</w:t>
      </w:r>
      <w:r w:rsidRPr="00041C53">
        <w:rPr>
          <w:rFonts w:hint="eastAsia"/>
          <w:kern w:val="22"/>
          <w:lang w:eastAsia="zh-CN"/>
        </w:rPr>
        <w:t xml:space="preserve"> </w:t>
      </w:r>
    </w:p>
    <w:p w14:paraId="42857CD3" w14:textId="44D4F7AE"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1.2.</w:t>
      </w:r>
      <w:r w:rsidR="009472E9">
        <w:rPr>
          <w:b/>
          <w:kern w:val="22"/>
          <w:lang w:eastAsia="zh-CN"/>
        </w:rPr>
        <w:t>3</w:t>
      </w:r>
      <w:r w:rsidRPr="00041C53">
        <w:rPr>
          <w:bCs/>
          <w:kern w:val="22"/>
          <w:lang w:eastAsia="zh-CN"/>
        </w:rPr>
        <w:t xml:space="preserve">. </w:t>
      </w:r>
      <w:r w:rsidRPr="00041C53">
        <w:rPr>
          <w:rFonts w:hint="eastAsia"/>
          <w:kern w:val="22"/>
          <w:lang w:eastAsia="zh-CN"/>
        </w:rPr>
        <w:t>将生物多样性考虑因素和生物多样性和健康的联系纳入卫生政策的主流，并认识到生态系统对于人类健康和动物福利，包括对药物、生物技术和营养食品开发的重要性；</w:t>
      </w:r>
    </w:p>
    <w:p w14:paraId="16128D43" w14:textId="4F283E6D"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kern w:val="22"/>
          <w:lang w:eastAsia="zh-CN"/>
        </w:rPr>
        <w:t>1.2.</w:t>
      </w:r>
      <w:r w:rsidR="009472E9">
        <w:rPr>
          <w:b/>
          <w:kern w:val="22"/>
          <w:lang w:eastAsia="zh-CN"/>
        </w:rPr>
        <w:t>4</w:t>
      </w:r>
      <w:r w:rsidRPr="00041C53">
        <w:rPr>
          <w:bCs/>
          <w:kern w:val="22"/>
          <w:lang w:eastAsia="zh-CN"/>
        </w:rPr>
        <w:t xml:space="preserve">. </w:t>
      </w:r>
      <w:r w:rsidRPr="00041C53">
        <w:rPr>
          <w:rFonts w:hint="eastAsia"/>
          <w:kern w:val="22"/>
          <w:lang w:eastAsia="zh-CN"/>
        </w:rPr>
        <w:t>增加基于自然的健康解决方案和在人造景观内享有绿色和蓝色空间的机会，以改善健康和生活质量，并增进膳食模式和健康饮食为生物多样性和健康带来的共同惠益；</w:t>
      </w:r>
    </w:p>
    <w:p w14:paraId="60C1F850" w14:textId="69636BDC"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kern w:val="22"/>
          <w:lang w:eastAsia="zh-CN"/>
        </w:rPr>
      </w:pPr>
      <w:r w:rsidRPr="00041C53">
        <w:rPr>
          <w:b/>
          <w:kern w:val="22"/>
          <w:lang w:eastAsia="zh-CN"/>
        </w:rPr>
        <w:t>1.2.</w:t>
      </w:r>
      <w:r w:rsidR="00BA40AD">
        <w:rPr>
          <w:b/>
          <w:kern w:val="22"/>
          <w:lang w:eastAsia="zh-CN"/>
        </w:rPr>
        <w:t>5</w:t>
      </w:r>
      <w:bookmarkStart w:id="36" w:name="_GoBack"/>
      <w:bookmarkEnd w:id="36"/>
      <w:r w:rsidRPr="00041C53">
        <w:rPr>
          <w:bCs/>
          <w:kern w:val="22"/>
          <w:lang w:eastAsia="zh-CN"/>
        </w:rPr>
        <w:t xml:space="preserve">. </w:t>
      </w:r>
      <w:r w:rsidRPr="00041C53">
        <w:rPr>
          <w:rFonts w:hint="eastAsia"/>
          <w:kern w:val="22"/>
          <w:lang w:eastAsia="zh-CN"/>
        </w:rPr>
        <w:t>查明生物多样性保护措施给健康造成的意想不到的不良影响以及健康干预措施给生物多样性造成的同样影响（例如可能会造成淡水系统中有药物残留），并确定有助于评价、监测和减轻意料不到的影响的具体切入点。</w:t>
      </w:r>
    </w:p>
    <w:p w14:paraId="0C5FFF04" w14:textId="77777777" w:rsidR="00041C53" w:rsidRPr="00064606"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64606">
        <w:rPr>
          <w:kern w:val="22"/>
          <w:lang w:eastAsia="zh-CN"/>
        </w:rPr>
        <w:t>到</w:t>
      </w:r>
      <w:r w:rsidRPr="00064606">
        <w:rPr>
          <w:kern w:val="22"/>
          <w:lang w:eastAsia="zh-CN"/>
        </w:rPr>
        <w:t>2030</w:t>
      </w:r>
      <w:r w:rsidRPr="00064606">
        <w:rPr>
          <w:kern w:val="22"/>
          <w:lang w:eastAsia="zh-CN"/>
        </w:rPr>
        <w:t>年需要实现的监测目的实施里程碑：</w:t>
      </w:r>
    </w:p>
    <w:p w14:paraId="59C6E9C9" w14:textId="7C43BEFB" w:rsidR="00041C53" w:rsidRPr="00064606" w:rsidRDefault="00041C53" w:rsidP="00064606">
      <w:pPr>
        <w:pStyle w:val="ListParagraph"/>
        <w:numPr>
          <w:ilvl w:val="2"/>
          <w:numId w:val="9"/>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val="en-US" w:eastAsia="zh-CN"/>
        </w:rPr>
      </w:pPr>
      <w:r w:rsidRPr="00064606">
        <w:rPr>
          <w:kern w:val="22"/>
          <w:lang w:eastAsia="zh-CN"/>
        </w:rPr>
        <w:t>负责生物多样性和健康相关问题的部委、机构和利益攸关方之间的合作富有成效，并且通过专门的协调机制或对话来进行；</w:t>
      </w:r>
    </w:p>
    <w:p w14:paraId="3F0399BD" w14:textId="72C439A9" w:rsidR="00041C53" w:rsidRPr="00064606" w:rsidRDefault="00041C53" w:rsidP="00064606">
      <w:pPr>
        <w:pStyle w:val="ListParagraph"/>
        <w:numPr>
          <w:ilvl w:val="2"/>
          <w:numId w:val="9"/>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eastAsia="zh-CN"/>
        </w:rPr>
      </w:pPr>
      <w:r w:rsidRPr="00064606">
        <w:rPr>
          <w:rFonts w:ascii="SimSun" w:hAnsi="SimSun"/>
          <w:kern w:val="22"/>
          <w:lang w:eastAsia="zh-CN"/>
        </w:rPr>
        <w:t>“一体健康”</w:t>
      </w:r>
      <w:r w:rsidRPr="00064606">
        <w:rPr>
          <w:kern w:val="22"/>
          <w:lang w:eastAsia="zh-CN"/>
        </w:rPr>
        <w:t>协调机制或举措包括致力于可持续利用和保护生物多样性的各部委、机构和利益攸关方有适当代表权；</w:t>
      </w:r>
    </w:p>
    <w:p w14:paraId="082DB9B6" w14:textId="298D6712" w:rsidR="00041C53" w:rsidRPr="00064606" w:rsidRDefault="00041C53" w:rsidP="00064606">
      <w:pPr>
        <w:pStyle w:val="ListParagraph"/>
        <w:numPr>
          <w:ilvl w:val="2"/>
          <w:numId w:val="9"/>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eastAsia="zh-CN"/>
        </w:rPr>
      </w:pPr>
      <w:r w:rsidRPr="00064606">
        <w:rPr>
          <w:kern w:val="22"/>
          <w:lang w:eastAsia="zh-CN"/>
        </w:rPr>
        <w:t>在国家生物多样性战略和行动计划以及国家环境与健康战略和行动计划中考虑并纳入生物多样性和健康的联系和</w:t>
      </w:r>
      <w:r w:rsidRPr="00064606">
        <w:rPr>
          <w:rFonts w:ascii="SimSun" w:hAnsi="SimSun"/>
          <w:kern w:val="22"/>
          <w:lang w:eastAsia="zh-CN"/>
        </w:rPr>
        <w:t>“一体健康”</w:t>
      </w:r>
      <w:r w:rsidRPr="00064606">
        <w:rPr>
          <w:kern w:val="22"/>
          <w:lang w:eastAsia="zh-CN"/>
        </w:rPr>
        <w:t>办法。</w:t>
      </w:r>
    </w:p>
    <w:p w14:paraId="5D3A2A9F" w14:textId="77777777" w:rsidR="00041C53" w:rsidRPr="00137E18" w:rsidRDefault="00041C53" w:rsidP="00D203AB">
      <w:pPr>
        <w:pStyle w:val="Heading1"/>
        <w:spacing w:before="120"/>
        <w:rPr>
          <w:rFonts w:ascii="SimHei" w:eastAsia="SimHei" w:hAnsi="SimHei"/>
          <w:lang w:eastAsia="zh-CN"/>
        </w:rPr>
      </w:pPr>
      <w:bookmarkStart w:id="37" w:name="_Toc70705482"/>
      <w:bookmarkStart w:id="38" w:name="_Toc70705559"/>
      <w:bookmarkStart w:id="39" w:name="_Toc70705647"/>
      <w:r w:rsidRPr="00137E18">
        <w:rPr>
          <w:rFonts w:ascii="SimHei" w:eastAsia="SimHei" w:hAnsi="SimHei" w:hint="eastAsia"/>
          <w:lang w:eastAsia="zh-CN"/>
        </w:rPr>
        <w:t>要素</w:t>
      </w:r>
      <w:r w:rsidRPr="00137E18">
        <w:rPr>
          <w:rFonts w:ascii="SimHei" w:eastAsia="SimHei" w:hAnsi="SimHei"/>
          <w:lang w:eastAsia="zh-CN"/>
        </w:rPr>
        <w:t>2</w:t>
      </w:r>
      <w:r w:rsidRPr="00137E18">
        <w:rPr>
          <w:rFonts w:ascii="SimHei" w:eastAsia="SimHei" w:hAnsi="SimHei" w:hint="eastAsia"/>
          <w:lang w:eastAsia="zh-CN"/>
        </w:rPr>
        <w:t>：针对特定部门将生物多样性和健康的联系纳入主流</w:t>
      </w:r>
      <w:bookmarkEnd w:id="37"/>
      <w:bookmarkEnd w:id="38"/>
      <w:bookmarkEnd w:id="39"/>
    </w:p>
    <w:p w14:paraId="1B81F5BF" w14:textId="20415139"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战略目标</w:t>
      </w:r>
    </w:p>
    <w:p w14:paraId="63BD6E03"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通过利用共同利益和共同惠益，将生物多样性和健康的联系纳入特定部门的主流。</w:t>
      </w:r>
      <w:r w:rsidRPr="00064606">
        <w:rPr>
          <w:rStyle w:val="FootnoteTextChar"/>
          <w:kern w:val="22"/>
          <w:sz w:val="24"/>
          <w:vertAlign w:val="superscript"/>
        </w:rPr>
        <w:footnoteReference w:id="38"/>
      </w:r>
    </w:p>
    <w:p w14:paraId="753249D2" w14:textId="04D5B65A"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理由</w:t>
      </w:r>
    </w:p>
    <w:p w14:paraId="2546EA3D" w14:textId="27D84272" w:rsidR="00041C53" w:rsidRPr="00041C53" w:rsidRDefault="00041C53" w:rsidP="00E46432">
      <w:pPr>
        <w:overflowPunct w:val="0"/>
        <w:spacing w:before="120" w:after="120"/>
        <w:rPr>
          <w:kern w:val="22"/>
          <w:lang w:eastAsia="zh-CN"/>
        </w:rPr>
      </w:pPr>
      <w:r w:rsidRPr="00041C53">
        <w:rPr>
          <w:rFonts w:hint="eastAsia"/>
          <w:kern w:val="22"/>
          <w:lang w:eastAsia="zh-CN"/>
        </w:rPr>
        <w:t>生物多样性丧失、生态系统退化和不良健康结果</w:t>
      </w:r>
      <w:r w:rsidR="00064606">
        <w:rPr>
          <w:rFonts w:hint="eastAsia"/>
          <w:kern w:val="22"/>
          <w:lang w:eastAsia="zh-CN"/>
        </w:rPr>
        <w:t>具有</w:t>
      </w:r>
      <w:r w:rsidRPr="00041C53">
        <w:rPr>
          <w:rFonts w:hint="eastAsia"/>
          <w:kern w:val="22"/>
          <w:lang w:eastAsia="zh-CN"/>
        </w:rPr>
        <w:t>许多共同的驱动因素，包括毁林和森林退化以及其他一些变化：土地</w:t>
      </w:r>
      <w:r w:rsidRPr="00041C53">
        <w:rPr>
          <w:kern w:val="22"/>
          <w:lang w:eastAsia="zh-CN"/>
        </w:rPr>
        <w:t>/</w:t>
      </w:r>
      <w:r w:rsidRPr="00041C53">
        <w:rPr>
          <w:rFonts w:hint="eastAsia"/>
          <w:kern w:val="22"/>
          <w:lang w:eastAsia="zh-CN"/>
        </w:rPr>
        <w:t>海洋利用和生境过度开发（包括过度采集、过度捕捞等）、不可持续的粮食生产方式、包括过度消耗野生生物在内的不可持续自然资源消耗、不可持续的水管理进程、不可持续的城市化、杀虫剂和抗微生物药物使用不当、外来入侵物种、污染、气候变化，以及贸易、旅行、移徙、人口增长和社会不平等等潜在因素。部门内部和部门之间利用</w:t>
      </w:r>
      <w:r w:rsidRPr="00041C53">
        <w:rPr>
          <w:rFonts w:cs="SimSun" w:hint="eastAsia"/>
          <w:kern w:val="22"/>
          <w:lang w:eastAsia="zh-CN"/>
        </w:rPr>
        <w:t>生物多样性和健康的联系</w:t>
      </w:r>
      <w:r w:rsidRPr="00041C53">
        <w:rPr>
          <w:rFonts w:hint="eastAsia"/>
          <w:kern w:val="22"/>
          <w:lang w:eastAsia="zh-CN"/>
        </w:rPr>
        <w:t>并将之纳入主流对促进向</w:t>
      </w:r>
      <w:r w:rsidRPr="00041C53">
        <w:rPr>
          <w:rFonts w:ascii="SimSun" w:hAnsi="SimSun" w:hint="eastAsia"/>
          <w:kern w:val="22"/>
          <w:lang w:eastAsia="zh-CN"/>
        </w:rPr>
        <w:t>“</w:t>
      </w:r>
      <w:r w:rsidRPr="00041C53">
        <w:rPr>
          <w:kern w:val="22"/>
          <w:lang w:val="en-US" w:eastAsia="zh-CN"/>
        </w:rPr>
        <w:t>一体健康</w:t>
      </w:r>
      <w:r w:rsidRPr="00041C53">
        <w:rPr>
          <w:rFonts w:ascii="SimSun" w:hAnsi="SimSun" w:hint="eastAsia"/>
          <w:kern w:val="22"/>
          <w:lang w:eastAsia="zh-CN"/>
        </w:rPr>
        <w:t>”</w:t>
      </w:r>
      <w:r w:rsidRPr="00041C53">
        <w:rPr>
          <w:rFonts w:hint="eastAsia"/>
          <w:kern w:val="22"/>
          <w:lang w:eastAsia="zh-CN"/>
        </w:rPr>
        <w:t>过渡至关重要。此外，卫生部门</w:t>
      </w:r>
      <w:r w:rsidRPr="00064606">
        <w:rPr>
          <w:rStyle w:val="FootnoteTextChar"/>
          <w:kern w:val="22"/>
          <w:sz w:val="24"/>
          <w:vertAlign w:val="superscript"/>
          <w:lang w:val="en-US"/>
        </w:rPr>
        <w:footnoteReference w:id="39"/>
      </w:r>
      <w:r w:rsidRPr="00064606">
        <w:rPr>
          <w:kern w:val="22"/>
          <w:vertAlign w:val="superscript"/>
          <w:lang w:val="en-US" w:eastAsia="zh-CN"/>
        </w:rPr>
        <w:t xml:space="preserve"> </w:t>
      </w:r>
      <w:r w:rsidRPr="00041C53">
        <w:rPr>
          <w:rFonts w:hint="eastAsia"/>
          <w:kern w:val="22"/>
          <w:lang w:eastAsia="zh-CN"/>
        </w:rPr>
        <w:t>可以通过承认自然界对人类身心健康的贡献以及促进生物多样性复原力和环境可持续做法，促进生物多样性的主流化。</w:t>
      </w:r>
      <w:r w:rsidRPr="00041C53">
        <w:rPr>
          <w:rFonts w:hint="eastAsia"/>
          <w:kern w:val="22"/>
          <w:lang w:eastAsia="zh-CN"/>
        </w:rPr>
        <w:t xml:space="preserve"> </w:t>
      </w:r>
    </w:p>
    <w:p w14:paraId="2C94DDD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2.1. </w:t>
      </w:r>
      <w:r w:rsidRPr="00041C53">
        <w:rPr>
          <w:rFonts w:eastAsia="SimHei" w:hint="eastAsia"/>
          <w:b/>
          <w:bCs/>
          <w:kern w:val="22"/>
          <w:lang w:eastAsia="zh-CN"/>
        </w:rPr>
        <w:t>通过特定部门政策将生物多样性和健康的联系纳入主流</w:t>
      </w:r>
    </w:p>
    <w:p w14:paraId="660F0CA4" w14:textId="477F2250" w:rsidR="00041C53" w:rsidRPr="00041C53" w:rsidRDefault="00041C53" w:rsidP="00064606">
      <w:pPr>
        <w:pStyle w:val="FootnoteText"/>
        <w:overflowPunct w:val="0"/>
        <w:spacing w:before="120" w:after="120"/>
        <w:ind w:firstLine="0"/>
        <w:rPr>
          <w:rStyle w:val="normaltextrun"/>
          <w:rFonts w:eastAsia="KaiTi"/>
          <w:kern w:val="22"/>
          <w:sz w:val="24"/>
          <w:lang w:eastAsia="zh-CN"/>
        </w:rPr>
      </w:pPr>
      <w:r w:rsidRPr="00041C53">
        <w:rPr>
          <w:rFonts w:eastAsia="KaiTi" w:cs="SimSun" w:hint="eastAsia"/>
          <w:kern w:val="22"/>
          <w:sz w:val="24"/>
          <w:lang w:eastAsia="zh-CN"/>
        </w:rPr>
        <w:t>活动</w:t>
      </w:r>
    </w:p>
    <w:p w14:paraId="6A64EEB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2.1.1.</w:t>
      </w:r>
      <w:r w:rsidRPr="00041C53">
        <w:rPr>
          <w:b/>
          <w:kern w:val="22"/>
          <w:lang w:eastAsia="zh-CN"/>
        </w:rPr>
        <w:tab/>
      </w:r>
      <w:r w:rsidRPr="00041C53">
        <w:rPr>
          <w:rFonts w:hint="eastAsia"/>
          <w:kern w:val="22"/>
          <w:lang w:val="en-US" w:eastAsia="zh-CN"/>
        </w:rPr>
        <w:t>优先考虑将生物多样性纳入主流的部门有：农业、森林、渔业和水产养殖、旅游、能源与采矿、基础设施、制造与加工以及卫生。</w:t>
      </w:r>
      <w:r w:rsidRPr="00064606">
        <w:rPr>
          <w:rStyle w:val="FootnoteTextChar"/>
          <w:kern w:val="22"/>
          <w:sz w:val="24"/>
          <w:vertAlign w:val="superscript"/>
          <w:lang w:val="en-US"/>
        </w:rPr>
        <w:footnoteReference w:id="40"/>
      </w:r>
      <w:r w:rsidRPr="00064606">
        <w:rPr>
          <w:kern w:val="22"/>
          <w:vertAlign w:val="superscript"/>
          <w:lang w:val="en-US" w:eastAsia="zh-CN"/>
        </w:rPr>
        <w:t xml:space="preserve"> </w:t>
      </w:r>
      <w:r w:rsidRPr="00041C53">
        <w:rPr>
          <w:rFonts w:hint="eastAsia"/>
          <w:kern w:val="22"/>
          <w:lang w:val="en-US" w:eastAsia="zh-CN"/>
        </w:rPr>
        <w:t>其中以下部门通过利用特定的切入点，对将生物多样性和健康的联系纳入主流起到特别重要的作用：</w:t>
      </w:r>
    </w:p>
    <w:p w14:paraId="3D275F24" w14:textId="7354402F"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kern w:val="22"/>
          <w:lang w:eastAsia="zh-CN"/>
        </w:rPr>
        <w:t>2.1.2.</w:t>
      </w:r>
      <w:r w:rsidRPr="00041C53">
        <w:rPr>
          <w:b/>
          <w:kern w:val="22"/>
          <w:lang w:eastAsia="zh-CN"/>
        </w:rPr>
        <w:tab/>
      </w:r>
      <w:r w:rsidRPr="00064606">
        <w:rPr>
          <w:kern w:val="22"/>
          <w:lang w:val="en-US" w:eastAsia="zh-CN"/>
        </w:rPr>
        <w:t xml:space="preserve"> </w:t>
      </w:r>
      <w:r w:rsidRPr="00064606">
        <w:rPr>
          <w:rFonts w:hint="eastAsia"/>
          <w:kern w:val="22"/>
          <w:lang w:val="en-US" w:eastAsia="zh-CN"/>
        </w:rPr>
        <w:t>基础设施</w:t>
      </w:r>
    </w:p>
    <w:p w14:paraId="2A79AE7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2.1.2.1. </w:t>
      </w:r>
      <w:r w:rsidRPr="00041C53">
        <w:rPr>
          <w:rFonts w:hint="eastAsia"/>
          <w:kern w:val="22"/>
          <w:lang w:eastAsia="zh-CN"/>
        </w:rPr>
        <w:t>发挥生物多样性在提供生理和健康惠益上的重要作用，特别是本地植物和植被在城市规划和发展中的有益作用；</w:t>
      </w:r>
    </w:p>
    <w:p w14:paraId="1925C7A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2.1.2.2. </w:t>
      </w:r>
      <w:r w:rsidRPr="00041C53">
        <w:rPr>
          <w:rFonts w:hint="eastAsia"/>
          <w:kern w:val="22"/>
          <w:lang w:eastAsia="zh-CN"/>
        </w:rPr>
        <w:t>改善城市地区对生物多样性友好的丰富的绿色和蓝色空间，以更好地促进它们提供的健康惠益，并促进城市的农作、林分和单棵树；</w:t>
      </w:r>
    </w:p>
    <w:p w14:paraId="5969C1D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iCs/>
          <w:kern w:val="22"/>
          <w:lang w:eastAsia="zh-CN"/>
        </w:rPr>
        <w:t>2.1.2.3.</w:t>
      </w:r>
      <w:r w:rsidRPr="00041C53">
        <w:rPr>
          <w:i/>
          <w:kern w:val="22"/>
          <w:lang w:eastAsia="zh-CN"/>
        </w:rPr>
        <w:t xml:space="preserve"> </w:t>
      </w:r>
      <w:r w:rsidRPr="00041C53">
        <w:rPr>
          <w:rFonts w:hint="eastAsia"/>
          <w:kern w:val="22"/>
          <w:lang w:eastAsia="zh-CN"/>
        </w:rPr>
        <w:t>在供水和卫生政策和方案，包括水相关基础设施的规划和设计中，考虑作为</w:t>
      </w:r>
      <w:r w:rsidRPr="00041C53">
        <w:rPr>
          <w:rFonts w:ascii="SimSun" w:hAnsi="SimSun" w:hint="eastAsia"/>
          <w:kern w:val="22"/>
          <w:lang w:eastAsia="zh-CN"/>
        </w:rPr>
        <w:t>“</w:t>
      </w:r>
      <w:r w:rsidRPr="00041C53">
        <w:rPr>
          <w:rFonts w:hint="eastAsia"/>
          <w:kern w:val="22"/>
          <w:lang w:eastAsia="zh-CN"/>
        </w:rPr>
        <w:t>绿色和蓝色空间</w:t>
      </w:r>
      <w:r w:rsidRPr="00041C53">
        <w:rPr>
          <w:rFonts w:ascii="SimSun" w:hAnsi="SimSun" w:hint="eastAsia"/>
          <w:kern w:val="22"/>
          <w:lang w:eastAsia="zh-CN"/>
        </w:rPr>
        <w:t>”</w:t>
      </w:r>
      <w:r w:rsidRPr="00041C53">
        <w:rPr>
          <w:rFonts w:hint="eastAsia"/>
          <w:kern w:val="22"/>
          <w:lang w:eastAsia="zh-CN"/>
        </w:rPr>
        <w:t>的陆地和内陆水域生态系统在调节淡水数量、质量和供应以及在调节洪水上的作用。</w:t>
      </w:r>
      <w:r w:rsidRPr="00041C53">
        <w:rPr>
          <w:kern w:val="22"/>
          <w:lang w:val="en-US" w:eastAsia="zh-CN"/>
        </w:rPr>
        <w:t xml:space="preserve"> </w:t>
      </w:r>
    </w:p>
    <w:p w14:paraId="493D2878" w14:textId="022F4536"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kern w:val="22"/>
          <w:lang w:eastAsia="zh-CN"/>
        </w:rPr>
        <w:t>2.1.3.</w:t>
      </w:r>
      <w:r w:rsidRPr="00041C53">
        <w:rPr>
          <w:b/>
          <w:kern w:val="22"/>
          <w:lang w:eastAsia="zh-CN"/>
        </w:rPr>
        <w:tab/>
      </w:r>
      <w:r w:rsidRPr="00041C53">
        <w:rPr>
          <w:i/>
          <w:kern w:val="22"/>
          <w:lang w:eastAsia="zh-CN"/>
        </w:rPr>
        <w:t xml:space="preserve"> </w:t>
      </w:r>
      <w:r w:rsidRPr="00064606">
        <w:rPr>
          <w:rFonts w:ascii="SimSun" w:hAnsi="SimSun" w:hint="eastAsia"/>
          <w:iCs/>
          <w:kern w:val="22"/>
          <w:lang w:eastAsia="zh-CN"/>
        </w:rPr>
        <w:t>粮食系统</w:t>
      </w:r>
    </w:p>
    <w:p w14:paraId="4A46709D" w14:textId="550FDD65"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2.1.3.1. </w:t>
      </w:r>
      <w:r w:rsidRPr="00041C53">
        <w:rPr>
          <w:rFonts w:hint="eastAsia"/>
          <w:kern w:val="22"/>
          <w:lang w:eastAsia="zh-CN"/>
        </w:rPr>
        <w:t>通过利用农业生态、生物多样性和相关粮食及农业生物多样性</w:t>
      </w:r>
      <w:r w:rsidRPr="001F308D">
        <w:rPr>
          <w:rStyle w:val="FootnoteTextChar"/>
          <w:kern w:val="22"/>
          <w:sz w:val="24"/>
          <w:vertAlign w:val="superscript"/>
        </w:rPr>
        <w:footnoteReference w:id="41"/>
      </w:r>
      <w:r w:rsidR="001F308D">
        <w:rPr>
          <w:rFonts w:hint="eastAsia"/>
          <w:kern w:val="22"/>
          <w:lang w:eastAsia="zh-CN"/>
        </w:rPr>
        <w:t xml:space="preserve"> </w:t>
      </w:r>
      <w:r w:rsidRPr="00041C53">
        <w:rPr>
          <w:rFonts w:hint="eastAsia"/>
          <w:kern w:val="22"/>
          <w:lang w:eastAsia="zh-CN"/>
        </w:rPr>
        <w:t>以及利用综合虫害管理减少化学杀虫剂和除草剂需求，实现粮食系统的可持续转型；</w:t>
      </w:r>
      <w:r w:rsidRPr="00D87652">
        <w:rPr>
          <w:rStyle w:val="FootnoteTextChar"/>
          <w:kern w:val="22"/>
          <w:sz w:val="24"/>
          <w:vertAlign w:val="superscript"/>
        </w:rPr>
        <w:footnoteReference w:id="42"/>
      </w:r>
    </w:p>
    <w:p w14:paraId="0B5B1BE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2.1.3.2. </w:t>
      </w:r>
      <w:r w:rsidRPr="00041C53">
        <w:rPr>
          <w:rFonts w:hint="eastAsia"/>
          <w:kern w:val="22"/>
          <w:lang w:eastAsia="zh-CN"/>
        </w:rPr>
        <w:t>促进野生食物、当地农作物和牲畜、渔业（包括来自海洋和内陆水源）的多样性和可持续利用，并确保对食用野生肉类实施适当的卫生管制；</w:t>
      </w:r>
    </w:p>
    <w:p w14:paraId="4149C00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2.1.3.3. </w:t>
      </w:r>
      <w:r w:rsidRPr="00041C53">
        <w:rPr>
          <w:rFonts w:hint="eastAsia"/>
          <w:kern w:val="22"/>
          <w:lang w:eastAsia="zh-CN"/>
        </w:rPr>
        <w:t>在考虑到地方特点的情况下，促进有效工具和技术的利用，以促进可持续生产和粮食安全，并减少对不适当的抗生素、杀虫剂和其他化学投入物的使用；</w:t>
      </w:r>
      <w:r w:rsidRPr="00D87652">
        <w:rPr>
          <w:rStyle w:val="FootnoteTextChar"/>
          <w:kern w:val="22"/>
          <w:sz w:val="24"/>
          <w:vertAlign w:val="superscript"/>
        </w:rPr>
        <w:footnoteReference w:id="43"/>
      </w:r>
      <w:r w:rsidRPr="00D87652">
        <w:rPr>
          <w:rFonts w:hint="eastAsia"/>
          <w:kern w:val="22"/>
          <w:vertAlign w:val="superscript"/>
          <w:lang w:eastAsia="zh-CN"/>
        </w:rPr>
        <w:t xml:space="preserve">  </w:t>
      </w:r>
    </w:p>
    <w:p w14:paraId="4558FAA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2.1.3.4. </w:t>
      </w:r>
      <w:r w:rsidRPr="00041C53">
        <w:rPr>
          <w:rFonts w:hint="eastAsia"/>
          <w:kern w:val="22"/>
          <w:lang w:eastAsia="zh-CN"/>
        </w:rPr>
        <w:t>促进对传统、国家和地方饮食文化的认可，并提供有关各种食物营养价值的信息；</w:t>
      </w:r>
    </w:p>
    <w:p w14:paraId="01959DC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2.1.3.5. </w:t>
      </w:r>
      <w:r w:rsidRPr="00041C53">
        <w:rPr>
          <w:rFonts w:hint="eastAsia"/>
          <w:kern w:val="22"/>
          <w:lang w:eastAsia="zh-CN"/>
        </w:rPr>
        <w:t>限制远程耦合，并促进解决日益扩大的差距、粮食安全与获取和粮食过剩与浪费问题的政策，包括通过信息共享和提高公众认识活动这样做。</w:t>
      </w:r>
    </w:p>
    <w:p w14:paraId="63D2E0D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2.2. </w:t>
      </w:r>
      <w:r w:rsidRPr="00041C53">
        <w:rPr>
          <w:rFonts w:eastAsia="SimHei" w:hint="eastAsia"/>
          <w:b/>
          <w:bCs/>
          <w:kern w:val="22"/>
          <w:lang w:eastAsia="zh-CN"/>
        </w:rPr>
        <w:t>将生物多样性和健康的联系纳入生态系统、野生生物和陆地</w:t>
      </w:r>
      <w:r w:rsidRPr="00041C53">
        <w:rPr>
          <w:rFonts w:eastAsia="SimHei"/>
          <w:b/>
          <w:bCs/>
          <w:kern w:val="22"/>
          <w:lang w:eastAsia="zh-CN"/>
        </w:rPr>
        <w:t>/</w:t>
      </w:r>
      <w:r w:rsidRPr="00041C53">
        <w:rPr>
          <w:rFonts w:eastAsia="SimHei" w:hint="eastAsia"/>
          <w:b/>
          <w:bCs/>
          <w:kern w:val="22"/>
          <w:lang w:eastAsia="zh-CN"/>
        </w:rPr>
        <w:t>海洋利用管理的主流以及在气候变化和污染的背景下将生物多样性和健康的联系纳入主流</w:t>
      </w:r>
    </w:p>
    <w:p w14:paraId="2C077FA1" w14:textId="1D474C72"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36B8104A"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720" w:hanging="720"/>
        <w:rPr>
          <w:rStyle w:val="normaltextrun"/>
          <w:bCs/>
          <w:kern w:val="22"/>
          <w:lang w:eastAsia="zh-CN"/>
        </w:rPr>
      </w:pPr>
      <w:r w:rsidRPr="00041C53">
        <w:rPr>
          <w:rStyle w:val="normaltextrun"/>
          <w:b/>
          <w:bCs/>
          <w:kern w:val="22"/>
          <w:lang w:eastAsia="zh-CN"/>
        </w:rPr>
        <w:t>2.2.1.</w:t>
      </w:r>
      <w:r w:rsidRPr="00041C53">
        <w:rPr>
          <w:rStyle w:val="normaltextrun"/>
          <w:b/>
          <w:bCs/>
          <w:kern w:val="22"/>
          <w:lang w:eastAsia="zh-CN"/>
        </w:rPr>
        <w:tab/>
      </w:r>
      <w:r w:rsidRPr="001F308D">
        <w:rPr>
          <w:rFonts w:hint="eastAsia"/>
          <w:lang w:eastAsia="zh-CN"/>
        </w:rPr>
        <w:t>土地和海洋利用规划和</w:t>
      </w:r>
      <w:r w:rsidRPr="001F308D">
        <w:rPr>
          <w:rFonts w:hint="eastAsia"/>
          <w:kern w:val="22"/>
          <w:lang w:eastAsia="zh-CN"/>
        </w:rPr>
        <w:t>生态系统管理：</w:t>
      </w:r>
    </w:p>
    <w:p w14:paraId="4E55C7B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iCs/>
          <w:kern w:val="22"/>
          <w:lang w:eastAsia="zh-CN"/>
        </w:rPr>
        <w:t xml:space="preserve">2.2.1.1. </w:t>
      </w:r>
      <w:r w:rsidRPr="00041C53">
        <w:rPr>
          <w:rFonts w:hint="eastAsia"/>
          <w:kern w:val="22"/>
          <w:lang w:eastAsia="zh-CN"/>
        </w:rPr>
        <w:t>促进生态系统、相关人类住区和牲畜管理的</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办法，并尽量减少对自然生态系统的不必要干扰；</w:t>
      </w:r>
    </w:p>
    <w:p w14:paraId="4BDA9EDA"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2.2.1.2. </w:t>
      </w:r>
      <w:r w:rsidRPr="00041C53">
        <w:rPr>
          <w:rFonts w:hint="eastAsia"/>
          <w:kern w:val="22"/>
          <w:lang w:eastAsia="zh-CN"/>
        </w:rPr>
        <w:t>促进制止或减少毁林和陆地、淡水、沿海和海洋水生生态系统退化，减少过度开发和侵占自然生境的措施；</w:t>
      </w:r>
    </w:p>
    <w:p w14:paraId="1D0CEAF6"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2.2.1.3. </w:t>
      </w:r>
      <w:r w:rsidRPr="00041C53">
        <w:rPr>
          <w:rFonts w:hint="eastAsia"/>
          <w:kern w:val="22"/>
          <w:lang w:eastAsia="zh-CN"/>
        </w:rPr>
        <w:t>鼓励土地改革努力和执行避免人类侵占的规章制度，并确保土著社区和其他地方社区获得可持续的、包容性的土地利用机会；</w:t>
      </w:r>
    </w:p>
    <w:p w14:paraId="139EAA13" w14:textId="044BE55B"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2.2.1.4. </w:t>
      </w:r>
      <w:r w:rsidRPr="00041C53">
        <w:rPr>
          <w:rFonts w:hint="eastAsia"/>
          <w:kern w:val="22"/>
          <w:lang w:eastAsia="zh-CN"/>
        </w:rPr>
        <w:t>加强对生物多样性和生态系统服务重要的地区的养护和保护，包括自然调节和当地动物群落因与病原体共同进化而获得的病原体抗体所提供的部分，</w:t>
      </w:r>
      <w:r w:rsidRPr="00064606">
        <w:rPr>
          <w:rStyle w:val="FootnoteTextChar"/>
          <w:bCs/>
          <w:kern w:val="22"/>
          <w:sz w:val="24"/>
          <w:vertAlign w:val="superscript"/>
        </w:rPr>
        <w:footnoteReference w:id="44"/>
      </w:r>
      <w:r w:rsidR="00064606">
        <w:rPr>
          <w:rFonts w:hint="eastAsia"/>
          <w:kern w:val="22"/>
          <w:lang w:eastAsia="zh-CN"/>
        </w:rPr>
        <w:t xml:space="preserve"> </w:t>
      </w:r>
      <w:r w:rsidRPr="00041C53">
        <w:rPr>
          <w:rFonts w:hint="eastAsia"/>
          <w:kern w:val="22"/>
          <w:lang w:eastAsia="zh-CN"/>
        </w:rPr>
        <w:t>特别是在完整</w:t>
      </w:r>
      <w:r w:rsidRPr="00041C53">
        <w:rPr>
          <w:rFonts w:eastAsia="MS Mincho" w:cs="MS Mincho" w:hint="eastAsia"/>
          <w:kern w:val="22"/>
          <w:lang w:eastAsia="zh-CN"/>
        </w:rPr>
        <w:t>​</w:t>
      </w:r>
      <w:r w:rsidRPr="00041C53">
        <w:rPr>
          <w:rFonts w:cs="SimSun" w:hint="eastAsia"/>
          <w:kern w:val="22"/>
          <w:lang w:eastAsia="zh-CN"/>
        </w:rPr>
        <w:t>生态系统</w:t>
      </w:r>
      <w:r w:rsidRPr="00064606">
        <w:rPr>
          <w:rStyle w:val="FootnoteTextChar"/>
          <w:bCs/>
          <w:kern w:val="22"/>
          <w:sz w:val="24"/>
          <w:vertAlign w:val="superscript"/>
        </w:rPr>
        <w:footnoteReference w:id="45"/>
      </w:r>
      <w:r w:rsidRPr="00064606">
        <w:rPr>
          <w:rStyle w:val="FootnoteTextChar"/>
          <w:bCs/>
          <w:sz w:val="24"/>
          <w:vertAlign w:val="superscript"/>
          <w:lang w:eastAsia="zh-CN"/>
        </w:rPr>
        <w:t xml:space="preserve"> </w:t>
      </w:r>
      <w:r w:rsidRPr="00041C53">
        <w:rPr>
          <w:rFonts w:cs="SimSun" w:hint="eastAsia"/>
          <w:kern w:val="22"/>
          <w:lang w:eastAsia="zh-CN"/>
        </w:rPr>
        <w:t>以及潜在疾病暴发热点的周围或附近</w:t>
      </w:r>
      <w:r w:rsidRPr="00041C53">
        <w:rPr>
          <w:rFonts w:hint="eastAsia"/>
          <w:kern w:val="22"/>
          <w:lang w:eastAsia="zh-CN"/>
        </w:rPr>
        <w:t>；</w:t>
      </w:r>
    </w:p>
    <w:p w14:paraId="48EF520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2.2.1.5. </w:t>
      </w:r>
      <w:r w:rsidRPr="00041C53">
        <w:rPr>
          <w:rFonts w:hint="eastAsia"/>
          <w:kern w:val="22"/>
          <w:lang w:eastAsia="zh-CN"/>
        </w:rPr>
        <w:t>在开展生态系统恢复和缓解活动时，尤其是在生境碎片化和环境退化地区以及在与野生生物的接触可能增加的人类住区这样做时，考虑到人类、植物和野生生物的健康。</w:t>
      </w:r>
    </w:p>
    <w:p w14:paraId="202B8A93" w14:textId="534C6FC1"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720" w:hanging="720"/>
        <w:rPr>
          <w:rStyle w:val="normaltextrun"/>
          <w:i/>
          <w:iCs/>
          <w:kern w:val="22"/>
          <w:lang w:eastAsia="zh-CN"/>
        </w:rPr>
      </w:pPr>
      <w:r w:rsidRPr="00041C53">
        <w:rPr>
          <w:rStyle w:val="normaltextrun"/>
          <w:b/>
          <w:bCs/>
          <w:iCs/>
          <w:kern w:val="22"/>
          <w:lang w:eastAsia="zh-CN"/>
        </w:rPr>
        <w:t>2.2.2.</w:t>
      </w:r>
      <w:r w:rsidRPr="00041C53">
        <w:rPr>
          <w:rStyle w:val="normaltextrun"/>
          <w:b/>
          <w:bCs/>
          <w:iCs/>
          <w:kern w:val="22"/>
          <w:lang w:eastAsia="zh-CN"/>
        </w:rPr>
        <w:tab/>
      </w:r>
      <w:r w:rsidRPr="00064606">
        <w:rPr>
          <w:rFonts w:hint="eastAsia"/>
          <w:kern w:val="22"/>
          <w:lang w:eastAsia="zh-CN"/>
        </w:rPr>
        <w:t>野生生物管理</w:t>
      </w:r>
      <w:r w:rsidRPr="00064606">
        <w:rPr>
          <w:kern w:val="22"/>
          <w:lang w:eastAsia="zh-CN"/>
        </w:rPr>
        <w:t xml:space="preserve"> </w:t>
      </w:r>
    </w:p>
    <w:p w14:paraId="416FF8A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kern w:val="22"/>
          <w:lang w:eastAsia="zh-CN"/>
        </w:rPr>
      </w:pPr>
      <w:r w:rsidRPr="00041C53">
        <w:rPr>
          <w:rStyle w:val="normaltextrun"/>
          <w:bCs/>
          <w:kern w:val="22"/>
          <w:lang w:eastAsia="zh-CN"/>
        </w:rPr>
        <w:t xml:space="preserve">2.2.2.1. </w:t>
      </w:r>
      <w:r w:rsidRPr="00041C53">
        <w:rPr>
          <w:rStyle w:val="normaltextrun"/>
          <w:rFonts w:hint="eastAsia"/>
          <w:bCs/>
          <w:kern w:val="22"/>
          <w:lang w:eastAsia="zh-CN"/>
        </w:rPr>
        <w:t>确保包括采集、狩猎、捕捞、交易和使用野生物种在内的所有开发活动规范化，确保各种做法，包括依靠以此谋生的社区的做法均合法、且可持续和安全；</w:t>
      </w:r>
    </w:p>
    <w:p w14:paraId="7FA3E56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Style w:val="normaltextrun"/>
          <w:bCs/>
          <w:kern w:val="22"/>
          <w:lang w:eastAsia="zh-CN"/>
        </w:rPr>
        <w:t xml:space="preserve">2.2.2.2. </w:t>
      </w:r>
      <w:r w:rsidRPr="00041C53">
        <w:rPr>
          <w:rStyle w:val="normaltextrun"/>
          <w:rFonts w:hint="eastAsia"/>
          <w:bCs/>
          <w:kern w:val="22"/>
          <w:lang w:eastAsia="zh-CN"/>
        </w:rPr>
        <w:t>通过改进个人卫生习惯，从源头上加强对野生肉类的可持续管理和完善对出售野生和驯养动物的市场的监管，同时避免采取可能对依赖野生生物的地方社区造成不利影响的措施；</w:t>
      </w:r>
      <w:r w:rsidRPr="00064606">
        <w:rPr>
          <w:rStyle w:val="FootnoteTextChar"/>
          <w:bCs/>
          <w:kern w:val="22"/>
          <w:sz w:val="24"/>
          <w:vertAlign w:val="superscript"/>
        </w:rPr>
        <w:footnoteReference w:id="46"/>
      </w:r>
    </w:p>
    <w:p w14:paraId="4DA58BF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Style w:val="normaltextrun"/>
          <w:bCs/>
          <w:kern w:val="22"/>
          <w:lang w:eastAsia="zh-CN"/>
        </w:rPr>
        <w:t xml:space="preserve">2.2.2.3. </w:t>
      </w:r>
      <w:r w:rsidRPr="00041C53">
        <w:rPr>
          <w:rStyle w:val="normaltextrun"/>
          <w:rFonts w:hint="eastAsia"/>
          <w:bCs/>
          <w:kern w:val="22"/>
          <w:lang w:eastAsia="zh-CN"/>
        </w:rPr>
        <w:t>在国家生物多样性和卫生方案的设计、资源筹集和运作中认识到野生生物的健康以及野生生物的健康对</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战略的贡献；</w:t>
      </w:r>
      <w:r w:rsidRPr="00064606">
        <w:rPr>
          <w:rStyle w:val="FootnoteTextChar"/>
          <w:bCs/>
          <w:kern w:val="22"/>
          <w:sz w:val="24"/>
          <w:vertAlign w:val="superscript"/>
        </w:rPr>
        <w:footnoteReference w:id="47"/>
      </w:r>
    </w:p>
    <w:p w14:paraId="62F78F3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kern w:val="22"/>
          <w:lang w:eastAsia="zh-CN"/>
        </w:rPr>
        <w:t xml:space="preserve">2.2.2.4. </w:t>
      </w:r>
      <w:r w:rsidRPr="00041C53">
        <w:rPr>
          <w:rStyle w:val="normaltextrun"/>
          <w:rFonts w:hint="eastAsia"/>
          <w:bCs/>
          <w:kern w:val="22"/>
          <w:lang w:eastAsia="zh-CN"/>
        </w:rPr>
        <w:t>增进对野生生物种群中的疾病过程的了解，并制定适当战略预防、管理和控制野生生物疾病；</w:t>
      </w:r>
    </w:p>
    <w:p w14:paraId="4E3E474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Style w:val="normaltextrun"/>
          <w:bCs/>
          <w:kern w:val="22"/>
          <w:lang w:eastAsia="zh-CN"/>
        </w:rPr>
        <w:t xml:space="preserve">2.2.2.5. </w:t>
      </w:r>
      <w:r w:rsidRPr="00041C53">
        <w:rPr>
          <w:rStyle w:val="normaltextrun"/>
          <w:rFonts w:hint="eastAsia"/>
          <w:bCs/>
          <w:kern w:val="22"/>
          <w:lang w:eastAsia="zh-CN"/>
        </w:rPr>
        <w:t>减轻对野生生物的压力，包括捕捉、运输和接触农场和市场上不熟悉的动物，从而减少人畜共患疾病暴发的风险；</w:t>
      </w:r>
    </w:p>
    <w:p w14:paraId="4641A39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Cs/>
          <w:kern w:val="22"/>
          <w:lang w:eastAsia="zh-CN"/>
        </w:rPr>
        <w:t xml:space="preserve">2.2.2.6. </w:t>
      </w:r>
      <w:r w:rsidRPr="00041C53">
        <w:rPr>
          <w:rStyle w:val="normaltextrun"/>
          <w:rFonts w:hint="eastAsia"/>
          <w:bCs/>
          <w:kern w:val="22"/>
          <w:lang w:eastAsia="zh-CN"/>
        </w:rPr>
        <w:t>制定外来入侵物种预防、控制和管理方法，以应对病原体生物入侵，改善风险分析和查出可能因气候变化或其他人为因素而变得更具侵略性的</w:t>
      </w:r>
      <w:r w:rsidRPr="00041C53">
        <w:rPr>
          <w:rStyle w:val="normaltextrun"/>
          <w:rFonts w:ascii="SimSun" w:hAnsi="SimSun" w:hint="eastAsia"/>
          <w:bCs/>
          <w:kern w:val="22"/>
          <w:lang w:eastAsia="zh-CN"/>
        </w:rPr>
        <w:t>“</w:t>
      </w:r>
      <w:r w:rsidRPr="00041C53">
        <w:rPr>
          <w:rStyle w:val="normaltextrun"/>
          <w:rFonts w:hint="eastAsia"/>
          <w:bCs/>
          <w:kern w:val="22"/>
          <w:lang w:eastAsia="zh-CN"/>
        </w:rPr>
        <w:t>潜伏</w:t>
      </w:r>
      <w:r w:rsidRPr="00041C53">
        <w:rPr>
          <w:rStyle w:val="normaltextrun"/>
          <w:rFonts w:ascii="SimSun" w:hAnsi="SimSun" w:hint="eastAsia"/>
          <w:bCs/>
          <w:kern w:val="22"/>
          <w:lang w:eastAsia="zh-CN"/>
        </w:rPr>
        <w:t>”</w:t>
      </w:r>
      <w:r w:rsidRPr="00041C53">
        <w:rPr>
          <w:rStyle w:val="normaltextrun"/>
          <w:rFonts w:hint="eastAsia"/>
          <w:bCs/>
          <w:kern w:val="22"/>
          <w:lang w:eastAsia="zh-CN"/>
        </w:rPr>
        <w:t>外来物种。</w:t>
      </w:r>
    </w:p>
    <w:p w14:paraId="5F2DE385" w14:textId="2759367A"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2.2.3.</w:t>
      </w:r>
      <w:r w:rsidRPr="00041C53">
        <w:rPr>
          <w:b/>
          <w:bCs/>
          <w:kern w:val="22"/>
          <w:lang w:eastAsia="zh-CN"/>
        </w:rPr>
        <w:tab/>
      </w:r>
      <w:r w:rsidRPr="00064606">
        <w:rPr>
          <w:rFonts w:ascii="SimSun" w:hAnsi="SimSun" w:hint="eastAsia"/>
          <w:iCs/>
          <w:kern w:val="22"/>
          <w:lang w:eastAsia="zh-CN"/>
        </w:rPr>
        <w:t>气候变化</w:t>
      </w:r>
    </w:p>
    <w:p w14:paraId="7E7E555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2.2.3.1. </w:t>
      </w:r>
      <w:r w:rsidRPr="00041C53">
        <w:rPr>
          <w:rFonts w:hint="eastAsia"/>
          <w:kern w:val="22"/>
          <w:lang w:eastAsia="zh-CN"/>
        </w:rPr>
        <w:t>优先考虑基于自然、具有复原力的解决方案和措施，它们能够共同促进健康和福祉，确保弱势群体的安全和安保，并促进生物多样性和脆弱生态系统的保护；</w:t>
      </w:r>
    </w:p>
    <w:p w14:paraId="4F9C8CE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strike/>
          <w:kern w:val="22"/>
          <w:lang w:eastAsia="zh-CN"/>
        </w:rPr>
      </w:pPr>
      <w:r w:rsidRPr="00041C53">
        <w:rPr>
          <w:kern w:val="22"/>
          <w:lang w:eastAsia="zh-CN"/>
        </w:rPr>
        <w:t xml:space="preserve">2.2.3.2. </w:t>
      </w:r>
      <w:r w:rsidRPr="00041C53">
        <w:rPr>
          <w:rFonts w:hint="eastAsia"/>
          <w:kern w:val="22"/>
          <w:lang w:eastAsia="zh-CN"/>
        </w:rPr>
        <w:t>考虑到减缓和适应气候变化的措施会影响生物多样性和健康（或积极，或消极），促进气候变化与生物多样性计划和战略之间的联合行动。</w:t>
      </w:r>
    </w:p>
    <w:p w14:paraId="43D71B11" w14:textId="42F76136"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2.2.4.</w:t>
      </w:r>
      <w:r w:rsidRPr="00041C53">
        <w:rPr>
          <w:b/>
          <w:bCs/>
          <w:kern w:val="22"/>
          <w:lang w:eastAsia="zh-CN"/>
        </w:rPr>
        <w:tab/>
      </w:r>
      <w:r w:rsidRPr="00064606">
        <w:rPr>
          <w:rFonts w:ascii="SimSun" w:hAnsi="SimSun" w:hint="eastAsia"/>
          <w:iCs/>
          <w:kern w:val="22"/>
          <w:lang w:eastAsia="zh-CN"/>
        </w:rPr>
        <w:t>污染</w:t>
      </w:r>
    </w:p>
    <w:p w14:paraId="2E36332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Cs/>
          <w:kern w:val="22"/>
          <w:lang w:eastAsia="zh-CN"/>
        </w:rPr>
        <w:t xml:space="preserve">2.2.4.1. </w:t>
      </w:r>
      <w:r w:rsidRPr="00041C53">
        <w:rPr>
          <w:rFonts w:hint="eastAsia"/>
          <w:bCs/>
          <w:kern w:val="22"/>
          <w:lang w:eastAsia="zh-CN"/>
        </w:rPr>
        <w:t>各部门制定一致的多部门研究和政策，以防止空气、土壤、水污染以及化学污染物，包括发育性神经毒剂、内分泌干扰物、新型杀虫剂、化学除草剂、重金属和医药废物；</w:t>
      </w:r>
    </w:p>
    <w:p w14:paraId="7054CF5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Cs/>
          <w:kern w:val="22"/>
          <w:lang w:eastAsia="zh-CN"/>
        </w:rPr>
        <w:t xml:space="preserve">2.2.4.2. </w:t>
      </w:r>
      <w:r w:rsidRPr="00041C53">
        <w:rPr>
          <w:rFonts w:hint="eastAsia"/>
          <w:bCs/>
          <w:kern w:val="22"/>
          <w:lang w:eastAsia="zh-CN"/>
        </w:rPr>
        <w:t>提高全球对污染严重性的认识，以调动资源和加强有效应对污染以防止对人、生物多样性和生态系统服务造成损害所需的国内和国际法规。</w:t>
      </w:r>
      <w:r w:rsidRPr="00064606">
        <w:rPr>
          <w:rStyle w:val="FootnoteTextChar"/>
          <w:bCs/>
          <w:kern w:val="22"/>
          <w:sz w:val="24"/>
          <w:vertAlign w:val="superscript"/>
        </w:rPr>
        <w:footnoteReference w:id="48"/>
      </w:r>
    </w:p>
    <w:p w14:paraId="00A3C9C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2.3. </w:t>
      </w:r>
      <w:r w:rsidRPr="00041C53">
        <w:rPr>
          <w:rFonts w:eastAsia="SimHei" w:hint="eastAsia"/>
          <w:b/>
          <w:bCs/>
          <w:kern w:val="22"/>
          <w:lang w:eastAsia="zh-CN"/>
        </w:rPr>
        <w:t>将生物多样性纳入卫生部门的主流</w:t>
      </w:r>
      <w:r w:rsidRPr="00041C53">
        <w:rPr>
          <w:rFonts w:eastAsia="SimHei"/>
          <w:b/>
          <w:bCs/>
          <w:kern w:val="22"/>
          <w:lang w:eastAsia="zh-CN"/>
        </w:rPr>
        <w:t xml:space="preserve"> </w:t>
      </w:r>
    </w:p>
    <w:p w14:paraId="267F8F9C" w14:textId="7C7B67A2" w:rsidR="00041C53" w:rsidRPr="00064606" w:rsidRDefault="00041C53" w:rsidP="00064606">
      <w:pPr>
        <w:pStyle w:val="HEADINGNOTFORTOC"/>
        <w:suppressLineNumbers/>
        <w:pBdr>
          <w:top w:val="nil"/>
          <w:left w:val="nil"/>
          <w:bottom w:val="nil"/>
          <w:right w:val="nil"/>
          <w:between w:val="nil"/>
          <w:bar w:val="nil"/>
        </w:pBdr>
        <w:suppressAutoHyphens/>
        <w:overflowPunct w:val="0"/>
        <w:autoSpaceDE w:val="0"/>
        <w:autoSpaceDN w:val="0"/>
        <w:adjustRightInd w:val="0"/>
        <w:snapToGrid w:val="0"/>
        <w:spacing w:before="120"/>
        <w:jc w:val="left"/>
        <w:rPr>
          <w:rStyle w:val="normaltextrun"/>
          <w:rFonts w:eastAsia="KaiTi"/>
          <w:b w:val="0"/>
          <w:snapToGrid w:val="0"/>
          <w:kern w:val="22"/>
          <w:lang w:eastAsia="zh-CN"/>
        </w:rPr>
      </w:pPr>
      <w:r w:rsidRPr="00064606">
        <w:rPr>
          <w:rStyle w:val="normaltextrun"/>
          <w:rFonts w:eastAsia="KaiTi"/>
          <w:b w:val="0"/>
          <w:snapToGrid w:val="0"/>
          <w:kern w:val="22"/>
          <w:lang w:eastAsia="zh-CN"/>
        </w:rPr>
        <w:t>活动</w:t>
      </w:r>
    </w:p>
    <w:p w14:paraId="06B52ABE" w14:textId="6A4DA63B"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2.3.1.</w:t>
      </w:r>
      <w:r w:rsidRPr="00041C53">
        <w:rPr>
          <w:rStyle w:val="normaltextrun"/>
          <w:b/>
          <w:kern w:val="22"/>
          <w:lang w:eastAsia="zh-CN"/>
        </w:rPr>
        <w:tab/>
      </w:r>
      <w:r w:rsidRPr="00041C53">
        <w:rPr>
          <w:rStyle w:val="normaltextrun"/>
          <w:rFonts w:hint="eastAsia"/>
          <w:bCs/>
          <w:kern w:val="22"/>
          <w:lang w:eastAsia="zh-CN"/>
        </w:rPr>
        <w:t>鼓励卫生供应链、卫生保健设施、</w:t>
      </w:r>
      <w:r w:rsidRPr="00064606">
        <w:rPr>
          <w:rStyle w:val="FootnoteTextChar"/>
          <w:bCs/>
          <w:kern w:val="22"/>
          <w:sz w:val="24"/>
          <w:vertAlign w:val="superscript"/>
        </w:rPr>
        <w:footnoteReference w:id="49"/>
      </w:r>
      <w:r w:rsidR="00064606" w:rsidRPr="00064606">
        <w:rPr>
          <w:rStyle w:val="normaltextrun"/>
          <w:rFonts w:hint="eastAsia"/>
          <w:bCs/>
          <w:kern w:val="22"/>
          <w:vertAlign w:val="superscript"/>
          <w:lang w:eastAsia="zh-CN"/>
        </w:rPr>
        <w:t xml:space="preserve"> </w:t>
      </w:r>
      <w:r w:rsidRPr="00041C53">
        <w:rPr>
          <w:rStyle w:val="normaltextrun"/>
          <w:rFonts w:hint="eastAsia"/>
          <w:bCs/>
          <w:kern w:val="22"/>
          <w:lang w:eastAsia="zh-CN"/>
        </w:rPr>
        <w:t>企业和医药部门，包括兽医目的在内的此类实体，积极向可持续技术和做法过渡；</w:t>
      </w:r>
    </w:p>
    <w:p w14:paraId="6F357C8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2.3.2.</w:t>
      </w:r>
      <w:r w:rsidRPr="00041C53">
        <w:rPr>
          <w:b/>
          <w:kern w:val="22"/>
          <w:lang w:eastAsia="zh-CN"/>
        </w:rPr>
        <w:tab/>
      </w:r>
      <w:r w:rsidRPr="00041C53">
        <w:rPr>
          <w:rFonts w:hint="eastAsia"/>
          <w:kern w:val="22"/>
          <w:lang w:eastAsia="zh-CN"/>
        </w:rPr>
        <w:t>促进在事先知情同意的基础上可持续地利用、管理和交易用于传统医学的动植物以及整合和分享知识和经验，促进在传统医务人员与更广泛的医学界之间公平公正地分享惠益；</w:t>
      </w:r>
    </w:p>
    <w:p w14:paraId="71F7EDEC" w14:textId="14E93B13"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2.3.3.</w:t>
      </w:r>
      <w:r w:rsidRPr="00041C53">
        <w:rPr>
          <w:b/>
          <w:kern w:val="22"/>
          <w:lang w:eastAsia="zh-CN"/>
        </w:rPr>
        <w:tab/>
      </w:r>
      <w:r w:rsidRPr="00041C53">
        <w:rPr>
          <w:rFonts w:hint="eastAsia"/>
          <w:kern w:val="22"/>
          <w:lang w:eastAsia="zh-CN"/>
        </w:rPr>
        <w:t>确定</w:t>
      </w:r>
      <w:r w:rsidR="00064606">
        <w:rPr>
          <w:rFonts w:hint="eastAsia"/>
          <w:kern w:val="22"/>
          <w:lang w:eastAsia="zh-CN"/>
        </w:rPr>
        <w:t>对于</w:t>
      </w:r>
      <w:r w:rsidRPr="00041C53">
        <w:rPr>
          <w:rFonts w:hint="eastAsia"/>
          <w:kern w:val="22"/>
          <w:lang w:eastAsia="zh-CN"/>
        </w:rPr>
        <w:t>生物多样性</w:t>
      </w:r>
      <w:r w:rsidR="00064606">
        <w:rPr>
          <w:rFonts w:hint="eastAsia"/>
          <w:kern w:val="22"/>
          <w:lang w:eastAsia="zh-CN"/>
        </w:rPr>
        <w:t>具有</w:t>
      </w:r>
      <w:r w:rsidRPr="00041C53">
        <w:rPr>
          <w:rFonts w:hint="eastAsia"/>
          <w:kern w:val="22"/>
          <w:lang w:eastAsia="zh-CN"/>
        </w:rPr>
        <w:t>负面影响的医药产品，不管是供人类还是供兽类使用，以针对风险管理，并避免在人类医学、兽医学、植物育种和农业用途中过度使用抗微生物制剂</w:t>
      </w:r>
      <w:r w:rsidR="00AE2E7A" w:rsidRPr="00041C53">
        <w:rPr>
          <w:rFonts w:hint="eastAsia"/>
          <w:kern w:val="22"/>
          <w:lang w:eastAsia="zh-CN"/>
        </w:rPr>
        <w:t>；</w:t>
      </w:r>
      <w:r w:rsidRPr="00064606">
        <w:rPr>
          <w:rStyle w:val="FootnoteTextChar"/>
          <w:kern w:val="22"/>
          <w:sz w:val="24"/>
          <w:vertAlign w:val="superscript"/>
        </w:rPr>
        <w:footnoteReference w:id="50"/>
      </w:r>
      <w:r w:rsidRPr="00041C53">
        <w:rPr>
          <w:kern w:val="22"/>
          <w:lang w:eastAsia="zh-CN"/>
        </w:rPr>
        <w:t xml:space="preserve"> </w:t>
      </w:r>
    </w:p>
    <w:p w14:paraId="4F6F5DE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2.3.4.</w:t>
      </w:r>
      <w:r w:rsidRPr="00041C53">
        <w:rPr>
          <w:b/>
          <w:kern w:val="22"/>
          <w:lang w:eastAsia="zh-CN"/>
        </w:rPr>
        <w:tab/>
      </w:r>
      <w:r w:rsidRPr="00041C53">
        <w:rPr>
          <w:rFonts w:hint="eastAsia"/>
          <w:kern w:val="22"/>
          <w:lang w:eastAsia="zh-CN"/>
        </w:rPr>
        <w:t>避免不可持续地将受威胁野生动植物用于医药用途，</w:t>
      </w:r>
      <w:r w:rsidRPr="00AE2E7A">
        <w:rPr>
          <w:rStyle w:val="FootnoteTextChar"/>
          <w:kern w:val="22"/>
          <w:sz w:val="24"/>
          <w:vertAlign w:val="superscript"/>
        </w:rPr>
        <w:footnoteReference w:id="51"/>
      </w:r>
      <w:r w:rsidRPr="00AE2E7A">
        <w:rPr>
          <w:kern w:val="22"/>
          <w:vertAlign w:val="superscript"/>
          <w:lang w:eastAsia="zh-CN"/>
        </w:rPr>
        <w:t xml:space="preserve"> </w:t>
      </w:r>
      <w:r w:rsidRPr="00041C53">
        <w:rPr>
          <w:rFonts w:hint="eastAsia"/>
          <w:kern w:val="22"/>
          <w:lang w:eastAsia="zh-CN"/>
        </w:rPr>
        <w:t>尽可能使用替代的、可持续的医药用途来源；</w:t>
      </w:r>
    </w:p>
    <w:p w14:paraId="7E72922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2.3.5.</w:t>
      </w:r>
      <w:r w:rsidRPr="00041C53">
        <w:rPr>
          <w:b/>
          <w:kern w:val="22"/>
          <w:lang w:eastAsia="zh-CN"/>
        </w:rPr>
        <w:tab/>
      </w:r>
      <w:r w:rsidRPr="00041C53">
        <w:rPr>
          <w:rFonts w:hint="eastAsia"/>
          <w:kern w:val="22"/>
          <w:lang w:eastAsia="zh-CN"/>
        </w:rPr>
        <w:t>通过例行评估促进环境监测，包括在某些特定环境中进行抗微生物药物耐药性筛查，以识别污染热点和排放物；</w:t>
      </w:r>
    </w:p>
    <w:p w14:paraId="0C5CD7B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2.3.6.</w:t>
      </w:r>
      <w:r w:rsidRPr="00041C53">
        <w:rPr>
          <w:b/>
          <w:kern w:val="22"/>
          <w:lang w:eastAsia="zh-CN"/>
        </w:rPr>
        <w:tab/>
      </w:r>
      <w:r w:rsidRPr="00041C53">
        <w:rPr>
          <w:rFonts w:hint="eastAsia"/>
          <w:kern w:val="22"/>
          <w:lang w:eastAsia="zh-CN"/>
        </w:rPr>
        <w:t>通过在监管部门批准过程中进行生命周期影响评估和鼓励减少产品和处置做法的影响，提高卫生部门所有废物流的可持续性。</w:t>
      </w:r>
    </w:p>
    <w:p w14:paraId="60CBD47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2.4. </w:t>
      </w:r>
      <w:r w:rsidRPr="00041C53">
        <w:rPr>
          <w:rFonts w:eastAsia="SimHei" w:hint="eastAsia"/>
          <w:b/>
          <w:bCs/>
          <w:kern w:val="22"/>
          <w:lang w:eastAsia="zh-CN"/>
        </w:rPr>
        <w:t>将生物多样性纳入同样有助于促进健康的经济刺激措施的主流</w:t>
      </w:r>
      <w:r w:rsidRPr="00AE2E7A">
        <w:rPr>
          <w:rStyle w:val="FootnoteTextChar"/>
          <w:kern w:val="22"/>
          <w:sz w:val="24"/>
          <w:vertAlign w:val="superscript"/>
        </w:rPr>
        <w:footnoteReference w:id="52"/>
      </w:r>
      <w:r w:rsidRPr="00041C53">
        <w:rPr>
          <w:rFonts w:eastAsia="SimHei"/>
          <w:b/>
          <w:bCs/>
          <w:kern w:val="22"/>
          <w:lang w:eastAsia="zh-CN"/>
        </w:rPr>
        <w:t xml:space="preserve"> </w:t>
      </w:r>
    </w:p>
    <w:p w14:paraId="06A24B99" w14:textId="10A8A79D"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1B3ADDD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2.4.1.</w:t>
      </w:r>
      <w:r w:rsidRPr="00041C53">
        <w:rPr>
          <w:b/>
          <w:kern w:val="22"/>
          <w:lang w:eastAsia="zh-CN"/>
        </w:rPr>
        <w:tab/>
      </w:r>
      <w:r w:rsidRPr="00041C53">
        <w:rPr>
          <w:rFonts w:eastAsiaTheme="minorEastAsia" w:hint="eastAsia"/>
          <w:lang w:eastAsia="zh-CN"/>
        </w:rPr>
        <w:t>为</w:t>
      </w:r>
      <w:r w:rsidRPr="00041C53">
        <w:rPr>
          <w:rFonts w:hint="eastAsia"/>
          <w:bCs/>
          <w:kern w:val="22"/>
          <w:lang w:eastAsia="zh-CN"/>
        </w:rPr>
        <w:t>所有经济部门的</w:t>
      </w:r>
      <w:r w:rsidRPr="00041C53">
        <w:rPr>
          <w:bCs/>
          <w:kern w:val="22"/>
          <w:lang w:eastAsia="zh-CN"/>
        </w:rPr>
        <w:t>COVID-19</w:t>
      </w:r>
      <w:r w:rsidRPr="00041C53">
        <w:rPr>
          <w:rFonts w:hint="eastAsia"/>
          <w:bCs/>
          <w:kern w:val="22"/>
          <w:lang w:eastAsia="zh-CN"/>
        </w:rPr>
        <w:t>刺激措施和恢复计划设定生物多样性支出目标，包括维持或加强为帮助发展中国家维护其生物多样性而提供的支持；</w:t>
      </w:r>
    </w:p>
    <w:p w14:paraId="3C5C350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2.4.2.</w:t>
      </w:r>
      <w:r w:rsidRPr="00041C53">
        <w:rPr>
          <w:b/>
          <w:kern w:val="22"/>
          <w:lang w:eastAsia="zh-CN"/>
        </w:rPr>
        <w:tab/>
      </w:r>
      <w:r w:rsidRPr="00041C53">
        <w:rPr>
          <w:rFonts w:hint="eastAsia"/>
          <w:bCs/>
          <w:kern w:val="22"/>
          <w:lang w:eastAsia="zh-CN"/>
        </w:rPr>
        <w:t>筛选和监测刺激措施，评估其对生物多样性的影响，以确保其与促进生物多样性和可持续性的长期政策目标保持一致，并帮助改善健康结果和</w:t>
      </w:r>
      <w:r w:rsidRPr="00041C53">
        <w:rPr>
          <w:bCs/>
          <w:kern w:val="22"/>
          <w:lang w:eastAsia="zh-CN"/>
        </w:rPr>
        <w:t>/</w:t>
      </w:r>
      <w:r w:rsidRPr="00041C53">
        <w:rPr>
          <w:rFonts w:hint="eastAsia"/>
          <w:bCs/>
          <w:kern w:val="22"/>
          <w:lang w:eastAsia="zh-CN"/>
        </w:rPr>
        <w:t>或生物多样性和健康的联系的主流化；</w:t>
      </w:r>
    </w:p>
    <w:p w14:paraId="386A22EF"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2.4.3.</w:t>
      </w:r>
      <w:r w:rsidRPr="00041C53">
        <w:rPr>
          <w:b/>
          <w:kern w:val="22"/>
          <w:lang w:eastAsia="zh-CN"/>
        </w:rPr>
        <w:tab/>
      </w:r>
      <w:r w:rsidRPr="00041C53">
        <w:rPr>
          <w:rFonts w:hint="eastAsia"/>
          <w:bCs/>
          <w:kern w:val="22"/>
          <w:lang w:eastAsia="zh-CN"/>
        </w:rPr>
        <w:t>实行绿色公共采购（如使用经过认证的木材和木材产品），以支持符合生物多样性标准和财务政策的公司和生产商，奖励生物多样性积极成果；</w:t>
      </w:r>
    </w:p>
    <w:p w14:paraId="5ACAEDCF"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2.4.4.</w:t>
      </w:r>
      <w:r w:rsidRPr="00041C53">
        <w:rPr>
          <w:b/>
          <w:kern w:val="22"/>
          <w:lang w:eastAsia="zh-CN"/>
        </w:rPr>
        <w:tab/>
      </w:r>
      <w:r w:rsidRPr="00041C53">
        <w:rPr>
          <w:rFonts w:hint="eastAsia"/>
          <w:bCs/>
          <w:kern w:val="22"/>
          <w:lang w:eastAsia="zh-CN"/>
        </w:rPr>
        <w:t>促进生物多样性保护、健康、可持续利用和恢复方面的就业和收入支持，以刺激经济复苏，并促进研究领域，包括</w:t>
      </w:r>
      <w:r w:rsidRPr="00041C53">
        <w:rPr>
          <w:rFonts w:ascii="SimSun" w:hAnsi="SimSun" w:hint="eastAsia"/>
          <w:bCs/>
          <w:kern w:val="22"/>
          <w:lang w:eastAsia="zh-CN"/>
        </w:rPr>
        <w:t>“</w:t>
      </w:r>
      <w:r w:rsidRPr="00041C53">
        <w:rPr>
          <w:rFonts w:hint="eastAsia"/>
          <w:bCs/>
          <w:kern w:val="22"/>
          <w:lang w:eastAsia="zh-CN"/>
        </w:rPr>
        <w:t>一体健康</w:t>
      </w:r>
      <w:r w:rsidRPr="00041C53">
        <w:rPr>
          <w:rFonts w:ascii="SimSun" w:hAnsi="SimSun" w:hint="eastAsia"/>
          <w:bCs/>
          <w:kern w:val="22"/>
          <w:lang w:eastAsia="zh-CN"/>
        </w:rPr>
        <w:t>”</w:t>
      </w:r>
      <w:r w:rsidRPr="00041C53">
        <w:rPr>
          <w:rFonts w:hint="eastAsia"/>
          <w:bCs/>
          <w:kern w:val="22"/>
          <w:lang w:eastAsia="zh-CN"/>
        </w:rPr>
        <w:t>领域的就业和收入支持；</w:t>
      </w:r>
    </w:p>
    <w:p w14:paraId="361206E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2.4.5.</w:t>
      </w:r>
      <w:r w:rsidRPr="00041C53">
        <w:rPr>
          <w:b/>
          <w:kern w:val="22"/>
          <w:lang w:eastAsia="zh-CN"/>
        </w:rPr>
        <w:tab/>
      </w:r>
      <w:r w:rsidRPr="00041C53">
        <w:rPr>
          <w:rFonts w:hint="eastAsia"/>
          <w:bCs/>
          <w:kern w:val="22"/>
          <w:lang w:eastAsia="zh-CN"/>
        </w:rPr>
        <w:t>在高效和可持续地管理生物多样性和生物量的基础上，促进资源循环生物经济，以创造基于知识和创新的新产品、新工艺和增值服务。</w:t>
      </w:r>
      <w:r w:rsidRPr="00041C53">
        <w:rPr>
          <w:bCs/>
          <w:kern w:val="22"/>
          <w:lang w:eastAsia="zh-CN"/>
        </w:rPr>
        <w:t xml:space="preserve"> </w:t>
      </w:r>
    </w:p>
    <w:p w14:paraId="6C9E8FB2" w14:textId="606B1C12"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到</w:t>
      </w:r>
      <w:r w:rsidRPr="00041C53">
        <w:rPr>
          <w:rFonts w:eastAsia="KaiTi"/>
          <w:kern w:val="22"/>
          <w:lang w:eastAsia="zh-CN"/>
        </w:rPr>
        <w:t>2030</w:t>
      </w:r>
      <w:r w:rsidRPr="00041C53">
        <w:rPr>
          <w:rFonts w:eastAsia="KaiTi" w:hint="eastAsia"/>
          <w:kern w:val="22"/>
          <w:lang w:eastAsia="zh-CN"/>
        </w:rPr>
        <w:t>年需要实现的监测目的实施里程碑</w:t>
      </w:r>
    </w:p>
    <w:p w14:paraId="19FB9514" w14:textId="75333ADE" w:rsidR="00041C53" w:rsidRPr="00041C53" w:rsidRDefault="00041C53" w:rsidP="00AE2E7A">
      <w:pPr>
        <w:pStyle w:val="ListParagraph"/>
        <w:numPr>
          <w:ilvl w:val="0"/>
          <w:numId w:val="12"/>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eastAsia="zh-CN"/>
        </w:rPr>
      </w:pPr>
      <w:r w:rsidRPr="00041C53">
        <w:rPr>
          <w:rFonts w:hint="eastAsia"/>
          <w:kern w:val="22"/>
          <w:lang w:eastAsia="zh-CN"/>
        </w:rPr>
        <w:t>生物多样性和健康的联系在针对特定部门的政策中获得认可，以期促进改善健康结果以及生物多样性的保护和可持续利用；</w:t>
      </w:r>
    </w:p>
    <w:p w14:paraId="6392EC04" w14:textId="49664D42" w:rsidR="00041C53" w:rsidRPr="00041C53" w:rsidRDefault="00041C53" w:rsidP="00AE2E7A">
      <w:pPr>
        <w:pStyle w:val="ListParagraph"/>
        <w:numPr>
          <w:ilvl w:val="0"/>
          <w:numId w:val="12"/>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eastAsia="zh-CN"/>
        </w:rPr>
      </w:pPr>
      <w:r w:rsidRPr="00041C53">
        <w:rPr>
          <w:rFonts w:hint="eastAsia"/>
          <w:kern w:val="22"/>
          <w:lang w:eastAsia="zh-CN"/>
        </w:rPr>
        <w:t>卫生部门遵循涵盖生物多样性的可持续做法，并执行限制可能给生物多样性造成不利影响的政策；</w:t>
      </w:r>
    </w:p>
    <w:p w14:paraId="167547CC" w14:textId="74AECB7E" w:rsidR="00041C53" w:rsidRPr="00041C53" w:rsidRDefault="00041C53" w:rsidP="00AE2E7A">
      <w:pPr>
        <w:pStyle w:val="ListParagraph"/>
        <w:numPr>
          <w:ilvl w:val="0"/>
          <w:numId w:val="12"/>
        </w:numPr>
        <w:suppressLineNumbers/>
        <w:pBdr>
          <w:top w:val="nil"/>
          <w:left w:val="nil"/>
          <w:bottom w:val="nil"/>
          <w:right w:val="nil"/>
          <w:between w:val="nil"/>
          <w:bar w:val="nil"/>
        </w:pBdr>
        <w:tabs>
          <w:tab w:val="left" w:pos="1440"/>
        </w:tabs>
        <w:suppressAutoHyphens/>
        <w:overflowPunct w:val="0"/>
        <w:autoSpaceDE w:val="0"/>
        <w:autoSpaceDN w:val="0"/>
        <w:adjustRightInd w:val="0"/>
        <w:snapToGrid w:val="0"/>
        <w:spacing w:before="120" w:after="120"/>
        <w:ind w:left="0" w:firstLine="720"/>
        <w:contextualSpacing w:val="0"/>
        <w:rPr>
          <w:kern w:val="22"/>
          <w:lang w:eastAsia="zh-CN"/>
        </w:rPr>
      </w:pPr>
      <w:r w:rsidRPr="00041C53">
        <w:rPr>
          <w:rFonts w:hint="eastAsia"/>
          <w:kern w:val="22"/>
          <w:lang w:eastAsia="zh-CN"/>
        </w:rPr>
        <w:t>为提供健康惠益的生物多样性保护和恢复方案及活动划拨资金。</w:t>
      </w:r>
    </w:p>
    <w:p w14:paraId="2C5017A1" w14:textId="77777777" w:rsidR="00041C53" w:rsidRPr="00137E18" w:rsidRDefault="00041C53" w:rsidP="00D203AB">
      <w:pPr>
        <w:pStyle w:val="Heading1"/>
        <w:spacing w:before="120"/>
        <w:rPr>
          <w:rFonts w:ascii="SimHei" w:eastAsia="SimHei" w:hAnsi="SimHei"/>
          <w:lang w:eastAsia="zh-CN"/>
        </w:rPr>
      </w:pPr>
      <w:bookmarkStart w:id="40" w:name="_Toc70705483"/>
      <w:bookmarkStart w:id="41" w:name="_Toc70705560"/>
      <w:bookmarkStart w:id="42" w:name="_Toc70705648"/>
      <w:r w:rsidRPr="00137E18">
        <w:rPr>
          <w:rFonts w:ascii="SimHei" w:eastAsia="SimHei" w:hAnsi="SimHei" w:hint="eastAsia"/>
          <w:lang w:eastAsia="zh-CN"/>
        </w:rPr>
        <w:t>要素</w:t>
      </w:r>
      <w:r w:rsidRPr="00137E18">
        <w:rPr>
          <w:rFonts w:ascii="SimHei" w:eastAsia="SimHei" w:hAnsi="SimHei"/>
          <w:lang w:eastAsia="zh-CN"/>
        </w:rPr>
        <w:t>3</w:t>
      </w:r>
      <w:r w:rsidRPr="00137E18">
        <w:rPr>
          <w:rFonts w:ascii="SimHei" w:eastAsia="SimHei" w:hAnsi="SimHei" w:hint="eastAsia"/>
          <w:lang w:eastAsia="zh-CN"/>
        </w:rPr>
        <w:t>：关于健康和生物多样性的联系的教育和认识</w:t>
      </w:r>
      <w:bookmarkEnd w:id="40"/>
      <w:bookmarkEnd w:id="41"/>
      <w:bookmarkEnd w:id="42"/>
    </w:p>
    <w:p w14:paraId="17A75003" w14:textId="54E7CA9C"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战略目标</w:t>
      </w:r>
    </w:p>
    <w:p w14:paraId="08B5326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提高对生物多样性和健康的联系的认识和理解，以促进各层级的变革和行为变化，包括通过教育方案这样做。</w:t>
      </w:r>
    </w:p>
    <w:p w14:paraId="2A5A3197" w14:textId="5B54AE6B"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理由</w:t>
      </w:r>
    </w:p>
    <w:p w14:paraId="612D47D8" w14:textId="77777777" w:rsidR="00041C53" w:rsidRPr="00041C53" w:rsidRDefault="00041C53" w:rsidP="00E46432">
      <w:pPr>
        <w:overflowPunct w:val="0"/>
        <w:spacing w:before="120" w:after="120"/>
        <w:rPr>
          <w:b/>
          <w:bCs/>
          <w:kern w:val="22"/>
          <w:lang w:eastAsia="zh-CN"/>
        </w:rPr>
      </w:pPr>
      <w:r w:rsidRPr="00041C53">
        <w:rPr>
          <w:rFonts w:hint="eastAsia"/>
          <w:kern w:val="22"/>
          <w:lang w:val="en-US" w:eastAsia="zh-CN"/>
        </w:rPr>
        <w:t>需要推出共同说明和愿景，以在全球议程中提出生物多样性和健康的联系的问题。虽然生物多样性和健康之间的联系多重且复杂，但对于决定和决策制定者以及公众而言，需要清晰的信息来说明当前有关健康、生物多样性和环境的政策方针。向决策者和公众传达的信息还应反映这样一种情况，即生物多样性保护和健康目标可能会收缩，以就潜在的权衡和协同作用提供指导和建议。协调统一信息和开发宣传工具将会促进各层级的变革性变化。</w:t>
      </w:r>
    </w:p>
    <w:p w14:paraId="212A091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3.1. </w:t>
      </w:r>
      <w:r w:rsidRPr="00041C53">
        <w:rPr>
          <w:rFonts w:eastAsia="SimHei" w:hint="eastAsia"/>
          <w:b/>
          <w:bCs/>
          <w:kern w:val="22"/>
          <w:lang w:eastAsia="zh-CN"/>
        </w:rPr>
        <w:t>确定关于生物多样性和健康之间的相互联系和共同惠益的关键信息和宣传工具，并利用传统知识</w:t>
      </w:r>
    </w:p>
    <w:p w14:paraId="64AB1569" w14:textId="54C41F42"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1261527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3.1.1.</w:t>
      </w:r>
      <w:r w:rsidRPr="00041C53">
        <w:rPr>
          <w:rStyle w:val="normaltextrun"/>
          <w:b/>
          <w:kern w:val="22"/>
          <w:lang w:eastAsia="zh-CN"/>
        </w:rPr>
        <w:tab/>
      </w:r>
      <w:r w:rsidRPr="00041C53">
        <w:rPr>
          <w:rStyle w:val="normaltextrun"/>
          <w:rFonts w:hint="eastAsia"/>
          <w:bCs/>
          <w:kern w:val="22"/>
          <w:lang w:eastAsia="zh-CN"/>
        </w:rPr>
        <w:t>宣传和传播使生物多样性和健康的共同惠益最大化的宣传工具、最佳做法和政策范例，其中利用附件三中提供的关键信息并强调土著人民和地方社区、妇女、青年和老年人的独特贡献和经验；</w:t>
      </w:r>
    </w:p>
    <w:p w14:paraId="3AA623C2"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3.1.2.</w:t>
      </w:r>
      <w:r w:rsidRPr="00041C53">
        <w:rPr>
          <w:rStyle w:val="normaltextrun"/>
          <w:b/>
          <w:kern w:val="22"/>
          <w:lang w:eastAsia="zh-CN"/>
        </w:rPr>
        <w:tab/>
      </w:r>
      <w:r w:rsidRPr="00041C53">
        <w:rPr>
          <w:rStyle w:val="normaltextrun"/>
          <w:rFonts w:hint="eastAsia"/>
          <w:bCs/>
          <w:kern w:val="22"/>
          <w:lang w:eastAsia="zh-CN"/>
        </w:rPr>
        <w:t>通过案例研究证明保护政策如何能够带来多重健康惠益并增强生态系统和我们共同的环境的复原力；</w:t>
      </w:r>
    </w:p>
    <w:p w14:paraId="12B6929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3.1.3.</w:t>
      </w:r>
      <w:r w:rsidRPr="00041C53">
        <w:rPr>
          <w:rStyle w:val="normaltextrun"/>
          <w:b/>
          <w:kern w:val="22"/>
          <w:lang w:eastAsia="zh-CN"/>
        </w:rPr>
        <w:tab/>
      </w:r>
      <w:r w:rsidRPr="00041C53">
        <w:rPr>
          <w:rStyle w:val="normaltextrun"/>
          <w:rFonts w:hint="eastAsia"/>
          <w:bCs/>
          <w:kern w:val="22"/>
          <w:lang w:eastAsia="zh-CN"/>
        </w:rPr>
        <w:t>利用生物多样性和健康的联系，将行为变化引入可持续消费，包括在</w:t>
      </w:r>
      <w:r w:rsidRPr="00041C53">
        <w:rPr>
          <w:rStyle w:val="normaltextrun"/>
          <w:rFonts w:ascii="SimSun" w:hAnsi="SimSun" w:hint="eastAsia"/>
          <w:bCs/>
          <w:kern w:val="22"/>
          <w:lang w:eastAsia="zh-CN"/>
        </w:rPr>
        <w:t>“</w:t>
      </w:r>
      <w:r w:rsidRPr="00041C53">
        <w:rPr>
          <w:rStyle w:val="normaltextrun"/>
          <w:rFonts w:hint="eastAsia"/>
          <w:bCs/>
          <w:kern w:val="22"/>
          <w:lang w:eastAsia="zh-CN"/>
        </w:rPr>
        <w:t>重建得更好</w:t>
      </w:r>
      <w:r w:rsidRPr="00041C53">
        <w:rPr>
          <w:rStyle w:val="normaltextrun"/>
          <w:rFonts w:ascii="SimSun" w:hAnsi="SimSun" w:hint="eastAsia"/>
          <w:bCs/>
          <w:kern w:val="22"/>
          <w:lang w:eastAsia="zh-CN"/>
        </w:rPr>
        <w:t>”</w:t>
      </w:r>
      <w:r w:rsidRPr="00041C53">
        <w:rPr>
          <w:rStyle w:val="normaltextrun"/>
          <w:rFonts w:hint="eastAsia"/>
          <w:bCs/>
          <w:kern w:val="22"/>
          <w:lang w:eastAsia="zh-CN"/>
        </w:rPr>
        <w:t>议程和需要从</w:t>
      </w:r>
      <w:r w:rsidRPr="00041C53">
        <w:rPr>
          <w:rStyle w:val="normaltextrun"/>
          <w:bCs/>
          <w:kern w:val="22"/>
          <w:lang w:eastAsia="zh-CN"/>
        </w:rPr>
        <w:t>COVID-19</w:t>
      </w:r>
      <w:r w:rsidRPr="00041C53">
        <w:rPr>
          <w:rStyle w:val="normaltextrun"/>
          <w:rFonts w:hint="eastAsia"/>
          <w:bCs/>
          <w:kern w:val="22"/>
          <w:lang w:eastAsia="zh-CN"/>
        </w:rPr>
        <w:t>疫情中健康地恢复的背景下这样做；</w:t>
      </w:r>
    </w:p>
    <w:p w14:paraId="012328F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3.1.4.</w:t>
      </w:r>
      <w:r w:rsidRPr="00041C53">
        <w:rPr>
          <w:rStyle w:val="normaltextrun"/>
          <w:b/>
          <w:kern w:val="22"/>
          <w:lang w:eastAsia="zh-CN"/>
        </w:rPr>
        <w:tab/>
      </w:r>
      <w:r w:rsidRPr="00041C53">
        <w:rPr>
          <w:rStyle w:val="normaltextrun"/>
          <w:rFonts w:hint="eastAsia"/>
          <w:bCs/>
          <w:kern w:val="22"/>
          <w:lang w:eastAsia="zh-CN"/>
        </w:rPr>
        <w:t>支持吸引利益攸关方参与促进生物多样性和健康的联系和</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办法的运动和活动，包括通过世界日、</w:t>
      </w:r>
      <w:r w:rsidRPr="00041C53">
        <w:rPr>
          <w:rStyle w:val="FootnoteTextChar"/>
          <w:bCs/>
          <w:kern w:val="22"/>
          <w:sz w:val="24"/>
        </w:rPr>
        <w:footnoteReference w:id="53"/>
      </w:r>
      <w:r w:rsidRPr="00041C53">
        <w:rPr>
          <w:rStyle w:val="normaltextrun"/>
          <w:bCs/>
          <w:kern w:val="22"/>
          <w:lang w:eastAsia="zh-CN"/>
        </w:rPr>
        <w:t xml:space="preserve"> </w:t>
      </w:r>
      <w:r w:rsidRPr="00041C53">
        <w:rPr>
          <w:rStyle w:val="normaltextrun"/>
          <w:rFonts w:hint="eastAsia"/>
          <w:bCs/>
          <w:kern w:val="22"/>
          <w:lang w:eastAsia="zh-CN"/>
        </w:rPr>
        <w:t>多边论坛和相关交流网络这样做；</w:t>
      </w:r>
      <w:r w:rsidRPr="00041C53">
        <w:rPr>
          <w:rStyle w:val="normaltextrun"/>
          <w:bCs/>
          <w:kern w:val="22"/>
          <w:lang w:eastAsia="zh-CN"/>
        </w:rPr>
        <w:t xml:space="preserve"> </w:t>
      </w:r>
    </w:p>
    <w:p w14:paraId="3CE656D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3.1.5.</w:t>
      </w:r>
      <w:r w:rsidRPr="00041C53">
        <w:rPr>
          <w:rStyle w:val="normaltextrun"/>
          <w:b/>
          <w:kern w:val="22"/>
          <w:lang w:eastAsia="zh-CN"/>
        </w:rPr>
        <w:tab/>
      </w:r>
      <w:r w:rsidRPr="00041C53">
        <w:rPr>
          <w:rStyle w:val="normaltextrun"/>
          <w:rFonts w:hint="eastAsia"/>
          <w:bCs/>
          <w:kern w:val="22"/>
          <w:lang w:eastAsia="zh-CN"/>
        </w:rPr>
        <w:t>就不作为以及包括毁林、野生生物利用或贸易在内的持续生态系统退化和丧失造成的健康风险进行宣传。</w:t>
      </w:r>
    </w:p>
    <w:p w14:paraId="6B9ED6F7"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3.2. </w:t>
      </w:r>
      <w:r w:rsidRPr="00041C53">
        <w:rPr>
          <w:rFonts w:eastAsia="SimHei" w:hint="eastAsia"/>
          <w:b/>
          <w:bCs/>
          <w:kern w:val="22"/>
          <w:lang w:eastAsia="zh-CN"/>
        </w:rPr>
        <w:t>提高公众和非国家行为体的认识</w:t>
      </w:r>
    </w:p>
    <w:p w14:paraId="47A9AB01" w14:textId="02F0011F"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5312272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3.2.1.</w:t>
      </w:r>
      <w:r w:rsidRPr="00041C53">
        <w:rPr>
          <w:rStyle w:val="normaltextrun"/>
          <w:b/>
          <w:kern w:val="22"/>
          <w:lang w:eastAsia="zh-CN"/>
        </w:rPr>
        <w:tab/>
      </w:r>
      <w:r w:rsidRPr="00041C53">
        <w:rPr>
          <w:rStyle w:val="normaltextrun"/>
          <w:rFonts w:hint="eastAsia"/>
          <w:bCs/>
          <w:kern w:val="22"/>
          <w:lang w:eastAsia="zh-CN"/>
        </w:rPr>
        <w:t>让教育部门，尤其是初等和中等教育部门参与进来，增强公民科学家的权能，帮助他们能够获得知识并投资于自己的社区，以便将生物多样性和健康的联系内化并产生倍增效应；</w:t>
      </w:r>
    </w:p>
    <w:p w14:paraId="7A7491DA"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3.2.2.</w:t>
      </w:r>
      <w:r w:rsidRPr="00041C53">
        <w:rPr>
          <w:rStyle w:val="normaltextrun"/>
          <w:b/>
          <w:kern w:val="22"/>
          <w:lang w:eastAsia="zh-CN"/>
        </w:rPr>
        <w:tab/>
      </w:r>
      <w:r w:rsidRPr="00041C53">
        <w:rPr>
          <w:rStyle w:val="normaltextrun"/>
          <w:rFonts w:hint="eastAsia"/>
          <w:bCs/>
          <w:kern w:val="22"/>
          <w:lang w:eastAsia="zh-CN"/>
        </w:rPr>
        <w:t>将关于</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与生物多样性和健康的联系的教育方案纳入国家教育课程和国家生物多样性战略和行动计划，并支持促进生物多样性和健康的联系的公民项目；</w:t>
      </w:r>
    </w:p>
    <w:p w14:paraId="650C491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3.2.3.</w:t>
      </w:r>
      <w:r w:rsidRPr="00041C53">
        <w:rPr>
          <w:rStyle w:val="normaltextrun"/>
          <w:b/>
          <w:kern w:val="22"/>
          <w:lang w:eastAsia="zh-CN"/>
        </w:rPr>
        <w:tab/>
      </w:r>
      <w:r w:rsidRPr="00041C53">
        <w:rPr>
          <w:rStyle w:val="normaltextrun"/>
          <w:rFonts w:hint="eastAsia"/>
          <w:bCs/>
          <w:kern w:val="22"/>
          <w:lang w:eastAsia="zh-CN"/>
        </w:rPr>
        <w:t>将生物多样性和健康的相互联系引入卫生保健和动物福祉专业人员课程，作为终身学习和技能发展的一部分；</w:t>
      </w:r>
    </w:p>
    <w:p w14:paraId="235DAD3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3.2.4.</w:t>
      </w:r>
      <w:r w:rsidRPr="00041C53">
        <w:rPr>
          <w:rStyle w:val="normaltextrun"/>
          <w:b/>
          <w:kern w:val="22"/>
          <w:lang w:eastAsia="zh-CN"/>
        </w:rPr>
        <w:tab/>
      </w:r>
      <w:r w:rsidRPr="00041C53">
        <w:rPr>
          <w:rStyle w:val="normaltextrun"/>
          <w:rFonts w:hint="eastAsia"/>
          <w:bCs/>
          <w:kern w:val="22"/>
          <w:lang w:eastAsia="zh-CN"/>
        </w:rPr>
        <w:t>鼓励开展网络建设活动，包括举办会议，通过公共数据库、门户网站、社交媒体和信息网络传播有关生物多样性和健康的联系的信息，以方便所有利益攸关方访问；</w:t>
      </w:r>
      <w:r w:rsidRPr="00041C53">
        <w:rPr>
          <w:rStyle w:val="normaltextrun"/>
          <w:rFonts w:hint="eastAsia"/>
          <w:bCs/>
          <w:kern w:val="22"/>
          <w:lang w:eastAsia="zh-CN"/>
        </w:rPr>
        <w:t xml:space="preserve"> </w:t>
      </w:r>
    </w:p>
    <w:p w14:paraId="5BC9C122" w14:textId="5F83053C"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3.2.5.</w:t>
      </w:r>
      <w:r w:rsidRPr="00041C53">
        <w:rPr>
          <w:rStyle w:val="normaltextrun"/>
          <w:b/>
          <w:kern w:val="22"/>
          <w:lang w:eastAsia="zh-CN"/>
        </w:rPr>
        <w:tab/>
      </w:r>
      <w:r w:rsidRPr="00041C53">
        <w:rPr>
          <w:rStyle w:val="normaltextrun"/>
          <w:rFonts w:hint="eastAsia"/>
          <w:bCs/>
          <w:kern w:val="22"/>
          <w:lang w:eastAsia="zh-CN"/>
        </w:rPr>
        <w:t>促进全球宣传工作，以便将生物多样性和健康的联系纳入可持续发展议程、</w:t>
      </w:r>
      <w:r w:rsidRPr="00041C53">
        <w:rPr>
          <w:rStyle w:val="normaltextrun"/>
          <w:bCs/>
          <w:kern w:val="22"/>
          <w:lang w:eastAsia="zh-CN"/>
        </w:rPr>
        <w:t>2020</w:t>
      </w:r>
      <w:r w:rsidRPr="00041C53">
        <w:rPr>
          <w:rStyle w:val="normaltextrun"/>
          <w:rFonts w:hint="eastAsia"/>
          <w:bCs/>
          <w:kern w:val="22"/>
          <w:lang w:eastAsia="zh-CN"/>
        </w:rPr>
        <w:t>年后全球生物多样性框架、联合国生态系统恢复十年以及生物多样性和健康的联系可以发挥作用的所有领域的主流，其中利用</w:t>
      </w:r>
      <w:r w:rsidR="00AE2E7A">
        <w:rPr>
          <w:rStyle w:val="normaltextrun"/>
          <w:rFonts w:hint="eastAsia"/>
          <w:bCs/>
          <w:kern w:val="22"/>
          <w:lang w:eastAsia="zh-CN"/>
        </w:rPr>
        <w:t>附录</w:t>
      </w:r>
      <w:r w:rsidRPr="00041C53">
        <w:rPr>
          <w:rStyle w:val="normaltextrun"/>
          <w:rFonts w:hint="eastAsia"/>
          <w:bCs/>
          <w:kern w:val="22"/>
          <w:lang w:eastAsia="zh-CN"/>
        </w:rPr>
        <w:t>三中编制的现有信息；</w:t>
      </w:r>
    </w:p>
    <w:p w14:paraId="6603261E"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3.2.6.</w:t>
      </w:r>
      <w:r w:rsidRPr="00041C53">
        <w:rPr>
          <w:rStyle w:val="normaltextrun"/>
          <w:b/>
          <w:kern w:val="22"/>
          <w:lang w:eastAsia="zh-CN"/>
        </w:rPr>
        <w:tab/>
      </w:r>
      <w:r w:rsidRPr="00041C53">
        <w:rPr>
          <w:rStyle w:val="normaltextrun"/>
          <w:rFonts w:hint="eastAsia"/>
          <w:bCs/>
          <w:kern w:val="22"/>
          <w:lang w:eastAsia="zh-CN"/>
        </w:rPr>
        <w:t>提高私营部门的认识，以鼓励非国家行为体为各伙伴牵头的更广泛的倡议作出贡献，这些倡议包括生物多样性公约《行动议程》</w:t>
      </w:r>
      <w:r w:rsidRPr="00041C53">
        <w:rPr>
          <w:rStyle w:val="normaltextrun"/>
          <w:rFonts w:ascii="SimSun" w:hAnsi="SimSun" w:hint="eastAsia"/>
          <w:bCs/>
          <w:kern w:val="22"/>
          <w:lang w:eastAsia="zh-CN"/>
        </w:rPr>
        <w:t>“</w:t>
      </w:r>
      <w:r w:rsidRPr="00041C53">
        <w:rPr>
          <w:rStyle w:val="normaltextrun"/>
          <w:rFonts w:hint="eastAsia"/>
          <w:bCs/>
          <w:kern w:val="22"/>
          <w:lang w:eastAsia="zh-CN"/>
        </w:rPr>
        <w:t>到</w:t>
      </w:r>
      <w:r w:rsidRPr="00041C53">
        <w:rPr>
          <w:rStyle w:val="normaltextrun"/>
          <w:bCs/>
          <w:kern w:val="22"/>
          <w:lang w:eastAsia="zh-CN"/>
        </w:rPr>
        <w:t>2030</w:t>
      </w:r>
      <w:r w:rsidRPr="00041C53">
        <w:rPr>
          <w:rStyle w:val="normaltextrun"/>
          <w:rFonts w:hint="eastAsia"/>
          <w:bCs/>
          <w:kern w:val="22"/>
          <w:lang w:eastAsia="zh-CN"/>
        </w:rPr>
        <w:t>年逆转生物多样性丧失和促进正增益</w:t>
      </w:r>
      <w:r w:rsidRPr="00041C53">
        <w:rPr>
          <w:rStyle w:val="normaltextrun"/>
          <w:rFonts w:ascii="SimSun" w:hAnsi="SimSun" w:hint="eastAsia"/>
          <w:bCs/>
          <w:kern w:val="22"/>
          <w:lang w:eastAsia="zh-CN"/>
        </w:rPr>
        <w:t>”</w:t>
      </w:r>
      <w:r w:rsidRPr="00041C53">
        <w:rPr>
          <w:rStyle w:val="normaltextrun"/>
          <w:bCs/>
          <w:kern w:val="22"/>
          <w:vertAlign w:val="superscript"/>
        </w:rPr>
        <w:footnoteReference w:id="54"/>
      </w:r>
      <w:r w:rsidRPr="00041C53">
        <w:rPr>
          <w:rStyle w:val="normaltextrun"/>
          <w:rFonts w:hint="eastAsia"/>
          <w:bCs/>
          <w:kern w:val="22"/>
          <w:lang w:eastAsia="zh-CN"/>
        </w:rPr>
        <w:t xml:space="preserve"> </w:t>
      </w:r>
      <w:r w:rsidRPr="00041C53">
        <w:rPr>
          <w:rStyle w:val="normaltextrun"/>
          <w:rFonts w:hint="eastAsia"/>
          <w:bCs/>
          <w:kern w:val="22"/>
          <w:lang w:eastAsia="zh-CN"/>
        </w:rPr>
        <w:t>以及其他倡议，</w:t>
      </w:r>
      <w:r w:rsidRPr="00041C53">
        <w:rPr>
          <w:rStyle w:val="normaltextrun"/>
          <w:bCs/>
          <w:kern w:val="22"/>
          <w:vertAlign w:val="superscript"/>
        </w:rPr>
        <w:footnoteReference w:id="55"/>
      </w:r>
      <w:r w:rsidRPr="00041C53">
        <w:rPr>
          <w:rStyle w:val="normaltextrun"/>
          <w:bCs/>
          <w:kern w:val="22"/>
          <w:lang w:eastAsia="zh-CN"/>
        </w:rPr>
        <w:t xml:space="preserve"> </w:t>
      </w:r>
      <w:r w:rsidRPr="00041C53">
        <w:rPr>
          <w:rStyle w:val="normaltextrun"/>
          <w:rFonts w:hint="eastAsia"/>
          <w:bCs/>
          <w:kern w:val="22"/>
          <w:lang w:eastAsia="zh-CN"/>
        </w:rPr>
        <w:t>以注入一种变革性的变化，促进与大自然和谐共处的健康生活。</w:t>
      </w:r>
    </w:p>
    <w:p w14:paraId="21DA34E7" w14:textId="77777777" w:rsidR="00041C53" w:rsidRPr="00041C53" w:rsidRDefault="00041C53" w:rsidP="00E46432">
      <w:pPr>
        <w:keepNext/>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到</w:t>
      </w:r>
      <w:r w:rsidRPr="00041C53">
        <w:rPr>
          <w:rFonts w:eastAsia="KaiTi"/>
          <w:kern w:val="22"/>
          <w:lang w:eastAsia="zh-CN"/>
        </w:rPr>
        <w:t>2030</w:t>
      </w:r>
      <w:r w:rsidRPr="00041C53">
        <w:rPr>
          <w:rFonts w:eastAsia="KaiTi" w:hint="eastAsia"/>
          <w:kern w:val="22"/>
          <w:lang w:eastAsia="zh-CN"/>
        </w:rPr>
        <w:t>年需要实现的监测目的实施里程碑</w:t>
      </w:r>
      <w:r w:rsidRPr="00041C53">
        <w:rPr>
          <w:rFonts w:eastAsia="KaiTi"/>
          <w:kern w:val="22"/>
          <w:lang w:eastAsia="zh-CN"/>
        </w:rPr>
        <w:t>：</w:t>
      </w:r>
      <w:r w:rsidRPr="00041C53">
        <w:rPr>
          <w:rFonts w:eastAsia="KaiTi"/>
          <w:kern w:val="22"/>
          <w:lang w:eastAsia="zh-CN"/>
        </w:rPr>
        <w:t xml:space="preserve"> </w:t>
      </w:r>
    </w:p>
    <w:p w14:paraId="4B2C39E4" w14:textId="27D1DD23" w:rsidR="00041C53" w:rsidRPr="00AE2E7A" w:rsidRDefault="00041C53" w:rsidP="00AE2E7A">
      <w:pPr>
        <w:pStyle w:val="ListParagraph"/>
        <w:numPr>
          <w:ilvl w:val="1"/>
          <w:numId w:val="8"/>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AE2E7A">
        <w:rPr>
          <w:rFonts w:hint="eastAsia"/>
          <w:kern w:val="22"/>
          <w:lang w:val="en-US" w:eastAsia="zh-CN"/>
        </w:rPr>
        <w:t>在关键信息的基础上，开发增进对生物多样性和健康的联系的了解的宣传材料和工具并根据本国国情加以调整；</w:t>
      </w:r>
    </w:p>
    <w:p w14:paraId="7AB5AD9A" w14:textId="471A290C" w:rsidR="00041C53" w:rsidRPr="00041C53" w:rsidRDefault="00041C53" w:rsidP="00AE2E7A">
      <w:pPr>
        <w:pStyle w:val="ListParagraph"/>
        <w:numPr>
          <w:ilvl w:val="1"/>
          <w:numId w:val="8"/>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041C53">
        <w:rPr>
          <w:rFonts w:hint="eastAsia"/>
          <w:kern w:val="22"/>
          <w:lang w:val="en-US" w:eastAsia="zh-CN"/>
        </w:rPr>
        <w:t>界定关于生物多样性和健康的联系的关键信息并将其纳入国家生物多样性战略和行动计划以及卫生战略和行动计划；</w:t>
      </w:r>
    </w:p>
    <w:p w14:paraId="26D1DB9E" w14:textId="51A587C0" w:rsidR="00041C53" w:rsidRPr="00041C53" w:rsidRDefault="00041C53" w:rsidP="00AE2E7A">
      <w:pPr>
        <w:pStyle w:val="ListParagraph"/>
        <w:numPr>
          <w:ilvl w:val="1"/>
          <w:numId w:val="8"/>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041C53">
        <w:rPr>
          <w:rFonts w:hint="eastAsia"/>
          <w:kern w:val="22"/>
          <w:lang w:val="en-US" w:eastAsia="zh-CN"/>
        </w:rPr>
        <w:t>将关于生物多样性和健康的联系的教育方案纳入国家生物多样性战略和行动计划、卫生战略和行动计划；</w:t>
      </w:r>
    </w:p>
    <w:p w14:paraId="5BE2FAD0" w14:textId="5655BB26" w:rsidR="00041C53" w:rsidRPr="00041C53" w:rsidRDefault="00041C53" w:rsidP="00AE2E7A">
      <w:pPr>
        <w:pStyle w:val="ListParagraph"/>
        <w:numPr>
          <w:ilvl w:val="1"/>
          <w:numId w:val="8"/>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041C53">
        <w:rPr>
          <w:rFonts w:hint="eastAsia"/>
          <w:kern w:val="22"/>
          <w:lang w:val="en-US" w:eastAsia="zh-CN"/>
        </w:rPr>
        <w:t>来自各国的非国家行为体承诺履行</w:t>
      </w:r>
      <w:r w:rsidRPr="00AE2E7A">
        <w:rPr>
          <w:rFonts w:hint="eastAsia"/>
          <w:lang w:val="en-US" w:eastAsia="zh-CN"/>
        </w:rPr>
        <w:t>“到</w:t>
      </w:r>
      <w:r w:rsidRPr="00AE2E7A">
        <w:rPr>
          <w:lang w:val="en-US" w:eastAsia="zh-CN"/>
        </w:rPr>
        <w:t>2030</w:t>
      </w:r>
      <w:r w:rsidRPr="00AE2E7A">
        <w:rPr>
          <w:rFonts w:hint="eastAsia"/>
          <w:lang w:val="en-US" w:eastAsia="zh-CN"/>
        </w:rPr>
        <w:t>年逆转生物多样性丧失和促进正增益”</w:t>
      </w:r>
      <w:r w:rsidRPr="00041C53">
        <w:rPr>
          <w:rFonts w:hint="eastAsia"/>
          <w:kern w:val="22"/>
          <w:lang w:val="en-US" w:eastAsia="zh-CN"/>
        </w:rPr>
        <w:t>行动议程下的生物多样性和健康承诺。</w:t>
      </w:r>
      <w:r w:rsidRPr="00AE2E7A">
        <w:rPr>
          <w:vertAlign w:val="superscript"/>
          <w:lang w:eastAsia="zh-CN"/>
        </w:rPr>
        <w:footnoteReference w:id="56"/>
      </w:r>
      <w:r w:rsidRPr="00AE2E7A">
        <w:rPr>
          <w:rFonts w:hint="eastAsia"/>
          <w:kern w:val="22"/>
          <w:vertAlign w:val="superscript"/>
          <w:lang w:val="en-US" w:eastAsia="zh-CN"/>
        </w:rPr>
        <w:t xml:space="preserve"> </w:t>
      </w:r>
      <w:r w:rsidRPr="00AE2E7A">
        <w:rPr>
          <w:rFonts w:hint="eastAsia"/>
          <w:kern w:val="22"/>
          <w:lang w:val="en-US" w:eastAsia="zh-CN"/>
        </w:rPr>
        <w:t xml:space="preserve"> </w:t>
      </w:r>
    </w:p>
    <w:p w14:paraId="2DBCE32B" w14:textId="77777777" w:rsidR="00041C53" w:rsidRPr="00137E18" w:rsidRDefault="00041C53" w:rsidP="00D203AB">
      <w:pPr>
        <w:pStyle w:val="Heading1"/>
        <w:spacing w:before="120"/>
        <w:rPr>
          <w:rFonts w:ascii="SimHei" w:eastAsia="SimHei" w:hAnsi="SimHei"/>
          <w:lang w:eastAsia="zh-CN"/>
        </w:rPr>
      </w:pPr>
      <w:bookmarkStart w:id="43" w:name="_Toc70705484"/>
      <w:bookmarkStart w:id="44" w:name="_Toc70705561"/>
      <w:bookmarkStart w:id="45" w:name="_Toc70705649"/>
      <w:r w:rsidRPr="00137E18">
        <w:rPr>
          <w:rFonts w:ascii="SimHei" w:eastAsia="SimHei" w:hAnsi="SimHei" w:hint="eastAsia"/>
          <w:lang w:eastAsia="zh-CN"/>
        </w:rPr>
        <w:t>要素</w:t>
      </w:r>
      <w:r w:rsidRPr="00137E18">
        <w:rPr>
          <w:rFonts w:ascii="SimHei" w:eastAsia="SimHei" w:hAnsi="SimHei"/>
          <w:lang w:eastAsia="zh-CN"/>
        </w:rPr>
        <w:t>4</w:t>
      </w:r>
      <w:r w:rsidRPr="00137E18">
        <w:rPr>
          <w:rFonts w:ascii="SimHei" w:eastAsia="SimHei" w:hAnsi="SimHei" w:hint="eastAsia"/>
          <w:lang w:eastAsia="zh-CN"/>
        </w:rPr>
        <w:t>：加强监督和监测，应对健康威胁</w:t>
      </w:r>
      <w:bookmarkEnd w:id="43"/>
      <w:bookmarkEnd w:id="44"/>
      <w:bookmarkEnd w:id="45"/>
    </w:p>
    <w:p w14:paraId="4263A7C9" w14:textId="6945A140"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支持目标</w:t>
      </w:r>
    </w:p>
    <w:p w14:paraId="0428A89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通过</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和信息、数据、样本的快速国际共享，加强规划、监督和减缓工作，以应对健康威胁，包括媒介传播疾病、食源性疾病、被忽视的热带病、动植物疾病、人畜共患疾病病原体扩散、疫情暴发、流行病和源于人畜共患疾病的大流行病的风险。</w:t>
      </w:r>
    </w:p>
    <w:p w14:paraId="26D81873" w14:textId="75F09BC6"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理由</w:t>
      </w:r>
    </w:p>
    <w:p w14:paraId="4B2EAFB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加强生物多样性规划和监测，包括加强野生生物生境和人畜共患疾病病原体扩散风险的规划和监测，有助于更好地评估和应对健康威胁和疾病风险。可以减少人畜共患疾病和大流行病的风险，这主要是通过保护起到病毒库作用的野生物种，减少人类、其牲畜和野生生物之间的接触以及限制引入外来入侵物种来实现的。</w:t>
      </w:r>
    </w:p>
    <w:p w14:paraId="59180BA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4.1. </w:t>
      </w:r>
      <w:r w:rsidRPr="00041C53">
        <w:rPr>
          <w:rFonts w:eastAsia="SimHei" w:hint="eastAsia"/>
          <w:b/>
          <w:bCs/>
          <w:kern w:val="22"/>
          <w:lang w:eastAsia="zh-CN"/>
        </w:rPr>
        <w:t>根据</w:t>
      </w:r>
      <w:r w:rsidRPr="00041C53">
        <w:rPr>
          <w:rFonts w:ascii="SimSun" w:hAnsi="SimSun" w:hint="eastAsia"/>
          <w:b/>
          <w:bCs/>
          <w:kern w:val="22"/>
          <w:lang w:eastAsia="zh-CN"/>
        </w:rPr>
        <w:t>“</w:t>
      </w:r>
      <w:r w:rsidRPr="00041C53">
        <w:rPr>
          <w:rFonts w:eastAsia="SimHei"/>
          <w:b/>
          <w:bCs/>
          <w:kern w:val="22"/>
          <w:lang w:eastAsia="zh-CN"/>
        </w:rPr>
        <w:t>一体健康</w:t>
      </w:r>
      <w:r w:rsidRPr="00041C53">
        <w:rPr>
          <w:rFonts w:ascii="SimSun" w:hAnsi="SimSun" w:hint="eastAsia"/>
          <w:b/>
          <w:bCs/>
          <w:kern w:val="22"/>
          <w:lang w:eastAsia="zh-CN"/>
        </w:rPr>
        <w:t>”</w:t>
      </w:r>
      <w:r w:rsidRPr="00041C53">
        <w:rPr>
          <w:rFonts w:eastAsia="SimHei" w:hint="eastAsia"/>
          <w:b/>
          <w:bCs/>
          <w:kern w:val="22"/>
          <w:lang w:eastAsia="zh-CN"/>
        </w:rPr>
        <w:t>办法通过跨部门合作加强监督和监测系统</w:t>
      </w:r>
      <w:r w:rsidRPr="00041C53">
        <w:rPr>
          <w:rFonts w:eastAsia="SimHei"/>
          <w:b/>
          <w:bCs/>
          <w:kern w:val="22"/>
          <w:lang w:eastAsia="zh-CN"/>
        </w:rPr>
        <w:t xml:space="preserve"> </w:t>
      </w:r>
    </w:p>
    <w:p w14:paraId="0A84998F" w14:textId="2A94F8BC"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1C03AEC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4.1.1.</w:t>
      </w:r>
      <w:r w:rsidRPr="00041C53">
        <w:rPr>
          <w:rStyle w:val="normaltextrun"/>
          <w:b/>
          <w:kern w:val="22"/>
          <w:lang w:eastAsia="zh-CN"/>
        </w:rPr>
        <w:tab/>
      </w:r>
      <w:r w:rsidRPr="00041C53">
        <w:rPr>
          <w:rStyle w:val="normaltextrun"/>
          <w:rFonts w:hint="eastAsia"/>
          <w:bCs/>
          <w:kern w:val="22"/>
          <w:lang w:eastAsia="zh-CN"/>
        </w:rPr>
        <w:t>加强对流行病防范各基本组成部分的跨部门和跨学科监测，包括新发传染性病原体和疾病、媒介传播疾病、被忽视的热带病、跨界动物疾病、人畜共患疾病病原体扩散风险、外来物种、植物和野生生物生境；</w:t>
      </w:r>
    </w:p>
    <w:p w14:paraId="54551276"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4.1.2.</w:t>
      </w:r>
      <w:r w:rsidRPr="00041C53">
        <w:rPr>
          <w:b/>
          <w:kern w:val="22"/>
          <w:lang w:eastAsia="zh-CN"/>
        </w:rPr>
        <w:tab/>
      </w:r>
      <w:r w:rsidRPr="00041C53">
        <w:rPr>
          <w:rFonts w:hint="eastAsia"/>
          <w:kern w:val="22"/>
          <w:lang w:eastAsia="zh-CN"/>
        </w:rPr>
        <w:t>促进基于社区的监测，其中特别注意与野生生物、牲畜和农场动物有接触的人；</w:t>
      </w:r>
    </w:p>
    <w:p w14:paraId="5EB2109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kern w:val="22"/>
          <w:lang w:eastAsia="zh-CN"/>
        </w:rPr>
        <w:t>4.1.3.</w:t>
      </w:r>
      <w:r w:rsidRPr="00041C53">
        <w:rPr>
          <w:b/>
          <w:kern w:val="22"/>
          <w:lang w:eastAsia="zh-CN"/>
        </w:rPr>
        <w:tab/>
      </w:r>
      <w:r w:rsidRPr="00041C53">
        <w:rPr>
          <w:rFonts w:hint="eastAsia"/>
          <w:kern w:val="22"/>
          <w:lang w:eastAsia="zh-CN"/>
        </w:rPr>
        <w:t>监测</w:t>
      </w:r>
      <w:r w:rsidRPr="00041C53">
        <w:rPr>
          <w:kern w:val="22"/>
          <w:lang w:eastAsia="zh-CN"/>
        </w:rPr>
        <w:t>野生生物</w:t>
      </w:r>
      <w:r w:rsidRPr="00041C53">
        <w:rPr>
          <w:rFonts w:hint="eastAsia"/>
          <w:kern w:val="22"/>
          <w:lang w:eastAsia="zh-CN"/>
        </w:rPr>
        <w:t>种群的适应能力，并保持对高风险病原体野生生物的监测，特别是在野生生物中的病毒株种类繁多并极有可能传播给人类的情况下；</w:t>
      </w:r>
    </w:p>
    <w:p w14:paraId="7033FF0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4.1.4.</w:t>
      </w:r>
      <w:r w:rsidRPr="00041C53">
        <w:rPr>
          <w:rStyle w:val="normaltextrun"/>
          <w:b/>
          <w:kern w:val="22"/>
          <w:lang w:eastAsia="zh-CN"/>
        </w:rPr>
        <w:tab/>
      </w:r>
      <w:r w:rsidRPr="00041C53">
        <w:rPr>
          <w:rStyle w:val="normaltextrun"/>
          <w:rFonts w:hint="eastAsia"/>
          <w:bCs/>
          <w:kern w:val="22"/>
          <w:lang w:eastAsia="zh-CN"/>
        </w:rPr>
        <w:t>加强对</w:t>
      </w:r>
      <w:r w:rsidRPr="00041C53">
        <w:rPr>
          <w:rStyle w:val="normaltextrun"/>
          <w:bCs/>
          <w:kern w:val="22"/>
          <w:lang w:eastAsia="zh-CN"/>
        </w:rPr>
        <w:t>野生生物</w:t>
      </w:r>
      <w:r w:rsidRPr="00041C53">
        <w:rPr>
          <w:rStyle w:val="normaltextrun"/>
          <w:rFonts w:hint="eastAsia"/>
          <w:bCs/>
          <w:kern w:val="22"/>
          <w:lang w:eastAsia="zh-CN"/>
        </w:rPr>
        <w:t>疾病事件、新发</w:t>
      </w:r>
      <w:r w:rsidRPr="00041C53">
        <w:rPr>
          <w:rStyle w:val="normaltextrun"/>
          <w:bCs/>
          <w:kern w:val="22"/>
          <w:lang w:eastAsia="zh-CN"/>
        </w:rPr>
        <w:t>/</w:t>
      </w:r>
      <w:r w:rsidRPr="00041C53">
        <w:rPr>
          <w:rStyle w:val="normaltextrun"/>
          <w:rFonts w:hint="eastAsia"/>
          <w:bCs/>
          <w:kern w:val="22"/>
          <w:lang w:eastAsia="zh-CN"/>
        </w:rPr>
        <w:t>复发及正在恶化的传染病和非传染性疾病威胁，包括水传播、媒介传播、食源性疾病和跨界动物疾病的监测；</w:t>
      </w:r>
    </w:p>
    <w:p w14:paraId="15CC490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4.1.5.</w:t>
      </w:r>
      <w:r w:rsidRPr="00041C53">
        <w:rPr>
          <w:rStyle w:val="normaltextrun"/>
          <w:b/>
          <w:kern w:val="22"/>
          <w:lang w:eastAsia="zh-CN"/>
        </w:rPr>
        <w:tab/>
      </w:r>
      <w:r w:rsidRPr="00041C53">
        <w:rPr>
          <w:rStyle w:val="normaltextrun"/>
          <w:rFonts w:hint="eastAsia"/>
          <w:bCs/>
          <w:kern w:val="22"/>
          <w:lang w:eastAsia="zh-CN"/>
        </w:rPr>
        <w:t>促进迅速、清晰、及时和可公开获取的信息的共享以及健康数据的系统收集、分析、解释和传播；</w:t>
      </w:r>
    </w:p>
    <w:p w14:paraId="591B3B88" w14:textId="77777777" w:rsidR="00041C53" w:rsidRPr="004A71F1"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vertAlign w:val="superscript"/>
          <w:lang w:eastAsia="zh-CN"/>
        </w:rPr>
      </w:pPr>
      <w:r w:rsidRPr="00041C53">
        <w:rPr>
          <w:rStyle w:val="normaltextrun"/>
          <w:b/>
          <w:kern w:val="22"/>
          <w:lang w:eastAsia="zh-CN"/>
        </w:rPr>
        <w:t>4.1.6.</w:t>
      </w:r>
      <w:r w:rsidRPr="00041C53">
        <w:rPr>
          <w:rStyle w:val="normaltextrun"/>
          <w:b/>
          <w:kern w:val="22"/>
          <w:lang w:eastAsia="zh-CN"/>
        </w:rPr>
        <w:tab/>
      </w:r>
      <w:r w:rsidRPr="00041C53">
        <w:rPr>
          <w:rFonts w:hint="eastAsia"/>
          <w:kern w:val="22"/>
          <w:lang w:eastAsia="zh-CN"/>
        </w:rPr>
        <w:t>促进病原体、标本、序列信息和相关元数据的及时共享，这对快速研发医学生物技术、诊断测定、治疗干预、疫苗开发和预防措施至关重要。</w:t>
      </w:r>
      <w:r w:rsidRPr="004A71F1">
        <w:rPr>
          <w:rStyle w:val="FootnoteTextChar"/>
          <w:kern w:val="22"/>
          <w:sz w:val="24"/>
          <w:vertAlign w:val="superscript"/>
        </w:rPr>
        <w:footnoteReference w:id="57"/>
      </w:r>
    </w:p>
    <w:p w14:paraId="04C7B903"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4.1.7.</w:t>
      </w:r>
      <w:r w:rsidRPr="00041C53">
        <w:rPr>
          <w:rStyle w:val="normaltextrun"/>
          <w:b/>
          <w:kern w:val="22"/>
          <w:lang w:eastAsia="zh-CN"/>
        </w:rPr>
        <w:tab/>
      </w:r>
      <w:r w:rsidRPr="00041C53">
        <w:rPr>
          <w:rStyle w:val="normaltextrun"/>
          <w:rFonts w:hint="eastAsia"/>
          <w:bCs/>
          <w:kern w:val="22"/>
          <w:lang w:eastAsia="zh-CN"/>
        </w:rPr>
        <w:t>确保将预警系统用于应对外来物种的最终入侵，包括</w:t>
      </w:r>
      <w:r w:rsidRPr="00041C53">
        <w:rPr>
          <w:rStyle w:val="normaltextrun"/>
          <w:bCs/>
          <w:kern w:val="22"/>
          <w:lang w:eastAsia="zh-CN"/>
        </w:rPr>
        <w:t>E-DNA</w:t>
      </w:r>
      <w:r w:rsidRPr="00041C53">
        <w:rPr>
          <w:rStyle w:val="normaltextrun"/>
          <w:rFonts w:hint="eastAsia"/>
          <w:bCs/>
          <w:kern w:val="22"/>
          <w:lang w:eastAsia="zh-CN"/>
        </w:rPr>
        <w:t>分析和监测以及世界动物卫生组织开发的</w:t>
      </w:r>
      <w:r w:rsidRPr="00041C53">
        <w:rPr>
          <w:rFonts w:ascii="SimSun" w:hAnsi="SimSun" w:hint="eastAsia"/>
          <w:kern w:val="22"/>
          <w:lang w:val="en-US" w:eastAsia="zh-CN"/>
        </w:rPr>
        <w:t>“</w:t>
      </w:r>
      <w:r w:rsidRPr="00041C53">
        <w:rPr>
          <w:rFonts w:hint="eastAsia"/>
          <w:kern w:val="22"/>
          <w:lang w:val="en-US" w:eastAsia="zh-CN"/>
        </w:rPr>
        <w:t>世界动物健康信息系统</w:t>
      </w:r>
      <w:r w:rsidRPr="00041C53">
        <w:rPr>
          <w:rFonts w:ascii="SimSun" w:hAnsi="SimSun" w:hint="eastAsia"/>
          <w:kern w:val="22"/>
          <w:lang w:val="en-US" w:eastAsia="zh-CN"/>
        </w:rPr>
        <w:t>”</w:t>
      </w:r>
      <w:r w:rsidRPr="00041C53">
        <w:rPr>
          <w:rStyle w:val="normaltextrun"/>
          <w:rFonts w:hint="eastAsia"/>
          <w:bCs/>
          <w:kern w:val="22"/>
          <w:lang w:eastAsia="zh-CN"/>
        </w:rPr>
        <w:t>和</w:t>
      </w:r>
      <w:r w:rsidRPr="00041C53">
        <w:rPr>
          <w:rFonts w:ascii="SimSun" w:hAnsi="SimSun" w:hint="eastAsia"/>
          <w:kern w:val="22"/>
          <w:lang w:val="en-US" w:eastAsia="zh-CN"/>
        </w:rPr>
        <w:t>“</w:t>
      </w:r>
      <w:r w:rsidRPr="00041C53">
        <w:rPr>
          <w:rFonts w:hint="eastAsia"/>
          <w:kern w:val="22"/>
          <w:lang w:val="en-US" w:eastAsia="zh-CN"/>
        </w:rPr>
        <w:t>世界野生动物健康信息系统</w:t>
      </w:r>
      <w:r w:rsidRPr="00041C53">
        <w:rPr>
          <w:rFonts w:ascii="SimSun" w:hAnsi="SimSun" w:hint="eastAsia"/>
          <w:kern w:val="22"/>
          <w:lang w:val="en-US" w:eastAsia="zh-CN"/>
        </w:rPr>
        <w:t>”</w:t>
      </w:r>
      <w:r w:rsidRPr="00041C53">
        <w:rPr>
          <w:rStyle w:val="normaltextrun"/>
          <w:rFonts w:hint="eastAsia"/>
          <w:bCs/>
          <w:kern w:val="22"/>
          <w:lang w:eastAsia="zh-CN"/>
        </w:rPr>
        <w:t>预警系统、世界卫生组织（世卫组织）开发的全球疫情警报和反应网络，以及《国际卫生条例》的实施；</w:t>
      </w:r>
    </w:p>
    <w:p w14:paraId="7D114B1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4.1.8.</w:t>
      </w:r>
      <w:r w:rsidRPr="00041C53">
        <w:rPr>
          <w:rStyle w:val="normaltextrun"/>
          <w:b/>
          <w:kern w:val="22"/>
          <w:lang w:eastAsia="zh-CN"/>
        </w:rPr>
        <w:tab/>
      </w:r>
      <w:r w:rsidRPr="00041C53">
        <w:rPr>
          <w:rStyle w:val="normaltextrun"/>
          <w:rFonts w:hint="eastAsia"/>
          <w:bCs/>
          <w:kern w:val="22"/>
          <w:lang w:eastAsia="zh-CN"/>
        </w:rPr>
        <w:t>促进专家之间的有效和高效合作</w:t>
      </w:r>
      <w:r w:rsidRPr="00041C53">
        <w:rPr>
          <w:rStyle w:val="FootnoteTextChar"/>
          <w:bCs/>
          <w:kern w:val="22"/>
          <w:sz w:val="24"/>
        </w:rPr>
        <w:footnoteReference w:id="58"/>
      </w:r>
      <w:r w:rsidRPr="00041C53">
        <w:rPr>
          <w:rStyle w:val="normaltextrun"/>
          <w:rFonts w:hint="eastAsia"/>
          <w:bCs/>
          <w:kern w:val="22"/>
          <w:lang w:eastAsia="zh-CN"/>
        </w:rPr>
        <w:t>，以提供跨部门的科学指导，促进疾病监测方案，评估和讨论潜在利弊。</w:t>
      </w:r>
      <w:r w:rsidRPr="00041C53">
        <w:rPr>
          <w:rStyle w:val="FootnoteTextChar"/>
          <w:bCs/>
          <w:kern w:val="22"/>
          <w:sz w:val="24"/>
        </w:rPr>
        <w:footnoteReference w:id="59"/>
      </w:r>
      <w:r w:rsidRPr="00041C53">
        <w:rPr>
          <w:rStyle w:val="normaltextrun"/>
          <w:bCs/>
          <w:kern w:val="22"/>
          <w:lang w:eastAsia="zh-CN"/>
        </w:rPr>
        <w:t xml:space="preserve"> </w:t>
      </w:r>
    </w:p>
    <w:p w14:paraId="1B7A37C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到</w:t>
      </w:r>
      <w:r w:rsidRPr="00041C53">
        <w:rPr>
          <w:rFonts w:eastAsia="KaiTi"/>
          <w:kern w:val="22"/>
          <w:lang w:eastAsia="zh-CN"/>
        </w:rPr>
        <w:t>2030</w:t>
      </w:r>
      <w:r w:rsidRPr="00041C53">
        <w:rPr>
          <w:rFonts w:eastAsia="KaiTi" w:hint="eastAsia"/>
          <w:kern w:val="22"/>
          <w:lang w:eastAsia="zh-CN"/>
        </w:rPr>
        <w:t>年需要实现的监测目的实施里程碑</w:t>
      </w:r>
      <w:r w:rsidRPr="00041C53">
        <w:rPr>
          <w:rFonts w:eastAsia="KaiTi"/>
          <w:kern w:val="22"/>
          <w:lang w:eastAsia="zh-CN"/>
        </w:rPr>
        <w:t>：</w:t>
      </w:r>
      <w:r w:rsidRPr="00041C53">
        <w:rPr>
          <w:rFonts w:eastAsia="KaiTi"/>
          <w:kern w:val="22"/>
          <w:lang w:eastAsia="zh-CN"/>
        </w:rPr>
        <w:t xml:space="preserve"> </w:t>
      </w:r>
    </w:p>
    <w:p w14:paraId="3ABB7EED" w14:textId="0A664DE7" w:rsidR="00041C53" w:rsidRPr="004A71F1" w:rsidRDefault="00041C53" w:rsidP="004A71F1">
      <w:pPr>
        <w:pStyle w:val="ListParagraph"/>
        <w:numPr>
          <w:ilvl w:val="0"/>
          <w:numId w:val="13"/>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4A71F1">
        <w:rPr>
          <w:rFonts w:hint="eastAsia"/>
          <w:kern w:val="22"/>
          <w:lang w:val="en-US" w:eastAsia="zh-CN"/>
        </w:rPr>
        <w:t>通过有效合作、报告或信息共享系统加强跨部门和跨学科的监督和监测努力；</w:t>
      </w:r>
    </w:p>
    <w:p w14:paraId="46012091" w14:textId="3D1B674E" w:rsidR="00041C53" w:rsidRPr="00041C53" w:rsidRDefault="00041C53" w:rsidP="004A71F1">
      <w:pPr>
        <w:pStyle w:val="ListParagraph"/>
        <w:numPr>
          <w:ilvl w:val="0"/>
          <w:numId w:val="13"/>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041C53">
        <w:rPr>
          <w:rFonts w:hint="eastAsia"/>
          <w:kern w:val="22"/>
          <w:lang w:val="en-US" w:eastAsia="zh-CN"/>
        </w:rPr>
        <w:t>潜在疾病暴发热点的比例处于严格保护制度的管控下；</w:t>
      </w:r>
      <w:r w:rsidRPr="00041C53">
        <w:rPr>
          <w:kern w:val="22"/>
          <w:lang w:val="en-US" w:eastAsia="zh-CN"/>
        </w:rPr>
        <w:t xml:space="preserve"> </w:t>
      </w:r>
    </w:p>
    <w:p w14:paraId="344B25AE" w14:textId="3C01AA17" w:rsidR="00041C53" w:rsidRPr="00041C53" w:rsidRDefault="00041C53" w:rsidP="004A71F1">
      <w:pPr>
        <w:pStyle w:val="ListParagraph"/>
        <w:numPr>
          <w:ilvl w:val="0"/>
          <w:numId w:val="13"/>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041C53">
        <w:rPr>
          <w:rFonts w:hint="eastAsia"/>
          <w:kern w:val="22"/>
          <w:lang w:val="en-US" w:eastAsia="zh-CN"/>
        </w:rPr>
        <w:t>通过包括由国际动物卫生组织主导的</w:t>
      </w:r>
      <w:r w:rsidRPr="00041C53">
        <w:rPr>
          <w:rFonts w:ascii="SimSun" w:hAnsi="SimSun" w:hint="eastAsia"/>
          <w:kern w:val="22"/>
          <w:lang w:val="en-US" w:eastAsia="zh-CN"/>
        </w:rPr>
        <w:t>“</w:t>
      </w:r>
      <w:r w:rsidRPr="00041C53">
        <w:rPr>
          <w:rFonts w:hint="eastAsia"/>
          <w:kern w:val="22"/>
          <w:lang w:val="en-US" w:eastAsia="zh-CN"/>
        </w:rPr>
        <w:t>世界动物健康信息系统</w:t>
      </w:r>
      <w:r w:rsidRPr="00041C53">
        <w:rPr>
          <w:rFonts w:ascii="SimSun" w:hAnsi="SimSun" w:hint="eastAsia"/>
          <w:kern w:val="22"/>
          <w:lang w:val="en-US" w:eastAsia="zh-CN"/>
        </w:rPr>
        <w:t>”</w:t>
      </w:r>
      <w:r w:rsidRPr="00041C53">
        <w:rPr>
          <w:rFonts w:hint="eastAsia"/>
          <w:kern w:val="22"/>
          <w:lang w:val="en-US" w:eastAsia="zh-CN"/>
        </w:rPr>
        <w:t>和</w:t>
      </w:r>
      <w:r w:rsidRPr="00041C53">
        <w:rPr>
          <w:rFonts w:ascii="SimSun" w:hAnsi="SimSun" w:hint="eastAsia"/>
          <w:kern w:val="22"/>
          <w:lang w:val="en-US" w:eastAsia="zh-CN"/>
        </w:rPr>
        <w:t>“</w:t>
      </w:r>
      <w:r w:rsidRPr="00041C53">
        <w:rPr>
          <w:rFonts w:hint="eastAsia"/>
          <w:kern w:val="22"/>
          <w:lang w:val="en-US" w:eastAsia="zh-CN"/>
        </w:rPr>
        <w:t>世界野生动物健康信息系统</w:t>
      </w:r>
      <w:r w:rsidRPr="00041C53">
        <w:rPr>
          <w:rFonts w:ascii="SimSun" w:hAnsi="SimSun" w:hint="eastAsia"/>
          <w:kern w:val="22"/>
          <w:lang w:val="en-US" w:eastAsia="zh-CN"/>
        </w:rPr>
        <w:t>”</w:t>
      </w:r>
      <w:r w:rsidRPr="00041C53">
        <w:rPr>
          <w:rFonts w:hint="eastAsia"/>
          <w:kern w:val="22"/>
          <w:lang w:val="en-US" w:eastAsia="zh-CN"/>
        </w:rPr>
        <w:t>在内的各种监测系统，酌情根据《国际卫生条例》和按照</w:t>
      </w:r>
      <w:r w:rsidRPr="00041C53">
        <w:rPr>
          <w:rFonts w:ascii="SimSun" w:hAnsi="SimSun" w:hint="eastAsia"/>
          <w:kern w:val="22"/>
          <w:lang w:val="en-US" w:eastAsia="zh-CN"/>
        </w:rPr>
        <w:t>“</w:t>
      </w:r>
      <w:r w:rsidRPr="00041C53">
        <w:rPr>
          <w:rFonts w:hint="eastAsia"/>
          <w:kern w:val="22"/>
          <w:lang w:val="en-US" w:eastAsia="zh-CN"/>
        </w:rPr>
        <w:t>计划——实施——检查——行动</w:t>
      </w:r>
      <w:r w:rsidRPr="00041C53">
        <w:rPr>
          <w:rFonts w:ascii="SimSun" w:hAnsi="SimSun" w:hint="eastAsia"/>
          <w:kern w:val="22"/>
          <w:lang w:val="en-US" w:eastAsia="zh-CN"/>
        </w:rPr>
        <w:t>”</w:t>
      </w:r>
      <w:r w:rsidRPr="00041C53">
        <w:rPr>
          <w:rFonts w:hint="eastAsia"/>
          <w:kern w:val="22"/>
          <w:lang w:val="en-US" w:eastAsia="zh-CN"/>
        </w:rPr>
        <w:t>循环法，检测并报告疾病警报。</w:t>
      </w:r>
    </w:p>
    <w:p w14:paraId="41F1573B" w14:textId="77777777" w:rsidR="00041C53" w:rsidRPr="00137E18" w:rsidRDefault="00041C53" w:rsidP="00D203AB">
      <w:pPr>
        <w:pStyle w:val="Heading1"/>
        <w:spacing w:before="120"/>
        <w:rPr>
          <w:rFonts w:ascii="SimHei" w:eastAsia="SimHei" w:hAnsi="SimHei"/>
          <w:lang w:eastAsia="zh-CN"/>
        </w:rPr>
      </w:pPr>
      <w:bookmarkStart w:id="46" w:name="_Toc70705485"/>
      <w:bookmarkStart w:id="47" w:name="_Toc70705562"/>
      <w:bookmarkStart w:id="48" w:name="_Toc70705650"/>
      <w:r w:rsidRPr="00137E18">
        <w:rPr>
          <w:rFonts w:ascii="SimHei" w:eastAsia="SimHei" w:hAnsi="SimHei" w:hint="eastAsia"/>
          <w:lang w:eastAsia="zh-CN"/>
        </w:rPr>
        <w:t>要素</w:t>
      </w:r>
      <w:r w:rsidRPr="00137E18">
        <w:rPr>
          <w:rFonts w:ascii="SimHei" w:eastAsia="SimHei" w:hAnsi="SimHei"/>
          <w:lang w:eastAsia="zh-CN"/>
        </w:rPr>
        <w:t>5</w:t>
      </w:r>
      <w:r w:rsidRPr="00137E18">
        <w:rPr>
          <w:rFonts w:ascii="SimHei" w:eastAsia="SimHei" w:hAnsi="SimHei" w:hint="eastAsia"/>
          <w:lang w:eastAsia="zh-CN"/>
        </w:rPr>
        <w:t>：生物多样性和健康的联系研究</w:t>
      </w:r>
      <w:bookmarkEnd w:id="46"/>
      <w:bookmarkEnd w:id="47"/>
      <w:bookmarkEnd w:id="48"/>
    </w:p>
    <w:p w14:paraId="62AC5629" w14:textId="26E719E3"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支持目标</w:t>
      </w:r>
    </w:p>
    <w:p w14:paraId="08725A0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巩固科学研究和知识管理，以在</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等整体性方法的框架内进一步研究生物多样性和健康之间的各种联系，包括区域一级和地方一级的研究，其中考虑到土著人民和地方社区的专门知识。</w:t>
      </w:r>
      <w:r w:rsidRPr="00041C53">
        <w:rPr>
          <w:kern w:val="22"/>
          <w:lang w:eastAsia="zh-CN"/>
        </w:rPr>
        <w:t xml:space="preserve"> </w:t>
      </w:r>
    </w:p>
    <w:p w14:paraId="25F4B767" w14:textId="0AD8D1AA"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理由</w:t>
      </w:r>
    </w:p>
    <w:p w14:paraId="382CC3BC" w14:textId="77777777" w:rsidR="00041C53" w:rsidRPr="00041C53" w:rsidRDefault="00041C53" w:rsidP="004A71F1">
      <w:pPr>
        <w:widowControl w:val="0"/>
        <w:overflowPunct w:val="0"/>
        <w:spacing w:before="120" w:after="120"/>
        <w:rPr>
          <w:kern w:val="22"/>
          <w:lang w:val="en-US" w:eastAsia="zh-CN"/>
        </w:rPr>
      </w:pPr>
      <w:r w:rsidRPr="00041C53">
        <w:rPr>
          <w:rFonts w:hint="eastAsia"/>
          <w:kern w:val="22"/>
          <w:lang w:val="en-US" w:eastAsia="zh-CN"/>
        </w:rPr>
        <w:t>科学研究有助于在</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等整体性方法的框架内</w:t>
      </w:r>
      <w:r w:rsidRPr="00041C53">
        <w:rPr>
          <w:rFonts w:hint="eastAsia"/>
          <w:kern w:val="22"/>
          <w:lang w:val="en-US" w:eastAsia="zh-CN"/>
        </w:rPr>
        <w:t>进一步全面探索和了解生物多样性和健康的联系。科学研究在保护健康和保护生物多样性以及传统知识方面，不仅在了解、衡量和评估变化，而且为长期挑战提供创新解决方案方面，均发挥着重要的作用。开展环境和健康评估、加强国家监测能力和数据收集、制定跨学科教育、培训和研究方案——这些正在进行的努力有助于为政策行动提供信息和支持。</w:t>
      </w:r>
      <w:r w:rsidRPr="00041C53">
        <w:rPr>
          <w:kern w:val="22"/>
          <w:lang w:val="en-US" w:eastAsia="zh-CN"/>
        </w:rPr>
        <w:t xml:space="preserve"> </w:t>
      </w:r>
    </w:p>
    <w:p w14:paraId="285DCA8E"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5.1. </w:t>
      </w:r>
      <w:r w:rsidRPr="00041C53">
        <w:rPr>
          <w:rFonts w:eastAsia="SimHei" w:hint="eastAsia"/>
          <w:b/>
          <w:bCs/>
          <w:kern w:val="22"/>
          <w:lang w:eastAsia="zh-CN"/>
        </w:rPr>
        <w:t>根据确定的研究差距和需要，加强对生物多样性和健康的联系的全面了解，并支持获得科学证据、数据和良好做法</w:t>
      </w:r>
    </w:p>
    <w:p w14:paraId="31307976" w14:textId="6C8B235F"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2BB06F7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5.1.1.</w:t>
      </w:r>
      <w:r w:rsidRPr="00041C53">
        <w:rPr>
          <w:rStyle w:val="normaltextrun"/>
          <w:bCs/>
          <w:kern w:val="22"/>
          <w:lang w:eastAsia="zh-CN"/>
        </w:rPr>
        <w:t xml:space="preserve"> </w:t>
      </w:r>
      <w:r w:rsidRPr="00041C53">
        <w:rPr>
          <w:rStyle w:val="normaltextrun"/>
          <w:rFonts w:hint="eastAsia"/>
          <w:bCs/>
          <w:kern w:val="22"/>
          <w:lang w:eastAsia="zh-CN"/>
        </w:rPr>
        <w:t>投资于传统知识体系、开展研究和支持大学、研究所、合作中心以及包括土著人民和地方社区在内的其他知名研究行动体，以获得更多数据、经验和证据；</w:t>
      </w:r>
    </w:p>
    <w:p w14:paraId="2AB13300" w14:textId="77777777" w:rsidR="00041C53" w:rsidRPr="00041C53" w:rsidRDefault="00041C53" w:rsidP="004A71F1">
      <w:pPr>
        <w:pStyle w:val="FootnoteText"/>
        <w:tabs>
          <w:tab w:val="left" w:pos="2295"/>
        </w:tabs>
        <w:overflowPunct w:val="0"/>
        <w:spacing w:before="120" w:after="120"/>
        <w:ind w:firstLine="0"/>
        <w:rPr>
          <w:rStyle w:val="normaltextrun"/>
          <w:bCs/>
          <w:kern w:val="22"/>
          <w:sz w:val="24"/>
          <w:lang w:eastAsia="zh-CN"/>
        </w:rPr>
      </w:pPr>
      <w:r w:rsidRPr="00041C53">
        <w:rPr>
          <w:rStyle w:val="normaltextrun"/>
          <w:b/>
          <w:kern w:val="22"/>
          <w:sz w:val="24"/>
          <w:lang w:eastAsia="zh-CN"/>
        </w:rPr>
        <w:t>5.1.2.</w:t>
      </w:r>
      <w:r w:rsidRPr="00041C53">
        <w:rPr>
          <w:rStyle w:val="normaltextrun"/>
          <w:rFonts w:hint="eastAsia"/>
          <w:b/>
          <w:kern w:val="22"/>
          <w:sz w:val="24"/>
          <w:lang w:eastAsia="zh-CN"/>
        </w:rPr>
        <w:t xml:space="preserve"> </w:t>
      </w:r>
      <w:r w:rsidRPr="00041C53">
        <w:rPr>
          <w:rStyle w:val="normaltextrun"/>
          <w:rFonts w:hint="eastAsia"/>
          <w:bCs/>
          <w:kern w:val="22"/>
          <w:sz w:val="24"/>
          <w:lang w:eastAsia="zh-CN"/>
        </w:rPr>
        <w:t>投资于预警系统及配套基础设施，包括流行病学和实验室能力，它们可以通过适当的数据系统针对新威胁提供迅速有效的应对办法；</w:t>
      </w:r>
    </w:p>
    <w:p w14:paraId="6AFE49C2"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 xml:space="preserve">5.1.3. </w:t>
      </w:r>
      <w:r w:rsidRPr="00041C53">
        <w:rPr>
          <w:rStyle w:val="normaltextrun"/>
          <w:rFonts w:hint="eastAsia"/>
          <w:bCs/>
          <w:kern w:val="22"/>
          <w:lang w:eastAsia="zh-CN"/>
        </w:rPr>
        <w:t>投资于研究工作，以便通过</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框架最全面地了解生物多样性和健康的复杂联系，并在必要时获取按性别分类的数据，包括以下研究领域的数据：</w:t>
      </w:r>
    </w:p>
    <w:p w14:paraId="3860919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5.1.3.1. </w:t>
      </w:r>
      <w:r w:rsidRPr="00041C53">
        <w:rPr>
          <w:rStyle w:val="normaltextrun"/>
          <w:rFonts w:hint="eastAsia"/>
          <w:kern w:val="22"/>
          <w:lang w:eastAsia="zh-CN"/>
        </w:rPr>
        <w:t>生物多样性丰富的绿色和蓝色空间对促进身心健康的贡献以及生物多样性对新药物和新食物的贡献，</w:t>
      </w:r>
    </w:p>
    <w:p w14:paraId="6BBEEA8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5.1.3.2. </w:t>
      </w:r>
      <w:r w:rsidRPr="00041C53">
        <w:rPr>
          <w:rFonts w:hint="eastAsia"/>
          <w:kern w:val="22"/>
          <w:lang w:eastAsia="zh-CN"/>
        </w:rPr>
        <w:t>人类微生物组的组成和多样性、环境中的生物多样性、生物多样性给精神健康带来的惠益和它们对人类住区的影响之间的联系，</w:t>
      </w:r>
    </w:p>
    <w:p w14:paraId="16375917"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5.1.3.3. </w:t>
      </w:r>
      <w:r w:rsidRPr="00041C53">
        <w:rPr>
          <w:rFonts w:hint="eastAsia"/>
          <w:kern w:val="22"/>
          <w:lang w:eastAsia="zh-CN"/>
        </w:rPr>
        <w:t>宿主种群、病原体和对这些病原体的自然抗体和这些系统</w:t>
      </w:r>
      <w:r w:rsidRPr="004A71F1">
        <w:rPr>
          <w:rStyle w:val="FootnoteTextChar"/>
          <w:kern w:val="22"/>
          <w:sz w:val="24"/>
          <w:vertAlign w:val="superscript"/>
        </w:rPr>
        <w:footnoteReference w:id="60"/>
      </w:r>
      <w:r w:rsidRPr="004A71F1">
        <w:rPr>
          <w:kern w:val="22"/>
          <w:vertAlign w:val="superscript"/>
          <w:lang w:eastAsia="zh-CN"/>
        </w:rPr>
        <w:t xml:space="preserve"> </w:t>
      </w:r>
      <w:r w:rsidRPr="00041C53">
        <w:rPr>
          <w:rFonts w:hint="eastAsia"/>
          <w:kern w:val="22"/>
          <w:lang w:eastAsia="zh-CN"/>
        </w:rPr>
        <w:t>的共同进化、生物多样性、生态系统破坏和退化之间的关系，</w:t>
      </w:r>
    </w:p>
    <w:p w14:paraId="6461958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strike/>
          <w:kern w:val="22"/>
          <w:lang w:eastAsia="zh-CN"/>
        </w:rPr>
      </w:pPr>
      <w:r w:rsidRPr="00041C53">
        <w:rPr>
          <w:kern w:val="22"/>
          <w:lang w:eastAsia="zh-CN"/>
        </w:rPr>
        <w:t xml:space="preserve">5.1.3.4. </w:t>
      </w:r>
      <w:r w:rsidRPr="00041C53">
        <w:rPr>
          <w:rFonts w:hint="eastAsia"/>
          <w:kern w:val="22"/>
          <w:lang w:eastAsia="zh-CN"/>
        </w:rPr>
        <w:t>受管制和不受管制的野生生物市场、贸易与耕作、牲畜和人畜共患疾病发病率之间的联系，</w:t>
      </w:r>
    </w:p>
    <w:p w14:paraId="0EB1610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5.1.3.5. </w:t>
      </w:r>
      <w:r w:rsidRPr="00041C53">
        <w:rPr>
          <w:rFonts w:hint="eastAsia"/>
          <w:kern w:val="22"/>
          <w:lang w:eastAsia="zh-CN"/>
        </w:rPr>
        <w:t>健康与可持续、多样化和健康的饮食、作物、牲畜和海鲜的多样性、土壤生物多样性以及相关生物多样性、海洋和内陆水域生态系统之间的相互联系以及农用化学品对人类健康的影响，</w:t>
      </w:r>
    </w:p>
    <w:p w14:paraId="45E38030"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5.1.3.6. </w:t>
      </w:r>
      <w:r w:rsidRPr="00041C53">
        <w:rPr>
          <w:rFonts w:hint="eastAsia"/>
          <w:kern w:val="22"/>
          <w:lang w:eastAsia="zh-CN"/>
        </w:rPr>
        <w:t>海洋生物多样性和森林的健康的重要性，包括对粮食安全和食品安全的重要性，以及海洋生态系统的多重压力和过度开发的后果（如病原体、化学物质、塑料和微塑料、气候变化和生境退化），</w:t>
      </w:r>
    </w:p>
    <w:p w14:paraId="43B991F2"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5.1.3.7. </w:t>
      </w:r>
      <w:r w:rsidRPr="00041C53">
        <w:rPr>
          <w:rFonts w:hint="eastAsia"/>
          <w:kern w:val="22"/>
          <w:lang w:eastAsia="zh-CN"/>
        </w:rPr>
        <w:t>迁徙物种与人类健康之间的联系，包括迁徙行为和病原体动态之间的联系以及气候变化和生境变化的影响，</w:t>
      </w:r>
    </w:p>
    <w:p w14:paraId="4120C8F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kern w:val="22"/>
          <w:lang w:eastAsia="zh-CN"/>
        </w:rPr>
        <w:t xml:space="preserve">5.1.3.8. </w:t>
      </w:r>
      <w:r w:rsidRPr="00041C53">
        <w:rPr>
          <w:rFonts w:hint="eastAsia"/>
          <w:kern w:val="22"/>
          <w:lang w:eastAsia="zh-CN"/>
        </w:rPr>
        <w:t>考虑到外来物种可能是病原体和寄生虫的媒介或宿主，需要研究外来入侵物种与人类健康、动物健康、植物健康和野生生物物种之间的联系，</w:t>
      </w:r>
    </w:p>
    <w:p w14:paraId="21CA22E4"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kern w:val="22"/>
          <w:lang w:eastAsia="zh-CN"/>
        </w:rPr>
      </w:pPr>
      <w:r w:rsidRPr="00041C53">
        <w:rPr>
          <w:kern w:val="22"/>
          <w:lang w:eastAsia="zh-CN"/>
        </w:rPr>
        <w:t xml:space="preserve">5.1.3.9. </w:t>
      </w:r>
      <w:r w:rsidRPr="00041C53">
        <w:rPr>
          <w:rStyle w:val="normaltextrun"/>
          <w:rFonts w:hint="eastAsia"/>
          <w:kern w:val="22"/>
          <w:lang w:eastAsia="zh-CN"/>
        </w:rPr>
        <w:t>气候变化、生物多样性与人类健康之间的联系，包括研究土壤健康和气候变化对健康的影响，</w:t>
      </w:r>
    </w:p>
    <w:p w14:paraId="62A94E0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kern w:val="22"/>
          <w:lang w:eastAsia="zh-CN"/>
        </w:rPr>
      </w:pPr>
      <w:r w:rsidRPr="00041C53">
        <w:rPr>
          <w:kern w:val="22"/>
          <w:lang w:eastAsia="zh-CN"/>
        </w:rPr>
        <w:t xml:space="preserve">5.1.3.10. </w:t>
      </w:r>
      <w:r w:rsidRPr="00041C53">
        <w:rPr>
          <w:rStyle w:val="normaltextrun"/>
          <w:rFonts w:hint="eastAsia"/>
          <w:kern w:val="22"/>
          <w:lang w:eastAsia="zh-CN"/>
        </w:rPr>
        <w:t>污染相关研究，旨在了解污染对生物多样性和健康之间的相互联系的影响，控制污染以及推动污染政策的变化。</w:t>
      </w:r>
    </w:p>
    <w:p w14:paraId="14237482"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5.1.4.</w:t>
      </w:r>
      <w:r w:rsidRPr="00041C53">
        <w:rPr>
          <w:rStyle w:val="normaltextrun"/>
          <w:bCs/>
          <w:kern w:val="22"/>
          <w:lang w:eastAsia="zh-CN"/>
        </w:rPr>
        <w:t xml:space="preserve"> </w:t>
      </w:r>
      <w:r w:rsidRPr="00041C53">
        <w:rPr>
          <w:rStyle w:val="normaltextrun"/>
          <w:rFonts w:hint="eastAsia"/>
          <w:bCs/>
          <w:kern w:val="22"/>
          <w:lang w:eastAsia="zh-CN"/>
        </w:rPr>
        <w:t>通过积极的监测系统，加强国际、区域、国家和次国家各级的监测和监督能力，促进系统性投入和公共卫生、动物福祉、环境、野生生物和其他部门之间的数据交换；</w:t>
      </w:r>
    </w:p>
    <w:p w14:paraId="2F394C6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rStyle w:val="normaltextrun"/>
          <w:b/>
          <w:kern w:val="22"/>
          <w:lang w:eastAsia="zh-CN"/>
        </w:rPr>
        <w:t>5.1.5.</w:t>
      </w:r>
      <w:r w:rsidRPr="00041C53">
        <w:rPr>
          <w:rStyle w:val="normaltextrun"/>
          <w:bCs/>
          <w:kern w:val="22"/>
          <w:lang w:eastAsia="zh-CN"/>
        </w:rPr>
        <w:t xml:space="preserve"> </w:t>
      </w:r>
      <w:r w:rsidRPr="00041C53">
        <w:rPr>
          <w:rStyle w:val="normaltextrun"/>
          <w:rFonts w:hint="eastAsia"/>
          <w:bCs/>
          <w:kern w:val="22"/>
          <w:lang w:eastAsia="zh-CN"/>
        </w:rPr>
        <w:t>建立地方一级、次国家各级和国家一级相关机关和机构之间的数据共享平台，以建立监测机制，收集和传播数据并促进风险评估，从而为决策提供依据。</w:t>
      </w:r>
    </w:p>
    <w:p w14:paraId="44351FE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5.2. </w:t>
      </w:r>
      <w:r w:rsidRPr="00041C53">
        <w:rPr>
          <w:rFonts w:eastAsia="SimHei" w:hint="eastAsia"/>
          <w:b/>
          <w:bCs/>
          <w:kern w:val="22"/>
          <w:lang w:eastAsia="zh-CN"/>
        </w:rPr>
        <w:t>推动跨部门合作和促进</w:t>
      </w:r>
      <w:r w:rsidRPr="00041C53">
        <w:rPr>
          <w:rFonts w:ascii="SimSun" w:hAnsi="SimSun"/>
          <w:b/>
          <w:bCs/>
          <w:kern w:val="22"/>
          <w:lang w:eastAsia="zh-CN"/>
        </w:rPr>
        <w:t>“</w:t>
      </w:r>
      <w:r w:rsidRPr="00041C53">
        <w:rPr>
          <w:rFonts w:eastAsia="SimHei"/>
          <w:b/>
          <w:bCs/>
          <w:kern w:val="22"/>
          <w:lang w:eastAsia="zh-CN"/>
        </w:rPr>
        <w:t>一体健康</w:t>
      </w:r>
      <w:r w:rsidRPr="00041C53">
        <w:rPr>
          <w:rFonts w:ascii="SimSun" w:hAnsi="SimSun"/>
          <w:b/>
          <w:bCs/>
          <w:kern w:val="22"/>
          <w:lang w:eastAsia="zh-CN"/>
        </w:rPr>
        <w:t>”</w:t>
      </w:r>
      <w:r w:rsidRPr="00041C53">
        <w:rPr>
          <w:rFonts w:eastAsia="SimHei" w:hint="eastAsia"/>
          <w:b/>
          <w:bCs/>
          <w:kern w:val="22"/>
          <w:lang w:eastAsia="zh-CN"/>
        </w:rPr>
        <w:t>等整体方法在地方、国家、区域和国际各级的实施</w:t>
      </w:r>
    </w:p>
    <w:p w14:paraId="4516A163" w14:textId="4FD94D32" w:rsidR="00041C53" w:rsidRPr="00041C53" w:rsidRDefault="00041C53" w:rsidP="00E46432">
      <w:pPr>
        <w:suppressLineNumbers/>
        <w:pBdr>
          <w:top w:val="nil"/>
          <w:left w:val="nil"/>
          <w:bottom w:val="nil"/>
          <w:right w:val="nil"/>
          <w:between w:val="nil"/>
          <w:bar w:val="nil"/>
        </w:pBdr>
        <w:tabs>
          <w:tab w:val="center" w:pos="4513"/>
        </w:tabs>
        <w:suppressAutoHyphens/>
        <w:overflowPunct w:val="0"/>
        <w:autoSpaceDE w:val="0"/>
        <w:autoSpaceDN w:val="0"/>
        <w:adjustRightInd w:val="0"/>
        <w:snapToGrid w:val="0"/>
        <w:spacing w:before="120" w:after="120"/>
        <w:rPr>
          <w:rStyle w:val="normaltextrun"/>
          <w:rFonts w:eastAsia="KaiTi"/>
          <w:kern w:val="22"/>
          <w:lang w:eastAsia="zh-CN"/>
        </w:rPr>
      </w:pPr>
      <w:r w:rsidRPr="00041C53">
        <w:rPr>
          <w:rFonts w:eastAsia="KaiTi" w:cs="SimSun" w:hint="eastAsia"/>
          <w:kern w:val="22"/>
          <w:lang w:eastAsia="zh-CN"/>
        </w:rPr>
        <w:t>活动</w:t>
      </w:r>
    </w:p>
    <w:p w14:paraId="103A2816"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5.2.1.</w:t>
      </w:r>
      <w:r w:rsidRPr="00041C53">
        <w:rPr>
          <w:rStyle w:val="normaltextrun"/>
          <w:b/>
          <w:kern w:val="22"/>
          <w:lang w:eastAsia="zh-CN"/>
        </w:rPr>
        <w:tab/>
      </w:r>
      <w:r w:rsidRPr="00041C53">
        <w:rPr>
          <w:rStyle w:val="normaltextrun"/>
          <w:rFonts w:hint="eastAsia"/>
          <w:bCs/>
          <w:kern w:val="22"/>
          <w:lang w:eastAsia="zh-CN"/>
        </w:rPr>
        <w:t>加强专家之间的合作，</w:t>
      </w:r>
      <w:r w:rsidRPr="004A71F1">
        <w:rPr>
          <w:rStyle w:val="FootnoteTextChar"/>
          <w:bCs/>
          <w:kern w:val="22"/>
          <w:sz w:val="24"/>
          <w:vertAlign w:val="superscript"/>
        </w:rPr>
        <w:footnoteReference w:id="61"/>
      </w:r>
      <w:r w:rsidRPr="004A71F1">
        <w:rPr>
          <w:rStyle w:val="normaltextrun"/>
          <w:bCs/>
          <w:kern w:val="22"/>
          <w:vertAlign w:val="superscript"/>
          <w:lang w:eastAsia="zh-CN"/>
        </w:rPr>
        <w:t xml:space="preserve"> </w:t>
      </w:r>
      <w:r w:rsidRPr="00041C53">
        <w:rPr>
          <w:rStyle w:val="normaltextrun"/>
          <w:rFonts w:hint="eastAsia"/>
          <w:bCs/>
          <w:kern w:val="22"/>
          <w:lang w:eastAsia="zh-CN"/>
        </w:rPr>
        <w:t>以为政策行动和</w:t>
      </w:r>
      <w:r w:rsidRPr="00041C53">
        <w:rPr>
          <w:rStyle w:val="normaltextrun"/>
          <w:rFonts w:ascii="SimSun" w:hAnsi="SimSun" w:hint="eastAsia"/>
          <w:bCs/>
          <w:kern w:val="22"/>
          <w:lang w:eastAsia="zh-CN"/>
        </w:rPr>
        <w:t>“</w:t>
      </w:r>
      <w:r w:rsidRPr="00041C53">
        <w:rPr>
          <w:rStyle w:val="normaltextrun"/>
          <w:rFonts w:hint="eastAsia"/>
          <w:bCs/>
          <w:kern w:val="22"/>
          <w:lang w:eastAsia="zh-CN"/>
        </w:rPr>
        <w:t>一体健康</w:t>
      </w:r>
      <w:r w:rsidRPr="00041C53">
        <w:rPr>
          <w:rStyle w:val="normaltextrun"/>
          <w:rFonts w:ascii="SimSun" w:hAnsi="SimSun" w:hint="eastAsia"/>
          <w:bCs/>
          <w:kern w:val="22"/>
          <w:lang w:eastAsia="zh-CN"/>
        </w:rPr>
        <w:t>”</w:t>
      </w:r>
      <w:r w:rsidRPr="00041C53">
        <w:rPr>
          <w:rStyle w:val="normaltextrun"/>
          <w:rFonts w:hint="eastAsia"/>
          <w:bCs/>
          <w:kern w:val="22"/>
          <w:lang w:eastAsia="zh-CN"/>
        </w:rPr>
        <w:t>办法的应用建立全面的科学指导，包括通过创新知识共享平台、数字技术、工具以及数据收集和传播方法这样做；</w:t>
      </w:r>
    </w:p>
    <w:p w14:paraId="222094A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5.2.2.</w:t>
      </w:r>
      <w:r w:rsidRPr="00041C53">
        <w:rPr>
          <w:rStyle w:val="normaltextrun"/>
          <w:b/>
          <w:kern w:val="22"/>
          <w:lang w:eastAsia="zh-CN"/>
        </w:rPr>
        <w:tab/>
      </w:r>
      <w:r w:rsidRPr="00041C53">
        <w:rPr>
          <w:rStyle w:val="normaltextrun"/>
          <w:rFonts w:hint="eastAsia"/>
          <w:bCs/>
          <w:kern w:val="22"/>
          <w:lang w:eastAsia="zh-CN"/>
        </w:rPr>
        <w:t>促进和维持现有的国家、区域和国际网络和伙伴关系、联合工作方案、关于生物多样性和健康的联系的跨部门合作，以发现和管理由生态系统退化和生物多样性丧失构成的健康风险以及大流行病风险；</w:t>
      </w:r>
    </w:p>
    <w:p w14:paraId="56F3C181"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5.2.3.</w:t>
      </w:r>
      <w:r w:rsidRPr="00041C53">
        <w:rPr>
          <w:rStyle w:val="normaltextrun"/>
          <w:b/>
          <w:kern w:val="22"/>
          <w:lang w:eastAsia="zh-CN"/>
        </w:rPr>
        <w:tab/>
      </w:r>
      <w:r w:rsidRPr="00041C53">
        <w:rPr>
          <w:rStyle w:val="normaltextrun"/>
          <w:rFonts w:hint="eastAsia"/>
          <w:bCs/>
          <w:kern w:val="22"/>
          <w:lang w:eastAsia="zh-CN"/>
        </w:rPr>
        <w:t>利用包括专家和机构间联络小组在内的全球平台、伙伴关系和倡议的调查结果、报告和建议，了解风险分析和紧急情况应对方案，完善科学政策联系平台；</w:t>
      </w:r>
      <w:r w:rsidRPr="00041C53">
        <w:rPr>
          <w:rStyle w:val="normaltextrun"/>
          <w:bCs/>
          <w:kern w:val="22"/>
          <w:lang w:eastAsia="zh-CN"/>
        </w:rPr>
        <w:t xml:space="preserve"> </w:t>
      </w:r>
    </w:p>
    <w:p w14:paraId="60534ED9"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kern w:val="22"/>
          <w:lang w:eastAsia="zh-CN"/>
        </w:rPr>
        <w:t>5.2.4.</w:t>
      </w:r>
      <w:r w:rsidRPr="00041C53">
        <w:rPr>
          <w:rStyle w:val="normaltextrun"/>
          <w:b/>
          <w:kern w:val="22"/>
          <w:lang w:eastAsia="zh-CN"/>
        </w:rPr>
        <w:tab/>
      </w:r>
      <w:r w:rsidRPr="00041C53">
        <w:rPr>
          <w:rStyle w:val="normaltextrun"/>
          <w:rFonts w:hint="eastAsia"/>
          <w:bCs/>
          <w:kern w:val="22"/>
          <w:lang w:eastAsia="zh-CN"/>
        </w:rPr>
        <w:t>促进社区参与和管理，以减少疾病风险和促进自然资源的可持续利用，并增加对社会经济和行为因素的关注。</w:t>
      </w:r>
    </w:p>
    <w:p w14:paraId="7704C4A1" w14:textId="77777777" w:rsidR="00041C53" w:rsidRPr="00041C53" w:rsidRDefault="00041C53" w:rsidP="00E46432">
      <w:pPr>
        <w:keepNext/>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到</w:t>
      </w:r>
      <w:r w:rsidRPr="00041C53">
        <w:rPr>
          <w:rFonts w:eastAsia="KaiTi"/>
          <w:kern w:val="22"/>
          <w:lang w:eastAsia="zh-CN"/>
        </w:rPr>
        <w:t>2030</w:t>
      </w:r>
      <w:r w:rsidRPr="00041C53">
        <w:rPr>
          <w:rFonts w:eastAsia="KaiTi" w:hint="eastAsia"/>
          <w:kern w:val="22"/>
          <w:lang w:eastAsia="zh-CN"/>
        </w:rPr>
        <w:t>年需要实现的监测目的实施里程碑</w:t>
      </w:r>
      <w:r w:rsidRPr="00041C53">
        <w:rPr>
          <w:rFonts w:eastAsia="KaiTi"/>
          <w:kern w:val="22"/>
          <w:lang w:eastAsia="zh-CN"/>
        </w:rPr>
        <w:t>：</w:t>
      </w:r>
      <w:r w:rsidRPr="00041C53">
        <w:rPr>
          <w:rFonts w:eastAsia="KaiTi"/>
          <w:kern w:val="22"/>
          <w:lang w:eastAsia="zh-CN"/>
        </w:rPr>
        <w:t xml:space="preserve"> </w:t>
      </w:r>
    </w:p>
    <w:p w14:paraId="0CF8409D" w14:textId="36DD9253" w:rsidR="00041C53" w:rsidRPr="004A71F1" w:rsidRDefault="00041C53" w:rsidP="004A71F1">
      <w:pPr>
        <w:pStyle w:val="ListParagraph"/>
        <w:numPr>
          <w:ilvl w:val="0"/>
          <w:numId w:val="14"/>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4A71F1">
        <w:rPr>
          <w:rFonts w:hint="eastAsia"/>
          <w:kern w:val="22"/>
          <w:lang w:eastAsia="zh-CN"/>
        </w:rPr>
        <w:t>为国家一级关于生物多样性和健康之间的全面联系和</w:t>
      </w:r>
      <w:r w:rsidRPr="004A71F1">
        <w:rPr>
          <w:rFonts w:ascii="SimSun" w:hAnsi="SimSun" w:hint="eastAsia"/>
          <w:kern w:val="22"/>
          <w:lang w:eastAsia="zh-CN"/>
        </w:rPr>
        <w:t>“</w:t>
      </w:r>
      <w:r w:rsidRPr="004A71F1">
        <w:rPr>
          <w:rFonts w:hint="eastAsia"/>
          <w:kern w:val="22"/>
          <w:lang w:eastAsia="zh-CN"/>
        </w:rPr>
        <w:t>一体健康</w:t>
      </w:r>
      <w:r w:rsidRPr="004A71F1">
        <w:rPr>
          <w:rFonts w:ascii="SimSun" w:hAnsi="SimSun" w:hint="eastAsia"/>
          <w:kern w:val="22"/>
          <w:lang w:eastAsia="zh-CN"/>
        </w:rPr>
        <w:t>”</w:t>
      </w:r>
      <w:r w:rsidRPr="004A71F1">
        <w:rPr>
          <w:rFonts w:hint="eastAsia"/>
          <w:kern w:val="22"/>
          <w:lang w:eastAsia="zh-CN"/>
        </w:rPr>
        <w:t>的跨学科研究划拨资金；</w:t>
      </w:r>
    </w:p>
    <w:p w14:paraId="2AD37EB5" w14:textId="0BA07630" w:rsidR="00041C53" w:rsidRPr="00041C53" w:rsidRDefault="00041C53" w:rsidP="004A71F1">
      <w:pPr>
        <w:pStyle w:val="ListParagraph"/>
        <w:numPr>
          <w:ilvl w:val="0"/>
          <w:numId w:val="14"/>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041C53">
        <w:rPr>
          <w:rFonts w:hint="eastAsia"/>
          <w:kern w:val="22"/>
          <w:lang w:eastAsia="zh-CN"/>
        </w:rPr>
        <w:t>关于生物多样性和健康的联系的跨学科研究的出版物和项目数量增加；</w:t>
      </w:r>
    </w:p>
    <w:p w14:paraId="0EB0BE06" w14:textId="25E2C16B" w:rsidR="00041C53" w:rsidRPr="00041C53" w:rsidRDefault="00041C53" w:rsidP="004A71F1">
      <w:pPr>
        <w:pStyle w:val="ListParagraph"/>
        <w:numPr>
          <w:ilvl w:val="0"/>
          <w:numId w:val="14"/>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041C53">
        <w:rPr>
          <w:rFonts w:hint="eastAsia"/>
          <w:kern w:val="22"/>
          <w:lang w:eastAsia="zh-CN"/>
        </w:rPr>
        <w:t>各国正在通过建立合作中心和联合方案、参加国际</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合作和向旨在促进生物多样性和健康的</w:t>
      </w:r>
      <w:r w:rsidRPr="00041C53">
        <w:rPr>
          <w:rFonts w:ascii="SimSun" w:hAnsi="SimSun"/>
          <w:kern w:val="22"/>
          <w:lang w:eastAsia="zh-CN"/>
        </w:rPr>
        <w:t>“</w:t>
      </w:r>
      <w:r w:rsidRPr="00041C53">
        <w:rPr>
          <w:kern w:val="22"/>
          <w:lang w:eastAsia="zh-CN"/>
        </w:rPr>
        <w:t>一体健康</w:t>
      </w:r>
      <w:r w:rsidRPr="00041C53">
        <w:rPr>
          <w:rFonts w:ascii="SimSun" w:hAnsi="SimSun"/>
          <w:kern w:val="22"/>
          <w:lang w:eastAsia="zh-CN"/>
        </w:rPr>
        <w:t>”</w:t>
      </w:r>
      <w:r w:rsidRPr="00041C53">
        <w:rPr>
          <w:rFonts w:hint="eastAsia"/>
          <w:kern w:val="22"/>
          <w:lang w:eastAsia="zh-CN"/>
        </w:rPr>
        <w:t>项目或计划提供资金，促进</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合作。</w:t>
      </w:r>
    </w:p>
    <w:p w14:paraId="2D769E9C" w14:textId="77777777" w:rsidR="00041C53" w:rsidRPr="00137E18" w:rsidRDefault="00041C53" w:rsidP="00D203AB">
      <w:pPr>
        <w:pStyle w:val="Heading1"/>
        <w:spacing w:before="120"/>
        <w:rPr>
          <w:rFonts w:ascii="SimHei" w:eastAsia="SimHei" w:hAnsi="SimHei"/>
          <w:lang w:eastAsia="zh-CN"/>
        </w:rPr>
      </w:pPr>
      <w:bookmarkStart w:id="49" w:name="_Toc70705486"/>
      <w:bookmarkStart w:id="50" w:name="_Toc70705563"/>
      <w:bookmarkStart w:id="51" w:name="_Toc70705651"/>
      <w:r w:rsidRPr="00137E18">
        <w:rPr>
          <w:rFonts w:ascii="SimHei" w:eastAsia="SimHei" w:hAnsi="SimHei" w:hint="eastAsia"/>
          <w:lang w:eastAsia="zh-CN"/>
        </w:rPr>
        <w:t>要素</w:t>
      </w:r>
      <w:r w:rsidRPr="00137E18">
        <w:rPr>
          <w:rFonts w:ascii="SimHei" w:eastAsia="SimHei" w:hAnsi="SimHei"/>
          <w:lang w:eastAsia="zh-CN"/>
        </w:rPr>
        <w:t>6</w:t>
      </w:r>
      <w:r w:rsidRPr="00137E18">
        <w:rPr>
          <w:rFonts w:ascii="SimHei" w:eastAsia="SimHei" w:hAnsi="SimHei" w:hint="eastAsia"/>
          <w:lang w:eastAsia="zh-CN"/>
        </w:rPr>
        <w:t>：能力建设和筹资</w:t>
      </w:r>
      <w:bookmarkEnd w:id="49"/>
      <w:bookmarkEnd w:id="50"/>
      <w:bookmarkEnd w:id="51"/>
    </w:p>
    <w:p w14:paraId="3AAF8384" w14:textId="16967228"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支持目标</w:t>
      </w:r>
    </w:p>
    <w:p w14:paraId="7A55254F"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rFonts w:hint="eastAsia"/>
          <w:kern w:val="22"/>
          <w:lang w:eastAsia="zh-CN"/>
        </w:rPr>
        <w:t>支持开展能力建设并确保促进生物多样性和健康的联系和</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办法的政策和计划分配到可预测和可持续的资金。</w:t>
      </w:r>
    </w:p>
    <w:p w14:paraId="2F85370B" w14:textId="24A62F0A"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理由</w:t>
      </w:r>
    </w:p>
    <w:p w14:paraId="249D77D7" w14:textId="77777777" w:rsidR="00041C53" w:rsidRPr="00041C53" w:rsidRDefault="00041C53" w:rsidP="00E46432">
      <w:pPr>
        <w:overflowPunct w:val="0"/>
        <w:spacing w:before="120" w:after="120"/>
        <w:rPr>
          <w:kern w:val="22"/>
          <w:lang w:val="en-US" w:eastAsia="zh-CN"/>
        </w:rPr>
      </w:pPr>
      <w:r w:rsidRPr="00041C53">
        <w:rPr>
          <w:rFonts w:hint="eastAsia"/>
          <w:kern w:val="22"/>
          <w:lang w:val="en-US" w:eastAsia="zh-CN"/>
        </w:rPr>
        <w:t>为执行生物多样性和健康相关政策建设能力和调集资源，是确保行动和产生长期影响的关键。投资于上游的预防和预警系统是优先事项，一旦流行病暴发，其成本要比紧急应对低。</w:t>
      </w:r>
    </w:p>
    <w:p w14:paraId="480B3A96"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6.1. </w:t>
      </w:r>
      <w:r w:rsidRPr="00041C53">
        <w:rPr>
          <w:rFonts w:eastAsia="SimHei" w:hint="eastAsia"/>
          <w:b/>
          <w:bCs/>
          <w:kern w:val="22"/>
          <w:lang w:eastAsia="zh-CN"/>
        </w:rPr>
        <w:t>促进各学科和部门的各级能力建设</w:t>
      </w:r>
    </w:p>
    <w:p w14:paraId="71D37145" w14:textId="1667698D"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rFonts w:eastAsia="KaiTi"/>
          <w:kern w:val="22"/>
          <w:lang w:eastAsia="zh-CN"/>
        </w:rPr>
      </w:pPr>
      <w:r w:rsidRPr="00041C53">
        <w:rPr>
          <w:rFonts w:eastAsia="KaiTi" w:cs="SimSun" w:hint="eastAsia"/>
          <w:kern w:val="22"/>
          <w:lang w:eastAsia="zh-CN"/>
        </w:rPr>
        <w:t>活动</w:t>
      </w:r>
    </w:p>
    <w:p w14:paraId="57AD49AB"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6.1.1.</w:t>
      </w:r>
      <w:r w:rsidRPr="00041C53">
        <w:rPr>
          <w:b/>
          <w:bCs/>
          <w:kern w:val="22"/>
          <w:lang w:eastAsia="zh-CN"/>
        </w:rPr>
        <w:tab/>
      </w:r>
      <w:r w:rsidRPr="00041C53">
        <w:rPr>
          <w:rFonts w:hint="eastAsia"/>
          <w:kern w:val="22"/>
          <w:lang w:eastAsia="zh-CN"/>
        </w:rPr>
        <w:t>加强卫生、环境、农业及其他相关部委、机关和组织的能力，以促进生物多样性和健康的联系和</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w:t>
      </w:r>
    </w:p>
    <w:p w14:paraId="2DF00AA6"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6.1.2.</w:t>
      </w:r>
      <w:r w:rsidRPr="00041C53">
        <w:rPr>
          <w:b/>
          <w:bCs/>
          <w:kern w:val="22"/>
          <w:lang w:eastAsia="zh-CN"/>
        </w:rPr>
        <w:tab/>
      </w:r>
      <w:r w:rsidRPr="00041C53">
        <w:rPr>
          <w:rFonts w:hint="eastAsia"/>
          <w:kern w:val="22"/>
          <w:lang w:eastAsia="zh-CN"/>
        </w:rPr>
        <w:t>利用政府、国际和非政府组织、土著人民和地方社区以及其他利益攸关方内部开发的现有专门知识，推动各部门之间的合作与协作，以调整干预措施，制定最佳管理做法；</w:t>
      </w:r>
    </w:p>
    <w:p w14:paraId="6CD560D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6.1.3.</w:t>
      </w:r>
      <w:r w:rsidRPr="00041C53">
        <w:rPr>
          <w:b/>
          <w:bCs/>
          <w:kern w:val="22"/>
          <w:lang w:eastAsia="zh-CN"/>
        </w:rPr>
        <w:tab/>
      </w:r>
      <w:r w:rsidRPr="00041C53">
        <w:rPr>
          <w:rFonts w:hint="eastAsia"/>
          <w:kern w:val="22"/>
          <w:lang w:eastAsia="zh-CN"/>
        </w:rPr>
        <w:t>利用同行学习和借助当前的跨学科培训计划，促进相互学习和合作活动；</w:t>
      </w:r>
    </w:p>
    <w:p w14:paraId="50F1E0F7"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6.1.4.</w:t>
      </w:r>
      <w:r w:rsidRPr="00041C53">
        <w:rPr>
          <w:b/>
          <w:bCs/>
          <w:kern w:val="22"/>
          <w:lang w:eastAsia="zh-CN"/>
        </w:rPr>
        <w:tab/>
      </w:r>
      <w:r w:rsidRPr="00041C53">
        <w:rPr>
          <w:rFonts w:hint="eastAsia"/>
          <w:kern w:val="22"/>
          <w:lang w:eastAsia="zh-CN"/>
        </w:rPr>
        <w:t>促进传统知识和科学知识之间的合作，它们有助于增进对生物多样性和健康的联系的了解和促进</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办法，这是可持续的，并且对人类或动物的健康和福祉没有威胁；</w:t>
      </w:r>
      <w:r w:rsidRPr="00041C53" w:rsidDel="004D182D">
        <w:rPr>
          <w:kern w:val="22"/>
          <w:lang w:eastAsia="zh-CN"/>
        </w:rPr>
        <w:t xml:space="preserve"> </w:t>
      </w:r>
    </w:p>
    <w:p w14:paraId="6A50461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6.1.5.</w:t>
      </w:r>
      <w:r w:rsidRPr="00041C53">
        <w:rPr>
          <w:b/>
          <w:bCs/>
          <w:kern w:val="22"/>
          <w:lang w:eastAsia="zh-CN"/>
        </w:rPr>
        <w:tab/>
      </w:r>
      <w:r w:rsidRPr="00041C53">
        <w:rPr>
          <w:rFonts w:hint="eastAsia"/>
          <w:kern w:val="22"/>
          <w:lang w:eastAsia="zh-CN"/>
        </w:rPr>
        <w:t>开发工具、技术转让和数字技术，以加强知识共享和发展支持多学科和跨部门方法的伙伴关系和联盟；</w:t>
      </w:r>
    </w:p>
    <w:p w14:paraId="249E8CF8"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6.1.6.</w:t>
      </w:r>
      <w:r w:rsidRPr="00041C53">
        <w:rPr>
          <w:b/>
          <w:bCs/>
          <w:kern w:val="22"/>
          <w:lang w:eastAsia="zh-CN"/>
        </w:rPr>
        <w:tab/>
      </w:r>
      <w:r w:rsidRPr="00041C53">
        <w:rPr>
          <w:rFonts w:hint="eastAsia"/>
          <w:kern w:val="22"/>
          <w:lang w:eastAsia="zh-CN"/>
        </w:rPr>
        <w:t>加强科技合作，包括南南合作，以增强发展中国家采用技术和发展对促进生物多样性和健康的联系至关重要的技能的能力。</w:t>
      </w:r>
    </w:p>
    <w:p w14:paraId="7192D60A"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SimHei"/>
          <w:b/>
          <w:bCs/>
          <w:kern w:val="22"/>
          <w:lang w:eastAsia="zh-CN"/>
        </w:rPr>
      </w:pPr>
      <w:r w:rsidRPr="00041C53">
        <w:rPr>
          <w:rFonts w:eastAsia="SimHei" w:cs="SimSun" w:hint="eastAsia"/>
          <w:b/>
          <w:bCs/>
          <w:kern w:val="22"/>
          <w:lang w:eastAsia="zh-CN"/>
        </w:rPr>
        <w:t>行动领域</w:t>
      </w:r>
      <w:r w:rsidRPr="00041C53">
        <w:rPr>
          <w:rFonts w:eastAsia="SimHei"/>
          <w:b/>
          <w:bCs/>
          <w:kern w:val="22"/>
          <w:lang w:eastAsia="zh-CN"/>
        </w:rPr>
        <w:t xml:space="preserve">6.2. </w:t>
      </w:r>
      <w:r w:rsidRPr="00041C53">
        <w:rPr>
          <w:rFonts w:eastAsia="SimHei" w:hint="eastAsia"/>
          <w:b/>
          <w:bCs/>
          <w:kern w:val="22"/>
          <w:lang w:eastAsia="zh-CN"/>
        </w:rPr>
        <w:t>调动可预测和可持续的资源促进生物多样性和健康相关政策的实施</w:t>
      </w:r>
    </w:p>
    <w:p w14:paraId="292A3692" w14:textId="44CFA0A9"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cs="SimSun" w:hint="eastAsia"/>
          <w:kern w:val="22"/>
          <w:lang w:eastAsia="zh-CN"/>
        </w:rPr>
        <w:t>活动</w:t>
      </w:r>
    </w:p>
    <w:p w14:paraId="537C391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bCs/>
          <w:kern w:val="22"/>
          <w:lang w:eastAsia="zh-CN"/>
        </w:rPr>
        <w:t>6.2.1.</w:t>
      </w:r>
      <w:r w:rsidRPr="00041C53">
        <w:rPr>
          <w:rStyle w:val="normaltextrun"/>
          <w:b/>
          <w:bCs/>
          <w:kern w:val="22"/>
          <w:lang w:eastAsia="zh-CN"/>
        </w:rPr>
        <w:tab/>
      </w:r>
      <w:r w:rsidRPr="00041C53">
        <w:rPr>
          <w:rFonts w:hint="eastAsia"/>
          <w:kern w:val="22"/>
          <w:lang w:eastAsia="zh-CN"/>
        </w:rPr>
        <w:t>开展投资案例研究，以帮助量化涵盖生物多样性的</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政策给投资带来的积极影响和回报，国民核算业务中对此可能会有反映；提供成本效益证据，包括自然惠益对人类身心健康的影响；确定更大粒度的资金需求；</w:t>
      </w:r>
    </w:p>
    <w:p w14:paraId="5FA7B83E"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bCs/>
          <w:kern w:val="22"/>
          <w:lang w:eastAsia="zh-CN"/>
        </w:rPr>
        <w:t>6.2.2.</w:t>
      </w:r>
      <w:r w:rsidRPr="00041C53">
        <w:rPr>
          <w:rStyle w:val="normaltextrun"/>
          <w:b/>
          <w:bCs/>
          <w:kern w:val="22"/>
          <w:lang w:eastAsia="zh-CN"/>
        </w:rPr>
        <w:tab/>
      </w:r>
      <w:r w:rsidRPr="00041C53">
        <w:rPr>
          <w:rFonts w:hint="eastAsia"/>
          <w:kern w:val="22"/>
          <w:lang w:eastAsia="zh-CN"/>
        </w:rPr>
        <w:t>在与</w:t>
      </w:r>
      <w:r w:rsidRPr="00041C53">
        <w:rPr>
          <w:kern w:val="22"/>
          <w:lang w:eastAsia="zh-CN"/>
        </w:rPr>
        <w:t>2020</w:t>
      </w:r>
      <w:r w:rsidRPr="00041C53">
        <w:rPr>
          <w:rFonts w:hint="eastAsia"/>
          <w:kern w:val="22"/>
          <w:lang w:eastAsia="zh-CN"/>
        </w:rPr>
        <w:t>年后全球生物多样性框架</w:t>
      </w:r>
      <w:r w:rsidRPr="00041C53">
        <w:rPr>
          <w:rStyle w:val="normaltextrun"/>
          <w:bCs/>
          <w:kern w:val="22"/>
          <w:vertAlign w:val="superscript"/>
        </w:rPr>
        <w:footnoteReference w:id="62"/>
      </w:r>
      <w:r w:rsidRPr="00041C53">
        <w:rPr>
          <w:rFonts w:hint="eastAsia"/>
          <w:kern w:val="22"/>
          <w:lang w:eastAsia="zh-CN"/>
        </w:rPr>
        <w:t xml:space="preserve"> </w:t>
      </w:r>
      <w:r w:rsidRPr="00041C53">
        <w:rPr>
          <w:rFonts w:hint="eastAsia"/>
          <w:kern w:val="22"/>
          <w:lang w:eastAsia="zh-CN"/>
        </w:rPr>
        <w:t>中的资源调动组成部分保持一致的基础上，确定国内资源调集的国家目标，将生物多样性和健康的预算项目作为国家生物多样性筹资计划的一部分，并酌情优先考虑针对其他环境问题的综合与共同受益行动的资金；</w:t>
      </w:r>
    </w:p>
    <w:p w14:paraId="405410E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Style w:val="normaltextrun"/>
          <w:bCs/>
          <w:kern w:val="22"/>
          <w:lang w:eastAsia="zh-CN"/>
        </w:rPr>
      </w:pPr>
      <w:r w:rsidRPr="00041C53">
        <w:rPr>
          <w:rStyle w:val="normaltextrun"/>
          <w:b/>
          <w:bCs/>
          <w:kern w:val="22"/>
          <w:lang w:eastAsia="zh-CN"/>
        </w:rPr>
        <w:t>6.2.3.</w:t>
      </w:r>
      <w:r w:rsidRPr="00041C53">
        <w:rPr>
          <w:rStyle w:val="normaltextrun"/>
          <w:b/>
          <w:bCs/>
          <w:kern w:val="22"/>
          <w:lang w:eastAsia="zh-CN"/>
        </w:rPr>
        <w:tab/>
      </w:r>
      <w:r w:rsidRPr="00041C53">
        <w:rPr>
          <w:rFonts w:hint="eastAsia"/>
          <w:kern w:val="22"/>
          <w:lang w:eastAsia="zh-CN"/>
        </w:rPr>
        <w:t>在与</w:t>
      </w:r>
      <w:r w:rsidRPr="00041C53">
        <w:rPr>
          <w:kern w:val="22"/>
          <w:lang w:eastAsia="zh-CN"/>
        </w:rPr>
        <w:t>2020</w:t>
      </w:r>
      <w:r w:rsidRPr="00041C53">
        <w:rPr>
          <w:rFonts w:hint="eastAsia"/>
          <w:kern w:val="22"/>
          <w:lang w:eastAsia="zh-CN"/>
        </w:rPr>
        <w:t>年后全球生物多样性框架</w:t>
      </w:r>
      <w:r w:rsidRPr="004A71F1">
        <w:rPr>
          <w:rStyle w:val="FootnoteTextChar"/>
          <w:bCs/>
          <w:kern w:val="22"/>
          <w:sz w:val="24"/>
          <w:vertAlign w:val="superscript"/>
        </w:rPr>
        <w:footnoteReference w:id="63"/>
      </w:r>
      <w:r w:rsidRPr="004A71F1">
        <w:rPr>
          <w:rStyle w:val="normaltextrun"/>
          <w:bCs/>
          <w:kern w:val="22"/>
          <w:vertAlign w:val="superscript"/>
          <w:lang w:eastAsia="zh-CN"/>
        </w:rPr>
        <w:t xml:space="preserve"> </w:t>
      </w:r>
      <w:r w:rsidRPr="00041C53">
        <w:rPr>
          <w:rFonts w:hint="eastAsia"/>
          <w:kern w:val="22"/>
          <w:lang w:eastAsia="zh-CN"/>
        </w:rPr>
        <w:t>中的资源调动组成部分保持一致的基础上，确定资金缺口，以确保从所有来源获得充足的资源，用于与生物多样性和健康的联系和</w:t>
      </w:r>
      <w:r w:rsidRPr="00041C53">
        <w:rPr>
          <w:kern w:val="22"/>
          <w:lang w:eastAsia="zh-CN"/>
        </w:rPr>
        <w:t>/</w:t>
      </w:r>
      <w:r w:rsidRPr="00041C53">
        <w:rPr>
          <w:rFonts w:hint="eastAsia"/>
          <w:kern w:val="22"/>
          <w:lang w:eastAsia="zh-CN"/>
        </w:rPr>
        <w:t>或</w:t>
      </w:r>
      <w:r w:rsidRPr="00041C53">
        <w:rPr>
          <w:rFonts w:ascii="SimSun" w:hAnsi="SimSun" w:hint="eastAsia"/>
          <w:kern w:val="22"/>
          <w:lang w:eastAsia="zh-CN"/>
        </w:rPr>
        <w:t>“</w:t>
      </w:r>
      <w:r w:rsidRPr="00041C53">
        <w:rPr>
          <w:rFonts w:hint="eastAsia"/>
          <w:kern w:val="22"/>
          <w:lang w:eastAsia="zh-CN"/>
        </w:rPr>
        <w:t>一体健康</w:t>
      </w:r>
      <w:r w:rsidRPr="00041C53">
        <w:rPr>
          <w:rFonts w:ascii="SimSun" w:hAnsi="SimSun" w:hint="eastAsia"/>
          <w:kern w:val="22"/>
          <w:lang w:eastAsia="zh-CN"/>
        </w:rPr>
        <w:t>”</w:t>
      </w:r>
      <w:r w:rsidRPr="00041C53">
        <w:rPr>
          <w:rFonts w:hint="eastAsia"/>
          <w:kern w:val="22"/>
          <w:lang w:eastAsia="zh-CN"/>
        </w:rPr>
        <w:t>办法相关的方案和项目；</w:t>
      </w:r>
    </w:p>
    <w:p w14:paraId="7418EA05"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bCs/>
          <w:kern w:val="22"/>
          <w:lang w:eastAsia="zh-CN"/>
        </w:rPr>
        <w:t>6.2.4.</w:t>
      </w:r>
      <w:r w:rsidRPr="00041C53">
        <w:rPr>
          <w:b/>
          <w:bCs/>
          <w:kern w:val="22"/>
          <w:lang w:eastAsia="zh-CN"/>
        </w:rPr>
        <w:tab/>
      </w:r>
      <w:r w:rsidRPr="00041C53">
        <w:rPr>
          <w:rFonts w:hint="eastAsia"/>
          <w:kern w:val="22"/>
          <w:lang w:eastAsia="zh-CN"/>
        </w:rPr>
        <w:t>利用直接和间接与生物多样性和健康相关的国际资金以及私营部门投资；</w:t>
      </w:r>
    </w:p>
    <w:p w14:paraId="7AD6B0EF"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bCs/>
          <w:kern w:val="22"/>
          <w:lang w:eastAsia="zh-CN"/>
        </w:rPr>
      </w:pPr>
      <w:r w:rsidRPr="00041C53">
        <w:rPr>
          <w:b/>
          <w:bCs/>
          <w:kern w:val="22"/>
          <w:lang w:eastAsia="zh-CN"/>
        </w:rPr>
        <w:t>6.2.5.</w:t>
      </w:r>
      <w:r w:rsidRPr="00041C53">
        <w:rPr>
          <w:b/>
          <w:bCs/>
          <w:kern w:val="22"/>
          <w:lang w:eastAsia="zh-CN"/>
        </w:rPr>
        <w:tab/>
      </w:r>
      <w:r w:rsidRPr="00041C53">
        <w:rPr>
          <w:rFonts w:hint="eastAsia"/>
          <w:kern w:val="22"/>
          <w:lang w:eastAsia="zh-CN"/>
        </w:rPr>
        <w:t>鼓励多边开发银行和发展筹资机构参与考虑或优先考虑对生物多样性和健康的投资，包括与特别的绿色</w:t>
      </w:r>
      <w:r w:rsidRPr="00041C53">
        <w:rPr>
          <w:kern w:val="22"/>
          <w:lang w:eastAsia="zh-CN"/>
        </w:rPr>
        <w:t>/</w:t>
      </w:r>
      <w:r w:rsidRPr="00041C53">
        <w:rPr>
          <w:rFonts w:hint="eastAsia"/>
          <w:kern w:val="22"/>
          <w:lang w:eastAsia="zh-CN"/>
        </w:rPr>
        <w:t>蓝色复苏计划有关的投资组合中的投资；</w:t>
      </w:r>
    </w:p>
    <w:p w14:paraId="194EA90D"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kern w:val="22"/>
          <w:lang w:eastAsia="zh-CN"/>
        </w:rPr>
      </w:pPr>
      <w:r w:rsidRPr="00041C53">
        <w:rPr>
          <w:b/>
          <w:bCs/>
          <w:kern w:val="22"/>
          <w:lang w:eastAsia="zh-CN"/>
        </w:rPr>
        <w:t>6.2.6.</w:t>
      </w:r>
      <w:r w:rsidRPr="00041C53">
        <w:rPr>
          <w:b/>
          <w:bCs/>
          <w:kern w:val="22"/>
          <w:lang w:eastAsia="zh-CN"/>
        </w:rPr>
        <w:tab/>
      </w:r>
      <w:r w:rsidRPr="00041C53">
        <w:rPr>
          <w:rFonts w:hint="eastAsia"/>
          <w:kern w:val="22"/>
          <w:lang w:eastAsia="zh-CN"/>
        </w:rPr>
        <w:t>扩大政府、公共当局、开发银行等机构对一些措施的投资，以减少健康威胁、提供预警系统和投资于作为社会凝聚力和福祉的基础的卫生系统。</w:t>
      </w:r>
    </w:p>
    <w:p w14:paraId="79B824AC" w14:textId="77777777" w:rsidR="00041C53" w:rsidRPr="00041C53" w:rsidRDefault="00041C53" w:rsidP="00E46432">
      <w:pPr>
        <w:suppressLineNumbers/>
        <w:pBdr>
          <w:top w:val="nil"/>
          <w:left w:val="nil"/>
          <w:bottom w:val="nil"/>
          <w:right w:val="nil"/>
          <w:between w:val="nil"/>
          <w:bar w:val="nil"/>
        </w:pBdr>
        <w:suppressAutoHyphens/>
        <w:overflowPunct w:val="0"/>
        <w:autoSpaceDE w:val="0"/>
        <w:autoSpaceDN w:val="0"/>
        <w:adjustRightInd w:val="0"/>
        <w:snapToGrid w:val="0"/>
        <w:spacing w:before="120" w:after="120"/>
        <w:rPr>
          <w:rFonts w:eastAsia="KaiTi"/>
          <w:kern w:val="22"/>
          <w:lang w:eastAsia="zh-CN"/>
        </w:rPr>
      </w:pPr>
      <w:r w:rsidRPr="00041C53">
        <w:rPr>
          <w:rFonts w:eastAsia="KaiTi" w:hint="eastAsia"/>
          <w:kern w:val="22"/>
          <w:lang w:eastAsia="zh-CN"/>
        </w:rPr>
        <w:t>到</w:t>
      </w:r>
      <w:r w:rsidRPr="00041C53">
        <w:rPr>
          <w:rFonts w:eastAsia="KaiTi"/>
          <w:kern w:val="22"/>
          <w:lang w:eastAsia="zh-CN"/>
        </w:rPr>
        <w:t>2030</w:t>
      </w:r>
      <w:r w:rsidRPr="00041C53">
        <w:rPr>
          <w:rFonts w:eastAsia="KaiTi" w:hint="eastAsia"/>
          <w:kern w:val="22"/>
          <w:lang w:eastAsia="zh-CN"/>
        </w:rPr>
        <w:t>年需要实现的监测目的实施里程碑</w:t>
      </w:r>
      <w:r w:rsidRPr="00041C53">
        <w:rPr>
          <w:rFonts w:eastAsia="KaiTi"/>
          <w:kern w:val="22"/>
          <w:lang w:eastAsia="zh-CN"/>
        </w:rPr>
        <w:t>：</w:t>
      </w:r>
      <w:r w:rsidRPr="00041C53">
        <w:rPr>
          <w:rFonts w:eastAsia="KaiTi"/>
          <w:kern w:val="22"/>
          <w:lang w:eastAsia="zh-CN"/>
        </w:rPr>
        <w:t xml:space="preserve"> </w:t>
      </w:r>
    </w:p>
    <w:p w14:paraId="2863C93B" w14:textId="6EC99781" w:rsidR="00041C53" w:rsidRPr="004A71F1" w:rsidRDefault="00041C53" w:rsidP="004A71F1">
      <w:pPr>
        <w:pStyle w:val="ListParagraph"/>
        <w:numPr>
          <w:ilvl w:val="0"/>
          <w:numId w:val="15"/>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lang w:eastAsia="zh-CN"/>
        </w:rPr>
      </w:pPr>
      <w:r w:rsidRPr="004A71F1">
        <w:rPr>
          <w:rFonts w:hint="eastAsia"/>
          <w:lang w:eastAsia="zh-CN"/>
        </w:rPr>
        <w:t>有关部委、机构和组织的能力通过特定的方案、工具和平台以及经过强化的合作机制得到加强；</w:t>
      </w:r>
    </w:p>
    <w:p w14:paraId="172BA1E5" w14:textId="3CF524ED" w:rsidR="00041C53" w:rsidRPr="004A71F1" w:rsidRDefault="00041C53" w:rsidP="004A71F1">
      <w:pPr>
        <w:pStyle w:val="ListParagraph"/>
        <w:numPr>
          <w:ilvl w:val="0"/>
          <w:numId w:val="15"/>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lang w:eastAsia="zh-CN"/>
        </w:rPr>
      </w:pPr>
      <w:r w:rsidRPr="004A71F1">
        <w:rPr>
          <w:rFonts w:hint="eastAsia"/>
          <w:lang w:eastAsia="zh-CN"/>
        </w:rPr>
        <w:t>国内资金促进与生物多样性和健康的联系和</w:t>
      </w:r>
      <w:r w:rsidRPr="004A71F1">
        <w:rPr>
          <w:lang w:eastAsia="zh-CN"/>
        </w:rPr>
        <w:t>/</w:t>
      </w:r>
      <w:r w:rsidRPr="004A71F1">
        <w:rPr>
          <w:rFonts w:hint="eastAsia"/>
          <w:lang w:eastAsia="zh-CN"/>
        </w:rPr>
        <w:t>或“一体健康”办法相关方案的筹资；</w:t>
      </w:r>
    </w:p>
    <w:p w14:paraId="7FEE9046" w14:textId="5B2E11EC" w:rsidR="00041C53" w:rsidRPr="00137E18" w:rsidRDefault="00041C53" w:rsidP="004A71F1">
      <w:pPr>
        <w:pStyle w:val="ListParagraph"/>
        <w:numPr>
          <w:ilvl w:val="0"/>
          <w:numId w:val="15"/>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4A71F1">
        <w:rPr>
          <w:rFonts w:hint="eastAsia"/>
          <w:lang w:eastAsia="zh-CN"/>
        </w:rPr>
        <w:t>官方发展援助和财政援助促进发展中国家特别是最不发达国家中与生物多样性和健康的联系和</w:t>
      </w:r>
      <w:r w:rsidRPr="004A71F1">
        <w:rPr>
          <w:lang w:eastAsia="zh-CN"/>
        </w:rPr>
        <w:t>/</w:t>
      </w:r>
      <w:r w:rsidRPr="004A71F1">
        <w:rPr>
          <w:rFonts w:hint="eastAsia"/>
          <w:lang w:eastAsia="zh-CN"/>
        </w:rPr>
        <w:t>或“一体健康”办法有关的项目的筹资。</w:t>
      </w:r>
    </w:p>
    <w:p w14:paraId="7E21D592" w14:textId="77777777" w:rsidR="00041C53" w:rsidRPr="00041C53" w:rsidRDefault="00041C53" w:rsidP="00E46432">
      <w:pPr>
        <w:pStyle w:val="Heading1"/>
        <w:spacing w:before="120"/>
        <w:rPr>
          <w:lang w:eastAsia="zh-CN"/>
        </w:rPr>
      </w:pPr>
      <w:bookmarkStart w:id="52" w:name="_Toc70705487"/>
      <w:bookmarkStart w:id="53" w:name="_Toc70705564"/>
      <w:bookmarkStart w:id="54" w:name="_Toc70705652"/>
      <w:r w:rsidRPr="00041C53">
        <w:rPr>
          <w:rFonts w:hint="eastAsia"/>
          <w:lang w:eastAsia="zh-CN"/>
        </w:rPr>
        <w:t>七</w:t>
      </w:r>
      <w:r w:rsidRPr="00041C53">
        <w:rPr>
          <w:lang w:eastAsia="zh-CN"/>
        </w:rPr>
        <w:t>.</w:t>
      </w:r>
      <w:r w:rsidRPr="00041C53">
        <w:rPr>
          <w:lang w:eastAsia="zh-CN"/>
        </w:rPr>
        <w:tab/>
      </w:r>
      <w:r w:rsidRPr="00041C53">
        <w:rPr>
          <w:rFonts w:hint="eastAsia"/>
          <w:lang w:eastAsia="zh-CN"/>
        </w:rPr>
        <w:t>监测行动计划的进度</w:t>
      </w:r>
      <w:bookmarkEnd w:id="52"/>
      <w:bookmarkEnd w:id="53"/>
      <w:bookmarkEnd w:id="54"/>
    </w:p>
    <w:p w14:paraId="730B43E3" w14:textId="77777777" w:rsidR="00041C53" w:rsidRPr="00041C53" w:rsidRDefault="00041C53" w:rsidP="00E46432">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22.</w:t>
      </w:r>
      <w:r w:rsidRPr="00041C53">
        <w:rPr>
          <w:kern w:val="22"/>
          <w:lang w:eastAsia="zh-CN"/>
        </w:rPr>
        <w:tab/>
      </w:r>
      <w:r w:rsidRPr="00041C53">
        <w:rPr>
          <w:rFonts w:hint="eastAsia"/>
          <w:kern w:val="22"/>
          <w:lang w:eastAsia="zh-CN"/>
        </w:rPr>
        <w:t>监测进度和里程碑有助于评估在将生物多样性和健康的联系纳入主流上取得的进展，并有助于确保最直接依赖生物多样性的弱势群体的健康免受与生物多样性丧失和包括气候变化在内的其他风险因素影响。</w:t>
      </w:r>
      <w:r w:rsidRPr="00041C53">
        <w:rPr>
          <w:kern w:val="22"/>
          <w:lang w:eastAsia="zh-CN"/>
        </w:rPr>
        <w:t xml:space="preserve">  </w:t>
      </w:r>
    </w:p>
    <w:p w14:paraId="1238536E" w14:textId="77777777" w:rsidR="00041C53" w:rsidRPr="00041C53" w:rsidRDefault="00041C53" w:rsidP="00E46432">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23.</w:t>
      </w:r>
      <w:r w:rsidRPr="00041C53">
        <w:rPr>
          <w:kern w:val="22"/>
          <w:lang w:eastAsia="zh-CN"/>
        </w:rPr>
        <w:tab/>
      </w:r>
      <w:r w:rsidRPr="00041C53">
        <w:rPr>
          <w:rFonts w:hint="eastAsia"/>
          <w:kern w:val="22"/>
          <w:lang w:eastAsia="zh-CN"/>
        </w:rPr>
        <w:t>第七节为每个要素建议的实施里程碑将有助于监测在实现《行动计划》的战略性业务目标或支持目标上取得的进展。建议各国根据拟议的这些实施里程碑，结合本地的具体情况、优先事项、基准和能力，制定自己的目标。</w:t>
      </w:r>
    </w:p>
    <w:p w14:paraId="15E54F19" w14:textId="77777777" w:rsidR="00041C53" w:rsidRPr="00041C53" w:rsidRDefault="00041C53" w:rsidP="00E46432">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24.</w:t>
      </w:r>
      <w:r w:rsidRPr="00041C53">
        <w:rPr>
          <w:kern w:val="22"/>
          <w:lang w:eastAsia="zh-CN"/>
        </w:rPr>
        <w:tab/>
      </w:r>
      <w:r w:rsidRPr="00041C53">
        <w:rPr>
          <w:rFonts w:hint="eastAsia"/>
          <w:kern w:val="22"/>
          <w:lang w:eastAsia="zh-CN"/>
        </w:rPr>
        <w:t>此外，将对照</w:t>
      </w:r>
      <w:r w:rsidRPr="00041C53">
        <w:rPr>
          <w:kern w:val="22"/>
          <w:lang w:eastAsia="zh-CN"/>
        </w:rPr>
        <w:t>2020</w:t>
      </w:r>
      <w:r w:rsidRPr="00041C53">
        <w:rPr>
          <w:rFonts w:hint="eastAsia"/>
          <w:kern w:val="22"/>
          <w:lang w:eastAsia="zh-CN"/>
        </w:rPr>
        <w:t>年后全球生物多样性框架草案中提供的指标监测《行动计划》的执行情况，以支持协同作用和避免增加额外的监测和报告。因此，一旦</w:t>
      </w:r>
      <w:r w:rsidRPr="00041C53">
        <w:rPr>
          <w:kern w:val="22"/>
          <w:lang w:eastAsia="zh-CN"/>
        </w:rPr>
        <w:t>2020</w:t>
      </w:r>
      <w:r w:rsidRPr="00041C53">
        <w:rPr>
          <w:rFonts w:hint="eastAsia"/>
          <w:kern w:val="22"/>
          <w:lang w:eastAsia="zh-CN"/>
        </w:rPr>
        <w:t>年后全球生物多样性框架的指标清单敲定下来，建议使用</w:t>
      </w:r>
      <w:r w:rsidRPr="00041C53">
        <w:rPr>
          <w:kern w:val="22"/>
          <w:lang w:eastAsia="zh-CN"/>
        </w:rPr>
        <w:t>2020</w:t>
      </w:r>
      <w:r w:rsidRPr="00041C53">
        <w:rPr>
          <w:rFonts w:hint="eastAsia"/>
          <w:kern w:val="22"/>
          <w:lang w:eastAsia="zh-CN"/>
        </w:rPr>
        <w:t>年后全球生物多样性框架的监测框架中与《行动计划》的监测相关的部分指标。</w:t>
      </w:r>
    </w:p>
    <w:p w14:paraId="19182509" w14:textId="77777777" w:rsidR="00041C53" w:rsidRPr="00041C53" w:rsidRDefault="00041C53" w:rsidP="00E46432">
      <w:pPr>
        <w:suppressLineNumbers/>
        <w:pBdr>
          <w:top w:val="nil"/>
          <w:left w:val="nil"/>
          <w:bottom w:val="nil"/>
          <w:right w:val="nil"/>
          <w:between w:val="nil"/>
          <w:bar w:val="nil"/>
        </w:pBdr>
        <w:tabs>
          <w:tab w:val="left" w:pos="720"/>
        </w:tabs>
        <w:suppressAutoHyphens/>
        <w:overflowPunct w:val="0"/>
        <w:autoSpaceDE w:val="0"/>
        <w:autoSpaceDN w:val="0"/>
        <w:adjustRightInd w:val="0"/>
        <w:snapToGrid w:val="0"/>
        <w:spacing w:before="120" w:after="120"/>
        <w:rPr>
          <w:kern w:val="22"/>
          <w:lang w:eastAsia="zh-CN"/>
        </w:rPr>
      </w:pPr>
      <w:r w:rsidRPr="00041C53">
        <w:rPr>
          <w:kern w:val="22"/>
          <w:lang w:eastAsia="zh-CN"/>
        </w:rPr>
        <w:t>25.</w:t>
      </w:r>
      <w:r w:rsidRPr="00041C53">
        <w:rPr>
          <w:kern w:val="22"/>
          <w:lang w:eastAsia="zh-CN"/>
        </w:rPr>
        <w:tab/>
      </w:r>
      <w:r w:rsidRPr="00041C53">
        <w:rPr>
          <w:rFonts w:hint="eastAsia"/>
          <w:lang w:eastAsia="zh-CN"/>
        </w:rPr>
        <w:t>由于</w:t>
      </w:r>
      <w:r w:rsidRPr="00041C53">
        <w:rPr>
          <w:lang w:eastAsia="zh-CN"/>
        </w:rPr>
        <w:t>2020</w:t>
      </w:r>
      <w:r w:rsidRPr="00041C53">
        <w:rPr>
          <w:rFonts w:hint="eastAsia"/>
          <w:lang w:eastAsia="zh-CN"/>
        </w:rPr>
        <w:t>年后全球生物多样性框架尚在拟定中，以下建议指标也可用来为</w:t>
      </w:r>
      <w:r w:rsidRPr="00041C53">
        <w:rPr>
          <w:lang w:eastAsia="zh-CN"/>
        </w:rPr>
        <w:t>2020</w:t>
      </w:r>
      <w:r w:rsidRPr="00041C53">
        <w:rPr>
          <w:rFonts w:hint="eastAsia"/>
          <w:lang w:eastAsia="zh-CN"/>
        </w:rPr>
        <w:t>年后全球生物多样性框架的监测框架提供参考：</w:t>
      </w:r>
    </w:p>
    <w:p w14:paraId="4E519187" w14:textId="7C96D4A3" w:rsidR="00041C53" w:rsidRPr="003F1CCF" w:rsidRDefault="00041C53" w:rsidP="003F1CCF">
      <w:pPr>
        <w:pStyle w:val="ListParagraph"/>
        <w:numPr>
          <w:ilvl w:val="0"/>
          <w:numId w:val="16"/>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3F1CCF">
        <w:rPr>
          <w:rFonts w:hint="eastAsia"/>
          <w:kern w:val="22"/>
          <w:lang w:eastAsia="zh-CN"/>
        </w:rPr>
        <w:t>《国际卫生条例》的实施情况（世卫组织关于人畜共患疾病事件和人与动物接触点的指标、《国际卫生条例》缔约方年度自我评估报告）；</w:t>
      </w:r>
    </w:p>
    <w:p w14:paraId="2A48B7EB" w14:textId="5DBD2B2A" w:rsidR="00041C53" w:rsidRPr="003F1CCF" w:rsidRDefault="00041C53" w:rsidP="003F1CCF">
      <w:pPr>
        <w:pStyle w:val="ListParagraph"/>
        <w:numPr>
          <w:ilvl w:val="0"/>
          <w:numId w:val="16"/>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eastAsia="zh-CN"/>
        </w:rPr>
      </w:pPr>
      <w:r w:rsidRPr="003F1CCF">
        <w:rPr>
          <w:rFonts w:hint="eastAsia"/>
          <w:kern w:val="22"/>
          <w:lang w:eastAsia="zh-CN"/>
        </w:rPr>
        <w:t>根据世界动物健康信息系统进行有效报告，该数据库系统提供有关影响动物和兽医服务绩效</w:t>
      </w:r>
      <w:r w:rsidRPr="00761594">
        <w:rPr>
          <w:vertAlign w:val="superscript"/>
          <w:lang w:eastAsia="zh-CN"/>
        </w:rPr>
        <w:footnoteReference w:id="64"/>
      </w:r>
      <w:r w:rsidRPr="00761594">
        <w:rPr>
          <w:kern w:val="22"/>
          <w:vertAlign w:val="superscript"/>
          <w:lang w:eastAsia="zh-CN"/>
        </w:rPr>
        <w:t xml:space="preserve"> </w:t>
      </w:r>
      <w:r w:rsidRPr="003F1CCF">
        <w:rPr>
          <w:rFonts w:hint="eastAsia"/>
          <w:kern w:val="22"/>
          <w:lang w:eastAsia="zh-CN"/>
        </w:rPr>
        <w:t>的某些人畜共患疾病和新发疾病的信息，以评估国家一级的兽医服务；</w:t>
      </w:r>
      <w:r w:rsidRPr="003F1CCF">
        <w:rPr>
          <w:kern w:val="22"/>
          <w:lang w:eastAsia="zh-CN"/>
        </w:rPr>
        <w:t xml:space="preserve"> </w:t>
      </w:r>
    </w:p>
    <w:p w14:paraId="42C47DF9" w14:textId="21D10D59" w:rsidR="00041C53" w:rsidRPr="00041C53" w:rsidRDefault="00041C53" w:rsidP="003F1CCF">
      <w:pPr>
        <w:pStyle w:val="ListParagraph"/>
        <w:numPr>
          <w:ilvl w:val="0"/>
          <w:numId w:val="16"/>
        </w:numPr>
        <w:suppressLineNumbers/>
        <w:pBdr>
          <w:top w:val="nil"/>
          <w:left w:val="nil"/>
          <w:bottom w:val="nil"/>
          <w:right w:val="nil"/>
          <w:between w:val="nil"/>
          <w:bar w:val="nil"/>
        </w:pBdr>
        <w:suppressAutoHyphens/>
        <w:overflowPunct w:val="0"/>
        <w:autoSpaceDE w:val="0"/>
        <w:autoSpaceDN w:val="0"/>
        <w:adjustRightInd w:val="0"/>
        <w:snapToGrid w:val="0"/>
        <w:spacing w:before="120" w:after="120"/>
        <w:ind w:left="0" w:firstLine="720"/>
        <w:contextualSpacing w:val="0"/>
        <w:rPr>
          <w:kern w:val="22"/>
          <w:lang w:val="en-US" w:eastAsia="zh-CN"/>
        </w:rPr>
      </w:pPr>
      <w:r w:rsidRPr="003F1CCF">
        <w:rPr>
          <w:rFonts w:hint="eastAsia"/>
          <w:kern w:val="22"/>
          <w:lang w:eastAsia="zh-CN"/>
        </w:rPr>
        <w:t>每年的疾病环境负担（世卫组织指标，百分比）。</w:t>
      </w:r>
      <w:bookmarkStart w:id="55" w:name="_Toc62580305"/>
      <w:bookmarkStart w:id="56" w:name="_Toc62580558"/>
      <w:bookmarkStart w:id="57" w:name="_Toc63427773"/>
      <w:r w:rsidRPr="00041C53">
        <w:rPr>
          <w:b/>
          <w:bCs/>
          <w:kern w:val="22"/>
          <w:lang w:eastAsia="zh-CN"/>
        </w:rPr>
        <w:br w:type="page"/>
      </w:r>
    </w:p>
    <w:p w14:paraId="07219DDD" w14:textId="53D56878" w:rsidR="00041C53" w:rsidRPr="00137E18" w:rsidRDefault="00041C53" w:rsidP="00137E18">
      <w:pPr>
        <w:pStyle w:val="Heading1"/>
        <w:rPr>
          <w:lang w:eastAsia="zh-CN"/>
        </w:rPr>
      </w:pPr>
      <w:bookmarkStart w:id="58" w:name="_Toc70705488"/>
      <w:bookmarkStart w:id="59" w:name="_Toc70705565"/>
      <w:bookmarkStart w:id="60" w:name="_Toc70705653"/>
      <w:r w:rsidRPr="00137E18">
        <w:rPr>
          <w:lang w:eastAsia="zh-CN"/>
        </w:rPr>
        <w:t>词汇</w:t>
      </w:r>
      <w:bookmarkEnd w:id="58"/>
      <w:bookmarkEnd w:id="59"/>
      <w:bookmarkEnd w:id="60"/>
      <w:r w:rsidR="00D203AB">
        <w:rPr>
          <w:rFonts w:hint="eastAsia"/>
          <w:lang w:eastAsia="zh-CN"/>
        </w:rPr>
        <w:t>表</w:t>
      </w:r>
    </w:p>
    <w:p w14:paraId="2FB1EA0C" w14:textId="77777777" w:rsidR="00041C53" w:rsidRPr="00041C53" w:rsidRDefault="00041C53" w:rsidP="00FA2D6A">
      <w:pPr>
        <w:overflowPunct w:val="0"/>
        <w:spacing w:before="120" w:after="120"/>
        <w:rPr>
          <w:kern w:val="22"/>
          <w:lang w:eastAsia="zh-CN"/>
        </w:rPr>
      </w:pPr>
      <w:r w:rsidRPr="00041C53">
        <w:rPr>
          <w:rFonts w:eastAsia="SimHei" w:cs="SimSun" w:hint="eastAsia"/>
          <w:b/>
          <w:bCs/>
          <w:kern w:val="22"/>
          <w:lang w:eastAsia="zh-CN"/>
        </w:rPr>
        <w:t>动物福利：</w:t>
      </w:r>
      <w:r w:rsidRPr="00041C53">
        <w:rPr>
          <w:rFonts w:cs="SimSun" w:hint="eastAsia"/>
          <w:bCs/>
          <w:kern w:val="22"/>
          <w:lang w:eastAsia="zh-CN"/>
        </w:rPr>
        <w:t>与动物的生存和死亡状况有关的身体和精神状态。世界动物卫生组织陆生动物福利相关工作参照的指导原则包括</w:t>
      </w:r>
      <w:r w:rsidRPr="00041C53">
        <w:rPr>
          <w:rFonts w:ascii="SimSun" w:hAnsi="SimSun"/>
          <w:bCs/>
          <w:kern w:val="22"/>
          <w:lang w:eastAsia="zh-CN"/>
        </w:rPr>
        <w:t>“</w:t>
      </w:r>
      <w:r w:rsidRPr="00041C53">
        <w:rPr>
          <w:rFonts w:cs="SimSun" w:hint="eastAsia"/>
          <w:bCs/>
          <w:kern w:val="22"/>
          <w:lang w:eastAsia="zh-CN"/>
        </w:rPr>
        <w:t>五项自由</w:t>
      </w:r>
      <w:r w:rsidRPr="00041C53">
        <w:rPr>
          <w:rFonts w:ascii="SimSun" w:hAnsi="SimSun"/>
          <w:bCs/>
          <w:kern w:val="22"/>
          <w:lang w:eastAsia="zh-CN"/>
        </w:rPr>
        <w:t>”</w:t>
      </w:r>
      <w:r w:rsidRPr="00041C53">
        <w:rPr>
          <w:rFonts w:cs="SimSun" w:hint="eastAsia"/>
          <w:bCs/>
          <w:kern w:val="22"/>
          <w:lang w:eastAsia="zh-CN"/>
        </w:rPr>
        <w:t>，其中描述了社会对动物在人类控制下应有之境况的期望。这五项自由包括：免于饥饿、营养不良和口渴的自由；免于恐惧和困扰的自由；免于热应力或身体不适的自由；免于痛苦、伤害和疾病的自由；表达正常行为方式的自由。（世界动物卫生组织）</w:t>
      </w:r>
    </w:p>
    <w:p w14:paraId="576CA221" w14:textId="77777777" w:rsidR="00041C53" w:rsidRPr="00041C53" w:rsidRDefault="00041C53" w:rsidP="00FA2D6A">
      <w:pPr>
        <w:overflowPunct w:val="0"/>
        <w:rPr>
          <w:rFonts w:cs="Arial"/>
          <w:kern w:val="22"/>
          <w:lang w:val="en-US" w:eastAsia="zh-CN"/>
        </w:rPr>
      </w:pPr>
      <w:r w:rsidRPr="00041C53">
        <w:rPr>
          <w:rFonts w:eastAsia="SimHei" w:cs="SimSun" w:hint="eastAsia"/>
          <w:b/>
          <w:bCs/>
          <w:kern w:val="22"/>
          <w:lang w:eastAsia="zh-CN"/>
        </w:rPr>
        <w:t>抗微生物药物耐药性：</w:t>
      </w:r>
      <w:r w:rsidRPr="00041C53">
        <w:rPr>
          <w:rFonts w:cs="SimSun" w:hint="eastAsia"/>
          <w:bCs/>
          <w:kern w:val="22"/>
          <w:lang w:eastAsia="zh-CN"/>
        </w:rPr>
        <w:t>细菌、寄生虫、病毒和真菌导致感染不断扩散，而抗微生物药物耐药性对这种感染的有效预防和治疗构成威胁。久而久之，当细菌、病毒、真菌和寄生虫不再对药物产生反应时，就会出现抗微生物药物耐药性，从而使感染更难治疗，并增加了疾病传播、严重疾病和死亡风险。导致药物失去效力，感染在体内持续存在，增加了疾病传播给他人的风险。（世卫组织）</w:t>
      </w:r>
    </w:p>
    <w:p w14:paraId="7D94A8AC" w14:textId="77777777" w:rsidR="00041C53" w:rsidRPr="00041C53" w:rsidRDefault="00041C53" w:rsidP="00FA2D6A">
      <w:pPr>
        <w:overflowPunct w:val="0"/>
        <w:spacing w:before="120" w:after="120"/>
        <w:rPr>
          <w:kern w:val="22"/>
          <w:lang w:eastAsia="zh-CN"/>
        </w:rPr>
      </w:pPr>
      <w:r w:rsidRPr="00041C53">
        <w:rPr>
          <w:rFonts w:eastAsia="SimHei" w:cs="SimSun" w:hint="eastAsia"/>
          <w:b/>
          <w:bCs/>
          <w:kern w:val="22"/>
          <w:lang w:eastAsia="zh-CN"/>
        </w:rPr>
        <w:t>农业生物多样性：</w:t>
      </w:r>
      <w:r w:rsidRPr="00041C53">
        <w:rPr>
          <w:rFonts w:cs="SimSun" w:hint="eastAsia"/>
          <w:bCs/>
          <w:kern w:val="22"/>
          <w:lang w:eastAsia="zh-CN"/>
        </w:rPr>
        <w:t>农业生物多样性是指维持农业生态系统关键功能、结构和进程的生物多样性，包括动物、植物和微生物在遗传、物种和生态系统层面上的多样性和变异性。（</w:t>
      </w:r>
      <w:r w:rsidRPr="00041C53">
        <w:rPr>
          <w:kern w:val="22"/>
          <w:lang w:eastAsia="zh-CN"/>
        </w:rPr>
        <w:t>IPBES</w:t>
      </w:r>
      <w:r w:rsidRPr="00041C53">
        <w:rPr>
          <w:rFonts w:cs="SimSun" w:hint="eastAsia"/>
          <w:bCs/>
          <w:kern w:val="22"/>
          <w:lang w:eastAsia="zh-CN"/>
        </w:rPr>
        <w:t>）</w:t>
      </w:r>
    </w:p>
    <w:p w14:paraId="4B17C2C6" w14:textId="77777777" w:rsidR="00041C53" w:rsidRPr="00041C53" w:rsidRDefault="00041C53" w:rsidP="00FA2D6A">
      <w:pPr>
        <w:overflowPunct w:val="0"/>
        <w:spacing w:before="120" w:after="120"/>
        <w:rPr>
          <w:kern w:val="22"/>
          <w:lang w:eastAsia="zh-CN"/>
        </w:rPr>
      </w:pPr>
      <w:r w:rsidRPr="00041C53">
        <w:rPr>
          <w:rFonts w:eastAsia="SimHei" w:cs="SimSun" w:hint="eastAsia"/>
          <w:b/>
          <w:bCs/>
          <w:kern w:val="22"/>
          <w:lang w:eastAsia="zh-CN"/>
        </w:rPr>
        <w:t>健康的决定因素：</w:t>
      </w:r>
      <w:r w:rsidRPr="00041C53">
        <w:rPr>
          <w:rFonts w:cs="SimSun" w:hint="eastAsia"/>
          <w:bCs/>
          <w:kern w:val="22"/>
          <w:lang w:eastAsia="zh-CN"/>
        </w:rPr>
        <w:t>健康的决定因素包括社会和经济环境、自然环境以及人的个体特质和行为。人们的生活背景决定其自身健康，因此，指责个人健康糟糕或赞誉个人健康良好是不恰当的。个人不可能直接掌控众多健康决定因素。（世卫组织）</w:t>
      </w:r>
    </w:p>
    <w:p w14:paraId="6997FC2C" w14:textId="77777777" w:rsidR="00041C53" w:rsidRPr="00041C53" w:rsidRDefault="00041C53" w:rsidP="00FA2D6A">
      <w:pPr>
        <w:overflowPunct w:val="0"/>
        <w:spacing w:before="120" w:after="120"/>
        <w:rPr>
          <w:kern w:val="22"/>
          <w:lang w:eastAsia="zh-CN"/>
        </w:rPr>
      </w:pPr>
      <w:r w:rsidRPr="00041C53">
        <w:rPr>
          <w:rFonts w:eastAsia="SimHei" w:cs="SimSun" w:hint="eastAsia"/>
          <w:b/>
          <w:bCs/>
          <w:kern w:val="22"/>
          <w:lang w:eastAsia="zh-CN"/>
        </w:rPr>
        <w:t>生态系统服务：</w:t>
      </w:r>
      <w:r w:rsidRPr="00041C53">
        <w:rPr>
          <w:rFonts w:cs="SimSun" w:hint="eastAsia"/>
          <w:kern w:val="22"/>
          <w:lang w:eastAsia="zh-CN"/>
        </w:rPr>
        <w:t>指的是</w:t>
      </w:r>
      <w:r w:rsidRPr="00041C53">
        <w:rPr>
          <w:rFonts w:cs="SimSun" w:hint="eastAsia"/>
          <w:bCs/>
          <w:kern w:val="22"/>
          <w:lang w:eastAsia="zh-CN"/>
        </w:rPr>
        <w:t>人们从生态系统中获得的惠益。生态系统服务可以分为支助、调节、供应和文化服务。（千年生态系统评估）</w:t>
      </w:r>
    </w:p>
    <w:p w14:paraId="06B20073" w14:textId="77777777" w:rsidR="00041C53" w:rsidRPr="00041C53" w:rsidRDefault="00041C53" w:rsidP="00FA2D6A">
      <w:pPr>
        <w:overflowPunct w:val="0"/>
        <w:spacing w:before="120" w:after="120"/>
        <w:rPr>
          <w:kern w:val="22"/>
          <w:lang w:eastAsia="zh-CN"/>
        </w:rPr>
      </w:pPr>
      <w:r w:rsidRPr="00041C53">
        <w:rPr>
          <w:rFonts w:eastAsia="SimHei" w:cs="SimSun" w:hint="eastAsia"/>
          <w:b/>
          <w:bCs/>
          <w:kern w:val="22"/>
          <w:lang w:eastAsia="zh-CN"/>
        </w:rPr>
        <w:t>自然界对人类的贡献（</w:t>
      </w:r>
      <w:r w:rsidRPr="00041C53">
        <w:rPr>
          <w:b/>
          <w:bCs/>
          <w:kern w:val="22"/>
          <w:lang w:eastAsia="zh-CN"/>
        </w:rPr>
        <w:t>NCP</w:t>
      </w:r>
      <w:r w:rsidRPr="00041C53">
        <w:rPr>
          <w:rFonts w:eastAsia="SimHei" w:cs="SimSun" w:hint="eastAsia"/>
          <w:b/>
          <w:bCs/>
          <w:kern w:val="22"/>
          <w:lang w:eastAsia="zh-CN"/>
        </w:rPr>
        <w:t>）：</w:t>
      </w:r>
      <w:r w:rsidRPr="00041C53">
        <w:rPr>
          <w:rFonts w:cs="SimSun" w:hint="eastAsia"/>
          <w:bCs/>
          <w:kern w:val="22"/>
          <w:lang w:eastAsia="zh-CN"/>
        </w:rPr>
        <w:t>自然界对人类的贡献是自然界生命（即各种有机生物、生态系统及其相关的生态和进化过程）对人类生活品质的所有积极和消极的贡献。自然界的有益贡献包括提供食物、净化水流、控制洪水和提供艺术灵感等，而有害的贡献包括传播疾病以及损害人类或其财产的捕食行为。（</w:t>
      </w:r>
      <w:r w:rsidRPr="00041C53">
        <w:rPr>
          <w:kern w:val="22"/>
          <w:lang w:eastAsia="zh-CN"/>
        </w:rPr>
        <w:t>IPBES</w:t>
      </w:r>
      <w:r w:rsidRPr="00041C53">
        <w:rPr>
          <w:rFonts w:cs="SimSun" w:hint="eastAsia"/>
          <w:bCs/>
          <w:kern w:val="22"/>
          <w:lang w:eastAsia="zh-CN"/>
        </w:rPr>
        <w:t>）</w:t>
      </w:r>
    </w:p>
    <w:p w14:paraId="75C7F4CB" w14:textId="77777777" w:rsidR="00041C53" w:rsidRPr="00041C53" w:rsidRDefault="00041C53" w:rsidP="00FA2D6A">
      <w:pPr>
        <w:overflowPunct w:val="0"/>
        <w:spacing w:before="120" w:after="120"/>
        <w:rPr>
          <w:kern w:val="22"/>
          <w:lang w:eastAsia="zh-CN"/>
        </w:rPr>
      </w:pPr>
      <w:bookmarkStart w:id="61" w:name="_Hlk69903974"/>
      <w:r w:rsidRPr="00041C53">
        <w:rPr>
          <w:rFonts w:eastAsia="SimHei" w:cs="SimSun" w:hint="eastAsia"/>
          <w:b/>
          <w:bCs/>
          <w:kern w:val="22"/>
          <w:lang w:eastAsia="zh-CN"/>
        </w:rPr>
        <w:t>主流化：</w:t>
      </w:r>
      <w:r w:rsidRPr="00041C53">
        <w:rPr>
          <w:rFonts w:cs="SimSun" w:hint="eastAsia"/>
          <w:bCs/>
          <w:kern w:val="22"/>
          <w:lang w:eastAsia="zh-CN"/>
        </w:rPr>
        <w:t>在政策、计划、方案和项目周期的各个阶段整合或纳入与生物多样性保护和可持续利用有关的行动，不论国际组织、企业或政府是否主导该进程。《生物多样性公约》第六条</w:t>
      </w:r>
      <w:r w:rsidRPr="00041C53">
        <w:rPr>
          <w:bCs/>
          <w:kern w:val="22"/>
          <w:lang w:eastAsia="zh-CN"/>
        </w:rPr>
        <w:t>(b)</w:t>
      </w:r>
      <w:r w:rsidRPr="00041C53">
        <w:rPr>
          <w:rFonts w:cs="SimSun" w:hint="eastAsia"/>
          <w:bCs/>
          <w:kern w:val="22"/>
          <w:lang w:eastAsia="zh-CN"/>
        </w:rPr>
        <w:t>款呼吁各缔约方</w:t>
      </w:r>
      <w:r w:rsidRPr="00041C53">
        <w:rPr>
          <w:rFonts w:ascii="SimSun" w:hAnsi="SimSun"/>
          <w:bCs/>
          <w:kern w:val="22"/>
          <w:lang w:eastAsia="zh-CN"/>
        </w:rPr>
        <w:t>“</w:t>
      </w:r>
      <w:r w:rsidRPr="00041C53">
        <w:rPr>
          <w:rFonts w:cs="SimSun" w:hint="eastAsia"/>
          <w:bCs/>
          <w:kern w:val="22"/>
          <w:lang w:eastAsia="zh-CN"/>
        </w:rPr>
        <w:t>尽可能并酌情将生物多样性的保护和持久利用订入有关的部门或跨部门计划、方案和政策内。（生物多样性公约）</w:t>
      </w:r>
      <w:r w:rsidRPr="00041C53">
        <w:rPr>
          <w:rFonts w:cs="SimSun" w:hint="eastAsia"/>
          <w:bCs/>
          <w:kern w:val="22"/>
          <w:lang w:eastAsia="zh-CN"/>
        </w:rPr>
        <w:t xml:space="preserve"> </w:t>
      </w:r>
      <w:r w:rsidRPr="00041C53">
        <w:rPr>
          <w:rFonts w:cs="SimSun"/>
          <w:bCs/>
          <w:kern w:val="22"/>
          <w:lang w:eastAsia="zh-CN"/>
        </w:rPr>
        <w:t xml:space="preserve"> </w:t>
      </w:r>
    </w:p>
    <w:bookmarkEnd w:id="61"/>
    <w:p w14:paraId="130718B8" w14:textId="77777777" w:rsidR="00041C53" w:rsidRPr="00041C53" w:rsidRDefault="00041C53" w:rsidP="00FA2D6A">
      <w:pPr>
        <w:overflowPunct w:val="0"/>
        <w:spacing w:before="120" w:after="120"/>
        <w:rPr>
          <w:kern w:val="22"/>
          <w:shd w:val="clear" w:color="auto" w:fill="FFFFFF"/>
          <w:lang w:eastAsia="zh-CN"/>
        </w:rPr>
      </w:pPr>
      <w:r w:rsidRPr="00041C53">
        <w:rPr>
          <w:rFonts w:eastAsia="SimHei" w:cs="SimSun" w:hint="eastAsia"/>
          <w:b/>
          <w:bCs/>
          <w:kern w:val="22"/>
          <w:lang w:eastAsia="zh-CN"/>
        </w:rPr>
        <w:t>远程耦合：</w:t>
      </w:r>
      <w:r w:rsidRPr="00041C53">
        <w:rPr>
          <w:rFonts w:cs="SimSun" w:hint="eastAsia"/>
          <w:bCs/>
          <w:kern w:val="22"/>
          <w:lang w:eastAsia="zh-CN"/>
        </w:rPr>
        <w:t>远程耦合是指远距离的社会经济和环境相互作用。它涉及信息、能量和物质（例如人、货物、产品、资本）在多重空间、时间和组织层面上的远距离交换。（</w:t>
      </w:r>
      <w:r w:rsidRPr="00041C53">
        <w:rPr>
          <w:kern w:val="22"/>
          <w:shd w:val="clear" w:color="auto" w:fill="FFFFFF"/>
          <w:lang w:eastAsia="zh-CN"/>
        </w:rPr>
        <w:t>IPBES</w:t>
      </w:r>
      <w:r w:rsidRPr="00041C53">
        <w:rPr>
          <w:rFonts w:cs="SimSun" w:hint="eastAsia"/>
          <w:bCs/>
          <w:kern w:val="22"/>
          <w:lang w:eastAsia="zh-CN"/>
        </w:rPr>
        <w:t>）</w:t>
      </w:r>
    </w:p>
    <w:p w14:paraId="124BFFD2" w14:textId="1C4E8680" w:rsidR="00041C53" w:rsidRPr="00041C53" w:rsidRDefault="00041C53" w:rsidP="00FA2D6A">
      <w:pPr>
        <w:overflowPunct w:val="0"/>
        <w:spacing w:before="120" w:after="120"/>
        <w:rPr>
          <w:kern w:val="22"/>
          <w:lang w:eastAsia="zh-CN"/>
        </w:rPr>
      </w:pPr>
      <w:r w:rsidRPr="00041C53">
        <w:rPr>
          <w:rFonts w:eastAsia="SimHei" w:cs="SimSun" w:hint="eastAsia"/>
          <w:b/>
          <w:bCs/>
          <w:kern w:val="22"/>
          <w:shd w:val="clear" w:color="auto" w:fill="FFFFFF"/>
          <w:lang w:eastAsia="zh-CN"/>
        </w:rPr>
        <w:t>城市生物多样性：</w:t>
      </w:r>
      <w:r w:rsidRPr="00041C53">
        <w:rPr>
          <w:rFonts w:cs="SimSun" w:hint="eastAsia"/>
          <w:bCs/>
          <w:kern w:val="22"/>
          <w:shd w:val="clear" w:color="auto" w:fill="FFFFFF"/>
          <w:lang w:eastAsia="zh-CN"/>
        </w:rPr>
        <w:t>从农村边缘到城市核心，在人类住区内部及其边缘，其中包括</w:t>
      </w:r>
      <w:r w:rsidR="00D203AB">
        <w:rPr>
          <w:rFonts w:cs="SimSun" w:hint="eastAsia"/>
          <w:bCs/>
          <w:kern w:val="22"/>
          <w:shd w:val="clear" w:color="auto" w:fill="FFFFFF"/>
          <w:lang w:eastAsia="zh-CN"/>
        </w:rPr>
        <w:t>：</w:t>
      </w:r>
      <w:r w:rsidR="00D203AB">
        <w:rPr>
          <w:rFonts w:cs="SimSun" w:hint="eastAsia"/>
          <w:bCs/>
          <w:kern w:val="22"/>
          <w:shd w:val="clear" w:color="auto" w:fill="FFFFFF"/>
          <w:lang w:eastAsia="zh-CN"/>
        </w:rPr>
        <w:t>(</w:t>
      </w:r>
      <w:r w:rsidRPr="00041C53">
        <w:rPr>
          <w:rFonts w:cs="SimSun" w:hint="eastAsia"/>
          <w:bCs/>
          <w:kern w:val="22"/>
          <w:shd w:val="clear" w:color="auto" w:fill="FFFFFF"/>
          <w:lang w:eastAsia="zh-CN"/>
        </w:rPr>
        <w:t>一</w:t>
      </w:r>
      <w:r w:rsidR="00D203AB">
        <w:rPr>
          <w:rFonts w:cs="SimSun" w:hint="eastAsia"/>
          <w:bCs/>
          <w:kern w:val="22"/>
          <w:shd w:val="clear" w:color="auto" w:fill="FFFFFF"/>
          <w:lang w:eastAsia="zh-CN"/>
        </w:rPr>
        <w:t>)</w:t>
      </w:r>
      <w:r w:rsidR="00D203AB">
        <w:rPr>
          <w:rFonts w:cs="SimSun"/>
          <w:bCs/>
          <w:kern w:val="22"/>
          <w:shd w:val="clear" w:color="auto" w:fill="FFFFFF"/>
          <w:lang w:eastAsia="zh-CN"/>
        </w:rPr>
        <w:t xml:space="preserve"> </w:t>
      </w:r>
      <w:r w:rsidRPr="00041C53">
        <w:rPr>
          <w:rFonts w:cs="SimSun" w:hint="eastAsia"/>
          <w:bCs/>
          <w:kern w:val="22"/>
          <w:shd w:val="clear" w:color="auto" w:fill="FFFFFF"/>
          <w:lang w:eastAsia="zh-CN"/>
        </w:rPr>
        <w:t>自然景观残余（例如原始森林残余），</w:t>
      </w:r>
      <w:r w:rsidR="00D203AB">
        <w:rPr>
          <w:rFonts w:cs="SimSun" w:hint="eastAsia"/>
          <w:bCs/>
          <w:kern w:val="22"/>
          <w:shd w:val="clear" w:color="auto" w:fill="FFFFFF"/>
          <w:lang w:eastAsia="zh-CN"/>
        </w:rPr>
        <w:t>(</w:t>
      </w:r>
      <w:r w:rsidRPr="00041C53">
        <w:rPr>
          <w:rFonts w:cs="SimSun" w:hint="eastAsia"/>
          <w:bCs/>
          <w:kern w:val="22"/>
          <w:shd w:val="clear" w:color="auto" w:fill="FFFFFF"/>
          <w:lang w:eastAsia="zh-CN"/>
        </w:rPr>
        <w:t>二</w:t>
      </w:r>
      <w:r w:rsidR="00D203AB">
        <w:rPr>
          <w:rFonts w:cs="SimSun" w:hint="eastAsia"/>
          <w:bCs/>
          <w:kern w:val="22"/>
          <w:shd w:val="clear" w:color="auto" w:fill="FFFFFF"/>
          <w:lang w:eastAsia="zh-CN"/>
        </w:rPr>
        <w:t>)</w:t>
      </w:r>
      <w:r w:rsidR="00D203AB">
        <w:rPr>
          <w:rFonts w:cs="SimSun"/>
          <w:bCs/>
          <w:kern w:val="22"/>
          <w:shd w:val="clear" w:color="auto" w:fill="FFFFFF"/>
          <w:lang w:eastAsia="zh-CN"/>
        </w:rPr>
        <w:t xml:space="preserve"> </w:t>
      </w:r>
      <w:r w:rsidRPr="00041C53">
        <w:rPr>
          <w:rFonts w:cs="SimSun" w:hint="eastAsia"/>
          <w:bCs/>
          <w:kern w:val="22"/>
          <w:shd w:val="clear" w:color="auto" w:fill="FFFFFF"/>
          <w:lang w:eastAsia="zh-CN"/>
        </w:rPr>
        <w:t>传统农业景观（例如草地、可开垦耕地面积）和</w:t>
      </w:r>
      <w:r w:rsidR="00D203AB">
        <w:rPr>
          <w:rFonts w:cs="SimSun" w:hint="eastAsia"/>
          <w:bCs/>
          <w:kern w:val="22"/>
          <w:shd w:val="clear" w:color="auto" w:fill="FFFFFF"/>
          <w:lang w:eastAsia="zh-CN"/>
        </w:rPr>
        <w:t>(</w:t>
      </w:r>
      <w:r w:rsidRPr="00041C53">
        <w:rPr>
          <w:rFonts w:cs="SimSun" w:hint="eastAsia"/>
          <w:bCs/>
          <w:kern w:val="22"/>
          <w:shd w:val="clear" w:color="auto" w:fill="FFFFFF"/>
          <w:lang w:eastAsia="zh-CN"/>
        </w:rPr>
        <w:t>三</w:t>
      </w:r>
      <w:r w:rsidR="00D203AB">
        <w:rPr>
          <w:rFonts w:cs="SimSun" w:hint="eastAsia"/>
          <w:bCs/>
          <w:kern w:val="22"/>
          <w:shd w:val="clear" w:color="auto" w:fill="FFFFFF"/>
          <w:lang w:eastAsia="zh-CN"/>
        </w:rPr>
        <w:t>)</w:t>
      </w:r>
      <w:r w:rsidR="00D203AB">
        <w:rPr>
          <w:rFonts w:cs="SimSun"/>
          <w:bCs/>
          <w:kern w:val="22"/>
          <w:shd w:val="clear" w:color="auto" w:fill="FFFFFF"/>
          <w:lang w:eastAsia="zh-CN"/>
        </w:rPr>
        <w:t xml:space="preserve"> </w:t>
      </w:r>
      <w:r w:rsidRPr="00041C53">
        <w:rPr>
          <w:rFonts w:cs="SimSun" w:hint="eastAsia"/>
          <w:bCs/>
          <w:kern w:val="22"/>
          <w:shd w:val="clear" w:color="auto" w:fill="FFFFFF"/>
          <w:lang w:eastAsia="zh-CN"/>
        </w:rPr>
        <w:t>城市工业景观（例如市中心、住宅区、工业园、铁路区域、正规公园和花园、棕色地带）发现的活生物体的多样性和丰富性（包括遗传变异）以及生境多样性。</w:t>
      </w:r>
      <w:r w:rsidRPr="00041C53">
        <w:rPr>
          <w:bCs/>
          <w:kern w:val="22"/>
          <w:shd w:val="clear" w:color="auto" w:fill="FFFFFF"/>
          <w:lang w:eastAsia="zh-CN"/>
        </w:rPr>
        <w:t xml:space="preserve"> </w:t>
      </w:r>
      <w:r w:rsidRPr="00041C53">
        <w:rPr>
          <w:rFonts w:cs="SimSun" w:hint="eastAsia"/>
          <w:bCs/>
          <w:kern w:val="22"/>
          <w:shd w:val="clear" w:color="auto" w:fill="FFFFFF"/>
          <w:lang w:eastAsia="zh-CN"/>
        </w:rPr>
        <w:t>（《城市与生物多样性展望、行动与政策》</w:t>
      </w:r>
      <w:r w:rsidR="003F1CCF">
        <w:rPr>
          <w:rFonts w:cs="SimSun" w:hint="eastAsia"/>
          <w:bCs/>
          <w:kern w:val="22"/>
          <w:shd w:val="clear" w:color="auto" w:fill="FFFFFF"/>
          <w:lang w:eastAsia="zh-CN"/>
        </w:rPr>
        <w:t>，</w:t>
      </w:r>
      <w:hyperlink r:id="rId23" w:history="1">
        <w:r w:rsidR="003F1CCF" w:rsidRPr="00EE516B">
          <w:rPr>
            <w:rStyle w:val="Hyperlink"/>
            <w:kern w:val="22"/>
            <w:lang w:eastAsia="zh-CN"/>
          </w:rPr>
          <w:t>https://www.cbd.int/doc/health/cbo-action-</w:t>
        </w:r>
        <w:r w:rsidR="003F1CCF" w:rsidRPr="00EE516B">
          <w:rPr>
            <w:rStyle w:val="Hyperlink"/>
            <w:rFonts w:eastAsiaTheme="minorEastAsia" w:hint="eastAsia"/>
            <w:kern w:val="22"/>
            <w:lang w:eastAsia="zh-CN"/>
          </w:rPr>
          <w:t xml:space="preserve"> </w:t>
        </w:r>
        <w:r w:rsidR="003F1CCF" w:rsidRPr="00EE516B">
          <w:rPr>
            <w:rStyle w:val="Hyperlink"/>
            <w:kern w:val="22"/>
            <w:lang w:eastAsia="zh-CN"/>
          </w:rPr>
          <w:t>policy-en.pdf</w:t>
        </w:r>
      </w:hyperlink>
      <w:r w:rsidRPr="00041C53">
        <w:rPr>
          <w:kern w:val="22"/>
          <w:lang w:eastAsia="zh-CN"/>
        </w:rPr>
        <w:t>)</w:t>
      </w:r>
      <w:r w:rsidRPr="00041C53">
        <w:rPr>
          <w:rFonts w:cs="SimSun" w:hint="eastAsia"/>
          <w:kern w:val="22"/>
          <w:lang w:eastAsia="zh-CN"/>
        </w:rPr>
        <w:t>。</w:t>
      </w:r>
      <w:r w:rsidRPr="00041C53">
        <w:rPr>
          <w:kern w:val="22"/>
          <w:lang w:eastAsia="zh-CN"/>
        </w:rPr>
        <w:t xml:space="preserve">   </w:t>
      </w:r>
    </w:p>
    <w:p w14:paraId="08A1DEE1" w14:textId="77777777" w:rsidR="00041C53" w:rsidRPr="00041C53" w:rsidRDefault="00041C53" w:rsidP="00FA2D6A">
      <w:pPr>
        <w:overflowPunct w:val="0"/>
        <w:spacing w:before="120" w:after="120"/>
        <w:rPr>
          <w:bCs/>
          <w:kern w:val="22"/>
          <w:shd w:val="clear" w:color="auto" w:fill="FFFFFF"/>
          <w:lang w:eastAsia="zh-CN"/>
        </w:rPr>
      </w:pPr>
      <w:r w:rsidRPr="00041C53">
        <w:rPr>
          <w:rFonts w:eastAsia="SimHei" w:cs="SimSun" w:hint="eastAsia"/>
          <w:b/>
          <w:bCs/>
          <w:kern w:val="22"/>
          <w:shd w:val="clear" w:color="auto" w:fill="FFFFFF"/>
          <w:lang w:eastAsia="zh-CN"/>
        </w:rPr>
        <w:t>福祉：</w:t>
      </w:r>
      <w:r w:rsidRPr="00041C53">
        <w:rPr>
          <w:rFonts w:cs="SimSun" w:hint="eastAsia"/>
          <w:bCs/>
          <w:kern w:val="22"/>
          <w:shd w:val="clear" w:color="auto" w:fill="FFFFFF"/>
          <w:lang w:eastAsia="zh-CN"/>
        </w:rPr>
        <w:t>对美好生活的展望，包括获得基本资源、自由和选择、健康和身体福祉、良好的社会关系、安全、内心平静和精神体验。个人和社区可以采取有意义的行动来追求自身目标并享有良好生活质量，从而实现福祉。许多西方社会使用人类福祉的概念及其变相说法，以及人与自然和谐相处，与地球母亲保持平衡与和谐相处。所有这些都是人们对良好生活质量的不同展望。（</w:t>
      </w:r>
      <w:r w:rsidRPr="00041C53">
        <w:rPr>
          <w:kern w:val="22"/>
          <w:shd w:val="clear" w:color="auto" w:fill="FFFFFF"/>
          <w:lang w:eastAsia="zh-CN"/>
        </w:rPr>
        <w:t>IPBES</w:t>
      </w:r>
      <w:r w:rsidRPr="00041C53">
        <w:rPr>
          <w:rFonts w:cs="SimSun" w:hint="eastAsia"/>
          <w:bCs/>
          <w:kern w:val="22"/>
          <w:shd w:val="clear" w:color="auto" w:fill="FFFFFF"/>
          <w:lang w:eastAsia="zh-CN"/>
        </w:rPr>
        <w:t>）</w:t>
      </w:r>
    </w:p>
    <w:p w14:paraId="44F00B12" w14:textId="77777777" w:rsidR="00041C53" w:rsidRPr="00041C53" w:rsidRDefault="00041C53" w:rsidP="00FA2D6A">
      <w:pPr>
        <w:overflowPunct w:val="0"/>
        <w:spacing w:before="120" w:after="120"/>
        <w:rPr>
          <w:bCs/>
          <w:kern w:val="22"/>
          <w:lang w:eastAsia="zh-CN"/>
        </w:rPr>
      </w:pPr>
      <w:r w:rsidRPr="00041C53">
        <w:rPr>
          <w:rFonts w:eastAsia="SimHei" w:cs="SimSun" w:hint="eastAsia"/>
          <w:b/>
          <w:bCs/>
          <w:kern w:val="22"/>
          <w:lang w:eastAsia="zh-CN"/>
        </w:rPr>
        <w:t>人畜共患疾病：</w:t>
      </w:r>
      <w:r w:rsidRPr="00041C53">
        <w:rPr>
          <w:rFonts w:cs="SimSun" w:hint="eastAsia"/>
          <w:bCs/>
          <w:kern w:val="22"/>
          <w:lang w:eastAsia="zh-CN"/>
        </w:rPr>
        <w:t>人畜共患疾病是一种已从非人类动物传染给人类的传染性疾病。人畜共患疾病病原体可能是细菌、病毒或寄生虫，或涉及非常规媒介，可以通过直接接触或通过食物、水或环境传播给人类。由于人类与动物在农业（动物作为同伴）和自然环境中关系密切，因此人畜共患疾病是世界各地重要的公共卫生问题，还可能导致用于食品和其他用途的动物制品生产和贸易中断。（世卫组织）</w:t>
      </w:r>
    </w:p>
    <w:p w14:paraId="47E58742" w14:textId="77777777" w:rsidR="00041C53" w:rsidRPr="00041C53" w:rsidRDefault="00041C53" w:rsidP="00FA2D6A">
      <w:pPr>
        <w:overflowPunct w:val="0"/>
        <w:rPr>
          <w:kern w:val="22"/>
          <w:lang w:eastAsia="zh-CN"/>
        </w:rPr>
      </w:pPr>
    </w:p>
    <w:p w14:paraId="4B82C106" w14:textId="77777777" w:rsidR="00041C53" w:rsidRPr="00041C53" w:rsidRDefault="00041C53" w:rsidP="00FA2D6A">
      <w:pPr>
        <w:tabs>
          <w:tab w:val="left" w:pos="5175"/>
        </w:tabs>
        <w:overflowPunct w:val="0"/>
        <w:rPr>
          <w:kern w:val="22"/>
          <w:lang w:eastAsia="zh-CN"/>
        </w:rPr>
      </w:pPr>
      <w:r w:rsidRPr="00041C53">
        <w:rPr>
          <w:kern w:val="22"/>
          <w:lang w:eastAsia="zh-CN"/>
        </w:rPr>
        <w:tab/>
      </w:r>
    </w:p>
    <w:p w14:paraId="7233D90B" w14:textId="77777777" w:rsidR="00041C53" w:rsidRPr="00041C53" w:rsidRDefault="00041C53" w:rsidP="00FA2D6A">
      <w:pPr>
        <w:tabs>
          <w:tab w:val="left" w:pos="5175"/>
        </w:tabs>
        <w:overflowPunct w:val="0"/>
        <w:rPr>
          <w:kern w:val="22"/>
          <w:lang w:eastAsia="zh-CN"/>
        </w:rPr>
      </w:pPr>
    </w:p>
    <w:p w14:paraId="4A1A8158" w14:textId="77777777" w:rsidR="00041C53" w:rsidRPr="00041C53" w:rsidRDefault="00041C53" w:rsidP="00FA2D6A">
      <w:pPr>
        <w:overflowPunct w:val="0"/>
        <w:spacing w:before="120" w:after="120"/>
        <w:jc w:val="center"/>
        <w:rPr>
          <w:b/>
          <w:bCs/>
          <w:kern w:val="22"/>
          <w:lang w:eastAsia="zh-CN"/>
        </w:rPr>
      </w:pPr>
      <w:r w:rsidRPr="00041C53">
        <w:rPr>
          <w:b/>
          <w:bCs/>
          <w:kern w:val="22"/>
          <w:lang w:eastAsia="zh-CN"/>
        </w:rPr>
        <w:br w:type="page"/>
      </w:r>
    </w:p>
    <w:p w14:paraId="75E0DAAB" w14:textId="773279D4" w:rsidR="00041C53" w:rsidRPr="00137E18" w:rsidRDefault="00137E18" w:rsidP="00137E18">
      <w:pPr>
        <w:pStyle w:val="Heading1"/>
        <w:rPr>
          <w:lang w:eastAsia="zh-CN"/>
        </w:rPr>
      </w:pPr>
      <w:r>
        <w:rPr>
          <w:rFonts w:hint="eastAsia"/>
          <w:lang w:eastAsia="zh-CN"/>
        </w:rPr>
        <w:t>附录</w:t>
      </w:r>
      <w:r w:rsidR="00041C53" w:rsidRPr="00137E18">
        <w:rPr>
          <w:lang w:eastAsia="zh-CN"/>
        </w:rPr>
        <w:t>一</w:t>
      </w:r>
    </w:p>
    <w:p w14:paraId="4E31B9D2" w14:textId="77777777" w:rsidR="00041C53" w:rsidRPr="00041C53" w:rsidRDefault="00041C53" w:rsidP="00FA2D6A">
      <w:pPr>
        <w:overflowPunct w:val="0"/>
        <w:spacing w:before="120" w:after="120"/>
        <w:jc w:val="center"/>
        <w:outlineLvl w:val="0"/>
        <w:rPr>
          <w:b/>
          <w:bCs/>
          <w:kern w:val="22"/>
          <w:lang w:eastAsia="zh-CN"/>
        </w:rPr>
      </w:pPr>
      <w:bookmarkStart w:id="62" w:name="_Toc70705489"/>
      <w:bookmarkStart w:id="63" w:name="_Toc70705566"/>
      <w:bookmarkStart w:id="64" w:name="_Toc70705654"/>
      <w:r w:rsidRPr="00041C53">
        <w:rPr>
          <w:rFonts w:eastAsia="SimHei" w:cs="SimSun" w:hint="eastAsia"/>
          <w:b/>
          <w:bCs/>
          <w:kern w:val="22"/>
          <w:lang w:eastAsia="zh-CN"/>
        </w:rPr>
        <w:t>生物多样性和健康之间的相互联系：概述</w:t>
      </w:r>
      <w:r w:rsidRPr="003F1CCF">
        <w:rPr>
          <w:rStyle w:val="FootnoteTextChar"/>
          <w:snapToGrid w:val="0"/>
          <w:kern w:val="22"/>
          <w:sz w:val="24"/>
          <w:vertAlign w:val="superscript"/>
        </w:rPr>
        <w:footnoteReference w:id="65"/>
      </w:r>
      <w:bookmarkEnd w:id="62"/>
      <w:bookmarkEnd w:id="63"/>
      <w:bookmarkEnd w:id="64"/>
    </w:p>
    <w:tbl>
      <w:tblPr>
        <w:tblW w:w="8958" w:type="dxa"/>
        <w:tblCellMar>
          <w:left w:w="70" w:type="dxa"/>
          <w:right w:w="70" w:type="dxa"/>
        </w:tblCellMar>
        <w:tblLook w:val="04A0" w:firstRow="1" w:lastRow="0" w:firstColumn="1" w:lastColumn="0" w:noHBand="0" w:noVBand="1"/>
      </w:tblPr>
      <w:tblGrid>
        <w:gridCol w:w="4395"/>
        <w:gridCol w:w="4563"/>
      </w:tblGrid>
      <w:tr w:rsidR="00041C53" w:rsidRPr="00041C53" w14:paraId="5165BCEA" w14:textId="77777777" w:rsidTr="002A37D6">
        <w:trPr>
          <w:trHeight w:val="405"/>
        </w:trPr>
        <w:tc>
          <w:tcPr>
            <w:tcW w:w="4395" w:type="dxa"/>
            <w:tcBorders>
              <w:top w:val="nil"/>
              <w:left w:val="nil"/>
              <w:bottom w:val="nil"/>
              <w:right w:val="nil"/>
            </w:tcBorders>
            <w:shd w:val="clear" w:color="auto" w:fill="auto"/>
            <w:noWrap/>
            <w:hideMark/>
          </w:tcPr>
          <w:p w14:paraId="64B2961D" w14:textId="77777777" w:rsidR="00041C53" w:rsidRPr="00041C53" w:rsidRDefault="00041C53" w:rsidP="00FA2D6A">
            <w:pPr>
              <w:overflowPunct w:val="0"/>
              <w:spacing w:before="120" w:after="120"/>
              <w:rPr>
                <w:b/>
                <w:bCs/>
                <w:color w:val="000000"/>
                <w:kern w:val="22"/>
                <w:lang w:val="fr-FR" w:eastAsia="zh-CN"/>
              </w:rPr>
            </w:pPr>
            <w:r w:rsidRPr="00041C53">
              <w:rPr>
                <w:rFonts w:ascii="SimSun" w:hAnsi="SimSun" w:cs="SimSun" w:hint="eastAsia"/>
                <w:b/>
                <w:bCs/>
                <w:color w:val="000000"/>
                <w:kern w:val="22"/>
                <w:lang w:val="fr-FR" w:eastAsia="zh-CN"/>
              </w:rPr>
              <w:t>生物多样性和健康主题</w:t>
            </w:r>
          </w:p>
        </w:tc>
        <w:tc>
          <w:tcPr>
            <w:tcW w:w="4563" w:type="dxa"/>
            <w:tcBorders>
              <w:top w:val="nil"/>
              <w:left w:val="nil"/>
              <w:bottom w:val="nil"/>
              <w:right w:val="nil"/>
            </w:tcBorders>
            <w:shd w:val="clear" w:color="auto" w:fill="auto"/>
            <w:noWrap/>
            <w:hideMark/>
          </w:tcPr>
          <w:p w14:paraId="3235B4CC" w14:textId="77777777" w:rsidR="00041C53" w:rsidRPr="00041C53" w:rsidRDefault="00041C53" w:rsidP="00FA2D6A">
            <w:pPr>
              <w:tabs>
                <w:tab w:val="left" w:pos="4020"/>
              </w:tabs>
              <w:overflowPunct w:val="0"/>
              <w:spacing w:before="120" w:after="120"/>
              <w:rPr>
                <w:b/>
                <w:bCs/>
                <w:color w:val="000000"/>
                <w:kern w:val="22"/>
                <w:lang w:val="fr-FR" w:eastAsia="fr-FR"/>
              </w:rPr>
            </w:pPr>
            <w:r w:rsidRPr="00041C53">
              <w:rPr>
                <w:rFonts w:ascii="SimSun" w:hAnsi="SimSun" w:cs="SimSun" w:hint="eastAsia"/>
                <w:b/>
                <w:bCs/>
                <w:color w:val="000000"/>
                <w:kern w:val="22"/>
                <w:lang w:val="fr-FR" w:eastAsia="fr-FR"/>
              </w:rPr>
              <w:t>卫生部门机会</w:t>
            </w:r>
            <w:r w:rsidRPr="00041C53">
              <w:rPr>
                <w:b/>
                <w:bCs/>
                <w:color w:val="000000"/>
                <w:kern w:val="22"/>
                <w:lang w:val="fr-FR" w:eastAsia="fr-FR"/>
              </w:rPr>
              <w:tab/>
            </w:r>
          </w:p>
        </w:tc>
      </w:tr>
      <w:tr w:rsidR="00041C53" w:rsidRPr="00041C53" w14:paraId="6664FF9D" w14:textId="77777777" w:rsidTr="002A37D6">
        <w:trPr>
          <w:trHeight w:val="1635"/>
        </w:trPr>
        <w:tc>
          <w:tcPr>
            <w:tcW w:w="4395" w:type="dxa"/>
            <w:tcBorders>
              <w:top w:val="single" w:sz="8" w:space="0" w:color="FF9900"/>
              <w:left w:val="nil"/>
              <w:bottom w:val="single" w:sz="8" w:space="0" w:color="FF9900"/>
              <w:right w:val="nil"/>
            </w:tcBorders>
            <w:shd w:val="clear" w:color="auto" w:fill="auto"/>
            <w:hideMark/>
          </w:tcPr>
          <w:p w14:paraId="470D4FCC" w14:textId="77777777" w:rsidR="00041C53" w:rsidRPr="00041C53" w:rsidRDefault="00041C53" w:rsidP="00FA2D6A">
            <w:pPr>
              <w:overflowPunct w:val="0"/>
              <w:rPr>
                <w:color w:val="000000"/>
                <w:kern w:val="22"/>
                <w:lang w:val="en-US" w:eastAsia="zh-CN"/>
              </w:rPr>
            </w:pPr>
            <w:bookmarkStart w:id="65" w:name="OLE_LINK6"/>
            <w:bookmarkStart w:id="66" w:name="_Hlk70376961"/>
            <w:r w:rsidRPr="00041C53">
              <w:rPr>
                <w:rFonts w:eastAsia="SimHei" w:cs="SimSun" w:hint="eastAsia"/>
                <w:b/>
                <w:bCs/>
                <w:color w:val="000000"/>
                <w:kern w:val="22"/>
                <w:lang w:val="en-US" w:eastAsia="zh-CN"/>
              </w:rPr>
              <w:t>健康的身体、精神和文化层面</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微生物多样性</w:t>
            </w:r>
          </w:p>
          <w:p w14:paraId="64BB2970" w14:textId="77777777" w:rsidR="00041C53" w:rsidRPr="00041C53" w:rsidRDefault="00041C53" w:rsidP="00FA2D6A">
            <w:pPr>
              <w:overflowPunct w:val="0"/>
              <w:rPr>
                <w:color w:val="000000"/>
                <w:kern w:val="22"/>
                <w:lang w:val="en-US" w:eastAsia="zh-CN"/>
              </w:rPr>
            </w:pPr>
            <w:r w:rsidRPr="00041C53">
              <w:rPr>
                <w:color w:val="000000"/>
                <w:kern w:val="22"/>
                <w:lang w:val="en-US" w:eastAsia="zh-CN"/>
              </w:rP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身心健康</w:t>
            </w:r>
          </w:p>
          <w:p w14:paraId="7B318FD7" w14:textId="77777777" w:rsidR="00041C53" w:rsidRPr="00041C53" w:rsidRDefault="00041C53" w:rsidP="00FA2D6A">
            <w:pPr>
              <w:overflowPunct w:val="0"/>
              <w:rPr>
                <w:color w:val="000000"/>
                <w:kern w:val="22"/>
                <w:lang w:val="en-US" w:eastAsia="zh-CN"/>
              </w:rPr>
            </w:pPr>
            <w:r w:rsidRPr="00041C53">
              <w:rPr>
                <w:color w:val="000000"/>
                <w:kern w:val="22"/>
                <w:lang w:val="en-US" w:eastAsia="zh-CN"/>
              </w:rP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动物福利</w:t>
            </w:r>
            <w:r w:rsidRPr="00041C53">
              <w:rPr>
                <w:color w:val="000000"/>
                <w:kern w:val="22"/>
                <w:lang w:val="en-US" w:eastAsia="zh-CN"/>
              </w:rPr>
              <w:br/>
              <w:t xml:space="preserve">• </w:t>
            </w:r>
            <w:r w:rsidRPr="00041C53">
              <w:rPr>
                <w:rFonts w:cs="SimSun" w:hint="eastAsia"/>
                <w:color w:val="000000"/>
                <w:kern w:val="22"/>
                <w:lang w:val="en-US" w:eastAsia="zh-CN"/>
              </w:rPr>
              <w:t>进入自然，包括城市绿色和蓝色空间</w:t>
            </w:r>
            <w:r w:rsidRPr="00041C53">
              <w:rPr>
                <w:color w:val="000000"/>
                <w:kern w:val="22"/>
                <w:lang w:val="en-US" w:eastAsia="zh-CN"/>
              </w:rPr>
              <w:t xml:space="preserve"> </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文化</w:t>
            </w:r>
            <w:r w:rsidRPr="00041C53">
              <w:rPr>
                <w:color w:val="000000"/>
                <w:kern w:val="22"/>
                <w:lang w:val="en-US" w:eastAsia="zh-CN"/>
              </w:rPr>
              <w:t>/</w:t>
            </w:r>
            <w:r w:rsidRPr="00041C53">
              <w:rPr>
                <w:rFonts w:cs="SimSun" w:hint="eastAsia"/>
                <w:color w:val="000000"/>
                <w:kern w:val="22"/>
                <w:lang w:val="en-US" w:eastAsia="zh-CN"/>
              </w:rPr>
              <w:t>精神丰富</w:t>
            </w:r>
            <w:bookmarkEnd w:id="65"/>
          </w:p>
        </w:tc>
        <w:tc>
          <w:tcPr>
            <w:tcW w:w="4563" w:type="dxa"/>
            <w:tcBorders>
              <w:top w:val="single" w:sz="8" w:space="0" w:color="FF9900"/>
              <w:left w:val="nil"/>
              <w:bottom w:val="single" w:sz="8" w:space="0" w:color="FF9900"/>
              <w:right w:val="nil"/>
            </w:tcBorders>
            <w:shd w:val="clear" w:color="auto" w:fill="auto"/>
            <w:hideMark/>
          </w:tcPr>
          <w:p w14:paraId="3768295C" w14:textId="77777777" w:rsidR="00041C53" w:rsidRPr="00041C53" w:rsidRDefault="00041C53" w:rsidP="00FA2D6A">
            <w:pPr>
              <w:overflowPunct w:val="0"/>
              <w:spacing w:before="120"/>
              <w:rPr>
                <w:color w:val="000000"/>
                <w:kern w:val="22"/>
                <w:lang w:val="en-US" w:eastAsia="zh-CN"/>
              </w:rPr>
            </w:pPr>
            <w:bookmarkStart w:id="67" w:name="OLE_LINK23"/>
            <w:bookmarkStart w:id="68" w:name="OLE_LINK24"/>
            <w:r w:rsidRPr="00041C53">
              <w:rPr>
                <w:color w:val="000000"/>
                <w:kern w:val="22"/>
                <w:lang w:val="en-US" w:eastAsia="zh-CN"/>
              </w:rPr>
              <w:t>直接责任</w:t>
            </w:r>
            <w:r w:rsidRPr="00041C53">
              <w:rPr>
                <w:rFonts w:ascii="SimSun" w:hAnsi="SimSun" w:cs="SimSun" w:hint="eastAsia"/>
                <w:color w:val="000000"/>
                <w:kern w:val="22"/>
                <w:lang w:val="en-US" w:eastAsia="zh-CN"/>
              </w:rPr>
              <w:t>：</w:t>
            </w:r>
            <w:bookmarkEnd w:id="67"/>
            <w:bookmarkEnd w:id="68"/>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将</w:t>
            </w:r>
            <w:r w:rsidRPr="00041C53">
              <w:rPr>
                <w:rFonts w:ascii="SimSun" w:hAnsi="SimSun"/>
                <w:color w:val="000000"/>
                <w:kern w:val="22"/>
                <w:lang w:val="en-US" w:eastAsia="zh-CN"/>
              </w:rPr>
              <w:t>“</w:t>
            </w:r>
            <w:r w:rsidRPr="00041C53">
              <w:rPr>
                <w:rFonts w:cs="SimSun" w:hint="eastAsia"/>
                <w:color w:val="000000"/>
                <w:kern w:val="22"/>
                <w:lang w:val="en-US" w:eastAsia="zh-CN"/>
              </w:rPr>
              <w:t>自然价值观</w:t>
            </w:r>
            <w:r w:rsidRPr="00041C53">
              <w:rPr>
                <w:rFonts w:ascii="SimSun" w:hAnsi="SimSun"/>
                <w:color w:val="000000"/>
                <w:kern w:val="22"/>
                <w:lang w:val="en-US" w:eastAsia="zh-CN"/>
              </w:rPr>
              <w:t>”</w:t>
            </w:r>
            <w:r w:rsidRPr="00041C53">
              <w:rPr>
                <w:rFonts w:cs="SimSun" w:hint="eastAsia"/>
                <w:color w:val="000000"/>
                <w:kern w:val="22"/>
                <w:lang w:val="en-US" w:eastAsia="zh-CN"/>
              </w:rPr>
              <w:t>纳入健康政策</w:t>
            </w:r>
          </w:p>
          <w:p w14:paraId="32078ACF" w14:textId="77777777" w:rsidR="00041C53" w:rsidRPr="00041C53" w:rsidRDefault="00041C53" w:rsidP="00FA2D6A">
            <w:pPr>
              <w:overflowPunct w:val="0"/>
              <w:spacing w:before="120"/>
              <w:rPr>
                <w:color w:val="000000"/>
                <w:kern w:val="22"/>
                <w:lang w:val="en-US" w:eastAsia="zh-CN"/>
              </w:rPr>
            </w:pPr>
            <w:bookmarkStart w:id="69" w:name="OLE_LINK25"/>
            <w:bookmarkStart w:id="70" w:name="OLE_LINK26"/>
            <w:r w:rsidRPr="00041C53">
              <w:rPr>
                <w:rFonts w:eastAsia="KaiTi" w:hint="eastAsia"/>
                <w:iCs/>
                <w:color w:val="000000"/>
                <w:kern w:val="22"/>
                <w:lang w:val="en-US" w:eastAsia="zh-CN"/>
              </w:rPr>
              <w:t>间接责任：</w:t>
            </w:r>
            <w:bookmarkEnd w:id="69"/>
            <w:bookmarkEnd w:id="70"/>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促进价值观、物种和生态系统的保护</w:t>
            </w:r>
          </w:p>
        </w:tc>
      </w:tr>
      <w:tr w:rsidR="00041C53" w:rsidRPr="00041C53" w14:paraId="748531D9" w14:textId="77777777" w:rsidTr="002A37D6">
        <w:trPr>
          <w:trHeight w:val="1920"/>
        </w:trPr>
        <w:tc>
          <w:tcPr>
            <w:tcW w:w="4395" w:type="dxa"/>
            <w:tcBorders>
              <w:top w:val="nil"/>
              <w:left w:val="nil"/>
              <w:bottom w:val="single" w:sz="8" w:space="0" w:color="FF9900"/>
              <w:right w:val="nil"/>
            </w:tcBorders>
            <w:shd w:val="clear" w:color="auto" w:fill="auto"/>
            <w:hideMark/>
          </w:tcPr>
          <w:p w14:paraId="4BAF10C3" w14:textId="77777777" w:rsidR="00041C53" w:rsidRPr="00041C53" w:rsidRDefault="00041C53" w:rsidP="00FA2D6A">
            <w:pPr>
              <w:overflowPunct w:val="0"/>
              <w:rPr>
                <w:color w:val="000000"/>
                <w:kern w:val="22"/>
                <w:lang w:val="en-US" w:eastAsia="fr-FR"/>
              </w:rPr>
            </w:pPr>
            <w:r w:rsidRPr="00041C53">
              <w:rPr>
                <w:rFonts w:ascii="SimSun" w:hAnsi="SimSun" w:cs="SimSun" w:hint="eastAsia"/>
                <w:b/>
                <w:bCs/>
                <w:color w:val="000000"/>
                <w:kern w:val="22"/>
                <w:lang w:val="en-US" w:eastAsia="fr-FR"/>
              </w:rPr>
              <w:t>水</w:t>
            </w:r>
            <w:r w:rsidRPr="00041C53">
              <w:rPr>
                <w:color w:val="000000"/>
                <w:kern w:val="22"/>
                <w:lang w:val="en-US" w:eastAsia="fr-FR"/>
              </w:rPr>
              <w:br/>
              <w:t>•</w:t>
            </w:r>
            <w:r w:rsidRPr="00041C53">
              <w:rPr>
                <w:rFonts w:eastAsiaTheme="minorEastAsia" w:hint="eastAsia"/>
                <w:color w:val="000000"/>
                <w:kern w:val="22"/>
                <w:lang w:val="en-US" w:eastAsia="zh-CN"/>
              </w:rPr>
              <w:t xml:space="preserve"> </w:t>
            </w:r>
            <w:r w:rsidRPr="00041C53">
              <w:rPr>
                <w:rFonts w:ascii="SimSun" w:hAnsi="SimSun" w:cs="SimSun" w:hint="eastAsia"/>
                <w:color w:val="000000"/>
                <w:kern w:val="22"/>
                <w:lang w:val="en-US" w:eastAsia="fr-FR"/>
              </w:rPr>
              <w:t>水量</w:t>
            </w:r>
            <w:r w:rsidRPr="00041C53">
              <w:rPr>
                <w:color w:val="000000"/>
                <w:kern w:val="22"/>
                <w:lang w:val="en-US" w:eastAsia="fr-FR"/>
              </w:rPr>
              <w:br/>
              <w:t xml:space="preserve">• </w:t>
            </w:r>
            <w:r w:rsidRPr="00041C53">
              <w:rPr>
                <w:rFonts w:ascii="SimSun" w:hAnsi="SimSun" w:cs="SimSun" w:hint="eastAsia"/>
                <w:color w:val="000000"/>
                <w:kern w:val="22"/>
                <w:lang w:val="en-US" w:eastAsia="fr-FR"/>
              </w:rPr>
              <w:t>水质</w:t>
            </w:r>
            <w:r w:rsidRPr="00041C53">
              <w:rPr>
                <w:color w:val="000000"/>
                <w:kern w:val="22"/>
                <w:lang w:val="en-US" w:eastAsia="fr-FR"/>
              </w:rPr>
              <w:br/>
              <w:t xml:space="preserve">• </w:t>
            </w:r>
            <w:r w:rsidRPr="00041C53">
              <w:rPr>
                <w:rFonts w:ascii="SimSun" w:hAnsi="SimSun" w:cs="SimSun" w:hint="eastAsia"/>
                <w:color w:val="000000"/>
                <w:kern w:val="22"/>
                <w:lang w:val="en-US" w:eastAsia="fr-FR"/>
              </w:rPr>
              <w:t>供水</w:t>
            </w:r>
            <w:r w:rsidRPr="00041C53">
              <w:rPr>
                <w:color w:val="000000"/>
                <w:kern w:val="22"/>
                <w:lang w:val="en-US" w:eastAsia="fr-FR"/>
              </w:rPr>
              <w:t xml:space="preserve"> </w:t>
            </w:r>
          </w:p>
        </w:tc>
        <w:tc>
          <w:tcPr>
            <w:tcW w:w="4563" w:type="dxa"/>
            <w:tcBorders>
              <w:top w:val="nil"/>
              <w:left w:val="nil"/>
              <w:bottom w:val="single" w:sz="8" w:space="0" w:color="FF9900"/>
              <w:right w:val="nil"/>
            </w:tcBorders>
            <w:shd w:val="clear" w:color="auto" w:fill="auto"/>
            <w:hideMark/>
          </w:tcPr>
          <w:p w14:paraId="1622E3CE" w14:textId="77777777" w:rsidR="00041C53" w:rsidRPr="00041C53" w:rsidRDefault="00041C53" w:rsidP="00FA2D6A">
            <w:pPr>
              <w:overflowPunct w:val="0"/>
              <w:rPr>
                <w:color w:val="000000"/>
                <w:kern w:val="22"/>
                <w:lang w:val="en-US" w:eastAsia="zh-CN"/>
              </w:rPr>
            </w:pPr>
            <w:bookmarkStart w:id="71" w:name="OLE_LINK27"/>
            <w:bookmarkStart w:id="72" w:name="OLE_LINK28"/>
            <w:bookmarkStart w:id="73" w:name="OLE_LINK31"/>
            <w:r w:rsidRPr="00041C53">
              <w:rPr>
                <w:rFonts w:cs="SimSun" w:hint="eastAsia"/>
                <w:color w:val="000000"/>
                <w:kern w:val="22"/>
                <w:lang w:val="en-US" w:eastAsia="zh-CN"/>
              </w:rPr>
              <w:t>直接责任：</w:t>
            </w:r>
            <w:bookmarkEnd w:id="71"/>
            <w:bookmarkEnd w:id="72"/>
            <w:bookmarkEnd w:id="73"/>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将生态系统管理因素纳入健康政策</w:t>
            </w:r>
          </w:p>
          <w:p w14:paraId="538A1CF1" w14:textId="77777777" w:rsidR="00041C53" w:rsidRPr="00041C53" w:rsidRDefault="00041C53" w:rsidP="00FA2D6A">
            <w:pPr>
              <w:overflowPunct w:val="0"/>
              <w:spacing w:before="120"/>
              <w:rPr>
                <w:color w:val="000000"/>
                <w:kern w:val="22"/>
                <w:lang w:val="en-US" w:eastAsia="zh-CN"/>
              </w:rPr>
            </w:pPr>
            <w:bookmarkStart w:id="74" w:name="OLE_LINK29"/>
            <w:bookmarkStart w:id="75" w:name="OLE_LINK30"/>
            <w:r w:rsidRPr="00041C53">
              <w:rPr>
                <w:rFonts w:eastAsia="KaiTi" w:cs="SimSun" w:hint="eastAsia"/>
                <w:iCs/>
                <w:color w:val="000000"/>
                <w:kern w:val="22"/>
                <w:lang w:val="en-US" w:eastAsia="zh-CN"/>
              </w:rPr>
              <w:t>间接责任：</w:t>
            </w:r>
            <w:bookmarkEnd w:id="74"/>
            <w:bookmarkEnd w:id="75"/>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促进保护供水生态系统并促进可持续用水</w:t>
            </w:r>
          </w:p>
        </w:tc>
      </w:tr>
      <w:tr w:rsidR="00041C53" w:rsidRPr="00041C53" w14:paraId="7864638E" w14:textId="77777777" w:rsidTr="002A37D6">
        <w:trPr>
          <w:trHeight w:val="3180"/>
        </w:trPr>
        <w:tc>
          <w:tcPr>
            <w:tcW w:w="4395" w:type="dxa"/>
            <w:tcBorders>
              <w:top w:val="nil"/>
              <w:left w:val="nil"/>
              <w:bottom w:val="single" w:sz="8" w:space="0" w:color="FF9900"/>
              <w:right w:val="nil"/>
            </w:tcBorders>
            <w:shd w:val="clear" w:color="auto" w:fill="auto"/>
            <w:hideMark/>
          </w:tcPr>
          <w:p w14:paraId="34D64C0B" w14:textId="77777777" w:rsidR="00041C53" w:rsidRPr="00041C53" w:rsidRDefault="00041C53" w:rsidP="00FA2D6A">
            <w:pPr>
              <w:overflowPunct w:val="0"/>
              <w:rPr>
                <w:color w:val="000000"/>
                <w:kern w:val="22"/>
                <w:lang w:val="en-US" w:eastAsia="zh-CN"/>
              </w:rPr>
            </w:pPr>
            <w:bookmarkStart w:id="76" w:name="OLE_LINK7"/>
            <w:r w:rsidRPr="00041C53">
              <w:rPr>
                <w:rFonts w:ascii="SimSun" w:hAnsi="SimSun" w:cs="SimSun" w:hint="eastAsia"/>
                <w:b/>
                <w:bCs/>
                <w:color w:val="000000"/>
                <w:kern w:val="22"/>
                <w:lang w:val="en-US" w:eastAsia="zh-CN"/>
              </w:rPr>
              <w:t>粮食系统</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物种、变种和品种，包括驯养和野生物种</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膳食多样性（物种多样性和物种内部多样性，即遗传多样性）</w:t>
            </w:r>
            <w:r w:rsidRPr="00041C53">
              <w:rPr>
                <w:color w:val="000000"/>
                <w:kern w:val="22"/>
                <w:lang w:val="en-US" w:eastAsia="zh-CN"/>
              </w:rPr>
              <w:br/>
              <w:t xml:space="preserve">• </w:t>
            </w:r>
            <w:r w:rsidRPr="00041C53">
              <w:rPr>
                <w:rFonts w:cs="SimSun" w:hint="eastAsia"/>
                <w:color w:val="000000"/>
                <w:kern w:val="22"/>
                <w:lang w:val="en-US" w:eastAsia="zh-CN"/>
              </w:rPr>
              <w:t>生产系统的生态学</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资源总需求</w:t>
            </w:r>
            <w:r w:rsidRPr="00041C53">
              <w:rPr>
                <w:color w:val="000000"/>
                <w:kern w:val="22"/>
                <w:lang w:val="en-US" w:eastAsia="zh-CN"/>
              </w:rPr>
              <w:br/>
              <w:t>•</w:t>
            </w:r>
            <w:bookmarkStart w:id="77" w:name="OLE_LINK15"/>
            <w:bookmarkStart w:id="78" w:name="OLE_LINK16"/>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用于</w:t>
            </w:r>
            <w:bookmarkStart w:id="79" w:name="OLE_LINK19"/>
            <w:bookmarkStart w:id="80" w:name="OLE_LINK20"/>
            <w:r w:rsidRPr="00041C53">
              <w:rPr>
                <w:rFonts w:cs="SimSun" w:hint="eastAsia"/>
                <w:color w:val="000000"/>
                <w:kern w:val="22"/>
                <w:lang w:val="en-US" w:eastAsia="zh-CN"/>
              </w:rPr>
              <w:t>食品的物种的摄取、收获和贸易的可持续性</w:t>
            </w:r>
            <w:bookmarkEnd w:id="77"/>
            <w:bookmarkEnd w:id="78"/>
            <w:bookmarkEnd w:id="79"/>
            <w:bookmarkEnd w:id="80"/>
            <w:r w:rsidRPr="00041C53">
              <w:rPr>
                <w:color w:val="000000"/>
                <w:kern w:val="22"/>
                <w:lang w:val="en-US" w:eastAsia="zh-CN"/>
              </w:rPr>
              <w:br/>
              <w:t>•</w:t>
            </w:r>
            <w:bookmarkStart w:id="81" w:name="OLE_LINK21"/>
            <w:bookmarkStart w:id="82" w:name="OLE_LINK22"/>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用于食品的物种的状况不断变化</w:t>
            </w:r>
            <w:bookmarkEnd w:id="76"/>
            <w:bookmarkEnd w:id="81"/>
            <w:bookmarkEnd w:id="82"/>
          </w:p>
        </w:tc>
        <w:tc>
          <w:tcPr>
            <w:tcW w:w="4563" w:type="dxa"/>
            <w:tcBorders>
              <w:top w:val="nil"/>
              <w:left w:val="nil"/>
              <w:bottom w:val="single" w:sz="8" w:space="0" w:color="FF9900"/>
              <w:right w:val="nil"/>
            </w:tcBorders>
            <w:shd w:val="clear" w:color="auto" w:fill="auto"/>
            <w:hideMark/>
          </w:tcPr>
          <w:p w14:paraId="1C2FFF5D" w14:textId="77777777" w:rsidR="00041C53" w:rsidRPr="00041C53" w:rsidRDefault="00041C53" w:rsidP="00FA2D6A">
            <w:pPr>
              <w:overflowPunct w:val="0"/>
              <w:rPr>
                <w:color w:val="000000"/>
                <w:kern w:val="22"/>
                <w:lang w:val="en-US" w:eastAsia="zh-CN"/>
              </w:rPr>
            </w:pPr>
            <w:r w:rsidRPr="00041C53">
              <w:rPr>
                <w:rFonts w:cs="SimSun" w:hint="eastAsia"/>
                <w:color w:val="000000"/>
                <w:kern w:val="22"/>
                <w:lang w:val="en-US" w:eastAsia="zh-CN"/>
              </w:rPr>
              <w:t>直接责任：</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认识并促进膳食多样性、食品文化及其对营养良好的贡献</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认识到人类健康与可持续利用生物多样性之间的协同作用（例如适度食用肉类）</w:t>
            </w:r>
            <w:r w:rsidRPr="00041C53">
              <w:rPr>
                <w:color w:val="000000"/>
                <w:kern w:val="22"/>
                <w:lang w:val="en-US" w:eastAsia="zh-CN"/>
              </w:rPr>
              <w:br/>
            </w:r>
            <w:r w:rsidRPr="00041C53">
              <w:rPr>
                <w:color w:val="000000"/>
                <w:kern w:val="22"/>
                <w:lang w:val="en-US" w:eastAsia="zh-CN"/>
              </w:rPr>
              <w:br/>
            </w:r>
            <w:bookmarkStart w:id="83" w:name="OLE_LINK32"/>
            <w:bookmarkStart w:id="84" w:name="OLE_LINK33"/>
            <w:r w:rsidRPr="00041C53">
              <w:rPr>
                <w:rFonts w:eastAsia="KaiTi" w:cs="SimSun" w:hint="eastAsia"/>
                <w:iCs/>
                <w:color w:val="000000"/>
                <w:kern w:val="22"/>
                <w:lang w:val="en-US" w:eastAsia="zh-CN"/>
              </w:rPr>
              <w:t>间接责任</w:t>
            </w:r>
            <w:r w:rsidRPr="00041C53">
              <w:rPr>
                <w:rFonts w:cs="SimSun" w:hint="eastAsia"/>
                <w:iCs/>
                <w:color w:val="000000"/>
                <w:kern w:val="22"/>
                <w:lang w:val="en-US" w:eastAsia="zh-CN"/>
              </w:rPr>
              <w:t>：</w:t>
            </w:r>
            <w:bookmarkEnd w:id="83"/>
            <w:bookmarkEnd w:id="84"/>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促进可持续的生产收获和保护农业生物多样性</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促进可持续的渔业和水产养殖</w:t>
            </w:r>
          </w:p>
        </w:tc>
      </w:tr>
      <w:tr w:rsidR="00041C53" w:rsidRPr="00041C53" w14:paraId="0245FB92" w14:textId="77777777" w:rsidTr="002A37D6">
        <w:trPr>
          <w:trHeight w:val="1635"/>
        </w:trPr>
        <w:tc>
          <w:tcPr>
            <w:tcW w:w="4395" w:type="dxa"/>
            <w:tcBorders>
              <w:top w:val="nil"/>
              <w:left w:val="nil"/>
              <w:bottom w:val="single" w:sz="8" w:space="0" w:color="FF9900"/>
              <w:right w:val="nil"/>
            </w:tcBorders>
            <w:shd w:val="clear" w:color="auto" w:fill="auto"/>
            <w:hideMark/>
          </w:tcPr>
          <w:p w14:paraId="3E4C3772" w14:textId="77777777" w:rsidR="00041C53" w:rsidRPr="00041C53" w:rsidRDefault="00041C53" w:rsidP="00FA2D6A">
            <w:pPr>
              <w:overflowPunct w:val="0"/>
              <w:rPr>
                <w:color w:val="000000"/>
                <w:kern w:val="22"/>
                <w:lang w:val="en-US" w:eastAsia="zh-CN"/>
              </w:rPr>
            </w:pPr>
            <w:r w:rsidRPr="00041C53">
              <w:rPr>
                <w:rFonts w:ascii="SimSun" w:hAnsi="SimSun" w:cs="SimSun" w:hint="eastAsia"/>
                <w:b/>
                <w:bCs/>
                <w:color w:val="000000"/>
                <w:kern w:val="22"/>
                <w:lang w:val="en-US" w:eastAsia="zh-CN"/>
              </w:rPr>
              <w:t>疾病</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ascii="SimSun" w:hAnsi="SimSun" w:cs="SimSun" w:hint="eastAsia"/>
                <w:color w:val="000000"/>
                <w:kern w:val="22"/>
                <w:lang w:val="en-US" w:eastAsia="zh-CN"/>
              </w:rPr>
              <w:t>传染病</w:t>
            </w:r>
          </w:p>
          <w:p w14:paraId="0CF7E9CF" w14:textId="77777777" w:rsidR="00041C53" w:rsidRPr="00041C53" w:rsidRDefault="00041C53" w:rsidP="00FA2D6A">
            <w:pPr>
              <w:overflowPunct w:val="0"/>
              <w:rPr>
                <w:color w:val="000000"/>
                <w:kern w:val="22"/>
                <w:lang w:val="en-US" w:eastAsia="zh-CN"/>
              </w:rPr>
            </w:pPr>
            <w:r w:rsidRPr="00041C53">
              <w:rPr>
                <w:color w:val="000000"/>
                <w:kern w:val="22"/>
                <w:lang w:val="en-US" w:eastAsia="zh-CN"/>
              </w:rPr>
              <w:t xml:space="preserve">• </w:t>
            </w:r>
            <w:r w:rsidRPr="00041C53">
              <w:rPr>
                <w:rFonts w:ascii="SimSun" w:hAnsi="SimSun" w:cs="SimSun" w:hint="eastAsia"/>
                <w:color w:val="000000"/>
                <w:kern w:val="22"/>
                <w:lang w:val="en-US" w:eastAsia="zh-CN"/>
              </w:rPr>
              <w:t>病源和监管服务</w:t>
            </w:r>
            <w:r w:rsidRPr="00041C53">
              <w:rPr>
                <w:color w:val="000000"/>
                <w:kern w:val="22"/>
                <w:lang w:val="en-US" w:eastAsia="zh-CN"/>
              </w:rPr>
              <w:br/>
              <w:t xml:space="preserve">• </w:t>
            </w:r>
            <w:r w:rsidRPr="00041C53">
              <w:rPr>
                <w:rFonts w:ascii="SimSun" w:hAnsi="SimSun" w:cs="SimSun" w:hint="eastAsia"/>
                <w:color w:val="000000"/>
                <w:kern w:val="22"/>
                <w:lang w:val="en-US" w:eastAsia="zh-CN"/>
              </w:rPr>
              <w:t>生态系统完整性和多样性</w:t>
            </w:r>
          </w:p>
        </w:tc>
        <w:tc>
          <w:tcPr>
            <w:tcW w:w="4563" w:type="dxa"/>
            <w:tcBorders>
              <w:top w:val="nil"/>
              <w:left w:val="nil"/>
              <w:bottom w:val="single" w:sz="8" w:space="0" w:color="FF9900"/>
              <w:right w:val="nil"/>
            </w:tcBorders>
            <w:shd w:val="clear" w:color="auto" w:fill="auto"/>
            <w:hideMark/>
          </w:tcPr>
          <w:p w14:paraId="1DD15210" w14:textId="77777777" w:rsidR="00041C53" w:rsidRPr="00041C53" w:rsidRDefault="00041C53" w:rsidP="00FA2D6A">
            <w:pPr>
              <w:overflowPunct w:val="0"/>
              <w:rPr>
                <w:color w:val="000000"/>
                <w:kern w:val="22"/>
                <w:lang w:val="en-US" w:eastAsia="zh-CN"/>
              </w:rPr>
            </w:pPr>
            <w:bookmarkStart w:id="85" w:name="OLE_LINK34"/>
            <w:bookmarkStart w:id="86" w:name="OLE_LINK35"/>
            <w:r w:rsidRPr="00041C53">
              <w:rPr>
                <w:rFonts w:cs="SimSun" w:hint="eastAsia"/>
                <w:color w:val="000000"/>
                <w:kern w:val="22"/>
                <w:lang w:val="en-US" w:eastAsia="zh-CN"/>
              </w:rPr>
              <w:t>直接责任：</w:t>
            </w:r>
            <w:bookmarkEnd w:id="85"/>
            <w:bookmarkEnd w:id="86"/>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将生态系统管理因素纳入健康政策</w:t>
            </w:r>
            <w:r w:rsidRPr="00041C53">
              <w:rPr>
                <w:color w:val="000000"/>
                <w:kern w:val="22"/>
                <w:lang w:val="en-US" w:eastAsia="zh-CN"/>
              </w:rPr>
              <w:br/>
            </w:r>
            <w:r w:rsidRPr="00041C53">
              <w:rPr>
                <w:color w:val="000000"/>
                <w:kern w:val="22"/>
                <w:lang w:val="en-US" w:eastAsia="zh-CN"/>
              </w:rPr>
              <w:br/>
            </w:r>
            <w:bookmarkStart w:id="87" w:name="OLE_LINK36"/>
            <w:bookmarkStart w:id="88" w:name="OLE_LINK37"/>
            <w:r w:rsidRPr="00041C53">
              <w:rPr>
                <w:rFonts w:eastAsia="KaiTi" w:cs="SimSun" w:hint="eastAsia"/>
                <w:iCs/>
                <w:color w:val="000000"/>
                <w:kern w:val="22"/>
                <w:lang w:val="en-US" w:eastAsia="zh-CN"/>
              </w:rPr>
              <w:t>间接责任</w:t>
            </w:r>
            <w:r w:rsidRPr="00041C53">
              <w:rPr>
                <w:rFonts w:cs="SimSun" w:hint="eastAsia"/>
                <w:iCs/>
                <w:color w:val="000000"/>
                <w:kern w:val="22"/>
                <w:lang w:val="en-US" w:eastAsia="zh-CN"/>
              </w:rPr>
              <w:t>：</w:t>
            </w:r>
            <w:bookmarkEnd w:id="87"/>
            <w:bookmarkEnd w:id="88"/>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促进生态系统完整性</w:t>
            </w:r>
          </w:p>
        </w:tc>
      </w:tr>
      <w:tr w:rsidR="00041C53" w:rsidRPr="00041C53" w14:paraId="7F18AFF6" w14:textId="77777777" w:rsidTr="002A37D6">
        <w:trPr>
          <w:trHeight w:val="2805"/>
        </w:trPr>
        <w:tc>
          <w:tcPr>
            <w:tcW w:w="4395" w:type="dxa"/>
            <w:tcBorders>
              <w:top w:val="nil"/>
              <w:left w:val="nil"/>
              <w:bottom w:val="single" w:sz="8" w:space="0" w:color="FF9900"/>
              <w:right w:val="nil"/>
            </w:tcBorders>
            <w:shd w:val="clear" w:color="auto" w:fill="auto"/>
            <w:hideMark/>
          </w:tcPr>
          <w:p w14:paraId="51D0B5A7" w14:textId="77777777" w:rsidR="00041C53" w:rsidRPr="00041C53" w:rsidRDefault="00041C53" w:rsidP="00FA2D6A">
            <w:pPr>
              <w:overflowPunct w:val="0"/>
              <w:rPr>
                <w:color w:val="000000"/>
                <w:kern w:val="22"/>
                <w:lang w:val="en-US" w:eastAsia="zh-CN"/>
              </w:rPr>
            </w:pPr>
            <w:r w:rsidRPr="00041C53">
              <w:rPr>
                <w:rFonts w:ascii="SimSun" w:hAnsi="SimSun" w:cs="SimSun" w:hint="eastAsia"/>
                <w:b/>
                <w:bCs/>
                <w:color w:val="000000"/>
                <w:kern w:val="22"/>
                <w:lang w:val="en-US" w:eastAsia="zh-CN"/>
              </w:rPr>
              <w:t>药物</w:t>
            </w:r>
            <w:r w:rsidRPr="00041C53">
              <w:rPr>
                <w:color w:val="000000"/>
                <w:kern w:val="22"/>
                <w:lang w:val="en-US" w:eastAsia="zh-CN"/>
              </w:rPr>
              <w:br/>
              <w:t xml:space="preserve">• </w:t>
            </w:r>
            <w:r w:rsidRPr="00041C53">
              <w:rPr>
                <w:rFonts w:ascii="SimSun" w:hAnsi="SimSun" w:cs="SimSun" w:hint="eastAsia"/>
                <w:color w:val="000000"/>
                <w:kern w:val="22"/>
                <w:lang w:val="en-US" w:eastAsia="zh-CN"/>
              </w:rPr>
              <w:t>传统药物</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药物开发（遗传资源和传统知识）和制药学</w:t>
            </w:r>
            <w:bookmarkStart w:id="89" w:name="OLE_LINK12"/>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生态系统中的化学</w:t>
            </w:r>
            <w:r w:rsidRPr="00041C53">
              <w:rPr>
                <w:color w:val="000000"/>
                <w:kern w:val="22"/>
                <w:lang w:val="en-US" w:eastAsia="zh-CN"/>
              </w:rPr>
              <w:t>/</w:t>
            </w:r>
            <w:r w:rsidRPr="00041C53">
              <w:rPr>
                <w:rFonts w:cs="SimSun" w:hint="eastAsia"/>
                <w:color w:val="000000"/>
                <w:kern w:val="22"/>
                <w:lang w:val="en-US" w:eastAsia="zh-CN"/>
              </w:rPr>
              <w:t>药物积累</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药品种类提取</w:t>
            </w:r>
            <w:r w:rsidRPr="00041C53">
              <w:rPr>
                <w:rFonts w:cs="SimSun" w:hint="eastAsia"/>
                <w:color w:val="000000"/>
                <w:kern w:val="22"/>
                <w:lang w:val="en-US" w:eastAsia="zh-CN"/>
              </w:rPr>
              <w:t>/</w:t>
            </w:r>
            <w:r w:rsidRPr="00041C53">
              <w:rPr>
                <w:rFonts w:cs="SimSun" w:hint="eastAsia"/>
                <w:color w:val="000000"/>
                <w:kern w:val="22"/>
                <w:lang w:val="en-US" w:eastAsia="zh-CN"/>
              </w:rPr>
              <w:t>收获和贸易的可持续性</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药用物种的状况不断变化</w:t>
            </w:r>
            <w:bookmarkEnd w:id="89"/>
          </w:p>
        </w:tc>
        <w:tc>
          <w:tcPr>
            <w:tcW w:w="4563" w:type="dxa"/>
            <w:tcBorders>
              <w:top w:val="nil"/>
              <w:left w:val="nil"/>
              <w:bottom w:val="single" w:sz="8" w:space="0" w:color="FF9900"/>
              <w:right w:val="nil"/>
            </w:tcBorders>
            <w:shd w:val="clear" w:color="auto" w:fill="auto"/>
            <w:hideMark/>
          </w:tcPr>
          <w:p w14:paraId="4ED5A88D" w14:textId="77777777" w:rsidR="00041C53" w:rsidRPr="00041C53" w:rsidRDefault="00041C53" w:rsidP="00FA2D6A">
            <w:pPr>
              <w:overflowPunct w:val="0"/>
              <w:rPr>
                <w:color w:val="000000"/>
                <w:kern w:val="22"/>
                <w:lang w:val="en-US" w:eastAsia="zh-CN"/>
              </w:rPr>
            </w:pPr>
            <w:r w:rsidRPr="00041C53">
              <w:rPr>
                <w:rFonts w:cs="SimSun" w:hint="eastAsia"/>
                <w:color w:val="000000"/>
                <w:kern w:val="22"/>
                <w:lang w:val="en-US" w:eastAsia="zh-CN"/>
              </w:rPr>
              <w:t>直接责任：</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认识到遗传资源和传统知识对药物的贡献</w:t>
            </w:r>
          </w:p>
          <w:p w14:paraId="75B014BE" w14:textId="77777777" w:rsidR="00041C53" w:rsidRPr="00041C53" w:rsidRDefault="00041C53" w:rsidP="00FA2D6A">
            <w:pPr>
              <w:overflowPunct w:val="0"/>
              <w:spacing w:before="120"/>
              <w:rPr>
                <w:color w:val="000000"/>
                <w:kern w:val="22"/>
                <w:lang w:val="en-US" w:eastAsia="zh-CN"/>
              </w:rPr>
            </w:pPr>
            <w:r w:rsidRPr="00041C53">
              <w:rPr>
                <w:rFonts w:eastAsia="KaiTi" w:cs="SimSun" w:hint="eastAsia"/>
                <w:iCs/>
                <w:color w:val="000000"/>
                <w:kern w:val="22"/>
                <w:lang w:val="en-US" w:eastAsia="zh-CN"/>
              </w:rPr>
              <w:t>间接责任</w:t>
            </w:r>
            <w:r w:rsidRPr="00041C53">
              <w:rPr>
                <w:rFonts w:cs="SimSun" w:hint="eastAsia"/>
                <w:iCs/>
                <w:color w:val="000000"/>
                <w:kern w:val="22"/>
                <w:lang w:val="en-US" w:eastAsia="zh-CN"/>
              </w:rPr>
              <w:t>：</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防止不可持续地将生物多样性用于危及非致病性物种和生态系统的医学用途或研究，并保护传统知识</w:t>
            </w:r>
            <w:r w:rsidRPr="00041C53">
              <w:rPr>
                <w:rFonts w:cs="SimSun" w:hint="eastAsia"/>
                <w:color w:val="000000"/>
                <w:kern w:val="22"/>
                <w:lang w:val="en-US" w:eastAsia="zh-CN"/>
              </w:rPr>
              <w:t xml:space="preserve"> </w:t>
            </w:r>
            <w:r w:rsidRPr="00041C53">
              <w:rPr>
                <w:rFonts w:cs="SimSun"/>
                <w:color w:val="000000"/>
                <w:kern w:val="22"/>
                <w:lang w:val="en-US" w:eastAsia="zh-CN"/>
              </w:rPr>
              <w:t xml:space="preserve"> </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确保惠益分享</w:t>
            </w:r>
          </w:p>
        </w:tc>
      </w:tr>
      <w:bookmarkEnd w:id="66"/>
      <w:tr w:rsidR="00041C53" w:rsidRPr="00041C53" w14:paraId="79C8C1F5" w14:textId="77777777" w:rsidTr="002A37D6">
        <w:trPr>
          <w:trHeight w:val="2250"/>
        </w:trPr>
        <w:tc>
          <w:tcPr>
            <w:tcW w:w="4395" w:type="dxa"/>
            <w:tcBorders>
              <w:top w:val="nil"/>
              <w:left w:val="nil"/>
              <w:bottom w:val="single" w:sz="8" w:space="0" w:color="FF9900"/>
              <w:right w:val="nil"/>
            </w:tcBorders>
            <w:shd w:val="clear" w:color="auto" w:fill="auto"/>
            <w:hideMark/>
          </w:tcPr>
          <w:p w14:paraId="712362C8" w14:textId="77777777" w:rsidR="00041C53" w:rsidRPr="00041C53" w:rsidRDefault="00041C53" w:rsidP="00FA2D6A">
            <w:pPr>
              <w:overflowPunct w:val="0"/>
              <w:rPr>
                <w:color w:val="000000"/>
                <w:kern w:val="22"/>
                <w:lang w:val="en-US" w:eastAsia="zh-CN"/>
              </w:rPr>
            </w:pPr>
            <w:r w:rsidRPr="00041C53">
              <w:rPr>
                <w:rFonts w:eastAsia="SimHei" w:cs="SimSun" w:hint="eastAsia"/>
                <w:b/>
                <w:bCs/>
                <w:color w:val="000000"/>
                <w:kern w:val="22"/>
                <w:lang w:val="en-US" w:eastAsia="zh-CN"/>
              </w:rPr>
              <w:t>适应气候变化和疾病风险</w:t>
            </w:r>
            <w:r w:rsidRPr="00041C53">
              <w:rPr>
                <w:color w:val="000000"/>
                <w:kern w:val="22"/>
                <w:lang w:val="en-US" w:eastAsia="zh-CN"/>
              </w:rPr>
              <w:br/>
              <w:t xml:space="preserve">• </w:t>
            </w:r>
            <w:r w:rsidRPr="00041C53">
              <w:rPr>
                <w:rFonts w:cs="SimSun" w:hint="eastAsia"/>
                <w:color w:val="000000"/>
                <w:kern w:val="22"/>
                <w:lang w:val="en-US" w:eastAsia="zh-CN"/>
              </w:rPr>
              <w:t>生态系统复原力</w:t>
            </w:r>
            <w:r w:rsidRPr="00041C53">
              <w:rPr>
                <w:color w:val="000000"/>
                <w:kern w:val="22"/>
                <w:lang w:val="en-US" w:eastAsia="zh-CN"/>
              </w:rPr>
              <w:br/>
              <w:t xml:space="preserve">• </w:t>
            </w:r>
            <w:r w:rsidRPr="00041C53">
              <w:rPr>
                <w:rFonts w:cs="SimSun" w:hint="eastAsia"/>
                <w:color w:val="000000"/>
                <w:kern w:val="22"/>
                <w:lang w:val="en-US" w:eastAsia="zh-CN"/>
              </w:rPr>
              <w:t>遗传资源</w:t>
            </w:r>
            <w:r w:rsidRPr="00041C53">
              <w:rPr>
                <w:color w:val="000000"/>
                <w:kern w:val="22"/>
                <w:lang w:val="en-US" w:eastAsia="zh-CN"/>
              </w:rPr>
              <w:t xml:space="preserve"> (</w:t>
            </w:r>
            <w:r w:rsidRPr="00041C53">
              <w:rPr>
                <w:rFonts w:cs="SimSun" w:hint="eastAsia"/>
                <w:color w:val="000000"/>
                <w:kern w:val="22"/>
                <w:lang w:val="en-US" w:eastAsia="zh-CN"/>
              </w:rPr>
              <w:t>可供适应的</w:t>
            </w:r>
            <w:r w:rsidRPr="00041C53">
              <w:rPr>
                <w:rFonts w:ascii="SimSun" w:hAnsi="SimSun"/>
                <w:color w:val="000000"/>
                <w:kern w:val="22"/>
                <w:lang w:val="en-US" w:eastAsia="zh-CN"/>
              </w:rPr>
              <w:t>“</w:t>
            </w:r>
            <w:r w:rsidRPr="00041C53">
              <w:rPr>
                <w:rFonts w:cs="SimSun" w:hint="eastAsia"/>
                <w:color w:val="000000"/>
                <w:kern w:val="22"/>
                <w:lang w:val="en-US" w:eastAsia="zh-CN"/>
              </w:rPr>
              <w:t>办法</w:t>
            </w:r>
            <w:r w:rsidRPr="00041C53">
              <w:rPr>
                <w:rFonts w:ascii="SimSun" w:hAnsi="SimSun"/>
                <w:color w:val="000000"/>
                <w:kern w:val="22"/>
                <w:lang w:val="en-US" w:eastAsia="zh-CN"/>
              </w:rPr>
              <w:t>”</w:t>
            </w:r>
            <w:r w:rsidRPr="00041C53">
              <w:rPr>
                <w:color w:val="000000"/>
                <w:kern w:val="22"/>
                <w:lang w:val="en-US" w:eastAsia="zh-CN"/>
              </w:rPr>
              <w:t>)</w:t>
            </w:r>
            <w:r w:rsidRPr="00041C53">
              <w:rPr>
                <w:color w:val="000000"/>
                <w:kern w:val="22"/>
                <w:lang w:val="en-US" w:eastAsia="zh-CN"/>
              </w:rPr>
              <w:br/>
              <w:t>•</w:t>
            </w:r>
            <w:r w:rsidRPr="00041C53">
              <w:rPr>
                <w:rFonts w:eastAsiaTheme="minorEastAsia" w:hint="eastAsia"/>
                <w:color w:val="000000"/>
                <w:kern w:val="22"/>
                <w:lang w:val="en-US" w:eastAsia="zh-CN"/>
              </w:rPr>
              <w:t xml:space="preserve"> </w:t>
            </w:r>
            <w:r w:rsidRPr="00041C53">
              <w:rPr>
                <w:rFonts w:cs="SimSun" w:hint="eastAsia"/>
                <w:color w:val="000000"/>
                <w:kern w:val="22"/>
                <w:lang w:val="en-US" w:eastAsia="zh-CN"/>
              </w:rPr>
              <w:t>气候变化</w:t>
            </w:r>
            <w:r w:rsidRPr="00041C53">
              <w:rPr>
                <w:rFonts w:ascii="SimSun" w:hAnsi="SimSun"/>
                <w:color w:val="000000"/>
                <w:kern w:val="22"/>
                <w:lang w:val="en-US" w:eastAsia="zh-CN"/>
              </w:rPr>
              <w:t>“</w:t>
            </w:r>
            <w:r w:rsidRPr="00041C53">
              <w:rPr>
                <w:rFonts w:cs="SimSun" w:hint="eastAsia"/>
                <w:color w:val="000000"/>
                <w:kern w:val="22"/>
                <w:lang w:val="en-US" w:eastAsia="zh-CN"/>
              </w:rPr>
              <w:t>冲击</w:t>
            </w:r>
            <w:r w:rsidRPr="00041C53">
              <w:rPr>
                <w:rFonts w:ascii="SimSun" w:hAnsi="SimSun"/>
                <w:color w:val="000000"/>
                <w:kern w:val="22"/>
                <w:lang w:val="en-US" w:eastAsia="zh-CN"/>
              </w:rPr>
              <w:t>”</w:t>
            </w:r>
            <w:r w:rsidRPr="00041C53">
              <w:rPr>
                <w:rFonts w:cs="SimSun" w:hint="eastAsia"/>
                <w:color w:val="000000"/>
                <w:kern w:val="22"/>
                <w:lang w:val="en-US" w:eastAsia="zh-CN"/>
              </w:rPr>
              <w:t>使人们转向于依赖生物多样性</w:t>
            </w:r>
          </w:p>
        </w:tc>
        <w:tc>
          <w:tcPr>
            <w:tcW w:w="4563" w:type="dxa"/>
            <w:tcBorders>
              <w:top w:val="nil"/>
              <w:left w:val="nil"/>
              <w:bottom w:val="single" w:sz="8" w:space="0" w:color="FF9900"/>
              <w:right w:val="nil"/>
            </w:tcBorders>
            <w:shd w:val="clear" w:color="auto" w:fill="auto"/>
            <w:hideMark/>
          </w:tcPr>
          <w:p w14:paraId="75917A94" w14:textId="77777777" w:rsidR="00041C53" w:rsidRPr="00041C53" w:rsidRDefault="00041C53" w:rsidP="00FA2D6A">
            <w:pPr>
              <w:overflowPunct w:val="0"/>
              <w:rPr>
                <w:rFonts w:cs="SimSun"/>
                <w:color w:val="000000"/>
                <w:kern w:val="22"/>
                <w:lang w:eastAsia="zh-CN"/>
              </w:rPr>
            </w:pPr>
            <w:r w:rsidRPr="00041C53">
              <w:rPr>
                <w:rFonts w:eastAsia="KaiTi" w:cs="SimSun" w:hint="eastAsia"/>
                <w:iCs/>
                <w:color w:val="000000"/>
                <w:kern w:val="22"/>
                <w:lang w:val="en-US" w:eastAsia="zh-CN"/>
              </w:rPr>
              <w:t>间接责任</w:t>
            </w:r>
            <w:r w:rsidRPr="00041C53">
              <w:rPr>
                <w:rFonts w:cs="SimSun" w:hint="eastAsia"/>
                <w:iCs/>
                <w:color w:val="000000"/>
                <w:kern w:val="22"/>
                <w:lang w:val="en-US" w:eastAsia="zh-CN"/>
              </w:rPr>
              <w:t>：</w:t>
            </w:r>
            <w:r w:rsidRPr="00041C53">
              <w:rPr>
                <w:color w:val="000000"/>
                <w:kern w:val="22"/>
                <w:lang w:eastAsia="zh-CN"/>
              </w:rPr>
              <w:br/>
              <w:t>•</w:t>
            </w:r>
            <w:r w:rsidRPr="00041C53">
              <w:rPr>
                <w:rFonts w:eastAsiaTheme="minorEastAsia" w:hint="eastAsia"/>
                <w:color w:val="000000"/>
                <w:kern w:val="22"/>
                <w:lang w:eastAsia="zh-CN"/>
              </w:rPr>
              <w:t xml:space="preserve"> </w:t>
            </w:r>
            <w:r w:rsidRPr="00041C53">
              <w:rPr>
                <w:rFonts w:cs="SimSun" w:hint="eastAsia"/>
                <w:color w:val="000000"/>
                <w:kern w:val="22"/>
                <w:lang w:eastAsia="zh-CN"/>
              </w:rPr>
              <w:t>促进生态系统的复原力和保护遗传资源</w:t>
            </w:r>
            <w:bookmarkStart w:id="90" w:name="OLE_LINK40"/>
            <w:r w:rsidRPr="00041C53">
              <w:rPr>
                <w:color w:val="000000"/>
                <w:kern w:val="22"/>
                <w:lang w:eastAsia="zh-CN"/>
              </w:rPr>
              <w:br/>
              <w:t>•</w:t>
            </w:r>
            <w:r w:rsidRPr="00041C53">
              <w:rPr>
                <w:rFonts w:eastAsiaTheme="minorEastAsia" w:hint="eastAsia"/>
                <w:color w:val="000000"/>
                <w:kern w:val="22"/>
                <w:lang w:eastAsia="zh-CN"/>
              </w:rPr>
              <w:t xml:space="preserve"> </w:t>
            </w:r>
            <w:r w:rsidRPr="00041C53">
              <w:rPr>
                <w:rFonts w:cs="SimSun" w:hint="eastAsia"/>
                <w:color w:val="000000"/>
                <w:kern w:val="22"/>
                <w:lang w:eastAsia="zh-CN"/>
              </w:rPr>
              <w:t>减少依赖可能受到气候变化影响的重要食品和药用物种的人的脆弱性</w:t>
            </w:r>
            <w:r w:rsidRPr="00041C53">
              <w:rPr>
                <w:color w:val="000000"/>
                <w:kern w:val="22"/>
                <w:lang w:eastAsia="zh-CN"/>
              </w:rPr>
              <w:br/>
              <w:t>•</w:t>
            </w:r>
            <w:r w:rsidRPr="00041C53">
              <w:rPr>
                <w:rFonts w:eastAsiaTheme="minorEastAsia" w:hint="eastAsia"/>
                <w:color w:val="000000"/>
                <w:kern w:val="22"/>
                <w:lang w:eastAsia="zh-CN"/>
              </w:rPr>
              <w:t xml:space="preserve"> </w:t>
            </w:r>
            <w:r w:rsidRPr="00041C53">
              <w:rPr>
                <w:rFonts w:cs="SimSun" w:hint="eastAsia"/>
                <w:color w:val="000000"/>
                <w:kern w:val="22"/>
                <w:lang w:eastAsia="zh-CN"/>
              </w:rPr>
              <w:t>加强当前媒介传播疾病控制工作，以期最大程度地减少气温上升和天气模式变化对媒介传播疾病防控进展的负面影响</w:t>
            </w:r>
            <w:bookmarkEnd w:id="90"/>
          </w:p>
          <w:p w14:paraId="69187D91" w14:textId="77777777" w:rsidR="00041C53" w:rsidRPr="00041C53" w:rsidRDefault="00041C53" w:rsidP="00FA2D6A">
            <w:pPr>
              <w:overflowPunct w:val="0"/>
              <w:rPr>
                <w:color w:val="000000"/>
                <w:kern w:val="22"/>
                <w:lang w:eastAsia="zh-CN"/>
              </w:rPr>
            </w:pPr>
          </w:p>
          <w:p w14:paraId="6B9622FA" w14:textId="77777777" w:rsidR="00041C53" w:rsidRPr="00041C53" w:rsidRDefault="00041C53" w:rsidP="00FA2D6A">
            <w:pPr>
              <w:overflowPunct w:val="0"/>
              <w:rPr>
                <w:color w:val="000000"/>
                <w:kern w:val="22"/>
                <w:lang w:val="en-US" w:eastAsia="zh-CN"/>
              </w:rPr>
            </w:pPr>
          </w:p>
        </w:tc>
      </w:tr>
    </w:tbl>
    <w:p w14:paraId="25C5DEFF" w14:textId="77777777" w:rsidR="00041C53" w:rsidRPr="00041C53" w:rsidRDefault="00041C53" w:rsidP="00FA2D6A">
      <w:pPr>
        <w:overflowPunct w:val="0"/>
        <w:rPr>
          <w:b/>
          <w:bCs/>
          <w:kern w:val="22"/>
          <w:lang w:eastAsia="zh-CN"/>
        </w:rPr>
      </w:pPr>
    </w:p>
    <w:p w14:paraId="3308B461" w14:textId="77777777" w:rsidR="00041C53" w:rsidRPr="00041C53" w:rsidRDefault="00041C53" w:rsidP="00FA2D6A">
      <w:pPr>
        <w:tabs>
          <w:tab w:val="left" w:pos="6750"/>
        </w:tabs>
        <w:overflowPunct w:val="0"/>
        <w:rPr>
          <w:kern w:val="22"/>
          <w:lang w:eastAsia="zh-CN"/>
        </w:rPr>
      </w:pPr>
    </w:p>
    <w:bookmarkEnd w:id="55"/>
    <w:bookmarkEnd w:id="56"/>
    <w:bookmarkEnd w:id="57"/>
    <w:p w14:paraId="6FFCBB9C" w14:textId="77777777" w:rsidR="00041C53" w:rsidRPr="00041C53" w:rsidRDefault="00041C53" w:rsidP="00FA2D6A">
      <w:pPr>
        <w:overflowPunct w:val="0"/>
        <w:spacing w:before="120" w:after="120"/>
        <w:jc w:val="center"/>
        <w:rPr>
          <w:i/>
          <w:iCs/>
          <w:kern w:val="22"/>
          <w:lang w:eastAsia="zh-CN"/>
        </w:rPr>
      </w:pPr>
      <w:r w:rsidRPr="00041C53">
        <w:rPr>
          <w:i/>
          <w:iCs/>
          <w:kern w:val="22"/>
          <w:lang w:eastAsia="zh-CN"/>
        </w:rPr>
        <w:br w:type="page"/>
      </w:r>
    </w:p>
    <w:p w14:paraId="4DB64FB9" w14:textId="0892559B" w:rsidR="00041C53" w:rsidRPr="00137E18" w:rsidRDefault="00137E18" w:rsidP="00137E18">
      <w:pPr>
        <w:pStyle w:val="Heading1"/>
        <w:rPr>
          <w:lang w:eastAsia="zh-CN"/>
        </w:rPr>
      </w:pPr>
      <w:r>
        <w:rPr>
          <w:rFonts w:hint="eastAsia"/>
          <w:lang w:eastAsia="zh-CN"/>
        </w:rPr>
        <w:t>附录</w:t>
      </w:r>
      <w:r w:rsidR="00041C53" w:rsidRPr="00137E18">
        <w:rPr>
          <w:rFonts w:hint="eastAsia"/>
          <w:lang w:eastAsia="zh-CN"/>
        </w:rPr>
        <w:t>二</w:t>
      </w:r>
    </w:p>
    <w:p w14:paraId="661D5661" w14:textId="77777777" w:rsidR="00041C53" w:rsidRPr="00041C53" w:rsidRDefault="00041C53" w:rsidP="00E46432">
      <w:pPr>
        <w:overflowPunct w:val="0"/>
        <w:spacing w:before="120" w:after="120"/>
        <w:ind w:left="720" w:right="720"/>
        <w:jc w:val="center"/>
        <w:outlineLvl w:val="0"/>
        <w:rPr>
          <w:b/>
          <w:bCs/>
          <w:kern w:val="22"/>
          <w:lang w:eastAsia="zh-CN"/>
        </w:rPr>
      </w:pPr>
      <w:bookmarkStart w:id="91" w:name="_Toc70705490"/>
      <w:bookmarkStart w:id="92" w:name="_Toc70705567"/>
      <w:bookmarkStart w:id="93" w:name="_Toc70705655"/>
      <w:r w:rsidRPr="00041C53">
        <w:rPr>
          <w:b/>
          <w:bCs/>
          <w:kern w:val="22"/>
          <w:lang w:eastAsia="zh-CN"/>
        </w:rPr>
        <w:t>CBD/SBSTTA-SBI-SS/2/2</w:t>
      </w:r>
      <w:r w:rsidRPr="00041C53">
        <w:rPr>
          <w:rFonts w:eastAsia="SimHei" w:cs="SimSun" w:hint="eastAsia"/>
          <w:b/>
          <w:bCs/>
          <w:kern w:val="22"/>
          <w:lang w:eastAsia="zh-CN"/>
        </w:rPr>
        <w:t>节录，第</w:t>
      </w:r>
      <w:r w:rsidRPr="00041C53">
        <w:rPr>
          <w:b/>
          <w:bCs/>
          <w:kern w:val="22"/>
          <w:lang w:eastAsia="zh-CN"/>
        </w:rPr>
        <w:t>27</w:t>
      </w:r>
      <w:r w:rsidRPr="00041C53">
        <w:rPr>
          <w:rFonts w:eastAsia="SimHei" w:cs="SimSun" w:hint="eastAsia"/>
          <w:b/>
          <w:bCs/>
          <w:kern w:val="22"/>
          <w:lang w:eastAsia="zh-CN"/>
        </w:rPr>
        <w:t>段：将生物多样性因素纳入</w:t>
      </w:r>
      <w:r w:rsidRPr="00041C53">
        <w:rPr>
          <w:b/>
          <w:bCs/>
          <w:kern w:val="22"/>
          <w:lang w:eastAsia="zh-CN"/>
        </w:rPr>
        <w:t>COVID-19</w:t>
      </w:r>
      <w:r w:rsidRPr="00041C53">
        <w:rPr>
          <w:rFonts w:eastAsia="SimHei" w:cs="SimSun" w:hint="eastAsia"/>
          <w:b/>
          <w:bCs/>
          <w:kern w:val="22"/>
          <w:lang w:eastAsia="zh-CN"/>
        </w:rPr>
        <w:t>刺激和复苏措施中的选项</w:t>
      </w:r>
      <w:bookmarkEnd w:id="91"/>
      <w:bookmarkEnd w:id="92"/>
      <w:bookmarkEnd w:id="93"/>
    </w:p>
    <w:p w14:paraId="0E87AFD7" w14:textId="77777777" w:rsidR="00041C53" w:rsidRPr="00041C53" w:rsidRDefault="00041C53" w:rsidP="00E46432">
      <w:pPr>
        <w:suppressLineNumbers/>
        <w:suppressAutoHyphens/>
        <w:overflowPunct w:val="0"/>
        <w:spacing w:before="120" w:after="120"/>
        <w:rPr>
          <w:rFonts w:cstheme="majorBidi"/>
          <w:kern w:val="22"/>
          <w:lang w:eastAsia="zh-CN"/>
        </w:rPr>
      </w:pPr>
      <w:r w:rsidRPr="00041C53">
        <w:rPr>
          <w:rFonts w:cstheme="majorBidi"/>
          <w:kern w:val="22"/>
          <w:lang w:eastAsia="zh-CN"/>
        </w:rPr>
        <w:t>1.</w:t>
      </w:r>
      <w:r w:rsidRPr="00041C53">
        <w:rPr>
          <w:rFonts w:cstheme="majorBidi"/>
          <w:kern w:val="22"/>
          <w:lang w:eastAsia="zh-CN"/>
        </w:rPr>
        <w:tab/>
      </w:r>
      <w:r w:rsidRPr="00041C53">
        <w:rPr>
          <w:rFonts w:cs="SimSun" w:hint="eastAsia"/>
          <w:kern w:val="22"/>
          <w:lang w:eastAsia="zh-CN"/>
        </w:rPr>
        <w:t>有许多应对</w:t>
      </w:r>
      <w:r w:rsidRPr="00041C53">
        <w:rPr>
          <w:rFonts w:cs="SimSun"/>
          <w:kern w:val="22"/>
          <w:lang w:eastAsia="zh-CN"/>
        </w:rPr>
        <w:t xml:space="preserve"> COVID-19 </w:t>
      </w:r>
      <w:r w:rsidRPr="00041C53">
        <w:rPr>
          <w:rFonts w:cs="SimSun" w:hint="eastAsia"/>
          <w:kern w:val="22"/>
          <w:lang w:eastAsia="zh-CN"/>
        </w:rPr>
        <w:t>的机会，既可采取短期刺激措施，也可采用</w:t>
      </w:r>
      <w:r w:rsidRPr="00041C53">
        <w:rPr>
          <w:rFonts w:ascii="SimSun" w:hAnsi="SimSun" w:cs="SimSun" w:hint="eastAsia"/>
          <w:kern w:val="22"/>
          <w:lang w:eastAsia="zh-CN"/>
        </w:rPr>
        <w:t>“</w:t>
      </w:r>
      <w:r w:rsidRPr="00041C53">
        <w:rPr>
          <w:rFonts w:cs="SimSun" w:hint="eastAsia"/>
          <w:kern w:val="22"/>
          <w:lang w:eastAsia="zh-CN"/>
        </w:rPr>
        <w:t>重建得更好</w:t>
      </w:r>
      <w:r w:rsidRPr="00041C53">
        <w:rPr>
          <w:rFonts w:ascii="SimSun" w:hAnsi="SimSun" w:cs="SimSun" w:hint="eastAsia"/>
          <w:kern w:val="22"/>
          <w:lang w:eastAsia="zh-CN"/>
        </w:rPr>
        <w:t>”</w:t>
      </w:r>
      <w:r w:rsidRPr="00041C53">
        <w:rPr>
          <w:rFonts w:cs="SimSun" w:hint="eastAsia"/>
          <w:kern w:val="22"/>
          <w:lang w:eastAsia="zh-CN"/>
        </w:rPr>
        <w:t>的长期做法，促进可持续发展，降低未来大流行病的风险。最近的研究确定了将生物多样性因素纳入此类刺激和复苏措施的一系列选项。</w:t>
      </w:r>
    </w:p>
    <w:p w14:paraId="06719477" w14:textId="77777777" w:rsidR="00041C53" w:rsidRPr="00041C53" w:rsidRDefault="00041C53" w:rsidP="00E46432">
      <w:pPr>
        <w:suppressLineNumbers/>
        <w:suppressAutoHyphens/>
        <w:overflowPunct w:val="0"/>
        <w:spacing w:before="120" w:after="120"/>
        <w:rPr>
          <w:rFonts w:cstheme="majorBidi"/>
          <w:kern w:val="22"/>
          <w:lang w:eastAsia="zh-CN"/>
        </w:rPr>
      </w:pPr>
      <w:r w:rsidRPr="00041C53">
        <w:rPr>
          <w:rFonts w:cstheme="majorBidi"/>
          <w:kern w:val="22"/>
          <w:lang w:eastAsia="zh-CN"/>
        </w:rPr>
        <w:t>2.</w:t>
      </w:r>
      <w:r w:rsidRPr="00041C53">
        <w:rPr>
          <w:rFonts w:cstheme="majorBidi"/>
          <w:kern w:val="22"/>
          <w:lang w:eastAsia="zh-CN"/>
        </w:rPr>
        <w:tab/>
      </w:r>
      <w:r w:rsidRPr="00041C53">
        <w:rPr>
          <w:rFonts w:cs="SimSun" w:hint="eastAsia"/>
          <w:kern w:val="22"/>
          <w:lang w:eastAsia="zh-CN"/>
        </w:rPr>
        <w:t>这些选项包括：</w:t>
      </w:r>
      <w:r w:rsidRPr="00E46432">
        <w:rPr>
          <w:rStyle w:val="FootnoteTextChar"/>
          <w:rFonts w:cstheme="majorBidi"/>
          <w:kern w:val="22"/>
          <w:sz w:val="24"/>
          <w:vertAlign w:val="superscript"/>
        </w:rPr>
        <w:footnoteReference w:id="66"/>
      </w:r>
      <w:r w:rsidRPr="00E46432">
        <w:rPr>
          <w:rFonts w:cstheme="majorBidi"/>
          <w:kern w:val="22"/>
          <w:vertAlign w:val="superscript"/>
          <w:lang w:eastAsia="zh-CN"/>
        </w:rPr>
        <w:t xml:space="preserve"> </w:t>
      </w:r>
    </w:p>
    <w:p w14:paraId="4E594609" w14:textId="77777777" w:rsidR="00041C53" w:rsidRPr="00041C53" w:rsidRDefault="00041C53" w:rsidP="00E46432">
      <w:pPr>
        <w:overflowPunct w:val="0"/>
        <w:snapToGrid w:val="0"/>
        <w:spacing w:before="120" w:after="120"/>
        <w:ind w:firstLineChars="322" w:firstLine="773"/>
        <w:rPr>
          <w:rFonts w:cstheme="majorBidi"/>
          <w:kern w:val="22"/>
          <w:lang w:eastAsia="zh-CN"/>
        </w:rPr>
      </w:pPr>
      <w:r w:rsidRPr="00041C53">
        <w:rPr>
          <w:rFonts w:cstheme="majorBidi"/>
          <w:kern w:val="22"/>
          <w:lang w:eastAsia="zh-CN"/>
        </w:rPr>
        <w:t>(a)</w:t>
      </w:r>
      <w:r w:rsidRPr="00041C53">
        <w:rPr>
          <w:rFonts w:cstheme="majorBidi"/>
          <w:kern w:val="22"/>
          <w:lang w:eastAsia="zh-CN"/>
        </w:rPr>
        <w:tab/>
      </w:r>
      <w:r w:rsidRPr="00041C53">
        <w:rPr>
          <w:rFonts w:eastAsia="KaiTi" w:cs="SimSun" w:hint="eastAsia"/>
          <w:iCs/>
          <w:kern w:val="22"/>
          <w:lang w:eastAsia="zh-CN"/>
        </w:rPr>
        <w:t>维持和加强土地利用、野生生物贸易和污染法规，确保这些法规得到有效执行</w:t>
      </w:r>
      <w:r w:rsidRPr="00041C53">
        <w:rPr>
          <w:rFonts w:cs="SimSun" w:hint="eastAsia"/>
          <w:iCs/>
          <w:kern w:val="22"/>
          <w:lang w:eastAsia="zh-CN"/>
        </w:rPr>
        <w:t>。为了加快经济复苏而放松环境监管，虽然在政治上似乎合宜，但鉴于生物多样性丧失和大流行病风险之间的联系，从长远看可能适得其反。事实上，这种联系为加强环境监管提供了强有力的理由；</w:t>
      </w:r>
    </w:p>
    <w:p w14:paraId="51E0B8EF" w14:textId="77777777" w:rsidR="00041C53" w:rsidRPr="00041C53" w:rsidRDefault="00041C53" w:rsidP="00E46432">
      <w:pPr>
        <w:overflowPunct w:val="0"/>
        <w:snapToGrid w:val="0"/>
        <w:spacing w:before="120" w:after="120"/>
        <w:ind w:firstLineChars="322" w:firstLine="773"/>
        <w:rPr>
          <w:rFonts w:cstheme="majorBidi"/>
          <w:i/>
          <w:iCs/>
          <w:kern w:val="22"/>
          <w:lang w:eastAsia="zh-CN"/>
        </w:rPr>
      </w:pPr>
      <w:r w:rsidRPr="00041C53">
        <w:rPr>
          <w:rFonts w:cstheme="majorBidi"/>
          <w:kern w:val="22"/>
          <w:lang w:eastAsia="zh-CN"/>
        </w:rPr>
        <w:t>(b)</w:t>
      </w:r>
      <w:r w:rsidRPr="00041C53">
        <w:rPr>
          <w:rFonts w:cstheme="majorBidi"/>
          <w:kern w:val="22"/>
          <w:lang w:eastAsia="zh-CN"/>
        </w:rPr>
        <w:tab/>
      </w:r>
      <w:r w:rsidRPr="00041C53">
        <w:rPr>
          <w:rFonts w:eastAsia="KaiTi" w:cs="SimSun" w:hint="eastAsia"/>
          <w:kern w:val="22"/>
          <w:lang w:eastAsia="zh-CN"/>
        </w:rPr>
        <w:t>确保</w:t>
      </w:r>
      <w:r w:rsidRPr="00041C53">
        <w:rPr>
          <w:rFonts w:eastAsia="KaiTi" w:cstheme="majorBidi"/>
          <w:kern w:val="22"/>
          <w:lang w:eastAsia="zh-CN"/>
        </w:rPr>
        <w:t xml:space="preserve"> COVID-19 </w:t>
      </w:r>
      <w:r w:rsidRPr="00041C53">
        <w:rPr>
          <w:rFonts w:eastAsia="KaiTi" w:cs="SimSun" w:hint="eastAsia"/>
          <w:kern w:val="22"/>
          <w:lang w:eastAsia="zh-CN"/>
        </w:rPr>
        <w:t>经济复苏措施有利于而不损害生物多样性</w:t>
      </w:r>
      <w:r w:rsidRPr="00041C53">
        <w:rPr>
          <w:rFonts w:cs="SimSun" w:hint="eastAsia"/>
          <w:kern w:val="22"/>
          <w:lang w:eastAsia="zh-CN"/>
        </w:rPr>
        <w:t>。为了确保公共财政对刺激和复苏措施的支持有利于生物多样性，各国政府不妨考虑若干选项，包括：</w:t>
      </w:r>
    </w:p>
    <w:p w14:paraId="352397B8"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一</w:t>
      </w:r>
      <w:r w:rsidRPr="00041C53">
        <w:rPr>
          <w:rFonts w:cstheme="majorBidi"/>
          <w:kern w:val="22"/>
          <w:lang w:eastAsia="zh-CN"/>
        </w:rPr>
        <w:t xml:space="preserve">) </w:t>
      </w:r>
      <w:r w:rsidRPr="00041C53">
        <w:rPr>
          <w:rFonts w:eastAsiaTheme="minorEastAsia" w:cstheme="majorBidi" w:hint="eastAsia"/>
          <w:kern w:val="22"/>
          <w:lang w:eastAsia="zh-CN"/>
        </w:rPr>
        <w:tab/>
      </w:r>
      <w:r w:rsidRPr="00041C53">
        <w:rPr>
          <w:rFonts w:cs="SimSun" w:hint="eastAsia"/>
          <w:kern w:val="22"/>
          <w:lang w:eastAsia="zh-CN"/>
        </w:rPr>
        <w:t>对公司的救助附加环境条件以推动可持续性的改善，特别是对农业、能源、工业等生物多样性足迹较大的部门的救助；</w:t>
      </w:r>
    </w:p>
    <w:p w14:paraId="31804117"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二</w:t>
      </w:r>
      <w:r w:rsidRPr="00041C53">
        <w:rPr>
          <w:rFonts w:cstheme="majorBidi"/>
          <w:kern w:val="22"/>
          <w:lang w:eastAsia="zh-CN"/>
        </w:rPr>
        <w:t xml:space="preserve">) </w:t>
      </w:r>
      <w:r w:rsidRPr="00041C53">
        <w:rPr>
          <w:rFonts w:eastAsiaTheme="minorEastAsia" w:cstheme="majorBidi" w:hint="eastAsia"/>
          <w:kern w:val="22"/>
          <w:lang w:eastAsia="zh-CN"/>
        </w:rPr>
        <w:tab/>
      </w:r>
      <w:r w:rsidRPr="00041C53">
        <w:rPr>
          <w:rFonts w:cs="SimSun" w:hint="eastAsia"/>
          <w:kern w:val="22"/>
          <w:lang w:eastAsia="zh-CN"/>
        </w:rPr>
        <w:t>筛查（事前）和监测（事后）刺激措施对生物多样性的影响，确保这些措施符合可持续性的长期政策目标；</w:t>
      </w:r>
    </w:p>
    <w:p w14:paraId="204DE1A1"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三</w:t>
      </w:r>
      <w:r w:rsidRPr="00041C53">
        <w:rPr>
          <w:rFonts w:cstheme="majorBidi"/>
          <w:kern w:val="22"/>
          <w:lang w:eastAsia="zh-CN"/>
        </w:rPr>
        <w:t xml:space="preserve">) </w:t>
      </w:r>
      <w:r w:rsidRPr="00041C53">
        <w:rPr>
          <w:rFonts w:eastAsiaTheme="minorEastAsia" w:cstheme="majorBidi" w:hint="eastAsia"/>
          <w:kern w:val="22"/>
          <w:lang w:eastAsia="zh-CN"/>
        </w:rPr>
        <w:tab/>
      </w:r>
      <w:r w:rsidRPr="00041C53">
        <w:rPr>
          <w:rFonts w:cs="SimSun" w:hint="eastAsia"/>
          <w:kern w:val="22"/>
          <w:lang w:eastAsia="zh-CN"/>
        </w:rPr>
        <w:t>为</w:t>
      </w:r>
      <w:r w:rsidRPr="00041C53">
        <w:rPr>
          <w:rFonts w:cstheme="majorBidi"/>
          <w:kern w:val="22"/>
          <w:lang w:eastAsia="zh-CN"/>
        </w:rPr>
        <w:t>COVID-19</w:t>
      </w:r>
      <w:r w:rsidRPr="00041C53">
        <w:rPr>
          <w:rFonts w:cs="SimSun" w:hint="eastAsia"/>
          <w:kern w:val="22"/>
          <w:lang w:eastAsia="zh-CN"/>
        </w:rPr>
        <w:t>刺激措施和复苏计划设定生物多样性支出目标。一些缔约方为复苏措施设立了气候目标；可为生物多样性设立类似目标；</w:t>
      </w:r>
    </w:p>
    <w:p w14:paraId="66D5A1E5"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四</w:t>
      </w:r>
      <w:r w:rsidRPr="00041C53">
        <w:rPr>
          <w:rFonts w:cstheme="majorBidi"/>
          <w:kern w:val="22"/>
          <w:lang w:eastAsia="zh-CN"/>
        </w:rPr>
        <w:t xml:space="preserve">) </w:t>
      </w:r>
      <w:r w:rsidRPr="00041C53">
        <w:rPr>
          <w:rFonts w:eastAsiaTheme="minorEastAsia" w:cstheme="majorBidi" w:hint="eastAsia"/>
          <w:kern w:val="22"/>
          <w:lang w:eastAsia="zh-CN"/>
        </w:rPr>
        <w:tab/>
      </w:r>
      <w:r w:rsidRPr="00041C53">
        <w:rPr>
          <w:rFonts w:cs="SimSun" w:hint="eastAsia"/>
          <w:kern w:val="22"/>
          <w:lang w:eastAsia="zh-CN"/>
        </w:rPr>
        <w:t>利用公共采购支持符合生物多样性标准的公司和生产商；</w:t>
      </w:r>
    </w:p>
    <w:p w14:paraId="2CB0C82D"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SimSun" w:hint="eastAsia"/>
          <w:kern w:val="22"/>
          <w:lang w:eastAsia="zh-CN"/>
        </w:rPr>
        <w:t>(</w:t>
      </w:r>
      <w:r w:rsidRPr="00041C53">
        <w:rPr>
          <w:rFonts w:cs="SimSun" w:hint="eastAsia"/>
          <w:kern w:val="22"/>
          <w:lang w:eastAsia="zh-CN"/>
        </w:rPr>
        <w:t>五</w:t>
      </w:r>
      <w:r w:rsidRPr="00041C53">
        <w:rPr>
          <w:rFonts w:cs="SimSun" w:hint="eastAsia"/>
          <w:kern w:val="22"/>
          <w:lang w:eastAsia="zh-CN"/>
        </w:rPr>
        <w:t xml:space="preserve">) </w:t>
      </w:r>
      <w:r w:rsidRPr="00041C53">
        <w:rPr>
          <w:rFonts w:cs="SimSun" w:hint="eastAsia"/>
          <w:kern w:val="22"/>
          <w:lang w:eastAsia="zh-CN"/>
        </w:rPr>
        <w:tab/>
      </w:r>
      <w:r w:rsidRPr="00041C53">
        <w:rPr>
          <w:rFonts w:cs="SimSun" w:hint="eastAsia"/>
          <w:kern w:val="22"/>
          <w:lang w:eastAsia="zh-CN"/>
        </w:rPr>
        <w:t>向次国家政府供资平衡预算时，采用财政政策（如生态财政转移）奖励生物多样性积极成果。</w:t>
      </w:r>
    </w:p>
    <w:p w14:paraId="14FC351A" w14:textId="77777777" w:rsidR="00041C53" w:rsidRPr="00041C53" w:rsidRDefault="00041C53" w:rsidP="00E46432">
      <w:pPr>
        <w:overflowPunct w:val="0"/>
        <w:snapToGrid w:val="0"/>
        <w:spacing w:before="120" w:after="120"/>
        <w:ind w:firstLineChars="322" w:firstLine="773"/>
        <w:rPr>
          <w:rFonts w:cstheme="majorBidi"/>
          <w:kern w:val="22"/>
          <w:lang w:eastAsia="zh-CN"/>
        </w:rPr>
      </w:pPr>
      <w:r w:rsidRPr="00041C53">
        <w:rPr>
          <w:rFonts w:cstheme="majorBidi"/>
          <w:kern w:val="22"/>
          <w:lang w:eastAsia="zh-CN"/>
        </w:rPr>
        <w:t>(c)</w:t>
      </w:r>
      <w:r w:rsidRPr="00041C53">
        <w:rPr>
          <w:rFonts w:cstheme="majorBidi"/>
          <w:kern w:val="22"/>
          <w:lang w:eastAsia="zh-CN"/>
        </w:rPr>
        <w:tab/>
      </w:r>
      <w:r w:rsidRPr="00041C53">
        <w:rPr>
          <w:rFonts w:eastAsia="KaiTi" w:cs="SimSun" w:hint="eastAsia"/>
          <w:kern w:val="22"/>
          <w:lang w:eastAsia="zh-CN"/>
        </w:rPr>
        <w:t>促进保护、可持续利用和恢复生物多样性的就业和收入支持，刺激经济复苏</w:t>
      </w:r>
      <w:r w:rsidRPr="00041C53">
        <w:rPr>
          <w:rFonts w:cs="SimSun" w:hint="eastAsia"/>
          <w:kern w:val="22"/>
          <w:lang w:eastAsia="zh-CN"/>
        </w:rPr>
        <w:t>。生态系统恢复、重新造林、外来入侵物种管理以及环境监测和执法等活动往往是劳动密集型的，可很快实施，因为工人培训要求不高，项目的规划和采购要求往往很低。因此向生物多样性投资可以立即创造就业机会。基本收入和现金转移也可用于支持保护工作；</w:t>
      </w:r>
      <w:r w:rsidRPr="00041C53">
        <w:rPr>
          <w:rFonts w:cstheme="majorBidi"/>
          <w:kern w:val="22"/>
          <w:lang w:eastAsia="zh-CN"/>
        </w:rPr>
        <w:t xml:space="preserve"> </w:t>
      </w:r>
    </w:p>
    <w:p w14:paraId="2A8DD640" w14:textId="77777777" w:rsidR="00041C53" w:rsidRPr="00041C53" w:rsidRDefault="00041C53" w:rsidP="00E46432">
      <w:pPr>
        <w:overflowPunct w:val="0"/>
        <w:snapToGrid w:val="0"/>
        <w:spacing w:before="120" w:after="120"/>
        <w:ind w:firstLineChars="322" w:firstLine="773"/>
        <w:rPr>
          <w:rFonts w:cstheme="majorBidi"/>
          <w:kern w:val="22"/>
          <w:lang w:eastAsia="zh-CN"/>
        </w:rPr>
      </w:pPr>
      <w:r w:rsidRPr="00041C53">
        <w:rPr>
          <w:rFonts w:cs="SimSun" w:hint="eastAsia"/>
          <w:kern w:val="22"/>
          <w:lang w:eastAsia="zh-CN"/>
        </w:rPr>
        <w:t>(d)</w:t>
      </w:r>
      <w:r w:rsidRPr="00041C53">
        <w:rPr>
          <w:rFonts w:cs="SimSun" w:hint="eastAsia"/>
          <w:kern w:val="22"/>
          <w:lang w:eastAsia="zh-CN"/>
        </w:rPr>
        <w:tab/>
      </w:r>
      <w:r w:rsidRPr="00041C53">
        <w:rPr>
          <w:rFonts w:eastAsia="KaiTi" w:cs="SimSun" w:hint="eastAsia"/>
          <w:kern w:val="22"/>
          <w:lang w:eastAsia="zh-CN"/>
        </w:rPr>
        <w:t>维持或加强对发展中国家保护生物多样性的支持</w:t>
      </w:r>
      <w:r w:rsidRPr="00041C53">
        <w:rPr>
          <w:rFonts w:cs="SimSun" w:hint="eastAsia"/>
          <w:kern w:val="22"/>
          <w:lang w:eastAsia="zh-CN"/>
        </w:rPr>
        <w:t>。短期（特别是鉴于自然旅游收入减少）乃至长期内都需要援助资金，以加大力度解决去森林化和其他生物多样性丧失以及非法野生动物贸易问题，从而降低大流行病风险；</w:t>
      </w:r>
    </w:p>
    <w:p w14:paraId="1E612ABF" w14:textId="77777777" w:rsidR="00041C53" w:rsidRPr="00041C53" w:rsidRDefault="00041C53" w:rsidP="00E46432">
      <w:pPr>
        <w:overflowPunct w:val="0"/>
        <w:snapToGrid w:val="0"/>
        <w:spacing w:before="120" w:after="120"/>
        <w:ind w:firstLineChars="322" w:firstLine="773"/>
        <w:rPr>
          <w:rFonts w:cstheme="majorBidi"/>
          <w:i/>
          <w:iCs/>
          <w:kern w:val="22"/>
          <w:lang w:eastAsia="zh-CN"/>
        </w:rPr>
      </w:pPr>
      <w:r w:rsidRPr="00041C53">
        <w:rPr>
          <w:rFonts w:cstheme="majorBidi"/>
          <w:kern w:val="22"/>
          <w:lang w:eastAsia="zh-CN"/>
        </w:rPr>
        <w:t>(e)</w:t>
      </w:r>
      <w:r w:rsidRPr="00041C53">
        <w:rPr>
          <w:rFonts w:hint="eastAsia"/>
          <w:lang w:eastAsia="zh-CN"/>
        </w:rPr>
        <w:t xml:space="preserve"> </w:t>
      </w:r>
      <w:r w:rsidRPr="00041C53">
        <w:rPr>
          <w:rFonts w:eastAsiaTheme="minorEastAsia" w:hint="eastAsia"/>
          <w:lang w:eastAsia="zh-CN"/>
        </w:rPr>
        <w:tab/>
      </w:r>
      <w:r w:rsidRPr="00041C53">
        <w:rPr>
          <w:rFonts w:eastAsia="KaiTi" w:cs="SimSun" w:hint="eastAsia"/>
          <w:kern w:val="22"/>
          <w:lang w:eastAsia="zh-CN"/>
        </w:rPr>
        <w:t>改进保护生物多样性的激励措施：</w:t>
      </w:r>
    </w:p>
    <w:p w14:paraId="10B19E88" w14:textId="77777777" w:rsidR="00041C53" w:rsidRPr="00041C53" w:rsidRDefault="00041C53" w:rsidP="00E46432">
      <w:pPr>
        <w:overflowPunct w:val="0"/>
        <w:snapToGrid w:val="0"/>
        <w:spacing w:before="120" w:after="120"/>
        <w:ind w:leftChars="600" w:left="2009" w:hangingChars="237" w:hanging="569"/>
        <w:rPr>
          <w:rFonts w:cstheme="majorBidi"/>
          <w:kern w:val="22"/>
          <w:lang w:eastAsia="zh-CN"/>
        </w:rPr>
      </w:pPr>
      <w:r w:rsidRPr="00041C53">
        <w:rPr>
          <w:rFonts w:cstheme="majorBidi"/>
          <w:kern w:val="22"/>
          <w:lang w:eastAsia="zh-CN"/>
        </w:rPr>
        <w:t>(</w:t>
      </w:r>
      <w:r w:rsidRPr="00041C53">
        <w:rPr>
          <w:rFonts w:cs="SimSun" w:hint="eastAsia"/>
          <w:kern w:val="22"/>
          <w:lang w:eastAsia="zh-CN"/>
        </w:rPr>
        <w:t>一</w:t>
      </w:r>
      <w:r w:rsidRPr="00041C53">
        <w:rPr>
          <w:rFonts w:cstheme="majorBidi"/>
          <w:kern w:val="22"/>
          <w:lang w:eastAsia="zh-CN"/>
        </w:rPr>
        <w:t>)</w:t>
      </w:r>
      <w:r w:rsidRPr="00041C53">
        <w:rPr>
          <w:rFonts w:eastAsiaTheme="minorEastAsia" w:cstheme="majorBidi" w:hint="eastAsia"/>
          <w:kern w:val="22"/>
          <w:lang w:eastAsia="zh-CN"/>
        </w:rPr>
        <w:tab/>
      </w:r>
      <w:r w:rsidRPr="00041C53">
        <w:rPr>
          <w:rFonts w:cs="SimSun" w:hint="eastAsia"/>
          <w:kern w:val="22"/>
          <w:lang w:eastAsia="zh-CN"/>
        </w:rPr>
        <w:t>改革对生物多样性有害的补贴措施。可将有害生物多样性的补贴转用于社会经济效益更大且对生物多样性有积极影响的活动。生物多样性和大流行病风险之间的联系为这种转变提供了更多理由；</w:t>
      </w:r>
    </w:p>
    <w:p w14:paraId="091B8347" w14:textId="77777777" w:rsidR="00041C53" w:rsidRPr="00041C53" w:rsidRDefault="00041C53" w:rsidP="00E46432">
      <w:pPr>
        <w:overflowPunct w:val="0"/>
        <w:snapToGrid w:val="0"/>
        <w:spacing w:before="120" w:after="120"/>
        <w:ind w:leftChars="600" w:left="2009" w:hangingChars="237" w:hanging="569"/>
        <w:rPr>
          <w:rFonts w:cstheme="majorBidi"/>
          <w:kern w:val="22"/>
          <w:lang w:eastAsia="zh-CN"/>
        </w:rPr>
      </w:pPr>
      <w:r w:rsidRPr="00041C53">
        <w:rPr>
          <w:rFonts w:cstheme="majorBidi"/>
          <w:kern w:val="22"/>
          <w:lang w:eastAsia="zh-CN"/>
        </w:rPr>
        <w:t>(</w:t>
      </w:r>
      <w:r w:rsidRPr="00041C53">
        <w:rPr>
          <w:rFonts w:cs="SimSun" w:hint="eastAsia"/>
          <w:kern w:val="22"/>
          <w:lang w:eastAsia="zh-CN"/>
        </w:rPr>
        <w:t>二</w:t>
      </w:r>
      <w:r w:rsidRPr="00041C53">
        <w:rPr>
          <w:rFonts w:cstheme="majorBidi"/>
          <w:kern w:val="22"/>
          <w:lang w:eastAsia="zh-CN"/>
        </w:rPr>
        <w:t>)</w:t>
      </w:r>
      <w:r w:rsidRPr="00041C53">
        <w:rPr>
          <w:rFonts w:eastAsiaTheme="minorEastAsia" w:cstheme="majorBidi" w:hint="eastAsia"/>
          <w:kern w:val="22"/>
          <w:lang w:eastAsia="zh-CN"/>
        </w:rPr>
        <w:tab/>
      </w:r>
      <w:r w:rsidRPr="00041C53">
        <w:rPr>
          <w:rFonts w:cs="SimSun" w:hint="eastAsia"/>
          <w:kern w:val="22"/>
          <w:lang w:eastAsia="zh-CN"/>
        </w:rPr>
        <w:t>维持或增加对有害生物多样性的活动的税收。生物多样性相关税收和其他环境相关税收的收入可用于绿色刺激措施或用于减少预算赤字。</w:t>
      </w:r>
    </w:p>
    <w:p w14:paraId="7F87F349" w14:textId="77777777" w:rsidR="00041C53" w:rsidRPr="00041C53" w:rsidRDefault="00041C53" w:rsidP="00E46432">
      <w:pPr>
        <w:overflowPunct w:val="0"/>
        <w:snapToGrid w:val="0"/>
        <w:spacing w:before="120" w:after="120"/>
        <w:ind w:firstLineChars="322" w:firstLine="773"/>
        <w:rPr>
          <w:rFonts w:cstheme="majorBidi"/>
          <w:kern w:val="22"/>
          <w:lang w:eastAsia="zh-CN"/>
        </w:rPr>
      </w:pPr>
      <w:r w:rsidRPr="00041C53">
        <w:rPr>
          <w:rFonts w:eastAsiaTheme="minorEastAsia" w:cstheme="majorBidi" w:hint="eastAsia"/>
          <w:kern w:val="22"/>
          <w:lang w:eastAsia="zh-CN"/>
        </w:rPr>
        <w:t>(f)</w:t>
      </w:r>
      <w:r w:rsidRPr="00041C53">
        <w:rPr>
          <w:rFonts w:eastAsiaTheme="minorEastAsia" w:cstheme="majorBidi" w:hint="eastAsia"/>
          <w:kern w:val="22"/>
          <w:lang w:eastAsia="zh-CN"/>
        </w:rPr>
        <w:tab/>
      </w:r>
      <w:r w:rsidRPr="00041C53">
        <w:rPr>
          <w:rFonts w:eastAsia="KaiTi" w:cs="SimSun" w:hint="eastAsia"/>
          <w:kern w:val="22"/>
          <w:lang w:eastAsia="zh-CN"/>
        </w:rPr>
        <w:t>发动企业和金融部门参与有利于生物多样性的复苏：</w:t>
      </w:r>
    </w:p>
    <w:p w14:paraId="1D8D3613"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一</w:t>
      </w:r>
      <w:r w:rsidRPr="00041C53">
        <w:rPr>
          <w:rFonts w:cstheme="majorBidi"/>
          <w:kern w:val="22"/>
          <w:lang w:eastAsia="zh-CN"/>
        </w:rPr>
        <w:t>)</w:t>
      </w:r>
      <w:r w:rsidRPr="00041C53">
        <w:rPr>
          <w:rFonts w:eastAsiaTheme="minorEastAsia" w:cstheme="majorBidi" w:hint="eastAsia"/>
          <w:kern w:val="22"/>
          <w:lang w:eastAsia="zh-CN"/>
        </w:rPr>
        <w:tab/>
      </w:r>
      <w:r w:rsidRPr="00041C53">
        <w:rPr>
          <w:rFonts w:cs="SimSun" w:hint="eastAsia"/>
          <w:kern w:val="22"/>
          <w:lang w:eastAsia="zh-CN"/>
        </w:rPr>
        <w:t>要求或鼓励公司披露对生物多样性的影响和依赖性，将生物多样性因素纳入所有业务领域，包括风险管理；</w:t>
      </w:r>
    </w:p>
    <w:p w14:paraId="4D6048CC" w14:textId="77777777" w:rsidR="00041C53" w:rsidRPr="00041C53" w:rsidRDefault="00041C53" w:rsidP="00E46432">
      <w:pPr>
        <w:overflowPunct w:val="0"/>
        <w:snapToGrid w:val="0"/>
        <w:spacing w:before="120" w:after="120"/>
        <w:ind w:leftChars="580" w:left="2009" w:hangingChars="257" w:hanging="617"/>
        <w:rPr>
          <w:rFonts w:cstheme="majorBidi"/>
          <w:kern w:val="22"/>
          <w:lang w:eastAsia="zh-CN"/>
        </w:rPr>
      </w:pPr>
      <w:r w:rsidRPr="00041C53">
        <w:rPr>
          <w:rFonts w:cstheme="majorBidi"/>
          <w:kern w:val="22"/>
          <w:lang w:eastAsia="zh-CN"/>
        </w:rPr>
        <w:t>(</w:t>
      </w:r>
      <w:r w:rsidRPr="00041C53">
        <w:rPr>
          <w:rFonts w:cs="SimSun" w:hint="eastAsia"/>
          <w:kern w:val="22"/>
          <w:lang w:eastAsia="zh-CN"/>
        </w:rPr>
        <w:t>二</w:t>
      </w:r>
      <w:r w:rsidRPr="00041C53">
        <w:rPr>
          <w:rFonts w:cstheme="majorBidi"/>
          <w:kern w:val="22"/>
          <w:lang w:eastAsia="zh-CN"/>
        </w:rPr>
        <w:t>)</w:t>
      </w:r>
      <w:r w:rsidRPr="00041C53">
        <w:rPr>
          <w:rFonts w:eastAsiaTheme="minorEastAsia" w:cstheme="majorBidi" w:hint="eastAsia"/>
          <w:kern w:val="22"/>
          <w:lang w:eastAsia="zh-CN"/>
        </w:rPr>
        <w:tab/>
      </w:r>
      <w:r w:rsidRPr="00041C53">
        <w:rPr>
          <w:rFonts w:cs="SimSun" w:hint="eastAsia"/>
          <w:kern w:val="22"/>
          <w:lang w:eastAsia="zh-CN"/>
        </w:rPr>
        <w:t>要求或鼓励国家中央银行和所有公共开发银行调整战略、投资模式、活动和运作模式，促进可持续发展，包括养护和可持续发展。</w:t>
      </w:r>
    </w:p>
    <w:p w14:paraId="01D5A868" w14:textId="77777777" w:rsidR="00041C53" w:rsidRPr="00041C53" w:rsidRDefault="00041C53" w:rsidP="00E46432">
      <w:pPr>
        <w:overflowPunct w:val="0"/>
        <w:snapToGrid w:val="0"/>
        <w:spacing w:before="120" w:after="120"/>
        <w:ind w:firstLineChars="322" w:firstLine="773"/>
        <w:rPr>
          <w:rFonts w:cstheme="majorBidi"/>
          <w:kern w:val="22"/>
          <w:lang w:eastAsia="zh-CN"/>
        </w:rPr>
      </w:pPr>
      <w:r w:rsidRPr="00041C53">
        <w:rPr>
          <w:rFonts w:cs="SimSun" w:hint="eastAsia"/>
          <w:kern w:val="22"/>
          <w:lang w:eastAsia="zh-CN"/>
        </w:rPr>
        <w:t>(g)</w:t>
      </w:r>
      <w:r w:rsidRPr="00041C53">
        <w:rPr>
          <w:rFonts w:cs="SimSun" w:hint="eastAsia"/>
          <w:kern w:val="22"/>
          <w:lang w:eastAsia="zh-CN"/>
        </w:rPr>
        <w:tab/>
      </w:r>
      <w:r w:rsidRPr="00041C53">
        <w:rPr>
          <w:rFonts w:eastAsia="KaiTi" w:cs="SimSun" w:hint="eastAsia"/>
          <w:kern w:val="22"/>
          <w:lang w:eastAsia="zh-CN"/>
        </w:rPr>
        <w:t>利用行为变化实现可持续消费</w:t>
      </w:r>
      <w:r w:rsidRPr="00041C53">
        <w:rPr>
          <w:rFonts w:cs="SimSun" w:hint="eastAsia"/>
          <w:kern w:val="22"/>
          <w:lang w:eastAsia="zh-CN"/>
        </w:rPr>
        <w:t>。当前时刻或许能成为一个推动转型性变革的契机。例如本次大流行病导致许多人质疑什么才是真正的</w:t>
      </w:r>
      <w:r w:rsidRPr="00041C53">
        <w:rPr>
          <w:rFonts w:ascii="SimSun" w:hAnsi="SimSun"/>
          <w:kern w:val="22"/>
          <w:lang w:eastAsia="zh-CN"/>
        </w:rPr>
        <w:t>“</w:t>
      </w:r>
      <w:r w:rsidRPr="00041C53">
        <w:rPr>
          <w:rFonts w:cs="SimSun" w:hint="eastAsia"/>
          <w:kern w:val="22"/>
          <w:lang w:eastAsia="zh-CN"/>
        </w:rPr>
        <w:t>必需品</w:t>
      </w:r>
      <w:r w:rsidRPr="00041C53">
        <w:rPr>
          <w:rFonts w:ascii="SimSun" w:hAnsi="SimSun"/>
          <w:kern w:val="22"/>
          <w:lang w:eastAsia="zh-CN"/>
        </w:rPr>
        <w:t>”</w:t>
      </w:r>
      <w:r w:rsidRPr="00041C53">
        <w:rPr>
          <w:rFonts w:cs="SimSun" w:hint="eastAsia"/>
          <w:kern w:val="22"/>
          <w:lang w:eastAsia="zh-CN"/>
        </w:rPr>
        <w:t>，这可能已经改变人们的观念</w:t>
      </w:r>
      <w:r w:rsidRPr="00041C53">
        <w:rPr>
          <w:kern w:val="22"/>
          <w:lang w:eastAsia="zh-CN"/>
        </w:rPr>
        <w:t>——</w:t>
      </w:r>
      <w:r w:rsidRPr="00041C53">
        <w:rPr>
          <w:rFonts w:cs="SimSun" w:hint="eastAsia"/>
          <w:kern w:val="22"/>
          <w:lang w:eastAsia="zh-CN"/>
        </w:rPr>
        <w:t>以前认为有尊严高品质生活所必需和值得期待的东西，如今可能不再重要。各国政府还可考虑舍弃国民总收入等指标而转用更具包容性的标准来计量进展。</w:t>
      </w:r>
    </w:p>
    <w:p w14:paraId="7CAA5FA4" w14:textId="77777777" w:rsidR="00041C53" w:rsidRPr="00041C53" w:rsidRDefault="00041C53" w:rsidP="00E46432">
      <w:pPr>
        <w:suppressLineNumbers/>
        <w:suppressAutoHyphens/>
        <w:overflowPunct w:val="0"/>
        <w:spacing w:before="120" w:after="120"/>
        <w:rPr>
          <w:rFonts w:cstheme="majorBidi"/>
          <w:kern w:val="22"/>
          <w:lang w:eastAsia="zh-CN"/>
        </w:rPr>
      </w:pPr>
      <w:r w:rsidRPr="00041C53">
        <w:rPr>
          <w:rFonts w:cs="SimSun" w:hint="eastAsia"/>
          <w:lang w:eastAsia="zh-CN"/>
        </w:rPr>
        <w:t>这些办法，有的（如</w:t>
      </w:r>
      <w:r w:rsidRPr="00041C53">
        <w:rPr>
          <w:rFonts w:cs="SimSun" w:hint="eastAsia"/>
          <w:lang w:eastAsia="zh-CN"/>
        </w:rPr>
        <w:t>(a)</w:t>
      </w:r>
      <w:r w:rsidRPr="00041C53">
        <w:rPr>
          <w:rFonts w:cs="SimSun" w:hint="eastAsia"/>
          <w:lang w:eastAsia="zh-CN"/>
        </w:rPr>
        <w:t>、</w:t>
      </w:r>
      <w:r w:rsidRPr="00041C53">
        <w:rPr>
          <w:rFonts w:cs="SimSun" w:hint="eastAsia"/>
          <w:lang w:eastAsia="zh-CN"/>
        </w:rPr>
        <w:t>(b)</w:t>
      </w:r>
      <w:r w:rsidRPr="00041C53">
        <w:rPr>
          <w:rFonts w:cs="SimSun" w:hint="eastAsia"/>
          <w:lang w:eastAsia="zh-CN"/>
        </w:rPr>
        <w:t>、</w:t>
      </w:r>
      <w:r w:rsidRPr="00041C53">
        <w:rPr>
          <w:rFonts w:cs="SimSun" w:hint="eastAsia"/>
          <w:lang w:eastAsia="zh-CN"/>
        </w:rPr>
        <w:t>(d)</w:t>
      </w:r>
      <w:r w:rsidRPr="00041C53">
        <w:rPr>
          <w:rFonts w:cs="SimSun" w:hint="eastAsia"/>
          <w:lang w:eastAsia="zh-CN"/>
        </w:rPr>
        <w:t>）需要在短期内实施，以避免所有应对措施的负面影响，利用短期刺激措施（如</w:t>
      </w:r>
      <w:r w:rsidRPr="00041C53">
        <w:rPr>
          <w:rFonts w:cs="SimSun" w:hint="eastAsia"/>
          <w:lang w:eastAsia="zh-CN"/>
        </w:rPr>
        <w:t>(c)</w:t>
      </w:r>
      <w:r w:rsidRPr="00041C53">
        <w:rPr>
          <w:rFonts w:cs="SimSun" w:hint="eastAsia"/>
          <w:lang w:eastAsia="zh-CN"/>
        </w:rPr>
        <w:t>）的生物多样性积极成果。有的（如</w:t>
      </w:r>
      <w:r w:rsidRPr="00041C53">
        <w:rPr>
          <w:rFonts w:cs="SimSun" w:hint="eastAsia"/>
          <w:lang w:eastAsia="zh-CN"/>
        </w:rPr>
        <w:t>(f)</w:t>
      </w:r>
      <w:r w:rsidRPr="00041C53">
        <w:rPr>
          <w:rFonts w:cs="SimSun" w:hint="eastAsia"/>
          <w:lang w:eastAsia="zh-CN"/>
        </w:rPr>
        <w:t>、</w:t>
      </w:r>
      <w:r w:rsidRPr="00041C53">
        <w:rPr>
          <w:lang w:eastAsia="zh-CN"/>
        </w:rPr>
        <w:t xml:space="preserve"> </w:t>
      </w:r>
      <w:r w:rsidRPr="00041C53">
        <w:rPr>
          <w:rFonts w:cs="SimSun" w:hint="eastAsia"/>
          <w:lang w:eastAsia="zh-CN"/>
        </w:rPr>
        <w:t>(g)</w:t>
      </w:r>
      <w:r w:rsidRPr="00041C53">
        <w:rPr>
          <w:rFonts w:cs="SimSun" w:hint="eastAsia"/>
          <w:lang w:eastAsia="zh-CN"/>
        </w:rPr>
        <w:t>、</w:t>
      </w:r>
      <w:r w:rsidRPr="00041C53">
        <w:rPr>
          <w:rFonts w:cs="SimSun" w:hint="eastAsia"/>
          <w:lang w:eastAsia="zh-CN"/>
        </w:rPr>
        <w:t>(h)</w:t>
      </w:r>
      <w:r w:rsidRPr="00041C53">
        <w:rPr>
          <w:rFonts w:cs="SimSun" w:hint="eastAsia"/>
          <w:lang w:eastAsia="zh-CN"/>
        </w:rPr>
        <w:t>）可在中长期内实施。为了促进</w:t>
      </w:r>
      <w:r w:rsidRPr="00041C53">
        <w:rPr>
          <w:rFonts w:eastAsia="KaiTi" w:cs="SimSun" w:hint="eastAsia"/>
          <w:lang w:eastAsia="zh-CN"/>
        </w:rPr>
        <w:t>公正的转型</w:t>
      </w:r>
      <w:r w:rsidRPr="00041C53">
        <w:rPr>
          <w:rFonts w:cs="SimSun" w:hint="eastAsia"/>
          <w:lang w:eastAsia="zh-CN"/>
        </w:rPr>
        <w:t>，需要注意确保各项措施有助于减少不平等。</w:t>
      </w:r>
    </w:p>
    <w:p w14:paraId="2F2409D2" w14:textId="77777777" w:rsidR="00041C53" w:rsidRPr="00041C53" w:rsidRDefault="00041C53" w:rsidP="00E46432">
      <w:pPr>
        <w:overflowPunct w:val="0"/>
        <w:spacing w:before="120" w:after="120"/>
        <w:jc w:val="center"/>
        <w:rPr>
          <w:i/>
          <w:iCs/>
          <w:kern w:val="22"/>
          <w:lang w:eastAsia="zh-CN"/>
        </w:rPr>
      </w:pPr>
      <w:r w:rsidRPr="00041C53">
        <w:rPr>
          <w:i/>
          <w:iCs/>
          <w:kern w:val="22"/>
          <w:lang w:eastAsia="zh-CN"/>
        </w:rPr>
        <w:br w:type="page"/>
      </w:r>
    </w:p>
    <w:p w14:paraId="149995C8" w14:textId="1D6E6773" w:rsidR="00041C53" w:rsidRPr="00137E18" w:rsidRDefault="00137E18" w:rsidP="00137E18">
      <w:pPr>
        <w:pStyle w:val="Heading1"/>
        <w:rPr>
          <w:lang w:eastAsia="zh-CN"/>
        </w:rPr>
      </w:pPr>
      <w:r>
        <w:rPr>
          <w:rFonts w:hint="eastAsia"/>
          <w:lang w:eastAsia="zh-CN"/>
        </w:rPr>
        <w:t>附录</w:t>
      </w:r>
      <w:r w:rsidR="00041C53" w:rsidRPr="00137E18">
        <w:rPr>
          <w:rFonts w:hint="eastAsia"/>
          <w:lang w:eastAsia="zh-CN"/>
        </w:rPr>
        <w:t>三</w:t>
      </w:r>
    </w:p>
    <w:p w14:paraId="6313E0FC" w14:textId="77777777" w:rsidR="00041C53" w:rsidRPr="00041C53" w:rsidRDefault="00041C53" w:rsidP="00FA2D6A">
      <w:pPr>
        <w:overflowPunct w:val="0"/>
        <w:spacing w:before="120" w:after="120"/>
        <w:jc w:val="center"/>
        <w:outlineLvl w:val="0"/>
        <w:rPr>
          <w:rFonts w:eastAsiaTheme="majorEastAsia" w:cstheme="majorBidi"/>
          <w:b/>
          <w:bCs/>
          <w:color w:val="365F91" w:themeColor="accent1" w:themeShade="BF"/>
          <w:kern w:val="22"/>
          <w:lang w:eastAsia="zh-CN"/>
        </w:rPr>
      </w:pPr>
      <w:bookmarkStart w:id="94" w:name="_Toc70705491"/>
      <w:bookmarkStart w:id="95" w:name="_Toc70705568"/>
      <w:bookmarkStart w:id="96" w:name="_Toc70705656"/>
      <w:r w:rsidRPr="00041C53">
        <w:rPr>
          <w:rFonts w:eastAsia="SimHei" w:cs="SimSun" w:hint="eastAsia"/>
          <w:b/>
          <w:bCs/>
          <w:kern w:val="22"/>
          <w:lang w:eastAsia="zh-CN"/>
        </w:rPr>
        <w:t>关于将生物多样性和健康的联系纳入主流的关键信息</w:t>
      </w:r>
      <w:r w:rsidRPr="00E46432">
        <w:rPr>
          <w:rStyle w:val="FootnoteTextChar"/>
          <w:rFonts w:eastAsiaTheme="majorEastAsia"/>
          <w:kern w:val="22"/>
          <w:sz w:val="24"/>
          <w:vertAlign w:val="superscript"/>
        </w:rPr>
        <w:footnoteReference w:id="67"/>
      </w:r>
      <w:bookmarkEnd w:id="94"/>
      <w:bookmarkEnd w:id="95"/>
      <w:bookmarkEnd w:id="96"/>
    </w:p>
    <w:p w14:paraId="0CAB20C1" w14:textId="77777777" w:rsidR="00041C53" w:rsidRPr="00761594" w:rsidRDefault="00041C53" w:rsidP="00FA2D6A">
      <w:pPr>
        <w:overflowPunct w:val="0"/>
        <w:spacing w:before="120" w:after="120"/>
        <w:outlineLvl w:val="1"/>
        <w:rPr>
          <w:rFonts w:ascii="SimSun" w:hAnsi="SimSun"/>
          <w:kern w:val="22"/>
          <w:lang w:eastAsia="zh-CN"/>
        </w:rPr>
      </w:pPr>
      <w:bookmarkStart w:id="98" w:name="_Toc70705492"/>
      <w:bookmarkStart w:id="99" w:name="_Toc70705569"/>
      <w:r w:rsidRPr="00761594">
        <w:rPr>
          <w:rFonts w:ascii="SimSun" w:hAnsi="SimSun" w:cs="SimSun" w:hint="eastAsia"/>
          <w:b/>
          <w:bCs/>
          <w:kern w:val="22"/>
          <w:lang w:eastAsia="zh-CN"/>
        </w:rPr>
        <w:t>生物多样性与人类健康在各种规模上密切相关，大到行星，小到个人微生物群。</w:t>
      </w:r>
      <w:bookmarkEnd w:id="98"/>
      <w:bookmarkEnd w:id="99"/>
    </w:p>
    <w:p w14:paraId="1C145399" w14:textId="77777777" w:rsidR="00041C53" w:rsidRPr="00041C53" w:rsidRDefault="00041C53" w:rsidP="00FA2D6A">
      <w:pPr>
        <w:overflowPunct w:val="0"/>
        <w:spacing w:before="60" w:after="60"/>
        <w:ind w:firstLine="709"/>
        <w:rPr>
          <w:kern w:val="22"/>
          <w:lang w:eastAsia="zh-CN"/>
        </w:rPr>
      </w:pPr>
      <w:r w:rsidRPr="00041C53">
        <w:rPr>
          <w:kern w:val="22"/>
          <w:lang w:eastAsia="zh-CN"/>
        </w:rPr>
        <w:t>(a)</w:t>
      </w:r>
      <w:r w:rsidRPr="00041C53">
        <w:rPr>
          <w:kern w:val="22"/>
          <w:lang w:eastAsia="zh-CN"/>
        </w:rPr>
        <w:tab/>
      </w:r>
      <w:r w:rsidRPr="00041C53">
        <w:rPr>
          <w:rFonts w:cs="SimSun" w:hint="eastAsia"/>
          <w:lang w:eastAsia="zh-CN"/>
        </w:rPr>
        <w:t>生物多样性是人类健康的主要环境决定因素，保护和可持续利用生物多样性有助于为未来维持生态系统服务和选择，有益于人类健康；</w:t>
      </w:r>
      <w:r w:rsidRPr="00041C53">
        <w:rPr>
          <w:kern w:val="22"/>
          <w:lang w:eastAsia="zh-CN"/>
        </w:rPr>
        <w:t xml:space="preserve"> </w:t>
      </w:r>
    </w:p>
    <w:p w14:paraId="52D7D2FF" w14:textId="77777777" w:rsidR="00041C53" w:rsidRPr="00041C53" w:rsidRDefault="00041C53" w:rsidP="00FA2D6A">
      <w:pPr>
        <w:overflowPunct w:val="0"/>
        <w:spacing w:before="60" w:after="60"/>
        <w:ind w:firstLine="709"/>
        <w:rPr>
          <w:kern w:val="22"/>
          <w:lang w:eastAsia="zh-CN"/>
        </w:rPr>
      </w:pPr>
      <w:r w:rsidRPr="00041C53">
        <w:rPr>
          <w:kern w:val="22"/>
          <w:lang w:eastAsia="zh-CN"/>
        </w:rPr>
        <w:t>(b)</w:t>
      </w:r>
      <w:r w:rsidRPr="00041C53">
        <w:rPr>
          <w:kern w:val="22"/>
          <w:lang w:eastAsia="zh-CN"/>
        </w:rPr>
        <w:tab/>
      </w:r>
      <w:r w:rsidRPr="00041C53">
        <w:rPr>
          <w:rFonts w:cs="SimSun" w:hint="eastAsia"/>
          <w:lang w:eastAsia="zh-CN"/>
        </w:rPr>
        <w:t>生态系统和生物多样性帮助调节地球的物质和能量流动以及对突然和逐渐变化的反应。生态系统，包括粮食生产系统，依赖多种多样的生物为生命提供必要服务，包括食物、清洁空气、淡水的数量和质量、药物、精神和文化价值、气候调节、病虫害调节、减少灾害风险，每一项都对人类身心健康至关重要；</w:t>
      </w:r>
    </w:p>
    <w:p w14:paraId="3CC6663D" w14:textId="77777777" w:rsidR="00041C53" w:rsidRPr="00041C53" w:rsidRDefault="00041C53" w:rsidP="00FA2D6A">
      <w:pPr>
        <w:overflowPunct w:val="0"/>
        <w:spacing w:before="60" w:after="60"/>
        <w:ind w:firstLine="709"/>
        <w:rPr>
          <w:kern w:val="22"/>
          <w:lang w:eastAsia="zh-CN"/>
        </w:rPr>
      </w:pPr>
      <w:r w:rsidRPr="00041C53">
        <w:rPr>
          <w:kern w:val="22"/>
          <w:lang w:eastAsia="zh-CN"/>
        </w:rPr>
        <w:t>(c)</w:t>
      </w:r>
      <w:r w:rsidRPr="00041C53">
        <w:rPr>
          <w:kern w:val="22"/>
          <w:lang w:eastAsia="zh-CN"/>
        </w:rPr>
        <w:tab/>
      </w:r>
      <w:r w:rsidRPr="00041C53">
        <w:rPr>
          <w:rFonts w:cs="SimSun" w:hint="eastAsia"/>
          <w:lang w:eastAsia="zh-CN"/>
        </w:rPr>
        <w:t>人类微生物群</w:t>
      </w:r>
      <w:r w:rsidRPr="00041C53">
        <w:rPr>
          <w:lang w:eastAsia="zh-CN"/>
        </w:rPr>
        <w:t>——</w:t>
      </w:r>
      <w:r w:rsidRPr="00041C53">
        <w:rPr>
          <w:rFonts w:cs="SimSun" w:hint="eastAsia"/>
          <w:lang w:eastAsia="zh-CN"/>
        </w:rPr>
        <w:t>存在于肠道、呼吸道、泌尿生殖道和皮肤上的共生微生物群落</w:t>
      </w:r>
      <w:r w:rsidRPr="00041C53">
        <w:rPr>
          <w:lang w:eastAsia="zh-CN"/>
        </w:rPr>
        <w:t>——</w:t>
      </w:r>
      <w:r w:rsidRPr="00041C53">
        <w:rPr>
          <w:rFonts w:cs="SimSun" w:hint="eastAsia"/>
          <w:lang w:eastAsia="zh-CN"/>
        </w:rPr>
        <w:t>帮助在个体水平上调节人类健康，促进营养，辅助免疫系统功能，预防感染。</w:t>
      </w:r>
    </w:p>
    <w:p w14:paraId="224D17B1" w14:textId="77777777" w:rsidR="00041C53" w:rsidRPr="00041C53" w:rsidRDefault="00041C53" w:rsidP="00FA2D6A">
      <w:pPr>
        <w:overflowPunct w:val="0"/>
        <w:spacing w:before="60" w:after="60"/>
        <w:ind w:firstLine="709"/>
        <w:rPr>
          <w:kern w:val="22"/>
          <w:lang w:eastAsia="zh-CN"/>
        </w:rPr>
      </w:pPr>
      <w:r w:rsidRPr="00041C53">
        <w:rPr>
          <w:kern w:val="22"/>
          <w:lang w:eastAsia="zh-CN"/>
        </w:rPr>
        <w:t>(d)</w:t>
      </w:r>
      <w:r w:rsidRPr="00041C53">
        <w:rPr>
          <w:kern w:val="22"/>
          <w:lang w:eastAsia="zh-CN"/>
        </w:rPr>
        <w:tab/>
      </w:r>
      <w:r w:rsidRPr="00041C53">
        <w:rPr>
          <w:rFonts w:cs="SimSun" w:hint="eastAsia"/>
          <w:kern w:val="22"/>
          <w:lang w:eastAsia="zh-CN"/>
        </w:rPr>
        <w:t>生物多样性是遗传资源的重要来源，这些遗传资源用于开发现代和传统药物以及农业和工业所使用的许多疗法、疫苗和一系列生物技术产品；</w:t>
      </w:r>
    </w:p>
    <w:p w14:paraId="02929980" w14:textId="77777777" w:rsidR="00041C53" w:rsidRPr="00041C53" w:rsidRDefault="00041C53" w:rsidP="00FA2D6A">
      <w:pPr>
        <w:overflowPunct w:val="0"/>
        <w:spacing w:before="60" w:after="60"/>
        <w:ind w:firstLine="709"/>
        <w:rPr>
          <w:kern w:val="22"/>
          <w:lang w:eastAsia="zh-CN"/>
        </w:rPr>
      </w:pPr>
      <w:r w:rsidRPr="00041C53">
        <w:rPr>
          <w:kern w:val="22"/>
          <w:lang w:eastAsia="zh-CN"/>
        </w:rPr>
        <w:t>(e)</w:t>
      </w:r>
      <w:r w:rsidRPr="00041C53">
        <w:rPr>
          <w:kern w:val="22"/>
          <w:lang w:eastAsia="zh-CN"/>
        </w:rPr>
        <w:tab/>
      </w:r>
      <w:r w:rsidRPr="00041C53">
        <w:rPr>
          <w:rFonts w:cs="SimSun" w:hint="eastAsia"/>
          <w:kern w:val="22"/>
          <w:lang w:eastAsia="zh-CN"/>
        </w:rPr>
        <w:t>自然和生物多样性为全人类健康作出了贡献。获得自然环境中的自然、森林、土著土地和保护区，以及获得城市地区生物多样性丰富的绿色和蓝色空间，为人类身心健康和福祉提供支助。</w:t>
      </w:r>
      <w:r w:rsidRPr="00041C53">
        <w:rPr>
          <w:kern w:val="22"/>
          <w:lang w:eastAsia="zh-CN"/>
        </w:rPr>
        <w:t xml:space="preserve"> </w:t>
      </w:r>
    </w:p>
    <w:p w14:paraId="4D177FD1" w14:textId="77777777" w:rsidR="00041C53" w:rsidRPr="00041C53" w:rsidRDefault="00041C53" w:rsidP="00FA2D6A">
      <w:pPr>
        <w:overflowPunct w:val="0"/>
        <w:spacing w:before="120" w:after="120"/>
        <w:outlineLvl w:val="1"/>
        <w:rPr>
          <w:rFonts w:eastAsia="SimHei" w:cs="SimSun"/>
          <w:b/>
          <w:bCs/>
          <w:kern w:val="22"/>
          <w:lang w:eastAsia="zh-CN"/>
        </w:rPr>
      </w:pPr>
      <w:bookmarkStart w:id="100" w:name="_Toc70705493"/>
      <w:bookmarkStart w:id="101" w:name="_Toc70705570"/>
      <w:r w:rsidRPr="00041C53">
        <w:rPr>
          <w:rFonts w:eastAsia="SimHei" w:cs="SimSun" w:hint="eastAsia"/>
          <w:b/>
          <w:bCs/>
          <w:kern w:val="22"/>
          <w:lang w:eastAsia="zh-CN"/>
        </w:rPr>
        <w:t>减少土地用途改变、污染、恶劣水质、化学</w:t>
      </w:r>
      <w:r w:rsidRPr="00041C53">
        <w:rPr>
          <w:rFonts w:eastAsia="SimHei" w:cs="SimSun"/>
          <w:b/>
          <w:bCs/>
          <w:kern w:val="22"/>
          <w:lang w:eastAsia="zh-CN"/>
        </w:rPr>
        <w:t>/</w:t>
      </w:r>
      <w:r w:rsidRPr="00041C53">
        <w:rPr>
          <w:rFonts w:eastAsia="SimHei" w:cs="SimSun" w:hint="eastAsia"/>
          <w:b/>
          <w:bCs/>
          <w:kern w:val="22"/>
          <w:lang w:eastAsia="zh-CN"/>
        </w:rPr>
        <w:t>废物污染和造成生态系统退化的根源是解决生物多样性丧失、气候变化并产生积极健康和福祉结果的有效办法。</w:t>
      </w:r>
      <w:bookmarkEnd w:id="100"/>
      <w:bookmarkEnd w:id="101"/>
      <w:r w:rsidRPr="00041C53">
        <w:rPr>
          <w:rFonts w:eastAsia="SimHei" w:cs="SimSun"/>
          <w:b/>
          <w:bCs/>
          <w:kern w:val="22"/>
          <w:lang w:eastAsia="zh-CN"/>
        </w:rPr>
        <w:t xml:space="preserve">  </w:t>
      </w:r>
    </w:p>
    <w:p w14:paraId="198F573D" w14:textId="77777777" w:rsidR="00041C53" w:rsidRPr="00041C53" w:rsidRDefault="00041C53" w:rsidP="00FA2D6A">
      <w:pPr>
        <w:overflowPunct w:val="0"/>
        <w:spacing w:before="60" w:after="60"/>
        <w:ind w:firstLine="697"/>
        <w:rPr>
          <w:kern w:val="22"/>
          <w:lang w:eastAsia="zh-CN"/>
        </w:rPr>
      </w:pPr>
      <w:r w:rsidRPr="00041C53">
        <w:rPr>
          <w:kern w:val="22"/>
          <w:lang w:eastAsia="zh-CN"/>
        </w:rPr>
        <w:t>(a)</w:t>
      </w:r>
      <w:r w:rsidRPr="00041C53">
        <w:rPr>
          <w:kern w:val="22"/>
          <w:lang w:eastAsia="zh-CN"/>
        </w:rPr>
        <w:tab/>
      </w:r>
      <w:r w:rsidRPr="00041C53">
        <w:rPr>
          <w:rFonts w:cs="SimSun" w:hint="eastAsia"/>
          <w:kern w:val="22"/>
          <w:lang w:eastAsia="zh-CN"/>
        </w:rPr>
        <w:t>空气污染对生物多样性构成重大威胁，加剧了经济负担，并加大了罹患包括心血管疾病和癌症、呼吸系统疾病和慢性阻塞性肺炎在内的非传染性疾病的风险；</w:t>
      </w:r>
    </w:p>
    <w:p w14:paraId="2B126F44" w14:textId="77777777" w:rsidR="00041C53" w:rsidRPr="00041C53" w:rsidRDefault="00041C53" w:rsidP="00FA2D6A">
      <w:pPr>
        <w:overflowPunct w:val="0"/>
        <w:spacing w:before="60" w:after="60"/>
        <w:ind w:firstLine="697"/>
        <w:rPr>
          <w:kern w:val="22"/>
          <w:lang w:eastAsia="zh-CN"/>
        </w:rPr>
      </w:pPr>
      <w:r w:rsidRPr="00041C53">
        <w:rPr>
          <w:kern w:val="22"/>
          <w:lang w:eastAsia="zh-CN"/>
        </w:rPr>
        <w:t>(b)</w:t>
      </w:r>
      <w:r w:rsidRPr="00041C53">
        <w:rPr>
          <w:kern w:val="22"/>
          <w:lang w:eastAsia="zh-CN"/>
        </w:rPr>
        <w:tab/>
      </w:r>
      <w:r w:rsidRPr="00041C53">
        <w:rPr>
          <w:rFonts w:cs="SimSun" w:hint="eastAsia"/>
          <w:kern w:val="22"/>
          <w:lang w:eastAsia="zh-CN"/>
        </w:rPr>
        <w:t>气候变化对健康的直接影响可能包括与热浪有关的中风和脱水，与空气质量下降和过敏原扩散有关的负面健康结果。而各种效应也是通过对生态系统和生物多样性的影响来调节的。这种影响可能包括粮食产量减少，以及对气候敏感的水传播疾病和与水相关的疾病、食源性疾病和媒介传播疾病的传播发生变化；</w:t>
      </w:r>
    </w:p>
    <w:p w14:paraId="7D434EB4" w14:textId="77777777" w:rsidR="00041C53" w:rsidRPr="00041C53" w:rsidRDefault="00041C53" w:rsidP="00FA2D6A">
      <w:pPr>
        <w:overflowPunct w:val="0"/>
        <w:spacing w:before="60" w:after="60"/>
        <w:ind w:firstLine="697"/>
        <w:rPr>
          <w:kern w:val="22"/>
          <w:lang w:eastAsia="zh-CN"/>
        </w:rPr>
      </w:pPr>
      <w:r w:rsidRPr="00041C53">
        <w:rPr>
          <w:kern w:val="22"/>
          <w:lang w:eastAsia="zh-CN"/>
        </w:rPr>
        <w:t>(c)</w:t>
      </w:r>
      <w:r w:rsidRPr="00041C53">
        <w:rPr>
          <w:kern w:val="22"/>
          <w:lang w:eastAsia="zh-CN"/>
        </w:rPr>
        <w:tab/>
      </w:r>
      <w:r w:rsidRPr="00041C53">
        <w:rPr>
          <w:rFonts w:cs="SimSun" w:hint="eastAsia"/>
          <w:kern w:val="22"/>
          <w:lang w:eastAsia="zh-CN"/>
        </w:rPr>
        <w:t>过度捕获、生境的改变和气候变化，是造成用于粮食和医药用途的具有商业意义的野生植物资源减少的主要驱动因素。这三个驱动因素对野生物种和采集者的生计均构成威胁，而采集者往往属于最贫穷的社会群体；</w:t>
      </w:r>
    </w:p>
    <w:p w14:paraId="1A2F48C7" w14:textId="77777777" w:rsidR="00041C53" w:rsidRPr="00041C53" w:rsidRDefault="00041C53" w:rsidP="00FA2D6A">
      <w:pPr>
        <w:overflowPunct w:val="0"/>
        <w:spacing w:before="60" w:after="60"/>
        <w:ind w:firstLine="697"/>
        <w:rPr>
          <w:kern w:val="22"/>
          <w:lang w:eastAsia="zh-CN"/>
        </w:rPr>
      </w:pPr>
      <w:r w:rsidRPr="00041C53">
        <w:rPr>
          <w:kern w:val="22"/>
          <w:lang w:eastAsia="zh-CN"/>
        </w:rPr>
        <w:t>(d)</w:t>
      </w:r>
      <w:r w:rsidRPr="00041C53">
        <w:rPr>
          <w:kern w:val="22"/>
          <w:lang w:eastAsia="zh-CN"/>
        </w:rPr>
        <w:tab/>
      </w:r>
      <w:r w:rsidRPr="00041C53">
        <w:rPr>
          <w:rFonts w:cs="SimSun" w:hint="eastAsia"/>
          <w:kern w:val="22"/>
          <w:lang w:eastAsia="zh-CN"/>
        </w:rPr>
        <w:t>遗传多样性的丧失，特别是农作物野生亲缘品种的遗传多样性的丧失，可能导致粮食安全受损和开发更多营养食品的机会丧失；</w:t>
      </w:r>
    </w:p>
    <w:p w14:paraId="2307B7A9" w14:textId="77777777" w:rsidR="00041C53" w:rsidRPr="00041C53" w:rsidRDefault="00041C53" w:rsidP="00FA2D6A">
      <w:pPr>
        <w:overflowPunct w:val="0"/>
        <w:spacing w:before="60" w:after="60"/>
        <w:ind w:firstLine="697"/>
        <w:rPr>
          <w:kern w:val="22"/>
          <w:lang w:eastAsia="zh-CN"/>
        </w:rPr>
      </w:pPr>
      <w:r w:rsidRPr="00041C53">
        <w:rPr>
          <w:kern w:val="22"/>
          <w:lang w:eastAsia="zh-CN"/>
        </w:rPr>
        <w:t>(e)</w:t>
      </w:r>
      <w:r w:rsidRPr="00041C53">
        <w:rPr>
          <w:kern w:val="22"/>
          <w:lang w:eastAsia="zh-CN"/>
        </w:rPr>
        <w:tab/>
      </w:r>
      <w:r w:rsidRPr="00041C53">
        <w:rPr>
          <w:rFonts w:cs="SimSun" w:hint="eastAsia"/>
          <w:kern w:val="22"/>
          <w:lang w:eastAsia="zh-CN"/>
        </w:rPr>
        <w:t>气候变化、土地用途改变、污染、入侵物种和其他变化驱动因素可能产生协同效应，能够增强对生物多样性和健康的影响。</w:t>
      </w:r>
    </w:p>
    <w:p w14:paraId="7A1D9F2A" w14:textId="77777777" w:rsidR="00041C53" w:rsidRPr="00041C53" w:rsidRDefault="00041C53" w:rsidP="00FA2D6A">
      <w:pPr>
        <w:overflowPunct w:val="0"/>
        <w:spacing w:before="120" w:after="120"/>
        <w:outlineLvl w:val="1"/>
        <w:rPr>
          <w:b/>
          <w:bCs/>
          <w:kern w:val="22"/>
          <w:lang w:eastAsia="zh-CN"/>
        </w:rPr>
      </w:pPr>
      <w:bookmarkStart w:id="102" w:name="_Toc70705494"/>
      <w:bookmarkStart w:id="103" w:name="_Toc70705571"/>
      <w:r w:rsidRPr="00041C53">
        <w:rPr>
          <w:rFonts w:ascii="SimSun" w:hAnsi="SimSun" w:cs="SimSun" w:hint="eastAsia"/>
          <w:b/>
          <w:bCs/>
          <w:kern w:val="22"/>
          <w:lang w:eastAsia="zh-CN"/>
        </w:rPr>
        <w:t>“</w:t>
      </w:r>
      <w:r w:rsidRPr="00041C53">
        <w:rPr>
          <w:rFonts w:eastAsia="SimHei" w:cs="SimSun" w:hint="eastAsia"/>
          <w:b/>
          <w:bCs/>
          <w:kern w:val="22"/>
          <w:lang w:eastAsia="zh-CN"/>
        </w:rPr>
        <w:t>一体健康</w:t>
      </w:r>
      <w:r w:rsidRPr="00041C53">
        <w:rPr>
          <w:rFonts w:ascii="SimSun" w:hAnsi="SimSun" w:cs="SimSun" w:hint="eastAsia"/>
          <w:b/>
          <w:bCs/>
          <w:kern w:val="22"/>
          <w:lang w:eastAsia="zh-CN"/>
        </w:rPr>
        <w:t>”</w:t>
      </w:r>
      <w:r w:rsidRPr="00041C53">
        <w:rPr>
          <w:rFonts w:eastAsia="SimHei" w:cs="SimSun" w:hint="eastAsia"/>
          <w:b/>
          <w:bCs/>
          <w:kern w:val="22"/>
          <w:lang w:eastAsia="zh-CN"/>
        </w:rPr>
        <w:t>以及诸如生态健康或地球健康之类的其他整体性办法，为整合生物多样性和健康的全面联系提供了机会。</w:t>
      </w:r>
      <w:bookmarkEnd w:id="102"/>
      <w:bookmarkEnd w:id="103"/>
    </w:p>
    <w:p w14:paraId="5D70071E" w14:textId="77777777" w:rsidR="00041C53" w:rsidRPr="00041C53" w:rsidRDefault="00041C53" w:rsidP="00FA2D6A">
      <w:pPr>
        <w:overflowPunct w:val="0"/>
        <w:spacing w:before="60" w:after="60"/>
        <w:ind w:firstLine="709"/>
        <w:rPr>
          <w:kern w:val="22"/>
          <w:lang w:eastAsia="zh-CN"/>
        </w:rPr>
      </w:pPr>
      <w:r w:rsidRPr="00041C53">
        <w:rPr>
          <w:kern w:val="22"/>
          <w:lang w:eastAsia="zh-CN"/>
        </w:rPr>
        <w:t>(a)</w:t>
      </w:r>
      <w:r w:rsidRPr="00041C53">
        <w:rPr>
          <w:kern w:val="22"/>
          <w:lang w:eastAsia="zh-CN"/>
        </w:rPr>
        <w:tab/>
      </w:r>
      <w:r w:rsidRPr="00041C53">
        <w:rPr>
          <w:rFonts w:cs="SimSun" w:hint="eastAsia"/>
          <w:kern w:val="22"/>
          <w:lang w:eastAsia="zh-CN"/>
        </w:rPr>
        <w:t>通过加强与卫生部门的合作以及将生物多样性和健康的联系纳入国家战略政策的主流，我们可以通过更具综合性的政策和相辅相成的执行工作，增进对生物多样性、生态系统服务、人类和动物健康之间复杂联系的了解并促进共同惠益；</w:t>
      </w:r>
    </w:p>
    <w:p w14:paraId="2DCDE34A" w14:textId="77777777" w:rsidR="00041C53" w:rsidRPr="00041C53" w:rsidRDefault="00041C53" w:rsidP="00FA2D6A">
      <w:pPr>
        <w:overflowPunct w:val="0"/>
        <w:spacing w:before="60" w:after="60"/>
        <w:ind w:firstLine="709"/>
        <w:rPr>
          <w:kern w:val="22"/>
          <w:lang w:eastAsia="zh-CN"/>
        </w:rPr>
      </w:pPr>
      <w:r w:rsidRPr="00041C53">
        <w:rPr>
          <w:kern w:val="22"/>
          <w:lang w:eastAsia="zh-CN"/>
        </w:rPr>
        <w:t>(b)</w:t>
      </w:r>
      <w:r w:rsidRPr="00041C53">
        <w:rPr>
          <w:kern w:val="22"/>
          <w:lang w:eastAsia="zh-CN"/>
        </w:rPr>
        <w:tab/>
      </w:r>
      <w:r w:rsidRPr="00041C53">
        <w:rPr>
          <w:rFonts w:ascii="SimSun" w:hAnsi="SimSun" w:hint="eastAsia"/>
          <w:kern w:val="22"/>
          <w:lang w:eastAsia="zh-CN"/>
        </w:rPr>
        <w:t>“</w:t>
      </w:r>
      <w:r w:rsidRPr="00041C53">
        <w:rPr>
          <w:rFonts w:cs="SimSun" w:hint="eastAsia"/>
          <w:kern w:val="22"/>
          <w:lang w:eastAsia="zh-CN"/>
        </w:rPr>
        <w:t>一体健康</w:t>
      </w:r>
      <w:r w:rsidRPr="00041C53">
        <w:rPr>
          <w:rFonts w:ascii="SimSun" w:hAnsi="SimSun"/>
          <w:kern w:val="22"/>
          <w:lang w:eastAsia="zh-CN"/>
        </w:rPr>
        <w:t>”</w:t>
      </w:r>
      <w:r w:rsidRPr="00041C53">
        <w:rPr>
          <w:rFonts w:cs="SimSun" w:hint="eastAsia"/>
          <w:kern w:val="22"/>
          <w:lang w:eastAsia="zh-CN"/>
        </w:rPr>
        <w:t>这种跨部门协同办法有助于解决生物多样性丧失、气候变化、负面健康结果和大流行病风险增加的共同驱动因素；</w:t>
      </w:r>
    </w:p>
    <w:p w14:paraId="4E955C1B" w14:textId="77777777" w:rsidR="00041C53" w:rsidRPr="00041C53" w:rsidRDefault="00041C53" w:rsidP="00FA2D6A">
      <w:pPr>
        <w:overflowPunct w:val="0"/>
        <w:spacing w:before="60" w:after="60"/>
        <w:ind w:firstLine="709"/>
        <w:rPr>
          <w:kern w:val="22"/>
          <w:lang w:eastAsia="zh-CN"/>
        </w:rPr>
      </w:pPr>
      <w:r w:rsidRPr="00041C53">
        <w:rPr>
          <w:kern w:val="22"/>
          <w:lang w:eastAsia="zh-CN"/>
        </w:rPr>
        <w:t>(c)</w:t>
      </w:r>
      <w:r w:rsidRPr="00041C53">
        <w:rPr>
          <w:kern w:val="22"/>
          <w:lang w:eastAsia="zh-CN"/>
        </w:rPr>
        <w:tab/>
      </w:r>
      <w:r w:rsidRPr="00041C53">
        <w:rPr>
          <w:rFonts w:cs="SimSun" w:hint="eastAsia"/>
          <w:kern w:val="22"/>
          <w:lang w:eastAsia="zh-CN"/>
        </w:rPr>
        <w:t>在以更加系统、全面和协调的方式应用</w:t>
      </w:r>
      <w:r w:rsidRPr="00041C53">
        <w:rPr>
          <w:rFonts w:ascii="SimSun" w:hAnsi="SimSun" w:hint="eastAsia"/>
          <w:kern w:val="22"/>
          <w:lang w:eastAsia="zh-CN"/>
        </w:rPr>
        <w:t>“</w:t>
      </w:r>
      <w:r w:rsidRPr="00041C53">
        <w:rPr>
          <w:rFonts w:cs="SimSun" w:hint="eastAsia"/>
          <w:kern w:val="22"/>
          <w:lang w:eastAsia="zh-CN"/>
        </w:rPr>
        <w:t>一体健康</w:t>
      </w:r>
      <w:r w:rsidRPr="00041C53">
        <w:rPr>
          <w:rFonts w:ascii="SimSun" w:hAnsi="SimSun" w:hint="eastAsia"/>
          <w:kern w:val="22"/>
          <w:lang w:eastAsia="zh-CN"/>
        </w:rPr>
        <w:t>”</w:t>
      </w:r>
      <w:r w:rsidRPr="00041C53">
        <w:rPr>
          <w:rFonts w:cs="SimSun" w:hint="eastAsia"/>
          <w:kern w:val="22"/>
          <w:lang w:eastAsia="zh-CN"/>
        </w:rPr>
        <w:t>办法的过程中，整合生物多样性与健康之间的各种相互联系具有重要的战略机遇。</w:t>
      </w:r>
    </w:p>
    <w:p w14:paraId="52FB69EC" w14:textId="77777777" w:rsidR="00041C53" w:rsidRPr="00041C53" w:rsidRDefault="00041C53" w:rsidP="00FA2D6A">
      <w:pPr>
        <w:overflowPunct w:val="0"/>
        <w:spacing w:before="120" w:after="120"/>
        <w:outlineLvl w:val="1"/>
        <w:rPr>
          <w:rFonts w:eastAsia="Calibri"/>
          <w:b/>
          <w:bCs/>
          <w:kern w:val="22"/>
          <w:lang w:eastAsia="zh-CN"/>
        </w:rPr>
      </w:pPr>
      <w:bookmarkStart w:id="104" w:name="_Toc70705495"/>
      <w:bookmarkStart w:id="105" w:name="_Toc70705572"/>
      <w:r w:rsidRPr="00041C53">
        <w:rPr>
          <w:rFonts w:eastAsia="Calibri"/>
          <w:b/>
          <w:bCs/>
          <w:kern w:val="22"/>
          <w:lang w:eastAsia="zh-CN"/>
        </w:rPr>
        <w:t>COVID-19</w:t>
      </w:r>
      <w:r w:rsidRPr="00041C53">
        <w:rPr>
          <w:rFonts w:eastAsia="SimHei" w:cs="SimSun" w:hint="eastAsia"/>
          <w:b/>
          <w:bCs/>
          <w:kern w:val="22"/>
          <w:lang w:eastAsia="zh-CN"/>
        </w:rPr>
        <w:t>和复苏措施</w:t>
      </w:r>
      <w:bookmarkEnd w:id="104"/>
      <w:bookmarkEnd w:id="105"/>
    </w:p>
    <w:p w14:paraId="121B7514" w14:textId="77777777"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(a)</w:t>
      </w:r>
      <w:r w:rsidRPr="00041C53">
        <w:rPr>
          <w:rFonts w:eastAsia="Calibri"/>
          <w:kern w:val="22"/>
          <w:lang w:eastAsia="zh-CN"/>
        </w:rPr>
        <w:tab/>
      </w:r>
      <w:r w:rsidRPr="00041C53">
        <w:rPr>
          <w:lang w:eastAsia="zh-CN"/>
        </w:rPr>
        <w:t xml:space="preserve">COVID-19 </w:t>
      </w:r>
      <w:r w:rsidRPr="00041C53">
        <w:rPr>
          <w:rFonts w:cs="SimSun" w:hint="eastAsia"/>
          <w:lang w:eastAsia="zh-CN"/>
        </w:rPr>
        <w:t>大流行进一步凸显了人与自然之间关系的重要性。虽然生物多样性和传染病之间的关系很复杂，但很明显，生物多样性的丧失和退化破坏了生命之网，加大了疾病从野生生物蔓延到人类的风险；</w:t>
      </w:r>
    </w:p>
    <w:p w14:paraId="42673AC9" w14:textId="77777777"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(b)</w:t>
      </w:r>
      <w:r w:rsidRPr="00041C53">
        <w:rPr>
          <w:rFonts w:eastAsia="Calibri"/>
          <w:kern w:val="22"/>
          <w:lang w:eastAsia="zh-CN"/>
        </w:rPr>
        <w:tab/>
        <w:t>COVID-19</w:t>
      </w:r>
      <w:r w:rsidRPr="00041C53">
        <w:rPr>
          <w:rFonts w:cs="SimSun" w:hint="eastAsia"/>
          <w:kern w:val="22"/>
          <w:lang w:eastAsia="zh-CN"/>
        </w:rPr>
        <w:t>疫情后复苏的总体计划，特别是降低未来流行病风险的计划，需要处于早期发现和控制疾病暴发的上游，为此要将预防行动而不是应对新出现的问题作为优先事项；</w:t>
      </w:r>
    </w:p>
    <w:p w14:paraId="0D47058B" w14:textId="1FD93E2C"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(c)</w:t>
      </w:r>
      <w:r w:rsidRPr="00041C53">
        <w:rPr>
          <w:rFonts w:eastAsia="Calibri"/>
          <w:kern w:val="22"/>
          <w:lang w:eastAsia="zh-CN"/>
        </w:rPr>
        <w:tab/>
      </w:r>
      <w:r w:rsidRPr="00041C53">
        <w:rPr>
          <w:rFonts w:cs="SimSun" w:hint="eastAsia"/>
          <w:kern w:val="22"/>
          <w:lang w:eastAsia="zh-CN"/>
        </w:rPr>
        <w:t>气候变化和病原体扩散会导致全球</w:t>
      </w:r>
      <w:r w:rsidR="00E46432">
        <w:rPr>
          <w:rFonts w:cs="SimSun" w:hint="eastAsia"/>
          <w:kern w:val="22"/>
          <w:lang w:eastAsia="zh-CN"/>
        </w:rPr>
        <w:t>性的</w:t>
      </w:r>
      <w:r w:rsidRPr="00041C53">
        <w:rPr>
          <w:rFonts w:cs="SimSun" w:hint="eastAsia"/>
          <w:kern w:val="22"/>
          <w:lang w:eastAsia="zh-CN"/>
        </w:rPr>
        <w:t>大流行病，造成严重崩溃局面，在所有层面（基因、物种和生态系统）的生物多样性和保护努力通过缓解这类风险增强了复原力；</w:t>
      </w:r>
      <w:r w:rsidRPr="00E46432">
        <w:rPr>
          <w:rStyle w:val="FootnoteTextChar"/>
          <w:kern w:val="22"/>
          <w:sz w:val="24"/>
          <w:vertAlign w:val="superscript"/>
        </w:rPr>
        <w:footnoteReference w:id="68"/>
      </w:r>
      <w:r w:rsidRPr="00E46432">
        <w:rPr>
          <w:kern w:val="22"/>
          <w:vertAlign w:val="superscript"/>
          <w:lang w:eastAsia="zh-CN"/>
        </w:rPr>
        <w:t xml:space="preserve"> </w:t>
      </w:r>
    </w:p>
    <w:p w14:paraId="78AC54C6" w14:textId="77777777"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(d)</w:t>
      </w:r>
      <w:r w:rsidRPr="00041C53">
        <w:rPr>
          <w:rFonts w:eastAsia="Calibri"/>
          <w:kern w:val="22"/>
          <w:lang w:eastAsia="zh-CN"/>
        </w:rPr>
        <w:tab/>
      </w:r>
      <w:bookmarkStart w:id="106" w:name="_Hlk69906274"/>
      <w:r w:rsidRPr="00041C53">
        <w:rPr>
          <w:rFonts w:cs="SimSun" w:hint="eastAsia"/>
          <w:kern w:val="22"/>
          <w:lang w:eastAsia="zh-CN"/>
        </w:rPr>
        <w:t>减少新发疾病热点的系统性驱动因素和人为影响可降低大流行病风险，保护生物多样性和生态系统服务。</w:t>
      </w:r>
      <w:r w:rsidRPr="00D203AB">
        <w:rPr>
          <w:rStyle w:val="FootnoteTextChar"/>
          <w:kern w:val="22"/>
          <w:sz w:val="24"/>
          <w:vertAlign w:val="superscript"/>
        </w:rPr>
        <w:footnoteReference w:id="69"/>
      </w:r>
      <w:r w:rsidRPr="00041C53">
        <w:rPr>
          <w:kern w:val="22"/>
          <w:lang w:eastAsia="zh-CN"/>
        </w:rPr>
        <w:t xml:space="preserve"> COVID-19</w:t>
      </w:r>
      <w:r w:rsidRPr="00041C53">
        <w:rPr>
          <w:rFonts w:cs="SimSun" w:hint="eastAsia"/>
          <w:kern w:val="22"/>
          <w:lang w:eastAsia="zh-CN"/>
        </w:rPr>
        <w:t>大流行凸显了不作为的代价和持续生态系统退化和丧失而产生的健康风险；</w:t>
      </w:r>
    </w:p>
    <w:bookmarkEnd w:id="106"/>
    <w:p w14:paraId="063D2160" w14:textId="4FA43DD8"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(e)</w:t>
      </w:r>
      <w:r w:rsidRPr="00041C53">
        <w:rPr>
          <w:rFonts w:eastAsia="Calibri"/>
          <w:kern w:val="22"/>
          <w:lang w:eastAsia="zh-CN"/>
        </w:rPr>
        <w:tab/>
      </w:r>
      <w:r w:rsidRPr="00041C53">
        <w:rPr>
          <w:rFonts w:cs="SimSun" w:hint="eastAsia"/>
          <w:kern w:val="22"/>
          <w:lang w:eastAsia="zh-CN"/>
        </w:rPr>
        <w:t>按照《</w:t>
      </w:r>
      <w:r w:rsidRPr="00041C53">
        <w:rPr>
          <w:kern w:val="22"/>
          <w:lang w:eastAsia="zh-CN"/>
        </w:rPr>
        <w:t>2030</w:t>
      </w:r>
      <w:r w:rsidRPr="00041C53">
        <w:rPr>
          <w:rFonts w:cs="SimSun" w:hint="eastAsia"/>
          <w:kern w:val="22"/>
          <w:lang w:eastAsia="zh-CN"/>
        </w:rPr>
        <w:t>年可持续发展议程》，通过一个更加综合、跨部门和涵盖生物多样性的</w:t>
      </w:r>
      <w:r w:rsidR="00D203AB">
        <w:rPr>
          <w:rFonts w:cs="SimSun" w:hint="eastAsia"/>
          <w:kern w:val="22"/>
          <w:lang w:eastAsia="zh-CN"/>
        </w:rPr>
        <w:t>“</w:t>
      </w:r>
      <w:r w:rsidRPr="00D203AB">
        <w:rPr>
          <w:rFonts w:ascii="SimSun" w:hAnsi="SimSun" w:cs="SimSun" w:hint="eastAsia"/>
          <w:kern w:val="22"/>
          <w:lang w:eastAsia="zh-CN"/>
        </w:rPr>
        <w:t>一体健康</w:t>
      </w:r>
      <w:r w:rsidR="00D203AB">
        <w:rPr>
          <w:rFonts w:ascii="SimSun" w:hAnsi="SimSun" w:cs="SimSun" w:hint="eastAsia"/>
          <w:kern w:val="22"/>
          <w:lang w:eastAsia="zh-CN"/>
        </w:rPr>
        <w:t>”</w:t>
      </w:r>
      <w:r w:rsidRPr="00041C53">
        <w:rPr>
          <w:rFonts w:cs="SimSun" w:hint="eastAsia"/>
          <w:kern w:val="22"/>
          <w:lang w:eastAsia="zh-CN"/>
        </w:rPr>
        <w:t>办法，建设人和生态系统的健康和复原力，降低未来大流行病的风险；</w:t>
      </w:r>
    </w:p>
    <w:p w14:paraId="723613A6" w14:textId="77777777" w:rsidR="00041C53" w:rsidRPr="00041C53" w:rsidRDefault="00041C53" w:rsidP="00FA2D6A">
      <w:pPr>
        <w:overflowPunct w:val="0"/>
        <w:spacing w:before="60" w:after="60"/>
        <w:ind w:firstLine="697"/>
        <w:rPr>
          <w:rFonts w:eastAsia="Calibri"/>
          <w:kern w:val="22"/>
          <w:lang w:eastAsia="zh-CN"/>
        </w:rPr>
      </w:pPr>
      <w:r w:rsidRPr="00041C53">
        <w:rPr>
          <w:rFonts w:eastAsia="Calibri"/>
          <w:kern w:val="22"/>
          <w:lang w:eastAsia="zh-CN"/>
        </w:rPr>
        <w:t>(f)</w:t>
      </w:r>
      <w:r w:rsidRPr="00041C53">
        <w:rPr>
          <w:rFonts w:eastAsia="Calibri"/>
          <w:kern w:val="22"/>
          <w:lang w:eastAsia="zh-CN"/>
        </w:rPr>
        <w:tab/>
      </w:r>
      <w:r w:rsidRPr="00041C53">
        <w:rPr>
          <w:rFonts w:cs="SimSun" w:hint="eastAsia"/>
          <w:kern w:val="22"/>
          <w:lang w:eastAsia="zh-CN"/>
        </w:rPr>
        <w:t>应对</w:t>
      </w:r>
      <w:r w:rsidRPr="00041C53">
        <w:rPr>
          <w:kern w:val="22"/>
          <w:lang w:eastAsia="zh-CN"/>
        </w:rPr>
        <w:t>COVID-19</w:t>
      </w:r>
      <w:r w:rsidRPr="00041C53">
        <w:rPr>
          <w:rFonts w:cs="SimSun" w:hint="eastAsia"/>
          <w:kern w:val="22"/>
          <w:lang w:eastAsia="zh-CN"/>
        </w:rPr>
        <w:t>有许多机会，包括短期刺激措施和</w:t>
      </w:r>
      <w:r w:rsidRPr="00041C53">
        <w:rPr>
          <w:rFonts w:ascii="SimSun" w:hAnsi="SimSun" w:cs="SimSun" w:hint="eastAsia"/>
          <w:kern w:val="22"/>
          <w:lang w:eastAsia="zh-CN"/>
        </w:rPr>
        <w:t>“</w:t>
      </w:r>
      <w:r w:rsidRPr="00041C53">
        <w:rPr>
          <w:rFonts w:cs="SimSun" w:hint="eastAsia"/>
          <w:kern w:val="22"/>
          <w:lang w:eastAsia="zh-CN"/>
        </w:rPr>
        <w:t>重建得更好</w:t>
      </w:r>
      <w:r w:rsidRPr="00041C53">
        <w:rPr>
          <w:rFonts w:ascii="SimSun" w:hAnsi="SimSun" w:cs="SimSun" w:hint="eastAsia"/>
          <w:kern w:val="22"/>
          <w:lang w:eastAsia="zh-CN"/>
        </w:rPr>
        <w:t>”</w:t>
      </w:r>
      <w:r w:rsidRPr="00041C53">
        <w:rPr>
          <w:rFonts w:cs="SimSun" w:hint="eastAsia"/>
          <w:kern w:val="22"/>
          <w:lang w:eastAsia="zh-CN"/>
        </w:rPr>
        <w:t>的长期办法，从而促进可持续发展，减少未来流行病的风险。</w:t>
      </w:r>
    </w:p>
    <w:p w14:paraId="1F9CB4DA" w14:textId="77777777" w:rsidR="00041C53" w:rsidRPr="00041C53" w:rsidRDefault="00041C53" w:rsidP="00FA2D6A">
      <w:pPr>
        <w:overflowPunct w:val="0"/>
        <w:spacing w:before="120" w:after="120"/>
        <w:outlineLvl w:val="1"/>
        <w:rPr>
          <w:b/>
          <w:bCs/>
          <w:kern w:val="22"/>
          <w:lang w:eastAsia="zh-CN"/>
        </w:rPr>
      </w:pPr>
      <w:bookmarkStart w:id="107" w:name="_Toc70705496"/>
      <w:bookmarkStart w:id="108" w:name="_Toc70705573"/>
      <w:r w:rsidRPr="00041C53">
        <w:rPr>
          <w:b/>
          <w:bCs/>
          <w:kern w:val="22"/>
          <w:lang w:eastAsia="zh-CN"/>
        </w:rPr>
        <w:t>IPBES</w:t>
      </w:r>
      <w:r w:rsidRPr="00041C53">
        <w:rPr>
          <w:rFonts w:eastAsia="SimHei" w:cs="SimSun" w:hint="eastAsia"/>
          <w:b/>
          <w:bCs/>
          <w:kern w:val="22"/>
          <w:lang w:eastAsia="zh-CN"/>
        </w:rPr>
        <w:t>关于生物多样性和流行病的讲习班的主要信息</w:t>
      </w:r>
      <w:r w:rsidRPr="00FF070B">
        <w:rPr>
          <w:rStyle w:val="FootnoteTextChar"/>
          <w:kern w:val="22"/>
          <w:sz w:val="24"/>
          <w:vertAlign w:val="superscript"/>
        </w:rPr>
        <w:footnoteReference w:id="70"/>
      </w:r>
      <w:bookmarkEnd w:id="107"/>
      <w:bookmarkEnd w:id="108"/>
    </w:p>
    <w:p w14:paraId="59D2D840" w14:textId="77777777" w:rsidR="00041C53" w:rsidRPr="00041C53" w:rsidRDefault="00041C53" w:rsidP="00FA2D6A">
      <w:pPr>
        <w:overflowPunct w:val="0"/>
        <w:spacing w:before="60" w:after="60"/>
        <w:ind w:firstLine="697"/>
        <w:rPr>
          <w:kern w:val="22"/>
          <w:lang w:eastAsia="zh-CN"/>
        </w:rPr>
      </w:pPr>
      <w:r w:rsidRPr="00041C53">
        <w:rPr>
          <w:kern w:val="22"/>
          <w:lang w:eastAsia="zh-CN"/>
        </w:rPr>
        <w:t>(a)</w:t>
      </w:r>
      <w:r w:rsidRPr="00041C53">
        <w:rPr>
          <w:kern w:val="22"/>
          <w:lang w:eastAsia="zh-CN"/>
        </w:rPr>
        <w:tab/>
      </w:r>
      <w:r w:rsidRPr="00041C53">
        <w:rPr>
          <w:rFonts w:cs="SimSun" w:hint="eastAsia"/>
          <w:kern w:val="22"/>
          <w:lang w:eastAsia="zh-CN"/>
        </w:rPr>
        <w:t>大流行病是由自然界中发现的微生物多样性引起的；</w:t>
      </w:r>
    </w:p>
    <w:p w14:paraId="08BEECEA" w14:textId="77777777" w:rsidR="00041C53" w:rsidRPr="00041C53" w:rsidRDefault="00041C53" w:rsidP="00FA2D6A">
      <w:pPr>
        <w:overflowPunct w:val="0"/>
        <w:spacing w:before="60" w:after="60"/>
        <w:ind w:firstLine="697"/>
        <w:rPr>
          <w:kern w:val="22"/>
          <w:lang w:eastAsia="zh-CN"/>
        </w:rPr>
      </w:pPr>
      <w:r w:rsidRPr="00041C53">
        <w:rPr>
          <w:kern w:val="22"/>
          <w:lang w:eastAsia="zh-CN"/>
        </w:rPr>
        <w:t>(b)</w:t>
      </w:r>
      <w:r w:rsidRPr="00041C53">
        <w:rPr>
          <w:kern w:val="22"/>
          <w:lang w:eastAsia="zh-CN"/>
        </w:rPr>
        <w:tab/>
      </w:r>
      <w:r w:rsidRPr="00041C53">
        <w:rPr>
          <w:rFonts w:cs="SimSun" w:hint="eastAsia"/>
          <w:kern w:val="22"/>
          <w:lang w:eastAsia="zh-CN"/>
        </w:rPr>
        <w:t>人类的生态破坏和不可持续的消费行为增加了大流行病风险；</w:t>
      </w:r>
    </w:p>
    <w:p w14:paraId="1F93826F" w14:textId="77777777" w:rsidR="00041C53" w:rsidRPr="00041C53" w:rsidRDefault="00041C53" w:rsidP="00FA2D6A">
      <w:pPr>
        <w:overflowPunct w:val="0"/>
        <w:spacing w:before="60" w:after="60"/>
        <w:ind w:firstLine="697"/>
        <w:rPr>
          <w:kern w:val="22"/>
          <w:lang w:eastAsia="zh-CN"/>
        </w:rPr>
      </w:pPr>
      <w:r w:rsidRPr="00041C53">
        <w:rPr>
          <w:kern w:val="22"/>
          <w:lang w:eastAsia="zh-CN"/>
        </w:rPr>
        <w:t>(c)</w:t>
      </w:r>
      <w:r w:rsidRPr="00041C53">
        <w:rPr>
          <w:kern w:val="22"/>
          <w:lang w:eastAsia="zh-CN"/>
        </w:rPr>
        <w:tab/>
      </w:r>
      <w:r w:rsidRPr="00041C53">
        <w:rPr>
          <w:rFonts w:cs="SimSun" w:hint="eastAsia"/>
          <w:kern w:val="22"/>
          <w:lang w:eastAsia="zh-CN"/>
        </w:rPr>
        <w:t>减少人为的全球环境变化可降低大流行病风险；</w:t>
      </w:r>
    </w:p>
    <w:p w14:paraId="78FFA35A" w14:textId="77777777" w:rsidR="00041C53" w:rsidRPr="00041C53" w:rsidRDefault="00041C53" w:rsidP="00FA2D6A">
      <w:pPr>
        <w:overflowPunct w:val="0"/>
        <w:spacing w:before="60" w:after="60"/>
        <w:ind w:firstLine="697"/>
        <w:rPr>
          <w:kern w:val="22"/>
          <w:lang w:eastAsia="zh-CN"/>
        </w:rPr>
      </w:pPr>
      <w:r w:rsidRPr="00041C53">
        <w:rPr>
          <w:kern w:val="22"/>
          <w:lang w:eastAsia="zh-CN"/>
        </w:rPr>
        <w:t>(d)</w:t>
      </w:r>
      <w:r w:rsidRPr="00041C53">
        <w:rPr>
          <w:kern w:val="22"/>
          <w:lang w:eastAsia="zh-CN"/>
        </w:rPr>
        <w:tab/>
      </w:r>
      <w:r w:rsidRPr="00041C53">
        <w:rPr>
          <w:rFonts w:cs="SimSun" w:hint="eastAsia"/>
          <w:kern w:val="22"/>
          <w:lang w:eastAsia="zh-CN"/>
        </w:rPr>
        <w:t>土地用途改变、农业扩张和城市化是</w:t>
      </w:r>
      <w:r w:rsidRPr="00041C53">
        <w:rPr>
          <w:kern w:val="22"/>
          <w:lang w:eastAsia="zh-CN"/>
        </w:rPr>
        <w:t>30%</w:t>
      </w:r>
      <w:r w:rsidRPr="00041C53">
        <w:rPr>
          <w:rFonts w:cs="SimSun" w:hint="eastAsia"/>
          <w:kern w:val="22"/>
          <w:lang w:eastAsia="zh-CN"/>
        </w:rPr>
        <w:t>以上的新发疾病事件的原因；</w:t>
      </w:r>
    </w:p>
    <w:p w14:paraId="022ABB65" w14:textId="77777777" w:rsidR="00041C53" w:rsidRPr="00041C53" w:rsidRDefault="00041C53" w:rsidP="00FA2D6A">
      <w:pPr>
        <w:overflowPunct w:val="0"/>
        <w:spacing w:before="60" w:after="60"/>
        <w:ind w:firstLine="697"/>
        <w:rPr>
          <w:kern w:val="22"/>
          <w:lang w:eastAsia="zh-CN"/>
        </w:rPr>
      </w:pPr>
      <w:r w:rsidRPr="00041C53">
        <w:rPr>
          <w:kern w:val="22"/>
          <w:lang w:eastAsia="zh-CN"/>
        </w:rPr>
        <w:t>(e)</w:t>
      </w:r>
      <w:r w:rsidRPr="00041C53">
        <w:rPr>
          <w:kern w:val="22"/>
          <w:lang w:eastAsia="zh-CN"/>
        </w:rPr>
        <w:tab/>
      </w:r>
      <w:r w:rsidRPr="00041C53">
        <w:rPr>
          <w:rFonts w:cs="SimSun" w:hint="eastAsia"/>
          <w:kern w:val="22"/>
          <w:lang w:eastAsia="zh-CN"/>
        </w:rPr>
        <w:t>野生动植物交易和消费是未来流行病的全球重要风险；</w:t>
      </w:r>
    </w:p>
    <w:p w14:paraId="3C63C35F" w14:textId="77777777" w:rsidR="00041C53" w:rsidRPr="00041C53" w:rsidRDefault="00041C53" w:rsidP="00FA2D6A">
      <w:pPr>
        <w:overflowPunct w:val="0"/>
        <w:spacing w:before="60" w:after="60"/>
        <w:ind w:firstLine="697"/>
        <w:rPr>
          <w:kern w:val="22"/>
          <w:lang w:eastAsia="zh-CN"/>
        </w:rPr>
      </w:pPr>
      <w:r w:rsidRPr="00041C53">
        <w:rPr>
          <w:kern w:val="22"/>
          <w:lang w:eastAsia="zh-CN"/>
        </w:rPr>
        <w:t>(f)</w:t>
      </w:r>
      <w:r w:rsidRPr="00041C53">
        <w:rPr>
          <w:kern w:val="22"/>
          <w:lang w:eastAsia="zh-CN"/>
        </w:rPr>
        <w:tab/>
      </w:r>
      <w:r w:rsidRPr="00041C53">
        <w:rPr>
          <w:rFonts w:cs="SimSun" w:hint="eastAsia"/>
          <w:kern w:val="22"/>
          <w:lang w:eastAsia="zh-CN"/>
        </w:rPr>
        <w:t>当前的大流行病防备战略目标是在疾病新发后立即进行控制。这些战略通常依赖生物多样性，并可能影响生物多样性；</w:t>
      </w:r>
    </w:p>
    <w:p w14:paraId="5A4AD766" w14:textId="77777777" w:rsidR="00041C53" w:rsidRPr="00041C53" w:rsidRDefault="00041C53" w:rsidP="00FA2D6A">
      <w:pPr>
        <w:overflowPunct w:val="0"/>
        <w:spacing w:before="60" w:after="60"/>
        <w:ind w:firstLine="697"/>
        <w:rPr>
          <w:kern w:val="22"/>
          <w:lang w:eastAsia="zh-CN"/>
        </w:rPr>
      </w:pPr>
      <w:r w:rsidRPr="00041C53">
        <w:rPr>
          <w:kern w:val="22"/>
          <w:lang w:eastAsia="zh-CN"/>
        </w:rPr>
        <w:t>(g)</w:t>
      </w:r>
      <w:r w:rsidRPr="00041C53">
        <w:rPr>
          <w:kern w:val="22"/>
          <w:lang w:eastAsia="zh-CN"/>
        </w:rPr>
        <w:tab/>
      </w:r>
      <w:r w:rsidRPr="00041C53">
        <w:rPr>
          <w:rFonts w:cs="SimSun" w:hint="eastAsia"/>
          <w:kern w:val="22"/>
          <w:lang w:eastAsia="zh-CN"/>
        </w:rPr>
        <w:t>摆脱大流行病时代需要政策选项，以促进向预防大流行病方向转变：</w:t>
      </w:r>
    </w:p>
    <w:p w14:paraId="04364444" w14:textId="400AFE71" w:rsidR="00041C53" w:rsidRPr="00FF070B" w:rsidRDefault="00041C53" w:rsidP="00FF070B">
      <w:pPr>
        <w:pStyle w:val="ListParagraph"/>
        <w:numPr>
          <w:ilvl w:val="1"/>
          <w:numId w:val="9"/>
        </w:numPr>
        <w:overflowPunct w:val="0"/>
        <w:spacing w:before="120" w:after="120"/>
        <w:contextualSpacing w:val="0"/>
        <w:rPr>
          <w:kern w:val="22"/>
          <w:lang w:eastAsia="zh-CN"/>
        </w:rPr>
      </w:pPr>
      <w:r w:rsidRPr="00FF070B">
        <w:rPr>
          <w:rFonts w:cs="SimSun" w:hint="eastAsia"/>
          <w:kern w:val="22"/>
          <w:lang w:eastAsia="zh-CN"/>
        </w:rPr>
        <w:t>有利机制</w:t>
      </w:r>
    </w:p>
    <w:p w14:paraId="30E5A0DF" w14:textId="755A660C" w:rsidR="00041C53" w:rsidRPr="00FF070B" w:rsidRDefault="00041C53" w:rsidP="00FF070B">
      <w:pPr>
        <w:pStyle w:val="ListParagraph"/>
        <w:numPr>
          <w:ilvl w:val="1"/>
          <w:numId w:val="9"/>
        </w:numPr>
        <w:overflowPunct w:val="0"/>
        <w:spacing w:before="120" w:after="120"/>
        <w:contextualSpacing w:val="0"/>
        <w:rPr>
          <w:rFonts w:cs="SimSun"/>
          <w:kern w:val="22"/>
          <w:lang w:eastAsia="zh-CN"/>
        </w:rPr>
      </w:pPr>
      <w:r w:rsidRPr="00041C53">
        <w:rPr>
          <w:rFonts w:cs="SimSun" w:hint="eastAsia"/>
          <w:kern w:val="22"/>
          <w:lang w:eastAsia="zh-CN"/>
        </w:rPr>
        <w:t>减少土地用途变化在大流行病暴发中的作用的政策</w:t>
      </w:r>
    </w:p>
    <w:p w14:paraId="74595F61" w14:textId="1BD38658" w:rsidR="00041C53" w:rsidRPr="00FF070B" w:rsidRDefault="00041C53" w:rsidP="00FF070B">
      <w:pPr>
        <w:pStyle w:val="ListParagraph"/>
        <w:numPr>
          <w:ilvl w:val="1"/>
          <w:numId w:val="9"/>
        </w:numPr>
        <w:overflowPunct w:val="0"/>
        <w:spacing w:before="120" w:after="120"/>
        <w:contextualSpacing w:val="0"/>
        <w:rPr>
          <w:rFonts w:cs="SimSun"/>
          <w:kern w:val="22"/>
          <w:lang w:eastAsia="zh-CN"/>
        </w:rPr>
      </w:pPr>
      <w:r w:rsidRPr="00041C53">
        <w:rPr>
          <w:rFonts w:cs="SimSun" w:hint="eastAsia"/>
          <w:kern w:val="22"/>
          <w:lang w:eastAsia="zh-CN"/>
        </w:rPr>
        <w:t>减少与野生动植物贸易有关的大流行病暴发的政策</w:t>
      </w:r>
    </w:p>
    <w:p w14:paraId="23ACFA4F" w14:textId="47B839E8" w:rsidR="00041C53" w:rsidRPr="00FF070B" w:rsidRDefault="00041C53" w:rsidP="00FF070B">
      <w:pPr>
        <w:pStyle w:val="ListParagraph"/>
        <w:numPr>
          <w:ilvl w:val="1"/>
          <w:numId w:val="9"/>
        </w:numPr>
        <w:overflowPunct w:val="0"/>
        <w:spacing w:before="120" w:after="120"/>
        <w:contextualSpacing w:val="0"/>
        <w:rPr>
          <w:rFonts w:cs="SimSun"/>
          <w:kern w:val="22"/>
          <w:lang w:eastAsia="zh-CN"/>
        </w:rPr>
      </w:pPr>
      <w:r w:rsidRPr="00041C53">
        <w:rPr>
          <w:rFonts w:cs="SimSun" w:hint="eastAsia"/>
          <w:kern w:val="22"/>
          <w:lang w:eastAsia="zh-CN"/>
        </w:rPr>
        <w:t>缩小关键的知识差距</w:t>
      </w:r>
    </w:p>
    <w:p w14:paraId="3E0B7C18" w14:textId="648609B3" w:rsidR="00041C53" w:rsidRPr="00FF070B" w:rsidRDefault="00041C53" w:rsidP="00FF070B">
      <w:pPr>
        <w:pStyle w:val="ListParagraph"/>
        <w:numPr>
          <w:ilvl w:val="1"/>
          <w:numId w:val="9"/>
        </w:numPr>
        <w:overflowPunct w:val="0"/>
        <w:spacing w:before="120" w:after="120"/>
        <w:contextualSpacing w:val="0"/>
        <w:rPr>
          <w:rFonts w:cs="SimSun"/>
          <w:kern w:val="22"/>
          <w:lang w:eastAsia="zh-CN"/>
        </w:rPr>
      </w:pPr>
      <w:r w:rsidRPr="00041C53">
        <w:rPr>
          <w:rFonts w:cs="SimSun" w:hint="eastAsia"/>
          <w:kern w:val="22"/>
          <w:lang w:eastAsia="zh-CN"/>
        </w:rPr>
        <w:t>促进社会各界参与降低大流行病风险的作用</w:t>
      </w:r>
    </w:p>
    <w:p w14:paraId="59A484ED" w14:textId="77777777" w:rsidR="00041C53" w:rsidRPr="00041C53" w:rsidRDefault="00041C53" w:rsidP="009920AA">
      <w:pPr>
        <w:widowControl w:val="0"/>
        <w:overflowPunct w:val="0"/>
        <w:jc w:val="center"/>
        <w:rPr>
          <w:kern w:val="22"/>
        </w:rPr>
      </w:pPr>
      <w:r w:rsidRPr="00041C53">
        <w:rPr>
          <w:kern w:val="22"/>
        </w:rPr>
        <w:t>__________</w:t>
      </w:r>
    </w:p>
    <w:p w14:paraId="178C5AA2" w14:textId="77777777" w:rsidR="00041C53" w:rsidRPr="00041C53" w:rsidRDefault="00041C53" w:rsidP="009920AA">
      <w:pPr>
        <w:widowControl w:val="0"/>
        <w:rPr>
          <w:lang w:eastAsia="zh-CN"/>
        </w:rPr>
      </w:pPr>
    </w:p>
    <w:sectPr w:rsidR="00041C53" w:rsidRPr="00041C53" w:rsidSect="00E51D7A">
      <w:headerReference w:type="even" r:id="rId24"/>
      <w:headerReference w:type="default" r:id="rId25"/>
      <w:footerReference w:type="even" r:id="rId26"/>
      <w:footerReference w:type="default" r:id="rId27"/>
      <w:type w:val="oddPage"/>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7126" w14:textId="77777777" w:rsidR="003C7848" w:rsidRDefault="003C7848">
      <w:r>
        <w:separator/>
      </w:r>
    </w:p>
  </w:endnote>
  <w:endnote w:type="continuationSeparator" w:id="0">
    <w:p w14:paraId="4CD7981A" w14:textId="77777777" w:rsidR="003C7848" w:rsidRDefault="003C7848">
      <w:r>
        <w:continuationSeparator/>
      </w:r>
    </w:p>
  </w:endnote>
  <w:endnote w:type="continuationNotice" w:id="1">
    <w:p w14:paraId="577B00DE" w14:textId="77777777" w:rsidR="003C7848" w:rsidRDefault="003C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楷体">
    <w:altName w:val="Microsoft YaHe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4317AE" w:rsidRPr="00213E93" w:rsidRDefault="004317AE" w:rsidP="005111CB">
    <w:pPr>
      <w:kinsoku w:val="0"/>
      <w:overflowPunct w:val="0"/>
      <w:autoSpaceDE w:val="0"/>
      <w:autoSpaceDN w:val="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4317AE" w:rsidRPr="00213E93" w:rsidRDefault="004317AE" w:rsidP="00F54CEE">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6BEA" w14:textId="77777777" w:rsidR="003C7848" w:rsidRDefault="003C7848">
      <w:r>
        <w:separator/>
      </w:r>
    </w:p>
  </w:footnote>
  <w:footnote w:type="continuationSeparator" w:id="0">
    <w:p w14:paraId="6D50D086" w14:textId="77777777" w:rsidR="003C7848" w:rsidRDefault="003C7848">
      <w:r>
        <w:continuationSeparator/>
      </w:r>
    </w:p>
  </w:footnote>
  <w:footnote w:type="continuationNotice" w:id="1">
    <w:p w14:paraId="0D5C41C8" w14:textId="77777777" w:rsidR="003C7848" w:rsidRDefault="003C7848"/>
  </w:footnote>
  <w:footnote w:id="2">
    <w:p w14:paraId="08F7E4EE" w14:textId="2795CC11" w:rsidR="004317AE" w:rsidRPr="00FA32D3" w:rsidRDefault="004317AE" w:rsidP="00DA692F">
      <w:pPr>
        <w:pStyle w:val="Header"/>
        <w:suppressLineNumbers/>
        <w:suppressAutoHyphens/>
        <w:rPr>
          <w:kern w:val="18"/>
          <w:sz w:val="20"/>
          <w:szCs w:val="20"/>
          <w:lang w:val="en-GB"/>
        </w:rPr>
      </w:pPr>
      <w:r w:rsidRPr="00BE45B7">
        <w:rPr>
          <w:rStyle w:val="FootnoteTextChar"/>
          <w:sz w:val="20"/>
          <w:szCs w:val="20"/>
          <w:vertAlign w:val="superscript"/>
        </w:rPr>
        <w:t xml:space="preserve">* </w:t>
      </w:r>
      <w:r w:rsidRPr="00FA32D3">
        <w:rPr>
          <w:kern w:val="18"/>
          <w:sz w:val="20"/>
          <w:szCs w:val="20"/>
          <w:lang w:val="en-GB"/>
        </w:rPr>
        <w:t>CBD/SBSTTA/24/1</w:t>
      </w:r>
      <w:r w:rsidRPr="00FA32D3">
        <w:rPr>
          <w:rFonts w:hint="eastAsia"/>
          <w:kern w:val="18"/>
          <w:sz w:val="20"/>
          <w:szCs w:val="20"/>
          <w:lang w:val="en-GB" w:eastAsia="zh-CN"/>
        </w:rPr>
        <w:t>。</w:t>
      </w:r>
    </w:p>
  </w:footnote>
  <w:footnote w:id="3">
    <w:p w14:paraId="1E5C5628" w14:textId="143FDBF6" w:rsidR="004317AE" w:rsidRPr="00FA32D3" w:rsidRDefault="004317AE" w:rsidP="00DA692F">
      <w:pPr>
        <w:pStyle w:val="Header"/>
        <w:suppressLineNumbers/>
        <w:suppressAutoHyphens/>
        <w:rPr>
          <w:kern w:val="18"/>
          <w:sz w:val="20"/>
          <w:szCs w:val="20"/>
          <w:lang w:val="en-GB"/>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FA32D3">
        <w:rPr>
          <w:kern w:val="18"/>
          <w:sz w:val="20"/>
          <w:szCs w:val="20"/>
          <w:lang w:val="en-GB"/>
        </w:rPr>
        <w:t>CBD/SBSTTA/21/9</w:t>
      </w:r>
      <w:r w:rsidRPr="00FA32D3">
        <w:rPr>
          <w:rFonts w:hint="eastAsia"/>
          <w:kern w:val="18"/>
          <w:sz w:val="20"/>
          <w:szCs w:val="20"/>
          <w:lang w:val="en-GB" w:eastAsia="zh-CN"/>
        </w:rPr>
        <w:t>。</w:t>
      </w:r>
    </w:p>
  </w:footnote>
  <w:footnote w:id="4">
    <w:p w14:paraId="05AE6C18" w14:textId="77777777" w:rsidR="00167C73" w:rsidRPr="00FA32D3" w:rsidRDefault="00167C73" w:rsidP="00167C73">
      <w:pPr>
        <w:pStyle w:val="Header"/>
        <w:suppressLineNumbers/>
        <w:suppressAutoHyphens/>
        <w:rPr>
          <w:kern w:val="18"/>
          <w:sz w:val="20"/>
          <w:szCs w:val="20"/>
          <w:lang w:val="en-GB"/>
        </w:rPr>
      </w:pPr>
      <w:r w:rsidRPr="00BE45B7">
        <w:rPr>
          <w:rStyle w:val="FootnoteTextChar"/>
          <w:sz w:val="20"/>
          <w:szCs w:val="20"/>
          <w:vertAlign w:val="superscript"/>
        </w:rPr>
        <w:footnoteRef/>
      </w:r>
      <w:r w:rsidRPr="00FA32D3">
        <w:rPr>
          <w:kern w:val="18"/>
          <w:sz w:val="20"/>
          <w:szCs w:val="20"/>
          <w:lang w:val="en-GB"/>
        </w:rPr>
        <w:t xml:space="preserve"> </w:t>
      </w:r>
      <w:hyperlink r:id="rId1" w:history="1">
        <w:r w:rsidRPr="00FA32D3">
          <w:rPr>
            <w:kern w:val="18"/>
            <w:sz w:val="20"/>
            <w:szCs w:val="20"/>
            <w:lang w:val="en-GB"/>
          </w:rPr>
          <w:t>https://www.cbd.int/mainstreaming/doc/IAG-ECN-Members-2019-07.pdf</w:t>
        </w:r>
      </w:hyperlink>
      <w:r w:rsidRPr="00FA32D3">
        <w:rPr>
          <w:rFonts w:hint="eastAsia"/>
          <w:color w:val="000000" w:themeColor="text1"/>
          <w:kern w:val="18"/>
          <w:sz w:val="20"/>
          <w:szCs w:val="20"/>
          <w:lang w:val="en-GB" w:eastAsia="zh-CN"/>
        </w:rPr>
        <w:t>。</w:t>
      </w:r>
    </w:p>
  </w:footnote>
  <w:footnote w:id="5">
    <w:p w14:paraId="31F6843B" w14:textId="48B3672D" w:rsidR="00FA32D3" w:rsidRPr="002F685B" w:rsidRDefault="00FA32D3" w:rsidP="002F685B">
      <w:pPr>
        <w:suppressLineNumbers/>
        <w:suppressAutoHyphens/>
        <w:kinsoku w:val="0"/>
        <w:overflowPunct w:val="0"/>
        <w:autoSpaceDE w:val="0"/>
        <w:autoSpaceDN w:val="0"/>
        <w:adjustRightInd w:val="0"/>
        <w:snapToGrid w:val="0"/>
        <w:spacing w:after="60"/>
        <w:rPr>
          <w:snapToGrid w:val="0"/>
          <w:kern w:val="18"/>
          <w:sz w:val="20"/>
          <w:szCs w:val="20"/>
          <w:lang w:val="en-GB" w:eastAsia="zh-CN"/>
        </w:rPr>
      </w:pPr>
      <w:r w:rsidRPr="00BE45B7">
        <w:rPr>
          <w:rStyle w:val="FootnoteTextChar"/>
          <w:sz w:val="20"/>
          <w:szCs w:val="20"/>
          <w:vertAlign w:val="superscript"/>
        </w:rPr>
        <w:footnoteRef/>
      </w:r>
      <w:r w:rsidR="002F685B">
        <w:rPr>
          <w:rFonts w:hint="eastAsia"/>
          <w:bCs/>
          <w:iCs/>
          <w:snapToGrid w:val="0"/>
          <w:kern w:val="22"/>
          <w:sz w:val="20"/>
          <w:szCs w:val="20"/>
          <w:lang w:val="en-GB" w:eastAsia="zh-CN"/>
        </w:rPr>
        <w:t xml:space="preserve"> </w:t>
      </w:r>
      <w:r w:rsidR="002F685B" w:rsidRPr="002F685B">
        <w:rPr>
          <w:rFonts w:hint="eastAsia"/>
          <w:bCs/>
          <w:iCs/>
          <w:snapToGrid w:val="0"/>
          <w:kern w:val="22"/>
          <w:sz w:val="20"/>
          <w:szCs w:val="20"/>
          <w:lang w:val="en-GB" w:eastAsia="zh-CN"/>
        </w:rPr>
        <w:t>本文件还载有与若干相关报告的链接，包括本段中提到的链接。</w:t>
      </w:r>
    </w:p>
  </w:footnote>
  <w:footnote w:id="6">
    <w:p w14:paraId="593B89EC" w14:textId="6A245765" w:rsidR="00FA32D3" w:rsidRPr="00FA32D3" w:rsidRDefault="00FA32D3" w:rsidP="002F685B">
      <w:pPr>
        <w:pStyle w:val="Header"/>
        <w:suppressLineNumbers/>
        <w:suppressAutoHyphens/>
        <w:kinsoku w:val="0"/>
        <w:overflowPunct w:val="0"/>
        <w:autoSpaceDE w:val="0"/>
        <w:autoSpaceDN w:val="0"/>
        <w:adjustRightInd w:val="0"/>
        <w:snapToGrid w:val="0"/>
        <w:rPr>
          <w:snapToGrid w:val="0"/>
          <w:kern w:val="18"/>
          <w:szCs w:val="18"/>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hyperlink r:id="rId2" w:history="1">
        <w:r w:rsidRPr="00FA32D3">
          <w:rPr>
            <w:snapToGrid w:val="0"/>
            <w:kern w:val="18"/>
            <w:sz w:val="20"/>
            <w:szCs w:val="20"/>
          </w:rPr>
          <w:t>https://oneworldonehealth.wcs.org/About-Us/Mission/The-2019-Berlin-Principles-on-One-Health.aspx</w:t>
        </w:r>
      </w:hyperlink>
      <w:r w:rsidR="00137E18">
        <w:rPr>
          <w:rFonts w:hint="eastAsia"/>
          <w:snapToGrid w:val="0"/>
          <w:kern w:val="18"/>
          <w:sz w:val="20"/>
          <w:szCs w:val="20"/>
          <w:lang w:eastAsia="zh-CN"/>
        </w:rPr>
        <w:t>。</w:t>
      </w:r>
    </w:p>
  </w:footnote>
  <w:footnote w:id="7">
    <w:p w14:paraId="78FD40C3" w14:textId="77777777" w:rsidR="00C41A50" w:rsidRPr="00070179" w:rsidRDefault="00C41A50" w:rsidP="00C41A50">
      <w:pPr>
        <w:pStyle w:val="Header"/>
        <w:suppressLineNumbers/>
        <w:suppressAutoHyphens/>
        <w:rPr>
          <w:kern w:val="18"/>
          <w:sz w:val="20"/>
          <w:szCs w:val="20"/>
          <w:lang w:val="en-GB" w:eastAsia="zh-CN"/>
        </w:rPr>
      </w:pPr>
      <w:r w:rsidRPr="00BE45B7">
        <w:rPr>
          <w:rStyle w:val="FootnoteTextChar"/>
          <w:sz w:val="20"/>
          <w:szCs w:val="20"/>
          <w:vertAlign w:val="superscript"/>
        </w:rPr>
        <w:footnoteRef/>
      </w:r>
      <w:r w:rsidRPr="00070179">
        <w:rPr>
          <w:kern w:val="18"/>
          <w:sz w:val="20"/>
          <w:szCs w:val="20"/>
          <w:lang w:val="en-GB" w:eastAsia="zh-CN"/>
        </w:rPr>
        <w:t xml:space="preserve"> </w:t>
      </w:r>
      <w:r w:rsidRPr="00070179">
        <w:rPr>
          <w:rFonts w:hint="eastAsia"/>
          <w:kern w:val="18"/>
          <w:sz w:val="20"/>
          <w:szCs w:val="20"/>
          <w:lang w:val="en-GB" w:eastAsia="zh-CN"/>
        </w:rPr>
        <w:t>见大会</w:t>
      </w:r>
      <w:r w:rsidRPr="00070179">
        <w:rPr>
          <w:rFonts w:hint="eastAsia"/>
          <w:kern w:val="18"/>
          <w:sz w:val="20"/>
          <w:szCs w:val="20"/>
          <w:lang w:val="en-GB" w:eastAsia="zh-CN"/>
        </w:rPr>
        <w:t>2015</w:t>
      </w:r>
      <w:r w:rsidRPr="00070179">
        <w:rPr>
          <w:rFonts w:hint="eastAsia"/>
          <w:kern w:val="18"/>
          <w:sz w:val="20"/>
          <w:szCs w:val="20"/>
          <w:lang w:val="en-GB" w:eastAsia="zh-CN"/>
        </w:rPr>
        <w:t>年</w:t>
      </w:r>
      <w:r w:rsidRPr="00070179">
        <w:rPr>
          <w:rFonts w:hint="eastAsia"/>
          <w:kern w:val="18"/>
          <w:sz w:val="20"/>
          <w:szCs w:val="20"/>
          <w:lang w:val="en-GB" w:eastAsia="zh-CN"/>
        </w:rPr>
        <w:t>9</w:t>
      </w:r>
      <w:r w:rsidRPr="00070179">
        <w:rPr>
          <w:rFonts w:hint="eastAsia"/>
          <w:kern w:val="18"/>
          <w:sz w:val="20"/>
          <w:szCs w:val="20"/>
          <w:lang w:val="en-GB" w:eastAsia="zh-CN"/>
        </w:rPr>
        <w:t>月</w:t>
      </w:r>
      <w:r w:rsidRPr="00070179">
        <w:rPr>
          <w:rFonts w:hint="eastAsia"/>
          <w:kern w:val="18"/>
          <w:sz w:val="20"/>
          <w:szCs w:val="20"/>
          <w:lang w:val="en-GB" w:eastAsia="zh-CN"/>
        </w:rPr>
        <w:t>25</w:t>
      </w:r>
      <w:r w:rsidRPr="00070179">
        <w:rPr>
          <w:rFonts w:hint="eastAsia"/>
          <w:kern w:val="18"/>
          <w:sz w:val="20"/>
          <w:szCs w:val="20"/>
          <w:lang w:val="en-GB" w:eastAsia="zh-CN"/>
        </w:rPr>
        <w:t>日第</w:t>
      </w:r>
      <w:hyperlink r:id="rId3" w:history="1">
        <w:r w:rsidRPr="00070179">
          <w:rPr>
            <w:kern w:val="18"/>
            <w:sz w:val="20"/>
            <w:szCs w:val="20"/>
            <w:lang w:val="en-GB" w:eastAsia="zh-CN"/>
          </w:rPr>
          <w:t>70/1</w:t>
        </w:r>
      </w:hyperlink>
      <w:r w:rsidRPr="00070179">
        <w:rPr>
          <w:rFonts w:hint="eastAsia"/>
          <w:kern w:val="18"/>
          <w:sz w:val="20"/>
          <w:szCs w:val="20"/>
          <w:lang w:val="en-GB" w:eastAsia="zh-CN"/>
        </w:rPr>
        <w:t>号决议。</w:t>
      </w:r>
    </w:p>
  </w:footnote>
  <w:footnote w:id="8">
    <w:p w14:paraId="3045A4D3" w14:textId="708BFC82" w:rsidR="00070179" w:rsidRPr="00070179" w:rsidRDefault="00070179" w:rsidP="00070179">
      <w:pPr>
        <w:pStyle w:val="Header"/>
        <w:suppressLineNumbers/>
        <w:suppressAutoHyphens/>
        <w:kinsoku w:val="0"/>
        <w:overflowPunct w:val="0"/>
        <w:autoSpaceDE w:val="0"/>
        <w:autoSpaceDN w:val="0"/>
        <w:adjustRightInd w:val="0"/>
        <w:snapToGrid w:val="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hyperlink r:id="rId4" w:history="1">
        <w:r w:rsidRPr="002D1B9E">
          <w:rPr>
            <w:sz w:val="20"/>
            <w:szCs w:val="20"/>
          </w:rPr>
          <w:t>https://ipbes.net/sites/default/files/2020-12/IPBES%20Workshop%20on%20Biodiversity%20and%20Pandemics%20Report_0.pdf</w:t>
        </w:r>
      </w:hyperlink>
      <w:r>
        <w:rPr>
          <w:rFonts w:hint="eastAsia"/>
          <w:sz w:val="20"/>
          <w:szCs w:val="20"/>
          <w:lang w:eastAsia="zh-CN"/>
        </w:rPr>
        <w:t>。</w:t>
      </w:r>
    </w:p>
  </w:footnote>
  <w:footnote w:id="9">
    <w:p w14:paraId="2BABE8A6" w14:textId="7DB76E7D" w:rsidR="00E34000" w:rsidRPr="00967EC1" w:rsidRDefault="00E34000" w:rsidP="00E34000">
      <w:pPr>
        <w:pStyle w:val="Header"/>
        <w:suppressLineNumbers/>
        <w:suppressAutoHyphens/>
        <w:kinsoku w:val="0"/>
        <w:overflowPunct w:val="0"/>
        <w:autoSpaceDE w:val="0"/>
        <w:autoSpaceDN w:val="0"/>
        <w:adjustRightInd w:val="0"/>
        <w:snapToGrid w:val="0"/>
        <w:rPr>
          <w:snapToGrid w:val="0"/>
          <w:kern w:val="18"/>
          <w:szCs w:val="18"/>
          <w:lang w:eastAsia="zh-CN"/>
        </w:rPr>
      </w:pPr>
      <w:r w:rsidRPr="00BE45B7">
        <w:rPr>
          <w:rStyle w:val="FootnoteTextChar"/>
          <w:sz w:val="20"/>
          <w:szCs w:val="20"/>
          <w:vertAlign w:val="superscript"/>
        </w:rPr>
        <w:footnoteRef/>
      </w:r>
      <w:r w:rsidRPr="00967EC1">
        <w:rPr>
          <w:snapToGrid w:val="0"/>
          <w:kern w:val="18"/>
          <w:szCs w:val="18"/>
        </w:rPr>
        <w:t xml:space="preserve"> </w:t>
      </w:r>
      <w:hyperlink r:id="rId5" w:history="1">
        <w:r w:rsidRPr="00D929F9">
          <w:rPr>
            <w:kern w:val="18"/>
            <w:sz w:val="20"/>
            <w:szCs w:val="20"/>
            <w:lang w:val="en-GB" w:eastAsia="zh-CN"/>
          </w:rPr>
          <w:t>CBD/SBSSTA-SBI-SS/2/2</w:t>
        </w:r>
      </w:hyperlink>
      <w:r w:rsidR="00052899" w:rsidRPr="00D929F9">
        <w:rPr>
          <w:rFonts w:hint="eastAsia"/>
          <w:lang w:val="en-GB"/>
        </w:rPr>
        <w:t>。</w:t>
      </w:r>
    </w:p>
  </w:footnote>
  <w:footnote w:id="10">
    <w:p w14:paraId="142CCB3C"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lang w:val="en-US"/>
        </w:rPr>
        <w:t>世卫组织</w:t>
      </w:r>
      <w:r w:rsidRPr="00041C53">
        <w:rPr>
          <w:sz w:val="20"/>
          <w:szCs w:val="20"/>
          <w:lang w:val="en-US"/>
        </w:rPr>
        <w:t>/</w:t>
      </w:r>
      <w:r w:rsidRPr="00041C53">
        <w:rPr>
          <w:rFonts w:cs="SimSun" w:hint="eastAsia"/>
          <w:sz w:val="20"/>
          <w:szCs w:val="20"/>
          <w:lang w:val="en-US"/>
        </w:rPr>
        <w:t>生物多样性公约，《联系全球优先事项：生物多样性与人类健康，知识状况审查》，</w:t>
      </w:r>
      <w:r w:rsidRPr="00041C53">
        <w:rPr>
          <w:sz w:val="20"/>
          <w:szCs w:val="20"/>
          <w:lang w:val="en-US"/>
        </w:rPr>
        <w:t>2015</w:t>
      </w:r>
      <w:r w:rsidRPr="00041C53">
        <w:rPr>
          <w:rFonts w:cs="SimSun" w:hint="eastAsia"/>
          <w:sz w:val="20"/>
          <w:szCs w:val="20"/>
          <w:lang w:val="en-US"/>
        </w:rPr>
        <w:t>年，</w:t>
      </w:r>
      <w:hyperlink r:id="rId6" w:history="1">
        <w:r w:rsidRPr="00041C53">
          <w:rPr>
            <w:sz w:val="20"/>
            <w:szCs w:val="20"/>
            <w:lang w:val="en-US"/>
          </w:rPr>
          <w:t>https://www.cbd.int/health/SOK-biodiversity-en.pdf</w:t>
        </w:r>
      </w:hyperlink>
      <w:r w:rsidRPr="00041C53">
        <w:rPr>
          <w:rFonts w:cs="SimSun" w:hint="eastAsia"/>
          <w:sz w:val="20"/>
          <w:szCs w:val="20"/>
          <w:lang w:val="en-US" w:eastAsia="zh-CN"/>
        </w:rPr>
        <w:t>。</w:t>
      </w:r>
    </w:p>
  </w:footnote>
  <w:footnote w:id="11">
    <w:p w14:paraId="157D6ACE"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CBD/SBSTTA/21/9</w:t>
      </w:r>
      <w:r w:rsidRPr="00041C53">
        <w:rPr>
          <w:rFonts w:cs="SimSun" w:hint="eastAsia"/>
          <w:sz w:val="20"/>
          <w:szCs w:val="20"/>
          <w:lang w:eastAsia="zh-CN"/>
        </w:rPr>
        <w:t>。</w:t>
      </w:r>
    </w:p>
  </w:footnote>
  <w:footnote w:id="12">
    <w:p w14:paraId="0777288C"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lang w:eastAsia="zh-CN"/>
        </w:rPr>
        <w:t>联合国大会，与享有安全、清洁、健康和可持续环境有关的人权义务问题特别报告员的报告，人权有赖于一个健康的生物圈</w:t>
      </w:r>
      <w:hyperlink r:id="rId7" w:history="1">
        <w:r w:rsidRPr="00041C53">
          <w:rPr>
            <w:sz w:val="20"/>
            <w:szCs w:val="20"/>
            <w:lang w:eastAsia="zh-CN"/>
          </w:rPr>
          <w:t>https://undocs.org/A/75/161</w:t>
        </w:r>
      </w:hyperlink>
      <w:r w:rsidRPr="00041C53">
        <w:rPr>
          <w:rFonts w:cs="SimSun" w:hint="eastAsia"/>
          <w:sz w:val="20"/>
          <w:szCs w:val="20"/>
          <w:lang w:eastAsia="zh-CN"/>
        </w:rPr>
        <w:t>以及关于良好做法的附件，</w:t>
      </w:r>
      <w:r w:rsidRPr="00041C53">
        <w:rPr>
          <w:sz w:val="20"/>
          <w:szCs w:val="20"/>
          <w:lang w:eastAsia="zh-CN"/>
        </w:rPr>
        <w:t>2020</w:t>
      </w:r>
      <w:r w:rsidRPr="00041C53">
        <w:rPr>
          <w:rFonts w:cs="SimSun" w:hint="eastAsia"/>
          <w:sz w:val="20"/>
          <w:szCs w:val="20"/>
          <w:lang w:eastAsia="zh-CN"/>
        </w:rPr>
        <w:t>年。</w:t>
      </w:r>
    </w:p>
  </w:footnote>
  <w:footnote w:id="13">
    <w:p w14:paraId="015B2FD2" w14:textId="77777777" w:rsidR="00041C53" w:rsidRPr="00041C53" w:rsidRDefault="00041C53" w:rsidP="00041C53">
      <w:pPr>
        <w:pStyle w:val="Header"/>
        <w:snapToGrid w:val="0"/>
        <w:spacing w:after="60"/>
        <w:rPr>
          <w:sz w:val="20"/>
          <w:szCs w:val="20"/>
          <w:lang w:eastAsia="zh-CN"/>
        </w:rPr>
      </w:pPr>
      <w:r w:rsidRPr="00041C53">
        <w:rPr>
          <w:rStyle w:val="FootnoteTextChar"/>
          <w:sz w:val="20"/>
          <w:szCs w:val="20"/>
        </w:rPr>
        <w:footnoteRef/>
      </w:r>
      <w:r w:rsidRPr="00041C53">
        <w:rPr>
          <w:rFonts w:eastAsiaTheme="minorEastAsia" w:hint="eastAsia"/>
          <w:sz w:val="20"/>
          <w:szCs w:val="20"/>
          <w:lang w:eastAsia="zh-CN"/>
        </w:rPr>
        <w:t xml:space="preserve"> </w:t>
      </w:r>
      <w:r w:rsidRPr="00041C53">
        <w:rPr>
          <w:sz w:val="20"/>
          <w:szCs w:val="20"/>
          <w:lang w:eastAsia="zh-CN"/>
        </w:rPr>
        <w:t>IPBES</w:t>
      </w:r>
      <w:r w:rsidRPr="00041C53">
        <w:rPr>
          <w:rFonts w:cs="SimSun" w:hint="eastAsia"/>
          <w:sz w:val="20"/>
          <w:szCs w:val="20"/>
          <w:lang w:eastAsia="zh-CN"/>
        </w:rPr>
        <w:t>，《生物多样性和生态系统服务全球评估》，第</w:t>
      </w:r>
      <w:r w:rsidRPr="00041C53">
        <w:rPr>
          <w:sz w:val="20"/>
          <w:szCs w:val="20"/>
          <w:lang w:eastAsia="zh-CN"/>
        </w:rPr>
        <w:t>2.3</w:t>
      </w:r>
      <w:r w:rsidRPr="00041C53">
        <w:rPr>
          <w:rFonts w:cs="SimSun" w:hint="eastAsia"/>
          <w:sz w:val="20"/>
          <w:szCs w:val="20"/>
          <w:lang w:eastAsia="zh-CN"/>
        </w:rPr>
        <w:t>章。现状和趋势</w:t>
      </w:r>
      <w:r w:rsidRPr="00041C53">
        <w:rPr>
          <w:rFonts w:eastAsiaTheme="minorEastAsia" w:hint="eastAsia"/>
          <w:sz w:val="20"/>
          <w:szCs w:val="20"/>
          <w:lang w:eastAsia="zh-CN"/>
        </w:rPr>
        <w:t>——</w:t>
      </w:r>
      <w:r w:rsidRPr="00041C53">
        <w:rPr>
          <w:rFonts w:cs="SimSun" w:hint="eastAsia"/>
          <w:sz w:val="20"/>
          <w:szCs w:val="20"/>
          <w:lang w:eastAsia="zh-CN"/>
        </w:rPr>
        <w:t>自然界对人类的贡献，</w:t>
      </w:r>
      <w:r w:rsidRPr="00041C53">
        <w:rPr>
          <w:sz w:val="20"/>
          <w:szCs w:val="20"/>
          <w:lang w:eastAsia="zh-CN"/>
        </w:rPr>
        <w:t>2019</w:t>
      </w:r>
      <w:r w:rsidRPr="00041C53">
        <w:rPr>
          <w:rFonts w:cs="SimSun" w:hint="eastAsia"/>
          <w:sz w:val="20"/>
          <w:szCs w:val="20"/>
          <w:lang w:eastAsia="zh-CN"/>
        </w:rPr>
        <w:t>年</w:t>
      </w:r>
      <w:r w:rsidRPr="00041C53">
        <w:rPr>
          <w:sz w:val="20"/>
          <w:szCs w:val="20"/>
          <w:lang w:eastAsia="zh-CN"/>
        </w:rPr>
        <w:t>5</w:t>
      </w:r>
      <w:r w:rsidRPr="00041C53">
        <w:rPr>
          <w:rFonts w:cs="SimSun" w:hint="eastAsia"/>
          <w:sz w:val="20"/>
          <w:szCs w:val="20"/>
          <w:lang w:eastAsia="zh-CN"/>
        </w:rPr>
        <w:t>月，</w:t>
      </w:r>
      <w:hyperlink r:id="rId8" w:history="1">
        <w:r w:rsidRPr="00041C53">
          <w:rPr>
            <w:sz w:val="20"/>
            <w:szCs w:val="20"/>
            <w:lang w:eastAsia="zh-CN"/>
          </w:rPr>
          <w:t>https://www.ipbes.net/sites/default/files/ipbes_global_assessment_chapter_2_3_ncp</w:t>
        </w:r>
        <w:r w:rsidRPr="00041C53">
          <w:rPr>
            <w:rFonts w:eastAsiaTheme="minorEastAsia" w:hint="eastAsia"/>
            <w:sz w:val="20"/>
            <w:szCs w:val="20"/>
            <w:lang w:eastAsia="zh-CN"/>
          </w:rPr>
          <w:t xml:space="preserve"> </w:t>
        </w:r>
        <w:r w:rsidRPr="00041C53">
          <w:rPr>
            <w:sz w:val="20"/>
            <w:szCs w:val="20"/>
            <w:lang w:eastAsia="zh-CN"/>
          </w:rPr>
          <w:t>_unedited_31may.pdf</w:t>
        </w:r>
      </w:hyperlink>
      <w:r w:rsidRPr="00041C53">
        <w:rPr>
          <w:rFonts w:cs="SimSun" w:hint="eastAsia"/>
          <w:sz w:val="20"/>
          <w:szCs w:val="20"/>
          <w:lang w:eastAsia="zh-CN"/>
        </w:rPr>
        <w:t>。</w:t>
      </w:r>
      <w:r w:rsidRPr="00041C53">
        <w:rPr>
          <w:sz w:val="20"/>
          <w:szCs w:val="20"/>
          <w:lang w:eastAsia="zh-CN"/>
        </w:rPr>
        <w:t xml:space="preserve"> </w:t>
      </w:r>
    </w:p>
  </w:footnote>
  <w:footnote w:id="14">
    <w:p w14:paraId="22463E2B" w14:textId="77777777" w:rsidR="00041C53" w:rsidRPr="00041C53" w:rsidRDefault="00041C53" w:rsidP="00041C53">
      <w:pPr>
        <w:pStyle w:val="Header"/>
        <w:snapToGrid w:val="0"/>
        <w:spacing w:after="60"/>
        <w:rPr>
          <w:sz w:val="20"/>
          <w:szCs w:val="20"/>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rPr>
        <w:t>同上。</w:t>
      </w:r>
    </w:p>
  </w:footnote>
  <w:footnote w:id="15">
    <w:p w14:paraId="7BCBB7E8" w14:textId="77777777" w:rsidR="00041C53" w:rsidRPr="00041C53" w:rsidRDefault="00041C53" w:rsidP="00041C53">
      <w:pPr>
        <w:pStyle w:val="Header"/>
        <w:snapToGrid w:val="0"/>
        <w:spacing w:after="60"/>
        <w:rPr>
          <w:sz w:val="20"/>
          <w:szCs w:val="20"/>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rPr>
        <w:t>经合组织，《生物多样性：金融与经济和商业行动案例》，</w:t>
      </w:r>
      <w:r w:rsidRPr="00041C53">
        <w:rPr>
          <w:sz w:val="20"/>
          <w:szCs w:val="20"/>
        </w:rPr>
        <w:t>2019</w:t>
      </w:r>
      <w:r w:rsidRPr="00041C53">
        <w:rPr>
          <w:rFonts w:cs="SimSun" w:hint="eastAsia"/>
          <w:sz w:val="20"/>
          <w:szCs w:val="20"/>
        </w:rPr>
        <w:t>年</w:t>
      </w:r>
      <w:r w:rsidRPr="00041C53">
        <w:rPr>
          <w:sz w:val="20"/>
          <w:szCs w:val="20"/>
        </w:rPr>
        <w:t>5</w:t>
      </w:r>
      <w:r w:rsidRPr="00041C53">
        <w:rPr>
          <w:rFonts w:cs="SimSun" w:hint="eastAsia"/>
          <w:sz w:val="20"/>
          <w:szCs w:val="20"/>
        </w:rPr>
        <w:t>月，</w:t>
      </w:r>
      <w:hyperlink r:id="rId9" w:history="1">
        <w:r w:rsidRPr="00041C53">
          <w:rPr>
            <w:sz w:val="20"/>
            <w:szCs w:val="20"/>
          </w:rPr>
          <w:t>https://www.oecd.org/</w:t>
        </w:r>
        <w:r w:rsidRPr="00041C53">
          <w:rPr>
            <w:rFonts w:eastAsiaTheme="minorEastAsia" w:hint="eastAsia"/>
            <w:sz w:val="20"/>
            <w:szCs w:val="20"/>
            <w:lang w:eastAsia="zh-CN"/>
          </w:rPr>
          <w:t xml:space="preserve"> </w:t>
        </w:r>
        <w:r w:rsidRPr="00041C53">
          <w:rPr>
            <w:sz w:val="20"/>
            <w:szCs w:val="20"/>
          </w:rPr>
          <w:t>environment/resources/biodiversity/G7-report-Biodiversity-Finance-and-the-Economic-and-Business-Case-for-Action.pdf</w:t>
        </w:r>
      </w:hyperlink>
      <w:r w:rsidRPr="00041C53">
        <w:rPr>
          <w:rFonts w:cs="SimSun" w:hint="eastAsia"/>
          <w:sz w:val="20"/>
          <w:szCs w:val="20"/>
          <w:lang w:eastAsia="zh-CN"/>
        </w:rPr>
        <w:t>。</w:t>
      </w:r>
    </w:p>
  </w:footnote>
  <w:footnote w:id="16">
    <w:p w14:paraId="515B4524" w14:textId="77777777" w:rsidR="00041C53" w:rsidRPr="00041C53" w:rsidRDefault="00041C53" w:rsidP="00041C53">
      <w:pPr>
        <w:suppressLineNumbers/>
        <w:pBdr>
          <w:top w:val="nil"/>
          <w:left w:val="nil"/>
          <w:bottom w:val="nil"/>
          <w:right w:val="nil"/>
          <w:between w:val="nil"/>
          <w:bar w:val="nil"/>
        </w:pBdr>
        <w:tabs>
          <w:tab w:val="left" w:pos="1035"/>
        </w:tabs>
        <w:suppressAutoHyphens/>
        <w:kinsoku w:val="0"/>
        <w:overflowPunct w:val="0"/>
        <w:autoSpaceDE w:val="0"/>
        <w:autoSpaceDN w:val="0"/>
        <w:adjustRightInd w:val="0"/>
        <w:snapToGrid w:val="0"/>
        <w:spacing w:after="60"/>
        <w:rPr>
          <w:sz w:val="20"/>
          <w:szCs w:val="20"/>
          <w:lang w:eastAsia="zh-CN"/>
        </w:rPr>
      </w:pPr>
      <w:r w:rsidRPr="00BE45B7">
        <w:rPr>
          <w:rStyle w:val="FootnoteTextChar"/>
          <w:sz w:val="20"/>
          <w:szCs w:val="20"/>
          <w:vertAlign w:val="superscript"/>
        </w:rPr>
        <w:footnoteRef/>
      </w:r>
      <w:r w:rsidRPr="00041C53">
        <w:rPr>
          <w:rFonts w:cs="SimSun" w:hint="eastAsia"/>
          <w:sz w:val="20"/>
          <w:szCs w:val="20"/>
          <w:lang w:eastAsia="zh-CN"/>
        </w:rPr>
        <w:t xml:space="preserve"> </w:t>
      </w:r>
      <w:r w:rsidRPr="00041C53">
        <w:rPr>
          <w:rFonts w:cs="SimSun" w:hint="eastAsia"/>
          <w:sz w:val="20"/>
          <w:szCs w:val="20"/>
          <w:lang w:eastAsia="zh-CN"/>
        </w:rPr>
        <w:t>正如</w:t>
      </w:r>
      <w:r w:rsidRPr="00041C53">
        <w:rPr>
          <w:sz w:val="20"/>
          <w:szCs w:val="20"/>
          <w:lang w:eastAsia="zh-CN"/>
        </w:rPr>
        <w:t>CBD/SBSTTA-SBI-SS/2/INF/1</w:t>
      </w:r>
      <w:r w:rsidRPr="00041C53">
        <w:rPr>
          <w:rFonts w:cs="SimSun" w:hint="eastAsia"/>
          <w:sz w:val="20"/>
          <w:szCs w:val="20"/>
          <w:lang w:eastAsia="zh-CN"/>
        </w:rPr>
        <w:t>中强调的那样，关于生物多样性与传染病之间的联系，由于宿主的多样性（例如野生哺乳动物）与病原体（引起疾病的生物）的多样性相关，更丰富的生物多样性预计会增加新发传染病的危害。但是，这种联系不一定能够预测疾病风险，因为需要一些事件才能将危害转化为有出现病原体的风险。这类风险因素包括侵蚀自然栖息地和接触野生生物。此外，矛盾的是，通过降低病原体在多种宿主物种中的流行率（</w:t>
      </w:r>
      <w:r w:rsidRPr="00041C53">
        <w:rPr>
          <w:rFonts w:ascii="SimSun" w:hAnsi="SimSun"/>
          <w:sz w:val="20"/>
          <w:szCs w:val="20"/>
          <w:lang w:eastAsia="zh-CN"/>
        </w:rPr>
        <w:t>“</w:t>
      </w:r>
      <w:r w:rsidRPr="00041C53">
        <w:rPr>
          <w:rFonts w:cs="SimSun" w:hint="eastAsia"/>
          <w:sz w:val="20"/>
          <w:szCs w:val="20"/>
          <w:lang w:eastAsia="zh-CN"/>
        </w:rPr>
        <w:t>稀释效应</w:t>
      </w:r>
      <w:r w:rsidRPr="00041C53">
        <w:rPr>
          <w:rFonts w:ascii="SimSun" w:hAnsi="SimSun"/>
          <w:sz w:val="20"/>
          <w:szCs w:val="20"/>
          <w:lang w:eastAsia="zh-CN"/>
        </w:rPr>
        <w:t>”</w:t>
      </w:r>
      <w:r w:rsidRPr="00041C53">
        <w:rPr>
          <w:rFonts w:eastAsiaTheme="minorEastAsia" w:hint="eastAsia"/>
          <w:sz w:val="20"/>
          <w:szCs w:val="20"/>
          <w:lang w:eastAsia="zh-CN"/>
        </w:rPr>
        <w:t>——</w:t>
      </w:r>
      <w:r w:rsidRPr="00041C53">
        <w:rPr>
          <w:rFonts w:cs="SimSun" w:hint="eastAsia"/>
          <w:sz w:val="20"/>
          <w:szCs w:val="20"/>
          <w:lang w:eastAsia="zh-CN"/>
        </w:rPr>
        <w:t>尽管并非总是如此），更丰富的宿主多样性实际上可能降低人畜共患疾病蔓延风险。因此，最大限度地减少生物多样性丧失的努力也能够降低疾病风险，这主要是通过减少人类与野生生物之间的接触并限制引进外来物种来实现，即使这些努力通过多种多样的病原体使得高致病性危害区域继续存在。</w:t>
      </w:r>
    </w:p>
  </w:footnote>
  <w:footnote w:id="17">
    <w:p w14:paraId="35785011" w14:textId="77777777" w:rsidR="00041C53" w:rsidRPr="00041C53" w:rsidRDefault="00041C53" w:rsidP="00041C53">
      <w:pPr>
        <w:pStyle w:val="Header"/>
        <w:snapToGrid w:val="0"/>
        <w:spacing w:after="60"/>
        <w:rPr>
          <w:sz w:val="20"/>
          <w:szCs w:val="20"/>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sz w:val="20"/>
          <w:szCs w:val="20"/>
        </w:rPr>
        <w:t>IPBES</w:t>
      </w:r>
      <w:r w:rsidRPr="00041C53">
        <w:rPr>
          <w:rFonts w:cs="SimSun" w:hint="eastAsia"/>
          <w:sz w:val="20"/>
          <w:szCs w:val="20"/>
          <w:lang w:eastAsia="zh-CN"/>
        </w:rPr>
        <w:t>《</w:t>
      </w:r>
      <w:r w:rsidRPr="00041C53">
        <w:rPr>
          <w:rFonts w:cs="SimSun" w:hint="eastAsia"/>
          <w:sz w:val="20"/>
          <w:szCs w:val="20"/>
        </w:rPr>
        <w:t>关于生物多样性和大流行病的讲习班报告</w:t>
      </w:r>
      <w:r w:rsidRPr="00041C53">
        <w:rPr>
          <w:rFonts w:cs="SimSun" w:hint="eastAsia"/>
          <w:sz w:val="20"/>
          <w:szCs w:val="20"/>
          <w:lang w:eastAsia="zh-CN"/>
        </w:rPr>
        <w:t>》</w:t>
      </w:r>
      <w:r w:rsidRPr="00041C53">
        <w:rPr>
          <w:rFonts w:cs="SimSun" w:hint="eastAsia"/>
          <w:sz w:val="20"/>
          <w:szCs w:val="20"/>
        </w:rPr>
        <w:t>，</w:t>
      </w:r>
      <w:r w:rsidRPr="00041C53">
        <w:rPr>
          <w:sz w:val="20"/>
          <w:szCs w:val="20"/>
        </w:rPr>
        <w:t>2020</w:t>
      </w:r>
      <w:r w:rsidRPr="00041C53">
        <w:rPr>
          <w:rFonts w:cs="SimSun" w:hint="eastAsia"/>
          <w:sz w:val="20"/>
          <w:szCs w:val="20"/>
        </w:rPr>
        <w:t>年</w:t>
      </w:r>
      <w:r w:rsidRPr="00041C53">
        <w:rPr>
          <w:sz w:val="20"/>
          <w:szCs w:val="20"/>
        </w:rPr>
        <w:t>7</w:t>
      </w:r>
      <w:r w:rsidRPr="00041C53">
        <w:rPr>
          <w:rFonts w:cs="SimSun" w:hint="eastAsia"/>
          <w:sz w:val="20"/>
          <w:szCs w:val="20"/>
        </w:rPr>
        <w:t>月</w:t>
      </w:r>
      <w:r w:rsidRPr="00041C53">
        <w:rPr>
          <w:sz w:val="20"/>
          <w:szCs w:val="20"/>
        </w:rPr>
        <w:t>27</w:t>
      </w:r>
      <w:r w:rsidRPr="00041C53">
        <w:rPr>
          <w:rFonts w:cs="SimSun" w:hint="eastAsia"/>
          <w:sz w:val="20"/>
          <w:szCs w:val="20"/>
        </w:rPr>
        <w:t>日至</w:t>
      </w:r>
      <w:r w:rsidRPr="00041C53">
        <w:rPr>
          <w:sz w:val="20"/>
          <w:szCs w:val="20"/>
        </w:rPr>
        <w:t>31</w:t>
      </w:r>
      <w:r w:rsidRPr="00041C53">
        <w:rPr>
          <w:rFonts w:cs="SimSun" w:hint="eastAsia"/>
          <w:sz w:val="20"/>
          <w:szCs w:val="20"/>
        </w:rPr>
        <w:t>日</w:t>
      </w:r>
      <w:r w:rsidRPr="00041C53">
        <w:rPr>
          <w:rFonts w:ascii="SimSun" w:hAnsi="SimSun" w:cs="SimSun" w:hint="eastAsia"/>
          <w:sz w:val="20"/>
          <w:szCs w:val="20"/>
        </w:rPr>
        <w:t>，</w:t>
      </w:r>
      <w:hyperlink r:id="rId10" w:history="1">
        <w:r w:rsidRPr="00041C53">
          <w:rPr>
            <w:sz w:val="20"/>
            <w:szCs w:val="20"/>
          </w:rPr>
          <w:t>https://www.ipbes.net/pandemics</w:t>
        </w:r>
      </w:hyperlink>
      <w:r w:rsidRPr="00041C53">
        <w:rPr>
          <w:rFonts w:cs="SimSun" w:hint="eastAsia"/>
          <w:sz w:val="20"/>
          <w:szCs w:val="20"/>
          <w:lang w:eastAsia="zh-CN"/>
        </w:rPr>
        <w:t>。</w:t>
      </w:r>
      <w:r w:rsidRPr="00041C53">
        <w:rPr>
          <w:sz w:val="20"/>
          <w:szCs w:val="20"/>
        </w:rPr>
        <w:t xml:space="preserve"> </w:t>
      </w:r>
      <w:r w:rsidRPr="00041C53" w:rsidDel="00055FC0">
        <w:rPr>
          <w:sz w:val="20"/>
          <w:szCs w:val="20"/>
        </w:rPr>
        <w:t xml:space="preserve"> </w:t>
      </w:r>
    </w:p>
  </w:footnote>
  <w:footnote w:id="18">
    <w:p w14:paraId="6C91EFBA" w14:textId="77777777" w:rsidR="00F24A5C" w:rsidRPr="00041C53" w:rsidRDefault="00F24A5C" w:rsidP="00F24A5C">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CBD/SBSTTA/21/9</w:t>
      </w:r>
      <w:r w:rsidRPr="00041C53">
        <w:rPr>
          <w:rFonts w:cs="SimSun" w:hint="eastAsia"/>
          <w:sz w:val="20"/>
          <w:szCs w:val="20"/>
          <w:lang w:eastAsia="zh-CN"/>
        </w:rPr>
        <w:t>号文件将生态健康和地球健康作为其他整体性健康办法纳入《关于将生物多样性因素纳入</w:t>
      </w:r>
      <w:r w:rsidRPr="00041C53">
        <w:rPr>
          <w:rFonts w:ascii="SimSun" w:hAnsi="SimSun" w:cs="SimSun" w:hint="eastAsia"/>
          <w:sz w:val="20"/>
          <w:szCs w:val="20"/>
          <w:lang w:eastAsia="zh-CN"/>
        </w:rPr>
        <w:t>“</w:t>
      </w:r>
      <w:r w:rsidRPr="00041C53">
        <w:rPr>
          <w:rFonts w:cs="SimSun" w:hint="eastAsia"/>
          <w:sz w:val="20"/>
          <w:szCs w:val="20"/>
          <w:lang w:eastAsia="zh-CN"/>
        </w:rPr>
        <w:t>一体健康</w:t>
      </w:r>
      <w:r w:rsidRPr="00041C53">
        <w:rPr>
          <w:rFonts w:ascii="SimSun" w:hAnsi="SimSun" w:cs="SimSun" w:hint="eastAsia"/>
          <w:sz w:val="20"/>
          <w:szCs w:val="20"/>
          <w:lang w:eastAsia="zh-CN"/>
        </w:rPr>
        <w:t>”</w:t>
      </w:r>
      <w:r w:rsidRPr="00041C53">
        <w:rPr>
          <w:rFonts w:cs="SimSun" w:hint="eastAsia"/>
          <w:sz w:val="20"/>
          <w:szCs w:val="20"/>
          <w:lang w:eastAsia="zh-CN"/>
        </w:rPr>
        <w:t>办法的指导意见》中。本行动计划以</w:t>
      </w:r>
      <w:r w:rsidRPr="00041C53">
        <w:rPr>
          <w:rFonts w:ascii="SimSun" w:hAnsi="SimSun"/>
          <w:sz w:val="20"/>
          <w:szCs w:val="20"/>
          <w:lang w:eastAsia="zh-CN"/>
        </w:rPr>
        <w:t>“</w:t>
      </w:r>
      <w:r w:rsidRPr="00041C53">
        <w:rPr>
          <w:rFonts w:cs="SimSun" w:hint="eastAsia"/>
          <w:sz w:val="20"/>
          <w:szCs w:val="20"/>
          <w:lang w:eastAsia="zh-CN"/>
        </w:rPr>
        <w:t>一体健康</w:t>
      </w:r>
      <w:r w:rsidRPr="00041C53">
        <w:rPr>
          <w:rFonts w:ascii="SimSun" w:hAnsi="SimSun"/>
          <w:sz w:val="20"/>
          <w:szCs w:val="20"/>
          <w:lang w:eastAsia="zh-CN"/>
        </w:rPr>
        <w:t>”</w:t>
      </w:r>
      <w:r w:rsidRPr="00041C53">
        <w:rPr>
          <w:rFonts w:cs="SimSun" w:hint="eastAsia"/>
          <w:sz w:val="20"/>
          <w:szCs w:val="20"/>
          <w:lang w:eastAsia="zh-CN"/>
        </w:rPr>
        <w:t>办法的价值观为基础，这已在缔约方大会的指导意见和先前的决定中得到认可，同时也肯定了其他整体性办法。</w:t>
      </w:r>
    </w:p>
  </w:footnote>
  <w:footnote w:id="19">
    <w:p w14:paraId="2CCAFF30" w14:textId="77777777" w:rsidR="00F24A5C" w:rsidRPr="00041C53" w:rsidRDefault="00F24A5C" w:rsidP="00F24A5C">
      <w:pPr>
        <w:pStyle w:val="Header"/>
        <w:snapToGrid w:val="0"/>
        <w:spacing w:after="60"/>
        <w:rPr>
          <w:sz w:val="20"/>
          <w:szCs w:val="20"/>
          <w:lang w:val="en-US"/>
        </w:rPr>
      </w:pPr>
      <w:r w:rsidRPr="00BE45B7">
        <w:rPr>
          <w:rStyle w:val="FootnoteTextChar"/>
          <w:sz w:val="20"/>
          <w:szCs w:val="20"/>
          <w:vertAlign w:val="superscript"/>
        </w:rPr>
        <w:footnoteRef/>
      </w:r>
      <w:r w:rsidRPr="00BE45B7">
        <w:rPr>
          <w:rFonts w:cs="SimSun" w:hint="eastAsia"/>
          <w:sz w:val="20"/>
          <w:szCs w:val="20"/>
          <w:vertAlign w:val="superscript"/>
          <w:lang w:val="en-US" w:eastAsia="zh-CN"/>
        </w:rPr>
        <w:t xml:space="preserve"> </w:t>
      </w:r>
      <w:r w:rsidRPr="00041C53">
        <w:rPr>
          <w:rFonts w:cs="SimSun" w:hint="eastAsia"/>
          <w:sz w:val="20"/>
          <w:szCs w:val="20"/>
          <w:lang w:val="en-US"/>
        </w:rPr>
        <w:t>世卫组织</w:t>
      </w:r>
      <w:r w:rsidRPr="00041C53">
        <w:rPr>
          <w:sz w:val="20"/>
          <w:szCs w:val="20"/>
          <w:lang w:val="en-US"/>
        </w:rPr>
        <w:t>/</w:t>
      </w:r>
      <w:r w:rsidRPr="00041C53">
        <w:rPr>
          <w:rFonts w:cs="SimSun" w:hint="eastAsia"/>
          <w:sz w:val="20"/>
          <w:szCs w:val="20"/>
          <w:lang w:val="en-US"/>
        </w:rPr>
        <w:t>生物多样性公约，《联系全球优先事项：生物多样性与人类健康，知识状况审查》，</w:t>
      </w:r>
      <w:r w:rsidRPr="00041C53">
        <w:rPr>
          <w:sz w:val="20"/>
          <w:szCs w:val="20"/>
          <w:lang w:val="en-US"/>
        </w:rPr>
        <w:t>2015</w:t>
      </w:r>
      <w:r w:rsidRPr="00041C53">
        <w:rPr>
          <w:rFonts w:cs="SimSun" w:hint="eastAsia"/>
          <w:sz w:val="20"/>
          <w:szCs w:val="20"/>
          <w:lang w:val="en-US"/>
        </w:rPr>
        <w:t>年，</w:t>
      </w:r>
      <w:hyperlink r:id="rId11" w:history="1">
        <w:r w:rsidRPr="00041C53">
          <w:rPr>
            <w:sz w:val="20"/>
            <w:szCs w:val="20"/>
            <w:lang w:val="en-US"/>
          </w:rPr>
          <w:t>https://www.cbd.int/health/SOK-biodiversity-en.pdf</w:t>
        </w:r>
      </w:hyperlink>
      <w:r w:rsidRPr="00041C53">
        <w:rPr>
          <w:rFonts w:cs="SimSun" w:hint="eastAsia"/>
          <w:sz w:val="20"/>
          <w:szCs w:val="20"/>
          <w:lang w:val="en-US" w:eastAsia="zh-CN"/>
        </w:rPr>
        <w:t>。</w:t>
      </w:r>
      <w:r w:rsidRPr="00041C53">
        <w:rPr>
          <w:sz w:val="20"/>
          <w:szCs w:val="20"/>
          <w:lang w:val="en-US"/>
        </w:rPr>
        <w:t xml:space="preserve"> </w:t>
      </w:r>
    </w:p>
  </w:footnote>
  <w:footnote w:id="20">
    <w:p w14:paraId="49400398"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041C53">
        <w:rPr>
          <w:rFonts w:cs="SimSun" w:hint="eastAsia"/>
          <w:sz w:val="20"/>
          <w:szCs w:val="20"/>
          <w:lang w:val="en-US"/>
        </w:rPr>
        <w:t>《全球生物多样性展望》，第五版，生物多样性公约，</w:t>
      </w:r>
      <w:r w:rsidRPr="00041C53">
        <w:rPr>
          <w:sz w:val="20"/>
          <w:szCs w:val="20"/>
          <w:lang w:val="en-US"/>
        </w:rPr>
        <w:t>2020</w:t>
      </w:r>
      <w:r w:rsidRPr="00041C53">
        <w:rPr>
          <w:rFonts w:cs="SimSun" w:hint="eastAsia"/>
          <w:sz w:val="20"/>
          <w:szCs w:val="20"/>
          <w:lang w:val="en-US"/>
        </w:rPr>
        <w:t>年，</w:t>
      </w:r>
      <w:hyperlink r:id="rId12" w:history="1">
        <w:r w:rsidRPr="00041C53">
          <w:rPr>
            <w:sz w:val="20"/>
            <w:szCs w:val="20"/>
            <w:lang w:val="en-US"/>
          </w:rPr>
          <w:t>https://www.cbd.int/gbo5</w:t>
        </w:r>
      </w:hyperlink>
      <w:r w:rsidRPr="00041C53">
        <w:rPr>
          <w:rFonts w:cs="SimSun" w:hint="eastAsia"/>
          <w:sz w:val="20"/>
          <w:szCs w:val="20"/>
          <w:lang w:val="en-US" w:eastAsia="zh-CN"/>
        </w:rPr>
        <w:t>。</w:t>
      </w:r>
      <w:r w:rsidRPr="00041C53">
        <w:rPr>
          <w:sz w:val="20"/>
          <w:szCs w:val="20"/>
          <w:lang w:val="en-US"/>
        </w:rPr>
        <w:t xml:space="preserve"> </w:t>
      </w:r>
    </w:p>
  </w:footnote>
  <w:footnote w:id="21">
    <w:p w14:paraId="37D6C94B"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rPr>
        <w:t>世卫组织《卫生</w:t>
      </w:r>
      <w:r w:rsidRPr="00041C53">
        <w:rPr>
          <w:rFonts w:cs="SimSun" w:hint="eastAsia"/>
          <w:sz w:val="20"/>
          <w:szCs w:val="20"/>
          <w:lang w:eastAsia="zh-CN"/>
        </w:rPr>
        <w:t>、</w:t>
      </w:r>
      <w:r w:rsidRPr="00041C53">
        <w:rPr>
          <w:rFonts w:cs="SimSun" w:hint="eastAsia"/>
          <w:sz w:val="20"/>
          <w:szCs w:val="20"/>
        </w:rPr>
        <w:t>环境</w:t>
      </w:r>
      <w:r w:rsidRPr="00041C53">
        <w:rPr>
          <w:rFonts w:cs="SimSun" w:hint="eastAsia"/>
          <w:sz w:val="20"/>
          <w:szCs w:val="20"/>
          <w:lang w:eastAsia="zh-CN"/>
        </w:rPr>
        <w:t>与</w:t>
      </w:r>
      <w:r w:rsidRPr="00041C53">
        <w:rPr>
          <w:rFonts w:cs="SimSun" w:hint="eastAsia"/>
          <w:sz w:val="20"/>
          <w:szCs w:val="20"/>
        </w:rPr>
        <w:t>气候变化全球战略》，世卫组织，</w:t>
      </w:r>
      <w:r w:rsidRPr="00041C53">
        <w:rPr>
          <w:sz w:val="20"/>
          <w:szCs w:val="20"/>
        </w:rPr>
        <w:t>2020</w:t>
      </w:r>
      <w:r w:rsidRPr="00041C53">
        <w:rPr>
          <w:rFonts w:cs="SimSun" w:hint="eastAsia"/>
          <w:sz w:val="20"/>
          <w:szCs w:val="20"/>
        </w:rPr>
        <w:t>年，</w:t>
      </w:r>
      <w:hyperlink r:id="rId13" w:history="1">
        <w:r w:rsidRPr="00041C53">
          <w:rPr>
            <w:sz w:val="20"/>
            <w:szCs w:val="20"/>
          </w:rPr>
          <w:t>https://apps.who.int/iris/bitstream/</w:t>
        </w:r>
        <w:r w:rsidRPr="00041C53">
          <w:rPr>
            <w:rFonts w:eastAsiaTheme="minorEastAsia" w:hint="eastAsia"/>
            <w:sz w:val="20"/>
            <w:szCs w:val="20"/>
            <w:lang w:eastAsia="zh-CN"/>
          </w:rPr>
          <w:t xml:space="preserve"> </w:t>
        </w:r>
        <w:r w:rsidRPr="00041C53">
          <w:rPr>
            <w:sz w:val="20"/>
            <w:szCs w:val="20"/>
          </w:rPr>
          <w:t>handle/10665/331959/9789240000377-eng.pdf?ua=1</w:t>
        </w:r>
      </w:hyperlink>
      <w:r w:rsidRPr="00041C53">
        <w:rPr>
          <w:rFonts w:cs="SimSun" w:hint="eastAsia"/>
          <w:sz w:val="20"/>
          <w:szCs w:val="20"/>
          <w:lang w:eastAsia="zh-CN"/>
        </w:rPr>
        <w:t>。</w:t>
      </w:r>
      <w:r w:rsidRPr="00041C53">
        <w:rPr>
          <w:sz w:val="20"/>
          <w:szCs w:val="20"/>
        </w:rPr>
        <w:t xml:space="preserve"> </w:t>
      </w:r>
    </w:p>
  </w:footnote>
  <w:footnote w:id="22">
    <w:p w14:paraId="45F50B60" w14:textId="77777777" w:rsidR="00041C53" w:rsidRPr="00041C53" w:rsidRDefault="00041C53" w:rsidP="00041C53">
      <w:pPr>
        <w:pStyle w:val="Header"/>
        <w:snapToGrid w:val="0"/>
        <w:spacing w:after="60"/>
        <w:rPr>
          <w:rFonts w:eastAsiaTheme="minorEastAsia"/>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rPr>
        <w:t>CBD/SBI/3/13</w:t>
      </w:r>
      <w:r w:rsidRPr="00041C53">
        <w:rPr>
          <w:rFonts w:eastAsiaTheme="minorEastAsia" w:hint="eastAsia"/>
          <w:sz w:val="20"/>
          <w:szCs w:val="20"/>
          <w:lang w:eastAsia="zh-CN"/>
        </w:rPr>
        <w:t xml:space="preserve"> </w:t>
      </w:r>
      <w:r w:rsidRPr="00041C53">
        <w:rPr>
          <w:rFonts w:eastAsiaTheme="minorEastAsia" w:hint="eastAsia"/>
          <w:sz w:val="20"/>
          <w:szCs w:val="20"/>
          <w:lang w:eastAsia="zh-CN"/>
        </w:rPr>
        <w:t>和</w:t>
      </w:r>
      <w:r w:rsidRPr="00041C53">
        <w:rPr>
          <w:sz w:val="20"/>
          <w:szCs w:val="20"/>
        </w:rPr>
        <w:t xml:space="preserve"> CBD/SBI/3/13/Add.1</w:t>
      </w:r>
      <w:r w:rsidRPr="00041C53">
        <w:rPr>
          <w:rFonts w:ascii="SimSun" w:hAnsi="SimSun" w:cs="SimSun" w:hint="eastAsia"/>
          <w:sz w:val="20"/>
          <w:szCs w:val="20"/>
        </w:rPr>
        <w:t>。</w:t>
      </w:r>
    </w:p>
  </w:footnote>
  <w:footnote w:id="23">
    <w:p w14:paraId="64C24680" w14:textId="77777777" w:rsidR="00041C53" w:rsidRPr="00041C53" w:rsidRDefault="00041C53" w:rsidP="00041C53">
      <w:pPr>
        <w:pStyle w:val="Header"/>
        <w:snapToGrid w:val="0"/>
        <w:spacing w:after="60"/>
        <w:rPr>
          <w:rFonts w:eastAsiaTheme="minorEastAsia"/>
          <w:sz w:val="20"/>
          <w:szCs w:val="20"/>
          <w:lang w:val="en-US" w:eastAsia="zh-CN"/>
        </w:rPr>
      </w:pPr>
      <w:r w:rsidRPr="00BE45B7">
        <w:rPr>
          <w:rStyle w:val="FootnoteTextChar"/>
          <w:sz w:val="20"/>
          <w:szCs w:val="20"/>
          <w:vertAlign w:val="superscript"/>
        </w:rPr>
        <w:footnoteRef/>
      </w:r>
      <w:r w:rsidRPr="00041C53">
        <w:rPr>
          <w:sz w:val="20"/>
          <w:szCs w:val="20"/>
        </w:rPr>
        <w:t xml:space="preserve"> </w:t>
      </w:r>
      <w:hyperlink r:id="rId14" w:history="1">
        <w:r w:rsidRPr="00041C53">
          <w:rPr>
            <w:bCs/>
            <w:sz w:val="20"/>
            <w:szCs w:val="20"/>
          </w:rPr>
          <w:t>CBD/SBSSTA-SBI-SS/2/2</w:t>
        </w:r>
      </w:hyperlink>
      <w:r w:rsidRPr="00041C53">
        <w:rPr>
          <w:rFonts w:eastAsiaTheme="minorEastAsia" w:hint="eastAsia"/>
          <w:bCs/>
          <w:sz w:val="20"/>
          <w:szCs w:val="20"/>
          <w:lang w:eastAsia="zh-CN"/>
        </w:rPr>
        <w:t xml:space="preserve"> </w:t>
      </w:r>
      <w:r w:rsidRPr="00041C53">
        <w:rPr>
          <w:rFonts w:ascii="SimSun" w:hAnsi="SimSun" w:cs="SimSun" w:hint="eastAsia"/>
          <w:bCs/>
          <w:sz w:val="20"/>
          <w:szCs w:val="20"/>
        </w:rPr>
        <w:t>和</w:t>
      </w:r>
      <w:r w:rsidRPr="00041C53">
        <w:rPr>
          <w:bCs/>
          <w:sz w:val="20"/>
          <w:szCs w:val="20"/>
        </w:rPr>
        <w:t xml:space="preserve"> </w:t>
      </w:r>
      <w:hyperlink r:id="rId15" w:history="1">
        <w:r w:rsidRPr="00041C53">
          <w:rPr>
            <w:bCs/>
            <w:sz w:val="20"/>
            <w:szCs w:val="20"/>
          </w:rPr>
          <w:t>CBD/SBSTTA-SBI-SS/2/INF/1</w:t>
        </w:r>
      </w:hyperlink>
      <w:r w:rsidRPr="00041C53">
        <w:rPr>
          <w:rFonts w:ascii="SimSun" w:hAnsi="SimSun" w:cs="SimSun" w:hint="eastAsia"/>
          <w:bCs/>
          <w:sz w:val="20"/>
          <w:szCs w:val="20"/>
        </w:rPr>
        <w:t>。</w:t>
      </w:r>
    </w:p>
  </w:footnote>
  <w:footnote w:id="24">
    <w:p w14:paraId="0C179A88"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sz w:val="20"/>
          <w:szCs w:val="20"/>
        </w:rPr>
        <w:t>IPBES</w:t>
      </w:r>
      <w:r w:rsidRPr="00041C53">
        <w:rPr>
          <w:rFonts w:cs="SimSun" w:hint="eastAsia"/>
          <w:sz w:val="20"/>
          <w:szCs w:val="20"/>
          <w:lang w:eastAsia="zh-CN"/>
        </w:rPr>
        <w:t>《</w:t>
      </w:r>
      <w:r w:rsidRPr="00041C53">
        <w:rPr>
          <w:rFonts w:cs="SimSun" w:hint="eastAsia"/>
          <w:sz w:val="20"/>
          <w:szCs w:val="20"/>
        </w:rPr>
        <w:t>关于生物多样性和大流行病的讲习班报告</w:t>
      </w:r>
      <w:r w:rsidRPr="00041C53">
        <w:rPr>
          <w:rFonts w:cs="SimSun" w:hint="eastAsia"/>
          <w:sz w:val="20"/>
          <w:szCs w:val="20"/>
          <w:lang w:eastAsia="zh-CN"/>
        </w:rPr>
        <w:t>》</w:t>
      </w:r>
      <w:r w:rsidRPr="00041C53">
        <w:rPr>
          <w:rFonts w:cs="SimSun" w:hint="eastAsia"/>
          <w:sz w:val="20"/>
          <w:szCs w:val="20"/>
        </w:rPr>
        <w:t>，</w:t>
      </w:r>
      <w:r w:rsidRPr="00041C53">
        <w:rPr>
          <w:sz w:val="20"/>
          <w:szCs w:val="20"/>
        </w:rPr>
        <w:t>2020</w:t>
      </w:r>
      <w:r w:rsidRPr="00041C53">
        <w:rPr>
          <w:rFonts w:cs="SimSun" w:hint="eastAsia"/>
          <w:sz w:val="20"/>
          <w:szCs w:val="20"/>
        </w:rPr>
        <w:t>年</w:t>
      </w:r>
      <w:r w:rsidRPr="00041C53">
        <w:rPr>
          <w:sz w:val="20"/>
          <w:szCs w:val="20"/>
        </w:rPr>
        <w:t>7</w:t>
      </w:r>
      <w:r w:rsidRPr="00041C53">
        <w:rPr>
          <w:rFonts w:cs="SimSun" w:hint="eastAsia"/>
          <w:sz w:val="20"/>
          <w:szCs w:val="20"/>
        </w:rPr>
        <w:t>月</w:t>
      </w:r>
      <w:r w:rsidRPr="00041C53">
        <w:rPr>
          <w:sz w:val="20"/>
          <w:szCs w:val="20"/>
        </w:rPr>
        <w:t>27</w:t>
      </w:r>
      <w:r w:rsidRPr="00041C53">
        <w:rPr>
          <w:rFonts w:cs="SimSun" w:hint="eastAsia"/>
          <w:sz w:val="20"/>
          <w:szCs w:val="20"/>
        </w:rPr>
        <w:t>日至</w:t>
      </w:r>
      <w:r w:rsidRPr="00041C53">
        <w:rPr>
          <w:sz w:val="20"/>
          <w:szCs w:val="20"/>
        </w:rPr>
        <w:t>31</w:t>
      </w:r>
      <w:r w:rsidRPr="00041C53">
        <w:rPr>
          <w:rFonts w:cs="SimSun" w:hint="eastAsia"/>
          <w:sz w:val="20"/>
          <w:szCs w:val="20"/>
        </w:rPr>
        <w:t>日，</w:t>
      </w:r>
      <w:hyperlink r:id="rId16" w:history="1">
        <w:r w:rsidRPr="00041C53">
          <w:rPr>
            <w:sz w:val="20"/>
            <w:szCs w:val="20"/>
          </w:rPr>
          <w:t>https://www.ipbes.net/pandemics</w:t>
        </w:r>
      </w:hyperlink>
      <w:r w:rsidRPr="00041C53">
        <w:rPr>
          <w:rFonts w:cs="SimSun" w:hint="eastAsia"/>
          <w:sz w:val="20"/>
          <w:szCs w:val="20"/>
          <w:lang w:eastAsia="zh-CN"/>
        </w:rPr>
        <w:t>。</w:t>
      </w:r>
    </w:p>
  </w:footnote>
  <w:footnote w:id="25">
    <w:p w14:paraId="00901AD1" w14:textId="01F6EE8B" w:rsidR="00041C53" w:rsidRPr="00041C53" w:rsidRDefault="00041C53" w:rsidP="00041C53">
      <w:pPr>
        <w:pStyle w:val="Header"/>
        <w:shd w:val="clear" w:color="auto" w:fill="FFFFFF" w:themeFill="background1"/>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rFonts w:hint="eastAsia"/>
          <w:sz w:val="20"/>
          <w:szCs w:val="20"/>
          <w:vertAlign w:val="superscript"/>
          <w:lang w:eastAsia="zh-CN"/>
        </w:rPr>
        <w:t xml:space="preserve"> </w:t>
      </w:r>
      <w:r w:rsidR="00C80605">
        <w:rPr>
          <w:rFonts w:cs="SimSun" w:hint="eastAsia"/>
          <w:sz w:val="20"/>
          <w:szCs w:val="20"/>
          <w:lang w:val="en-US" w:eastAsia="zh-CN"/>
        </w:rPr>
        <w:t>环境规划署</w:t>
      </w:r>
      <w:r w:rsidRPr="00041C53">
        <w:rPr>
          <w:rFonts w:cs="SimSun" w:hint="eastAsia"/>
          <w:sz w:val="20"/>
          <w:szCs w:val="20"/>
          <w:lang w:val="en-US" w:eastAsia="zh-CN"/>
        </w:rPr>
        <w:t>，《预防下一次大流行病</w:t>
      </w:r>
      <w:r w:rsidRPr="00041C53">
        <w:rPr>
          <w:sz w:val="20"/>
          <w:szCs w:val="20"/>
          <w:lang w:val="en-US" w:eastAsia="zh-CN"/>
        </w:rPr>
        <w:t>-</w:t>
      </w:r>
      <w:r w:rsidRPr="00041C53">
        <w:rPr>
          <w:rFonts w:cs="SimSun" w:hint="eastAsia"/>
          <w:sz w:val="20"/>
          <w:szCs w:val="20"/>
          <w:lang w:val="en-US" w:eastAsia="zh-CN"/>
        </w:rPr>
        <w:t>人畜共患疾病及如何阻断传播链的报告》，</w:t>
      </w:r>
      <w:r w:rsidRPr="00041C53">
        <w:rPr>
          <w:sz w:val="20"/>
          <w:szCs w:val="20"/>
          <w:lang w:val="en-US" w:eastAsia="zh-CN"/>
        </w:rPr>
        <w:t>2020</w:t>
      </w:r>
      <w:r w:rsidRPr="00041C53">
        <w:rPr>
          <w:rFonts w:cs="SimSun" w:hint="eastAsia"/>
          <w:sz w:val="20"/>
          <w:szCs w:val="20"/>
          <w:lang w:val="en-US" w:eastAsia="zh-CN"/>
        </w:rPr>
        <w:t>年</w:t>
      </w:r>
      <w:r w:rsidRPr="00041C53">
        <w:rPr>
          <w:sz w:val="20"/>
          <w:szCs w:val="20"/>
          <w:lang w:val="en-US" w:eastAsia="zh-CN"/>
        </w:rPr>
        <w:t>7</w:t>
      </w:r>
      <w:r w:rsidRPr="00041C53">
        <w:rPr>
          <w:rFonts w:cs="SimSun" w:hint="eastAsia"/>
          <w:sz w:val="20"/>
          <w:szCs w:val="20"/>
          <w:lang w:val="en-US" w:eastAsia="zh-CN"/>
        </w:rPr>
        <w:t>月，</w:t>
      </w:r>
      <w:r w:rsidRPr="00041C53">
        <w:rPr>
          <w:sz w:val="20"/>
          <w:szCs w:val="20"/>
          <w:lang w:val="en-US" w:eastAsia="zh-CN"/>
        </w:rPr>
        <w:t xml:space="preserve"> </w:t>
      </w:r>
      <w:hyperlink r:id="rId17" w:history="1">
        <w:r w:rsidRPr="00041C53">
          <w:rPr>
            <w:sz w:val="20"/>
            <w:szCs w:val="20"/>
            <w:lang w:val="en-US" w:eastAsia="zh-CN"/>
          </w:rPr>
          <w:t>https://www.unep.org/resources/report/preventing-future-zoonotic-disease-outbreaks-protecting-environment-animals-and</w:t>
        </w:r>
      </w:hyperlink>
      <w:r w:rsidRPr="00041C53">
        <w:rPr>
          <w:rFonts w:cs="SimSun" w:hint="eastAsia"/>
          <w:sz w:val="20"/>
          <w:szCs w:val="20"/>
          <w:lang w:val="en-US" w:eastAsia="zh-CN"/>
        </w:rPr>
        <w:t>。</w:t>
      </w:r>
    </w:p>
  </w:footnote>
  <w:footnote w:id="26">
    <w:p w14:paraId="33617B60" w14:textId="77777777" w:rsidR="00041C53" w:rsidRPr="007A54FE" w:rsidRDefault="00041C53" w:rsidP="00041C53">
      <w:pPr>
        <w:pStyle w:val="Heading2"/>
        <w:shd w:val="clear" w:color="auto" w:fill="FFFFFF" w:themeFill="background1"/>
        <w:snapToGrid w:val="0"/>
        <w:spacing w:before="0" w:after="60"/>
        <w:jc w:val="left"/>
        <w:rPr>
          <w:b w:val="0"/>
          <w:bCs w:val="0"/>
          <w:color w:val="003B43"/>
          <w:sz w:val="20"/>
          <w:szCs w:val="20"/>
          <w:lang w:val="en-US" w:eastAsia="zh-CN"/>
        </w:rPr>
      </w:pPr>
      <w:r w:rsidRPr="00BE45B7">
        <w:rPr>
          <w:rStyle w:val="FootnoteTextChar"/>
          <w:b w:val="0"/>
          <w:bCs w:val="0"/>
          <w:iCs w:val="0"/>
          <w:sz w:val="20"/>
          <w:szCs w:val="20"/>
          <w:vertAlign w:val="superscript"/>
        </w:rPr>
        <w:footnoteRef/>
      </w:r>
      <w:r w:rsidRPr="00BE45B7">
        <w:rPr>
          <w:rStyle w:val="FootnoteTextChar"/>
          <w:iCs w:val="0"/>
          <w:sz w:val="20"/>
          <w:szCs w:val="20"/>
          <w:vertAlign w:val="superscript"/>
        </w:rPr>
        <w:t xml:space="preserve"> </w:t>
      </w:r>
      <w:r w:rsidRPr="007A54FE">
        <w:rPr>
          <w:b w:val="0"/>
          <w:bCs w:val="0"/>
          <w:sz w:val="20"/>
          <w:szCs w:val="20"/>
          <w:shd w:val="clear" w:color="auto" w:fill="FFFFFF" w:themeFill="background1"/>
          <w:lang w:val="en-US" w:eastAsia="zh-CN"/>
        </w:rPr>
        <w:t>粮农组织，《</w:t>
      </w:r>
      <w:r w:rsidRPr="007A54FE">
        <w:rPr>
          <w:b w:val="0"/>
          <w:bCs w:val="0"/>
          <w:sz w:val="20"/>
          <w:szCs w:val="20"/>
          <w:shd w:val="clear" w:color="auto" w:fill="FFFFFF" w:themeFill="background1"/>
          <w:lang w:val="en-US" w:eastAsia="zh-CN"/>
        </w:rPr>
        <w:t>COVID-19</w:t>
      </w:r>
      <w:r w:rsidRPr="007A54FE">
        <w:rPr>
          <w:b w:val="0"/>
          <w:bCs w:val="0"/>
          <w:sz w:val="20"/>
          <w:szCs w:val="20"/>
          <w:shd w:val="clear" w:color="auto" w:fill="FFFFFF" w:themeFill="background1"/>
          <w:lang w:val="en-US" w:eastAsia="zh-CN"/>
        </w:rPr>
        <w:t>挑战：人畜共患疾病和野生生物：可持续野生动物管理合作伙伴关系减少人畜共患疾病风险的四项指导原则》，</w:t>
      </w:r>
      <w:r w:rsidRPr="007A54FE">
        <w:rPr>
          <w:b w:val="0"/>
          <w:bCs w:val="0"/>
          <w:sz w:val="20"/>
          <w:szCs w:val="20"/>
          <w:shd w:val="clear" w:color="auto" w:fill="FFFFFF" w:themeFill="background1"/>
          <w:lang w:val="en-US" w:eastAsia="zh-CN"/>
        </w:rPr>
        <w:t>2020</w:t>
      </w:r>
      <w:r w:rsidRPr="007A54FE">
        <w:rPr>
          <w:b w:val="0"/>
          <w:bCs w:val="0"/>
          <w:sz w:val="20"/>
          <w:szCs w:val="20"/>
          <w:shd w:val="clear" w:color="auto" w:fill="FFFFFF" w:themeFill="background1"/>
          <w:lang w:val="en-US" w:eastAsia="zh-CN"/>
        </w:rPr>
        <w:t>年，</w:t>
      </w:r>
      <w:hyperlink r:id="rId18" w:history="1">
        <w:r w:rsidRPr="007A54FE">
          <w:rPr>
            <w:b w:val="0"/>
            <w:bCs w:val="0"/>
            <w:sz w:val="20"/>
            <w:szCs w:val="20"/>
            <w:lang w:val="en-US" w:eastAsia="zh-CN"/>
          </w:rPr>
          <w:t>http://www.fao.org/3/cb1163en/CB1163EN.pdf</w:t>
        </w:r>
      </w:hyperlink>
      <w:r w:rsidRPr="007A54FE">
        <w:rPr>
          <w:b w:val="0"/>
          <w:bCs w:val="0"/>
          <w:sz w:val="20"/>
          <w:szCs w:val="20"/>
          <w:lang w:val="en-US" w:eastAsia="zh-CN"/>
        </w:rPr>
        <w:t>。</w:t>
      </w:r>
      <w:r w:rsidRPr="007A54FE">
        <w:rPr>
          <w:b w:val="0"/>
          <w:bCs w:val="0"/>
          <w:sz w:val="20"/>
          <w:szCs w:val="20"/>
          <w:lang w:val="en-US" w:eastAsia="zh-CN"/>
        </w:rPr>
        <w:t xml:space="preserve"> </w:t>
      </w:r>
    </w:p>
  </w:footnote>
  <w:footnote w:id="27">
    <w:p w14:paraId="3DC6D53D"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041C53">
        <w:rPr>
          <w:rFonts w:cs="SimSun" w:hint="eastAsia"/>
          <w:sz w:val="20"/>
          <w:szCs w:val="20"/>
          <w:lang w:eastAsia="zh-CN"/>
        </w:rPr>
        <w:t xml:space="preserve"> </w:t>
      </w:r>
      <w:r w:rsidRPr="00041C53">
        <w:rPr>
          <w:rFonts w:cs="SimSun" w:hint="eastAsia"/>
          <w:sz w:val="20"/>
          <w:szCs w:val="20"/>
          <w:lang w:val="en-US" w:eastAsia="zh-CN"/>
        </w:rPr>
        <w:t>世卫组织，《从</w:t>
      </w:r>
      <w:r w:rsidRPr="00041C53">
        <w:rPr>
          <w:rFonts w:cs="SimSun"/>
          <w:sz w:val="20"/>
          <w:szCs w:val="20"/>
          <w:lang w:val="en-US" w:eastAsia="zh-CN"/>
        </w:rPr>
        <w:t>COVID-19</w:t>
      </w:r>
      <w:r w:rsidRPr="00041C53">
        <w:rPr>
          <w:rFonts w:cs="SimSun" w:hint="eastAsia"/>
          <w:sz w:val="20"/>
          <w:szCs w:val="20"/>
          <w:lang w:val="en-US" w:eastAsia="zh-CN"/>
        </w:rPr>
        <w:t>疫情中健康复苏宣言》，</w:t>
      </w:r>
      <w:r w:rsidRPr="00041C53">
        <w:rPr>
          <w:sz w:val="20"/>
          <w:szCs w:val="20"/>
          <w:lang w:val="en-US" w:eastAsia="zh-CN"/>
        </w:rPr>
        <w:t>2020</w:t>
      </w:r>
      <w:r w:rsidRPr="00041C53">
        <w:rPr>
          <w:rFonts w:cs="SimSun" w:hint="eastAsia"/>
          <w:sz w:val="20"/>
          <w:szCs w:val="20"/>
          <w:lang w:val="en-US" w:eastAsia="zh-CN"/>
        </w:rPr>
        <w:t>年，</w:t>
      </w:r>
      <w:hyperlink r:id="rId19" w:history="1">
        <w:r w:rsidRPr="00041C53">
          <w:rPr>
            <w:sz w:val="20"/>
            <w:szCs w:val="20"/>
            <w:lang w:val="en-US" w:eastAsia="zh-CN"/>
          </w:rPr>
          <w:t>https://www.who.int/docs/default-source/</w:t>
        </w:r>
        <w:r w:rsidRPr="00041C53">
          <w:rPr>
            <w:rFonts w:eastAsiaTheme="minorEastAsia" w:hint="eastAsia"/>
            <w:sz w:val="20"/>
            <w:szCs w:val="20"/>
            <w:lang w:val="en-US" w:eastAsia="zh-CN"/>
          </w:rPr>
          <w:t xml:space="preserve"> </w:t>
        </w:r>
        <w:r w:rsidRPr="00041C53">
          <w:rPr>
            <w:sz w:val="20"/>
            <w:szCs w:val="20"/>
            <w:lang w:val="en-US" w:eastAsia="zh-CN"/>
          </w:rPr>
          <w:t>climate-change/who-manifesto-for-a-healthy-and-green-post-covid-recovery.pdf?sfvrsn=f32ecfa7_8</w:t>
        </w:r>
      </w:hyperlink>
      <w:r w:rsidRPr="00041C53">
        <w:rPr>
          <w:rFonts w:cs="SimSun" w:hint="eastAsia"/>
          <w:sz w:val="20"/>
          <w:szCs w:val="20"/>
          <w:lang w:val="en-US" w:eastAsia="zh-CN"/>
        </w:rPr>
        <w:t>。</w:t>
      </w:r>
      <w:r w:rsidRPr="00041C53">
        <w:rPr>
          <w:sz w:val="20"/>
          <w:szCs w:val="20"/>
          <w:lang w:val="en-US" w:eastAsia="zh-CN"/>
        </w:rPr>
        <w:t xml:space="preserve"> </w:t>
      </w:r>
    </w:p>
  </w:footnote>
  <w:footnote w:id="28">
    <w:p w14:paraId="0FEF4F74"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041C53">
        <w:rPr>
          <w:sz w:val="20"/>
          <w:szCs w:val="20"/>
        </w:rPr>
        <w:t xml:space="preserve"> </w:t>
      </w:r>
      <w:hyperlink r:id="rId20" w:history="1">
        <w:r w:rsidRPr="00041C53">
          <w:rPr>
            <w:sz w:val="20"/>
            <w:szCs w:val="20"/>
          </w:rPr>
          <w:t>https://news.un.org/en/story/2021/02/1084982</w:t>
        </w:r>
      </w:hyperlink>
      <w:r w:rsidRPr="00041C53">
        <w:rPr>
          <w:rFonts w:cs="SimSun" w:hint="eastAsia"/>
          <w:sz w:val="20"/>
          <w:szCs w:val="20"/>
          <w:lang w:eastAsia="zh-CN"/>
        </w:rPr>
        <w:t>。</w:t>
      </w:r>
      <w:r w:rsidRPr="00041C53">
        <w:rPr>
          <w:sz w:val="20"/>
          <w:szCs w:val="20"/>
        </w:rPr>
        <w:t xml:space="preserve"> </w:t>
      </w:r>
    </w:p>
  </w:footnote>
  <w:footnote w:id="29">
    <w:p w14:paraId="6AC7DF78"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hyperlink r:id="rId21" w:history="1">
        <w:r w:rsidRPr="00041C53">
          <w:rPr>
            <w:sz w:val="20"/>
            <w:szCs w:val="20"/>
            <w:lang w:val="en-US" w:eastAsia="zh-CN"/>
          </w:rPr>
          <w:t>CBD/SBSTTA/21/9</w:t>
        </w:r>
      </w:hyperlink>
      <w:r w:rsidRPr="00041C53">
        <w:rPr>
          <w:rFonts w:cs="SimSun" w:hint="eastAsia"/>
          <w:sz w:val="20"/>
          <w:szCs w:val="20"/>
          <w:lang w:val="en-US" w:eastAsia="zh-CN"/>
        </w:rPr>
        <w:t>。</w:t>
      </w:r>
    </w:p>
  </w:footnote>
  <w:footnote w:id="30">
    <w:p w14:paraId="10D4DFA1"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rFonts w:hint="eastAsia"/>
          <w:sz w:val="20"/>
          <w:szCs w:val="20"/>
          <w:vertAlign w:val="superscript"/>
          <w:lang w:eastAsia="zh-CN"/>
        </w:rPr>
        <w:t xml:space="preserve"> </w:t>
      </w:r>
      <w:r w:rsidRPr="00041C53">
        <w:rPr>
          <w:rFonts w:cs="SimSun" w:hint="eastAsia"/>
          <w:sz w:val="20"/>
          <w:szCs w:val="20"/>
          <w:lang w:eastAsia="zh-CN"/>
        </w:rPr>
        <w:t>根据关于生物多样性主流化长期办法及其补充行动计划的说明</w:t>
      </w:r>
      <w:r w:rsidRPr="00041C53">
        <w:rPr>
          <w:sz w:val="20"/>
          <w:szCs w:val="20"/>
          <w:lang w:eastAsia="zh-CN"/>
        </w:rPr>
        <w:t xml:space="preserve"> (CBD/SBI/3/13/</w:t>
      </w:r>
      <w:r w:rsidRPr="00041C53">
        <w:rPr>
          <w:rFonts w:cs="SimSun" w:hint="eastAsia"/>
          <w:sz w:val="20"/>
          <w:szCs w:val="20"/>
          <w:lang w:eastAsia="zh-CN"/>
        </w:rPr>
        <w:t>和</w:t>
      </w:r>
      <w:r w:rsidRPr="00041C53">
        <w:rPr>
          <w:sz w:val="20"/>
          <w:szCs w:val="20"/>
          <w:lang w:eastAsia="zh-CN"/>
        </w:rPr>
        <w:t>CBD/SBI/3/13/Add.1)</w:t>
      </w:r>
      <w:r w:rsidRPr="00041C53">
        <w:rPr>
          <w:rFonts w:cs="SimSun" w:hint="eastAsia"/>
          <w:sz w:val="20"/>
          <w:szCs w:val="20"/>
          <w:lang w:eastAsia="zh-CN"/>
        </w:rPr>
        <w:t>，以及生物多样性公约对主流化的定义（词汇表）。</w:t>
      </w:r>
    </w:p>
  </w:footnote>
  <w:footnote w:id="31">
    <w:p w14:paraId="5193DFA8"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val="en-US" w:eastAsia="zh-CN"/>
        </w:rPr>
        <w:t>CBD/SBSTTA/21/9</w:t>
      </w:r>
      <w:r w:rsidRPr="00041C53">
        <w:rPr>
          <w:rFonts w:cs="SimSun" w:hint="eastAsia"/>
          <w:sz w:val="20"/>
          <w:szCs w:val="20"/>
          <w:lang w:val="en-US" w:eastAsia="zh-CN"/>
        </w:rPr>
        <w:t>。</w:t>
      </w:r>
    </w:p>
  </w:footnote>
  <w:footnote w:id="32">
    <w:p w14:paraId="30F80467" w14:textId="449E3721" w:rsidR="00041C53" w:rsidRPr="00041C53" w:rsidRDefault="00041C53" w:rsidP="00041C53">
      <w:pPr>
        <w:pStyle w:val="Header"/>
        <w:snapToGrid w:val="0"/>
        <w:spacing w:after="60"/>
        <w:rPr>
          <w:sz w:val="20"/>
          <w:szCs w:val="20"/>
          <w:lang w:eastAsia="zh-CN"/>
        </w:rPr>
      </w:pPr>
      <w:r w:rsidRPr="00041C53">
        <w:rPr>
          <w:sz w:val="20"/>
          <w:szCs w:val="20"/>
          <w:vertAlign w:val="superscript"/>
        </w:rPr>
        <w:footnoteRef/>
      </w:r>
      <w:r w:rsidRPr="00041C53">
        <w:rPr>
          <w:rFonts w:cs="SimSun" w:hint="eastAsia"/>
          <w:sz w:val="20"/>
          <w:szCs w:val="20"/>
          <w:lang w:eastAsia="zh-CN"/>
        </w:rPr>
        <w:t xml:space="preserve"> </w:t>
      </w:r>
      <w:r w:rsidRPr="00041C53">
        <w:rPr>
          <w:rFonts w:cs="SimSun" w:hint="eastAsia"/>
          <w:sz w:val="20"/>
          <w:szCs w:val="20"/>
          <w:lang w:eastAsia="zh-CN"/>
        </w:rPr>
        <w:t>联合国大会，与享有安全、清洁、健康和可持续环境有关的人权义务问题特别报告员的报告，人权有赖于一个健康的生物圈，</w:t>
      </w:r>
      <w:r w:rsidRPr="00041C53">
        <w:rPr>
          <w:sz w:val="20"/>
          <w:szCs w:val="20"/>
          <w:lang w:eastAsia="zh-CN"/>
        </w:rPr>
        <w:t xml:space="preserve"> </w:t>
      </w:r>
      <w:hyperlink r:id="rId22" w:history="1">
        <w:r w:rsidRPr="00041C53">
          <w:rPr>
            <w:sz w:val="20"/>
            <w:szCs w:val="20"/>
            <w:lang w:eastAsia="zh-CN"/>
          </w:rPr>
          <w:t>A/75/161</w:t>
        </w:r>
      </w:hyperlink>
      <w:r w:rsidRPr="00041C53">
        <w:rPr>
          <w:rFonts w:cs="SimSun" w:hint="eastAsia"/>
          <w:sz w:val="20"/>
          <w:szCs w:val="20"/>
          <w:lang w:eastAsia="zh-CN"/>
        </w:rPr>
        <w:t>以及关于良好做法的附件，</w:t>
      </w:r>
      <w:r w:rsidRPr="00041C53">
        <w:rPr>
          <w:sz w:val="20"/>
          <w:szCs w:val="20"/>
          <w:lang w:eastAsia="zh-CN"/>
        </w:rPr>
        <w:t>2020</w:t>
      </w:r>
      <w:r w:rsidRPr="00041C53">
        <w:rPr>
          <w:rFonts w:cs="SimSun" w:hint="eastAsia"/>
          <w:sz w:val="20"/>
          <w:szCs w:val="20"/>
          <w:lang w:eastAsia="zh-CN"/>
        </w:rPr>
        <w:t>年。</w:t>
      </w:r>
    </w:p>
  </w:footnote>
  <w:footnote w:id="33">
    <w:p w14:paraId="35CDAB20" w14:textId="77777777" w:rsidR="00041C53" w:rsidRPr="00041C53" w:rsidRDefault="00041C53" w:rsidP="00041C53">
      <w:pPr>
        <w:pStyle w:val="Header"/>
        <w:snapToGrid w:val="0"/>
        <w:spacing w:after="60"/>
        <w:rPr>
          <w:sz w:val="20"/>
          <w:szCs w:val="20"/>
        </w:rPr>
      </w:pPr>
      <w:r w:rsidRPr="00BE45B7">
        <w:rPr>
          <w:rStyle w:val="FootnoteTextChar"/>
          <w:sz w:val="20"/>
          <w:szCs w:val="20"/>
          <w:vertAlign w:val="superscript"/>
        </w:rPr>
        <w:footnoteRef/>
      </w:r>
      <w:r w:rsidRPr="00041C53">
        <w:rPr>
          <w:sz w:val="20"/>
          <w:szCs w:val="20"/>
        </w:rPr>
        <w:t xml:space="preserve"> </w:t>
      </w:r>
      <w:hyperlink r:id="rId23" w:anchor="tab=tab_1" w:history="1">
        <w:r w:rsidRPr="00041C53">
          <w:rPr>
            <w:sz w:val="20"/>
            <w:szCs w:val="20"/>
          </w:rPr>
          <w:t>https://www.who.int/health-topics/environmental-health#tab=tab_1</w:t>
        </w:r>
      </w:hyperlink>
      <w:r w:rsidRPr="00041C53">
        <w:rPr>
          <w:rFonts w:cs="SimSun" w:hint="eastAsia"/>
          <w:sz w:val="20"/>
          <w:szCs w:val="20"/>
          <w:lang w:eastAsia="zh-CN"/>
        </w:rPr>
        <w:t>。</w:t>
      </w:r>
      <w:r w:rsidRPr="00041C53">
        <w:rPr>
          <w:sz w:val="20"/>
          <w:szCs w:val="20"/>
        </w:rPr>
        <w:t xml:space="preserve"> </w:t>
      </w:r>
    </w:p>
  </w:footnote>
  <w:footnote w:id="34">
    <w:p w14:paraId="2E2ABDF2"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世卫组织《组织法》</w:t>
      </w:r>
      <w:r w:rsidRPr="00041C53">
        <w:rPr>
          <w:rFonts w:hint="eastAsia"/>
          <w:sz w:val="20"/>
          <w:szCs w:val="20"/>
          <w:lang w:eastAsia="zh-CN"/>
        </w:rPr>
        <w:t>第二条</w:t>
      </w:r>
      <w:r w:rsidRPr="00041C53">
        <w:rPr>
          <w:sz w:val="20"/>
          <w:szCs w:val="20"/>
          <w:lang w:eastAsia="zh-CN"/>
        </w:rPr>
        <w:t>第（七）款，</w:t>
      </w:r>
      <w:hyperlink r:id="rId24" w:history="1">
        <w:r w:rsidRPr="00041C53">
          <w:rPr>
            <w:sz w:val="20"/>
            <w:szCs w:val="20"/>
            <w:lang w:eastAsia="zh-CN"/>
          </w:rPr>
          <w:t>https://www.who.int/governance/eb/who_constitution_en.pdf</w:t>
        </w:r>
      </w:hyperlink>
      <w:r w:rsidRPr="00041C53">
        <w:rPr>
          <w:rFonts w:hint="eastAsia"/>
          <w:sz w:val="20"/>
          <w:szCs w:val="20"/>
          <w:lang w:eastAsia="zh-CN"/>
        </w:rPr>
        <w:t>。</w:t>
      </w:r>
    </w:p>
  </w:footnote>
  <w:footnote w:id="35">
    <w:p w14:paraId="38C5C628" w14:textId="77777777" w:rsidR="00041C53" w:rsidRPr="00041C53" w:rsidRDefault="00041C53" w:rsidP="00041C53">
      <w:pPr>
        <w:pStyle w:val="Header"/>
        <w:tabs>
          <w:tab w:val="left" w:pos="3975"/>
        </w:tabs>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根据</w:t>
      </w:r>
      <w:r w:rsidRPr="00041C53">
        <w:rPr>
          <w:rFonts w:hint="eastAsia"/>
          <w:sz w:val="20"/>
          <w:szCs w:val="20"/>
          <w:lang w:eastAsia="zh-CN"/>
        </w:rPr>
        <w:t>关于生物多样性主流化长期办法行动计划</w:t>
      </w:r>
      <w:r w:rsidRPr="00041C53">
        <w:rPr>
          <w:sz w:val="20"/>
          <w:szCs w:val="20"/>
          <w:lang w:eastAsia="zh-CN"/>
        </w:rPr>
        <w:t>的说明，</w:t>
      </w:r>
      <w:r w:rsidRPr="00041C53">
        <w:rPr>
          <w:sz w:val="20"/>
          <w:szCs w:val="20"/>
          <w:lang w:eastAsia="zh-CN"/>
        </w:rPr>
        <w:t>CBD/SBI/3/13/Add.1</w:t>
      </w:r>
      <w:r w:rsidRPr="00041C53">
        <w:rPr>
          <w:sz w:val="20"/>
          <w:szCs w:val="20"/>
          <w:lang w:eastAsia="zh-CN"/>
        </w:rPr>
        <w:t>，特别是战略领域一：将生物多样性纳入</w:t>
      </w:r>
      <w:r w:rsidRPr="00041C53">
        <w:rPr>
          <w:rFonts w:hint="eastAsia"/>
          <w:sz w:val="20"/>
          <w:szCs w:val="20"/>
          <w:lang w:eastAsia="zh-CN"/>
        </w:rPr>
        <w:t>整个</w:t>
      </w:r>
      <w:r w:rsidRPr="00041C53">
        <w:rPr>
          <w:sz w:val="20"/>
          <w:szCs w:val="20"/>
          <w:lang w:eastAsia="zh-CN"/>
        </w:rPr>
        <w:t>政府及其政策的主流。</w:t>
      </w:r>
    </w:p>
  </w:footnote>
  <w:footnote w:id="36">
    <w:p w14:paraId="164FACD3" w14:textId="2D9B8079"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00AE2E7A">
        <w:rPr>
          <w:rFonts w:hint="eastAsia"/>
          <w:sz w:val="20"/>
          <w:szCs w:val="20"/>
          <w:lang w:eastAsia="zh-CN"/>
        </w:rPr>
        <w:t>附录一</w:t>
      </w:r>
      <w:r w:rsidRPr="00041C53">
        <w:rPr>
          <w:sz w:val="20"/>
          <w:szCs w:val="20"/>
          <w:lang w:eastAsia="zh-CN"/>
        </w:rPr>
        <w:t>概述了生物多样性</w:t>
      </w:r>
      <w:r w:rsidRPr="00041C53">
        <w:rPr>
          <w:rFonts w:hint="eastAsia"/>
          <w:sz w:val="20"/>
          <w:szCs w:val="20"/>
          <w:lang w:eastAsia="zh-CN"/>
        </w:rPr>
        <w:t>和</w:t>
      </w:r>
      <w:r w:rsidRPr="00041C53">
        <w:rPr>
          <w:sz w:val="20"/>
          <w:szCs w:val="20"/>
          <w:lang w:eastAsia="zh-CN"/>
        </w:rPr>
        <w:t>健康之间的一些相互联系以及整合的机会。</w:t>
      </w:r>
    </w:p>
  </w:footnote>
  <w:footnote w:id="37">
    <w:p w14:paraId="09A5C84A"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根据《关于改性活生物体风险评估</w:t>
      </w:r>
      <w:r w:rsidRPr="00041C53">
        <w:rPr>
          <w:rFonts w:hint="eastAsia"/>
          <w:sz w:val="20"/>
          <w:szCs w:val="20"/>
          <w:lang w:eastAsia="zh-CN"/>
        </w:rPr>
        <w:t>及</w:t>
      </w:r>
      <w:r w:rsidRPr="00041C53">
        <w:rPr>
          <w:sz w:val="20"/>
          <w:szCs w:val="20"/>
          <w:lang w:eastAsia="zh-CN"/>
        </w:rPr>
        <w:t>风险评估监测</w:t>
      </w:r>
      <w:r w:rsidRPr="00041C53">
        <w:rPr>
          <w:rFonts w:hint="eastAsia"/>
          <w:sz w:val="20"/>
          <w:szCs w:val="20"/>
          <w:lang w:eastAsia="zh-CN"/>
        </w:rPr>
        <w:t>工作</w:t>
      </w:r>
      <w:r w:rsidRPr="00041C53">
        <w:rPr>
          <w:sz w:val="20"/>
          <w:szCs w:val="20"/>
          <w:lang w:eastAsia="zh-CN"/>
        </w:rPr>
        <w:t>的</w:t>
      </w:r>
      <w:r w:rsidRPr="00041C53">
        <w:rPr>
          <w:rFonts w:hint="eastAsia"/>
          <w:sz w:val="20"/>
          <w:szCs w:val="20"/>
          <w:lang w:eastAsia="zh-CN"/>
        </w:rPr>
        <w:t>指导意见</w:t>
      </w:r>
      <w:r w:rsidRPr="00041C53">
        <w:rPr>
          <w:sz w:val="20"/>
          <w:szCs w:val="20"/>
          <w:lang w:eastAsia="zh-CN"/>
        </w:rPr>
        <w:t>》，</w:t>
      </w:r>
      <w:r w:rsidRPr="00041C53">
        <w:rPr>
          <w:sz w:val="20"/>
          <w:szCs w:val="20"/>
          <w:lang w:eastAsia="zh-CN"/>
        </w:rPr>
        <w:t>UNEP/CBD/BS/COP-MOP/8/8/Add.1</w:t>
      </w:r>
      <w:r w:rsidRPr="00041C53">
        <w:rPr>
          <w:sz w:val="20"/>
          <w:szCs w:val="20"/>
          <w:lang w:eastAsia="zh-CN"/>
        </w:rPr>
        <w:t>。</w:t>
      </w:r>
      <w:r w:rsidRPr="00041C53">
        <w:rPr>
          <w:sz w:val="20"/>
          <w:szCs w:val="20"/>
          <w:lang w:eastAsia="zh-CN"/>
        </w:rPr>
        <w:t xml:space="preserve"> </w:t>
      </w:r>
    </w:p>
  </w:footnote>
  <w:footnote w:id="38">
    <w:p w14:paraId="380163C0"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根据</w:t>
      </w:r>
      <w:r w:rsidRPr="00041C53">
        <w:rPr>
          <w:rFonts w:hint="eastAsia"/>
          <w:sz w:val="20"/>
          <w:szCs w:val="20"/>
          <w:lang w:eastAsia="zh-CN"/>
        </w:rPr>
        <w:t>关于生物多样性纳入主流化长期方法行动计划</w:t>
      </w:r>
      <w:r w:rsidRPr="00041C53">
        <w:rPr>
          <w:sz w:val="20"/>
          <w:szCs w:val="20"/>
          <w:lang w:eastAsia="zh-CN"/>
        </w:rPr>
        <w:t>的说明，</w:t>
      </w:r>
      <w:r w:rsidRPr="00041C53">
        <w:rPr>
          <w:sz w:val="20"/>
          <w:szCs w:val="20"/>
          <w:lang w:eastAsia="zh-CN"/>
        </w:rPr>
        <w:t>CBD/SBI/3/13/Add.1</w:t>
      </w:r>
      <w:r w:rsidRPr="00041C53">
        <w:rPr>
          <w:sz w:val="20"/>
          <w:szCs w:val="20"/>
          <w:lang w:eastAsia="zh-CN"/>
        </w:rPr>
        <w:t>，特别是战略领域二：将自然和生物多样性纳入关键经济部门</w:t>
      </w:r>
      <w:r w:rsidRPr="00041C53">
        <w:rPr>
          <w:rFonts w:hint="eastAsia"/>
          <w:sz w:val="20"/>
          <w:szCs w:val="20"/>
          <w:lang w:eastAsia="zh-CN"/>
        </w:rPr>
        <w:t>，</w:t>
      </w:r>
      <w:r w:rsidRPr="00041C53">
        <w:rPr>
          <w:sz w:val="20"/>
          <w:szCs w:val="20"/>
          <w:lang w:eastAsia="zh-CN"/>
        </w:rPr>
        <w:t>包括金融部门的商业模式、</w:t>
      </w:r>
      <w:r w:rsidRPr="00041C53">
        <w:rPr>
          <w:rFonts w:hint="eastAsia"/>
          <w:sz w:val="20"/>
          <w:szCs w:val="20"/>
          <w:lang w:eastAsia="zh-CN"/>
        </w:rPr>
        <w:t>运营</w:t>
      </w:r>
      <w:r w:rsidRPr="00041C53">
        <w:rPr>
          <w:sz w:val="20"/>
          <w:szCs w:val="20"/>
          <w:lang w:eastAsia="zh-CN"/>
        </w:rPr>
        <w:t>和</w:t>
      </w:r>
      <w:r w:rsidRPr="00041C53">
        <w:rPr>
          <w:rFonts w:hint="eastAsia"/>
          <w:sz w:val="20"/>
          <w:szCs w:val="20"/>
          <w:lang w:eastAsia="zh-CN"/>
        </w:rPr>
        <w:t>实践</w:t>
      </w:r>
      <w:r w:rsidRPr="00041C53">
        <w:rPr>
          <w:sz w:val="20"/>
          <w:szCs w:val="20"/>
          <w:lang w:eastAsia="zh-CN"/>
        </w:rPr>
        <w:t>。</w:t>
      </w:r>
    </w:p>
  </w:footnote>
  <w:footnote w:id="39">
    <w:p w14:paraId="285C7E50" w14:textId="77777777" w:rsidR="00041C53" w:rsidRPr="00041C53" w:rsidRDefault="00041C53" w:rsidP="00041C53">
      <w:pPr>
        <w:pStyle w:val="Header"/>
        <w:tabs>
          <w:tab w:val="left" w:pos="3975"/>
        </w:tabs>
        <w:snapToGrid w:val="0"/>
        <w:spacing w:after="60"/>
        <w:rPr>
          <w:b/>
          <w:bCs/>
          <w:sz w:val="20"/>
          <w:szCs w:val="20"/>
          <w:lang w:val="en-US" w:eastAsia="zh-CN"/>
        </w:rPr>
      </w:pPr>
      <w:r w:rsidRPr="00BE45B7">
        <w:rPr>
          <w:rStyle w:val="FootnoteTextChar"/>
          <w:sz w:val="20"/>
          <w:szCs w:val="20"/>
          <w:vertAlign w:val="superscript"/>
        </w:rPr>
        <w:footnoteRef/>
      </w:r>
      <w:r w:rsidRPr="00041C53">
        <w:rPr>
          <w:sz w:val="20"/>
          <w:szCs w:val="20"/>
          <w:lang w:eastAsia="zh-CN"/>
        </w:rPr>
        <w:t xml:space="preserve"> </w:t>
      </w:r>
      <w:r w:rsidRPr="00041C53">
        <w:rPr>
          <w:sz w:val="20"/>
          <w:szCs w:val="20"/>
          <w:lang w:val="en-US" w:eastAsia="zh-CN"/>
        </w:rPr>
        <w:t>已根据</w:t>
      </w:r>
      <w:r w:rsidRPr="00041C53">
        <w:rPr>
          <w:rFonts w:hint="eastAsia"/>
          <w:sz w:val="20"/>
          <w:szCs w:val="20"/>
          <w:lang w:val="en-US" w:eastAsia="zh-CN"/>
        </w:rPr>
        <w:t>第</w:t>
      </w:r>
      <w:r w:rsidRPr="00041C53">
        <w:rPr>
          <w:sz w:val="20"/>
          <w:szCs w:val="20"/>
          <w:lang w:val="en-US" w:eastAsia="zh-CN"/>
        </w:rPr>
        <w:t>XIII/3</w:t>
      </w:r>
      <w:r w:rsidRPr="00041C53">
        <w:rPr>
          <w:sz w:val="20"/>
          <w:szCs w:val="20"/>
          <w:lang w:val="en-US" w:eastAsia="zh-CN"/>
        </w:rPr>
        <w:t>号和第</w:t>
      </w:r>
      <w:r w:rsidRPr="00041C53">
        <w:rPr>
          <w:sz w:val="20"/>
          <w:szCs w:val="20"/>
          <w:lang w:val="en-US" w:eastAsia="zh-CN"/>
        </w:rPr>
        <w:t>14/3</w:t>
      </w:r>
      <w:r w:rsidRPr="00041C53">
        <w:rPr>
          <w:sz w:val="20"/>
          <w:szCs w:val="20"/>
          <w:lang w:val="en-US" w:eastAsia="zh-CN"/>
        </w:rPr>
        <w:t>号决定，将卫生确定为部门内部和部门之间生物多样性主流化的领域之一。</w:t>
      </w:r>
    </w:p>
  </w:footnote>
  <w:footnote w:id="40">
    <w:p w14:paraId="7F669A6D"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val="en-US" w:eastAsia="zh-CN"/>
        </w:rPr>
        <w:t>根据</w:t>
      </w:r>
      <w:r w:rsidRPr="00041C53">
        <w:rPr>
          <w:rFonts w:hint="eastAsia"/>
          <w:sz w:val="20"/>
          <w:szCs w:val="20"/>
          <w:lang w:val="en-US" w:eastAsia="zh-CN"/>
        </w:rPr>
        <w:t>第</w:t>
      </w:r>
      <w:r w:rsidRPr="00041C53">
        <w:rPr>
          <w:sz w:val="20"/>
          <w:szCs w:val="20"/>
          <w:lang w:val="en-US" w:eastAsia="zh-CN"/>
        </w:rPr>
        <w:t>XIII/3</w:t>
      </w:r>
      <w:r w:rsidRPr="00041C53">
        <w:rPr>
          <w:sz w:val="20"/>
          <w:szCs w:val="20"/>
          <w:lang w:val="en-US" w:eastAsia="zh-CN"/>
        </w:rPr>
        <w:t>号和第</w:t>
      </w:r>
      <w:r w:rsidRPr="00041C53">
        <w:rPr>
          <w:sz w:val="20"/>
          <w:szCs w:val="20"/>
          <w:lang w:val="en-US" w:eastAsia="zh-CN"/>
        </w:rPr>
        <w:t>14/3</w:t>
      </w:r>
      <w:r w:rsidRPr="00041C53">
        <w:rPr>
          <w:sz w:val="20"/>
          <w:szCs w:val="20"/>
          <w:lang w:val="en-US" w:eastAsia="zh-CN"/>
        </w:rPr>
        <w:t>号决定。</w:t>
      </w:r>
    </w:p>
  </w:footnote>
  <w:footnote w:id="41">
    <w:p w14:paraId="1E3F3FDC"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粮农组织，《</w:t>
      </w:r>
      <w:r w:rsidRPr="00041C53">
        <w:rPr>
          <w:rFonts w:hint="eastAsia"/>
          <w:sz w:val="20"/>
          <w:szCs w:val="20"/>
          <w:lang w:eastAsia="zh-CN"/>
        </w:rPr>
        <w:t>世界粮食和农业生物多样性状况</w:t>
      </w:r>
      <w:r w:rsidRPr="00041C53">
        <w:rPr>
          <w:sz w:val="20"/>
          <w:szCs w:val="20"/>
          <w:lang w:eastAsia="zh-CN"/>
        </w:rPr>
        <w:t>》，</w:t>
      </w:r>
      <w:r w:rsidRPr="00041C53">
        <w:rPr>
          <w:sz w:val="20"/>
          <w:szCs w:val="20"/>
        </w:rPr>
        <w:t>2019</w:t>
      </w:r>
      <w:r w:rsidRPr="00041C53">
        <w:rPr>
          <w:sz w:val="20"/>
          <w:szCs w:val="20"/>
          <w:lang w:eastAsia="zh-CN"/>
        </w:rPr>
        <w:t>年，</w:t>
      </w:r>
      <w:hyperlink r:id="rId25" w:history="1">
        <w:r w:rsidRPr="00041C53">
          <w:rPr>
            <w:sz w:val="20"/>
            <w:szCs w:val="20"/>
          </w:rPr>
          <w:t>http://www.fao.org/3/CA3129EN/ca3129en.pdf</w:t>
        </w:r>
      </w:hyperlink>
      <w:r w:rsidRPr="00041C53">
        <w:rPr>
          <w:sz w:val="20"/>
          <w:szCs w:val="20"/>
          <w:lang w:eastAsia="zh-CN"/>
        </w:rPr>
        <w:t>。</w:t>
      </w:r>
    </w:p>
  </w:footnote>
  <w:footnote w:id="42">
    <w:p w14:paraId="7B81A2ED"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041C53">
        <w:rPr>
          <w:sz w:val="20"/>
          <w:szCs w:val="20"/>
        </w:rPr>
        <w:t xml:space="preserve"> </w:t>
      </w:r>
      <w:r w:rsidRPr="00041C53">
        <w:rPr>
          <w:sz w:val="20"/>
          <w:szCs w:val="20"/>
          <w:lang w:eastAsia="zh-CN"/>
        </w:rPr>
        <w:t>根据世卫组织，《</w:t>
      </w:r>
      <w:r w:rsidRPr="00041C53">
        <w:rPr>
          <w:rFonts w:hint="eastAsia"/>
          <w:sz w:val="20"/>
          <w:szCs w:val="20"/>
          <w:lang w:eastAsia="zh-CN"/>
        </w:rPr>
        <w:t>将生物多样性纳入营养和健康主流的指南</w:t>
      </w:r>
      <w:r w:rsidRPr="00041C53">
        <w:rPr>
          <w:sz w:val="20"/>
          <w:szCs w:val="20"/>
          <w:lang w:eastAsia="zh-CN"/>
        </w:rPr>
        <w:t>》，</w:t>
      </w:r>
      <w:r w:rsidRPr="00041C53">
        <w:rPr>
          <w:sz w:val="20"/>
          <w:szCs w:val="20"/>
        </w:rPr>
        <w:t>2020</w:t>
      </w:r>
      <w:r w:rsidRPr="00041C53">
        <w:rPr>
          <w:sz w:val="20"/>
          <w:szCs w:val="20"/>
          <w:lang w:eastAsia="zh-CN"/>
        </w:rPr>
        <w:t>年，</w:t>
      </w:r>
      <w:hyperlink r:id="rId26" w:history="1">
        <w:r w:rsidRPr="00041C53">
          <w:rPr>
            <w:sz w:val="20"/>
            <w:szCs w:val="20"/>
          </w:rPr>
          <w:t>https://www.who.int/publications/i/item/guidance-mainstreaming-biodiversity-for-nutrition-and-health</w:t>
        </w:r>
      </w:hyperlink>
      <w:r w:rsidRPr="00041C53">
        <w:rPr>
          <w:rFonts w:hint="eastAsia"/>
          <w:sz w:val="20"/>
          <w:szCs w:val="20"/>
          <w:lang w:eastAsia="zh-CN"/>
        </w:rPr>
        <w:t>。</w:t>
      </w:r>
    </w:p>
  </w:footnote>
  <w:footnote w:id="43">
    <w:p w14:paraId="37544D4B"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sz w:val="20"/>
          <w:szCs w:val="20"/>
          <w:vertAlign w:val="superscript"/>
          <w:lang w:eastAsia="zh-CN"/>
        </w:rPr>
        <w:t xml:space="preserve"> </w:t>
      </w:r>
      <w:r w:rsidRPr="00041C53">
        <w:rPr>
          <w:sz w:val="20"/>
          <w:szCs w:val="20"/>
          <w:lang w:eastAsia="zh-CN"/>
        </w:rPr>
        <w:t>注意到有关农业生物多样性的工作方案（第</w:t>
      </w:r>
      <w:r w:rsidRPr="00041C53">
        <w:rPr>
          <w:sz w:val="20"/>
          <w:szCs w:val="20"/>
          <w:lang w:eastAsia="zh-CN"/>
        </w:rPr>
        <w:t>V/5</w:t>
      </w:r>
      <w:r w:rsidRPr="00041C53">
        <w:rPr>
          <w:sz w:val="20"/>
          <w:szCs w:val="20"/>
          <w:lang w:eastAsia="zh-CN"/>
        </w:rPr>
        <w:t>号决定）和授粉媒介国际倡议（第</w:t>
      </w:r>
      <w:r w:rsidRPr="00041C53">
        <w:rPr>
          <w:sz w:val="20"/>
          <w:szCs w:val="20"/>
          <w:lang w:eastAsia="zh-CN"/>
        </w:rPr>
        <w:t>VIII/23 B</w:t>
      </w:r>
      <w:r w:rsidRPr="00041C53">
        <w:rPr>
          <w:sz w:val="20"/>
          <w:szCs w:val="20"/>
          <w:lang w:eastAsia="zh-CN"/>
        </w:rPr>
        <w:t>号决定）的相关性。</w:t>
      </w:r>
    </w:p>
  </w:footnote>
  <w:footnote w:id="44">
    <w:p w14:paraId="3825FF01" w14:textId="77777777" w:rsidR="00041C53" w:rsidRPr="00041C53" w:rsidRDefault="00041C53" w:rsidP="00041C53">
      <w:pPr>
        <w:pStyle w:val="Header"/>
        <w:snapToGrid w:val="0"/>
        <w:spacing w:after="60"/>
        <w:rPr>
          <w:color w:val="222222"/>
          <w:sz w:val="20"/>
          <w:szCs w:val="20"/>
          <w:lang w:val="en-US"/>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rStyle w:val="Para1Char1"/>
          <w:sz w:val="20"/>
          <w:szCs w:val="20"/>
        </w:rPr>
        <w:t>在</w:t>
      </w:r>
      <w:r w:rsidRPr="00041C53">
        <w:rPr>
          <w:rStyle w:val="Para1Char1"/>
          <w:sz w:val="20"/>
          <w:szCs w:val="20"/>
          <w:lang w:eastAsia="zh-CN"/>
        </w:rPr>
        <w:t>从</w:t>
      </w:r>
      <w:r w:rsidRPr="00041C53">
        <w:rPr>
          <w:rStyle w:val="Para1Char1"/>
          <w:sz w:val="20"/>
          <w:szCs w:val="20"/>
        </w:rPr>
        <w:t>野生</w:t>
      </w:r>
      <w:r w:rsidRPr="00041C53">
        <w:rPr>
          <w:rStyle w:val="Para1Char1"/>
          <w:sz w:val="20"/>
          <w:szCs w:val="20"/>
          <w:lang w:eastAsia="zh-CN"/>
        </w:rPr>
        <w:t>宿</w:t>
      </w:r>
      <w:r w:rsidRPr="00041C53">
        <w:rPr>
          <w:rStyle w:val="Para1Char1"/>
          <w:sz w:val="20"/>
          <w:szCs w:val="20"/>
        </w:rPr>
        <w:t>主种群中发现病原体的自然区中，这些病原体与其</w:t>
      </w:r>
      <w:r w:rsidRPr="00041C53">
        <w:rPr>
          <w:rStyle w:val="Para1Char1"/>
          <w:sz w:val="20"/>
          <w:szCs w:val="20"/>
          <w:lang w:eastAsia="zh-CN"/>
        </w:rPr>
        <w:t>宿</w:t>
      </w:r>
      <w:r w:rsidRPr="00041C53">
        <w:rPr>
          <w:rStyle w:val="Para1Char1"/>
          <w:sz w:val="20"/>
          <w:szCs w:val="20"/>
        </w:rPr>
        <w:t>主之间</w:t>
      </w:r>
      <w:r w:rsidRPr="00041C53">
        <w:rPr>
          <w:rStyle w:val="Para1Char1"/>
          <w:sz w:val="20"/>
          <w:szCs w:val="20"/>
          <w:lang w:eastAsia="zh-CN"/>
        </w:rPr>
        <w:t>漫长</w:t>
      </w:r>
      <w:r w:rsidRPr="00041C53">
        <w:rPr>
          <w:rStyle w:val="Para1Char1"/>
          <w:sz w:val="20"/>
          <w:szCs w:val="20"/>
        </w:rPr>
        <w:t>的</w:t>
      </w:r>
      <w:r w:rsidRPr="00041C53">
        <w:rPr>
          <w:rStyle w:val="Para1Char1"/>
          <w:rFonts w:hint="eastAsia"/>
          <w:sz w:val="20"/>
          <w:szCs w:val="20"/>
          <w:lang w:eastAsia="zh-CN"/>
        </w:rPr>
        <w:t>共同</w:t>
      </w:r>
      <w:r w:rsidRPr="00041C53">
        <w:rPr>
          <w:rStyle w:val="Para1Char1"/>
          <w:sz w:val="20"/>
          <w:szCs w:val="20"/>
        </w:rPr>
        <w:t>进化历史可能</w:t>
      </w:r>
      <w:r w:rsidRPr="00041C53">
        <w:rPr>
          <w:rStyle w:val="Para1Char1"/>
          <w:sz w:val="20"/>
          <w:szCs w:val="20"/>
          <w:lang w:eastAsia="zh-CN"/>
        </w:rPr>
        <w:t>会使</w:t>
      </w:r>
      <w:r w:rsidRPr="00041C53">
        <w:rPr>
          <w:rStyle w:val="Para1Char1"/>
          <w:sz w:val="20"/>
          <w:szCs w:val="20"/>
        </w:rPr>
        <w:t>野生种群</w:t>
      </w:r>
      <w:r w:rsidRPr="00041C53">
        <w:rPr>
          <w:rStyle w:val="Para1Char1"/>
          <w:sz w:val="20"/>
          <w:szCs w:val="20"/>
          <w:lang w:eastAsia="zh-CN"/>
        </w:rPr>
        <w:t>获得</w:t>
      </w:r>
      <w:r w:rsidRPr="00041C53">
        <w:rPr>
          <w:rStyle w:val="Para1Char1"/>
          <w:sz w:val="20"/>
          <w:szCs w:val="20"/>
        </w:rPr>
        <w:t>这些病原体的自然</w:t>
      </w:r>
      <w:r w:rsidRPr="00041C53">
        <w:rPr>
          <w:rStyle w:val="Para1Char1"/>
          <w:sz w:val="20"/>
          <w:szCs w:val="20"/>
          <w:lang w:eastAsia="zh-CN"/>
        </w:rPr>
        <w:t>抗体</w:t>
      </w:r>
      <w:r w:rsidRPr="00041C53">
        <w:rPr>
          <w:rStyle w:val="Para1Char1"/>
          <w:sz w:val="20"/>
          <w:szCs w:val="20"/>
        </w:rPr>
        <w:t>，</w:t>
      </w:r>
      <w:r w:rsidRPr="00041C53">
        <w:rPr>
          <w:rStyle w:val="Para1Char1"/>
          <w:sz w:val="20"/>
          <w:szCs w:val="20"/>
          <w:lang w:eastAsia="zh-CN"/>
        </w:rPr>
        <w:t>这也许</w:t>
      </w:r>
      <w:r w:rsidRPr="00041C53">
        <w:rPr>
          <w:rStyle w:val="Para1Char1"/>
          <w:sz w:val="20"/>
          <w:szCs w:val="20"/>
        </w:rPr>
        <w:t>可</w:t>
      </w:r>
      <w:r w:rsidRPr="00041C53">
        <w:rPr>
          <w:rStyle w:val="Para1Char1"/>
          <w:sz w:val="20"/>
          <w:szCs w:val="20"/>
          <w:lang w:eastAsia="zh-CN"/>
        </w:rPr>
        <w:t>以</w:t>
      </w:r>
      <w:r w:rsidRPr="00041C53">
        <w:rPr>
          <w:rStyle w:val="Para1Char1"/>
          <w:sz w:val="20"/>
          <w:szCs w:val="20"/>
        </w:rPr>
        <w:t>用</w:t>
      </w:r>
      <w:r w:rsidRPr="00041C53">
        <w:rPr>
          <w:rStyle w:val="Para1Char1"/>
          <w:sz w:val="20"/>
          <w:szCs w:val="20"/>
          <w:lang w:eastAsia="zh-CN"/>
        </w:rPr>
        <w:t>来</w:t>
      </w:r>
      <w:r w:rsidRPr="00041C53">
        <w:rPr>
          <w:rStyle w:val="Para1Char1"/>
          <w:sz w:val="20"/>
          <w:szCs w:val="20"/>
        </w:rPr>
        <w:t>治愈</w:t>
      </w:r>
      <w:r w:rsidRPr="00041C53">
        <w:rPr>
          <w:rStyle w:val="Para1Char1"/>
          <w:sz w:val="20"/>
          <w:szCs w:val="20"/>
          <w:lang w:eastAsia="zh-CN"/>
        </w:rPr>
        <w:t>感染这些</w:t>
      </w:r>
      <w:r w:rsidRPr="00041C53">
        <w:rPr>
          <w:rStyle w:val="Para1Char1"/>
          <w:sz w:val="20"/>
          <w:szCs w:val="20"/>
        </w:rPr>
        <w:t>病原体</w:t>
      </w:r>
      <w:r w:rsidRPr="00041C53">
        <w:rPr>
          <w:rStyle w:val="Para1Char1"/>
          <w:sz w:val="20"/>
          <w:szCs w:val="20"/>
          <w:lang w:eastAsia="zh-CN"/>
        </w:rPr>
        <w:t>的</w:t>
      </w:r>
      <w:r w:rsidRPr="00041C53">
        <w:rPr>
          <w:rStyle w:val="Para1Char1"/>
          <w:sz w:val="20"/>
          <w:szCs w:val="20"/>
        </w:rPr>
        <w:t>人类，例如</w:t>
      </w:r>
      <w:r w:rsidRPr="00041C53">
        <w:rPr>
          <w:rStyle w:val="Para1Char1"/>
          <w:sz w:val="20"/>
          <w:szCs w:val="20"/>
          <w:lang w:eastAsia="zh-CN"/>
        </w:rPr>
        <w:t>见</w:t>
      </w:r>
      <w:r w:rsidRPr="00041C53">
        <w:rPr>
          <w:rStyle w:val="Para1Char1"/>
          <w:sz w:val="20"/>
          <w:szCs w:val="20"/>
        </w:rPr>
        <w:t>Beans</w:t>
      </w:r>
      <w:r w:rsidRPr="00041C53">
        <w:rPr>
          <w:rStyle w:val="Para1Char1"/>
          <w:sz w:val="20"/>
          <w:szCs w:val="20"/>
        </w:rPr>
        <w:t>等人</w:t>
      </w:r>
      <w:r w:rsidRPr="00041C53">
        <w:rPr>
          <w:rStyle w:val="Para1Char1"/>
          <w:sz w:val="20"/>
          <w:szCs w:val="20"/>
          <w:lang w:eastAsia="zh-CN"/>
        </w:rPr>
        <w:t>，</w:t>
      </w:r>
      <w:r w:rsidRPr="00041C53">
        <w:rPr>
          <w:rStyle w:val="Para1Char1"/>
          <w:rFonts w:ascii="SimSun" w:hAnsi="SimSun" w:hint="eastAsia"/>
          <w:sz w:val="20"/>
          <w:szCs w:val="20"/>
          <w:lang w:eastAsia="zh-CN"/>
        </w:rPr>
        <w:t>“</w:t>
      </w:r>
      <w:r w:rsidRPr="00041C53">
        <w:rPr>
          <w:rStyle w:val="Para1Char1"/>
          <w:sz w:val="20"/>
          <w:szCs w:val="20"/>
        </w:rPr>
        <w:t>自然宿主对人畜共患</w:t>
      </w:r>
      <w:r w:rsidRPr="00041C53">
        <w:rPr>
          <w:rStyle w:val="Para1Char1"/>
          <w:rFonts w:hint="eastAsia"/>
          <w:sz w:val="20"/>
          <w:szCs w:val="20"/>
          <w:lang w:eastAsia="zh-CN"/>
        </w:rPr>
        <w:t>疾</w:t>
      </w:r>
      <w:r w:rsidRPr="00041C53">
        <w:rPr>
          <w:rStyle w:val="Para1Char1"/>
          <w:sz w:val="20"/>
          <w:szCs w:val="20"/>
        </w:rPr>
        <w:t>病的免疫力</w:t>
      </w:r>
      <w:r w:rsidRPr="00041C53">
        <w:rPr>
          <w:rStyle w:val="Para1Char1"/>
          <w:sz w:val="20"/>
          <w:szCs w:val="20"/>
          <w:lang w:eastAsia="zh-CN"/>
        </w:rPr>
        <w:t>研究</w:t>
      </w:r>
      <w:r w:rsidRPr="00041C53">
        <w:rPr>
          <w:rStyle w:val="Para1Char1"/>
          <w:sz w:val="20"/>
          <w:szCs w:val="20"/>
          <w:lang w:eastAsia="zh-CN"/>
        </w:rPr>
        <w:t>——</w:t>
      </w:r>
      <w:r w:rsidRPr="00041C53">
        <w:rPr>
          <w:rStyle w:val="Para1Char1"/>
          <w:sz w:val="20"/>
          <w:szCs w:val="20"/>
        </w:rPr>
        <w:t>保持真实</w:t>
      </w:r>
      <w:r w:rsidRPr="00041C53">
        <w:rPr>
          <w:rStyle w:val="Para1Char1"/>
          <w:rFonts w:ascii="SimSun" w:hAnsi="SimSun" w:hint="eastAsia"/>
          <w:sz w:val="20"/>
          <w:szCs w:val="20"/>
          <w:lang w:eastAsia="zh-CN"/>
        </w:rPr>
        <w:t>”</w:t>
      </w:r>
      <w:r w:rsidRPr="00041C53">
        <w:rPr>
          <w:rStyle w:val="Para1Char1"/>
          <w:sz w:val="20"/>
          <w:szCs w:val="20"/>
        </w:rPr>
        <w:t>，《自然免疫学</w:t>
      </w:r>
      <w:r w:rsidRPr="00041C53">
        <w:rPr>
          <w:rStyle w:val="Para1Char1"/>
          <w:rFonts w:hint="eastAsia"/>
          <w:sz w:val="20"/>
          <w:szCs w:val="20"/>
          <w:lang w:eastAsia="zh-CN"/>
        </w:rPr>
        <w:t>综述</w:t>
      </w:r>
      <w:r w:rsidRPr="00041C53">
        <w:rPr>
          <w:rStyle w:val="Para1Char1"/>
          <w:sz w:val="20"/>
          <w:szCs w:val="20"/>
        </w:rPr>
        <w:t>》，</w:t>
      </w:r>
      <w:r w:rsidRPr="00041C53">
        <w:rPr>
          <w:rStyle w:val="Para1Char1"/>
          <w:sz w:val="20"/>
          <w:szCs w:val="20"/>
        </w:rPr>
        <w:t>2013</w:t>
      </w:r>
      <w:r w:rsidRPr="00041C53">
        <w:rPr>
          <w:rStyle w:val="Para1Char1"/>
          <w:sz w:val="20"/>
          <w:szCs w:val="20"/>
        </w:rPr>
        <w:t>年，</w:t>
      </w:r>
      <w:hyperlink r:id="rId27" w:history="1">
        <w:r w:rsidRPr="00041C53">
          <w:rPr>
            <w:sz w:val="20"/>
            <w:szCs w:val="20"/>
          </w:rPr>
          <w:t>https://www.nature.com/articles/nri3551</w:t>
        </w:r>
      </w:hyperlink>
      <w:r w:rsidRPr="00041C53">
        <w:rPr>
          <w:rStyle w:val="Para1Char1"/>
          <w:sz w:val="20"/>
          <w:szCs w:val="20"/>
          <w:lang w:eastAsia="zh-CN"/>
        </w:rPr>
        <w:t>。</w:t>
      </w:r>
      <w:r w:rsidRPr="00041C53">
        <w:rPr>
          <w:rStyle w:val="Para1Char1"/>
          <w:sz w:val="20"/>
          <w:szCs w:val="20"/>
        </w:rPr>
        <w:t xml:space="preserve"> </w:t>
      </w:r>
    </w:p>
  </w:footnote>
  <w:footnote w:id="45">
    <w:p w14:paraId="24B48B27"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病原体外溢热点一般就在完整生态系统周围或附近的环境中，这些完整生态系统本身内部的风险较小，因为人类活动较少，例如见</w:t>
      </w:r>
      <w:r w:rsidRPr="00041C53">
        <w:rPr>
          <w:sz w:val="20"/>
          <w:szCs w:val="20"/>
          <w:lang w:eastAsia="zh-CN"/>
        </w:rPr>
        <w:t>Gibb R.</w:t>
      </w:r>
      <w:r w:rsidRPr="00041C53">
        <w:rPr>
          <w:sz w:val="20"/>
          <w:szCs w:val="20"/>
          <w:lang w:eastAsia="zh-CN"/>
        </w:rPr>
        <w:t>等人，</w:t>
      </w:r>
      <w:r w:rsidRPr="00041C53">
        <w:rPr>
          <w:rFonts w:ascii="SimSun" w:hAnsi="SimSun" w:hint="eastAsia"/>
          <w:sz w:val="20"/>
          <w:szCs w:val="20"/>
          <w:lang w:eastAsia="zh-CN"/>
        </w:rPr>
        <w:t>“</w:t>
      </w:r>
      <w:r w:rsidRPr="00041C53">
        <w:rPr>
          <w:sz w:val="20"/>
          <w:szCs w:val="20"/>
          <w:lang w:eastAsia="zh-CN"/>
        </w:rPr>
        <w:t>人类主导生态系统中的人畜共患</w:t>
      </w:r>
      <w:r w:rsidRPr="00041C53">
        <w:rPr>
          <w:rFonts w:hint="eastAsia"/>
          <w:sz w:val="20"/>
          <w:szCs w:val="20"/>
          <w:lang w:eastAsia="zh-CN"/>
        </w:rPr>
        <w:t>疾</w:t>
      </w:r>
      <w:r w:rsidRPr="00041C53">
        <w:rPr>
          <w:sz w:val="20"/>
          <w:szCs w:val="20"/>
          <w:lang w:eastAsia="zh-CN"/>
        </w:rPr>
        <w:t>病宿主更具多样性</w:t>
      </w:r>
      <w:r w:rsidRPr="00041C53">
        <w:rPr>
          <w:rFonts w:ascii="SimSun" w:hAnsi="SimSun" w:hint="eastAsia"/>
          <w:sz w:val="20"/>
          <w:szCs w:val="20"/>
          <w:lang w:eastAsia="zh-CN"/>
        </w:rPr>
        <w:t>”</w:t>
      </w:r>
      <w:r w:rsidRPr="00041C53">
        <w:rPr>
          <w:sz w:val="20"/>
          <w:szCs w:val="20"/>
          <w:lang w:eastAsia="zh-CN"/>
        </w:rPr>
        <w:t>，《自然》，</w:t>
      </w:r>
      <w:r w:rsidRPr="00041C53">
        <w:rPr>
          <w:sz w:val="20"/>
          <w:szCs w:val="20"/>
          <w:lang w:eastAsia="zh-CN"/>
        </w:rPr>
        <w:t>2020</w:t>
      </w:r>
      <w:r w:rsidRPr="00041C53">
        <w:rPr>
          <w:sz w:val="20"/>
          <w:szCs w:val="20"/>
          <w:lang w:eastAsia="zh-CN"/>
        </w:rPr>
        <w:t>年，</w:t>
      </w:r>
      <w:hyperlink r:id="rId28" w:history="1">
        <w:r w:rsidRPr="00041C53">
          <w:rPr>
            <w:sz w:val="20"/>
            <w:szCs w:val="20"/>
            <w:lang w:eastAsia="zh-CN"/>
          </w:rPr>
          <w:t>https://www.nature.com/articles/s41586-020-2562-8</w:t>
        </w:r>
      </w:hyperlink>
      <w:r w:rsidRPr="00041C53">
        <w:rPr>
          <w:sz w:val="20"/>
          <w:szCs w:val="20"/>
          <w:lang w:eastAsia="zh-CN"/>
        </w:rPr>
        <w:t>。</w:t>
      </w:r>
    </w:p>
  </w:footnote>
  <w:footnote w:id="46">
    <w:p w14:paraId="3D4B1D14" w14:textId="5D0953B9"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rPr>
        <w:t>根据世界动物卫生组织</w:t>
      </w:r>
      <w:r w:rsidRPr="00041C53">
        <w:rPr>
          <w:sz w:val="20"/>
          <w:szCs w:val="20"/>
          <w:lang w:eastAsia="zh-CN"/>
        </w:rPr>
        <w:t>、</w:t>
      </w:r>
      <w:r w:rsidRPr="00041C53">
        <w:rPr>
          <w:sz w:val="20"/>
          <w:szCs w:val="20"/>
        </w:rPr>
        <w:t>世卫组织</w:t>
      </w:r>
      <w:r w:rsidRPr="00041C53">
        <w:rPr>
          <w:sz w:val="20"/>
          <w:szCs w:val="20"/>
          <w:lang w:eastAsia="zh-CN"/>
        </w:rPr>
        <w:t>、</w:t>
      </w:r>
      <w:r w:rsidR="00C80605">
        <w:rPr>
          <w:sz w:val="20"/>
          <w:szCs w:val="20"/>
        </w:rPr>
        <w:t>环境规划署</w:t>
      </w:r>
      <w:r w:rsidRPr="00041C53">
        <w:rPr>
          <w:sz w:val="20"/>
          <w:szCs w:val="20"/>
        </w:rPr>
        <w:t>的临时指导</w:t>
      </w:r>
      <w:r w:rsidRPr="00041C53">
        <w:rPr>
          <w:rFonts w:hint="eastAsia"/>
          <w:sz w:val="20"/>
          <w:szCs w:val="20"/>
          <w:lang w:eastAsia="zh-CN"/>
        </w:rPr>
        <w:t>文件</w:t>
      </w:r>
      <w:r w:rsidRPr="00041C53">
        <w:rPr>
          <w:sz w:val="20"/>
          <w:szCs w:val="20"/>
        </w:rPr>
        <w:t>，《</w:t>
      </w:r>
      <w:hyperlink r:id="rId29" w:history="1">
        <w:r w:rsidRPr="00041C53">
          <w:rPr>
            <w:rFonts w:eastAsiaTheme="majorEastAsia"/>
            <w:sz w:val="20"/>
            <w:szCs w:val="20"/>
            <w:shd w:val="clear" w:color="auto" w:fill="FFFFFF"/>
          </w:rPr>
          <w:t>降低与在传统食品市场中销售活体野生哺乳动物物种相关的公共卫生风险</w:t>
        </w:r>
      </w:hyperlink>
      <w:r w:rsidRPr="00041C53">
        <w:rPr>
          <w:sz w:val="20"/>
          <w:szCs w:val="20"/>
        </w:rPr>
        <w:t>》，</w:t>
      </w:r>
      <w:r w:rsidRPr="00041C53">
        <w:rPr>
          <w:sz w:val="20"/>
          <w:szCs w:val="20"/>
        </w:rPr>
        <w:t>2021</w:t>
      </w:r>
      <w:r w:rsidRPr="00041C53">
        <w:rPr>
          <w:sz w:val="20"/>
          <w:szCs w:val="20"/>
        </w:rPr>
        <w:t>年</w:t>
      </w:r>
      <w:r w:rsidRPr="00041C53">
        <w:rPr>
          <w:sz w:val="20"/>
          <w:szCs w:val="20"/>
        </w:rPr>
        <w:t>4</w:t>
      </w:r>
      <w:r w:rsidRPr="00041C53">
        <w:rPr>
          <w:sz w:val="20"/>
          <w:szCs w:val="20"/>
        </w:rPr>
        <w:t>月，</w:t>
      </w:r>
      <w:hyperlink r:id="rId30" w:history="1">
        <w:r w:rsidRPr="00041C53">
          <w:rPr>
            <w:sz w:val="20"/>
            <w:szCs w:val="20"/>
          </w:rPr>
          <w:t>https://www.oie.int/fileadmin/Home/MM/OIE-WHO-UNEP_Guidance_for_traditional_food_markets.pdf</w:t>
        </w:r>
      </w:hyperlink>
      <w:r w:rsidRPr="00041C53">
        <w:rPr>
          <w:sz w:val="20"/>
          <w:szCs w:val="20"/>
          <w:lang w:eastAsia="zh-CN"/>
        </w:rPr>
        <w:t>。</w:t>
      </w:r>
    </w:p>
  </w:footnote>
  <w:footnote w:id="47">
    <w:p w14:paraId="05A74DCE"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根据</w:t>
      </w:r>
      <w:r w:rsidRPr="00041C53">
        <w:rPr>
          <w:sz w:val="20"/>
          <w:szCs w:val="20"/>
        </w:rPr>
        <w:t>世界动物卫生组织野生生物健康框架</w:t>
      </w:r>
      <w:r w:rsidRPr="00041C53">
        <w:rPr>
          <w:rFonts w:ascii="SimSun" w:hAnsi="SimSun"/>
          <w:sz w:val="20"/>
          <w:szCs w:val="20"/>
          <w:lang w:eastAsia="zh-CN"/>
        </w:rPr>
        <w:t>“</w:t>
      </w:r>
      <w:r w:rsidRPr="00041C53">
        <w:rPr>
          <w:sz w:val="20"/>
          <w:szCs w:val="20"/>
        </w:rPr>
        <w:t>保护野生生物健康</w:t>
      </w:r>
      <w:r w:rsidRPr="00041C53">
        <w:rPr>
          <w:sz w:val="20"/>
          <w:szCs w:val="20"/>
          <w:lang w:eastAsia="zh-CN"/>
        </w:rPr>
        <w:t>，</w:t>
      </w:r>
      <w:r w:rsidRPr="00041C53">
        <w:rPr>
          <w:sz w:val="20"/>
          <w:szCs w:val="20"/>
        </w:rPr>
        <w:t>实现</w:t>
      </w:r>
      <w:r w:rsidRPr="00041C53">
        <w:rPr>
          <w:sz w:val="20"/>
          <w:szCs w:val="20"/>
          <w:lang w:eastAsia="zh-CN"/>
        </w:rPr>
        <w:t>‘</w:t>
      </w:r>
      <w:r w:rsidRPr="00041C53">
        <w:rPr>
          <w:sz w:val="20"/>
          <w:szCs w:val="20"/>
        </w:rPr>
        <w:t>一</w:t>
      </w:r>
      <w:r w:rsidRPr="00041C53">
        <w:rPr>
          <w:sz w:val="20"/>
          <w:szCs w:val="20"/>
          <w:lang w:eastAsia="zh-CN"/>
        </w:rPr>
        <w:t>体</w:t>
      </w:r>
      <w:r w:rsidRPr="00041C53">
        <w:rPr>
          <w:sz w:val="20"/>
          <w:szCs w:val="20"/>
        </w:rPr>
        <w:t>健康</w:t>
      </w:r>
      <w:r w:rsidRPr="00041C53">
        <w:rPr>
          <w:sz w:val="20"/>
          <w:szCs w:val="20"/>
          <w:lang w:eastAsia="zh-CN"/>
        </w:rPr>
        <w:t>’</w:t>
      </w:r>
      <w:r w:rsidRPr="00041C53">
        <w:rPr>
          <w:rFonts w:ascii="SimSun" w:hAnsi="SimSun"/>
          <w:sz w:val="20"/>
          <w:szCs w:val="20"/>
          <w:lang w:eastAsia="zh-CN"/>
        </w:rPr>
        <w:t>”</w:t>
      </w:r>
      <w:r w:rsidRPr="00041C53">
        <w:rPr>
          <w:sz w:val="20"/>
          <w:szCs w:val="20"/>
        </w:rPr>
        <w:t>，概念说明，</w:t>
      </w:r>
      <w:r w:rsidRPr="00041C53">
        <w:rPr>
          <w:sz w:val="20"/>
          <w:szCs w:val="20"/>
        </w:rPr>
        <w:t>2021</w:t>
      </w:r>
      <w:r w:rsidRPr="00041C53">
        <w:rPr>
          <w:sz w:val="20"/>
          <w:szCs w:val="20"/>
        </w:rPr>
        <w:t>年，</w:t>
      </w:r>
      <w:hyperlink r:id="rId31" w:history="1">
        <w:r w:rsidRPr="00041C53">
          <w:rPr>
            <w:sz w:val="20"/>
            <w:szCs w:val="20"/>
          </w:rPr>
          <w:t>https://rr-asia.oie.int/wp-content/uploads/2021/01/wildlifehealth_conceptnote_final.pdf</w:t>
        </w:r>
      </w:hyperlink>
      <w:r w:rsidRPr="00041C53">
        <w:rPr>
          <w:sz w:val="20"/>
          <w:szCs w:val="20"/>
          <w:lang w:eastAsia="zh-CN"/>
        </w:rPr>
        <w:t>。</w:t>
      </w:r>
    </w:p>
  </w:footnote>
  <w:footnote w:id="48">
    <w:p w14:paraId="7E607A86"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bCs/>
          <w:sz w:val="20"/>
          <w:szCs w:val="20"/>
          <w:lang w:eastAsia="zh-CN"/>
        </w:rPr>
        <w:t>根据</w:t>
      </w:r>
      <w:r w:rsidRPr="00041C53">
        <w:rPr>
          <w:bCs/>
          <w:sz w:val="20"/>
          <w:szCs w:val="20"/>
        </w:rPr>
        <w:t>柳叶刀污染与健康委员会的建议</w:t>
      </w:r>
      <w:r w:rsidRPr="00041C53">
        <w:rPr>
          <w:bCs/>
          <w:sz w:val="20"/>
          <w:szCs w:val="20"/>
          <w:lang w:eastAsia="zh-CN"/>
        </w:rPr>
        <w:t>，第</w:t>
      </w:r>
      <w:r w:rsidRPr="00041C53">
        <w:rPr>
          <w:bCs/>
          <w:sz w:val="20"/>
          <w:szCs w:val="20"/>
        </w:rPr>
        <w:t>391</w:t>
      </w:r>
      <w:r w:rsidRPr="00041C53">
        <w:rPr>
          <w:bCs/>
          <w:sz w:val="20"/>
          <w:szCs w:val="20"/>
          <w:lang w:eastAsia="zh-CN"/>
        </w:rPr>
        <w:t>卷</w:t>
      </w:r>
      <w:r w:rsidRPr="00041C53">
        <w:rPr>
          <w:bCs/>
          <w:sz w:val="20"/>
          <w:szCs w:val="20"/>
        </w:rPr>
        <w:t>，</w:t>
      </w:r>
      <w:r w:rsidRPr="00041C53">
        <w:rPr>
          <w:bCs/>
          <w:sz w:val="20"/>
          <w:szCs w:val="20"/>
          <w:lang w:eastAsia="zh-CN"/>
        </w:rPr>
        <w:t>第</w:t>
      </w:r>
      <w:r w:rsidRPr="00041C53">
        <w:rPr>
          <w:bCs/>
          <w:sz w:val="20"/>
          <w:szCs w:val="20"/>
        </w:rPr>
        <w:t>10119</w:t>
      </w:r>
      <w:r w:rsidRPr="00041C53">
        <w:rPr>
          <w:bCs/>
          <w:sz w:val="20"/>
          <w:szCs w:val="20"/>
          <w:lang w:eastAsia="zh-CN"/>
        </w:rPr>
        <w:t>期</w:t>
      </w:r>
      <w:r w:rsidRPr="00041C53">
        <w:rPr>
          <w:bCs/>
          <w:sz w:val="20"/>
          <w:szCs w:val="20"/>
        </w:rPr>
        <w:t>，</w:t>
      </w:r>
      <w:r w:rsidRPr="00041C53">
        <w:rPr>
          <w:bCs/>
          <w:sz w:val="20"/>
          <w:szCs w:val="20"/>
        </w:rPr>
        <w:t>2018</w:t>
      </w:r>
      <w:r w:rsidRPr="00041C53">
        <w:rPr>
          <w:bCs/>
          <w:sz w:val="20"/>
          <w:szCs w:val="20"/>
          <w:lang w:eastAsia="zh-CN"/>
        </w:rPr>
        <w:t>年</w:t>
      </w:r>
      <w:r w:rsidRPr="00041C53">
        <w:rPr>
          <w:bCs/>
          <w:sz w:val="20"/>
          <w:szCs w:val="20"/>
        </w:rPr>
        <w:t>，</w:t>
      </w:r>
      <w:hyperlink r:id="rId32" w:history="1">
        <w:r w:rsidRPr="00041C53">
          <w:rPr>
            <w:bCs/>
            <w:sz w:val="20"/>
            <w:szCs w:val="20"/>
          </w:rPr>
          <w:t>https://doi.org/10.1016/</w:t>
        </w:r>
        <w:r w:rsidRPr="00041C53">
          <w:rPr>
            <w:rFonts w:hint="eastAsia"/>
            <w:bCs/>
            <w:sz w:val="20"/>
            <w:szCs w:val="20"/>
            <w:lang w:eastAsia="zh-CN"/>
          </w:rPr>
          <w:t xml:space="preserve"> </w:t>
        </w:r>
        <w:r w:rsidRPr="00041C53">
          <w:rPr>
            <w:bCs/>
            <w:sz w:val="20"/>
            <w:szCs w:val="20"/>
          </w:rPr>
          <w:t>S0140-6736(17)32345-0</w:t>
        </w:r>
      </w:hyperlink>
      <w:r w:rsidRPr="00041C53">
        <w:rPr>
          <w:bCs/>
          <w:sz w:val="20"/>
          <w:szCs w:val="20"/>
        </w:rPr>
        <w:t xml:space="preserve"> </w:t>
      </w:r>
      <w:r w:rsidRPr="00041C53">
        <w:rPr>
          <w:bCs/>
          <w:sz w:val="20"/>
          <w:szCs w:val="20"/>
          <w:lang w:eastAsia="zh-CN"/>
        </w:rPr>
        <w:t>。</w:t>
      </w:r>
    </w:p>
  </w:footnote>
  <w:footnote w:id="49">
    <w:p w14:paraId="56496AB4"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根据世卫组织</w:t>
      </w:r>
      <w:r w:rsidRPr="00041C53">
        <w:rPr>
          <w:rStyle w:val="normaltextrun"/>
          <w:rFonts w:hint="eastAsia"/>
          <w:bCs/>
          <w:sz w:val="20"/>
          <w:szCs w:val="20"/>
          <w:lang w:eastAsia="zh-CN"/>
        </w:rPr>
        <w:t>《气候适应性和环境可持续性保健设施指南》，</w:t>
      </w:r>
      <w:r w:rsidRPr="00041C53">
        <w:rPr>
          <w:rStyle w:val="normaltextrun"/>
          <w:bCs/>
          <w:sz w:val="20"/>
          <w:szCs w:val="20"/>
          <w:lang w:eastAsia="zh-CN"/>
        </w:rPr>
        <w:t>世卫组织，</w:t>
      </w:r>
      <w:r w:rsidRPr="00041C53">
        <w:rPr>
          <w:rStyle w:val="normaltextrun"/>
          <w:bCs/>
          <w:sz w:val="20"/>
          <w:szCs w:val="20"/>
          <w:lang w:eastAsia="zh-CN"/>
        </w:rPr>
        <w:t>2020</w:t>
      </w:r>
      <w:r w:rsidRPr="00041C53">
        <w:rPr>
          <w:rStyle w:val="normaltextrun"/>
          <w:bCs/>
          <w:sz w:val="20"/>
          <w:szCs w:val="20"/>
          <w:lang w:eastAsia="zh-CN"/>
        </w:rPr>
        <w:t>年，</w:t>
      </w:r>
      <w:hyperlink r:id="rId33" w:history="1">
        <w:r w:rsidRPr="00041C53">
          <w:rPr>
            <w:sz w:val="20"/>
            <w:szCs w:val="20"/>
            <w:lang w:eastAsia="zh-CN"/>
          </w:rPr>
          <w:t>https://www.who.int/</w:t>
        </w:r>
        <w:r w:rsidRPr="00041C53">
          <w:rPr>
            <w:rFonts w:hint="eastAsia"/>
            <w:sz w:val="20"/>
            <w:szCs w:val="20"/>
            <w:lang w:eastAsia="zh-CN"/>
          </w:rPr>
          <w:t xml:space="preserve"> </w:t>
        </w:r>
        <w:r w:rsidRPr="00041C53">
          <w:rPr>
            <w:sz w:val="20"/>
            <w:szCs w:val="20"/>
            <w:lang w:eastAsia="zh-CN"/>
          </w:rPr>
          <w:t>publications/i/item/9789240012226</w:t>
        </w:r>
      </w:hyperlink>
      <w:r w:rsidRPr="00041C53">
        <w:rPr>
          <w:sz w:val="20"/>
          <w:szCs w:val="20"/>
          <w:lang w:eastAsia="zh-CN"/>
        </w:rPr>
        <w:t>。</w:t>
      </w:r>
    </w:p>
  </w:footnote>
  <w:footnote w:id="50">
    <w:p w14:paraId="598F5754" w14:textId="77777777" w:rsidR="00041C53" w:rsidRPr="00041C53" w:rsidRDefault="00041C53" w:rsidP="00041C53">
      <w:pPr>
        <w:pStyle w:val="Header"/>
        <w:snapToGrid w:val="0"/>
        <w:spacing w:after="60"/>
        <w:rPr>
          <w:sz w:val="20"/>
          <w:szCs w:val="20"/>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根据世卫组织</w:t>
      </w:r>
      <w:r w:rsidRPr="00041C53">
        <w:rPr>
          <w:rFonts w:hint="eastAsia"/>
          <w:sz w:val="20"/>
          <w:szCs w:val="20"/>
          <w:lang w:eastAsia="zh-CN"/>
        </w:rPr>
        <w:t>《</w:t>
      </w:r>
      <w:r w:rsidRPr="00041C53">
        <w:rPr>
          <w:sz w:val="20"/>
          <w:szCs w:val="20"/>
        </w:rPr>
        <w:t>抗微生物药物耐药性全球行动计划</w:t>
      </w:r>
      <w:r w:rsidRPr="00041C53">
        <w:rPr>
          <w:rFonts w:hint="eastAsia"/>
          <w:sz w:val="20"/>
          <w:szCs w:val="20"/>
          <w:lang w:eastAsia="zh-CN"/>
        </w:rPr>
        <w:t>》</w:t>
      </w:r>
      <w:r w:rsidRPr="00041C53">
        <w:rPr>
          <w:sz w:val="20"/>
          <w:szCs w:val="20"/>
          <w:lang w:eastAsia="zh-CN"/>
        </w:rPr>
        <w:t>，世卫组织，</w:t>
      </w:r>
      <w:r w:rsidRPr="00041C53">
        <w:rPr>
          <w:sz w:val="20"/>
          <w:szCs w:val="20"/>
        </w:rPr>
        <w:t>2015</w:t>
      </w:r>
      <w:r w:rsidRPr="00041C53">
        <w:rPr>
          <w:sz w:val="20"/>
          <w:szCs w:val="20"/>
          <w:lang w:eastAsia="zh-CN"/>
        </w:rPr>
        <w:t>年，</w:t>
      </w:r>
      <w:hyperlink r:id="rId34" w:history="1">
        <w:r w:rsidRPr="00041C53">
          <w:rPr>
            <w:sz w:val="20"/>
            <w:szCs w:val="20"/>
          </w:rPr>
          <w:t>https://apps.who.int/iris/bitstream/</w:t>
        </w:r>
        <w:r w:rsidRPr="00041C53">
          <w:rPr>
            <w:rFonts w:hint="eastAsia"/>
            <w:sz w:val="20"/>
            <w:szCs w:val="20"/>
            <w:lang w:eastAsia="zh-CN"/>
          </w:rPr>
          <w:t xml:space="preserve"> </w:t>
        </w:r>
        <w:r w:rsidRPr="00041C53">
          <w:rPr>
            <w:sz w:val="20"/>
            <w:szCs w:val="20"/>
          </w:rPr>
          <w:t>handle/10665/193736/9789241509763_eng.pdf?sequence=1</w:t>
        </w:r>
      </w:hyperlink>
      <w:r w:rsidRPr="00041C53">
        <w:rPr>
          <w:sz w:val="20"/>
          <w:szCs w:val="20"/>
          <w:lang w:eastAsia="zh-CN"/>
        </w:rPr>
        <w:t>；</w:t>
      </w:r>
      <w:r w:rsidRPr="00041C53">
        <w:rPr>
          <w:sz w:val="20"/>
          <w:szCs w:val="20"/>
        </w:rPr>
        <w:t>粮农组织</w:t>
      </w:r>
      <w:r w:rsidRPr="00041C53">
        <w:rPr>
          <w:rFonts w:hint="eastAsia"/>
          <w:sz w:val="20"/>
          <w:szCs w:val="20"/>
          <w:lang w:eastAsia="zh-CN"/>
        </w:rPr>
        <w:t>-</w:t>
      </w:r>
      <w:r w:rsidRPr="00041C53">
        <w:rPr>
          <w:sz w:val="20"/>
          <w:szCs w:val="20"/>
        </w:rPr>
        <w:t>世卫组织，《</w:t>
      </w:r>
      <w:r w:rsidRPr="00041C53">
        <w:rPr>
          <w:rFonts w:hint="eastAsia"/>
          <w:sz w:val="20"/>
          <w:szCs w:val="20"/>
        </w:rPr>
        <w:t>尽量减少和控制抗微生物药物耐药性操作规范</w:t>
      </w:r>
      <w:r w:rsidRPr="00041C53">
        <w:rPr>
          <w:sz w:val="20"/>
          <w:szCs w:val="20"/>
        </w:rPr>
        <w:t>》，</w:t>
      </w:r>
      <w:r w:rsidRPr="00041C53">
        <w:rPr>
          <w:sz w:val="20"/>
          <w:szCs w:val="20"/>
        </w:rPr>
        <w:t>2005</w:t>
      </w:r>
      <w:r w:rsidRPr="00041C53">
        <w:rPr>
          <w:sz w:val="20"/>
          <w:szCs w:val="20"/>
        </w:rPr>
        <w:t>年；《食源性抗微生物药物耐药性风险分析指南》，</w:t>
      </w:r>
      <w:r w:rsidRPr="00041C53">
        <w:rPr>
          <w:sz w:val="20"/>
          <w:szCs w:val="20"/>
        </w:rPr>
        <w:t>2011</w:t>
      </w:r>
      <w:r w:rsidRPr="00041C53">
        <w:rPr>
          <w:sz w:val="20"/>
          <w:szCs w:val="20"/>
        </w:rPr>
        <w:t>年，</w:t>
      </w:r>
      <w:hyperlink r:id="rId35" w:history="1">
        <w:r w:rsidRPr="00041C53">
          <w:rPr>
            <w:sz w:val="20"/>
            <w:szCs w:val="20"/>
          </w:rPr>
          <w:t>http://www.fao.org/fao-who-codexalimentarius/thematic-areas/antimicrobial-resistance/en/</w:t>
        </w:r>
      </w:hyperlink>
      <w:r w:rsidRPr="00041C53">
        <w:rPr>
          <w:sz w:val="20"/>
          <w:szCs w:val="20"/>
          <w:lang w:eastAsia="zh-CN"/>
        </w:rPr>
        <w:t>；和世界动物卫生组织的《关于</w:t>
      </w:r>
      <w:r w:rsidRPr="00041C53">
        <w:rPr>
          <w:sz w:val="20"/>
          <w:szCs w:val="20"/>
        </w:rPr>
        <w:t>抗微生物药</w:t>
      </w:r>
      <w:r w:rsidRPr="00041C53">
        <w:rPr>
          <w:rFonts w:hint="eastAsia"/>
          <w:sz w:val="20"/>
          <w:szCs w:val="20"/>
          <w:lang w:eastAsia="zh-CN"/>
        </w:rPr>
        <w:t>物</w:t>
      </w:r>
      <w:r w:rsidRPr="00041C53">
        <w:rPr>
          <w:sz w:val="20"/>
          <w:szCs w:val="20"/>
          <w:lang w:eastAsia="zh-CN"/>
        </w:rPr>
        <w:t>耐药性和</w:t>
      </w:r>
      <w:r w:rsidRPr="00041C53">
        <w:rPr>
          <w:sz w:val="20"/>
          <w:szCs w:val="20"/>
        </w:rPr>
        <w:t>慎用抗微生物药物</w:t>
      </w:r>
      <w:r w:rsidRPr="00041C53">
        <w:rPr>
          <w:sz w:val="20"/>
          <w:szCs w:val="20"/>
          <w:lang w:eastAsia="zh-CN"/>
        </w:rPr>
        <w:t>的战略》，</w:t>
      </w:r>
      <w:r w:rsidRPr="00041C53">
        <w:rPr>
          <w:sz w:val="20"/>
          <w:szCs w:val="20"/>
          <w:lang w:eastAsia="zh-CN"/>
        </w:rPr>
        <w:t>2016</w:t>
      </w:r>
      <w:r w:rsidRPr="00041C53">
        <w:rPr>
          <w:sz w:val="20"/>
          <w:szCs w:val="20"/>
          <w:lang w:eastAsia="zh-CN"/>
        </w:rPr>
        <w:t>年</w:t>
      </w:r>
      <w:r w:rsidRPr="00041C53">
        <w:rPr>
          <w:sz w:val="20"/>
          <w:szCs w:val="20"/>
          <w:lang w:eastAsia="zh-CN"/>
        </w:rPr>
        <w:t>11</w:t>
      </w:r>
      <w:r w:rsidRPr="00041C53">
        <w:rPr>
          <w:sz w:val="20"/>
          <w:szCs w:val="20"/>
          <w:lang w:eastAsia="zh-CN"/>
        </w:rPr>
        <w:t>月，</w:t>
      </w:r>
      <w:hyperlink r:id="rId36" w:history="1">
        <w:r w:rsidRPr="00041C53">
          <w:rPr>
            <w:sz w:val="20"/>
            <w:szCs w:val="20"/>
          </w:rPr>
          <w:t>https://www.oie.int/fileadmin/</w:t>
        </w:r>
        <w:r w:rsidRPr="00041C53">
          <w:rPr>
            <w:rFonts w:hint="eastAsia"/>
            <w:sz w:val="20"/>
            <w:szCs w:val="20"/>
            <w:lang w:eastAsia="zh-CN"/>
          </w:rPr>
          <w:t xml:space="preserve"> </w:t>
        </w:r>
        <w:r w:rsidRPr="00041C53">
          <w:rPr>
            <w:sz w:val="20"/>
            <w:szCs w:val="20"/>
          </w:rPr>
          <w:t>Home/eng/Media_Center/docs/pdf/PortailAMR/EN_OIE-AMRstrategy.pdf</w:t>
        </w:r>
      </w:hyperlink>
      <w:r w:rsidRPr="00041C53">
        <w:rPr>
          <w:rFonts w:hint="eastAsia"/>
          <w:sz w:val="20"/>
          <w:szCs w:val="20"/>
          <w:lang w:eastAsia="zh-CN"/>
        </w:rPr>
        <w:t>。</w:t>
      </w:r>
      <w:r w:rsidRPr="00041C53">
        <w:rPr>
          <w:sz w:val="20"/>
          <w:szCs w:val="20"/>
        </w:rPr>
        <w:t xml:space="preserve"> </w:t>
      </w:r>
    </w:p>
  </w:footnote>
  <w:footnote w:id="51">
    <w:p w14:paraId="6B16067B"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根据通过《濒危野生动植物种国际贸易公约》等其他国际文书确立的可持续贸易战略。</w:t>
      </w:r>
    </w:p>
  </w:footnote>
  <w:footnote w:id="52">
    <w:p w14:paraId="47039C23" w14:textId="7152829E"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有关恢复措施的进一步建议载于</w:t>
      </w:r>
      <w:r w:rsidR="00AE2E7A">
        <w:rPr>
          <w:rFonts w:hint="eastAsia"/>
          <w:sz w:val="20"/>
          <w:szCs w:val="20"/>
          <w:lang w:eastAsia="zh-CN"/>
        </w:rPr>
        <w:t>附录</w:t>
      </w:r>
      <w:r w:rsidRPr="00041C53">
        <w:rPr>
          <w:sz w:val="20"/>
          <w:szCs w:val="20"/>
          <w:lang w:eastAsia="zh-CN"/>
        </w:rPr>
        <w:t>二。</w:t>
      </w:r>
    </w:p>
  </w:footnote>
  <w:footnote w:id="53">
    <w:p w14:paraId="7089C381" w14:textId="77777777" w:rsidR="00041C53" w:rsidRPr="00041C53" w:rsidRDefault="00041C53" w:rsidP="00041C53">
      <w:pPr>
        <w:pStyle w:val="Header"/>
        <w:snapToGrid w:val="0"/>
        <w:spacing w:after="60"/>
        <w:rPr>
          <w:bCs/>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rStyle w:val="normaltextrun"/>
          <w:bCs/>
          <w:sz w:val="20"/>
          <w:szCs w:val="20"/>
          <w:lang w:eastAsia="zh-CN"/>
        </w:rPr>
        <w:t>包括世界野生动植物日（</w:t>
      </w:r>
      <w:r w:rsidRPr="00041C53">
        <w:rPr>
          <w:rStyle w:val="normaltextrun"/>
          <w:bCs/>
          <w:sz w:val="20"/>
          <w:szCs w:val="20"/>
          <w:lang w:eastAsia="zh-CN"/>
        </w:rPr>
        <w:t>3</w:t>
      </w:r>
      <w:r w:rsidRPr="00041C53">
        <w:rPr>
          <w:rStyle w:val="normaltextrun"/>
          <w:bCs/>
          <w:sz w:val="20"/>
          <w:szCs w:val="20"/>
          <w:lang w:eastAsia="zh-CN"/>
        </w:rPr>
        <w:t>月</w:t>
      </w:r>
      <w:r w:rsidRPr="00041C53">
        <w:rPr>
          <w:rStyle w:val="normaltextrun"/>
          <w:bCs/>
          <w:sz w:val="20"/>
          <w:szCs w:val="20"/>
          <w:lang w:eastAsia="zh-CN"/>
        </w:rPr>
        <w:t>3</w:t>
      </w:r>
      <w:r w:rsidRPr="00041C53">
        <w:rPr>
          <w:rStyle w:val="normaltextrun"/>
          <w:bCs/>
          <w:sz w:val="20"/>
          <w:szCs w:val="20"/>
          <w:lang w:eastAsia="zh-CN"/>
        </w:rPr>
        <w:t>日）、世界卫生日（</w:t>
      </w:r>
      <w:r w:rsidRPr="00041C53">
        <w:rPr>
          <w:rStyle w:val="normaltextrun"/>
          <w:bCs/>
          <w:sz w:val="20"/>
          <w:szCs w:val="20"/>
          <w:lang w:eastAsia="zh-CN"/>
        </w:rPr>
        <w:t>4</w:t>
      </w:r>
      <w:r w:rsidRPr="00041C53">
        <w:rPr>
          <w:rStyle w:val="normaltextrun"/>
          <w:bCs/>
          <w:sz w:val="20"/>
          <w:szCs w:val="20"/>
          <w:lang w:eastAsia="zh-CN"/>
        </w:rPr>
        <w:t>月</w:t>
      </w:r>
      <w:r w:rsidRPr="00041C53">
        <w:rPr>
          <w:rStyle w:val="normaltextrun"/>
          <w:bCs/>
          <w:sz w:val="20"/>
          <w:szCs w:val="20"/>
          <w:lang w:eastAsia="zh-CN"/>
        </w:rPr>
        <w:t>7</w:t>
      </w:r>
      <w:r w:rsidRPr="00041C53">
        <w:rPr>
          <w:rStyle w:val="normaltextrun"/>
          <w:bCs/>
          <w:sz w:val="20"/>
          <w:szCs w:val="20"/>
          <w:lang w:eastAsia="zh-CN"/>
        </w:rPr>
        <w:t>日）、国际生物多样性日（</w:t>
      </w:r>
      <w:r w:rsidRPr="00041C53">
        <w:rPr>
          <w:rStyle w:val="normaltextrun"/>
          <w:bCs/>
          <w:sz w:val="20"/>
          <w:szCs w:val="20"/>
          <w:lang w:eastAsia="zh-CN"/>
        </w:rPr>
        <w:t>5</w:t>
      </w:r>
      <w:r w:rsidRPr="00041C53">
        <w:rPr>
          <w:rStyle w:val="normaltextrun"/>
          <w:bCs/>
          <w:sz w:val="20"/>
          <w:szCs w:val="20"/>
          <w:lang w:eastAsia="zh-CN"/>
        </w:rPr>
        <w:t>月</w:t>
      </w:r>
      <w:r w:rsidRPr="00041C53">
        <w:rPr>
          <w:rStyle w:val="normaltextrun"/>
          <w:bCs/>
          <w:sz w:val="20"/>
          <w:szCs w:val="20"/>
          <w:lang w:eastAsia="zh-CN"/>
        </w:rPr>
        <w:t>22</w:t>
      </w:r>
      <w:r w:rsidRPr="00041C53">
        <w:rPr>
          <w:rStyle w:val="normaltextrun"/>
          <w:bCs/>
          <w:sz w:val="20"/>
          <w:szCs w:val="20"/>
          <w:lang w:eastAsia="zh-CN"/>
        </w:rPr>
        <w:t>日）、世界环境日（</w:t>
      </w:r>
      <w:r w:rsidRPr="00041C53">
        <w:rPr>
          <w:rStyle w:val="normaltextrun"/>
          <w:bCs/>
          <w:sz w:val="20"/>
          <w:szCs w:val="20"/>
          <w:lang w:eastAsia="zh-CN"/>
        </w:rPr>
        <w:t>6</w:t>
      </w:r>
      <w:r w:rsidRPr="00041C53">
        <w:rPr>
          <w:rStyle w:val="normaltextrun"/>
          <w:bCs/>
          <w:sz w:val="20"/>
          <w:szCs w:val="20"/>
          <w:lang w:eastAsia="zh-CN"/>
        </w:rPr>
        <w:t>月</w:t>
      </w:r>
      <w:r w:rsidRPr="00041C53">
        <w:rPr>
          <w:rStyle w:val="normaltextrun"/>
          <w:bCs/>
          <w:sz w:val="20"/>
          <w:szCs w:val="20"/>
          <w:lang w:eastAsia="zh-CN"/>
        </w:rPr>
        <w:t>5</w:t>
      </w:r>
      <w:r w:rsidRPr="00041C53">
        <w:rPr>
          <w:rStyle w:val="normaltextrun"/>
          <w:bCs/>
          <w:sz w:val="20"/>
          <w:szCs w:val="20"/>
          <w:lang w:eastAsia="zh-CN"/>
        </w:rPr>
        <w:t>日）、世界环境卫生日（</w:t>
      </w:r>
      <w:r w:rsidRPr="00041C53">
        <w:rPr>
          <w:rStyle w:val="normaltextrun"/>
          <w:bCs/>
          <w:sz w:val="20"/>
          <w:szCs w:val="20"/>
          <w:lang w:eastAsia="zh-CN"/>
        </w:rPr>
        <w:t>9</w:t>
      </w:r>
      <w:r w:rsidRPr="00041C53">
        <w:rPr>
          <w:rStyle w:val="normaltextrun"/>
          <w:bCs/>
          <w:sz w:val="20"/>
          <w:szCs w:val="20"/>
          <w:lang w:eastAsia="zh-CN"/>
        </w:rPr>
        <w:t>月</w:t>
      </w:r>
      <w:r w:rsidRPr="00041C53">
        <w:rPr>
          <w:rStyle w:val="normaltextrun"/>
          <w:bCs/>
          <w:sz w:val="20"/>
          <w:szCs w:val="20"/>
          <w:lang w:eastAsia="zh-CN"/>
        </w:rPr>
        <w:t>26</w:t>
      </w:r>
      <w:r w:rsidRPr="00041C53">
        <w:rPr>
          <w:rStyle w:val="normaltextrun"/>
          <w:bCs/>
          <w:sz w:val="20"/>
          <w:szCs w:val="20"/>
          <w:lang w:eastAsia="zh-CN"/>
        </w:rPr>
        <w:t>日）、世界精神卫生日（</w:t>
      </w:r>
      <w:r w:rsidRPr="00041C53">
        <w:rPr>
          <w:rStyle w:val="normaltextrun"/>
          <w:bCs/>
          <w:sz w:val="20"/>
          <w:szCs w:val="20"/>
          <w:lang w:eastAsia="zh-CN"/>
        </w:rPr>
        <w:t>10</w:t>
      </w:r>
      <w:r w:rsidRPr="00041C53">
        <w:rPr>
          <w:rStyle w:val="normaltextrun"/>
          <w:bCs/>
          <w:sz w:val="20"/>
          <w:szCs w:val="20"/>
          <w:lang w:eastAsia="zh-CN"/>
        </w:rPr>
        <w:t>月</w:t>
      </w:r>
      <w:r w:rsidRPr="00041C53">
        <w:rPr>
          <w:rStyle w:val="normaltextrun"/>
          <w:bCs/>
          <w:sz w:val="20"/>
          <w:szCs w:val="20"/>
          <w:lang w:eastAsia="zh-CN"/>
        </w:rPr>
        <w:t>10</w:t>
      </w:r>
      <w:r w:rsidRPr="00041C53">
        <w:rPr>
          <w:rStyle w:val="normaltextrun"/>
          <w:bCs/>
          <w:sz w:val="20"/>
          <w:szCs w:val="20"/>
          <w:lang w:eastAsia="zh-CN"/>
        </w:rPr>
        <w:t>日）和世界提高抗生素认识周（</w:t>
      </w:r>
      <w:r w:rsidRPr="00041C53">
        <w:rPr>
          <w:rStyle w:val="normaltextrun"/>
          <w:bCs/>
          <w:sz w:val="20"/>
          <w:szCs w:val="20"/>
          <w:lang w:eastAsia="zh-CN"/>
        </w:rPr>
        <w:t>11</w:t>
      </w:r>
      <w:r w:rsidRPr="00041C53">
        <w:rPr>
          <w:rStyle w:val="normaltextrun"/>
          <w:bCs/>
          <w:sz w:val="20"/>
          <w:szCs w:val="20"/>
          <w:lang w:eastAsia="zh-CN"/>
        </w:rPr>
        <w:t>月</w:t>
      </w:r>
      <w:r w:rsidRPr="00041C53">
        <w:rPr>
          <w:rStyle w:val="normaltextrun"/>
          <w:bCs/>
          <w:sz w:val="20"/>
          <w:szCs w:val="20"/>
          <w:lang w:eastAsia="zh-CN"/>
        </w:rPr>
        <w:t>18</w:t>
      </w:r>
      <w:r w:rsidRPr="00041C53">
        <w:rPr>
          <w:rStyle w:val="normaltextrun"/>
          <w:bCs/>
          <w:sz w:val="20"/>
          <w:szCs w:val="20"/>
          <w:lang w:eastAsia="zh-CN"/>
        </w:rPr>
        <w:t>日至</w:t>
      </w:r>
      <w:r w:rsidRPr="00041C53">
        <w:rPr>
          <w:rStyle w:val="normaltextrun"/>
          <w:bCs/>
          <w:sz w:val="20"/>
          <w:szCs w:val="20"/>
          <w:lang w:eastAsia="zh-CN"/>
        </w:rPr>
        <w:t>24</w:t>
      </w:r>
      <w:r w:rsidRPr="00041C53">
        <w:rPr>
          <w:rStyle w:val="normaltextrun"/>
          <w:bCs/>
          <w:sz w:val="20"/>
          <w:szCs w:val="20"/>
          <w:lang w:eastAsia="zh-CN"/>
        </w:rPr>
        <w:t>日）。</w:t>
      </w:r>
    </w:p>
  </w:footnote>
  <w:footnote w:id="54">
    <w:p w14:paraId="701E0F11"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041C53">
        <w:rPr>
          <w:sz w:val="20"/>
          <w:szCs w:val="20"/>
          <w:lang w:val="en-US"/>
        </w:rPr>
        <w:t xml:space="preserve"> </w:t>
      </w:r>
      <w:r w:rsidRPr="00041C53">
        <w:rPr>
          <w:rStyle w:val="normaltextrun"/>
          <w:rFonts w:ascii="SimSun" w:hAnsi="SimSun"/>
          <w:bCs/>
          <w:sz w:val="20"/>
          <w:szCs w:val="20"/>
          <w:lang w:eastAsia="zh-CN"/>
        </w:rPr>
        <w:t>“</w:t>
      </w:r>
      <w:r w:rsidRPr="00041C53">
        <w:rPr>
          <w:rStyle w:val="normaltextrun"/>
          <w:bCs/>
          <w:sz w:val="20"/>
          <w:szCs w:val="20"/>
          <w:lang w:eastAsia="zh-CN"/>
        </w:rPr>
        <w:t>到</w:t>
      </w:r>
      <w:r w:rsidRPr="00041C53">
        <w:rPr>
          <w:rStyle w:val="normaltextrun"/>
          <w:bCs/>
          <w:sz w:val="20"/>
          <w:szCs w:val="20"/>
          <w:lang w:eastAsia="zh-CN"/>
        </w:rPr>
        <w:t>2030</w:t>
      </w:r>
      <w:r w:rsidRPr="00041C53">
        <w:rPr>
          <w:rStyle w:val="normaltextrun"/>
          <w:bCs/>
          <w:sz w:val="20"/>
          <w:szCs w:val="20"/>
          <w:lang w:eastAsia="zh-CN"/>
        </w:rPr>
        <w:t>年逆转生物多样性丧失和促进正增益</w:t>
      </w:r>
      <w:r w:rsidRPr="00041C53">
        <w:rPr>
          <w:rStyle w:val="normaltextrun"/>
          <w:rFonts w:ascii="SimSun" w:hAnsi="SimSun"/>
          <w:bCs/>
          <w:sz w:val="20"/>
          <w:szCs w:val="20"/>
          <w:lang w:eastAsia="zh-CN"/>
        </w:rPr>
        <w:t>”</w:t>
      </w:r>
      <w:r w:rsidRPr="00041C53">
        <w:rPr>
          <w:rStyle w:val="normaltextrun"/>
          <w:bCs/>
          <w:sz w:val="20"/>
          <w:szCs w:val="20"/>
          <w:lang w:eastAsia="zh-CN"/>
        </w:rPr>
        <w:t>的行动议程，</w:t>
      </w:r>
      <w:hyperlink r:id="rId37" w:history="1">
        <w:r w:rsidRPr="00041C53">
          <w:rPr>
            <w:sz w:val="20"/>
            <w:szCs w:val="20"/>
          </w:rPr>
          <w:t>https://www.cbd.int/action-agenda/</w:t>
        </w:r>
      </w:hyperlink>
      <w:r w:rsidRPr="00041C53">
        <w:rPr>
          <w:rStyle w:val="normaltextrun"/>
          <w:bCs/>
          <w:sz w:val="20"/>
          <w:szCs w:val="20"/>
          <w:lang w:eastAsia="zh-CN"/>
        </w:rPr>
        <w:t>。</w:t>
      </w:r>
      <w:r w:rsidRPr="00041C53">
        <w:rPr>
          <w:sz w:val="20"/>
          <w:szCs w:val="20"/>
          <w:lang w:val="en-US"/>
        </w:rPr>
        <w:t xml:space="preserve"> </w:t>
      </w:r>
      <w:r w:rsidRPr="00041C53">
        <w:rPr>
          <w:sz w:val="20"/>
          <w:szCs w:val="20"/>
          <w:lang w:val="en-US" w:eastAsia="zh-CN"/>
        </w:rPr>
        <w:t xml:space="preserve"> </w:t>
      </w:r>
    </w:p>
  </w:footnote>
  <w:footnote w:id="55">
    <w:p w14:paraId="4C34EBE5"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例如</w:t>
      </w:r>
      <w:r w:rsidRPr="00041C53">
        <w:rPr>
          <w:rFonts w:ascii="SimSun" w:hAnsi="SimSun"/>
          <w:sz w:val="20"/>
          <w:szCs w:val="20"/>
          <w:lang w:eastAsia="zh-CN"/>
        </w:rPr>
        <w:t>“</w:t>
      </w:r>
      <w:r w:rsidRPr="00041C53">
        <w:rPr>
          <w:sz w:val="20"/>
          <w:szCs w:val="20"/>
          <w:lang w:eastAsia="zh-CN"/>
        </w:rPr>
        <w:t>一体健康</w:t>
      </w:r>
      <w:r w:rsidRPr="00041C53">
        <w:rPr>
          <w:rFonts w:ascii="SimSun" w:hAnsi="SimSun"/>
          <w:sz w:val="20"/>
          <w:szCs w:val="20"/>
          <w:lang w:eastAsia="zh-CN"/>
        </w:rPr>
        <w:t>”</w:t>
      </w:r>
      <w:r w:rsidRPr="00041C53">
        <w:rPr>
          <w:sz w:val="20"/>
          <w:szCs w:val="20"/>
          <w:lang w:eastAsia="zh-CN"/>
        </w:rPr>
        <w:t>柏林原则行动呼吁，</w:t>
      </w:r>
      <w:hyperlink r:id="rId38" w:history="1">
        <w:r w:rsidRPr="00041C53">
          <w:rPr>
            <w:sz w:val="20"/>
            <w:szCs w:val="20"/>
          </w:rPr>
          <w:t>https://oneworldonehealth.wcs.org/About-Us/Mission/The-2019-</w:t>
        </w:r>
        <w:r w:rsidRPr="00041C53">
          <w:rPr>
            <w:rFonts w:hint="eastAsia"/>
            <w:sz w:val="20"/>
            <w:szCs w:val="20"/>
            <w:lang w:eastAsia="zh-CN"/>
          </w:rPr>
          <w:t xml:space="preserve"> </w:t>
        </w:r>
        <w:r w:rsidRPr="00041C53">
          <w:rPr>
            <w:sz w:val="20"/>
            <w:szCs w:val="20"/>
          </w:rPr>
          <w:t>Berlin-Principles-on-One-Health.aspx</w:t>
        </w:r>
      </w:hyperlink>
      <w:r w:rsidRPr="00041C53">
        <w:rPr>
          <w:sz w:val="20"/>
          <w:szCs w:val="20"/>
          <w:lang w:eastAsia="zh-CN"/>
        </w:rPr>
        <w:t>，以及提供准确建议的其他相关框架和文件，列于</w:t>
      </w:r>
      <w:r w:rsidRPr="00041C53">
        <w:rPr>
          <w:sz w:val="20"/>
          <w:szCs w:val="20"/>
        </w:rPr>
        <w:t>CBD/SBSTTA/24/INF/27</w:t>
      </w:r>
      <w:r w:rsidRPr="00041C53">
        <w:rPr>
          <w:sz w:val="20"/>
          <w:szCs w:val="20"/>
          <w:lang w:eastAsia="zh-CN"/>
        </w:rPr>
        <w:t>。</w:t>
      </w:r>
    </w:p>
  </w:footnote>
  <w:footnote w:id="56">
    <w:p w14:paraId="254A9F9D"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rPr>
        <w:t>https://www.cbd.int/action-agenda/</w:t>
      </w:r>
      <w:r w:rsidRPr="00041C53">
        <w:rPr>
          <w:sz w:val="20"/>
          <w:szCs w:val="20"/>
          <w:lang w:val="en-US" w:eastAsia="zh-CN"/>
        </w:rPr>
        <w:t>。</w:t>
      </w:r>
    </w:p>
  </w:footnote>
  <w:footnote w:id="57">
    <w:p w14:paraId="3ADA0155"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rPr>
        <w:t>根据《关于获取遗传资源和公正和公平分享其利用所产生惠益的名古屋议定书》和《国际卫生条例》，见世界卫生组织</w:t>
      </w:r>
      <w:r w:rsidRPr="00041C53">
        <w:rPr>
          <w:sz w:val="20"/>
          <w:szCs w:val="20"/>
        </w:rPr>
        <w:t>/</w:t>
      </w:r>
      <w:r w:rsidRPr="00041C53">
        <w:rPr>
          <w:sz w:val="20"/>
          <w:szCs w:val="20"/>
        </w:rPr>
        <w:t>生物多样性公约，问答，在人类和动物</w:t>
      </w:r>
      <w:r w:rsidRPr="00041C53">
        <w:rPr>
          <w:sz w:val="20"/>
          <w:szCs w:val="20"/>
          <w:lang w:eastAsia="zh-CN"/>
        </w:rPr>
        <w:t>健康和食品安全</w:t>
      </w:r>
      <w:r w:rsidRPr="00041C53">
        <w:rPr>
          <w:sz w:val="20"/>
          <w:szCs w:val="20"/>
        </w:rPr>
        <w:t>背景下</w:t>
      </w:r>
      <w:r w:rsidRPr="00041C53">
        <w:rPr>
          <w:sz w:val="20"/>
          <w:szCs w:val="20"/>
          <w:lang w:eastAsia="zh-CN"/>
        </w:rPr>
        <w:t>的</w:t>
      </w:r>
      <w:r w:rsidRPr="00041C53">
        <w:rPr>
          <w:sz w:val="20"/>
          <w:szCs w:val="20"/>
        </w:rPr>
        <w:t>《名古屋议定书》执行情况</w:t>
      </w:r>
      <w:r w:rsidRPr="00041C53">
        <w:rPr>
          <w:sz w:val="20"/>
          <w:szCs w:val="20"/>
          <w:lang w:eastAsia="zh-CN"/>
        </w:rPr>
        <w:t>：</w:t>
      </w:r>
      <w:r w:rsidRPr="00041C53">
        <w:rPr>
          <w:sz w:val="20"/>
          <w:szCs w:val="20"/>
        </w:rPr>
        <w:t>获取</w:t>
      </w:r>
      <w:r w:rsidRPr="00041C53">
        <w:rPr>
          <w:rFonts w:hint="eastAsia"/>
          <w:sz w:val="20"/>
          <w:szCs w:val="20"/>
          <w:lang w:eastAsia="zh-CN"/>
        </w:rPr>
        <w:t>病原体</w:t>
      </w:r>
      <w:r w:rsidRPr="00041C53">
        <w:rPr>
          <w:sz w:val="20"/>
          <w:szCs w:val="20"/>
        </w:rPr>
        <w:t>和公正和公平分享惠益，</w:t>
      </w:r>
      <w:r w:rsidRPr="00041C53">
        <w:rPr>
          <w:sz w:val="20"/>
          <w:szCs w:val="20"/>
          <w:lang w:eastAsia="zh-CN"/>
        </w:rPr>
        <w:t>动态</w:t>
      </w:r>
      <w:r w:rsidRPr="00041C53">
        <w:rPr>
          <w:sz w:val="20"/>
          <w:szCs w:val="20"/>
        </w:rPr>
        <w:t>文件，</w:t>
      </w:r>
      <w:r w:rsidRPr="00041C53">
        <w:rPr>
          <w:sz w:val="20"/>
          <w:szCs w:val="20"/>
        </w:rPr>
        <w:t>2018</w:t>
      </w:r>
      <w:r w:rsidRPr="00041C53">
        <w:rPr>
          <w:sz w:val="20"/>
          <w:szCs w:val="20"/>
        </w:rPr>
        <w:t>年</w:t>
      </w:r>
      <w:r w:rsidRPr="00041C53">
        <w:rPr>
          <w:sz w:val="20"/>
          <w:szCs w:val="20"/>
        </w:rPr>
        <w:t>5</w:t>
      </w:r>
      <w:r w:rsidRPr="00041C53">
        <w:rPr>
          <w:sz w:val="20"/>
          <w:szCs w:val="20"/>
        </w:rPr>
        <w:t>月，</w:t>
      </w:r>
      <w:hyperlink r:id="rId39" w:history="1">
        <w:r w:rsidRPr="00041C53">
          <w:rPr>
            <w:sz w:val="20"/>
            <w:szCs w:val="20"/>
          </w:rPr>
          <w:t>https://www.who.int/influenza/pip/QA_NP_Public_Health.pdf?ua=1</w:t>
        </w:r>
      </w:hyperlink>
      <w:r w:rsidRPr="00041C53">
        <w:rPr>
          <w:rFonts w:hint="eastAsia"/>
          <w:sz w:val="20"/>
          <w:szCs w:val="20"/>
          <w:lang w:eastAsia="zh-CN"/>
        </w:rPr>
        <w:t>。</w:t>
      </w:r>
      <w:r w:rsidRPr="00041C53">
        <w:rPr>
          <w:sz w:val="20"/>
          <w:szCs w:val="20"/>
        </w:rPr>
        <w:t xml:space="preserve"> </w:t>
      </w:r>
    </w:p>
  </w:footnote>
  <w:footnote w:id="58">
    <w:p w14:paraId="5871F5AA"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rStyle w:val="normaltextrun"/>
          <w:bCs/>
          <w:sz w:val="20"/>
          <w:szCs w:val="20"/>
          <w:lang w:eastAsia="zh-CN"/>
        </w:rPr>
        <w:t>包括生物学家、微生物学家、生态学家、包括流行病学家和病毒学家在内的公共卫生专家、兽医、卫生从业人员、社会</w:t>
      </w:r>
      <w:r w:rsidRPr="00041C53">
        <w:rPr>
          <w:rStyle w:val="normaltextrun"/>
          <w:rFonts w:hint="eastAsia"/>
          <w:bCs/>
          <w:sz w:val="20"/>
          <w:szCs w:val="20"/>
          <w:lang w:eastAsia="zh-CN"/>
        </w:rPr>
        <w:t>科</w:t>
      </w:r>
      <w:r w:rsidRPr="00041C53">
        <w:rPr>
          <w:rStyle w:val="normaltextrun"/>
          <w:bCs/>
          <w:sz w:val="20"/>
          <w:szCs w:val="20"/>
          <w:lang w:eastAsia="zh-CN"/>
        </w:rPr>
        <w:t>学家、土著人民和地方社区以及相关跨学科专业人员。</w:t>
      </w:r>
    </w:p>
  </w:footnote>
  <w:footnote w:id="59">
    <w:p w14:paraId="26EA6828"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rPr>
        <w:t>McShane T.O</w:t>
      </w:r>
      <w:r w:rsidRPr="00041C53">
        <w:rPr>
          <w:sz w:val="20"/>
          <w:szCs w:val="20"/>
          <w:lang w:eastAsia="zh-CN"/>
        </w:rPr>
        <w:t>等人，艰难的选择：</w:t>
      </w:r>
      <w:r w:rsidRPr="00041C53">
        <w:rPr>
          <w:sz w:val="20"/>
          <w:szCs w:val="20"/>
        </w:rPr>
        <w:t>在生物多样性保护与人类福祉之间做出取舍，《生物保护》第</w:t>
      </w:r>
      <w:r w:rsidRPr="00041C53">
        <w:rPr>
          <w:sz w:val="20"/>
          <w:szCs w:val="20"/>
        </w:rPr>
        <w:t>144</w:t>
      </w:r>
      <w:r w:rsidRPr="00041C53">
        <w:rPr>
          <w:sz w:val="20"/>
          <w:szCs w:val="20"/>
        </w:rPr>
        <w:t>卷，第</w:t>
      </w:r>
      <w:r w:rsidRPr="00041C53">
        <w:rPr>
          <w:sz w:val="20"/>
          <w:szCs w:val="20"/>
        </w:rPr>
        <w:t>3</w:t>
      </w:r>
      <w:r w:rsidRPr="00041C53">
        <w:rPr>
          <w:sz w:val="20"/>
          <w:szCs w:val="20"/>
        </w:rPr>
        <w:t>期，第</w:t>
      </w:r>
      <w:r w:rsidRPr="00041C53">
        <w:rPr>
          <w:sz w:val="20"/>
          <w:szCs w:val="20"/>
        </w:rPr>
        <w:t>966–972</w:t>
      </w:r>
      <w:r w:rsidRPr="00041C53">
        <w:rPr>
          <w:sz w:val="20"/>
          <w:szCs w:val="20"/>
        </w:rPr>
        <w:t>页，</w:t>
      </w:r>
      <w:r w:rsidRPr="00041C53">
        <w:rPr>
          <w:sz w:val="20"/>
          <w:szCs w:val="20"/>
        </w:rPr>
        <w:t>2011</w:t>
      </w:r>
      <w:r w:rsidRPr="00041C53">
        <w:rPr>
          <w:sz w:val="20"/>
          <w:szCs w:val="20"/>
        </w:rPr>
        <w:t>年，</w:t>
      </w:r>
      <w:hyperlink r:id="rId40" w:history="1">
        <w:r w:rsidRPr="00041C53">
          <w:rPr>
            <w:sz w:val="20"/>
            <w:szCs w:val="20"/>
          </w:rPr>
          <w:t>https://doi.org/10.1016/j.biocon.2010.04.038</w:t>
        </w:r>
      </w:hyperlink>
      <w:r w:rsidRPr="00041C53">
        <w:rPr>
          <w:rStyle w:val="normaltextrun"/>
          <w:bCs/>
          <w:sz w:val="20"/>
          <w:szCs w:val="20"/>
          <w:lang w:eastAsia="zh-CN"/>
        </w:rPr>
        <w:t>。</w:t>
      </w:r>
      <w:r w:rsidRPr="00041C53">
        <w:rPr>
          <w:sz w:val="20"/>
          <w:szCs w:val="20"/>
        </w:rPr>
        <w:t xml:space="preserve"> </w:t>
      </w:r>
    </w:p>
  </w:footnote>
  <w:footnote w:id="60">
    <w:p w14:paraId="09AA8181" w14:textId="77777777" w:rsidR="00041C53" w:rsidRPr="00041C53" w:rsidRDefault="00041C53" w:rsidP="00041C53">
      <w:pPr>
        <w:pStyle w:val="Header"/>
        <w:snapToGrid w:val="0"/>
        <w:spacing w:after="60"/>
        <w:rPr>
          <w:color w:val="222222"/>
          <w:sz w:val="20"/>
          <w:szCs w:val="20"/>
          <w:lang w:val="en-US" w:eastAsia="zh-CN"/>
        </w:rPr>
      </w:pPr>
      <w:r w:rsidRPr="00BE45B7">
        <w:rPr>
          <w:rStyle w:val="FootnoteTextChar"/>
          <w:sz w:val="20"/>
          <w:szCs w:val="20"/>
          <w:vertAlign w:val="superscript"/>
        </w:rPr>
        <w:footnoteRef/>
      </w:r>
      <w:r w:rsidRPr="00041C53">
        <w:rPr>
          <w:sz w:val="20"/>
          <w:szCs w:val="20"/>
          <w:lang w:eastAsia="zh-CN"/>
        </w:rPr>
        <w:t xml:space="preserve"> </w:t>
      </w:r>
      <w:r w:rsidRPr="00041C53">
        <w:rPr>
          <w:rStyle w:val="Para1Char1"/>
          <w:sz w:val="20"/>
          <w:szCs w:val="20"/>
          <w:lang w:eastAsia="zh-CN"/>
        </w:rPr>
        <w:t>Beans</w:t>
      </w:r>
      <w:r w:rsidRPr="00041C53">
        <w:rPr>
          <w:rStyle w:val="Para1Char1"/>
          <w:sz w:val="20"/>
          <w:szCs w:val="20"/>
          <w:lang w:eastAsia="zh-CN"/>
        </w:rPr>
        <w:t>等人，自然宿主对人畜共患</w:t>
      </w:r>
      <w:r w:rsidRPr="00041C53">
        <w:rPr>
          <w:rStyle w:val="Para1Char1"/>
          <w:rFonts w:hint="eastAsia"/>
          <w:sz w:val="20"/>
          <w:szCs w:val="20"/>
          <w:lang w:eastAsia="zh-CN"/>
        </w:rPr>
        <w:t>疾</w:t>
      </w:r>
      <w:r w:rsidRPr="00041C53">
        <w:rPr>
          <w:rStyle w:val="Para1Char1"/>
          <w:sz w:val="20"/>
          <w:szCs w:val="20"/>
          <w:lang w:eastAsia="zh-CN"/>
        </w:rPr>
        <w:t>病的免疫力研究</w:t>
      </w:r>
      <w:r w:rsidRPr="00041C53">
        <w:rPr>
          <w:rStyle w:val="Para1Char1"/>
          <w:sz w:val="20"/>
          <w:szCs w:val="20"/>
          <w:lang w:eastAsia="zh-CN"/>
        </w:rPr>
        <w:t>——</w:t>
      </w:r>
      <w:r w:rsidRPr="00041C53">
        <w:rPr>
          <w:rStyle w:val="Para1Char1"/>
          <w:sz w:val="20"/>
          <w:szCs w:val="20"/>
          <w:lang w:eastAsia="zh-CN"/>
        </w:rPr>
        <w:t>保持真实，《自然免疫学</w:t>
      </w:r>
      <w:r w:rsidRPr="00041C53">
        <w:rPr>
          <w:rStyle w:val="Para1Char1"/>
          <w:rFonts w:hint="eastAsia"/>
          <w:sz w:val="20"/>
          <w:szCs w:val="20"/>
          <w:lang w:eastAsia="zh-CN"/>
        </w:rPr>
        <w:t>综述</w:t>
      </w:r>
      <w:r w:rsidRPr="00041C53">
        <w:rPr>
          <w:rStyle w:val="Para1Char1"/>
          <w:sz w:val="20"/>
          <w:szCs w:val="20"/>
          <w:lang w:eastAsia="zh-CN"/>
        </w:rPr>
        <w:t>》，</w:t>
      </w:r>
      <w:r w:rsidRPr="00041C53">
        <w:rPr>
          <w:rStyle w:val="Para1Char1"/>
          <w:sz w:val="20"/>
          <w:szCs w:val="20"/>
          <w:lang w:eastAsia="zh-CN"/>
        </w:rPr>
        <w:t>2013</w:t>
      </w:r>
      <w:r w:rsidRPr="00041C53">
        <w:rPr>
          <w:rStyle w:val="Para1Char1"/>
          <w:sz w:val="20"/>
          <w:szCs w:val="20"/>
          <w:lang w:eastAsia="zh-CN"/>
        </w:rPr>
        <w:t>年，</w:t>
      </w:r>
      <w:r w:rsidRPr="00041C53">
        <w:rPr>
          <w:rStyle w:val="Para1Char1"/>
          <w:sz w:val="20"/>
          <w:szCs w:val="20"/>
          <w:lang w:eastAsia="zh-CN"/>
        </w:rPr>
        <w:t xml:space="preserve"> </w:t>
      </w:r>
      <w:hyperlink r:id="rId41" w:history="1">
        <w:r w:rsidRPr="00041C53">
          <w:rPr>
            <w:sz w:val="20"/>
            <w:szCs w:val="20"/>
            <w:lang w:eastAsia="zh-CN"/>
          </w:rPr>
          <w:t>https://www.nature.com/articles/nri3551</w:t>
        </w:r>
      </w:hyperlink>
      <w:r w:rsidRPr="00041C53">
        <w:rPr>
          <w:rStyle w:val="normaltextrun"/>
          <w:bCs/>
          <w:sz w:val="20"/>
          <w:szCs w:val="20"/>
          <w:lang w:eastAsia="zh-CN"/>
        </w:rPr>
        <w:t>。</w:t>
      </w:r>
      <w:r w:rsidRPr="00041C53">
        <w:rPr>
          <w:rStyle w:val="Para1Char1"/>
          <w:sz w:val="20"/>
          <w:szCs w:val="20"/>
          <w:lang w:eastAsia="zh-CN"/>
        </w:rPr>
        <w:t xml:space="preserve"> </w:t>
      </w:r>
    </w:p>
  </w:footnote>
  <w:footnote w:id="61">
    <w:p w14:paraId="6D36E377" w14:textId="77777777" w:rsidR="00041C53" w:rsidRPr="00041C53" w:rsidRDefault="00041C53" w:rsidP="00041C53">
      <w:pPr>
        <w:pStyle w:val="Header"/>
        <w:snapToGrid w:val="0"/>
        <w:spacing w:after="60"/>
        <w:rPr>
          <w:sz w:val="20"/>
          <w:szCs w:val="20"/>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rStyle w:val="normaltextrun"/>
          <w:bCs/>
          <w:sz w:val="20"/>
          <w:szCs w:val="20"/>
          <w:lang w:eastAsia="zh-CN"/>
        </w:rPr>
        <w:t>包括生物学家、微生物学家、生态学家、包括流行病学家和病毒学家在内的公共卫生专家、兽医、卫生从业人员、社会</w:t>
      </w:r>
      <w:r w:rsidRPr="00041C53">
        <w:rPr>
          <w:rStyle w:val="normaltextrun"/>
          <w:rFonts w:hint="eastAsia"/>
          <w:bCs/>
          <w:sz w:val="20"/>
          <w:szCs w:val="20"/>
          <w:lang w:eastAsia="zh-CN"/>
        </w:rPr>
        <w:t>科</w:t>
      </w:r>
      <w:r w:rsidRPr="00041C53">
        <w:rPr>
          <w:rStyle w:val="normaltextrun"/>
          <w:bCs/>
          <w:sz w:val="20"/>
          <w:szCs w:val="20"/>
          <w:lang w:eastAsia="zh-CN"/>
        </w:rPr>
        <w:t>学家、土著人民和地方社区以及其他相关专业人员。</w:t>
      </w:r>
    </w:p>
  </w:footnote>
  <w:footnote w:id="62">
    <w:p w14:paraId="6DC12F82"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r w:rsidRPr="00041C53">
        <w:rPr>
          <w:sz w:val="20"/>
          <w:szCs w:val="20"/>
          <w:lang w:eastAsia="zh-CN"/>
        </w:rPr>
        <w:t>战略草案载于</w:t>
      </w:r>
      <w:r w:rsidRPr="00041C53">
        <w:rPr>
          <w:sz w:val="20"/>
          <w:szCs w:val="20"/>
          <w:lang w:eastAsia="zh-CN"/>
        </w:rPr>
        <w:t>CBD/SBI/3/5</w:t>
      </w:r>
      <w:r w:rsidRPr="00041C53">
        <w:rPr>
          <w:sz w:val="20"/>
          <w:szCs w:val="20"/>
          <w:lang w:eastAsia="zh-CN"/>
        </w:rPr>
        <w:t>。</w:t>
      </w:r>
    </w:p>
  </w:footnote>
  <w:footnote w:id="63">
    <w:p w14:paraId="274881FE"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BE45B7">
        <w:rPr>
          <w:rStyle w:val="FootnoteTextChar"/>
          <w:sz w:val="20"/>
          <w:szCs w:val="20"/>
          <w:vertAlign w:val="superscript"/>
        </w:rPr>
        <w:t xml:space="preserve"> </w:t>
      </w:r>
      <w:r w:rsidRPr="00041C53">
        <w:rPr>
          <w:sz w:val="20"/>
          <w:szCs w:val="20"/>
          <w:lang w:eastAsia="zh-CN"/>
        </w:rPr>
        <w:t>同上。</w:t>
      </w:r>
    </w:p>
  </w:footnote>
  <w:footnote w:id="64">
    <w:p w14:paraId="23AFB92E"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sz w:val="20"/>
          <w:szCs w:val="20"/>
          <w:lang w:val="en-US" w:eastAsia="zh-CN"/>
        </w:rPr>
        <w:t>世界动物卫生组织的</w:t>
      </w:r>
      <w:r w:rsidRPr="00041C53">
        <w:rPr>
          <w:sz w:val="20"/>
          <w:szCs w:val="20"/>
          <w:lang w:val="en-US"/>
        </w:rPr>
        <w:t>兽医服务绩效评</w:t>
      </w:r>
      <w:r w:rsidRPr="00041C53">
        <w:rPr>
          <w:sz w:val="20"/>
          <w:szCs w:val="20"/>
          <w:lang w:val="en-US" w:eastAsia="zh-CN"/>
        </w:rPr>
        <w:t>价</w:t>
      </w:r>
      <w:r w:rsidRPr="00041C53">
        <w:rPr>
          <w:sz w:val="20"/>
          <w:szCs w:val="20"/>
          <w:lang w:val="en-US"/>
        </w:rPr>
        <w:t>工具，</w:t>
      </w:r>
      <w:r w:rsidRPr="00041C53">
        <w:rPr>
          <w:sz w:val="20"/>
          <w:szCs w:val="20"/>
          <w:lang w:val="en-US"/>
        </w:rPr>
        <w:t>2019</w:t>
      </w:r>
      <w:r w:rsidRPr="00041C53">
        <w:rPr>
          <w:sz w:val="20"/>
          <w:szCs w:val="20"/>
          <w:lang w:val="en-US"/>
        </w:rPr>
        <w:t>年，</w:t>
      </w:r>
      <w:hyperlink r:id="rId42" w:history="1">
        <w:r w:rsidRPr="00041C53">
          <w:rPr>
            <w:sz w:val="20"/>
            <w:szCs w:val="20"/>
            <w:lang w:val="en-US"/>
          </w:rPr>
          <w:t>https://www.oie.int/fileadmin/Home/eng/Support_</w:t>
        </w:r>
        <w:r w:rsidRPr="00041C53">
          <w:rPr>
            <w:rFonts w:hint="eastAsia"/>
            <w:sz w:val="20"/>
            <w:szCs w:val="20"/>
            <w:lang w:val="en-US" w:eastAsia="zh-CN"/>
          </w:rPr>
          <w:t xml:space="preserve"> </w:t>
        </w:r>
        <w:r w:rsidRPr="00041C53">
          <w:rPr>
            <w:sz w:val="20"/>
            <w:szCs w:val="20"/>
            <w:lang w:val="en-US"/>
          </w:rPr>
          <w:t>to_OIE_Members/docs/pdf/2019_PVS_Tool_FINAL.pdf</w:t>
        </w:r>
      </w:hyperlink>
      <w:r w:rsidRPr="00041C53">
        <w:rPr>
          <w:rFonts w:hint="eastAsia"/>
          <w:sz w:val="20"/>
          <w:szCs w:val="20"/>
          <w:lang w:val="en-US" w:eastAsia="zh-CN"/>
        </w:rPr>
        <w:t>。</w:t>
      </w:r>
    </w:p>
  </w:footnote>
  <w:footnote w:id="65">
    <w:p w14:paraId="275FCD43" w14:textId="77777777" w:rsidR="00041C53" w:rsidRPr="00041C53" w:rsidRDefault="00041C53" w:rsidP="00041C53">
      <w:pPr>
        <w:pStyle w:val="Header"/>
        <w:snapToGrid w:val="0"/>
        <w:spacing w:after="60"/>
        <w:rPr>
          <w:rFonts w:eastAsiaTheme="minorEastAsia"/>
          <w:sz w:val="20"/>
          <w:szCs w:val="20"/>
          <w:lang w:val="en-US" w:eastAsia="zh-CN"/>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lang w:val="en-US" w:eastAsia="zh-CN"/>
        </w:rPr>
        <w:t>改编自世卫组织</w:t>
      </w:r>
      <w:r w:rsidRPr="00041C53">
        <w:rPr>
          <w:sz w:val="20"/>
          <w:szCs w:val="20"/>
          <w:lang w:val="en-US" w:eastAsia="zh-CN"/>
        </w:rPr>
        <w:t>/</w:t>
      </w:r>
      <w:r w:rsidRPr="00041C53">
        <w:rPr>
          <w:rFonts w:cs="SimSun" w:hint="eastAsia"/>
          <w:sz w:val="20"/>
          <w:szCs w:val="20"/>
          <w:lang w:val="en-US" w:eastAsia="zh-CN"/>
        </w:rPr>
        <w:t>生物多样性公约，《联系全球优先事项：生物多样性与人类健康，知识状况审查》，</w:t>
      </w:r>
      <w:r w:rsidRPr="00041C53">
        <w:rPr>
          <w:sz w:val="20"/>
          <w:szCs w:val="20"/>
          <w:lang w:val="en-US" w:eastAsia="zh-CN"/>
        </w:rPr>
        <w:t>2015</w:t>
      </w:r>
      <w:r w:rsidRPr="00041C53">
        <w:rPr>
          <w:rFonts w:cs="SimSun" w:hint="eastAsia"/>
          <w:sz w:val="20"/>
          <w:szCs w:val="20"/>
          <w:lang w:val="en-US" w:eastAsia="zh-CN"/>
        </w:rPr>
        <w:t>年，</w:t>
      </w:r>
      <w:hyperlink r:id="rId43" w:history="1">
        <w:r w:rsidRPr="00041C53">
          <w:rPr>
            <w:sz w:val="20"/>
            <w:szCs w:val="20"/>
            <w:lang w:val="en-US" w:eastAsia="zh-CN"/>
          </w:rPr>
          <w:t>https://www.cbd.int/health/SOK-biodiversity-en.pdf</w:t>
        </w:r>
      </w:hyperlink>
      <w:r w:rsidRPr="00041C53">
        <w:rPr>
          <w:rFonts w:cs="SimSun" w:hint="eastAsia"/>
          <w:sz w:val="20"/>
          <w:szCs w:val="20"/>
          <w:lang w:val="en-US" w:eastAsia="zh-CN"/>
        </w:rPr>
        <w:t>，</w:t>
      </w:r>
      <w:r w:rsidRPr="00041C53">
        <w:rPr>
          <w:rFonts w:ascii="SimSun" w:hAnsi="SimSun" w:cs="SimSun" w:hint="eastAsia"/>
          <w:sz w:val="20"/>
          <w:szCs w:val="20"/>
          <w:lang w:val="en-US" w:eastAsia="zh-CN"/>
        </w:rPr>
        <w:t>第</w:t>
      </w:r>
      <w:r w:rsidRPr="00041C53">
        <w:rPr>
          <w:rFonts w:eastAsiaTheme="minorEastAsia" w:hint="eastAsia"/>
          <w:sz w:val="20"/>
          <w:szCs w:val="20"/>
          <w:lang w:val="en-US" w:eastAsia="zh-CN"/>
        </w:rPr>
        <w:t>259</w:t>
      </w:r>
      <w:r w:rsidRPr="00041C53">
        <w:rPr>
          <w:rFonts w:eastAsiaTheme="minorEastAsia" w:hint="eastAsia"/>
          <w:sz w:val="20"/>
          <w:szCs w:val="20"/>
          <w:lang w:val="en-US" w:eastAsia="zh-CN"/>
        </w:rPr>
        <w:t>页。</w:t>
      </w:r>
    </w:p>
  </w:footnote>
  <w:footnote w:id="66">
    <w:p w14:paraId="21525BFB" w14:textId="77777777" w:rsidR="00041C53" w:rsidRPr="00041C53" w:rsidRDefault="00041C53" w:rsidP="00041C53">
      <w:pPr>
        <w:pStyle w:val="Header"/>
        <w:snapToGrid w:val="0"/>
        <w:spacing w:after="60"/>
        <w:rPr>
          <w:rFonts w:eastAsiaTheme="minorEastAsia" w:cstheme="majorBidi"/>
          <w:sz w:val="20"/>
          <w:szCs w:val="20"/>
          <w:lang w:eastAsia="zh-CN"/>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lang w:eastAsia="zh-CN"/>
        </w:rPr>
        <w:t>以下列表特别参考了经合组织《生物多样性与</w:t>
      </w:r>
      <w:r w:rsidRPr="00041C53">
        <w:rPr>
          <w:rFonts w:cs="SimSun"/>
          <w:sz w:val="20"/>
          <w:szCs w:val="20"/>
          <w:lang w:eastAsia="zh-CN"/>
        </w:rPr>
        <w:t xml:space="preserve"> COVID-19 </w:t>
      </w:r>
      <w:r w:rsidRPr="00041C53">
        <w:rPr>
          <w:rFonts w:cs="SimSun" w:hint="eastAsia"/>
          <w:sz w:val="20"/>
          <w:szCs w:val="20"/>
          <w:lang w:eastAsia="zh-CN"/>
        </w:rPr>
        <w:t>的经济对策：确保绿色和有复原力的复苏》，经合组织政策简报，</w:t>
      </w:r>
      <w:r w:rsidRPr="00041C53">
        <w:rPr>
          <w:rFonts w:cstheme="majorBidi"/>
          <w:sz w:val="20"/>
          <w:szCs w:val="20"/>
          <w:lang w:eastAsia="zh-CN"/>
        </w:rPr>
        <w:t>2020</w:t>
      </w:r>
      <w:r w:rsidRPr="00041C53">
        <w:rPr>
          <w:rFonts w:cs="SimSun" w:hint="eastAsia"/>
          <w:sz w:val="20"/>
          <w:szCs w:val="20"/>
          <w:lang w:eastAsia="zh-CN"/>
        </w:rPr>
        <w:t>年</w:t>
      </w:r>
      <w:r w:rsidRPr="00041C53">
        <w:rPr>
          <w:rFonts w:cstheme="majorBidi"/>
          <w:sz w:val="20"/>
          <w:szCs w:val="20"/>
          <w:lang w:eastAsia="zh-CN"/>
        </w:rPr>
        <w:t>9</w:t>
      </w:r>
      <w:r w:rsidRPr="00041C53">
        <w:rPr>
          <w:rFonts w:cs="SimSun" w:hint="eastAsia"/>
          <w:sz w:val="20"/>
          <w:szCs w:val="20"/>
          <w:lang w:eastAsia="zh-CN"/>
        </w:rPr>
        <w:t>月</w:t>
      </w:r>
      <w:r w:rsidRPr="00041C53">
        <w:rPr>
          <w:rFonts w:cstheme="majorBidi"/>
          <w:sz w:val="20"/>
          <w:szCs w:val="20"/>
          <w:lang w:eastAsia="zh-CN"/>
        </w:rPr>
        <w:t>28</w:t>
      </w:r>
      <w:r w:rsidRPr="00041C53">
        <w:rPr>
          <w:rFonts w:cs="SimSun" w:hint="eastAsia"/>
          <w:sz w:val="20"/>
          <w:szCs w:val="20"/>
          <w:lang w:eastAsia="zh-CN"/>
        </w:rPr>
        <w:t>日，</w:t>
      </w:r>
      <w:hyperlink r:id="rId44" w:history="1">
        <w:r w:rsidRPr="00041C53">
          <w:rPr>
            <w:sz w:val="20"/>
            <w:szCs w:val="20"/>
            <w:lang w:eastAsia="zh-CN"/>
          </w:rPr>
          <w:t>http://www.oecd.org/coronavirus/policy-responses/biodiversity-and-</w:t>
        </w:r>
        <w:r w:rsidRPr="00041C53">
          <w:rPr>
            <w:rFonts w:eastAsiaTheme="minorEastAsia" w:hint="eastAsia"/>
            <w:sz w:val="20"/>
            <w:szCs w:val="20"/>
            <w:lang w:eastAsia="zh-CN"/>
          </w:rPr>
          <w:t xml:space="preserve"> </w:t>
        </w:r>
        <w:r w:rsidRPr="00041C53">
          <w:rPr>
            <w:sz w:val="20"/>
            <w:szCs w:val="20"/>
            <w:lang w:eastAsia="zh-CN"/>
          </w:rPr>
          <w:t>the-economic-response-to-covid-19-ensuring-a-green-and-resilient-recovery-d98b5a09/</w:t>
        </w:r>
      </w:hyperlink>
      <w:r w:rsidRPr="00041C53">
        <w:rPr>
          <w:rFonts w:cs="SimSun" w:hint="eastAsia"/>
          <w:sz w:val="20"/>
          <w:szCs w:val="20"/>
          <w:lang w:eastAsia="zh-CN"/>
        </w:rPr>
        <w:t>以及</w:t>
      </w:r>
      <w:r w:rsidRPr="00041C53">
        <w:rPr>
          <w:rFonts w:cstheme="majorBidi"/>
          <w:sz w:val="20"/>
          <w:szCs w:val="20"/>
          <w:lang w:eastAsia="zh-CN"/>
        </w:rPr>
        <w:t xml:space="preserve">McElwee </w:t>
      </w:r>
      <w:r w:rsidRPr="00041C53">
        <w:rPr>
          <w:rFonts w:ascii="SimSun" w:hAnsi="SimSun" w:cs="SimSun" w:hint="eastAsia"/>
          <w:sz w:val="20"/>
          <w:szCs w:val="20"/>
          <w:lang w:eastAsia="zh-CN"/>
        </w:rPr>
        <w:t>等人</w:t>
      </w:r>
      <w:r w:rsidRPr="00041C53">
        <w:rPr>
          <w:rFonts w:cstheme="majorBidi"/>
          <w:sz w:val="20"/>
          <w:szCs w:val="20"/>
          <w:lang w:eastAsia="zh-CN"/>
        </w:rPr>
        <w:t>,</w:t>
      </w:r>
      <w:r w:rsidRPr="00041C53">
        <w:rPr>
          <w:rFonts w:cs="SimSun" w:hint="eastAsia"/>
          <w:sz w:val="20"/>
          <w:szCs w:val="20"/>
          <w:lang w:eastAsia="zh-CN"/>
        </w:rPr>
        <w:t>《确保</w:t>
      </w:r>
      <w:r w:rsidRPr="00041C53">
        <w:rPr>
          <w:rFonts w:cstheme="majorBidi"/>
          <w:sz w:val="20"/>
          <w:szCs w:val="20"/>
          <w:lang w:eastAsia="zh-CN"/>
        </w:rPr>
        <w:t>COVID</w:t>
      </w:r>
      <w:r w:rsidRPr="00041C53">
        <w:rPr>
          <w:rFonts w:cs="SimSun" w:hint="eastAsia"/>
          <w:sz w:val="20"/>
          <w:szCs w:val="20"/>
          <w:lang w:eastAsia="zh-CN"/>
        </w:rPr>
        <w:t>后经济议程解决全球生物多样性丧失，一个地球》，</w:t>
      </w:r>
      <w:r w:rsidRPr="00041C53">
        <w:rPr>
          <w:rFonts w:cstheme="majorBidi"/>
          <w:sz w:val="20"/>
          <w:szCs w:val="20"/>
          <w:lang w:eastAsia="zh-CN"/>
        </w:rPr>
        <w:t>2020</w:t>
      </w:r>
      <w:r w:rsidRPr="00041C53">
        <w:rPr>
          <w:rFonts w:cs="SimSun" w:hint="eastAsia"/>
          <w:sz w:val="20"/>
          <w:szCs w:val="20"/>
          <w:lang w:eastAsia="zh-CN"/>
        </w:rPr>
        <w:t>年，</w:t>
      </w:r>
      <w:hyperlink r:id="rId45" w:history="1">
        <w:r w:rsidRPr="00041C53">
          <w:rPr>
            <w:sz w:val="20"/>
            <w:szCs w:val="20"/>
            <w:lang w:eastAsia="zh-CN"/>
          </w:rPr>
          <w:t>https://doi.org/10.1016/j.oneear.2020.09.011</w:t>
        </w:r>
      </w:hyperlink>
      <w:r w:rsidRPr="00041C53">
        <w:rPr>
          <w:rFonts w:cs="SimSun" w:hint="eastAsia"/>
          <w:sz w:val="20"/>
          <w:szCs w:val="20"/>
          <w:lang w:eastAsia="zh-CN"/>
        </w:rPr>
        <w:t>和自然小组的全球目标</w:t>
      </w:r>
      <w:r w:rsidRPr="00D203AB">
        <w:rPr>
          <w:rFonts w:cs="SimSun"/>
          <w:sz w:val="20"/>
          <w:szCs w:val="20"/>
          <w:lang w:eastAsia="zh-CN"/>
        </w:rPr>
        <w:t>《</w:t>
      </w:r>
      <w:r w:rsidRPr="00D203AB">
        <w:rPr>
          <w:rFonts w:ascii="KaiTi" w:eastAsia="KaiTi" w:hAnsi="KaiTi" w:cs="SimSun"/>
          <w:sz w:val="20"/>
          <w:szCs w:val="20"/>
        </w:rPr>
        <w:t>COVID</w:t>
      </w:r>
      <w:r w:rsidRPr="00D203AB">
        <w:rPr>
          <w:rFonts w:ascii="KaiTi" w:eastAsia="KaiTi" w:hAnsi="KaiTi" w:cs="SimSun"/>
          <w:sz w:val="20"/>
          <w:szCs w:val="20"/>
          <w:lang w:eastAsia="zh-CN"/>
        </w:rPr>
        <w:t>-</w:t>
      </w:r>
      <w:r w:rsidRPr="00D203AB">
        <w:rPr>
          <w:rFonts w:ascii="KaiTi" w:eastAsia="KaiTi" w:hAnsi="KaiTi" w:cs="SimSun"/>
          <w:sz w:val="20"/>
          <w:szCs w:val="20"/>
        </w:rPr>
        <w:t>19应对和</w:t>
      </w:r>
      <w:r w:rsidRPr="00D203AB">
        <w:rPr>
          <w:rFonts w:ascii="KaiTi" w:eastAsia="KaiTi" w:hAnsi="KaiTi" w:cs="SimSun"/>
          <w:sz w:val="20"/>
          <w:szCs w:val="20"/>
          <w:lang w:eastAsia="zh-CN"/>
        </w:rPr>
        <w:t>恢复：</w:t>
      </w:r>
      <w:r w:rsidRPr="00D203AB">
        <w:rPr>
          <w:rFonts w:ascii="KaiTi" w:eastAsia="KaiTi" w:hAnsi="KaiTi" w:cs="SimSun"/>
          <w:sz w:val="20"/>
          <w:szCs w:val="20"/>
        </w:rPr>
        <w:t>基于自然的解决</w:t>
      </w:r>
      <w:r w:rsidRPr="00D203AB">
        <w:rPr>
          <w:rFonts w:ascii="KaiTi" w:eastAsia="KaiTi" w:hAnsi="KaiTi" w:cs="SimSun"/>
          <w:sz w:val="20"/>
          <w:szCs w:val="20"/>
          <w:lang w:eastAsia="zh-CN"/>
        </w:rPr>
        <w:t>办法，为了</w:t>
      </w:r>
      <w:r w:rsidRPr="00D203AB">
        <w:rPr>
          <w:rFonts w:ascii="KaiTi" w:eastAsia="KaiTi" w:hAnsi="KaiTi" w:cs="SimSun"/>
          <w:sz w:val="20"/>
          <w:szCs w:val="20"/>
        </w:rPr>
        <w:t>人类</w:t>
      </w:r>
      <w:r w:rsidRPr="00D203AB">
        <w:rPr>
          <w:rFonts w:ascii="KaiTi" w:eastAsia="KaiTi" w:hAnsi="KaiTi" w:cs="SimSun"/>
          <w:sz w:val="20"/>
          <w:szCs w:val="20"/>
          <w:lang w:eastAsia="zh-CN"/>
        </w:rPr>
        <w:t>、</w:t>
      </w:r>
      <w:r w:rsidRPr="00D203AB">
        <w:rPr>
          <w:rFonts w:ascii="KaiTi" w:eastAsia="KaiTi" w:hAnsi="KaiTi" w:cs="SimSun"/>
          <w:sz w:val="20"/>
          <w:szCs w:val="20"/>
        </w:rPr>
        <w:t>地球和繁荣</w:t>
      </w:r>
      <w:r w:rsidRPr="00D203AB">
        <w:rPr>
          <w:rFonts w:cs="SimSun"/>
          <w:sz w:val="20"/>
          <w:szCs w:val="20"/>
        </w:rPr>
        <w:t>》</w:t>
      </w:r>
      <w:r w:rsidRPr="00D203AB">
        <w:rPr>
          <w:rFonts w:cs="SimSun"/>
          <w:sz w:val="20"/>
          <w:szCs w:val="20"/>
          <w:lang w:eastAsia="zh-CN"/>
        </w:rPr>
        <w:t>，</w:t>
      </w:r>
      <w:r w:rsidRPr="00041C53">
        <w:rPr>
          <w:sz w:val="20"/>
          <w:szCs w:val="20"/>
          <w:lang w:eastAsia="zh-CN"/>
        </w:rPr>
        <w:t>2020</w:t>
      </w:r>
      <w:r w:rsidRPr="00041C53">
        <w:rPr>
          <w:rFonts w:cs="SimSun" w:hint="eastAsia"/>
          <w:sz w:val="20"/>
          <w:szCs w:val="20"/>
          <w:lang w:eastAsia="zh-CN"/>
        </w:rPr>
        <w:t>年，</w:t>
      </w:r>
      <w:hyperlink r:id="rId46" w:history="1">
        <w:r w:rsidRPr="00041C53">
          <w:rPr>
            <w:rFonts w:cstheme="majorBidi"/>
            <w:sz w:val="20"/>
            <w:szCs w:val="20"/>
            <w:lang w:eastAsia="zh-CN"/>
          </w:rPr>
          <w:t>https://www.wri.org/news/2020/10/statement-covid-19-response-</w:t>
        </w:r>
        <w:r w:rsidRPr="00041C53">
          <w:rPr>
            <w:rFonts w:eastAsiaTheme="minorEastAsia" w:cstheme="majorBidi" w:hint="eastAsia"/>
            <w:sz w:val="20"/>
            <w:szCs w:val="20"/>
            <w:lang w:eastAsia="zh-CN"/>
          </w:rPr>
          <w:t xml:space="preserve"> </w:t>
        </w:r>
        <w:r w:rsidRPr="00041C53">
          <w:rPr>
            <w:rFonts w:cstheme="majorBidi"/>
            <w:sz w:val="20"/>
            <w:szCs w:val="20"/>
            <w:lang w:eastAsia="zh-CN"/>
          </w:rPr>
          <w:t>and-recovery-nature-based-solutions-people-planet-prosperity</w:t>
        </w:r>
      </w:hyperlink>
      <w:r w:rsidRPr="00041C53">
        <w:rPr>
          <w:rFonts w:ascii="SimSun" w:hAnsi="SimSun" w:cs="SimSun" w:hint="eastAsia"/>
          <w:sz w:val="20"/>
          <w:szCs w:val="20"/>
          <w:lang w:eastAsia="zh-CN"/>
        </w:rPr>
        <w:t>。</w:t>
      </w:r>
    </w:p>
  </w:footnote>
  <w:footnote w:id="67">
    <w:p w14:paraId="6F9F8173" w14:textId="77777777" w:rsidR="00041C53" w:rsidRPr="00041C53" w:rsidRDefault="00041C53" w:rsidP="00041C53">
      <w:pPr>
        <w:pStyle w:val="Header"/>
        <w:snapToGrid w:val="0"/>
        <w:spacing w:after="60"/>
        <w:rPr>
          <w:sz w:val="20"/>
          <w:szCs w:val="20"/>
          <w:lang w:val="en-US"/>
        </w:rPr>
      </w:pPr>
      <w:r w:rsidRPr="00BE45B7">
        <w:rPr>
          <w:rStyle w:val="FootnoteTextChar"/>
          <w:sz w:val="20"/>
          <w:szCs w:val="20"/>
          <w:vertAlign w:val="superscript"/>
        </w:rPr>
        <w:footnoteRef/>
      </w:r>
      <w:r w:rsidRPr="00BE45B7">
        <w:rPr>
          <w:rStyle w:val="FootnoteTextChar"/>
          <w:rFonts w:hint="eastAsia"/>
          <w:sz w:val="20"/>
          <w:szCs w:val="20"/>
          <w:vertAlign w:val="superscript"/>
        </w:rPr>
        <w:t xml:space="preserve"> </w:t>
      </w:r>
      <w:r w:rsidRPr="00041C53">
        <w:rPr>
          <w:rFonts w:cs="SimSun" w:hint="eastAsia"/>
          <w:sz w:val="20"/>
          <w:szCs w:val="20"/>
          <w:lang w:val="en-US"/>
        </w:rPr>
        <w:t>改编自《联系全球优先事项：生物多样性与人类健康，知识状况审查》</w:t>
      </w:r>
      <w:bookmarkStart w:id="97" w:name="OLE_LINK8"/>
      <w:r w:rsidRPr="00041C53">
        <w:rPr>
          <w:rFonts w:cs="SimSun" w:hint="eastAsia"/>
          <w:sz w:val="20"/>
          <w:szCs w:val="20"/>
          <w:lang w:val="en-US"/>
        </w:rPr>
        <w:t>，</w:t>
      </w:r>
      <w:hyperlink r:id="rId47" w:history="1">
        <w:r w:rsidRPr="00041C53">
          <w:rPr>
            <w:sz w:val="20"/>
            <w:szCs w:val="20"/>
            <w:lang w:val="en-US"/>
          </w:rPr>
          <w:t>https://www.cbd.int/</w:t>
        </w:r>
        <w:r w:rsidRPr="00041C53">
          <w:rPr>
            <w:rFonts w:eastAsiaTheme="minorEastAsia" w:hint="eastAsia"/>
            <w:sz w:val="20"/>
            <w:szCs w:val="20"/>
            <w:lang w:val="en-US" w:eastAsia="zh-CN"/>
          </w:rPr>
          <w:t xml:space="preserve"> </w:t>
        </w:r>
        <w:r w:rsidRPr="00041C53">
          <w:rPr>
            <w:sz w:val="20"/>
            <w:szCs w:val="20"/>
            <w:lang w:val="en-US"/>
          </w:rPr>
          <w:t>health/SOK-biodiversity-en.pdf</w:t>
        </w:r>
      </w:hyperlink>
      <w:bookmarkEnd w:id="97"/>
      <w:r w:rsidRPr="00041C53">
        <w:rPr>
          <w:bCs/>
          <w:sz w:val="20"/>
          <w:szCs w:val="20"/>
        </w:rPr>
        <w:t xml:space="preserve">, </w:t>
      </w:r>
      <w:hyperlink r:id="rId48" w:history="1">
        <w:r w:rsidRPr="00041C53">
          <w:rPr>
            <w:bCs/>
            <w:sz w:val="20"/>
            <w:szCs w:val="20"/>
          </w:rPr>
          <w:t>CBD/SBSSTA-SBI-SS/2/2</w:t>
        </w:r>
      </w:hyperlink>
      <w:r w:rsidRPr="00041C53">
        <w:rPr>
          <w:rFonts w:cs="SimSun" w:hint="eastAsia"/>
          <w:bCs/>
          <w:sz w:val="20"/>
          <w:szCs w:val="20"/>
          <w:lang w:eastAsia="zh-CN"/>
        </w:rPr>
        <w:t>、</w:t>
      </w:r>
      <w:hyperlink r:id="rId49" w:history="1">
        <w:r w:rsidRPr="00041C53">
          <w:rPr>
            <w:bCs/>
            <w:sz w:val="20"/>
            <w:szCs w:val="20"/>
          </w:rPr>
          <w:t>CBD/SBSTTA-SBI-SS/2/Inf/1</w:t>
        </w:r>
      </w:hyperlink>
      <w:r w:rsidRPr="00041C53">
        <w:rPr>
          <w:rFonts w:cs="SimSun" w:hint="eastAsia"/>
          <w:bCs/>
          <w:sz w:val="20"/>
          <w:szCs w:val="20"/>
          <w:lang w:eastAsia="zh-CN"/>
        </w:rPr>
        <w:t>。</w:t>
      </w:r>
    </w:p>
  </w:footnote>
  <w:footnote w:id="68">
    <w:p w14:paraId="55360DBD"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041C53">
        <w:rPr>
          <w:sz w:val="20"/>
          <w:szCs w:val="20"/>
          <w:lang w:eastAsia="zh-CN"/>
        </w:rPr>
        <w:t xml:space="preserve"> Evans </w:t>
      </w:r>
      <w:r w:rsidRPr="00041C53">
        <w:rPr>
          <w:rFonts w:ascii="SimSun" w:hAnsi="SimSun" w:cs="SimSun" w:hint="eastAsia"/>
          <w:sz w:val="20"/>
          <w:szCs w:val="20"/>
          <w:lang w:eastAsia="zh-CN"/>
        </w:rPr>
        <w:t>等人，</w:t>
      </w:r>
      <w:r w:rsidRPr="00041C53">
        <w:rPr>
          <w:rFonts w:cs="SimSun" w:hint="eastAsia"/>
          <w:sz w:val="20"/>
          <w:szCs w:val="20"/>
          <w:lang w:eastAsia="zh-CN"/>
        </w:rPr>
        <w:t>《生态完整性、源自野生生物的新发传染病与人类健康的其他方面之间的联系</w:t>
      </w:r>
      <w:r w:rsidRPr="00041C53">
        <w:rPr>
          <w:rFonts w:eastAsiaTheme="minorEastAsia" w:hint="eastAsia"/>
          <w:sz w:val="20"/>
          <w:szCs w:val="20"/>
          <w:lang w:eastAsia="zh-CN"/>
        </w:rPr>
        <w:t>——</w:t>
      </w:r>
      <w:r w:rsidRPr="00041C53">
        <w:rPr>
          <w:rFonts w:cs="SimSun" w:hint="eastAsia"/>
          <w:sz w:val="20"/>
          <w:szCs w:val="20"/>
          <w:lang w:eastAsia="zh-CN"/>
        </w:rPr>
        <w:t>文献综述》，</w:t>
      </w:r>
      <w:r w:rsidRPr="00041C53">
        <w:rPr>
          <w:sz w:val="20"/>
          <w:szCs w:val="20"/>
          <w:lang w:eastAsia="zh-CN"/>
        </w:rPr>
        <w:t>2020</w:t>
      </w:r>
      <w:r w:rsidRPr="00041C53">
        <w:rPr>
          <w:rFonts w:cs="SimSun" w:hint="eastAsia"/>
          <w:sz w:val="20"/>
          <w:szCs w:val="20"/>
          <w:lang w:eastAsia="zh-CN"/>
        </w:rPr>
        <w:t>年，</w:t>
      </w:r>
      <w:hyperlink r:id="rId50" w:history="1">
        <w:r w:rsidRPr="00041C53">
          <w:rPr>
            <w:sz w:val="20"/>
            <w:szCs w:val="20"/>
            <w:lang w:eastAsia="zh-CN"/>
          </w:rPr>
          <w:t>https://oxfordinberlin.eu/files/wcslinksbetweenecologicalintegrityandeidsoriginatingfromwildlife1pdf</w:t>
        </w:r>
      </w:hyperlink>
      <w:r w:rsidRPr="00041C53">
        <w:rPr>
          <w:rFonts w:cs="SimSun" w:hint="eastAsia"/>
          <w:sz w:val="20"/>
          <w:szCs w:val="20"/>
          <w:lang w:eastAsia="zh-CN"/>
        </w:rPr>
        <w:t>。</w:t>
      </w:r>
      <w:r w:rsidRPr="00041C53">
        <w:rPr>
          <w:sz w:val="20"/>
          <w:szCs w:val="20"/>
          <w:lang w:eastAsia="zh-CN"/>
        </w:rPr>
        <w:t xml:space="preserve"> </w:t>
      </w:r>
    </w:p>
  </w:footnote>
  <w:footnote w:id="69">
    <w:p w14:paraId="15B9FA55" w14:textId="77777777" w:rsidR="00041C53" w:rsidRPr="00041C53" w:rsidRDefault="00041C53" w:rsidP="00041C53">
      <w:pPr>
        <w:pStyle w:val="Header"/>
        <w:snapToGrid w:val="0"/>
        <w:spacing w:after="60"/>
        <w:rPr>
          <w:sz w:val="20"/>
          <w:szCs w:val="20"/>
          <w:lang w:eastAsia="zh-CN"/>
        </w:rPr>
      </w:pPr>
      <w:r w:rsidRPr="00BE45B7">
        <w:rPr>
          <w:rStyle w:val="FootnoteTextChar"/>
          <w:sz w:val="20"/>
          <w:szCs w:val="20"/>
          <w:vertAlign w:val="superscript"/>
        </w:rPr>
        <w:footnoteRef/>
      </w:r>
      <w:r w:rsidRPr="00041C53">
        <w:rPr>
          <w:sz w:val="20"/>
          <w:szCs w:val="20"/>
          <w:lang w:eastAsia="zh-CN"/>
        </w:rPr>
        <w:t xml:space="preserve"> </w:t>
      </w:r>
      <w:hyperlink r:id="rId51" w:history="1">
        <w:r w:rsidRPr="00041C53">
          <w:rPr>
            <w:rFonts w:cs="SimSun" w:hint="eastAsia"/>
            <w:iCs/>
            <w:sz w:val="20"/>
            <w:szCs w:val="20"/>
            <w:lang w:eastAsia="zh-CN"/>
          </w:rPr>
          <w:t>生物多样性平台《关于生物多样性和大流行病的讲习班报告</w:t>
        </w:r>
      </w:hyperlink>
      <w:r w:rsidRPr="00041C53">
        <w:rPr>
          <w:rFonts w:cs="SimSun" w:hint="eastAsia"/>
          <w:iCs/>
          <w:sz w:val="20"/>
          <w:szCs w:val="20"/>
          <w:lang w:eastAsia="zh-CN"/>
        </w:rPr>
        <w:t>》</w:t>
      </w:r>
      <w:r w:rsidRPr="00041C53">
        <w:rPr>
          <w:iCs/>
          <w:sz w:val="20"/>
          <w:szCs w:val="20"/>
          <w:lang w:eastAsia="zh-CN"/>
        </w:rPr>
        <w:t>, 2020</w:t>
      </w:r>
      <w:r w:rsidRPr="00041C53">
        <w:rPr>
          <w:rFonts w:cs="SimSun" w:hint="eastAsia"/>
          <w:iCs/>
          <w:sz w:val="20"/>
          <w:szCs w:val="20"/>
          <w:lang w:eastAsia="zh-CN"/>
        </w:rPr>
        <w:t>年</w:t>
      </w:r>
      <w:r w:rsidRPr="00041C53">
        <w:rPr>
          <w:iCs/>
          <w:sz w:val="20"/>
          <w:szCs w:val="20"/>
          <w:lang w:eastAsia="zh-CN"/>
        </w:rPr>
        <w:t>7</w:t>
      </w:r>
      <w:r w:rsidRPr="00041C53">
        <w:rPr>
          <w:rFonts w:cs="SimSun" w:hint="eastAsia"/>
          <w:iCs/>
          <w:sz w:val="20"/>
          <w:szCs w:val="20"/>
          <w:lang w:eastAsia="zh-CN"/>
        </w:rPr>
        <w:t>月</w:t>
      </w:r>
      <w:r w:rsidRPr="00041C53">
        <w:rPr>
          <w:iCs/>
          <w:sz w:val="20"/>
          <w:szCs w:val="20"/>
          <w:lang w:eastAsia="zh-CN"/>
        </w:rPr>
        <w:t>27</w:t>
      </w:r>
      <w:r w:rsidRPr="00041C53">
        <w:rPr>
          <w:rFonts w:cs="SimSun" w:hint="eastAsia"/>
          <w:iCs/>
          <w:sz w:val="20"/>
          <w:szCs w:val="20"/>
          <w:lang w:eastAsia="zh-CN"/>
        </w:rPr>
        <w:t>日至</w:t>
      </w:r>
      <w:r w:rsidRPr="00041C53">
        <w:rPr>
          <w:iCs/>
          <w:sz w:val="20"/>
          <w:szCs w:val="20"/>
          <w:lang w:eastAsia="zh-CN"/>
        </w:rPr>
        <w:t>31</w:t>
      </w:r>
      <w:r w:rsidRPr="00041C53">
        <w:rPr>
          <w:rFonts w:cs="SimSun" w:hint="eastAsia"/>
          <w:iCs/>
          <w:sz w:val="20"/>
          <w:szCs w:val="20"/>
          <w:lang w:eastAsia="zh-CN"/>
        </w:rPr>
        <w:t>日以虚拟形式召开，</w:t>
      </w:r>
      <w:hyperlink r:id="rId52" w:history="1">
        <w:r w:rsidRPr="00041C53">
          <w:rPr>
            <w:sz w:val="20"/>
            <w:szCs w:val="20"/>
            <w:lang w:eastAsia="zh-CN"/>
          </w:rPr>
          <w:t>https://www.ipbes.net/pandemics</w:t>
        </w:r>
      </w:hyperlink>
      <w:r w:rsidRPr="00041C53">
        <w:rPr>
          <w:rFonts w:cs="SimSun" w:hint="eastAsia"/>
          <w:sz w:val="20"/>
          <w:szCs w:val="20"/>
          <w:lang w:eastAsia="zh-CN"/>
        </w:rPr>
        <w:t>。</w:t>
      </w:r>
    </w:p>
  </w:footnote>
  <w:footnote w:id="70">
    <w:p w14:paraId="1AC54D39" w14:textId="77777777" w:rsidR="00041C53" w:rsidRPr="0061577C" w:rsidRDefault="00041C53" w:rsidP="00041C53">
      <w:pPr>
        <w:pStyle w:val="Header"/>
        <w:snapToGrid w:val="0"/>
        <w:spacing w:after="60"/>
        <w:rPr>
          <w:sz w:val="18"/>
          <w:szCs w:val="18"/>
          <w:lang w:val="en-US" w:eastAsia="zh-CN"/>
        </w:rPr>
      </w:pPr>
      <w:r w:rsidRPr="00BE45B7">
        <w:rPr>
          <w:rStyle w:val="FootnoteTextChar"/>
          <w:sz w:val="20"/>
          <w:szCs w:val="20"/>
          <w:vertAlign w:val="superscript"/>
        </w:rPr>
        <w:footnoteRef/>
      </w:r>
      <w:r w:rsidRPr="00BE45B7">
        <w:rPr>
          <w:rStyle w:val="FootnoteTextChar"/>
          <w:sz w:val="20"/>
          <w:szCs w:val="20"/>
          <w:vertAlign w:val="superscript"/>
          <w:lang w:eastAsia="zh-CN"/>
        </w:rPr>
        <w:t xml:space="preserve"> </w:t>
      </w:r>
      <w:hyperlink r:id="rId53" w:history="1">
        <w:r w:rsidRPr="00041C53">
          <w:rPr>
            <w:rFonts w:cs="SimSun" w:hint="eastAsia"/>
            <w:iCs/>
            <w:sz w:val="20"/>
            <w:szCs w:val="20"/>
            <w:lang w:eastAsia="zh-CN"/>
          </w:rPr>
          <w:t>生物多样性平台《关于生物多样性和大流行病的讲习班报告</w:t>
        </w:r>
      </w:hyperlink>
      <w:r w:rsidRPr="00041C53">
        <w:rPr>
          <w:rFonts w:cs="SimSun" w:hint="eastAsia"/>
          <w:iCs/>
          <w:sz w:val="20"/>
          <w:szCs w:val="20"/>
          <w:lang w:eastAsia="zh-CN"/>
        </w:rPr>
        <w:t>》</w:t>
      </w:r>
      <w:r w:rsidRPr="00041C53">
        <w:rPr>
          <w:rFonts w:asciiTheme="minorEastAsia" w:eastAsiaTheme="minorEastAsia" w:hAnsiTheme="minorEastAsia" w:hint="eastAsia"/>
          <w:iCs/>
          <w:sz w:val="20"/>
          <w:szCs w:val="20"/>
          <w:lang w:eastAsia="zh-CN"/>
        </w:rPr>
        <w:t>，</w:t>
      </w:r>
      <w:r w:rsidRPr="00041C53">
        <w:rPr>
          <w:rFonts w:ascii="SimSun" w:hAnsi="SimSun" w:cs="SimSun" w:hint="eastAsia"/>
          <w:iCs/>
          <w:sz w:val="20"/>
          <w:szCs w:val="20"/>
          <w:lang w:eastAsia="zh-CN"/>
        </w:rPr>
        <w:t>执行摘要标题</w:t>
      </w:r>
      <w:r w:rsidRPr="00041C53">
        <w:rPr>
          <w:rFonts w:asciiTheme="minorEastAsia" w:eastAsiaTheme="minorEastAsia" w:hAnsiTheme="minorEastAsia" w:hint="eastAsia"/>
          <w:iCs/>
          <w:sz w:val="20"/>
          <w:szCs w:val="20"/>
          <w:lang w:eastAsia="zh-CN"/>
        </w:rPr>
        <w:t>，</w:t>
      </w:r>
      <w:r w:rsidRPr="00041C53">
        <w:rPr>
          <w:iCs/>
          <w:sz w:val="20"/>
          <w:szCs w:val="20"/>
          <w:lang w:eastAsia="zh-CN"/>
        </w:rPr>
        <w:t>2020</w:t>
      </w:r>
      <w:r w:rsidRPr="00041C53">
        <w:rPr>
          <w:rFonts w:ascii="SimSun" w:hAnsi="SimSun" w:cs="SimSun" w:hint="eastAsia"/>
          <w:iCs/>
          <w:sz w:val="20"/>
          <w:szCs w:val="20"/>
          <w:lang w:eastAsia="zh-CN"/>
        </w:rPr>
        <w:t>年</w:t>
      </w:r>
      <w:r w:rsidRPr="00041C53">
        <w:rPr>
          <w:iCs/>
          <w:sz w:val="20"/>
          <w:szCs w:val="20"/>
          <w:lang w:eastAsia="zh-CN"/>
        </w:rPr>
        <w:t xml:space="preserve">, </w:t>
      </w:r>
      <w:hyperlink r:id="rId54" w:history="1">
        <w:r w:rsidRPr="00041C53">
          <w:rPr>
            <w:iCs/>
            <w:sz w:val="20"/>
            <w:szCs w:val="20"/>
            <w:lang w:eastAsia="zh-CN"/>
          </w:rPr>
          <w:t>https://ipbes.net/sites/default/files/2020-11/201104_IPBES_Workshop_on_Diversity_and_Pandemics_Executive_Summary_Digital_Version.pdf</w:t>
        </w:r>
      </w:hyperlink>
      <w:r w:rsidRPr="00041C53">
        <w:rPr>
          <w:rFonts w:cs="SimSun" w:hint="eastAsia"/>
          <w:iCs/>
          <w:sz w:val="20"/>
          <w:szCs w:val="20"/>
          <w:lang w:eastAsia="zh-CN"/>
        </w:rPr>
        <w:t>。</w:t>
      </w:r>
      <w:r w:rsidRPr="0061577C">
        <w:rPr>
          <w:iCs/>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2BA7ADBF" w:rsidR="004317AE" w:rsidRPr="00AD1433" w:rsidRDefault="004317AE" w:rsidP="00213E93">
        <w:pPr>
          <w:keepLines/>
          <w:suppressLineNumbers/>
          <w:suppressAutoHyphens/>
          <w:rPr>
            <w:noProof/>
            <w:kern w:val="22"/>
            <w:lang w:val="en-GB"/>
          </w:rPr>
        </w:pPr>
        <w:r w:rsidRPr="00AD1433">
          <w:rPr>
            <w:noProof/>
            <w:kern w:val="22"/>
            <w:lang w:val="en-GB"/>
          </w:rPr>
          <w:t>CBD/SBSTTA/24/9</w:t>
        </w:r>
      </w:p>
    </w:sdtContent>
  </w:sdt>
  <w:p w14:paraId="725AA59D" w14:textId="08324362" w:rsidR="004317AE" w:rsidRDefault="004317AE" w:rsidP="00213E93">
    <w:pPr>
      <w:keepLines/>
      <w:suppressLineNumbers/>
      <w:suppressAutoHyphens/>
      <w:rPr>
        <w:noProof/>
        <w:kern w:val="22"/>
        <w:lang w:val="en-GB"/>
      </w:rPr>
    </w:pPr>
    <w:r w:rsidRPr="00AD1433">
      <w:rPr>
        <w:noProof/>
        <w:kern w:val="22"/>
        <w:lang w:val="en-GB"/>
      </w:rPr>
      <w:t xml:space="preserve">Page </w:t>
    </w:r>
    <w:r w:rsidRPr="00AD1433">
      <w:rPr>
        <w:noProof/>
        <w:kern w:val="22"/>
        <w:lang w:val="en-GB"/>
      </w:rPr>
      <w:fldChar w:fldCharType="begin"/>
    </w:r>
    <w:r w:rsidRPr="00AD1433">
      <w:rPr>
        <w:noProof/>
        <w:kern w:val="22"/>
        <w:lang w:val="en-GB"/>
      </w:rPr>
      <w:instrText xml:space="preserve"> PAGE   \* MERGEFORMAT </w:instrText>
    </w:r>
    <w:r w:rsidRPr="00AD1433">
      <w:rPr>
        <w:noProof/>
        <w:kern w:val="22"/>
        <w:lang w:val="en-GB"/>
      </w:rPr>
      <w:fldChar w:fldCharType="separate"/>
    </w:r>
    <w:r w:rsidR="00374120" w:rsidRPr="00AD1433">
      <w:rPr>
        <w:noProof/>
        <w:kern w:val="22"/>
        <w:lang w:val="en-GB"/>
      </w:rPr>
      <w:t>4</w:t>
    </w:r>
    <w:r w:rsidRPr="00AD1433">
      <w:rPr>
        <w:noProof/>
        <w:kern w:val="22"/>
        <w:lang w:val="en-GB"/>
      </w:rPr>
      <w:fldChar w:fldCharType="end"/>
    </w:r>
  </w:p>
  <w:p w14:paraId="0B4FC5C5" w14:textId="77777777" w:rsidR="00AD1433" w:rsidRPr="00AD1433" w:rsidRDefault="00AD1433" w:rsidP="00213E93">
    <w:pPr>
      <w:keepLines/>
      <w:suppressLineNumbers/>
      <w:suppressAutoHyphens/>
      <w:rPr>
        <w:noProof/>
        <w:kern w:val="22"/>
        <w:lang w:val="en-GB"/>
      </w:rPr>
    </w:pPr>
  </w:p>
  <w:p w14:paraId="1A906D60" w14:textId="77777777" w:rsidR="004317AE" w:rsidRPr="00213E93" w:rsidRDefault="004317AE" w:rsidP="00213E93">
    <w:pPr>
      <w:keepLines/>
      <w:suppressLineNumber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212740F" w:rsidR="004317AE" w:rsidRPr="00AD1433" w:rsidRDefault="004317AE" w:rsidP="005111CB">
        <w:pPr>
          <w:kinsoku w:val="0"/>
          <w:overflowPunct w:val="0"/>
          <w:autoSpaceDE w:val="0"/>
          <w:autoSpaceDN w:val="0"/>
          <w:jc w:val="right"/>
          <w:rPr>
            <w:noProof/>
            <w:kern w:val="22"/>
            <w:lang w:val="en-GB"/>
          </w:rPr>
        </w:pPr>
        <w:r w:rsidRPr="00AD1433">
          <w:rPr>
            <w:noProof/>
            <w:kern w:val="22"/>
            <w:lang w:val="en-GB"/>
          </w:rPr>
          <w:t>CBD/SBSTTA/24/9</w:t>
        </w:r>
      </w:p>
    </w:sdtContent>
  </w:sdt>
  <w:p w14:paraId="2D89A32C" w14:textId="29185DA0" w:rsidR="004317AE" w:rsidRPr="00AD1433" w:rsidRDefault="004317AE" w:rsidP="005111CB">
    <w:pPr>
      <w:kinsoku w:val="0"/>
      <w:overflowPunct w:val="0"/>
      <w:autoSpaceDE w:val="0"/>
      <w:autoSpaceDN w:val="0"/>
      <w:jc w:val="right"/>
      <w:rPr>
        <w:noProof/>
        <w:kern w:val="22"/>
        <w:lang w:val="en-GB"/>
      </w:rPr>
    </w:pPr>
    <w:r w:rsidRPr="00AD1433">
      <w:rPr>
        <w:noProof/>
        <w:kern w:val="22"/>
        <w:lang w:val="en-GB"/>
      </w:rPr>
      <w:t xml:space="preserve">Page </w:t>
    </w:r>
    <w:r w:rsidRPr="00AD1433">
      <w:rPr>
        <w:noProof/>
        <w:kern w:val="22"/>
        <w:lang w:val="en-GB"/>
      </w:rPr>
      <w:fldChar w:fldCharType="begin"/>
    </w:r>
    <w:r w:rsidRPr="00AD1433">
      <w:rPr>
        <w:noProof/>
        <w:kern w:val="22"/>
        <w:lang w:val="en-GB"/>
      </w:rPr>
      <w:instrText xml:space="preserve"> PAGE   \* MERGEFORMAT </w:instrText>
    </w:r>
    <w:r w:rsidRPr="00AD1433">
      <w:rPr>
        <w:noProof/>
        <w:kern w:val="22"/>
        <w:lang w:val="en-GB"/>
      </w:rPr>
      <w:fldChar w:fldCharType="separate"/>
    </w:r>
    <w:r w:rsidR="00374120" w:rsidRPr="00AD1433">
      <w:rPr>
        <w:noProof/>
        <w:kern w:val="22"/>
        <w:lang w:val="en-GB"/>
      </w:rPr>
      <w:t>7</w:t>
    </w:r>
    <w:r w:rsidRPr="00AD1433">
      <w:rPr>
        <w:noProof/>
        <w:kern w:val="22"/>
        <w:lang w:val="en-GB"/>
      </w:rPr>
      <w:fldChar w:fldCharType="end"/>
    </w:r>
  </w:p>
  <w:p w14:paraId="26CC8297" w14:textId="77777777" w:rsidR="00AD1433" w:rsidRPr="00213E93" w:rsidRDefault="00AD1433" w:rsidP="005111CB">
    <w:pPr>
      <w:kinsoku w:val="0"/>
      <w:overflowPunct w:val="0"/>
      <w:autoSpaceDE w:val="0"/>
      <w:autoSpaceDN w:val="0"/>
      <w:jc w:val="right"/>
      <w:rPr>
        <w:noProof/>
        <w:kern w:val="22"/>
        <w:sz w:val="22"/>
        <w:szCs w:val="22"/>
        <w:lang w:val="en-GB"/>
      </w:rPr>
    </w:pPr>
  </w:p>
  <w:p w14:paraId="1445A767" w14:textId="77777777" w:rsidR="004317AE" w:rsidRPr="00213E93" w:rsidRDefault="004317AE" w:rsidP="005111CB">
    <w:pPr>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4AC"/>
    <w:multiLevelType w:val="hybridMultilevel"/>
    <w:tmpl w:val="7660B4C2"/>
    <w:lvl w:ilvl="0" w:tplc="5CC8D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0145"/>
    <w:multiLevelType w:val="hybridMultilevel"/>
    <w:tmpl w:val="9C04ABC0"/>
    <w:lvl w:ilvl="0" w:tplc="38F2EC9A">
      <w:start w:val="1"/>
      <w:numFmt w:val="decimal"/>
      <w:lvlText w:val="%1."/>
      <w:lvlJc w:val="left"/>
      <w:pPr>
        <w:ind w:left="1440" w:hanging="720"/>
      </w:pPr>
      <w:rPr>
        <w:rFonts w:hint="default"/>
        <w:i w:val="0"/>
        <w:iCs w:val="0"/>
      </w:rPr>
    </w:lvl>
    <w:lvl w:ilvl="1" w:tplc="7F4AA78C">
      <w:start w:val="1"/>
      <w:numFmt w:val="lowerRoman"/>
      <w:lvlText w:val="(%2)"/>
      <w:lvlJc w:val="left"/>
      <w:pPr>
        <w:ind w:left="2160" w:hanging="720"/>
      </w:pPr>
      <w:rPr>
        <w:rFonts w:hint="default"/>
      </w:rPr>
    </w:lvl>
    <w:lvl w:ilvl="2" w:tplc="72187138">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726F6"/>
    <w:multiLevelType w:val="hybridMultilevel"/>
    <w:tmpl w:val="7660B4C2"/>
    <w:lvl w:ilvl="0" w:tplc="5CC8D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0B1D"/>
    <w:multiLevelType w:val="hybridMultilevel"/>
    <w:tmpl w:val="D0F0122A"/>
    <w:lvl w:ilvl="0" w:tplc="72187138">
      <w:start w:val="1"/>
      <w:numFmt w:val="lowerLetter"/>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75B2AEE"/>
    <w:multiLevelType w:val="hybridMultilevel"/>
    <w:tmpl w:val="7238662E"/>
    <w:lvl w:ilvl="0" w:tplc="EBC68CC8">
      <w:start w:val="1"/>
      <w:numFmt w:val="chineseCountingThousand"/>
      <w:lvlText w:val="%1."/>
      <w:lvlJc w:val="left"/>
      <w:pPr>
        <w:ind w:left="1080" w:hanging="720"/>
      </w:pPr>
      <w:rPr>
        <w:rFonts w:hint="eastAsia"/>
        <w:b/>
        <w:bCs/>
      </w:rPr>
    </w:lvl>
    <w:lvl w:ilvl="1" w:tplc="8A6481C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FB064E"/>
    <w:multiLevelType w:val="hybridMultilevel"/>
    <w:tmpl w:val="7660B4C2"/>
    <w:lvl w:ilvl="0" w:tplc="5CC8D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5F37A8E"/>
    <w:multiLevelType w:val="hybridMultilevel"/>
    <w:tmpl w:val="F9085298"/>
    <w:lvl w:ilvl="0" w:tplc="C72A3F32">
      <w:start w:val="1"/>
      <w:numFmt w:val="lowerLetter"/>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35B42"/>
    <w:multiLevelType w:val="hybridMultilevel"/>
    <w:tmpl w:val="89840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F86AD4"/>
    <w:multiLevelType w:val="hybridMultilevel"/>
    <w:tmpl w:val="7660B4C2"/>
    <w:lvl w:ilvl="0" w:tplc="5CC8D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F4393"/>
    <w:multiLevelType w:val="hybridMultilevel"/>
    <w:tmpl w:val="97F65B7C"/>
    <w:lvl w:ilvl="0" w:tplc="A7F276BE">
      <w:start w:val="1"/>
      <w:numFmt w:val="decimal"/>
      <w:lvlText w:val="%1."/>
      <w:lvlJc w:val="left"/>
      <w:pPr>
        <w:ind w:left="644"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4"/>
  </w:num>
  <w:num w:numId="2">
    <w:abstractNumId w:val="9"/>
  </w:num>
  <w:num w:numId="3">
    <w:abstractNumId w:val="5"/>
  </w:num>
  <w:num w:numId="4">
    <w:abstractNumId w:val="9"/>
  </w:num>
  <w:num w:numId="5">
    <w:abstractNumId w:val="7"/>
  </w:num>
  <w:num w:numId="6">
    <w:abstractNumId w:val="14"/>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1"/>
  </w:num>
  <w:num w:numId="11">
    <w:abstractNumId w:val="12"/>
  </w:num>
  <w:num w:numId="12">
    <w:abstractNumId w:val="3"/>
  </w:num>
  <w:num w:numId="13">
    <w:abstractNumId w:val="2"/>
  </w:num>
  <w:num w:numId="14">
    <w:abstractNumId w:val="8"/>
  </w:num>
  <w:num w:numId="15">
    <w:abstractNumId w:val="0"/>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69E"/>
    <w:rsid w:val="00002B85"/>
    <w:rsid w:val="0000339A"/>
    <w:rsid w:val="00003D96"/>
    <w:rsid w:val="000049E9"/>
    <w:rsid w:val="00004E99"/>
    <w:rsid w:val="00005165"/>
    <w:rsid w:val="000056D3"/>
    <w:rsid w:val="00006FD1"/>
    <w:rsid w:val="000078B5"/>
    <w:rsid w:val="00011981"/>
    <w:rsid w:val="00011A39"/>
    <w:rsid w:val="0001207D"/>
    <w:rsid w:val="000120C6"/>
    <w:rsid w:val="00012856"/>
    <w:rsid w:val="00012BC7"/>
    <w:rsid w:val="000137AA"/>
    <w:rsid w:val="00013D22"/>
    <w:rsid w:val="00014AD9"/>
    <w:rsid w:val="00014CB6"/>
    <w:rsid w:val="00015C9C"/>
    <w:rsid w:val="0001626C"/>
    <w:rsid w:val="00017145"/>
    <w:rsid w:val="000171A9"/>
    <w:rsid w:val="000172DA"/>
    <w:rsid w:val="00020305"/>
    <w:rsid w:val="0002032C"/>
    <w:rsid w:val="000219AC"/>
    <w:rsid w:val="00021F2D"/>
    <w:rsid w:val="000223AD"/>
    <w:rsid w:val="00023A35"/>
    <w:rsid w:val="00024727"/>
    <w:rsid w:val="00024FA3"/>
    <w:rsid w:val="0002676B"/>
    <w:rsid w:val="0002793C"/>
    <w:rsid w:val="0003001D"/>
    <w:rsid w:val="000308CF"/>
    <w:rsid w:val="000313F0"/>
    <w:rsid w:val="00031CCB"/>
    <w:rsid w:val="00031D24"/>
    <w:rsid w:val="00032D09"/>
    <w:rsid w:val="0003540F"/>
    <w:rsid w:val="000358FD"/>
    <w:rsid w:val="00035B32"/>
    <w:rsid w:val="00036239"/>
    <w:rsid w:val="0003775F"/>
    <w:rsid w:val="00037873"/>
    <w:rsid w:val="00040209"/>
    <w:rsid w:val="00040F50"/>
    <w:rsid w:val="00041244"/>
    <w:rsid w:val="00041C53"/>
    <w:rsid w:val="00041C8C"/>
    <w:rsid w:val="00042748"/>
    <w:rsid w:val="0004283F"/>
    <w:rsid w:val="00042F4B"/>
    <w:rsid w:val="00043A11"/>
    <w:rsid w:val="0004456F"/>
    <w:rsid w:val="00045395"/>
    <w:rsid w:val="00047454"/>
    <w:rsid w:val="000501F6"/>
    <w:rsid w:val="00050FA4"/>
    <w:rsid w:val="00050FBA"/>
    <w:rsid w:val="000517F4"/>
    <w:rsid w:val="00051894"/>
    <w:rsid w:val="0005234B"/>
    <w:rsid w:val="0005258A"/>
    <w:rsid w:val="00052899"/>
    <w:rsid w:val="00052B3D"/>
    <w:rsid w:val="00054381"/>
    <w:rsid w:val="000546F3"/>
    <w:rsid w:val="00054D89"/>
    <w:rsid w:val="000555D6"/>
    <w:rsid w:val="00057421"/>
    <w:rsid w:val="0005767C"/>
    <w:rsid w:val="000577C6"/>
    <w:rsid w:val="000578CE"/>
    <w:rsid w:val="0006030F"/>
    <w:rsid w:val="00060664"/>
    <w:rsid w:val="00060A1F"/>
    <w:rsid w:val="00061680"/>
    <w:rsid w:val="000619F4"/>
    <w:rsid w:val="00061BD6"/>
    <w:rsid w:val="000627F0"/>
    <w:rsid w:val="00063963"/>
    <w:rsid w:val="00063CB6"/>
    <w:rsid w:val="00063FB8"/>
    <w:rsid w:val="00064606"/>
    <w:rsid w:val="00064AFC"/>
    <w:rsid w:val="000657D7"/>
    <w:rsid w:val="00065BB8"/>
    <w:rsid w:val="00065D81"/>
    <w:rsid w:val="0006624E"/>
    <w:rsid w:val="0006627B"/>
    <w:rsid w:val="000664C1"/>
    <w:rsid w:val="000674D6"/>
    <w:rsid w:val="000674F1"/>
    <w:rsid w:val="00070179"/>
    <w:rsid w:val="00070CF3"/>
    <w:rsid w:val="000711E1"/>
    <w:rsid w:val="0007129D"/>
    <w:rsid w:val="00071556"/>
    <w:rsid w:val="000715EF"/>
    <w:rsid w:val="00071C10"/>
    <w:rsid w:val="00072658"/>
    <w:rsid w:val="00073029"/>
    <w:rsid w:val="00073708"/>
    <w:rsid w:val="00074322"/>
    <w:rsid w:val="000744DB"/>
    <w:rsid w:val="000760D5"/>
    <w:rsid w:val="00077465"/>
    <w:rsid w:val="000775CC"/>
    <w:rsid w:val="000775EC"/>
    <w:rsid w:val="00082752"/>
    <w:rsid w:val="00083A0B"/>
    <w:rsid w:val="000843F6"/>
    <w:rsid w:val="00084903"/>
    <w:rsid w:val="00084DEC"/>
    <w:rsid w:val="0008539A"/>
    <w:rsid w:val="00086473"/>
    <w:rsid w:val="00090128"/>
    <w:rsid w:val="000905E5"/>
    <w:rsid w:val="00091AEC"/>
    <w:rsid w:val="00091B47"/>
    <w:rsid w:val="00091D2E"/>
    <w:rsid w:val="00093441"/>
    <w:rsid w:val="000946BE"/>
    <w:rsid w:val="00094AAC"/>
    <w:rsid w:val="00095935"/>
    <w:rsid w:val="00096577"/>
    <w:rsid w:val="0009676F"/>
    <w:rsid w:val="0009744C"/>
    <w:rsid w:val="00097F37"/>
    <w:rsid w:val="000A022A"/>
    <w:rsid w:val="000A2AE3"/>
    <w:rsid w:val="000A4A57"/>
    <w:rsid w:val="000A563E"/>
    <w:rsid w:val="000A5C50"/>
    <w:rsid w:val="000A6D80"/>
    <w:rsid w:val="000A6D81"/>
    <w:rsid w:val="000A6F03"/>
    <w:rsid w:val="000A73AC"/>
    <w:rsid w:val="000B341D"/>
    <w:rsid w:val="000B55BE"/>
    <w:rsid w:val="000B5F2C"/>
    <w:rsid w:val="000B68F2"/>
    <w:rsid w:val="000C0868"/>
    <w:rsid w:val="000C1399"/>
    <w:rsid w:val="000C1730"/>
    <w:rsid w:val="000C1D06"/>
    <w:rsid w:val="000C1E91"/>
    <w:rsid w:val="000C4969"/>
    <w:rsid w:val="000C4E70"/>
    <w:rsid w:val="000C532F"/>
    <w:rsid w:val="000C7A4D"/>
    <w:rsid w:val="000C7FB1"/>
    <w:rsid w:val="000D0D6F"/>
    <w:rsid w:val="000D25C2"/>
    <w:rsid w:val="000D2752"/>
    <w:rsid w:val="000D3AEA"/>
    <w:rsid w:val="000D3EB4"/>
    <w:rsid w:val="000D3FA5"/>
    <w:rsid w:val="000D498F"/>
    <w:rsid w:val="000D4D04"/>
    <w:rsid w:val="000D732C"/>
    <w:rsid w:val="000D79F7"/>
    <w:rsid w:val="000E262F"/>
    <w:rsid w:val="000E31A2"/>
    <w:rsid w:val="000E378B"/>
    <w:rsid w:val="000E3982"/>
    <w:rsid w:val="000E3A51"/>
    <w:rsid w:val="000E637D"/>
    <w:rsid w:val="000E6710"/>
    <w:rsid w:val="000E725B"/>
    <w:rsid w:val="000E7E4C"/>
    <w:rsid w:val="000E7E6A"/>
    <w:rsid w:val="000F11A9"/>
    <w:rsid w:val="000F165D"/>
    <w:rsid w:val="000F2086"/>
    <w:rsid w:val="000F20BF"/>
    <w:rsid w:val="000F2C7C"/>
    <w:rsid w:val="000F3033"/>
    <w:rsid w:val="000F3468"/>
    <w:rsid w:val="000F5877"/>
    <w:rsid w:val="000F5BBB"/>
    <w:rsid w:val="000F63AB"/>
    <w:rsid w:val="00100C50"/>
    <w:rsid w:val="00102BF2"/>
    <w:rsid w:val="00106DF4"/>
    <w:rsid w:val="001071DF"/>
    <w:rsid w:val="001076E8"/>
    <w:rsid w:val="00107C51"/>
    <w:rsid w:val="00110431"/>
    <w:rsid w:val="00110858"/>
    <w:rsid w:val="0011199A"/>
    <w:rsid w:val="00112239"/>
    <w:rsid w:val="00112643"/>
    <w:rsid w:val="00114792"/>
    <w:rsid w:val="001167F3"/>
    <w:rsid w:val="00117E8B"/>
    <w:rsid w:val="00117FAB"/>
    <w:rsid w:val="00120804"/>
    <w:rsid w:val="00120805"/>
    <w:rsid w:val="0012128C"/>
    <w:rsid w:val="001213A2"/>
    <w:rsid w:val="00121A10"/>
    <w:rsid w:val="0012214B"/>
    <w:rsid w:val="00122D9C"/>
    <w:rsid w:val="001239CD"/>
    <w:rsid w:val="00126070"/>
    <w:rsid w:val="00127512"/>
    <w:rsid w:val="00127F9D"/>
    <w:rsid w:val="0013036D"/>
    <w:rsid w:val="001309B5"/>
    <w:rsid w:val="00131343"/>
    <w:rsid w:val="00131ECD"/>
    <w:rsid w:val="00132193"/>
    <w:rsid w:val="00132FD8"/>
    <w:rsid w:val="00133310"/>
    <w:rsid w:val="00134AEF"/>
    <w:rsid w:val="00135451"/>
    <w:rsid w:val="00135E77"/>
    <w:rsid w:val="0013611C"/>
    <w:rsid w:val="001371BE"/>
    <w:rsid w:val="001378AE"/>
    <w:rsid w:val="00137D04"/>
    <w:rsid w:val="00137E18"/>
    <w:rsid w:val="00141A06"/>
    <w:rsid w:val="00141D92"/>
    <w:rsid w:val="00144C64"/>
    <w:rsid w:val="00144D19"/>
    <w:rsid w:val="00145F6C"/>
    <w:rsid w:val="00146101"/>
    <w:rsid w:val="00147357"/>
    <w:rsid w:val="001478D3"/>
    <w:rsid w:val="00147B17"/>
    <w:rsid w:val="001517A4"/>
    <w:rsid w:val="001531B6"/>
    <w:rsid w:val="00154310"/>
    <w:rsid w:val="001605CB"/>
    <w:rsid w:val="00161939"/>
    <w:rsid w:val="00161C0D"/>
    <w:rsid w:val="00163480"/>
    <w:rsid w:val="00164340"/>
    <w:rsid w:val="00165C8E"/>
    <w:rsid w:val="00166367"/>
    <w:rsid w:val="00166620"/>
    <w:rsid w:val="00166D58"/>
    <w:rsid w:val="00167C73"/>
    <w:rsid w:val="001711A8"/>
    <w:rsid w:val="001716B0"/>
    <w:rsid w:val="00171B87"/>
    <w:rsid w:val="00172D66"/>
    <w:rsid w:val="00173DC2"/>
    <w:rsid w:val="001743A1"/>
    <w:rsid w:val="001807A2"/>
    <w:rsid w:val="00180CA7"/>
    <w:rsid w:val="0018199C"/>
    <w:rsid w:val="0018236D"/>
    <w:rsid w:val="0018289C"/>
    <w:rsid w:val="001845A8"/>
    <w:rsid w:val="00186D32"/>
    <w:rsid w:val="00186DB7"/>
    <w:rsid w:val="00186F7F"/>
    <w:rsid w:val="00187EF7"/>
    <w:rsid w:val="00190212"/>
    <w:rsid w:val="00191BCC"/>
    <w:rsid w:val="00191EE9"/>
    <w:rsid w:val="00192B55"/>
    <w:rsid w:val="00192E06"/>
    <w:rsid w:val="00193969"/>
    <w:rsid w:val="0019493E"/>
    <w:rsid w:val="0019604D"/>
    <w:rsid w:val="001960E9"/>
    <w:rsid w:val="00197B86"/>
    <w:rsid w:val="001A2206"/>
    <w:rsid w:val="001A2FAB"/>
    <w:rsid w:val="001A3A7D"/>
    <w:rsid w:val="001A3A9E"/>
    <w:rsid w:val="001A4748"/>
    <w:rsid w:val="001A5072"/>
    <w:rsid w:val="001A5DF4"/>
    <w:rsid w:val="001A66DD"/>
    <w:rsid w:val="001A786D"/>
    <w:rsid w:val="001A7B83"/>
    <w:rsid w:val="001B009B"/>
    <w:rsid w:val="001B06FB"/>
    <w:rsid w:val="001B2C16"/>
    <w:rsid w:val="001B3F4B"/>
    <w:rsid w:val="001B73F4"/>
    <w:rsid w:val="001C0FFA"/>
    <w:rsid w:val="001C2302"/>
    <w:rsid w:val="001C27AE"/>
    <w:rsid w:val="001C6564"/>
    <w:rsid w:val="001C6DA6"/>
    <w:rsid w:val="001D055C"/>
    <w:rsid w:val="001D09F5"/>
    <w:rsid w:val="001D1071"/>
    <w:rsid w:val="001D1C6B"/>
    <w:rsid w:val="001D27BE"/>
    <w:rsid w:val="001D5465"/>
    <w:rsid w:val="001D7873"/>
    <w:rsid w:val="001D7EE8"/>
    <w:rsid w:val="001E0E68"/>
    <w:rsid w:val="001E0EBA"/>
    <w:rsid w:val="001E1A20"/>
    <w:rsid w:val="001E3D8E"/>
    <w:rsid w:val="001E613C"/>
    <w:rsid w:val="001E699E"/>
    <w:rsid w:val="001E6A26"/>
    <w:rsid w:val="001F0672"/>
    <w:rsid w:val="001F2118"/>
    <w:rsid w:val="001F308D"/>
    <w:rsid w:val="001F349D"/>
    <w:rsid w:val="001F3732"/>
    <w:rsid w:val="001F4247"/>
    <w:rsid w:val="001F557C"/>
    <w:rsid w:val="001F6263"/>
    <w:rsid w:val="001F6379"/>
    <w:rsid w:val="001F75EE"/>
    <w:rsid w:val="00200B87"/>
    <w:rsid w:val="00201A6A"/>
    <w:rsid w:val="00201CB5"/>
    <w:rsid w:val="0020306C"/>
    <w:rsid w:val="002030C9"/>
    <w:rsid w:val="0020369B"/>
    <w:rsid w:val="00204415"/>
    <w:rsid w:val="00206975"/>
    <w:rsid w:val="00206B18"/>
    <w:rsid w:val="00207231"/>
    <w:rsid w:val="00207A6E"/>
    <w:rsid w:val="00210635"/>
    <w:rsid w:val="00211AD6"/>
    <w:rsid w:val="00211F47"/>
    <w:rsid w:val="002124F3"/>
    <w:rsid w:val="00212692"/>
    <w:rsid w:val="0021360A"/>
    <w:rsid w:val="00213E93"/>
    <w:rsid w:val="002146DD"/>
    <w:rsid w:val="002146E5"/>
    <w:rsid w:val="002153A9"/>
    <w:rsid w:val="002159EB"/>
    <w:rsid w:val="00215B50"/>
    <w:rsid w:val="00216A39"/>
    <w:rsid w:val="0021756F"/>
    <w:rsid w:val="00220EA2"/>
    <w:rsid w:val="0022115B"/>
    <w:rsid w:val="00221FFD"/>
    <w:rsid w:val="002228C1"/>
    <w:rsid w:val="00222AD9"/>
    <w:rsid w:val="00223C98"/>
    <w:rsid w:val="00223F3E"/>
    <w:rsid w:val="00224074"/>
    <w:rsid w:val="00224B92"/>
    <w:rsid w:val="00225690"/>
    <w:rsid w:val="00225A67"/>
    <w:rsid w:val="00225E78"/>
    <w:rsid w:val="00226125"/>
    <w:rsid w:val="00226720"/>
    <w:rsid w:val="002269FB"/>
    <w:rsid w:val="002271FA"/>
    <w:rsid w:val="002275C4"/>
    <w:rsid w:val="00227DA0"/>
    <w:rsid w:val="00231493"/>
    <w:rsid w:val="00231AB8"/>
    <w:rsid w:val="002329AA"/>
    <w:rsid w:val="00232C34"/>
    <w:rsid w:val="00232EE8"/>
    <w:rsid w:val="00234FD5"/>
    <w:rsid w:val="002352CC"/>
    <w:rsid w:val="00235355"/>
    <w:rsid w:val="002357E1"/>
    <w:rsid w:val="00235DDF"/>
    <w:rsid w:val="00236404"/>
    <w:rsid w:val="002367C9"/>
    <w:rsid w:val="00237038"/>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3CB"/>
    <w:rsid w:val="0025247E"/>
    <w:rsid w:val="00252897"/>
    <w:rsid w:val="00254248"/>
    <w:rsid w:val="00254480"/>
    <w:rsid w:val="002547AE"/>
    <w:rsid w:val="00255469"/>
    <w:rsid w:val="00255B36"/>
    <w:rsid w:val="00260155"/>
    <w:rsid w:val="00261360"/>
    <w:rsid w:val="0026537F"/>
    <w:rsid w:val="0026776B"/>
    <w:rsid w:val="00267F45"/>
    <w:rsid w:val="002703E7"/>
    <w:rsid w:val="00270AD2"/>
    <w:rsid w:val="00272427"/>
    <w:rsid w:val="00272C1E"/>
    <w:rsid w:val="002732E0"/>
    <w:rsid w:val="00273BC3"/>
    <w:rsid w:val="00275DA7"/>
    <w:rsid w:val="00276529"/>
    <w:rsid w:val="00277B44"/>
    <w:rsid w:val="00280D16"/>
    <w:rsid w:val="00280F5B"/>
    <w:rsid w:val="00281834"/>
    <w:rsid w:val="00283016"/>
    <w:rsid w:val="0028341D"/>
    <w:rsid w:val="00283889"/>
    <w:rsid w:val="002840E1"/>
    <w:rsid w:val="0028415B"/>
    <w:rsid w:val="002849EC"/>
    <w:rsid w:val="0028598D"/>
    <w:rsid w:val="00286147"/>
    <w:rsid w:val="0028681F"/>
    <w:rsid w:val="002872F0"/>
    <w:rsid w:val="002878D6"/>
    <w:rsid w:val="00290446"/>
    <w:rsid w:val="0029059D"/>
    <w:rsid w:val="0029066C"/>
    <w:rsid w:val="0029107D"/>
    <w:rsid w:val="00291285"/>
    <w:rsid w:val="00292F6B"/>
    <w:rsid w:val="00292F88"/>
    <w:rsid w:val="00293A53"/>
    <w:rsid w:val="0029512B"/>
    <w:rsid w:val="0029644D"/>
    <w:rsid w:val="0029677E"/>
    <w:rsid w:val="00297708"/>
    <w:rsid w:val="00297BE9"/>
    <w:rsid w:val="00297E7D"/>
    <w:rsid w:val="00297FAB"/>
    <w:rsid w:val="002A043D"/>
    <w:rsid w:val="002A0832"/>
    <w:rsid w:val="002A0AE5"/>
    <w:rsid w:val="002A0DA9"/>
    <w:rsid w:val="002A1181"/>
    <w:rsid w:val="002A161D"/>
    <w:rsid w:val="002A19CC"/>
    <w:rsid w:val="002A264F"/>
    <w:rsid w:val="002A4A5F"/>
    <w:rsid w:val="002A6ADA"/>
    <w:rsid w:val="002B0942"/>
    <w:rsid w:val="002B1724"/>
    <w:rsid w:val="002B2268"/>
    <w:rsid w:val="002B2BA0"/>
    <w:rsid w:val="002B4522"/>
    <w:rsid w:val="002B4C21"/>
    <w:rsid w:val="002B562B"/>
    <w:rsid w:val="002B6DAD"/>
    <w:rsid w:val="002B7591"/>
    <w:rsid w:val="002C1A83"/>
    <w:rsid w:val="002C683E"/>
    <w:rsid w:val="002C70B7"/>
    <w:rsid w:val="002C7907"/>
    <w:rsid w:val="002C7FB5"/>
    <w:rsid w:val="002D1575"/>
    <w:rsid w:val="002D1D1F"/>
    <w:rsid w:val="002D273E"/>
    <w:rsid w:val="002D2D1D"/>
    <w:rsid w:val="002D3167"/>
    <w:rsid w:val="002D3EBD"/>
    <w:rsid w:val="002D457B"/>
    <w:rsid w:val="002D5872"/>
    <w:rsid w:val="002D5A8F"/>
    <w:rsid w:val="002D6C7D"/>
    <w:rsid w:val="002D7767"/>
    <w:rsid w:val="002E40D3"/>
    <w:rsid w:val="002E46E7"/>
    <w:rsid w:val="002E4823"/>
    <w:rsid w:val="002E4F2F"/>
    <w:rsid w:val="002E5C58"/>
    <w:rsid w:val="002E73A8"/>
    <w:rsid w:val="002F084F"/>
    <w:rsid w:val="002F11EC"/>
    <w:rsid w:val="002F16E0"/>
    <w:rsid w:val="002F2653"/>
    <w:rsid w:val="002F2B66"/>
    <w:rsid w:val="002F3216"/>
    <w:rsid w:val="002F35F6"/>
    <w:rsid w:val="002F42B6"/>
    <w:rsid w:val="002F4C09"/>
    <w:rsid w:val="002F52D6"/>
    <w:rsid w:val="002F628A"/>
    <w:rsid w:val="002F684F"/>
    <w:rsid w:val="002F685B"/>
    <w:rsid w:val="002F7861"/>
    <w:rsid w:val="002F7F58"/>
    <w:rsid w:val="00300128"/>
    <w:rsid w:val="00300916"/>
    <w:rsid w:val="0030157B"/>
    <w:rsid w:val="00301D3C"/>
    <w:rsid w:val="003025AD"/>
    <w:rsid w:val="0030397C"/>
    <w:rsid w:val="00303ED2"/>
    <w:rsid w:val="0030407C"/>
    <w:rsid w:val="00306CDD"/>
    <w:rsid w:val="00307924"/>
    <w:rsid w:val="003106F8"/>
    <w:rsid w:val="00312AD1"/>
    <w:rsid w:val="00312CC5"/>
    <w:rsid w:val="00312FE6"/>
    <w:rsid w:val="0031578F"/>
    <w:rsid w:val="00316113"/>
    <w:rsid w:val="003165CC"/>
    <w:rsid w:val="00316855"/>
    <w:rsid w:val="003169A3"/>
    <w:rsid w:val="003176B3"/>
    <w:rsid w:val="00320A59"/>
    <w:rsid w:val="00320DDF"/>
    <w:rsid w:val="003210FF"/>
    <w:rsid w:val="00321AF1"/>
    <w:rsid w:val="003222D0"/>
    <w:rsid w:val="00322A02"/>
    <w:rsid w:val="003233D9"/>
    <w:rsid w:val="00323C66"/>
    <w:rsid w:val="00323FBB"/>
    <w:rsid w:val="0032596E"/>
    <w:rsid w:val="00325DE3"/>
    <w:rsid w:val="003264E9"/>
    <w:rsid w:val="00326777"/>
    <w:rsid w:val="003300CA"/>
    <w:rsid w:val="00330DE5"/>
    <w:rsid w:val="00330EEA"/>
    <w:rsid w:val="00331CF0"/>
    <w:rsid w:val="003328CF"/>
    <w:rsid w:val="00332D1F"/>
    <w:rsid w:val="00333865"/>
    <w:rsid w:val="00334882"/>
    <w:rsid w:val="00334DD0"/>
    <w:rsid w:val="0033589B"/>
    <w:rsid w:val="00336766"/>
    <w:rsid w:val="00337604"/>
    <w:rsid w:val="00337D96"/>
    <w:rsid w:val="0034077C"/>
    <w:rsid w:val="00343055"/>
    <w:rsid w:val="0034390E"/>
    <w:rsid w:val="00344015"/>
    <w:rsid w:val="00344338"/>
    <w:rsid w:val="00345763"/>
    <w:rsid w:val="00346E3E"/>
    <w:rsid w:val="003473EF"/>
    <w:rsid w:val="0035073A"/>
    <w:rsid w:val="00351279"/>
    <w:rsid w:val="00351E65"/>
    <w:rsid w:val="00351F86"/>
    <w:rsid w:val="00352B10"/>
    <w:rsid w:val="00353D82"/>
    <w:rsid w:val="00354AE8"/>
    <w:rsid w:val="00354D79"/>
    <w:rsid w:val="00355A6E"/>
    <w:rsid w:val="00356304"/>
    <w:rsid w:val="00356392"/>
    <w:rsid w:val="00357CD9"/>
    <w:rsid w:val="0036068A"/>
    <w:rsid w:val="00360CD0"/>
    <w:rsid w:val="0036169A"/>
    <w:rsid w:val="00361BE6"/>
    <w:rsid w:val="003630C5"/>
    <w:rsid w:val="00363601"/>
    <w:rsid w:val="00363716"/>
    <w:rsid w:val="00365251"/>
    <w:rsid w:val="003662CB"/>
    <w:rsid w:val="00366627"/>
    <w:rsid w:val="003677D7"/>
    <w:rsid w:val="00370CDC"/>
    <w:rsid w:val="00372500"/>
    <w:rsid w:val="00372639"/>
    <w:rsid w:val="00372890"/>
    <w:rsid w:val="00374120"/>
    <w:rsid w:val="003746A5"/>
    <w:rsid w:val="003769F8"/>
    <w:rsid w:val="00377A1F"/>
    <w:rsid w:val="00377E67"/>
    <w:rsid w:val="0038192E"/>
    <w:rsid w:val="00381946"/>
    <w:rsid w:val="00381BA2"/>
    <w:rsid w:val="00381E94"/>
    <w:rsid w:val="00382B02"/>
    <w:rsid w:val="0038405E"/>
    <w:rsid w:val="0038442E"/>
    <w:rsid w:val="0038468D"/>
    <w:rsid w:val="003856A2"/>
    <w:rsid w:val="00385850"/>
    <w:rsid w:val="00390137"/>
    <w:rsid w:val="003904B6"/>
    <w:rsid w:val="00391647"/>
    <w:rsid w:val="00392B8C"/>
    <w:rsid w:val="00394F47"/>
    <w:rsid w:val="0039602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B2F"/>
    <w:rsid w:val="003B0D4F"/>
    <w:rsid w:val="003B10B9"/>
    <w:rsid w:val="003B13CB"/>
    <w:rsid w:val="003B1460"/>
    <w:rsid w:val="003B3116"/>
    <w:rsid w:val="003B3A96"/>
    <w:rsid w:val="003B43D7"/>
    <w:rsid w:val="003B46D3"/>
    <w:rsid w:val="003B5605"/>
    <w:rsid w:val="003B5E7B"/>
    <w:rsid w:val="003B6201"/>
    <w:rsid w:val="003B6D30"/>
    <w:rsid w:val="003C0B69"/>
    <w:rsid w:val="003C0E73"/>
    <w:rsid w:val="003C113F"/>
    <w:rsid w:val="003C1E33"/>
    <w:rsid w:val="003C2DD4"/>
    <w:rsid w:val="003C3CFD"/>
    <w:rsid w:val="003C4AB8"/>
    <w:rsid w:val="003C51EE"/>
    <w:rsid w:val="003C5CFE"/>
    <w:rsid w:val="003C634B"/>
    <w:rsid w:val="003C7551"/>
    <w:rsid w:val="003C7848"/>
    <w:rsid w:val="003D1C07"/>
    <w:rsid w:val="003D2DAC"/>
    <w:rsid w:val="003D310B"/>
    <w:rsid w:val="003D589C"/>
    <w:rsid w:val="003D6030"/>
    <w:rsid w:val="003D6E7D"/>
    <w:rsid w:val="003D73E9"/>
    <w:rsid w:val="003D769F"/>
    <w:rsid w:val="003E15DD"/>
    <w:rsid w:val="003E2009"/>
    <w:rsid w:val="003E2979"/>
    <w:rsid w:val="003E2DAE"/>
    <w:rsid w:val="003E331C"/>
    <w:rsid w:val="003E422F"/>
    <w:rsid w:val="003E48FA"/>
    <w:rsid w:val="003E4CD7"/>
    <w:rsid w:val="003E56CB"/>
    <w:rsid w:val="003E6030"/>
    <w:rsid w:val="003E706C"/>
    <w:rsid w:val="003E767E"/>
    <w:rsid w:val="003E7882"/>
    <w:rsid w:val="003F10D0"/>
    <w:rsid w:val="003F1889"/>
    <w:rsid w:val="003F188B"/>
    <w:rsid w:val="003F1CCF"/>
    <w:rsid w:val="003F49A1"/>
    <w:rsid w:val="003F509D"/>
    <w:rsid w:val="003F6E44"/>
    <w:rsid w:val="003F7FBE"/>
    <w:rsid w:val="004000B2"/>
    <w:rsid w:val="004000F7"/>
    <w:rsid w:val="00400D8C"/>
    <w:rsid w:val="00402EEE"/>
    <w:rsid w:val="004031DD"/>
    <w:rsid w:val="00403B41"/>
    <w:rsid w:val="00403EB5"/>
    <w:rsid w:val="00404F65"/>
    <w:rsid w:val="00405812"/>
    <w:rsid w:val="00405A8C"/>
    <w:rsid w:val="00405F5F"/>
    <w:rsid w:val="00406213"/>
    <w:rsid w:val="00406A26"/>
    <w:rsid w:val="00406BC6"/>
    <w:rsid w:val="0041007E"/>
    <w:rsid w:val="004119FD"/>
    <w:rsid w:val="00412ECB"/>
    <w:rsid w:val="00413BA9"/>
    <w:rsid w:val="00414160"/>
    <w:rsid w:val="00414801"/>
    <w:rsid w:val="004154E3"/>
    <w:rsid w:val="004163C6"/>
    <w:rsid w:val="00416FD9"/>
    <w:rsid w:val="00417AA7"/>
    <w:rsid w:val="00417C82"/>
    <w:rsid w:val="00420341"/>
    <w:rsid w:val="00420711"/>
    <w:rsid w:val="00420834"/>
    <w:rsid w:val="004213F9"/>
    <w:rsid w:val="00421EAD"/>
    <w:rsid w:val="0042203B"/>
    <w:rsid w:val="004220D3"/>
    <w:rsid w:val="0042279F"/>
    <w:rsid w:val="004231AA"/>
    <w:rsid w:val="00423231"/>
    <w:rsid w:val="00423F28"/>
    <w:rsid w:val="004255DD"/>
    <w:rsid w:val="00425ED9"/>
    <w:rsid w:val="00426A99"/>
    <w:rsid w:val="00430A38"/>
    <w:rsid w:val="00430CCB"/>
    <w:rsid w:val="004317AE"/>
    <w:rsid w:val="004323A9"/>
    <w:rsid w:val="00432893"/>
    <w:rsid w:val="00434E77"/>
    <w:rsid w:val="00436C8B"/>
    <w:rsid w:val="004416BD"/>
    <w:rsid w:val="00441D46"/>
    <w:rsid w:val="004423B8"/>
    <w:rsid w:val="00442898"/>
    <w:rsid w:val="00443E96"/>
    <w:rsid w:val="0044424E"/>
    <w:rsid w:val="00444AFC"/>
    <w:rsid w:val="00444FA3"/>
    <w:rsid w:val="0044638A"/>
    <w:rsid w:val="00447BFA"/>
    <w:rsid w:val="004508C6"/>
    <w:rsid w:val="00450E9C"/>
    <w:rsid w:val="00450FEF"/>
    <w:rsid w:val="004514A3"/>
    <w:rsid w:val="00452BC4"/>
    <w:rsid w:val="00453E63"/>
    <w:rsid w:val="00453F7E"/>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67DCD"/>
    <w:rsid w:val="00470686"/>
    <w:rsid w:val="004706F0"/>
    <w:rsid w:val="00470765"/>
    <w:rsid w:val="00471F6F"/>
    <w:rsid w:val="004720B4"/>
    <w:rsid w:val="00475598"/>
    <w:rsid w:val="00475DC8"/>
    <w:rsid w:val="004766FF"/>
    <w:rsid w:val="00477121"/>
    <w:rsid w:val="00480B71"/>
    <w:rsid w:val="0048194F"/>
    <w:rsid w:val="00482534"/>
    <w:rsid w:val="00484F0A"/>
    <w:rsid w:val="004850C2"/>
    <w:rsid w:val="004862F4"/>
    <w:rsid w:val="00487A43"/>
    <w:rsid w:val="00487F8D"/>
    <w:rsid w:val="0049029F"/>
    <w:rsid w:val="00490854"/>
    <w:rsid w:val="00490AE5"/>
    <w:rsid w:val="00491FD6"/>
    <w:rsid w:val="0049228D"/>
    <w:rsid w:val="00492BCB"/>
    <w:rsid w:val="00493039"/>
    <w:rsid w:val="0049310C"/>
    <w:rsid w:val="004933CA"/>
    <w:rsid w:val="00493423"/>
    <w:rsid w:val="004937CB"/>
    <w:rsid w:val="00493FFC"/>
    <w:rsid w:val="00494AE5"/>
    <w:rsid w:val="004951A4"/>
    <w:rsid w:val="00495A47"/>
    <w:rsid w:val="00495ACD"/>
    <w:rsid w:val="00497C65"/>
    <w:rsid w:val="004A08BB"/>
    <w:rsid w:val="004A2EF8"/>
    <w:rsid w:val="004A3241"/>
    <w:rsid w:val="004A4217"/>
    <w:rsid w:val="004A490F"/>
    <w:rsid w:val="004A71F1"/>
    <w:rsid w:val="004A73D3"/>
    <w:rsid w:val="004A7A37"/>
    <w:rsid w:val="004A7BF4"/>
    <w:rsid w:val="004B068D"/>
    <w:rsid w:val="004B27E4"/>
    <w:rsid w:val="004B369E"/>
    <w:rsid w:val="004B380D"/>
    <w:rsid w:val="004B597A"/>
    <w:rsid w:val="004C076A"/>
    <w:rsid w:val="004C0C40"/>
    <w:rsid w:val="004C2215"/>
    <w:rsid w:val="004C2398"/>
    <w:rsid w:val="004C3DD9"/>
    <w:rsid w:val="004C497D"/>
    <w:rsid w:val="004C5072"/>
    <w:rsid w:val="004C507A"/>
    <w:rsid w:val="004C5E67"/>
    <w:rsid w:val="004C7894"/>
    <w:rsid w:val="004D02E4"/>
    <w:rsid w:val="004D0C65"/>
    <w:rsid w:val="004D1CD2"/>
    <w:rsid w:val="004D2E49"/>
    <w:rsid w:val="004D4538"/>
    <w:rsid w:val="004D53E6"/>
    <w:rsid w:val="004D5F39"/>
    <w:rsid w:val="004D6893"/>
    <w:rsid w:val="004E01E0"/>
    <w:rsid w:val="004E15A9"/>
    <w:rsid w:val="004E2205"/>
    <w:rsid w:val="004E2DFD"/>
    <w:rsid w:val="004E2F11"/>
    <w:rsid w:val="004E2FD7"/>
    <w:rsid w:val="004E44EA"/>
    <w:rsid w:val="004E5A34"/>
    <w:rsid w:val="004E7198"/>
    <w:rsid w:val="004E7F75"/>
    <w:rsid w:val="004F304C"/>
    <w:rsid w:val="004F3A7B"/>
    <w:rsid w:val="004F4944"/>
    <w:rsid w:val="004F5EAD"/>
    <w:rsid w:val="004F7850"/>
    <w:rsid w:val="004F7E6B"/>
    <w:rsid w:val="00500530"/>
    <w:rsid w:val="0050121B"/>
    <w:rsid w:val="00501A54"/>
    <w:rsid w:val="00501F9D"/>
    <w:rsid w:val="005031B5"/>
    <w:rsid w:val="005032C9"/>
    <w:rsid w:val="0050385E"/>
    <w:rsid w:val="00503AAB"/>
    <w:rsid w:val="00504A88"/>
    <w:rsid w:val="00506426"/>
    <w:rsid w:val="00506D69"/>
    <w:rsid w:val="0050722A"/>
    <w:rsid w:val="00507535"/>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0D99"/>
    <w:rsid w:val="00520EDE"/>
    <w:rsid w:val="00520F48"/>
    <w:rsid w:val="0052376D"/>
    <w:rsid w:val="005239B6"/>
    <w:rsid w:val="00524243"/>
    <w:rsid w:val="00525419"/>
    <w:rsid w:val="00525B04"/>
    <w:rsid w:val="00525FA4"/>
    <w:rsid w:val="00526D16"/>
    <w:rsid w:val="00527102"/>
    <w:rsid w:val="005308F0"/>
    <w:rsid w:val="005312EE"/>
    <w:rsid w:val="00533C84"/>
    <w:rsid w:val="005345BB"/>
    <w:rsid w:val="005355D2"/>
    <w:rsid w:val="005406FE"/>
    <w:rsid w:val="005409E9"/>
    <w:rsid w:val="00541A58"/>
    <w:rsid w:val="00541D63"/>
    <w:rsid w:val="00542033"/>
    <w:rsid w:val="00542443"/>
    <w:rsid w:val="00543178"/>
    <w:rsid w:val="0054402F"/>
    <w:rsid w:val="005440A6"/>
    <w:rsid w:val="00544645"/>
    <w:rsid w:val="00544D2A"/>
    <w:rsid w:val="00545A47"/>
    <w:rsid w:val="0054631B"/>
    <w:rsid w:val="0054648B"/>
    <w:rsid w:val="00546901"/>
    <w:rsid w:val="00547A73"/>
    <w:rsid w:val="005512B8"/>
    <w:rsid w:val="0055166C"/>
    <w:rsid w:val="005516B5"/>
    <w:rsid w:val="0055172B"/>
    <w:rsid w:val="00551CE9"/>
    <w:rsid w:val="00551E57"/>
    <w:rsid w:val="0055237C"/>
    <w:rsid w:val="00552BD3"/>
    <w:rsid w:val="00553238"/>
    <w:rsid w:val="00553F33"/>
    <w:rsid w:val="00554315"/>
    <w:rsid w:val="00554FAA"/>
    <w:rsid w:val="005560C5"/>
    <w:rsid w:val="00557D9F"/>
    <w:rsid w:val="00557F26"/>
    <w:rsid w:val="00562F45"/>
    <w:rsid w:val="00566E6D"/>
    <w:rsid w:val="00567519"/>
    <w:rsid w:val="00570ADC"/>
    <w:rsid w:val="00572BE7"/>
    <w:rsid w:val="00572D69"/>
    <w:rsid w:val="0057327B"/>
    <w:rsid w:val="00573D5D"/>
    <w:rsid w:val="00573F52"/>
    <w:rsid w:val="00574118"/>
    <w:rsid w:val="00575D77"/>
    <w:rsid w:val="0057712F"/>
    <w:rsid w:val="00577648"/>
    <w:rsid w:val="00581EE1"/>
    <w:rsid w:val="00584B54"/>
    <w:rsid w:val="00584DAB"/>
    <w:rsid w:val="0058502C"/>
    <w:rsid w:val="00585638"/>
    <w:rsid w:val="00585B59"/>
    <w:rsid w:val="00587A7B"/>
    <w:rsid w:val="00587BE7"/>
    <w:rsid w:val="005900C5"/>
    <w:rsid w:val="005912D2"/>
    <w:rsid w:val="00591B16"/>
    <w:rsid w:val="005921D0"/>
    <w:rsid w:val="005936C4"/>
    <w:rsid w:val="00594536"/>
    <w:rsid w:val="00594B8F"/>
    <w:rsid w:val="005955D2"/>
    <w:rsid w:val="00596773"/>
    <w:rsid w:val="00596C69"/>
    <w:rsid w:val="005A32AF"/>
    <w:rsid w:val="005A3ADB"/>
    <w:rsid w:val="005A4284"/>
    <w:rsid w:val="005A5A6F"/>
    <w:rsid w:val="005B076F"/>
    <w:rsid w:val="005B0B87"/>
    <w:rsid w:val="005B13A7"/>
    <w:rsid w:val="005B1587"/>
    <w:rsid w:val="005B1D48"/>
    <w:rsid w:val="005B1F38"/>
    <w:rsid w:val="005B36EC"/>
    <w:rsid w:val="005B4189"/>
    <w:rsid w:val="005B4A2B"/>
    <w:rsid w:val="005B527A"/>
    <w:rsid w:val="005B7071"/>
    <w:rsid w:val="005B7357"/>
    <w:rsid w:val="005B7D91"/>
    <w:rsid w:val="005C02FB"/>
    <w:rsid w:val="005C0D66"/>
    <w:rsid w:val="005C0DAD"/>
    <w:rsid w:val="005C2E3E"/>
    <w:rsid w:val="005C3540"/>
    <w:rsid w:val="005C410E"/>
    <w:rsid w:val="005C5CB3"/>
    <w:rsid w:val="005C6121"/>
    <w:rsid w:val="005C6FCF"/>
    <w:rsid w:val="005C7324"/>
    <w:rsid w:val="005D0205"/>
    <w:rsid w:val="005D139C"/>
    <w:rsid w:val="005D1868"/>
    <w:rsid w:val="005D251E"/>
    <w:rsid w:val="005D26EB"/>
    <w:rsid w:val="005D2724"/>
    <w:rsid w:val="005D4309"/>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B44"/>
    <w:rsid w:val="005F140E"/>
    <w:rsid w:val="005F1527"/>
    <w:rsid w:val="005F1AB9"/>
    <w:rsid w:val="005F226F"/>
    <w:rsid w:val="005F24D6"/>
    <w:rsid w:val="005F4C74"/>
    <w:rsid w:val="005F5228"/>
    <w:rsid w:val="005F6C63"/>
    <w:rsid w:val="005F6C9D"/>
    <w:rsid w:val="005F6F17"/>
    <w:rsid w:val="005F78A3"/>
    <w:rsid w:val="00600778"/>
    <w:rsid w:val="00600F10"/>
    <w:rsid w:val="006031F8"/>
    <w:rsid w:val="00605E4A"/>
    <w:rsid w:val="00610A14"/>
    <w:rsid w:val="0061112F"/>
    <w:rsid w:val="00611206"/>
    <w:rsid w:val="006116AF"/>
    <w:rsid w:val="00611F16"/>
    <w:rsid w:val="00613252"/>
    <w:rsid w:val="0061450E"/>
    <w:rsid w:val="00614BE5"/>
    <w:rsid w:val="00614EAC"/>
    <w:rsid w:val="00615702"/>
    <w:rsid w:val="00615C1F"/>
    <w:rsid w:val="00616554"/>
    <w:rsid w:val="0061661A"/>
    <w:rsid w:val="0062016F"/>
    <w:rsid w:val="00620390"/>
    <w:rsid w:val="006208EB"/>
    <w:rsid w:val="00620A3A"/>
    <w:rsid w:val="00620CD5"/>
    <w:rsid w:val="00624018"/>
    <w:rsid w:val="00625878"/>
    <w:rsid w:val="006260D5"/>
    <w:rsid w:val="0062651D"/>
    <w:rsid w:val="006266DD"/>
    <w:rsid w:val="00627C70"/>
    <w:rsid w:val="00630132"/>
    <w:rsid w:val="006303D4"/>
    <w:rsid w:val="00630499"/>
    <w:rsid w:val="00631692"/>
    <w:rsid w:val="00631BD3"/>
    <w:rsid w:val="00632F5C"/>
    <w:rsid w:val="00633FDB"/>
    <w:rsid w:val="0063542F"/>
    <w:rsid w:val="00637267"/>
    <w:rsid w:val="00637BA2"/>
    <w:rsid w:val="00637E0C"/>
    <w:rsid w:val="006410C8"/>
    <w:rsid w:val="00642811"/>
    <w:rsid w:val="0064339F"/>
    <w:rsid w:val="00643CA4"/>
    <w:rsid w:val="006455D3"/>
    <w:rsid w:val="00645879"/>
    <w:rsid w:val="006471AB"/>
    <w:rsid w:val="00647655"/>
    <w:rsid w:val="006507F2"/>
    <w:rsid w:val="00650879"/>
    <w:rsid w:val="0065095E"/>
    <w:rsid w:val="00650CD4"/>
    <w:rsid w:val="00650F06"/>
    <w:rsid w:val="006515E1"/>
    <w:rsid w:val="0065272D"/>
    <w:rsid w:val="00653F5C"/>
    <w:rsid w:val="0065430B"/>
    <w:rsid w:val="006551A7"/>
    <w:rsid w:val="0065587D"/>
    <w:rsid w:val="0066043B"/>
    <w:rsid w:val="00661829"/>
    <w:rsid w:val="006626AF"/>
    <w:rsid w:val="00664856"/>
    <w:rsid w:val="006650CD"/>
    <w:rsid w:val="006671C9"/>
    <w:rsid w:val="006671E8"/>
    <w:rsid w:val="006679CE"/>
    <w:rsid w:val="006730C5"/>
    <w:rsid w:val="00674469"/>
    <w:rsid w:val="0067489A"/>
    <w:rsid w:val="006759CB"/>
    <w:rsid w:val="00675F11"/>
    <w:rsid w:val="00676A40"/>
    <w:rsid w:val="006773EC"/>
    <w:rsid w:val="006779BF"/>
    <w:rsid w:val="00677CAE"/>
    <w:rsid w:val="00680BF4"/>
    <w:rsid w:val="006819C4"/>
    <w:rsid w:val="00682E5B"/>
    <w:rsid w:val="006831BE"/>
    <w:rsid w:val="00687651"/>
    <w:rsid w:val="00687D03"/>
    <w:rsid w:val="00690847"/>
    <w:rsid w:val="0069238C"/>
    <w:rsid w:val="0069290C"/>
    <w:rsid w:val="00693922"/>
    <w:rsid w:val="00693A7C"/>
    <w:rsid w:val="006948B3"/>
    <w:rsid w:val="0069520E"/>
    <w:rsid w:val="00695538"/>
    <w:rsid w:val="00695AAA"/>
    <w:rsid w:val="00695F72"/>
    <w:rsid w:val="00696A6E"/>
    <w:rsid w:val="006A0814"/>
    <w:rsid w:val="006A189E"/>
    <w:rsid w:val="006A1956"/>
    <w:rsid w:val="006A2B5B"/>
    <w:rsid w:val="006A4AD9"/>
    <w:rsid w:val="006A58A7"/>
    <w:rsid w:val="006A704E"/>
    <w:rsid w:val="006B074E"/>
    <w:rsid w:val="006B0891"/>
    <w:rsid w:val="006B1662"/>
    <w:rsid w:val="006B18ED"/>
    <w:rsid w:val="006B19F1"/>
    <w:rsid w:val="006B2146"/>
    <w:rsid w:val="006B2BD5"/>
    <w:rsid w:val="006B2E99"/>
    <w:rsid w:val="006B334B"/>
    <w:rsid w:val="006B35E3"/>
    <w:rsid w:val="006B39CA"/>
    <w:rsid w:val="006B403D"/>
    <w:rsid w:val="006B4326"/>
    <w:rsid w:val="006B55F6"/>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4BD6"/>
    <w:rsid w:val="006D5CCE"/>
    <w:rsid w:val="006D5FCB"/>
    <w:rsid w:val="006D69E3"/>
    <w:rsid w:val="006D6F78"/>
    <w:rsid w:val="006E0BBB"/>
    <w:rsid w:val="006E180C"/>
    <w:rsid w:val="006E18BB"/>
    <w:rsid w:val="006E1F1C"/>
    <w:rsid w:val="006E2151"/>
    <w:rsid w:val="006E3E96"/>
    <w:rsid w:val="006E406D"/>
    <w:rsid w:val="006E5082"/>
    <w:rsid w:val="006E6058"/>
    <w:rsid w:val="006E6DC5"/>
    <w:rsid w:val="006F0498"/>
    <w:rsid w:val="006F21CA"/>
    <w:rsid w:val="006F284C"/>
    <w:rsid w:val="006F3D49"/>
    <w:rsid w:val="006F3F29"/>
    <w:rsid w:val="006F49FB"/>
    <w:rsid w:val="006F5421"/>
    <w:rsid w:val="006F68CF"/>
    <w:rsid w:val="006F7227"/>
    <w:rsid w:val="006F74F0"/>
    <w:rsid w:val="006F77BE"/>
    <w:rsid w:val="00701065"/>
    <w:rsid w:val="00701C17"/>
    <w:rsid w:val="007020A9"/>
    <w:rsid w:val="007022AF"/>
    <w:rsid w:val="00702366"/>
    <w:rsid w:val="007036F3"/>
    <w:rsid w:val="00704083"/>
    <w:rsid w:val="00704B7A"/>
    <w:rsid w:val="00707375"/>
    <w:rsid w:val="00710980"/>
    <w:rsid w:val="00710BD1"/>
    <w:rsid w:val="00712854"/>
    <w:rsid w:val="007145DB"/>
    <w:rsid w:val="00714945"/>
    <w:rsid w:val="00714EA9"/>
    <w:rsid w:val="007153D8"/>
    <w:rsid w:val="007155BE"/>
    <w:rsid w:val="007163BC"/>
    <w:rsid w:val="00720524"/>
    <w:rsid w:val="007212D8"/>
    <w:rsid w:val="00721D4C"/>
    <w:rsid w:val="00722378"/>
    <w:rsid w:val="0072325F"/>
    <w:rsid w:val="00723E20"/>
    <w:rsid w:val="00726DE0"/>
    <w:rsid w:val="00727964"/>
    <w:rsid w:val="00727E35"/>
    <w:rsid w:val="00730151"/>
    <w:rsid w:val="00730AE3"/>
    <w:rsid w:val="007329BA"/>
    <w:rsid w:val="00733F28"/>
    <w:rsid w:val="0073407A"/>
    <w:rsid w:val="00734AC1"/>
    <w:rsid w:val="00736A02"/>
    <w:rsid w:val="00736BC2"/>
    <w:rsid w:val="00737169"/>
    <w:rsid w:val="007376FC"/>
    <w:rsid w:val="0073773D"/>
    <w:rsid w:val="00737D14"/>
    <w:rsid w:val="007409A9"/>
    <w:rsid w:val="00741FB9"/>
    <w:rsid w:val="00742BB3"/>
    <w:rsid w:val="00742CCF"/>
    <w:rsid w:val="00742FD6"/>
    <w:rsid w:val="00743ACE"/>
    <w:rsid w:val="00745534"/>
    <w:rsid w:val="007457A8"/>
    <w:rsid w:val="00746953"/>
    <w:rsid w:val="007472DC"/>
    <w:rsid w:val="007472E3"/>
    <w:rsid w:val="007478A9"/>
    <w:rsid w:val="0075037C"/>
    <w:rsid w:val="00750A7B"/>
    <w:rsid w:val="00751E07"/>
    <w:rsid w:val="007531BF"/>
    <w:rsid w:val="007532D6"/>
    <w:rsid w:val="0075388C"/>
    <w:rsid w:val="00755E81"/>
    <w:rsid w:val="00756E62"/>
    <w:rsid w:val="007572AD"/>
    <w:rsid w:val="00757542"/>
    <w:rsid w:val="00757CCA"/>
    <w:rsid w:val="00760309"/>
    <w:rsid w:val="007607B5"/>
    <w:rsid w:val="00760AE2"/>
    <w:rsid w:val="00761594"/>
    <w:rsid w:val="00761F0B"/>
    <w:rsid w:val="007650EA"/>
    <w:rsid w:val="007651BF"/>
    <w:rsid w:val="007654E5"/>
    <w:rsid w:val="007661C7"/>
    <w:rsid w:val="00766960"/>
    <w:rsid w:val="00767BF7"/>
    <w:rsid w:val="0077015F"/>
    <w:rsid w:val="00770A83"/>
    <w:rsid w:val="00770DB1"/>
    <w:rsid w:val="00772695"/>
    <w:rsid w:val="00773C88"/>
    <w:rsid w:val="007747F0"/>
    <w:rsid w:val="00776225"/>
    <w:rsid w:val="0078024D"/>
    <w:rsid w:val="00780605"/>
    <w:rsid w:val="007806C8"/>
    <w:rsid w:val="007810AB"/>
    <w:rsid w:val="00781909"/>
    <w:rsid w:val="00782455"/>
    <w:rsid w:val="00783846"/>
    <w:rsid w:val="00784CFE"/>
    <w:rsid w:val="00785E1C"/>
    <w:rsid w:val="00786930"/>
    <w:rsid w:val="00787EEA"/>
    <w:rsid w:val="00791197"/>
    <w:rsid w:val="00791A15"/>
    <w:rsid w:val="00791B52"/>
    <w:rsid w:val="00791E29"/>
    <w:rsid w:val="00791E80"/>
    <w:rsid w:val="007926A6"/>
    <w:rsid w:val="0079325E"/>
    <w:rsid w:val="00793EEE"/>
    <w:rsid w:val="00794CFE"/>
    <w:rsid w:val="0079546B"/>
    <w:rsid w:val="007954C0"/>
    <w:rsid w:val="0079621D"/>
    <w:rsid w:val="007967A8"/>
    <w:rsid w:val="00796DB2"/>
    <w:rsid w:val="007970C4"/>
    <w:rsid w:val="007974A1"/>
    <w:rsid w:val="007A012D"/>
    <w:rsid w:val="007A0430"/>
    <w:rsid w:val="007A090D"/>
    <w:rsid w:val="007A1E74"/>
    <w:rsid w:val="007A3F7F"/>
    <w:rsid w:val="007A4233"/>
    <w:rsid w:val="007A54FE"/>
    <w:rsid w:val="007A5607"/>
    <w:rsid w:val="007A57F8"/>
    <w:rsid w:val="007A5E82"/>
    <w:rsid w:val="007A67B9"/>
    <w:rsid w:val="007A698B"/>
    <w:rsid w:val="007A78BD"/>
    <w:rsid w:val="007B0D1B"/>
    <w:rsid w:val="007B1587"/>
    <w:rsid w:val="007B1A0A"/>
    <w:rsid w:val="007B1CCB"/>
    <w:rsid w:val="007B2372"/>
    <w:rsid w:val="007B241B"/>
    <w:rsid w:val="007B27E9"/>
    <w:rsid w:val="007B2892"/>
    <w:rsid w:val="007B349C"/>
    <w:rsid w:val="007B3EDF"/>
    <w:rsid w:val="007B421A"/>
    <w:rsid w:val="007B53F5"/>
    <w:rsid w:val="007B5AA5"/>
    <w:rsid w:val="007B6BA9"/>
    <w:rsid w:val="007B7830"/>
    <w:rsid w:val="007C093C"/>
    <w:rsid w:val="007C0CB3"/>
    <w:rsid w:val="007C1309"/>
    <w:rsid w:val="007C26FA"/>
    <w:rsid w:val="007C47D8"/>
    <w:rsid w:val="007C5285"/>
    <w:rsid w:val="007C5F35"/>
    <w:rsid w:val="007C612E"/>
    <w:rsid w:val="007C633B"/>
    <w:rsid w:val="007D112B"/>
    <w:rsid w:val="007D1235"/>
    <w:rsid w:val="007D3182"/>
    <w:rsid w:val="007D330A"/>
    <w:rsid w:val="007D3A05"/>
    <w:rsid w:val="007D3DA5"/>
    <w:rsid w:val="007D45A5"/>
    <w:rsid w:val="007D4BE4"/>
    <w:rsid w:val="007D766C"/>
    <w:rsid w:val="007D78E5"/>
    <w:rsid w:val="007D79DA"/>
    <w:rsid w:val="007E149F"/>
    <w:rsid w:val="007E1804"/>
    <w:rsid w:val="007E3246"/>
    <w:rsid w:val="007E3C99"/>
    <w:rsid w:val="007E7094"/>
    <w:rsid w:val="007E78ED"/>
    <w:rsid w:val="007E7C89"/>
    <w:rsid w:val="007F02BD"/>
    <w:rsid w:val="007F1824"/>
    <w:rsid w:val="007F1AD1"/>
    <w:rsid w:val="007F2742"/>
    <w:rsid w:val="007F3767"/>
    <w:rsid w:val="007F472E"/>
    <w:rsid w:val="007F486A"/>
    <w:rsid w:val="007F54D0"/>
    <w:rsid w:val="007F6312"/>
    <w:rsid w:val="007F6B1D"/>
    <w:rsid w:val="007F6CD7"/>
    <w:rsid w:val="008000B6"/>
    <w:rsid w:val="00800EA2"/>
    <w:rsid w:val="00801178"/>
    <w:rsid w:val="00804DE2"/>
    <w:rsid w:val="00805040"/>
    <w:rsid w:val="00805202"/>
    <w:rsid w:val="00805B28"/>
    <w:rsid w:val="008067DE"/>
    <w:rsid w:val="00807057"/>
    <w:rsid w:val="00807ED1"/>
    <w:rsid w:val="0081117A"/>
    <w:rsid w:val="00812F59"/>
    <w:rsid w:val="00813305"/>
    <w:rsid w:val="00813407"/>
    <w:rsid w:val="008134F4"/>
    <w:rsid w:val="00814953"/>
    <w:rsid w:val="008157A2"/>
    <w:rsid w:val="00816E3C"/>
    <w:rsid w:val="0081767C"/>
    <w:rsid w:val="00820237"/>
    <w:rsid w:val="008207CB"/>
    <w:rsid w:val="00822043"/>
    <w:rsid w:val="00823C01"/>
    <w:rsid w:val="00824FD0"/>
    <w:rsid w:val="00825181"/>
    <w:rsid w:val="00825524"/>
    <w:rsid w:val="008269A4"/>
    <w:rsid w:val="00826E2C"/>
    <w:rsid w:val="00827444"/>
    <w:rsid w:val="00827482"/>
    <w:rsid w:val="00827608"/>
    <w:rsid w:val="00827988"/>
    <w:rsid w:val="00827C11"/>
    <w:rsid w:val="00831D0D"/>
    <w:rsid w:val="0083211E"/>
    <w:rsid w:val="00832B80"/>
    <w:rsid w:val="00832D71"/>
    <w:rsid w:val="00833761"/>
    <w:rsid w:val="00836429"/>
    <w:rsid w:val="00836921"/>
    <w:rsid w:val="00837332"/>
    <w:rsid w:val="00841526"/>
    <w:rsid w:val="00841E9F"/>
    <w:rsid w:val="008420D5"/>
    <w:rsid w:val="00842EB9"/>
    <w:rsid w:val="008435C1"/>
    <w:rsid w:val="00843C02"/>
    <w:rsid w:val="00843D36"/>
    <w:rsid w:val="008454B7"/>
    <w:rsid w:val="00845D6F"/>
    <w:rsid w:val="00846805"/>
    <w:rsid w:val="00846AAF"/>
    <w:rsid w:val="00846B57"/>
    <w:rsid w:val="00850D38"/>
    <w:rsid w:val="00851F8D"/>
    <w:rsid w:val="00853327"/>
    <w:rsid w:val="008533A8"/>
    <w:rsid w:val="008567C1"/>
    <w:rsid w:val="0086065C"/>
    <w:rsid w:val="00861CCA"/>
    <w:rsid w:val="00862269"/>
    <w:rsid w:val="0086253C"/>
    <w:rsid w:val="008625A4"/>
    <w:rsid w:val="00862E0C"/>
    <w:rsid w:val="008630DC"/>
    <w:rsid w:val="00863209"/>
    <w:rsid w:val="008635CE"/>
    <w:rsid w:val="00863863"/>
    <w:rsid w:val="00864770"/>
    <w:rsid w:val="0086486F"/>
    <w:rsid w:val="00864CE2"/>
    <w:rsid w:val="00864DD3"/>
    <w:rsid w:val="0086543D"/>
    <w:rsid w:val="00867506"/>
    <w:rsid w:val="00867A95"/>
    <w:rsid w:val="00867D26"/>
    <w:rsid w:val="00870D40"/>
    <w:rsid w:val="00871CE2"/>
    <w:rsid w:val="00871F54"/>
    <w:rsid w:val="00872269"/>
    <w:rsid w:val="0087409B"/>
    <w:rsid w:val="00875285"/>
    <w:rsid w:val="008754D7"/>
    <w:rsid w:val="00876F21"/>
    <w:rsid w:val="0087762F"/>
    <w:rsid w:val="00877954"/>
    <w:rsid w:val="00877A14"/>
    <w:rsid w:val="00877D77"/>
    <w:rsid w:val="008810EC"/>
    <w:rsid w:val="008831CE"/>
    <w:rsid w:val="00884996"/>
    <w:rsid w:val="008856CF"/>
    <w:rsid w:val="00885AA4"/>
    <w:rsid w:val="008869F9"/>
    <w:rsid w:val="00886C2E"/>
    <w:rsid w:val="00887143"/>
    <w:rsid w:val="00887394"/>
    <w:rsid w:val="008902C0"/>
    <w:rsid w:val="008906ED"/>
    <w:rsid w:val="0089077E"/>
    <w:rsid w:val="008910C5"/>
    <w:rsid w:val="008913CF"/>
    <w:rsid w:val="00892194"/>
    <w:rsid w:val="00892DC3"/>
    <w:rsid w:val="00892DED"/>
    <w:rsid w:val="00892E4D"/>
    <w:rsid w:val="00893349"/>
    <w:rsid w:val="00893368"/>
    <w:rsid w:val="00894935"/>
    <w:rsid w:val="00895ACE"/>
    <w:rsid w:val="00897C0B"/>
    <w:rsid w:val="00897D7D"/>
    <w:rsid w:val="008A031A"/>
    <w:rsid w:val="008A0389"/>
    <w:rsid w:val="008A1151"/>
    <w:rsid w:val="008A1F00"/>
    <w:rsid w:val="008A234B"/>
    <w:rsid w:val="008A275A"/>
    <w:rsid w:val="008A2BE9"/>
    <w:rsid w:val="008A317B"/>
    <w:rsid w:val="008A37FD"/>
    <w:rsid w:val="008A578E"/>
    <w:rsid w:val="008A5945"/>
    <w:rsid w:val="008A6246"/>
    <w:rsid w:val="008A7538"/>
    <w:rsid w:val="008A77B9"/>
    <w:rsid w:val="008A7BFF"/>
    <w:rsid w:val="008B1014"/>
    <w:rsid w:val="008B1F1D"/>
    <w:rsid w:val="008B25A9"/>
    <w:rsid w:val="008B2990"/>
    <w:rsid w:val="008B3418"/>
    <w:rsid w:val="008B3628"/>
    <w:rsid w:val="008B3A60"/>
    <w:rsid w:val="008B3EE0"/>
    <w:rsid w:val="008B4EA5"/>
    <w:rsid w:val="008B6DA6"/>
    <w:rsid w:val="008B75B2"/>
    <w:rsid w:val="008C013C"/>
    <w:rsid w:val="008C0842"/>
    <w:rsid w:val="008C1866"/>
    <w:rsid w:val="008C1D21"/>
    <w:rsid w:val="008C1E35"/>
    <w:rsid w:val="008C24EA"/>
    <w:rsid w:val="008C2DF4"/>
    <w:rsid w:val="008C3047"/>
    <w:rsid w:val="008C35C0"/>
    <w:rsid w:val="008C3727"/>
    <w:rsid w:val="008C3735"/>
    <w:rsid w:val="008C4323"/>
    <w:rsid w:val="008C5A63"/>
    <w:rsid w:val="008C5BB7"/>
    <w:rsid w:val="008C6B04"/>
    <w:rsid w:val="008C6C8F"/>
    <w:rsid w:val="008C7006"/>
    <w:rsid w:val="008C7C3E"/>
    <w:rsid w:val="008C7C89"/>
    <w:rsid w:val="008D2175"/>
    <w:rsid w:val="008D271D"/>
    <w:rsid w:val="008D2BE0"/>
    <w:rsid w:val="008D2D21"/>
    <w:rsid w:val="008D3133"/>
    <w:rsid w:val="008D3214"/>
    <w:rsid w:val="008D3EB1"/>
    <w:rsid w:val="008D51F4"/>
    <w:rsid w:val="008D5AA2"/>
    <w:rsid w:val="008D62D4"/>
    <w:rsid w:val="008D7CD7"/>
    <w:rsid w:val="008D7F6E"/>
    <w:rsid w:val="008E078F"/>
    <w:rsid w:val="008E089B"/>
    <w:rsid w:val="008E0CE2"/>
    <w:rsid w:val="008E3269"/>
    <w:rsid w:val="008E36D3"/>
    <w:rsid w:val="008E3892"/>
    <w:rsid w:val="008E3D88"/>
    <w:rsid w:val="008E40F8"/>
    <w:rsid w:val="008E47E6"/>
    <w:rsid w:val="008E4F67"/>
    <w:rsid w:val="008E5F84"/>
    <w:rsid w:val="008E616F"/>
    <w:rsid w:val="008E66A7"/>
    <w:rsid w:val="008E7500"/>
    <w:rsid w:val="008F3455"/>
    <w:rsid w:val="008F44CE"/>
    <w:rsid w:val="008F4722"/>
    <w:rsid w:val="008F4B2A"/>
    <w:rsid w:val="008F685A"/>
    <w:rsid w:val="008F6D3D"/>
    <w:rsid w:val="008F7C91"/>
    <w:rsid w:val="00901817"/>
    <w:rsid w:val="00902653"/>
    <w:rsid w:val="00902BFF"/>
    <w:rsid w:val="00906011"/>
    <w:rsid w:val="009061BB"/>
    <w:rsid w:val="009062BA"/>
    <w:rsid w:val="009067F8"/>
    <w:rsid w:val="00906965"/>
    <w:rsid w:val="00907B8C"/>
    <w:rsid w:val="009111AA"/>
    <w:rsid w:val="009113F4"/>
    <w:rsid w:val="0091178A"/>
    <w:rsid w:val="009117E4"/>
    <w:rsid w:val="00911A01"/>
    <w:rsid w:val="00911C68"/>
    <w:rsid w:val="00911EA3"/>
    <w:rsid w:val="0091210A"/>
    <w:rsid w:val="00912D95"/>
    <w:rsid w:val="00913019"/>
    <w:rsid w:val="00913088"/>
    <w:rsid w:val="009133F4"/>
    <w:rsid w:val="00913800"/>
    <w:rsid w:val="00913E04"/>
    <w:rsid w:val="00914A45"/>
    <w:rsid w:val="00915209"/>
    <w:rsid w:val="0091692B"/>
    <w:rsid w:val="00916CDA"/>
    <w:rsid w:val="00916E69"/>
    <w:rsid w:val="009174EE"/>
    <w:rsid w:val="00920018"/>
    <w:rsid w:val="009201F0"/>
    <w:rsid w:val="00920BA8"/>
    <w:rsid w:val="0092106F"/>
    <w:rsid w:val="00921834"/>
    <w:rsid w:val="00922EAD"/>
    <w:rsid w:val="00923157"/>
    <w:rsid w:val="009237BF"/>
    <w:rsid w:val="00923E9F"/>
    <w:rsid w:val="00924926"/>
    <w:rsid w:val="00925488"/>
    <w:rsid w:val="009269DD"/>
    <w:rsid w:val="00927206"/>
    <w:rsid w:val="0092794B"/>
    <w:rsid w:val="00927BE5"/>
    <w:rsid w:val="00930538"/>
    <w:rsid w:val="00930BE5"/>
    <w:rsid w:val="009319A4"/>
    <w:rsid w:val="00932138"/>
    <w:rsid w:val="0093320D"/>
    <w:rsid w:val="009345E7"/>
    <w:rsid w:val="00935C2F"/>
    <w:rsid w:val="00937E91"/>
    <w:rsid w:val="00940831"/>
    <w:rsid w:val="0094094B"/>
    <w:rsid w:val="009418C9"/>
    <w:rsid w:val="00942C63"/>
    <w:rsid w:val="00942E04"/>
    <w:rsid w:val="00945BE5"/>
    <w:rsid w:val="009465A4"/>
    <w:rsid w:val="009466B3"/>
    <w:rsid w:val="009472E9"/>
    <w:rsid w:val="00947A1E"/>
    <w:rsid w:val="00947B63"/>
    <w:rsid w:val="009515F7"/>
    <w:rsid w:val="009526B0"/>
    <w:rsid w:val="00952A77"/>
    <w:rsid w:val="00953856"/>
    <w:rsid w:val="00953D5E"/>
    <w:rsid w:val="009544D2"/>
    <w:rsid w:val="009554D5"/>
    <w:rsid w:val="009554FA"/>
    <w:rsid w:val="009554FD"/>
    <w:rsid w:val="00956C12"/>
    <w:rsid w:val="00956FBD"/>
    <w:rsid w:val="009616C7"/>
    <w:rsid w:val="009627CC"/>
    <w:rsid w:val="009634BC"/>
    <w:rsid w:val="00963DB4"/>
    <w:rsid w:val="009648C0"/>
    <w:rsid w:val="00964BF4"/>
    <w:rsid w:val="00964DE4"/>
    <w:rsid w:val="00966871"/>
    <w:rsid w:val="00966F25"/>
    <w:rsid w:val="009719C8"/>
    <w:rsid w:val="00971B9B"/>
    <w:rsid w:val="00971EB2"/>
    <w:rsid w:val="0097271E"/>
    <w:rsid w:val="009733B9"/>
    <w:rsid w:val="009752C9"/>
    <w:rsid w:val="009752E3"/>
    <w:rsid w:val="00975DF9"/>
    <w:rsid w:val="0097604C"/>
    <w:rsid w:val="00976217"/>
    <w:rsid w:val="009773BA"/>
    <w:rsid w:val="00980B17"/>
    <w:rsid w:val="00980DA9"/>
    <w:rsid w:val="0098167C"/>
    <w:rsid w:val="0098224D"/>
    <w:rsid w:val="00982425"/>
    <w:rsid w:val="0098276B"/>
    <w:rsid w:val="00982B3F"/>
    <w:rsid w:val="009837F3"/>
    <w:rsid w:val="00983F52"/>
    <w:rsid w:val="009844E2"/>
    <w:rsid w:val="0098523B"/>
    <w:rsid w:val="009856FC"/>
    <w:rsid w:val="00985A9D"/>
    <w:rsid w:val="00986810"/>
    <w:rsid w:val="00986991"/>
    <w:rsid w:val="00986CD9"/>
    <w:rsid w:val="00987E76"/>
    <w:rsid w:val="0099051E"/>
    <w:rsid w:val="009905F6"/>
    <w:rsid w:val="00991EB0"/>
    <w:rsid w:val="0099223E"/>
    <w:rsid w:val="00992CE3"/>
    <w:rsid w:val="00992DD2"/>
    <w:rsid w:val="00993BC2"/>
    <w:rsid w:val="00994567"/>
    <w:rsid w:val="00994D54"/>
    <w:rsid w:val="0099549F"/>
    <w:rsid w:val="009954AD"/>
    <w:rsid w:val="009971F1"/>
    <w:rsid w:val="009972E0"/>
    <w:rsid w:val="009A0E58"/>
    <w:rsid w:val="009A216D"/>
    <w:rsid w:val="009A2CD2"/>
    <w:rsid w:val="009A354F"/>
    <w:rsid w:val="009A3897"/>
    <w:rsid w:val="009A42CE"/>
    <w:rsid w:val="009A7845"/>
    <w:rsid w:val="009A7A13"/>
    <w:rsid w:val="009B0313"/>
    <w:rsid w:val="009B1C92"/>
    <w:rsid w:val="009B3399"/>
    <w:rsid w:val="009B349F"/>
    <w:rsid w:val="009B5E1D"/>
    <w:rsid w:val="009B64B1"/>
    <w:rsid w:val="009B7134"/>
    <w:rsid w:val="009B7FC8"/>
    <w:rsid w:val="009C01D5"/>
    <w:rsid w:val="009C0974"/>
    <w:rsid w:val="009C1526"/>
    <w:rsid w:val="009C4354"/>
    <w:rsid w:val="009C45F9"/>
    <w:rsid w:val="009C47ED"/>
    <w:rsid w:val="009C5753"/>
    <w:rsid w:val="009C7C61"/>
    <w:rsid w:val="009D19F9"/>
    <w:rsid w:val="009D2150"/>
    <w:rsid w:val="009D263F"/>
    <w:rsid w:val="009D2F92"/>
    <w:rsid w:val="009D44CD"/>
    <w:rsid w:val="009D5834"/>
    <w:rsid w:val="009D7164"/>
    <w:rsid w:val="009D723F"/>
    <w:rsid w:val="009D7F06"/>
    <w:rsid w:val="009E21A1"/>
    <w:rsid w:val="009E2B79"/>
    <w:rsid w:val="009E46A4"/>
    <w:rsid w:val="009E54D8"/>
    <w:rsid w:val="009E7FFE"/>
    <w:rsid w:val="009F00A2"/>
    <w:rsid w:val="009F01E5"/>
    <w:rsid w:val="009F0F85"/>
    <w:rsid w:val="009F1C24"/>
    <w:rsid w:val="009F207A"/>
    <w:rsid w:val="009F2319"/>
    <w:rsid w:val="009F37F4"/>
    <w:rsid w:val="009F44C9"/>
    <w:rsid w:val="009F59AB"/>
    <w:rsid w:val="009F5DC8"/>
    <w:rsid w:val="009F7431"/>
    <w:rsid w:val="009F7667"/>
    <w:rsid w:val="00A0008C"/>
    <w:rsid w:val="00A007D7"/>
    <w:rsid w:val="00A0151C"/>
    <w:rsid w:val="00A02484"/>
    <w:rsid w:val="00A0260C"/>
    <w:rsid w:val="00A03B96"/>
    <w:rsid w:val="00A0450B"/>
    <w:rsid w:val="00A049F0"/>
    <w:rsid w:val="00A05456"/>
    <w:rsid w:val="00A05B79"/>
    <w:rsid w:val="00A064CF"/>
    <w:rsid w:val="00A0706B"/>
    <w:rsid w:val="00A10051"/>
    <w:rsid w:val="00A1097E"/>
    <w:rsid w:val="00A12E47"/>
    <w:rsid w:val="00A14395"/>
    <w:rsid w:val="00A16FE6"/>
    <w:rsid w:val="00A1708B"/>
    <w:rsid w:val="00A17EDC"/>
    <w:rsid w:val="00A20F36"/>
    <w:rsid w:val="00A222D8"/>
    <w:rsid w:val="00A2346A"/>
    <w:rsid w:val="00A239CA"/>
    <w:rsid w:val="00A24BAB"/>
    <w:rsid w:val="00A25FE3"/>
    <w:rsid w:val="00A269BF"/>
    <w:rsid w:val="00A26E66"/>
    <w:rsid w:val="00A272B5"/>
    <w:rsid w:val="00A27381"/>
    <w:rsid w:val="00A279B8"/>
    <w:rsid w:val="00A309C0"/>
    <w:rsid w:val="00A30DAD"/>
    <w:rsid w:val="00A30FCD"/>
    <w:rsid w:val="00A31209"/>
    <w:rsid w:val="00A32DAF"/>
    <w:rsid w:val="00A339DD"/>
    <w:rsid w:val="00A35328"/>
    <w:rsid w:val="00A355B1"/>
    <w:rsid w:val="00A36A00"/>
    <w:rsid w:val="00A4105B"/>
    <w:rsid w:val="00A4131A"/>
    <w:rsid w:val="00A41EC3"/>
    <w:rsid w:val="00A42E6B"/>
    <w:rsid w:val="00A43AD7"/>
    <w:rsid w:val="00A464B6"/>
    <w:rsid w:val="00A47AAA"/>
    <w:rsid w:val="00A50596"/>
    <w:rsid w:val="00A52ABB"/>
    <w:rsid w:val="00A53265"/>
    <w:rsid w:val="00A533EE"/>
    <w:rsid w:val="00A5445B"/>
    <w:rsid w:val="00A56666"/>
    <w:rsid w:val="00A6004C"/>
    <w:rsid w:val="00A6032F"/>
    <w:rsid w:val="00A6250C"/>
    <w:rsid w:val="00A62519"/>
    <w:rsid w:val="00A62C81"/>
    <w:rsid w:val="00A630E5"/>
    <w:rsid w:val="00A64B04"/>
    <w:rsid w:val="00A64E45"/>
    <w:rsid w:val="00A650AF"/>
    <w:rsid w:val="00A650E8"/>
    <w:rsid w:val="00A67BE7"/>
    <w:rsid w:val="00A67F0F"/>
    <w:rsid w:val="00A7090E"/>
    <w:rsid w:val="00A714FB"/>
    <w:rsid w:val="00A71B8D"/>
    <w:rsid w:val="00A7221C"/>
    <w:rsid w:val="00A72795"/>
    <w:rsid w:val="00A73184"/>
    <w:rsid w:val="00A73408"/>
    <w:rsid w:val="00A73F8D"/>
    <w:rsid w:val="00A741BA"/>
    <w:rsid w:val="00A7580F"/>
    <w:rsid w:val="00A76765"/>
    <w:rsid w:val="00A76CC9"/>
    <w:rsid w:val="00A77577"/>
    <w:rsid w:val="00A801FB"/>
    <w:rsid w:val="00A80E10"/>
    <w:rsid w:val="00A815B0"/>
    <w:rsid w:val="00A8327A"/>
    <w:rsid w:val="00A84FC2"/>
    <w:rsid w:val="00A854C0"/>
    <w:rsid w:val="00A860A7"/>
    <w:rsid w:val="00A864ED"/>
    <w:rsid w:val="00A86769"/>
    <w:rsid w:val="00A87717"/>
    <w:rsid w:val="00A87CA9"/>
    <w:rsid w:val="00A90584"/>
    <w:rsid w:val="00A91DB4"/>
    <w:rsid w:val="00A920D0"/>
    <w:rsid w:val="00A93992"/>
    <w:rsid w:val="00A946C9"/>
    <w:rsid w:val="00A94C2D"/>
    <w:rsid w:val="00A94E16"/>
    <w:rsid w:val="00A9689F"/>
    <w:rsid w:val="00A97084"/>
    <w:rsid w:val="00A97412"/>
    <w:rsid w:val="00A97947"/>
    <w:rsid w:val="00A97D01"/>
    <w:rsid w:val="00A97FC7"/>
    <w:rsid w:val="00AA014E"/>
    <w:rsid w:val="00AA0830"/>
    <w:rsid w:val="00AA0C6D"/>
    <w:rsid w:val="00AA0ECB"/>
    <w:rsid w:val="00AA3CF7"/>
    <w:rsid w:val="00AA5120"/>
    <w:rsid w:val="00AA5A60"/>
    <w:rsid w:val="00AA69FF"/>
    <w:rsid w:val="00AB1500"/>
    <w:rsid w:val="00AB195B"/>
    <w:rsid w:val="00AB35CB"/>
    <w:rsid w:val="00AB59FA"/>
    <w:rsid w:val="00AB62C3"/>
    <w:rsid w:val="00AB7C94"/>
    <w:rsid w:val="00AB7EF6"/>
    <w:rsid w:val="00AC0907"/>
    <w:rsid w:val="00AC0BEC"/>
    <w:rsid w:val="00AC190D"/>
    <w:rsid w:val="00AC1E69"/>
    <w:rsid w:val="00AC2284"/>
    <w:rsid w:val="00AC2865"/>
    <w:rsid w:val="00AC296E"/>
    <w:rsid w:val="00AC3048"/>
    <w:rsid w:val="00AC4E4F"/>
    <w:rsid w:val="00AC5BFF"/>
    <w:rsid w:val="00AC654B"/>
    <w:rsid w:val="00AC6564"/>
    <w:rsid w:val="00AD033B"/>
    <w:rsid w:val="00AD0D03"/>
    <w:rsid w:val="00AD1224"/>
    <w:rsid w:val="00AD1433"/>
    <w:rsid w:val="00AD1674"/>
    <w:rsid w:val="00AD1EA3"/>
    <w:rsid w:val="00AD2DBB"/>
    <w:rsid w:val="00AD3EFB"/>
    <w:rsid w:val="00AD41BB"/>
    <w:rsid w:val="00AD489D"/>
    <w:rsid w:val="00AD55B3"/>
    <w:rsid w:val="00AD738E"/>
    <w:rsid w:val="00AE1540"/>
    <w:rsid w:val="00AE26E4"/>
    <w:rsid w:val="00AE2825"/>
    <w:rsid w:val="00AE2E7A"/>
    <w:rsid w:val="00AE3D09"/>
    <w:rsid w:val="00AE4339"/>
    <w:rsid w:val="00AE495F"/>
    <w:rsid w:val="00AE4A28"/>
    <w:rsid w:val="00AE4C2A"/>
    <w:rsid w:val="00AE4EA9"/>
    <w:rsid w:val="00AE600F"/>
    <w:rsid w:val="00AE70D5"/>
    <w:rsid w:val="00AE7AE1"/>
    <w:rsid w:val="00AF0E9A"/>
    <w:rsid w:val="00AF1575"/>
    <w:rsid w:val="00AF2CC2"/>
    <w:rsid w:val="00AF3C4A"/>
    <w:rsid w:val="00AF4098"/>
    <w:rsid w:val="00AF4430"/>
    <w:rsid w:val="00AF4CFD"/>
    <w:rsid w:val="00AF5019"/>
    <w:rsid w:val="00AF5399"/>
    <w:rsid w:val="00AF54B8"/>
    <w:rsid w:val="00AF6A9E"/>
    <w:rsid w:val="00AF7872"/>
    <w:rsid w:val="00AF788F"/>
    <w:rsid w:val="00B00390"/>
    <w:rsid w:val="00B013D4"/>
    <w:rsid w:val="00B0294E"/>
    <w:rsid w:val="00B0402F"/>
    <w:rsid w:val="00B048AE"/>
    <w:rsid w:val="00B04B3D"/>
    <w:rsid w:val="00B06A3B"/>
    <w:rsid w:val="00B072C3"/>
    <w:rsid w:val="00B0765A"/>
    <w:rsid w:val="00B10A62"/>
    <w:rsid w:val="00B10D02"/>
    <w:rsid w:val="00B10EC9"/>
    <w:rsid w:val="00B11852"/>
    <w:rsid w:val="00B11979"/>
    <w:rsid w:val="00B130E3"/>
    <w:rsid w:val="00B147B5"/>
    <w:rsid w:val="00B1522D"/>
    <w:rsid w:val="00B1579E"/>
    <w:rsid w:val="00B1604E"/>
    <w:rsid w:val="00B1623F"/>
    <w:rsid w:val="00B17FA9"/>
    <w:rsid w:val="00B2024E"/>
    <w:rsid w:val="00B20321"/>
    <w:rsid w:val="00B20C9D"/>
    <w:rsid w:val="00B22241"/>
    <w:rsid w:val="00B22292"/>
    <w:rsid w:val="00B22378"/>
    <w:rsid w:val="00B223FA"/>
    <w:rsid w:val="00B22E91"/>
    <w:rsid w:val="00B24275"/>
    <w:rsid w:val="00B249A8"/>
    <w:rsid w:val="00B25492"/>
    <w:rsid w:val="00B254E9"/>
    <w:rsid w:val="00B26432"/>
    <w:rsid w:val="00B268BB"/>
    <w:rsid w:val="00B271A0"/>
    <w:rsid w:val="00B2773B"/>
    <w:rsid w:val="00B3087F"/>
    <w:rsid w:val="00B30A9E"/>
    <w:rsid w:val="00B3299A"/>
    <w:rsid w:val="00B33329"/>
    <w:rsid w:val="00B3367E"/>
    <w:rsid w:val="00B33E34"/>
    <w:rsid w:val="00B34808"/>
    <w:rsid w:val="00B351E8"/>
    <w:rsid w:val="00B3557F"/>
    <w:rsid w:val="00B35CAD"/>
    <w:rsid w:val="00B37812"/>
    <w:rsid w:val="00B40399"/>
    <w:rsid w:val="00B40587"/>
    <w:rsid w:val="00B40B90"/>
    <w:rsid w:val="00B41AA8"/>
    <w:rsid w:val="00B41E40"/>
    <w:rsid w:val="00B42680"/>
    <w:rsid w:val="00B429CE"/>
    <w:rsid w:val="00B435A2"/>
    <w:rsid w:val="00B45A75"/>
    <w:rsid w:val="00B4711F"/>
    <w:rsid w:val="00B4783C"/>
    <w:rsid w:val="00B47E45"/>
    <w:rsid w:val="00B50080"/>
    <w:rsid w:val="00B50C81"/>
    <w:rsid w:val="00B5132C"/>
    <w:rsid w:val="00B519D0"/>
    <w:rsid w:val="00B54995"/>
    <w:rsid w:val="00B55C54"/>
    <w:rsid w:val="00B55E47"/>
    <w:rsid w:val="00B56383"/>
    <w:rsid w:val="00B5653F"/>
    <w:rsid w:val="00B56B11"/>
    <w:rsid w:val="00B570B5"/>
    <w:rsid w:val="00B57E66"/>
    <w:rsid w:val="00B63EC8"/>
    <w:rsid w:val="00B645F5"/>
    <w:rsid w:val="00B64B07"/>
    <w:rsid w:val="00B64F1B"/>
    <w:rsid w:val="00B65927"/>
    <w:rsid w:val="00B677E6"/>
    <w:rsid w:val="00B71EEB"/>
    <w:rsid w:val="00B73033"/>
    <w:rsid w:val="00B73485"/>
    <w:rsid w:val="00B74FA8"/>
    <w:rsid w:val="00B75F71"/>
    <w:rsid w:val="00B76BAF"/>
    <w:rsid w:val="00B77923"/>
    <w:rsid w:val="00B80792"/>
    <w:rsid w:val="00B825ED"/>
    <w:rsid w:val="00B82CF7"/>
    <w:rsid w:val="00B82E08"/>
    <w:rsid w:val="00B83B0C"/>
    <w:rsid w:val="00B84139"/>
    <w:rsid w:val="00B85F9B"/>
    <w:rsid w:val="00B85FFE"/>
    <w:rsid w:val="00B86544"/>
    <w:rsid w:val="00B86805"/>
    <w:rsid w:val="00B86D32"/>
    <w:rsid w:val="00B86F5D"/>
    <w:rsid w:val="00B87B85"/>
    <w:rsid w:val="00B903B2"/>
    <w:rsid w:val="00B9067C"/>
    <w:rsid w:val="00B90C30"/>
    <w:rsid w:val="00B924F9"/>
    <w:rsid w:val="00B92F74"/>
    <w:rsid w:val="00B9438C"/>
    <w:rsid w:val="00B94855"/>
    <w:rsid w:val="00B94B10"/>
    <w:rsid w:val="00B94CBB"/>
    <w:rsid w:val="00B95A27"/>
    <w:rsid w:val="00B95D5E"/>
    <w:rsid w:val="00B978EE"/>
    <w:rsid w:val="00BA009D"/>
    <w:rsid w:val="00BA1166"/>
    <w:rsid w:val="00BA1498"/>
    <w:rsid w:val="00BA16B2"/>
    <w:rsid w:val="00BA1D0D"/>
    <w:rsid w:val="00BA20AD"/>
    <w:rsid w:val="00BA3233"/>
    <w:rsid w:val="00BA40AD"/>
    <w:rsid w:val="00BA4634"/>
    <w:rsid w:val="00BA4E81"/>
    <w:rsid w:val="00BA69F6"/>
    <w:rsid w:val="00BA74B4"/>
    <w:rsid w:val="00BA7BED"/>
    <w:rsid w:val="00BA7DF6"/>
    <w:rsid w:val="00BB058C"/>
    <w:rsid w:val="00BB0899"/>
    <w:rsid w:val="00BB0B37"/>
    <w:rsid w:val="00BB0D41"/>
    <w:rsid w:val="00BB1060"/>
    <w:rsid w:val="00BB19E9"/>
    <w:rsid w:val="00BB1C70"/>
    <w:rsid w:val="00BB7D8A"/>
    <w:rsid w:val="00BC0D99"/>
    <w:rsid w:val="00BC2748"/>
    <w:rsid w:val="00BC276A"/>
    <w:rsid w:val="00BC36B0"/>
    <w:rsid w:val="00BC4326"/>
    <w:rsid w:val="00BC4A78"/>
    <w:rsid w:val="00BC596D"/>
    <w:rsid w:val="00BC7885"/>
    <w:rsid w:val="00BC7B8C"/>
    <w:rsid w:val="00BC7C4A"/>
    <w:rsid w:val="00BC7D04"/>
    <w:rsid w:val="00BD0C86"/>
    <w:rsid w:val="00BD0E80"/>
    <w:rsid w:val="00BD0F67"/>
    <w:rsid w:val="00BD105E"/>
    <w:rsid w:val="00BD223D"/>
    <w:rsid w:val="00BD2AC7"/>
    <w:rsid w:val="00BD3A48"/>
    <w:rsid w:val="00BD435F"/>
    <w:rsid w:val="00BD5348"/>
    <w:rsid w:val="00BD6719"/>
    <w:rsid w:val="00BD6B30"/>
    <w:rsid w:val="00BD77A8"/>
    <w:rsid w:val="00BD7BAF"/>
    <w:rsid w:val="00BE0072"/>
    <w:rsid w:val="00BE02DE"/>
    <w:rsid w:val="00BE156B"/>
    <w:rsid w:val="00BE2900"/>
    <w:rsid w:val="00BE3000"/>
    <w:rsid w:val="00BE37A4"/>
    <w:rsid w:val="00BE38FE"/>
    <w:rsid w:val="00BE45B7"/>
    <w:rsid w:val="00BE45DE"/>
    <w:rsid w:val="00BE4670"/>
    <w:rsid w:val="00BE4A0A"/>
    <w:rsid w:val="00BE527A"/>
    <w:rsid w:val="00BE5337"/>
    <w:rsid w:val="00BE6974"/>
    <w:rsid w:val="00BE6C3F"/>
    <w:rsid w:val="00BE7CF4"/>
    <w:rsid w:val="00BF03B2"/>
    <w:rsid w:val="00BF053D"/>
    <w:rsid w:val="00BF1F04"/>
    <w:rsid w:val="00BF2267"/>
    <w:rsid w:val="00BF39B0"/>
    <w:rsid w:val="00BF3F1C"/>
    <w:rsid w:val="00BF5EE0"/>
    <w:rsid w:val="00BF724C"/>
    <w:rsid w:val="00C02C59"/>
    <w:rsid w:val="00C044C8"/>
    <w:rsid w:val="00C049FB"/>
    <w:rsid w:val="00C0525A"/>
    <w:rsid w:val="00C05456"/>
    <w:rsid w:val="00C0683B"/>
    <w:rsid w:val="00C06893"/>
    <w:rsid w:val="00C06AD3"/>
    <w:rsid w:val="00C076A9"/>
    <w:rsid w:val="00C1289D"/>
    <w:rsid w:val="00C130DE"/>
    <w:rsid w:val="00C13B21"/>
    <w:rsid w:val="00C14DB3"/>
    <w:rsid w:val="00C1540D"/>
    <w:rsid w:val="00C1588A"/>
    <w:rsid w:val="00C15BBB"/>
    <w:rsid w:val="00C16239"/>
    <w:rsid w:val="00C1625F"/>
    <w:rsid w:val="00C17E9F"/>
    <w:rsid w:val="00C207AD"/>
    <w:rsid w:val="00C2138F"/>
    <w:rsid w:val="00C21431"/>
    <w:rsid w:val="00C224FF"/>
    <w:rsid w:val="00C225FA"/>
    <w:rsid w:val="00C22FC0"/>
    <w:rsid w:val="00C23B61"/>
    <w:rsid w:val="00C23DC9"/>
    <w:rsid w:val="00C24EE8"/>
    <w:rsid w:val="00C26AA8"/>
    <w:rsid w:val="00C27715"/>
    <w:rsid w:val="00C27E55"/>
    <w:rsid w:val="00C3157C"/>
    <w:rsid w:val="00C31FC0"/>
    <w:rsid w:val="00C32026"/>
    <w:rsid w:val="00C3324F"/>
    <w:rsid w:val="00C3370E"/>
    <w:rsid w:val="00C341C3"/>
    <w:rsid w:val="00C3426C"/>
    <w:rsid w:val="00C357BF"/>
    <w:rsid w:val="00C3589A"/>
    <w:rsid w:val="00C364FF"/>
    <w:rsid w:val="00C36C29"/>
    <w:rsid w:val="00C37368"/>
    <w:rsid w:val="00C37B53"/>
    <w:rsid w:val="00C37FF1"/>
    <w:rsid w:val="00C40F57"/>
    <w:rsid w:val="00C40FF5"/>
    <w:rsid w:val="00C41A50"/>
    <w:rsid w:val="00C421E5"/>
    <w:rsid w:val="00C422A6"/>
    <w:rsid w:val="00C42829"/>
    <w:rsid w:val="00C4312D"/>
    <w:rsid w:val="00C4324A"/>
    <w:rsid w:val="00C43B0A"/>
    <w:rsid w:val="00C47393"/>
    <w:rsid w:val="00C47589"/>
    <w:rsid w:val="00C47DAC"/>
    <w:rsid w:val="00C505FE"/>
    <w:rsid w:val="00C507CD"/>
    <w:rsid w:val="00C50B90"/>
    <w:rsid w:val="00C52085"/>
    <w:rsid w:val="00C54938"/>
    <w:rsid w:val="00C54A6A"/>
    <w:rsid w:val="00C5678C"/>
    <w:rsid w:val="00C570B5"/>
    <w:rsid w:val="00C600B1"/>
    <w:rsid w:val="00C60770"/>
    <w:rsid w:val="00C61C54"/>
    <w:rsid w:val="00C62006"/>
    <w:rsid w:val="00C624A5"/>
    <w:rsid w:val="00C62B38"/>
    <w:rsid w:val="00C656B9"/>
    <w:rsid w:val="00C66FD3"/>
    <w:rsid w:val="00C67F8C"/>
    <w:rsid w:val="00C70D80"/>
    <w:rsid w:val="00C7358A"/>
    <w:rsid w:val="00C74AFF"/>
    <w:rsid w:val="00C7654B"/>
    <w:rsid w:val="00C76856"/>
    <w:rsid w:val="00C76951"/>
    <w:rsid w:val="00C76D59"/>
    <w:rsid w:val="00C80605"/>
    <w:rsid w:val="00C82823"/>
    <w:rsid w:val="00C832C4"/>
    <w:rsid w:val="00C853D1"/>
    <w:rsid w:val="00C85991"/>
    <w:rsid w:val="00C85EA4"/>
    <w:rsid w:val="00C86CBD"/>
    <w:rsid w:val="00C87015"/>
    <w:rsid w:val="00C90B92"/>
    <w:rsid w:val="00C91093"/>
    <w:rsid w:val="00C912FE"/>
    <w:rsid w:val="00C91932"/>
    <w:rsid w:val="00C925DC"/>
    <w:rsid w:val="00C930AA"/>
    <w:rsid w:val="00C949D8"/>
    <w:rsid w:val="00C94BC7"/>
    <w:rsid w:val="00C9505D"/>
    <w:rsid w:val="00C95E21"/>
    <w:rsid w:val="00C970FA"/>
    <w:rsid w:val="00C97585"/>
    <w:rsid w:val="00CA0632"/>
    <w:rsid w:val="00CA07CF"/>
    <w:rsid w:val="00CA0DA3"/>
    <w:rsid w:val="00CA1572"/>
    <w:rsid w:val="00CA2310"/>
    <w:rsid w:val="00CA2771"/>
    <w:rsid w:val="00CA2C99"/>
    <w:rsid w:val="00CA2D98"/>
    <w:rsid w:val="00CA45A2"/>
    <w:rsid w:val="00CA48A4"/>
    <w:rsid w:val="00CA5E8E"/>
    <w:rsid w:val="00CA6B87"/>
    <w:rsid w:val="00CA7006"/>
    <w:rsid w:val="00CA796A"/>
    <w:rsid w:val="00CA7F41"/>
    <w:rsid w:val="00CB01C6"/>
    <w:rsid w:val="00CB0394"/>
    <w:rsid w:val="00CB0987"/>
    <w:rsid w:val="00CB1925"/>
    <w:rsid w:val="00CB1F5B"/>
    <w:rsid w:val="00CB3320"/>
    <w:rsid w:val="00CB3444"/>
    <w:rsid w:val="00CB3510"/>
    <w:rsid w:val="00CB42D4"/>
    <w:rsid w:val="00CB44AC"/>
    <w:rsid w:val="00CB47D2"/>
    <w:rsid w:val="00CB4B4D"/>
    <w:rsid w:val="00CB4D55"/>
    <w:rsid w:val="00CB6DC6"/>
    <w:rsid w:val="00CB74DE"/>
    <w:rsid w:val="00CC001F"/>
    <w:rsid w:val="00CC0AD5"/>
    <w:rsid w:val="00CC0D48"/>
    <w:rsid w:val="00CC134F"/>
    <w:rsid w:val="00CC1826"/>
    <w:rsid w:val="00CC1E0E"/>
    <w:rsid w:val="00CC2031"/>
    <w:rsid w:val="00CC2483"/>
    <w:rsid w:val="00CC28B8"/>
    <w:rsid w:val="00CC2D22"/>
    <w:rsid w:val="00CC3282"/>
    <w:rsid w:val="00CC5508"/>
    <w:rsid w:val="00CC5C65"/>
    <w:rsid w:val="00CD1F84"/>
    <w:rsid w:val="00CD43C8"/>
    <w:rsid w:val="00CD7517"/>
    <w:rsid w:val="00CE0018"/>
    <w:rsid w:val="00CE0BF3"/>
    <w:rsid w:val="00CE1069"/>
    <w:rsid w:val="00CE1BC4"/>
    <w:rsid w:val="00CE1C72"/>
    <w:rsid w:val="00CE1FEC"/>
    <w:rsid w:val="00CE2D28"/>
    <w:rsid w:val="00CE3036"/>
    <w:rsid w:val="00CE351A"/>
    <w:rsid w:val="00CE3BD7"/>
    <w:rsid w:val="00CE4572"/>
    <w:rsid w:val="00CE51C3"/>
    <w:rsid w:val="00CE75EF"/>
    <w:rsid w:val="00CE7A9B"/>
    <w:rsid w:val="00CE7C42"/>
    <w:rsid w:val="00CF0D3D"/>
    <w:rsid w:val="00CF26AF"/>
    <w:rsid w:val="00CF2970"/>
    <w:rsid w:val="00CF385A"/>
    <w:rsid w:val="00CF475D"/>
    <w:rsid w:val="00CF49A8"/>
    <w:rsid w:val="00CF4AE4"/>
    <w:rsid w:val="00CF4F69"/>
    <w:rsid w:val="00CF6008"/>
    <w:rsid w:val="00CF6624"/>
    <w:rsid w:val="00CF745B"/>
    <w:rsid w:val="00D003EF"/>
    <w:rsid w:val="00D021D4"/>
    <w:rsid w:val="00D032A8"/>
    <w:rsid w:val="00D04266"/>
    <w:rsid w:val="00D04ACD"/>
    <w:rsid w:val="00D0671F"/>
    <w:rsid w:val="00D06A14"/>
    <w:rsid w:val="00D072EB"/>
    <w:rsid w:val="00D10595"/>
    <w:rsid w:val="00D11763"/>
    <w:rsid w:val="00D11D6F"/>
    <w:rsid w:val="00D11FA7"/>
    <w:rsid w:val="00D136B4"/>
    <w:rsid w:val="00D13C29"/>
    <w:rsid w:val="00D14602"/>
    <w:rsid w:val="00D1519E"/>
    <w:rsid w:val="00D15589"/>
    <w:rsid w:val="00D155F2"/>
    <w:rsid w:val="00D1588D"/>
    <w:rsid w:val="00D15898"/>
    <w:rsid w:val="00D1591A"/>
    <w:rsid w:val="00D15C2D"/>
    <w:rsid w:val="00D15D5E"/>
    <w:rsid w:val="00D166B1"/>
    <w:rsid w:val="00D16872"/>
    <w:rsid w:val="00D1746F"/>
    <w:rsid w:val="00D175CD"/>
    <w:rsid w:val="00D203AB"/>
    <w:rsid w:val="00D20C08"/>
    <w:rsid w:val="00D20CBB"/>
    <w:rsid w:val="00D214FD"/>
    <w:rsid w:val="00D218DF"/>
    <w:rsid w:val="00D22A78"/>
    <w:rsid w:val="00D22AE8"/>
    <w:rsid w:val="00D22C0F"/>
    <w:rsid w:val="00D24196"/>
    <w:rsid w:val="00D24E05"/>
    <w:rsid w:val="00D24E9B"/>
    <w:rsid w:val="00D25601"/>
    <w:rsid w:val="00D25CDF"/>
    <w:rsid w:val="00D261F7"/>
    <w:rsid w:val="00D262CC"/>
    <w:rsid w:val="00D27385"/>
    <w:rsid w:val="00D273F3"/>
    <w:rsid w:val="00D274C1"/>
    <w:rsid w:val="00D27571"/>
    <w:rsid w:val="00D27790"/>
    <w:rsid w:val="00D27FA8"/>
    <w:rsid w:val="00D309B5"/>
    <w:rsid w:val="00D319D1"/>
    <w:rsid w:val="00D31FEC"/>
    <w:rsid w:val="00D3239F"/>
    <w:rsid w:val="00D32DB5"/>
    <w:rsid w:val="00D33C1E"/>
    <w:rsid w:val="00D34E66"/>
    <w:rsid w:val="00D35615"/>
    <w:rsid w:val="00D360C9"/>
    <w:rsid w:val="00D370AC"/>
    <w:rsid w:val="00D37329"/>
    <w:rsid w:val="00D3792F"/>
    <w:rsid w:val="00D4007B"/>
    <w:rsid w:val="00D416E8"/>
    <w:rsid w:val="00D432AD"/>
    <w:rsid w:val="00D43BB3"/>
    <w:rsid w:val="00D44C4A"/>
    <w:rsid w:val="00D4569B"/>
    <w:rsid w:val="00D464D7"/>
    <w:rsid w:val="00D50B9E"/>
    <w:rsid w:val="00D51069"/>
    <w:rsid w:val="00D51F62"/>
    <w:rsid w:val="00D528A2"/>
    <w:rsid w:val="00D53030"/>
    <w:rsid w:val="00D54972"/>
    <w:rsid w:val="00D57FDB"/>
    <w:rsid w:val="00D619CB"/>
    <w:rsid w:val="00D61C87"/>
    <w:rsid w:val="00D61D5B"/>
    <w:rsid w:val="00D61DA2"/>
    <w:rsid w:val="00D62D2E"/>
    <w:rsid w:val="00D63231"/>
    <w:rsid w:val="00D63522"/>
    <w:rsid w:val="00D63D03"/>
    <w:rsid w:val="00D649B0"/>
    <w:rsid w:val="00D64DFF"/>
    <w:rsid w:val="00D66046"/>
    <w:rsid w:val="00D6729A"/>
    <w:rsid w:val="00D675DE"/>
    <w:rsid w:val="00D7114A"/>
    <w:rsid w:val="00D72853"/>
    <w:rsid w:val="00D72CBD"/>
    <w:rsid w:val="00D730C4"/>
    <w:rsid w:val="00D733DD"/>
    <w:rsid w:val="00D741EC"/>
    <w:rsid w:val="00D754EF"/>
    <w:rsid w:val="00D75854"/>
    <w:rsid w:val="00D766C8"/>
    <w:rsid w:val="00D80167"/>
    <w:rsid w:val="00D8093E"/>
    <w:rsid w:val="00D81975"/>
    <w:rsid w:val="00D82ECE"/>
    <w:rsid w:val="00D82F79"/>
    <w:rsid w:val="00D83D02"/>
    <w:rsid w:val="00D84964"/>
    <w:rsid w:val="00D84C94"/>
    <w:rsid w:val="00D84CF8"/>
    <w:rsid w:val="00D85408"/>
    <w:rsid w:val="00D87175"/>
    <w:rsid w:val="00D87652"/>
    <w:rsid w:val="00D90CA8"/>
    <w:rsid w:val="00D910BC"/>
    <w:rsid w:val="00D920D2"/>
    <w:rsid w:val="00D929F9"/>
    <w:rsid w:val="00D93C8B"/>
    <w:rsid w:val="00D941B0"/>
    <w:rsid w:val="00D9537D"/>
    <w:rsid w:val="00D95F75"/>
    <w:rsid w:val="00D97254"/>
    <w:rsid w:val="00DA07CC"/>
    <w:rsid w:val="00DA20B0"/>
    <w:rsid w:val="00DA262D"/>
    <w:rsid w:val="00DA2720"/>
    <w:rsid w:val="00DA280D"/>
    <w:rsid w:val="00DA348C"/>
    <w:rsid w:val="00DA3AC3"/>
    <w:rsid w:val="00DA61F2"/>
    <w:rsid w:val="00DA692F"/>
    <w:rsid w:val="00DA78D9"/>
    <w:rsid w:val="00DB1286"/>
    <w:rsid w:val="00DB148C"/>
    <w:rsid w:val="00DB1601"/>
    <w:rsid w:val="00DB1FD3"/>
    <w:rsid w:val="00DB2E7B"/>
    <w:rsid w:val="00DB36A4"/>
    <w:rsid w:val="00DB38FB"/>
    <w:rsid w:val="00DB588F"/>
    <w:rsid w:val="00DB594B"/>
    <w:rsid w:val="00DB68E8"/>
    <w:rsid w:val="00DB7282"/>
    <w:rsid w:val="00DC1081"/>
    <w:rsid w:val="00DC12C3"/>
    <w:rsid w:val="00DC13DE"/>
    <w:rsid w:val="00DC17EF"/>
    <w:rsid w:val="00DC21CB"/>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A59"/>
    <w:rsid w:val="00DD4BA2"/>
    <w:rsid w:val="00DD4E5E"/>
    <w:rsid w:val="00DD505B"/>
    <w:rsid w:val="00DD52CC"/>
    <w:rsid w:val="00DD5E45"/>
    <w:rsid w:val="00DE081D"/>
    <w:rsid w:val="00DE308B"/>
    <w:rsid w:val="00DE3589"/>
    <w:rsid w:val="00DE4559"/>
    <w:rsid w:val="00DE463C"/>
    <w:rsid w:val="00DE5C78"/>
    <w:rsid w:val="00DE60BD"/>
    <w:rsid w:val="00DE60CE"/>
    <w:rsid w:val="00DF0222"/>
    <w:rsid w:val="00DF1DF2"/>
    <w:rsid w:val="00DF44A4"/>
    <w:rsid w:val="00DF4E63"/>
    <w:rsid w:val="00DF731F"/>
    <w:rsid w:val="00E00006"/>
    <w:rsid w:val="00E00FF1"/>
    <w:rsid w:val="00E0244D"/>
    <w:rsid w:val="00E02C39"/>
    <w:rsid w:val="00E02C62"/>
    <w:rsid w:val="00E0379F"/>
    <w:rsid w:val="00E03BEC"/>
    <w:rsid w:val="00E051AC"/>
    <w:rsid w:val="00E055AF"/>
    <w:rsid w:val="00E05C6E"/>
    <w:rsid w:val="00E06416"/>
    <w:rsid w:val="00E06E4C"/>
    <w:rsid w:val="00E06F0E"/>
    <w:rsid w:val="00E0741E"/>
    <w:rsid w:val="00E10AE2"/>
    <w:rsid w:val="00E1124B"/>
    <w:rsid w:val="00E12DA5"/>
    <w:rsid w:val="00E13BA5"/>
    <w:rsid w:val="00E14D61"/>
    <w:rsid w:val="00E14E44"/>
    <w:rsid w:val="00E174AE"/>
    <w:rsid w:val="00E20578"/>
    <w:rsid w:val="00E21B8C"/>
    <w:rsid w:val="00E236CB"/>
    <w:rsid w:val="00E2431E"/>
    <w:rsid w:val="00E246BB"/>
    <w:rsid w:val="00E25D5A"/>
    <w:rsid w:val="00E263AB"/>
    <w:rsid w:val="00E27E1C"/>
    <w:rsid w:val="00E3194F"/>
    <w:rsid w:val="00E32AF8"/>
    <w:rsid w:val="00E33827"/>
    <w:rsid w:val="00E34000"/>
    <w:rsid w:val="00E35F09"/>
    <w:rsid w:val="00E36CBC"/>
    <w:rsid w:val="00E36DA7"/>
    <w:rsid w:val="00E37566"/>
    <w:rsid w:val="00E37939"/>
    <w:rsid w:val="00E37A7A"/>
    <w:rsid w:val="00E37FB3"/>
    <w:rsid w:val="00E4111A"/>
    <w:rsid w:val="00E4156D"/>
    <w:rsid w:val="00E415AA"/>
    <w:rsid w:val="00E419CB"/>
    <w:rsid w:val="00E4295D"/>
    <w:rsid w:val="00E432EB"/>
    <w:rsid w:val="00E43DEE"/>
    <w:rsid w:val="00E4410D"/>
    <w:rsid w:val="00E44AFB"/>
    <w:rsid w:val="00E455C6"/>
    <w:rsid w:val="00E45D76"/>
    <w:rsid w:val="00E460FD"/>
    <w:rsid w:val="00E46432"/>
    <w:rsid w:val="00E47445"/>
    <w:rsid w:val="00E47630"/>
    <w:rsid w:val="00E4797F"/>
    <w:rsid w:val="00E5087B"/>
    <w:rsid w:val="00E50D73"/>
    <w:rsid w:val="00E50F66"/>
    <w:rsid w:val="00E514FE"/>
    <w:rsid w:val="00E51D7A"/>
    <w:rsid w:val="00E51FD8"/>
    <w:rsid w:val="00E52222"/>
    <w:rsid w:val="00E52716"/>
    <w:rsid w:val="00E5374B"/>
    <w:rsid w:val="00E53BC1"/>
    <w:rsid w:val="00E5569D"/>
    <w:rsid w:val="00E5591A"/>
    <w:rsid w:val="00E55AD5"/>
    <w:rsid w:val="00E55B3B"/>
    <w:rsid w:val="00E55E91"/>
    <w:rsid w:val="00E56768"/>
    <w:rsid w:val="00E571E0"/>
    <w:rsid w:val="00E5758D"/>
    <w:rsid w:val="00E61EFA"/>
    <w:rsid w:val="00E63170"/>
    <w:rsid w:val="00E63704"/>
    <w:rsid w:val="00E63891"/>
    <w:rsid w:val="00E64ACD"/>
    <w:rsid w:val="00E6547F"/>
    <w:rsid w:val="00E6573F"/>
    <w:rsid w:val="00E66752"/>
    <w:rsid w:val="00E66875"/>
    <w:rsid w:val="00E66DA0"/>
    <w:rsid w:val="00E679F0"/>
    <w:rsid w:val="00E67A45"/>
    <w:rsid w:val="00E70054"/>
    <w:rsid w:val="00E7094A"/>
    <w:rsid w:val="00E7279F"/>
    <w:rsid w:val="00E73287"/>
    <w:rsid w:val="00E732C3"/>
    <w:rsid w:val="00E735AE"/>
    <w:rsid w:val="00E73F60"/>
    <w:rsid w:val="00E748ED"/>
    <w:rsid w:val="00E74BDF"/>
    <w:rsid w:val="00E75783"/>
    <w:rsid w:val="00E762B9"/>
    <w:rsid w:val="00E77B2D"/>
    <w:rsid w:val="00E77B58"/>
    <w:rsid w:val="00E808D7"/>
    <w:rsid w:val="00E80E34"/>
    <w:rsid w:val="00E820AC"/>
    <w:rsid w:val="00E83616"/>
    <w:rsid w:val="00E836C5"/>
    <w:rsid w:val="00E843FF"/>
    <w:rsid w:val="00E848CF"/>
    <w:rsid w:val="00E84B3F"/>
    <w:rsid w:val="00E86297"/>
    <w:rsid w:val="00E862A3"/>
    <w:rsid w:val="00E910EC"/>
    <w:rsid w:val="00E91314"/>
    <w:rsid w:val="00E91916"/>
    <w:rsid w:val="00E92A6C"/>
    <w:rsid w:val="00E92B80"/>
    <w:rsid w:val="00E938E2"/>
    <w:rsid w:val="00E94FB6"/>
    <w:rsid w:val="00E9632D"/>
    <w:rsid w:val="00E970A7"/>
    <w:rsid w:val="00EA0D9E"/>
    <w:rsid w:val="00EA17D9"/>
    <w:rsid w:val="00EA1BE4"/>
    <w:rsid w:val="00EA1CCF"/>
    <w:rsid w:val="00EA2296"/>
    <w:rsid w:val="00EA2326"/>
    <w:rsid w:val="00EA2581"/>
    <w:rsid w:val="00EA2713"/>
    <w:rsid w:val="00EA2A5D"/>
    <w:rsid w:val="00EA2F91"/>
    <w:rsid w:val="00EA4BF3"/>
    <w:rsid w:val="00EA6628"/>
    <w:rsid w:val="00EA69D7"/>
    <w:rsid w:val="00EA72E0"/>
    <w:rsid w:val="00EA7525"/>
    <w:rsid w:val="00EA79FD"/>
    <w:rsid w:val="00EA7C06"/>
    <w:rsid w:val="00EB0F5D"/>
    <w:rsid w:val="00EB1039"/>
    <w:rsid w:val="00EB1CBB"/>
    <w:rsid w:val="00EB27C0"/>
    <w:rsid w:val="00EB2E81"/>
    <w:rsid w:val="00EB3C53"/>
    <w:rsid w:val="00EB3F97"/>
    <w:rsid w:val="00EB458A"/>
    <w:rsid w:val="00EB4A78"/>
    <w:rsid w:val="00EB5304"/>
    <w:rsid w:val="00EB7834"/>
    <w:rsid w:val="00EC0891"/>
    <w:rsid w:val="00EC0B34"/>
    <w:rsid w:val="00EC3412"/>
    <w:rsid w:val="00EC3777"/>
    <w:rsid w:val="00EC3C0E"/>
    <w:rsid w:val="00EC420E"/>
    <w:rsid w:val="00EC480D"/>
    <w:rsid w:val="00EC5C74"/>
    <w:rsid w:val="00EC6AE6"/>
    <w:rsid w:val="00EC7522"/>
    <w:rsid w:val="00EC7A04"/>
    <w:rsid w:val="00EC7B61"/>
    <w:rsid w:val="00ED1905"/>
    <w:rsid w:val="00ED1916"/>
    <w:rsid w:val="00ED2BFE"/>
    <w:rsid w:val="00ED2CC8"/>
    <w:rsid w:val="00ED3E16"/>
    <w:rsid w:val="00ED4400"/>
    <w:rsid w:val="00ED4E69"/>
    <w:rsid w:val="00ED5419"/>
    <w:rsid w:val="00ED5701"/>
    <w:rsid w:val="00ED612C"/>
    <w:rsid w:val="00ED664E"/>
    <w:rsid w:val="00ED71A6"/>
    <w:rsid w:val="00ED7D82"/>
    <w:rsid w:val="00EE0353"/>
    <w:rsid w:val="00EE0AB2"/>
    <w:rsid w:val="00EE2E24"/>
    <w:rsid w:val="00EE51DB"/>
    <w:rsid w:val="00EE5D13"/>
    <w:rsid w:val="00EE6BD6"/>
    <w:rsid w:val="00EF0D6B"/>
    <w:rsid w:val="00EF0EDF"/>
    <w:rsid w:val="00EF10F5"/>
    <w:rsid w:val="00EF1BE6"/>
    <w:rsid w:val="00EF22C2"/>
    <w:rsid w:val="00EF2A67"/>
    <w:rsid w:val="00EF4388"/>
    <w:rsid w:val="00EF462A"/>
    <w:rsid w:val="00EF5E90"/>
    <w:rsid w:val="00EF71B5"/>
    <w:rsid w:val="00F00FB3"/>
    <w:rsid w:val="00F012E4"/>
    <w:rsid w:val="00F013D4"/>
    <w:rsid w:val="00F03AFC"/>
    <w:rsid w:val="00F0460F"/>
    <w:rsid w:val="00F04C3A"/>
    <w:rsid w:val="00F04CF2"/>
    <w:rsid w:val="00F04E13"/>
    <w:rsid w:val="00F05596"/>
    <w:rsid w:val="00F056AF"/>
    <w:rsid w:val="00F07479"/>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4A5C"/>
    <w:rsid w:val="00F26A60"/>
    <w:rsid w:val="00F315F5"/>
    <w:rsid w:val="00F32817"/>
    <w:rsid w:val="00F368D3"/>
    <w:rsid w:val="00F36DB9"/>
    <w:rsid w:val="00F36E23"/>
    <w:rsid w:val="00F37BC7"/>
    <w:rsid w:val="00F405A0"/>
    <w:rsid w:val="00F40EB7"/>
    <w:rsid w:val="00F417FE"/>
    <w:rsid w:val="00F420E3"/>
    <w:rsid w:val="00F423CC"/>
    <w:rsid w:val="00F42CF7"/>
    <w:rsid w:val="00F433DC"/>
    <w:rsid w:val="00F445DD"/>
    <w:rsid w:val="00F45EF8"/>
    <w:rsid w:val="00F4616C"/>
    <w:rsid w:val="00F465B6"/>
    <w:rsid w:val="00F477E1"/>
    <w:rsid w:val="00F47BAD"/>
    <w:rsid w:val="00F5035D"/>
    <w:rsid w:val="00F51E3E"/>
    <w:rsid w:val="00F525EC"/>
    <w:rsid w:val="00F5416E"/>
    <w:rsid w:val="00F54CEE"/>
    <w:rsid w:val="00F550B4"/>
    <w:rsid w:val="00F55805"/>
    <w:rsid w:val="00F5602C"/>
    <w:rsid w:val="00F56199"/>
    <w:rsid w:val="00F5657B"/>
    <w:rsid w:val="00F56760"/>
    <w:rsid w:val="00F57F3F"/>
    <w:rsid w:val="00F61FB1"/>
    <w:rsid w:val="00F6200D"/>
    <w:rsid w:val="00F63790"/>
    <w:rsid w:val="00F642D6"/>
    <w:rsid w:val="00F64CB9"/>
    <w:rsid w:val="00F65766"/>
    <w:rsid w:val="00F6595C"/>
    <w:rsid w:val="00F66634"/>
    <w:rsid w:val="00F67181"/>
    <w:rsid w:val="00F672AC"/>
    <w:rsid w:val="00F701BB"/>
    <w:rsid w:val="00F70C0D"/>
    <w:rsid w:val="00F70F3A"/>
    <w:rsid w:val="00F73680"/>
    <w:rsid w:val="00F73854"/>
    <w:rsid w:val="00F74407"/>
    <w:rsid w:val="00F75508"/>
    <w:rsid w:val="00F75D75"/>
    <w:rsid w:val="00F75E13"/>
    <w:rsid w:val="00F7660A"/>
    <w:rsid w:val="00F7691B"/>
    <w:rsid w:val="00F77628"/>
    <w:rsid w:val="00F81368"/>
    <w:rsid w:val="00F81E54"/>
    <w:rsid w:val="00F838DD"/>
    <w:rsid w:val="00F83D57"/>
    <w:rsid w:val="00F86457"/>
    <w:rsid w:val="00F86A53"/>
    <w:rsid w:val="00F87835"/>
    <w:rsid w:val="00F87854"/>
    <w:rsid w:val="00F87AD8"/>
    <w:rsid w:val="00F9008A"/>
    <w:rsid w:val="00F94485"/>
    <w:rsid w:val="00F96432"/>
    <w:rsid w:val="00F9643A"/>
    <w:rsid w:val="00F96A09"/>
    <w:rsid w:val="00F971E5"/>
    <w:rsid w:val="00FA1B74"/>
    <w:rsid w:val="00FA1FD5"/>
    <w:rsid w:val="00FA20C7"/>
    <w:rsid w:val="00FA32D3"/>
    <w:rsid w:val="00FA3CF6"/>
    <w:rsid w:val="00FA3E24"/>
    <w:rsid w:val="00FA57F2"/>
    <w:rsid w:val="00FA69CB"/>
    <w:rsid w:val="00FA732A"/>
    <w:rsid w:val="00FB11AD"/>
    <w:rsid w:val="00FB1C42"/>
    <w:rsid w:val="00FB21BE"/>
    <w:rsid w:val="00FB276B"/>
    <w:rsid w:val="00FB309B"/>
    <w:rsid w:val="00FB3655"/>
    <w:rsid w:val="00FB3B70"/>
    <w:rsid w:val="00FB49E4"/>
    <w:rsid w:val="00FB4CD3"/>
    <w:rsid w:val="00FB5145"/>
    <w:rsid w:val="00FB634E"/>
    <w:rsid w:val="00FB6C8A"/>
    <w:rsid w:val="00FB7D6A"/>
    <w:rsid w:val="00FC032C"/>
    <w:rsid w:val="00FC1052"/>
    <w:rsid w:val="00FC3EDB"/>
    <w:rsid w:val="00FC3F30"/>
    <w:rsid w:val="00FC45EC"/>
    <w:rsid w:val="00FC5363"/>
    <w:rsid w:val="00FC562D"/>
    <w:rsid w:val="00FC6159"/>
    <w:rsid w:val="00FC79FB"/>
    <w:rsid w:val="00FC7C3B"/>
    <w:rsid w:val="00FC7F23"/>
    <w:rsid w:val="00FD0467"/>
    <w:rsid w:val="00FD061C"/>
    <w:rsid w:val="00FD10B4"/>
    <w:rsid w:val="00FD1AF3"/>
    <w:rsid w:val="00FD258B"/>
    <w:rsid w:val="00FD4ACD"/>
    <w:rsid w:val="00FD5232"/>
    <w:rsid w:val="00FD6404"/>
    <w:rsid w:val="00FE02F5"/>
    <w:rsid w:val="00FE41F3"/>
    <w:rsid w:val="00FE59EA"/>
    <w:rsid w:val="00FE664D"/>
    <w:rsid w:val="00FE7E45"/>
    <w:rsid w:val="00FF0662"/>
    <w:rsid w:val="00FF070B"/>
    <w:rsid w:val="00FF2C4D"/>
    <w:rsid w:val="00FF3094"/>
    <w:rsid w:val="00FF36CE"/>
    <w:rsid w:val="00FF3FE8"/>
    <w:rsid w:val="00FF54B3"/>
    <w:rsid w:val="00FF5961"/>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080"/>
    <w:rPr>
      <w:b/>
      <w:bCs/>
      <w:iCs/>
      <w:sz w:val="24"/>
      <w:szCs w:val="24"/>
    </w:rPr>
  </w:style>
  <w:style w:type="character" w:customStyle="1" w:styleId="Heading1Char">
    <w:name w:val="Heading 1 Char"/>
    <w:basedOn w:val="DefaultParagraphFont"/>
    <w:link w:val="Heading1"/>
    <w:uiPriority w:val="9"/>
    <w:rsid w:val="00B50C81"/>
    <w:rPr>
      <w:b/>
      <w:caps/>
      <w:sz w:val="24"/>
      <w:szCs w:val="24"/>
    </w:rPr>
  </w:style>
  <w:style w:type="character" w:customStyle="1" w:styleId="Heading3Char">
    <w:name w:val="Heading 3 Char"/>
    <w:basedOn w:val="DefaultParagraphFont"/>
    <w:link w:val="Heading3"/>
    <w:uiPriority w:val="9"/>
    <w:rsid w:val="00041C53"/>
    <w:rPr>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2501DE"/>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2501DE"/>
    <w:rPr>
      <w:sz w:val="22"/>
      <w:szCs w:val="24"/>
      <w:lang w:val="en-GB"/>
    </w:rPr>
  </w:style>
  <w:style w:type="paragraph" w:customStyle="1" w:styleId="Para1">
    <w:name w:val="Para1"/>
    <w:basedOn w:val="Normal"/>
    <w:link w:val="Para1Char1"/>
    <w:uiPriority w:val="99"/>
    <w:rsid w:val="00F13DC0"/>
    <w:pPr>
      <w:numPr>
        <w:numId w:val="2"/>
      </w:numPr>
      <w:spacing w:before="120" w:after="120"/>
    </w:pPr>
    <w:rPr>
      <w:snapToGrid w:val="0"/>
      <w:szCs w:val="18"/>
    </w:rPr>
  </w:style>
  <w:style w:type="character" w:customStyle="1" w:styleId="Para1Char1">
    <w:name w:val="Para1 Char1"/>
    <w:link w:val="Para1"/>
    <w:uiPriority w:val="99"/>
    <w:locked/>
    <w:rsid w:val="00013D22"/>
    <w:rPr>
      <w:snapToGrid w:val="0"/>
      <w:sz w:val="24"/>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link w:val="BodyTextChar"/>
    <w:pPr>
      <w:spacing w:before="120" w:after="120"/>
      <w:ind w:firstLine="720"/>
    </w:pPr>
    <w:rPr>
      <w:iCs/>
    </w:rPr>
  </w:style>
  <w:style w:type="character" w:customStyle="1" w:styleId="BodyTextChar">
    <w:name w:val="Body Text Char"/>
    <w:basedOn w:val="DefaultParagraphFont"/>
    <w:link w:val="BodyText"/>
    <w:rsid w:val="002146DD"/>
    <w:rPr>
      <w:iCs/>
      <w:sz w:val="22"/>
      <w:szCs w:val="24"/>
      <w:lang w:val="en-GB"/>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customStyle="1" w:styleId="CommentTextChar">
    <w:name w:val="Comment Text Char"/>
    <w:link w:val="CommentText"/>
    <w:uiPriority w:val="99"/>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76A40"/>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385"/>
    <w:pPr>
      <w:spacing w:after="160" w:line="240" w:lineRule="exact"/>
    </w:pPr>
    <w:rPr>
      <w:sz w:val="22"/>
      <w:szCs w:val="20"/>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uiPriority w:val="39"/>
    <w:rsid w:val="00021F2D"/>
    <w:pPr>
      <w:tabs>
        <w:tab w:val="left" w:pos="630"/>
        <w:tab w:val="right" w:leader="dot" w:pos="8296"/>
      </w:tabs>
      <w:spacing w:after="40"/>
      <w:ind w:left="1080" w:right="1440" w:hanging="1080"/>
    </w:pPr>
    <w:rPr>
      <w:caps/>
      <w:noProof/>
      <w:kern w:val="22"/>
      <w:lang w:eastAsia="zh-CN"/>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41C53"/>
    <w:rPr>
      <w:rFonts w:ascii="Courier New" w:hAnsi="Courier New"/>
      <w:sz w:val="24"/>
      <w:szCs w:val="24"/>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27385"/>
    <w:rPr>
      <w:sz w:val="24"/>
      <w:szCs w:val="24"/>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Annex">
    <w:name w:val="Para1-Annex"/>
    <w:basedOn w:val="Normal"/>
    <w:rsid w:val="00D82F79"/>
    <w:pPr>
      <w:numPr>
        <w:numId w:val="7"/>
      </w:numPr>
      <w:spacing w:before="120" w:after="120"/>
    </w:p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unhideWhenUsed/>
    <w:rsid w:val="00C1588A"/>
    <w:rPr>
      <w:color w:val="605E5C"/>
      <w:shd w:val="clear" w:color="auto" w:fill="E1DFDD"/>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Para1Char">
    <w:name w:val="Para1 Char"/>
    <w:uiPriority w:val="99"/>
    <w:locked/>
    <w:rsid w:val="00D27385"/>
    <w:rPr>
      <w:sz w:val="22"/>
      <w:szCs w:val="18"/>
      <w:lang w:val="en-GB"/>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70179"/>
    <w:rPr>
      <w:color w:val="605E5C"/>
      <w:shd w:val="clear" w:color="auto" w:fill="E1DFDD"/>
    </w:rPr>
  </w:style>
  <w:style w:type="character" w:customStyle="1" w:styleId="normaltextrun">
    <w:name w:val="normaltextrun"/>
    <w:basedOn w:val="DefaultParagraphFont"/>
    <w:rsid w:val="00041C53"/>
  </w:style>
  <w:style w:type="character" w:customStyle="1" w:styleId="eop">
    <w:name w:val="eop"/>
    <w:basedOn w:val="DefaultParagraphFont"/>
    <w:rsid w:val="00041C53"/>
  </w:style>
  <w:style w:type="paragraph" w:styleId="Caption">
    <w:name w:val="caption"/>
    <w:basedOn w:val="Normal"/>
    <w:next w:val="Normal"/>
    <w:uiPriority w:val="35"/>
    <w:unhideWhenUsed/>
    <w:qFormat/>
    <w:rsid w:val="00041C53"/>
    <w:pPr>
      <w:spacing w:after="200"/>
    </w:pPr>
    <w:rPr>
      <w:rFonts w:asciiTheme="minorHAnsi" w:eastAsiaTheme="minorEastAsia" w:hAnsiTheme="minorHAnsi" w:cstheme="minorBidi"/>
      <w:i/>
      <w:iCs/>
      <w:color w:val="1F497D" w:themeColor="text2"/>
      <w:sz w:val="18"/>
      <w:szCs w:val="18"/>
      <w:lang w:val="en-GB" w:eastAsia="zh-CN"/>
    </w:rPr>
  </w:style>
  <w:style w:type="character" w:customStyle="1" w:styleId="title-text">
    <w:name w:val="title-text"/>
    <w:basedOn w:val="DefaultParagraphFont"/>
    <w:rsid w:val="00041C53"/>
  </w:style>
  <w:style w:type="paragraph" w:customStyle="1" w:styleId="HChG">
    <w:name w:val="_ H _Ch_G"/>
    <w:basedOn w:val="Normal"/>
    <w:next w:val="Normal"/>
    <w:qFormat/>
    <w:rsid w:val="00041C53"/>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booktitle">
    <w:name w:val="booktitle"/>
    <w:basedOn w:val="DefaultParagraphFont"/>
    <w:rsid w:val="00041C53"/>
  </w:style>
  <w:style w:type="character" w:customStyle="1" w:styleId="page-numbers-info">
    <w:name w:val="page-numbers-info"/>
    <w:basedOn w:val="DefaultParagraphFont"/>
    <w:rsid w:val="00041C53"/>
  </w:style>
  <w:style w:type="character" w:customStyle="1" w:styleId="volume">
    <w:name w:val="volume"/>
    <w:basedOn w:val="DefaultParagraphFont"/>
    <w:rsid w:val="00041C53"/>
  </w:style>
  <w:style w:type="character" w:customStyle="1" w:styleId="issue">
    <w:name w:val="issue"/>
    <w:basedOn w:val="DefaultParagraphFont"/>
    <w:rsid w:val="00041C53"/>
  </w:style>
  <w:style w:type="character" w:customStyle="1" w:styleId="ref-title">
    <w:name w:val="ref-title"/>
    <w:basedOn w:val="DefaultParagraphFont"/>
    <w:rsid w:val="00041C53"/>
  </w:style>
  <w:style w:type="character" w:customStyle="1" w:styleId="ref-vol">
    <w:name w:val="ref-vol"/>
    <w:basedOn w:val="DefaultParagraphFont"/>
    <w:rsid w:val="00041C53"/>
  </w:style>
  <w:style w:type="character" w:customStyle="1" w:styleId="identifier">
    <w:name w:val="identifier"/>
    <w:basedOn w:val="DefaultParagraphFont"/>
    <w:rsid w:val="00041C53"/>
  </w:style>
  <w:style w:type="character" w:customStyle="1" w:styleId="fm-vol-iss-date">
    <w:name w:val="fm-vol-iss-date"/>
    <w:basedOn w:val="DefaultParagraphFont"/>
    <w:rsid w:val="00041C53"/>
  </w:style>
  <w:style w:type="character" w:customStyle="1" w:styleId="doi">
    <w:name w:val="doi"/>
    <w:basedOn w:val="DefaultParagraphFont"/>
    <w:rsid w:val="00041C53"/>
  </w:style>
  <w:style w:type="paragraph" w:customStyle="1" w:styleId="align-justify">
    <w:name w:val="align-justify"/>
    <w:basedOn w:val="Normal"/>
    <w:rsid w:val="00041C53"/>
    <w:pPr>
      <w:spacing w:before="100" w:beforeAutospacing="1" w:after="100" w:afterAutospacing="1"/>
    </w:pPr>
    <w:rPr>
      <w:rFonts w:eastAsia="Times New Roman"/>
      <w:lang w:val="fr-FR" w:eastAsia="fr-FR"/>
    </w:rPr>
  </w:style>
  <w:style w:type="paragraph" w:styleId="TOCHeading">
    <w:name w:val="TOC Heading"/>
    <w:basedOn w:val="Heading1"/>
    <w:next w:val="Normal"/>
    <w:uiPriority w:val="39"/>
    <w:unhideWhenUsed/>
    <w:qFormat/>
    <w:rsid w:val="00041C53"/>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2015180186">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43709229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2abd/08b3/123a81e9d2b3b9d6eb0dd9b8/sbstta-sbi-ss-02-inf-01-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c/44f2/38b3/cf38b99f5527f600c19e3c09/sbstta-sbi-ss-02-02-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06-zh.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2/cop-12-dec-02-zh.pdf" TargetMode="External"/><Relationship Id="rId20" Type="http://schemas.openxmlformats.org/officeDocument/2006/relationships/hyperlink" Target="https://www.cbd.int/doc/c/2abd/08b3/123a81e9d2b3b9d6eb0dd9b8/sbstta-sbi-ss-02-inf-01-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04-zh.pdf" TargetMode="External"/><Relationship Id="rId23" Type="http://schemas.openxmlformats.org/officeDocument/2006/relationships/hyperlink" Target="https://www.cbd.int/doc/health/cbo-action-%20policy-e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44f2/38b3/cf38b99f5527f600c19e3c09/sbstta-sbi-ss-02-02-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apps.who.int/iris/bitstream/%20handle/10665/331959/9789240000377-eng.pdf?ua=1" TargetMode="External"/><Relationship Id="rId18" Type="http://schemas.openxmlformats.org/officeDocument/2006/relationships/hyperlink" Target="http://www.fao.org/3/cb1163en/CB1163EN.pdf" TargetMode="External"/><Relationship Id="rId26" Type="http://schemas.openxmlformats.org/officeDocument/2006/relationships/hyperlink" Target="https://www.who.int/publications/i/item/guidance-mainstreaming-biodiversity-for-nutrition-and-health" TargetMode="External"/><Relationship Id="rId39" Type="http://schemas.openxmlformats.org/officeDocument/2006/relationships/hyperlink" Target="https://www.who.int/influenza/pip/QA_NP_Public_Health.pdf?ua=1" TargetMode="External"/><Relationship Id="rId3" Type="http://schemas.openxmlformats.org/officeDocument/2006/relationships/hyperlink" Target="https://documents-dds-ny.un.org/doc/UNDOC/GEN/N15/291/88/pdf/N1529188.pdf?OpenElement" TargetMode="External"/><Relationship Id="rId21" Type="http://schemas.openxmlformats.org/officeDocument/2006/relationships/hyperlink" Target="https://www.cbd.int/doc/c/8e34/8c61/a535d23833e68906c8c7551a/sbstta-21-09-en.pdf" TargetMode="External"/><Relationship Id="rId34" Type="http://schemas.openxmlformats.org/officeDocument/2006/relationships/hyperlink" Target="https://apps.who.int/iris/bitstream/%20handle/10665/193736/9789241509763_eng.pdf?sequence=1" TargetMode="External"/><Relationship Id="rId42" Type="http://schemas.openxmlformats.org/officeDocument/2006/relationships/hyperlink" Target="https://www.oie.int/fileadmin/Home/eng/Support_%20to_OIE_Members/docs/pdf/2019_PVS_Tool_FINAL.pdf" TargetMode="External"/><Relationship Id="rId47" Type="http://schemas.openxmlformats.org/officeDocument/2006/relationships/hyperlink" Target="https://www.cbd.int/%20health/SOK-biodiversity-en.pdf" TargetMode="External"/><Relationship Id="rId50" Type="http://schemas.openxmlformats.org/officeDocument/2006/relationships/hyperlink" Target="https://oxfordinberlin.eu/files/wcslinksbetweenecologicalintegrityandeidsoriginatingfromwildlife1pdf" TargetMode="External"/><Relationship Id="rId7" Type="http://schemas.openxmlformats.org/officeDocument/2006/relationships/hyperlink" Target="https://undocs.org/A/75/161" TargetMode="External"/><Relationship Id="rId12" Type="http://schemas.openxmlformats.org/officeDocument/2006/relationships/hyperlink" Target="https://www.cbd.int/gbo5" TargetMode="External"/><Relationship Id="rId17" Type="http://schemas.openxmlformats.org/officeDocument/2006/relationships/hyperlink" Target="https://www.unep.org/resources/report/preventing-future-zoonotic-disease-outbreaks-protecting-environment-animals-and" TargetMode="External"/><Relationship Id="rId25" Type="http://schemas.openxmlformats.org/officeDocument/2006/relationships/hyperlink" Target="http://www.fao.org/3/CA3129EN/ca3129en.pdf" TargetMode="External"/><Relationship Id="rId33" Type="http://schemas.openxmlformats.org/officeDocument/2006/relationships/hyperlink" Target="https://www.who.int/%20publications/i/item/9789240012226" TargetMode="External"/><Relationship Id="rId38" Type="http://schemas.openxmlformats.org/officeDocument/2006/relationships/hyperlink" Target="https://oneworldonehealth.wcs.org/About-Us/Mission/The-2019-%20Berlin-Principles-on-One-Health.aspx" TargetMode="External"/><Relationship Id="rId46" Type="http://schemas.openxmlformats.org/officeDocument/2006/relationships/hyperlink" Target="https://www.wri.org/news/2020/10/statement-covid-19-response-%20and-recovery-nature-based-solutions-people-planet-prosperity" TargetMode="External"/><Relationship Id="rId2" Type="http://schemas.openxmlformats.org/officeDocument/2006/relationships/hyperlink" Target="https://oneworldonehealth.wcs.org/About-Us/Mission/The-2019-Berlin-Principles-on-One-Health.aspx" TargetMode="External"/><Relationship Id="rId16" Type="http://schemas.openxmlformats.org/officeDocument/2006/relationships/hyperlink" Target="https://www.ipbes.net/pandemics" TargetMode="External"/><Relationship Id="rId20" Type="http://schemas.openxmlformats.org/officeDocument/2006/relationships/hyperlink" Target="https://news.un.org/en/story/2021/02/1084982" TargetMode="External"/><Relationship Id="rId29" Type="http://schemas.openxmlformats.org/officeDocument/2006/relationships/hyperlink" Target="https://cdn.who.int/media/docs/default-source/food-safety/ig--121-1-food-safety-and-covid-19-guidance-for-traditional-food-markets-2021-04-12-en.pdf?sfvrsn=921ec66d_1&amp;download=true" TargetMode="External"/><Relationship Id="rId41" Type="http://schemas.openxmlformats.org/officeDocument/2006/relationships/hyperlink" Target="https://www.nature.com/articles/nri3551" TargetMode="External"/><Relationship Id="rId54" Type="http://schemas.openxmlformats.org/officeDocument/2006/relationships/hyperlink" Target="https://ipbes.net/sites/default/files/2020-11/201104_IPBES_Workshop_on_Diversity_and_Pandemics_Executive_Summary_Digital_Version.pdf"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health/SOK-biodiversity-en.pdf" TargetMode="External"/><Relationship Id="rId11" Type="http://schemas.openxmlformats.org/officeDocument/2006/relationships/hyperlink" Target="https://www.cbd.int/health/SOK-biodiversity-en.pdf" TargetMode="External"/><Relationship Id="rId24" Type="http://schemas.openxmlformats.org/officeDocument/2006/relationships/hyperlink" Target="https://www.who.int/governance/eb/who_constitution_en.pdf" TargetMode="External"/><Relationship Id="rId32" Type="http://schemas.openxmlformats.org/officeDocument/2006/relationships/hyperlink" Target="https://doi.org/10.1016/%20S0140-6736(17)32345-0" TargetMode="External"/><Relationship Id="rId37" Type="http://schemas.openxmlformats.org/officeDocument/2006/relationships/hyperlink" Target="https://www.cbd.int/action-agenda/" TargetMode="External"/><Relationship Id="rId40" Type="http://schemas.openxmlformats.org/officeDocument/2006/relationships/hyperlink" Target="https://doi.org/10.1016/j.biocon.2010.04.038" TargetMode="External"/><Relationship Id="rId45" Type="http://schemas.openxmlformats.org/officeDocument/2006/relationships/hyperlink" Target="https://doi.org/10.1016/j.oneear.2020.09.011" TargetMode="External"/><Relationship Id="rId53" Type="http://schemas.openxmlformats.org/officeDocument/2006/relationships/hyperlink" Target="file:///C:\LAETITIA\LAETITIA\1.%20PERSO\0.%20CBD\ONGOING%20WORK\1.%20SBSTTA\Peer%20Review\WORKING%20FOLDER%20-%20GAP%20&amp;%20EXCEL\IPBES%20Workshop%20Report%20on%20Biodiversity%20and%20Pandemics" TargetMode="External"/><Relationship Id="rId5" Type="http://schemas.openxmlformats.org/officeDocument/2006/relationships/hyperlink" Target="https://www.cbd.int/doc/c/44f2/38b3/cf38b99f5527f600c19e3c09/sbstta-sbi-ss-02-02-en.pdf" TargetMode="External"/><Relationship Id="rId15" Type="http://schemas.openxmlformats.org/officeDocument/2006/relationships/hyperlink" Target="https://www.cbd.int/doc/c/2abd/08b3/123a81e9d2b3b9d6eb0dd9b8/sbstta-sbi-ss-02-inf-01-en.pdf" TargetMode="External"/><Relationship Id="rId23" Type="http://schemas.openxmlformats.org/officeDocument/2006/relationships/hyperlink" Target="https://www.who.int/health-topics/environmental-health" TargetMode="External"/><Relationship Id="rId28" Type="http://schemas.openxmlformats.org/officeDocument/2006/relationships/hyperlink" Target="https://www.nature.com/articles/s41586-020-2562-8" TargetMode="External"/><Relationship Id="rId36" Type="http://schemas.openxmlformats.org/officeDocument/2006/relationships/hyperlink" Target="https://www.oie.int/fileadmin/%20Home/eng/Media_Center/docs/pdf/PortailAMR/EN_OIE-AMRstrategy.pdf" TargetMode="External"/><Relationship Id="rId49" Type="http://schemas.openxmlformats.org/officeDocument/2006/relationships/hyperlink" Target="https://www.cbd.int/doc/c/2abd/08b3/123a81e9d2b3b9d6eb0dd9b8/sbstta-sbi-ss-02-inf-01-en.pdf" TargetMode="External"/><Relationship Id="rId10" Type="http://schemas.openxmlformats.org/officeDocument/2006/relationships/hyperlink" Target="https://www.ipbes.net/pandemics" TargetMode="External"/><Relationship Id="rId19" Type="http://schemas.openxmlformats.org/officeDocument/2006/relationships/hyperlink" Target="https://www.who.int/docs/default-source/%20climate-change/who-manifesto-for-a-healthy-and-green-post-covid-recovery.pdf?sfvrsn=f32ecfa7_8" TargetMode="External"/><Relationship Id="rId31" Type="http://schemas.openxmlformats.org/officeDocument/2006/relationships/hyperlink" Target="https://rr-asia.oie.int/wp-content/uploads/2021/01/wildlifehealth_conceptnote_final.pdf" TargetMode="External"/><Relationship Id="rId44" Type="http://schemas.openxmlformats.org/officeDocument/2006/relationships/hyperlink" Target="http://www.oecd.org/coronavirus/policy-responses/biodiversity-and-%20the-economic-response-to-covid-19-ensuring-a-green-and-resilient-recovery-d98b5a09/" TargetMode="External"/><Relationship Id="rId52" Type="http://schemas.openxmlformats.org/officeDocument/2006/relationships/hyperlink" Target="https://www.ipbes.net/pandemics" TargetMode="External"/><Relationship Id="rId4" Type="http://schemas.openxmlformats.org/officeDocument/2006/relationships/hyperlink" Target="https://ipbes.net/sites/default/files/2020-12/IPBES%20Workshop%20on%20Biodiversity%20and%20Pandemics%20Report_0.pdf" TargetMode="External"/><Relationship Id="rId9" Type="http://schemas.openxmlformats.org/officeDocument/2006/relationships/hyperlink" Target="https://www.oecd.org/environment/resources/biodiversity/G7-report-Biodiversity-Finance-and-the-Economic-and-Business-Case-for-Action.pdf" TargetMode="External"/><Relationship Id="rId14" Type="http://schemas.openxmlformats.org/officeDocument/2006/relationships/hyperlink" Target="https://www.cbd.int/doc/c/44f2/38b3/cf38b99f5527f600c19e3c09/sbstta-sbi-ss-02-02-en.pdf" TargetMode="External"/><Relationship Id="rId22" Type="http://schemas.openxmlformats.org/officeDocument/2006/relationships/hyperlink" Target="https://undocs.org/A/75/161" TargetMode="External"/><Relationship Id="rId27" Type="http://schemas.openxmlformats.org/officeDocument/2006/relationships/hyperlink" Target="https://www.nature.com/articles/nri3551" TargetMode="External"/><Relationship Id="rId30" Type="http://schemas.openxmlformats.org/officeDocument/2006/relationships/hyperlink" Target="https://www.oie.int/fileadmin/Home/MM/OIE-WHO-UNEP_Guidance_for_traditional_food_markets.pdf" TargetMode="External"/><Relationship Id="rId35" Type="http://schemas.openxmlformats.org/officeDocument/2006/relationships/hyperlink" Target="http://www.fao.org/fao-who-codexalimentarius/thematic-areas/antimicrobial-resistance/en/" TargetMode="External"/><Relationship Id="rId43" Type="http://schemas.openxmlformats.org/officeDocument/2006/relationships/hyperlink" Target="https://www.cbd.int/health/SOK-biodiversity-en.pdf" TargetMode="External"/><Relationship Id="rId48" Type="http://schemas.openxmlformats.org/officeDocument/2006/relationships/hyperlink" Target="https://www.cbd.int/doc/c/44f2/38b3/cf38b99f5527f600c19e3c09/sbstta-sbi-ss-02-02-en.pdf" TargetMode="External"/><Relationship Id="rId8" Type="http://schemas.openxmlformats.org/officeDocument/2006/relationships/hyperlink" Target="https://www.ipbes.net/sites/default/files/ipbes_global_assessment_chapter_2_3_ncp%20_unedited_31may.pdf" TargetMode="External"/><Relationship Id="rId51" Type="http://schemas.openxmlformats.org/officeDocument/2006/relationships/hyperlink" Target="file:///C:\LAETITIA\LAETITIA\1.%20PERSO\0.%20CBD\ONGOING%20WORK\1.%20SBSTTA\Peer%20Review\WORKING%20FOLDER%20-%20GAP%20&amp;%20EXCEL\IPBES%20Workshop%20Report%20on%20Biodiversity%20and%20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1B1E28125E074486928ABEA2665DDB"/>
        <w:category>
          <w:name w:val="General"/>
          <w:gallery w:val="placeholder"/>
        </w:category>
        <w:types>
          <w:type w:val="bbPlcHdr"/>
        </w:types>
        <w:behaviors>
          <w:behavior w:val="content"/>
        </w:behaviors>
        <w:guid w:val="{0FDDC591-D989-F74C-A6C5-EA1D774C8F19}"/>
      </w:docPartPr>
      <w:docPartBody>
        <w:p w:rsidR="00810EDD" w:rsidRDefault="001B29AF">
          <w:pPr>
            <w:pStyle w:val="E01B1E28125E074486928ABEA2665DDB"/>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楷体">
    <w:altName w:val="Microsoft YaHe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4A2A"/>
    <w:rsid w:val="0001488E"/>
    <w:rsid w:val="00015BC6"/>
    <w:rsid w:val="00047328"/>
    <w:rsid w:val="0006128C"/>
    <w:rsid w:val="00067937"/>
    <w:rsid w:val="00075817"/>
    <w:rsid w:val="00080AFB"/>
    <w:rsid w:val="0008560D"/>
    <w:rsid w:val="000C57EE"/>
    <w:rsid w:val="000D3A02"/>
    <w:rsid w:val="000F0A1E"/>
    <w:rsid w:val="00105961"/>
    <w:rsid w:val="0013314D"/>
    <w:rsid w:val="001431A7"/>
    <w:rsid w:val="00155331"/>
    <w:rsid w:val="00156A99"/>
    <w:rsid w:val="00162509"/>
    <w:rsid w:val="001707E8"/>
    <w:rsid w:val="00187483"/>
    <w:rsid w:val="00193A0C"/>
    <w:rsid w:val="001B29AF"/>
    <w:rsid w:val="001B3030"/>
    <w:rsid w:val="001E31DA"/>
    <w:rsid w:val="001E70B9"/>
    <w:rsid w:val="001E711F"/>
    <w:rsid w:val="001F1225"/>
    <w:rsid w:val="0020381F"/>
    <w:rsid w:val="002105D3"/>
    <w:rsid w:val="002314FF"/>
    <w:rsid w:val="00280D61"/>
    <w:rsid w:val="002870A9"/>
    <w:rsid w:val="002B5BA7"/>
    <w:rsid w:val="002D4CFD"/>
    <w:rsid w:val="002D589A"/>
    <w:rsid w:val="002E77A1"/>
    <w:rsid w:val="002F0DB9"/>
    <w:rsid w:val="00300DA6"/>
    <w:rsid w:val="003020B6"/>
    <w:rsid w:val="00310614"/>
    <w:rsid w:val="00322ED0"/>
    <w:rsid w:val="003370EB"/>
    <w:rsid w:val="00340DC6"/>
    <w:rsid w:val="00345336"/>
    <w:rsid w:val="00355B8A"/>
    <w:rsid w:val="00363EA8"/>
    <w:rsid w:val="0037757D"/>
    <w:rsid w:val="003B52A7"/>
    <w:rsid w:val="003D2289"/>
    <w:rsid w:val="0041449F"/>
    <w:rsid w:val="004335FB"/>
    <w:rsid w:val="00442137"/>
    <w:rsid w:val="004468F7"/>
    <w:rsid w:val="0045286F"/>
    <w:rsid w:val="004A69EC"/>
    <w:rsid w:val="004C1A5C"/>
    <w:rsid w:val="004D41EF"/>
    <w:rsid w:val="004F41B4"/>
    <w:rsid w:val="005153B4"/>
    <w:rsid w:val="00535F34"/>
    <w:rsid w:val="00564A53"/>
    <w:rsid w:val="00566B0B"/>
    <w:rsid w:val="005777A5"/>
    <w:rsid w:val="005D4FE2"/>
    <w:rsid w:val="005E033F"/>
    <w:rsid w:val="005F5D17"/>
    <w:rsid w:val="0063595A"/>
    <w:rsid w:val="00637633"/>
    <w:rsid w:val="00640937"/>
    <w:rsid w:val="0065310D"/>
    <w:rsid w:val="00686653"/>
    <w:rsid w:val="006D665E"/>
    <w:rsid w:val="006F68D4"/>
    <w:rsid w:val="0070613C"/>
    <w:rsid w:val="00721F6B"/>
    <w:rsid w:val="007305B5"/>
    <w:rsid w:val="00753A5B"/>
    <w:rsid w:val="00757414"/>
    <w:rsid w:val="007B51C6"/>
    <w:rsid w:val="007C6A58"/>
    <w:rsid w:val="007D1F37"/>
    <w:rsid w:val="007D54D0"/>
    <w:rsid w:val="007E501A"/>
    <w:rsid w:val="00810EDD"/>
    <w:rsid w:val="008152B2"/>
    <w:rsid w:val="0083264A"/>
    <w:rsid w:val="008353A8"/>
    <w:rsid w:val="008465A4"/>
    <w:rsid w:val="00861CBD"/>
    <w:rsid w:val="00867691"/>
    <w:rsid w:val="00887523"/>
    <w:rsid w:val="00896FE8"/>
    <w:rsid w:val="008E0444"/>
    <w:rsid w:val="008F2C33"/>
    <w:rsid w:val="008F56C4"/>
    <w:rsid w:val="008F76AB"/>
    <w:rsid w:val="0090308B"/>
    <w:rsid w:val="00904E66"/>
    <w:rsid w:val="0091403E"/>
    <w:rsid w:val="009367D8"/>
    <w:rsid w:val="00942FC5"/>
    <w:rsid w:val="00962601"/>
    <w:rsid w:val="0096489A"/>
    <w:rsid w:val="009A2846"/>
    <w:rsid w:val="009B334A"/>
    <w:rsid w:val="009D46D8"/>
    <w:rsid w:val="009D496C"/>
    <w:rsid w:val="009E02DC"/>
    <w:rsid w:val="009E0B5A"/>
    <w:rsid w:val="009F3713"/>
    <w:rsid w:val="00A2325D"/>
    <w:rsid w:val="00A27574"/>
    <w:rsid w:val="00A640BD"/>
    <w:rsid w:val="00A64644"/>
    <w:rsid w:val="00AA0641"/>
    <w:rsid w:val="00B0225B"/>
    <w:rsid w:val="00B076DE"/>
    <w:rsid w:val="00B36C7B"/>
    <w:rsid w:val="00B77C6C"/>
    <w:rsid w:val="00B978E6"/>
    <w:rsid w:val="00BB2CFE"/>
    <w:rsid w:val="00BF2248"/>
    <w:rsid w:val="00C01DA5"/>
    <w:rsid w:val="00C11849"/>
    <w:rsid w:val="00C11A87"/>
    <w:rsid w:val="00C26D5B"/>
    <w:rsid w:val="00C37618"/>
    <w:rsid w:val="00CB754D"/>
    <w:rsid w:val="00CB7911"/>
    <w:rsid w:val="00D360AA"/>
    <w:rsid w:val="00D37618"/>
    <w:rsid w:val="00D5481D"/>
    <w:rsid w:val="00D916BA"/>
    <w:rsid w:val="00D91CD0"/>
    <w:rsid w:val="00D948E4"/>
    <w:rsid w:val="00E45ED6"/>
    <w:rsid w:val="00E80658"/>
    <w:rsid w:val="00E870EE"/>
    <w:rsid w:val="00E9283C"/>
    <w:rsid w:val="00EA003A"/>
    <w:rsid w:val="00EA0FB4"/>
    <w:rsid w:val="00EC17B5"/>
    <w:rsid w:val="00EF71CF"/>
    <w:rsid w:val="00F017BA"/>
    <w:rsid w:val="00F13137"/>
    <w:rsid w:val="00F9565A"/>
    <w:rsid w:val="00FA3F5A"/>
    <w:rsid w:val="00FA4606"/>
    <w:rsid w:val="00FD7422"/>
    <w:rsid w:val="00FE01ED"/>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64644"/>
    <w:rPr>
      <w:color w:val="808080"/>
    </w:rPr>
  </w:style>
  <w:style w:type="paragraph" w:customStyle="1" w:styleId="E01B1E28125E074486928ABEA2665DDB">
    <w:name w:val="E01B1E28125E074486928ABEA2665DDB"/>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3095F-7A82-47EA-89BE-58ECD77B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B4516C-7CCE-40C3-9BAE-451BB9DE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35</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生物多样性和健康</vt:lpstr>
    </vt:vector>
  </TitlesOfParts>
  <Manager/>
  <Company>United Nations</Company>
  <LinksUpToDate>false</LinksUpToDate>
  <CharactersWithSpaces>31568</CharactersWithSpaces>
  <SharedDoc>false</SharedDoc>
  <HyperlinkBase>https://www.cbd.int/meetings/SBSTTA-24</HyperlinkBase>
  <HLinks>
    <vt:vector size="54" baseType="variant">
      <vt:variant>
        <vt:i4>2424932</vt:i4>
      </vt:variant>
      <vt:variant>
        <vt:i4>18</vt:i4>
      </vt:variant>
      <vt:variant>
        <vt:i4>0</vt:i4>
      </vt:variant>
      <vt:variant>
        <vt:i4>5</vt:i4>
      </vt:variant>
      <vt:variant>
        <vt:lpwstr>https://www.cbd.int/doc/c/2abd/08b3/123a81e9d2b3b9d6eb0dd9b8/sbstta-sbi-ss-02-inf-01-en.pdf</vt:lpwstr>
      </vt:variant>
      <vt:variant>
        <vt:lpwstr/>
      </vt:variant>
      <vt:variant>
        <vt:i4>3932262</vt:i4>
      </vt:variant>
      <vt:variant>
        <vt:i4>15</vt:i4>
      </vt:variant>
      <vt:variant>
        <vt:i4>0</vt:i4>
      </vt:variant>
      <vt:variant>
        <vt:i4>5</vt:i4>
      </vt:variant>
      <vt:variant>
        <vt:lpwstr>https://www.cbd.int/doc/c/44f2/38b3/cf38b99f5527f600c19e3c09/sbstta-sbi-ss-02-02-en.pdf</vt:lpwstr>
      </vt:variant>
      <vt:variant>
        <vt:lpwstr/>
      </vt:variant>
      <vt:variant>
        <vt:i4>2424932</vt:i4>
      </vt:variant>
      <vt:variant>
        <vt:i4>12</vt:i4>
      </vt:variant>
      <vt:variant>
        <vt:i4>0</vt:i4>
      </vt:variant>
      <vt:variant>
        <vt:i4>5</vt:i4>
      </vt:variant>
      <vt:variant>
        <vt:lpwstr>https://www.cbd.int/doc/c/2abd/08b3/123a81e9d2b3b9d6eb0dd9b8/sbstta-sbi-ss-02-inf-01-en.pdf</vt:lpwstr>
      </vt:variant>
      <vt:variant>
        <vt:lpwstr/>
      </vt:variant>
      <vt:variant>
        <vt:i4>3932262</vt:i4>
      </vt:variant>
      <vt:variant>
        <vt:i4>9</vt:i4>
      </vt:variant>
      <vt:variant>
        <vt:i4>0</vt:i4>
      </vt:variant>
      <vt:variant>
        <vt:i4>5</vt:i4>
      </vt:variant>
      <vt:variant>
        <vt:lpwstr>https://www.cbd.int/doc/c/44f2/38b3/cf38b99f5527f600c19e3c09/sbstta-sbi-ss-02-02-en.pdf</vt:lpwstr>
      </vt:variant>
      <vt:variant>
        <vt:lpwstr/>
      </vt:variant>
      <vt:variant>
        <vt:i4>917581</vt:i4>
      </vt:variant>
      <vt:variant>
        <vt:i4>6</vt:i4>
      </vt:variant>
      <vt:variant>
        <vt:i4>0</vt:i4>
      </vt:variant>
      <vt:variant>
        <vt:i4>5</vt:i4>
      </vt:variant>
      <vt:variant>
        <vt:lpwstr>https://www.cbd.int/doc/decisions/cop-13/cop-13-dec-06-en.pdf</vt:lpwstr>
      </vt:variant>
      <vt:variant>
        <vt:lpwstr/>
      </vt:variant>
      <vt:variant>
        <vt:i4>720972</vt:i4>
      </vt:variant>
      <vt:variant>
        <vt:i4>3</vt:i4>
      </vt:variant>
      <vt:variant>
        <vt:i4>0</vt:i4>
      </vt:variant>
      <vt:variant>
        <vt:i4>5</vt:i4>
      </vt:variant>
      <vt:variant>
        <vt:lpwstr>https://www.cbd.int/doc/decisions/cop-12/cop-12-dec-02-en.pdf</vt:lpwstr>
      </vt:variant>
      <vt:variant>
        <vt:lpwstr/>
      </vt:variant>
      <vt:variant>
        <vt:i4>720970</vt:i4>
      </vt:variant>
      <vt:variant>
        <vt:i4>0</vt:i4>
      </vt:variant>
      <vt:variant>
        <vt:i4>0</vt:i4>
      </vt:variant>
      <vt:variant>
        <vt:i4>5</vt:i4>
      </vt:variant>
      <vt:variant>
        <vt:lpwstr>https://www.cbd.int/doc/decisions/cop-14/cop-14-dec-04-en.pdf</vt:lpwstr>
      </vt:variant>
      <vt:variant>
        <vt:lpwstr/>
      </vt:variant>
      <vt:variant>
        <vt:i4>1966157</vt:i4>
      </vt:variant>
      <vt:variant>
        <vt:i4>3</vt:i4>
      </vt:variant>
      <vt:variant>
        <vt:i4>0</vt:i4>
      </vt:variant>
      <vt:variant>
        <vt:i4>5</vt:i4>
      </vt:variant>
      <vt:variant>
        <vt:lpwstr>https://www.cbd.int/mainstreaming/doc/IAG-ECN-Members-2019-07.pdf</vt:lpwstr>
      </vt:variant>
      <vt:variant>
        <vt:lpwstr/>
      </vt:variant>
      <vt:variant>
        <vt:i4>4522071</vt:i4>
      </vt:variant>
      <vt:variant>
        <vt:i4>0</vt:i4>
      </vt:variant>
      <vt:variant>
        <vt:i4>0</vt:i4>
      </vt:variant>
      <vt:variant>
        <vt:i4>5</vt:i4>
      </vt:variant>
      <vt:variant>
        <vt:lpwstr>https://oneworldonehealth.wcs.org/About-Us/Mission/The-2019-Berlin-Principles-on-One-Health.aspx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生物多样性和健康</dc:title>
  <dc:subject>CBD/SBSTTA/24/9</dc:subject>
  <dc:creator>SCBD</dc:creator>
  <cp:keywords>Subsidiary Body on Scientific, Technical and Technological Advice, twenty-fourth meeting, Convention on Biological Diversity</cp:keywords>
  <dc:description/>
  <cp:lastModifiedBy>Xue He</cp:lastModifiedBy>
  <cp:revision>34</cp:revision>
  <cp:lastPrinted>2018-04-12T14:38:00Z</cp:lastPrinted>
  <dcterms:created xsi:type="dcterms:W3CDTF">2021-05-05T15:32:00Z</dcterms:created>
  <dcterms:modified xsi:type="dcterms:W3CDTF">2021-05-11T19:33:00Z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   CBD....*.   ..Distr..GENERAL..CBD/SBSTTA/24/9.9 April 2021..CHINESE.ORIGINAL:  ENGLISH..</vt:lpwstr>
  </property>
  <property fmtid="{D5CDD505-2E9C-101B-9397-08002B2CF9AE}" pid="4" name="ContentTypeId">
    <vt:lpwstr>0x01010069BFACF6D92CD24AA50050CE23F68F74</vt:lpwstr>
  </property>
</Properties>
</file>