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9608E5" w:rsidRPr="009608E5" w14:paraId="3C3C5840" w14:textId="77777777" w:rsidTr="000246D6">
        <w:trPr>
          <w:trHeight w:val="851"/>
        </w:trPr>
        <w:tc>
          <w:tcPr>
            <w:tcW w:w="454" w:type="pct"/>
            <w:tcBorders>
              <w:bottom w:val="single" w:sz="8" w:space="0" w:color="auto"/>
            </w:tcBorders>
            <w:vAlign w:val="bottom"/>
          </w:tcPr>
          <w:p w14:paraId="37C15A59" w14:textId="44E02D58" w:rsidR="00671AF2" w:rsidRPr="009608E5" w:rsidRDefault="007C6041" w:rsidP="000246D6">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661DD813" wp14:editId="13231B6F">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B3D703" w14:textId="09CA1DDE" w:rsidR="00671AF2" w:rsidRPr="009608E5" w:rsidRDefault="007C6041" w:rsidP="000246D6">
            <w:pPr>
              <w:tabs>
                <w:tab w:val="clear" w:pos="567"/>
                <w:tab w:val="clear" w:pos="1134"/>
                <w:tab w:val="clear" w:pos="1701"/>
                <w:tab w:val="clear" w:pos="2268"/>
              </w:tabs>
              <w:spacing w:before="60"/>
              <w:rPr>
                <w:rFonts w:eastAsia="Times New Roman"/>
                <w:sz w:val="24"/>
                <w:szCs w:val="20"/>
                <w:lang w:val="en-GB" w:eastAsia="zh-CN"/>
              </w:rPr>
            </w:pPr>
            <w:r w:rsidRPr="009608E5">
              <w:rPr>
                <w:noProof/>
                <w:lang w:eastAsia="zh-CN"/>
              </w:rPr>
              <w:drawing>
                <wp:anchor distT="0" distB="0" distL="114300" distR="114300" simplePos="0" relativeHeight="251657728" behindDoc="0" locked="0" layoutInCell="1" allowOverlap="1" wp14:anchorId="21F736A8" wp14:editId="35E0BD47">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71AF2" w:rsidRPr="009608E5">
              <w:rPr>
                <w:rFonts w:ascii="宋体" w:hAnsi="宋体" w:cs="宋体" w:hint="eastAsia"/>
                <w:sz w:val="24"/>
                <w:szCs w:val="20"/>
                <w:lang w:val="en-GB" w:eastAsia="zh-CN"/>
              </w:rPr>
              <w:t>联合国</w:t>
            </w:r>
          </w:p>
          <w:p w14:paraId="014C36EE" w14:textId="77777777" w:rsidR="00671AF2" w:rsidRPr="009608E5" w:rsidRDefault="00671AF2" w:rsidP="000246D6">
            <w:pPr>
              <w:tabs>
                <w:tab w:val="clear" w:pos="567"/>
                <w:tab w:val="clear" w:pos="1134"/>
                <w:tab w:val="clear" w:pos="1701"/>
                <w:tab w:val="clear" w:pos="2268"/>
              </w:tabs>
              <w:rPr>
                <w:rFonts w:eastAsia="Times New Roman"/>
                <w:sz w:val="24"/>
                <w:szCs w:val="20"/>
                <w:lang w:val="en-GB" w:eastAsia="zh-CN"/>
              </w:rPr>
            </w:pPr>
            <w:r w:rsidRPr="009608E5">
              <w:rPr>
                <w:rFonts w:ascii="宋体" w:hAnsi="宋体" w:cs="宋体" w:hint="eastAsia"/>
                <w:sz w:val="24"/>
                <w:szCs w:val="20"/>
                <w:lang w:val="en-GB" w:eastAsia="zh-CN"/>
              </w:rPr>
              <w:t>环境规划署</w:t>
            </w:r>
          </w:p>
        </w:tc>
        <w:tc>
          <w:tcPr>
            <w:tcW w:w="2692" w:type="pct"/>
            <w:tcBorders>
              <w:bottom w:val="single" w:sz="8" w:space="0" w:color="auto"/>
            </w:tcBorders>
            <w:vAlign w:val="bottom"/>
          </w:tcPr>
          <w:p w14:paraId="63E3FBB6" w14:textId="287DCD9B" w:rsidR="00671AF2" w:rsidRPr="003A7ADF" w:rsidRDefault="00671AF2" w:rsidP="000246D6">
            <w:pPr>
              <w:tabs>
                <w:tab w:val="clear" w:pos="567"/>
                <w:tab w:val="clear" w:pos="1134"/>
                <w:tab w:val="clear" w:pos="1701"/>
                <w:tab w:val="clear" w:pos="2268"/>
              </w:tabs>
              <w:spacing w:after="120"/>
              <w:ind w:left="2021"/>
              <w:jc w:val="right"/>
              <w:rPr>
                <w:rFonts w:eastAsiaTheme="minorEastAsia"/>
                <w:szCs w:val="20"/>
                <w:lang w:val="en-GB" w:eastAsia="zh-CN"/>
              </w:rPr>
            </w:pPr>
            <w:r w:rsidRPr="009608E5">
              <w:rPr>
                <w:rFonts w:eastAsia="Times New Roman"/>
                <w:sz w:val="40"/>
                <w:szCs w:val="40"/>
                <w:lang w:val="en-GB"/>
              </w:rPr>
              <w:t>CBD</w:t>
            </w:r>
            <w:r w:rsidRPr="009608E5">
              <w:rPr>
                <w:rFonts w:eastAsia="Times New Roman"/>
                <w:sz w:val="24"/>
              </w:rPr>
              <w:t>/COP/16/</w:t>
            </w:r>
            <w:proofErr w:type="spellStart"/>
            <w:r w:rsidR="003A7ADF">
              <w:rPr>
                <w:rFonts w:eastAsiaTheme="minorEastAsia" w:hint="eastAsia"/>
                <w:sz w:val="24"/>
                <w:lang w:eastAsia="zh-CN"/>
              </w:rPr>
              <w:t>L.36</w:t>
            </w:r>
            <w:proofErr w:type="spellEnd"/>
          </w:p>
        </w:tc>
      </w:tr>
      <w:tr w:rsidR="009608E5" w:rsidRPr="009608E5" w14:paraId="17008B57" w14:textId="77777777" w:rsidTr="000246D6">
        <w:tc>
          <w:tcPr>
            <w:tcW w:w="2308" w:type="pct"/>
            <w:gridSpan w:val="2"/>
            <w:tcBorders>
              <w:top w:val="single" w:sz="8" w:space="0" w:color="auto"/>
              <w:bottom w:val="single" w:sz="12" w:space="0" w:color="auto"/>
            </w:tcBorders>
          </w:tcPr>
          <w:p w14:paraId="72125A1A" w14:textId="1E86FEAB" w:rsidR="00671AF2" w:rsidRPr="009608E5" w:rsidRDefault="007C6041" w:rsidP="000246D6">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等线"/>
                <w:b/>
                <w:noProof/>
                <w:sz w:val="24"/>
                <w:szCs w:val="20"/>
                <w:lang w:eastAsia="zh-CN"/>
              </w:rPr>
              <w:drawing>
                <wp:inline distT="0" distB="0" distL="0" distR="0" wp14:anchorId="23F89822" wp14:editId="676EBE4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51782E4"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20550F3" w14:textId="66BF909D" w:rsidR="00671AF2" w:rsidRPr="009608E5" w:rsidRDefault="003A7ADF" w:rsidP="000246D6">
            <w:pPr>
              <w:tabs>
                <w:tab w:val="clear" w:pos="567"/>
                <w:tab w:val="clear" w:pos="1134"/>
                <w:tab w:val="clear" w:pos="1701"/>
                <w:tab w:val="clear" w:pos="2268"/>
              </w:tabs>
              <w:ind w:left="2021"/>
              <w:rPr>
                <w:rFonts w:eastAsia="Times New Roman"/>
                <w:sz w:val="24"/>
                <w:szCs w:val="20"/>
                <w:lang w:val="en-GB"/>
              </w:rPr>
            </w:pPr>
            <w:r>
              <w:rPr>
                <w:rFonts w:eastAsia="等线" w:hint="eastAsia"/>
                <w:sz w:val="24"/>
                <w:szCs w:val="20"/>
                <w:lang w:eastAsia="zh-CN"/>
              </w:rPr>
              <w:t>22</w:t>
            </w:r>
            <w:r w:rsidR="00982143">
              <w:rPr>
                <w:rFonts w:eastAsia="等线" w:hint="eastAsia"/>
                <w:sz w:val="24"/>
                <w:szCs w:val="20"/>
                <w:lang w:eastAsia="zh-CN"/>
              </w:rPr>
              <w:t xml:space="preserve"> </w:t>
            </w:r>
            <w:r w:rsidR="00982143">
              <w:rPr>
                <w:rFonts w:eastAsia="等线"/>
                <w:sz w:val="24"/>
                <w:szCs w:val="20"/>
                <w:lang w:eastAsia="zh-CN"/>
              </w:rPr>
              <w:t>November</w:t>
            </w:r>
            <w:r w:rsidR="00671AF2" w:rsidRPr="009608E5">
              <w:rPr>
                <w:rFonts w:eastAsia="Times New Roman"/>
                <w:sz w:val="24"/>
                <w:szCs w:val="20"/>
              </w:rPr>
              <w:t xml:space="preserve"> 2024</w:t>
            </w:r>
          </w:p>
          <w:p w14:paraId="10FF583E"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EE8ED75" w14:textId="77777777" w:rsidR="00671AF2" w:rsidRDefault="00671AF2" w:rsidP="000246D6">
            <w:pPr>
              <w:tabs>
                <w:tab w:val="clear" w:pos="567"/>
                <w:tab w:val="clear" w:pos="1134"/>
                <w:tab w:val="clear" w:pos="1701"/>
                <w:tab w:val="clear" w:pos="2268"/>
              </w:tabs>
              <w:ind w:left="2021"/>
              <w:rPr>
                <w:rFonts w:eastAsiaTheme="minorEastAsia"/>
                <w:sz w:val="24"/>
                <w:szCs w:val="20"/>
                <w:lang w:val="en-GB" w:eastAsia="zh-CN"/>
              </w:rPr>
            </w:pPr>
            <w:r w:rsidRPr="009608E5">
              <w:rPr>
                <w:rFonts w:eastAsia="Times New Roman"/>
                <w:sz w:val="24"/>
                <w:szCs w:val="20"/>
                <w:lang w:val="en-GB"/>
              </w:rPr>
              <w:t>Original: English</w:t>
            </w:r>
          </w:p>
          <w:p w14:paraId="257D547A" w14:textId="77777777" w:rsidR="0072270B" w:rsidRDefault="0072270B" w:rsidP="000246D6">
            <w:pPr>
              <w:tabs>
                <w:tab w:val="clear" w:pos="567"/>
                <w:tab w:val="clear" w:pos="1134"/>
                <w:tab w:val="clear" w:pos="1701"/>
                <w:tab w:val="clear" w:pos="2268"/>
              </w:tabs>
              <w:ind w:left="2021"/>
              <w:rPr>
                <w:rFonts w:eastAsiaTheme="minorEastAsia"/>
                <w:sz w:val="24"/>
                <w:szCs w:val="20"/>
                <w:lang w:val="en-GB" w:eastAsia="zh-CN"/>
              </w:rPr>
            </w:pPr>
          </w:p>
          <w:p w14:paraId="5D6AF7FA" w14:textId="6BF21E48" w:rsidR="0072270B" w:rsidRPr="0099782C" w:rsidRDefault="003A7ADF" w:rsidP="000246D6">
            <w:pPr>
              <w:tabs>
                <w:tab w:val="clear" w:pos="567"/>
                <w:tab w:val="clear" w:pos="1134"/>
                <w:tab w:val="clear" w:pos="1701"/>
                <w:tab w:val="clear" w:pos="2268"/>
              </w:tabs>
              <w:ind w:left="2021"/>
              <w:rPr>
                <w:rFonts w:eastAsiaTheme="minorEastAsia"/>
                <w:sz w:val="24"/>
                <w:szCs w:val="20"/>
                <w:lang w:val="en-GB" w:eastAsia="zh-CN"/>
              </w:rPr>
            </w:pPr>
            <w:r>
              <w:rPr>
                <w:rFonts w:hint="eastAsia"/>
                <w:b/>
                <w:bCs/>
                <w:lang w:eastAsia="zh-CN"/>
              </w:rPr>
              <w:t xml:space="preserve"> </w:t>
            </w:r>
          </w:p>
          <w:p w14:paraId="38EA7E6A" w14:textId="77777777" w:rsidR="00671AF2" w:rsidRPr="009608E5" w:rsidRDefault="00671AF2" w:rsidP="000246D6">
            <w:pPr>
              <w:tabs>
                <w:tab w:val="clear" w:pos="567"/>
                <w:tab w:val="clear" w:pos="1134"/>
                <w:tab w:val="clear" w:pos="1701"/>
                <w:tab w:val="clear" w:pos="2268"/>
              </w:tabs>
              <w:rPr>
                <w:rFonts w:eastAsia="Times New Roman"/>
                <w:sz w:val="24"/>
                <w:szCs w:val="24"/>
                <w:lang w:val="en-GB"/>
              </w:rPr>
            </w:pPr>
          </w:p>
        </w:tc>
      </w:tr>
    </w:tbl>
    <w:bookmarkEnd w:id="0"/>
    <w:bookmarkEnd w:id="1"/>
    <w:p w14:paraId="0AEE527D" w14:textId="77777777" w:rsidR="00671AF2" w:rsidRPr="009608E5" w:rsidRDefault="00671AF2" w:rsidP="0058717B">
      <w:pPr>
        <w:pStyle w:val="Cornernotation"/>
        <w:spacing w:before="120"/>
        <w:ind w:left="0" w:right="0" w:firstLine="0"/>
        <w:rPr>
          <w:bCs/>
          <w:szCs w:val="24"/>
          <w:lang w:val="en-GB" w:eastAsia="zh-CN"/>
        </w:rPr>
      </w:pPr>
      <w:r w:rsidRPr="009608E5">
        <w:rPr>
          <w:rFonts w:ascii="宋体" w:hAnsi="宋体" w:cs="宋体" w:hint="eastAsia"/>
          <w:bCs/>
          <w:szCs w:val="24"/>
          <w:lang w:val="en-GB" w:eastAsia="zh-CN"/>
        </w:rPr>
        <w:t>生物多样性公约缔约方大会</w:t>
      </w:r>
    </w:p>
    <w:p w14:paraId="73DF3CA1" w14:textId="1F655FF2" w:rsidR="00671AF2" w:rsidRPr="009608E5" w:rsidRDefault="00671AF2" w:rsidP="0058717B">
      <w:pPr>
        <w:pStyle w:val="Cornernotation"/>
        <w:ind w:left="0" w:right="0" w:firstLine="0"/>
        <w:rPr>
          <w:bCs/>
          <w:szCs w:val="24"/>
          <w:lang w:eastAsia="zh-CN"/>
        </w:rPr>
      </w:pPr>
      <w:r w:rsidRPr="009608E5">
        <w:rPr>
          <w:rFonts w:hAnsi="宋体" w:hint="eastAsia"/>
          <w:bCs/>
          <w:szCs w:val="24"/>
          <w:lang w:eastAsia="zh-CN"/>
        </w:rPr>
        <w:t>第十六届会议</w:t>
      </w:r>
      <w:r w:rsidR="00B00DA3">
        <w:rPr>
          <w:rFonts w:hAnsi="宋体" w:hint="eastAsia"/>
          <w:bCs/>
          <w:szCs w:val="24"/>
          <w:lang w:eastAsia="zh-CN"/>
        </w:rPr>
        <w:t>，第一次续会</w:t>
      </w:r>
    </w:p>
    <w:p w14:paraId="5625E7AB" w14:textId="5D7FFC64" w:rsidR="00671AF2" w:rsidRPr="009608E5" w:rsidRDefault="00671AF2" w:rsidP="0058717B">
      <w:pPr>
        <w:pStyle w:val="Cornernotation"/>
        <w:ind w:left="0" w:right="0" w:firstLine="0"/>
        <w:rPr>
          <w:b w:val="0"/>
          <w:szCs w:val="24"/>
          <w:lang w:eastAsia="zh-CN"/>
        </w:rPr>
      </w:pPr>
      <w:r w:rsidRPr="009608E5">
        <w:rPr>
          <w:b w:val="0"/>
          <w:szCs w:val="24"/>
          <w:lang w:eastAsia="zh-CN"/>
        </w:rPr>
        <w:t>2024</w:t>
      </w:r>
      <w:r w:rsidRPr="009608E5">
        <w:rPr>
          <w:rFonts w:hAnsi="宋体" w:hint="eastAsia"/>
          <w:b w:val="0"/>
          <w:szCs w:val="24"/>
          <w:lang w:eastAsia="zh-CN"/>
        </w:rPr>
        <w:t>年</w:t>
      </w:r>
      <w:r w:rsidRPr="009608E5">
        <w:rPr>
          <w:b w:val="0"/>
          <w:szCs w:val="24"/>
          <w:lang w:eastAsia="zh-CN"/>
        </w:rPr>
        <w:t>1</w:t>
      </w:r>
      <w:r w:rsidR="003A7ADF">
        <w:rPr>
          <w:rFonts w:hint="eastAsia"/>
          <w:b w:val="0"/>
          <w:szCs w:val="24"/>
          <w:lang w:eastAsia="zh-CN"/>
        </w:rPr>
        <w:t>2</w:t>
      </w:r>
      <w:r w:rsidRPr="009608E5">
        <w:rPr>
          <w:rFonts w:hAnsi="宋体" w:hint="eastAsia"/>
          <w:b w:val="0"/>
          <w:szCs w:val="24"/>
          <w:lang w:eastAsia="zh-CN"/>
        </w:rPr>
        <w:t>月</w:t>
      </w:r>
      <w:r w:rsidR="003A7ADF">
        <w:rPr>
          <w:rFonts w:hint="eastAsia"/>
          <w:b w:val="0"/>
          <w:szCs w:val="24"/>
          <w:lang w:eastAsia="zh-CN"/>
        </w:rPr>
        <w:t>3</w:t>
      </w:r>
      <w:r w:rsidRPr="009608E5">
        <w:rPr>
          <w:rFonts w:hAnsi="宋体" w:hint="eastAsia"/>
          <w:b w:val="0"/>
          <w:szCs w:val="24"/>
          <w:lang w:eastAsia="zh-CN"/>
        </w:rPr>
        <w:t>日至</w:t>
      </w:r>
      <w:r w:rsidR="003A7ADF">
        <w:rPr>
          <w:rFonts w:hint="eastAsia"/>
          <w:b w:val="0"/>
          <w:szCs w:val="24"/>
          <w:lang w:eastAsia="zh-CN"/>
        </w:rPr>
        <w:t>6</w:t>
      </w:r>
      <w:r w:rsidRPr="009608E5">
        <w:rPr>
          <w:rFonts w:hAnsi="宋体" w:hint="eastAsia"/>
          <w:b w:val="0"/>
          <w:szCs w:val="24"/>
          <w:lang w:eastAsia="zh-CN"/>
        </w:rPr>
        <w:t>日，</w:t>
      </w:r>
      <w:r w:rsidR="003A7ADF">
        <w:rPr>
          <w:rFonts w:hAnsi="宋体" w:hint="eastAsia"/>
          <w:b w:val="0"/>
          <w:szCs w:val="24"/>
          <w:lang w:eastAsia="zh-CN"/>
        </w:rPr>
        <w:t>线上</w:t>
      </w:r>
      <w:r w:rsidR="00B00DA3">
        <w:rPr>
          <w:rStyle w:val="aa"/>
          <w:lang w:eastAsia="zh-CN"/>
        </w:rPr>
        <w:footnoteReference w:customMarkFollows="1" w:id="2"/>
        <w:t>*</w:t>
      </w:r>
    </w:p>
    <w:p w14:paraId="07357CA4" w14:textId="598CEA22" w:rsidR="00671AF2" w:rsidRPr="009608E5" w:rsidRDefault="00671AF2" w:rsidP="0058717B">
      <w:pPr>
        <w:pStyle w:val="Cornernotation"/>
        <w:ind w:left="0" w:right="0" w:firstLine="0"/>
        <w:rPr>
          <w:b w:val="0"/>
          <w:szCs w:val="24"/>
          <w:lang w:eastAsia="zh-CN"/>
        </w:rPr>
      </w:pPr>
      <w:r w:rsidRPr="009608E5">
        <w:rPr>
          <w:rFonts w:hAnsi="宋体" w:hint="eastAsia"/>
          <w:b w:val="0"/>
          <w:szCs w:val="24"/>
          <w:lang w:eastAsia="zh-CN"/>
        </w:rPr>
        <w:t>议程项目</w:t>
      </w:r>
      <w:r w:rsidR="003A7ADF">
        <w:rPr>
          <w:rFonts w:hint="eastAsia"/>
          <w:b w:val="0"/>
          <w:szCs w:val="24"/>
          <w:lang w:eastAsia="zh-CN"/>
        </w:rPr>
        <w:t>7</w:t>
      </w:r>
    </w:p>
    <w:p w14:paraId="3576013D" w14:textId="50316A88" w:rsidR="0072270B" w:rsidRPr="00D91153" w:rsidRDefault="003A7ADF" w:rsidP="00D91153">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555999">
        <w:rPr>
          <w:b/>
          <w:sz w:val="24"/>
          <w:szCs w:val="24"/>
          <w:lang w:val="en-GB" w:eastAsia="zh-CN"/>
        </w:rPr>
        <w:t>《公约》的</w:t>
      </w:r>
      <w:r>
        <w:rPr>
          <w:rFonts w:hint="eastAsia"/>
          <w:b/>
          <w:sz w:val="24"/>
          <w:szCs w:val="24"/>
          <w:lang w:val="en-GB" w:eastAsia="zh-CN"/>
        </w:rPr>
        <w:t>行政</w:t>
      </w:r>
      <w:r w:rsidRPr="00555999">
        <w:rPr>
          <w:b/>
          <w:sz w:val="24"/>
          <w:szCs w:val="24"/>
          <w:lang w:val="en-GB" w:eastAsia="zh-CN"/>
        </w:rPr>
        <w:t>管理和信托基金的预算</w:t>
      </w:r>
    </w:p>
    <w:p w14:paraId="7C72BA85" w14:textId="577346D2" w:rsidR="003A7ADF" w:rsidRDefault="003A7ADF" w:rsidP="0072270B">
      <w:pPr>
        <w:pStyle w:val="Item"/>
        <w:keepNext/>
        <w:spacing w:after="240"/>
        <w:ind w:left="490"/>
        <w:outlineLvl w:val="0"/>
        <w:rPr>
          <w:rFonts w:eastAsia="宋体"/>
          <w:sz w:val="28"/>
          <w:szCs w:val="28"/>
          <w:lang w:val="en-US" w:eastAsia="zh-CN"/>
        </w:rPr>
      </w:pPr>
      <w:bookmarkStart w:id="2" w:name="_Toc178609103"/>
      <w:r>
        <w:rPr>
          <w:rFonts w:eastAsia="宋体" w:hint="eastAsia"/>
          <w:sz w:val="28"/>
          <w:szCs w:val="28"/>
          <w:lang w:val="en-US" w:eastAsia="zh-CN"/>
        </w:rPr>
        <w:t>举行</w:t>
      </w:r>
      <w:r w:rsidRPr="003A7ADF">
        <w:rPr>
          <w:rFonts w:eastAsia="宋体"/>
          <w:sz w:val="28"/>
          <w:szCs w:val="28"/>
          <w:lang w:val="en-US" w:eastAsia="zh-CN"/>
        </w:rPr>
        <w:t>生物多样性公约缔约方大会第十六</w:t>
      </w:r>
      <w:r>
        <w:rPr>
          <w:rFonts w:eastAsia="宋体" w:hint="eastAsia"/>
          <w:sz w:val="28"/>
          <w:szCs w:val="28"/>
          <w:lang w:val="en-US" w:eastAsia="zh-CN"/>
        </w:rPr>
        <w:t>届</w:t>
      </w:r>
      <w:r w:rsidRPr="003A7ADF">
        <w:rPr>
          <w:rFonts w:eastAsia="宋体"/>
          <w:sz w:val="28"/>
          <w:szCs w:val="28"/>
          <w:lang w:val="en-US" w:eastAsia="zh-CN"/>
        </w:rPr>
        <w:t>会议</w:t>
      </w:r>
      <w:r>
        <w:rPr>
          <w:rFonts w:eastAsia="宋体" w:hint="eastAsia"/>
          <w:sz w:val="28"/>
          <w:szCs w:val="28"/>
          <w:lang w:val="en-US" w:eastAsia="zh-CN"/>
        </w:rPr>
        <w:t>面对面</w:t>
      </w:r>
      <w:r w:rsidRPr="003A7ADF">
        <w:rPr>
          <w:rFonts w:eastAsia="宋体"/>
          <w:sz w:val="28"/>
          <w:szCs w:val="28"/>
          <w:lang w:val="en-US" w:eastAsia="zh-CN"/>
        </w:rPr>
        <w:t>续会的费用</w:t>
      </w:r>
    </w:p>
    <w:bookmarkEnd w:id="2"/>
    <w:p w14:paraId="335DAB2F" w14:textId="5D0B05E7" w:rsidR="00671AF2" w:rsidRPr="003A7ADF" w:rsidRDefault="003A7ADF" w:rsidP="0099782C">
      <w:pPr>
        <w:pStyle w:val="Item"/>
        <w:keepNext/>
        <w:spacing w:after="240"/>
        <w:ind w:left="490"/>
        <w:outlineLvl w:val="0"/>
        <w:rPr>
          <w:snapToGrid w:val="0"/>
          <w:szCs w:val="24"/>
          <w:lang w:eastAsia="zh-CN"/>
        </w:rPr>
      </w:pPr>
      <w:r>
        <w:rPr>
          <w:rFonts w:eastAsia="宋体" w:hint="eastAsia"/>
          <w:szCs w:val="24"/>
          <w:lang w:val="en-US" w:eastAsia="zh-CN"/>
        </w:rPr>
        <w:t>主席提交的决定草案</w:t>
      </w:r>
    </w:p>
    <w:p w14:paraId="77454B95" w14:textId="77777777" w:rsidR="00671AF2" w:rsidRPr="009608E5" w:rsidRDefault="00671AF2" w:rsidP="00A02C1A">
      <w:pPr>
        <w:tabs>
          <w:tab w:val="clear" w:pos="567"/>
          <w:tab w:val="clear" w:pos="1134"/>
          <w:tab w:val="clear" w:pos="1701"/>
          <w:tab w:val="clear" w:pos="2268"/>
        </w:tabs>
        <w:topLinePunct/>
        <w:adjustRightInd w:val="0"/>
        <w:snapToGrid w:val="0"/>
        <w:spacing w:before="120" w:after="120" w:line="240" w:lineRule="atLeast"/>
        <w:ind w:left="490" w:firstLine="490"/>
        <w:jc w:val="left"/>
        <w:rPr>
          <w:i/>
          <w:snapToGrid w:val="0"/>
          <w:kern w:val="22"/>
          <w:sz w:val="24"/>
          <w:szCs w:val="24"/>
          <w:lang w:val="en-CA" w:eastAsia="zh-CN"/>
        </w:rPr>
      </w:pPr>
      <w:r w:rsidRPr="009608E5">
        <w:rPr>
          <w:rFonts w:eastAsia="楷体" w:hint="eastAsia"/>
          <w:snapToGrid w:val="0"/>
          <w:kern w:val="22"/>
          <w:sz w:val="24"/>
          <w:szCs w:val="24"/>
          <w:lang w:val="zh-CN" w:eastAsia="zh-CN"/>
        </w:rPr>
        <w:t>缔约方大会</w:t>
      </w:r>
      <w:r w:rsidRPr="009608E5">
        <w:rPr>
          <w:rFonts w:hint="eastAsia"/>
          <w:snapToGrid w:val="0"/>
          <w:kern w:val="22"/>
          <w:sz w:val="24"/>
          <w:szCs w:val="24"/>
          <w:lang w:val="en-CA" w:eastAsia="zh-CN"/>
        </w:rPr>
        <w:t>，</w:t>
      </w:r>
    </w:p>
    <w:p w14:paraId="5BFB0B59" w14:textId="294CB2A7" w:rsidR="003A7ADF" w:rsidRDefault="00671AF2" w:rsidP="003A7ADF">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82143">
        <w:rPr>
          <w:rFonts w:eastAsia="楷体" w:hint="eastAsia"/>
          <w:bCs/>
          <w:kern w:val="22"/>
          <w:sz w:val="24"/>
          <w:szCs w:val="24"/>
          <w:lang w:val="zh-CN" w:eastAsia="zh-CN"/>
        </w:rPr>
        <w:t>回顾</w:t>
      </w:r>
      <w:r w:rsidR="003A7ADF" w:rsidRPr="003A7ADF">
        <w:rPr>
          <w:bCs/>
          <w:sz w:val="24"/>
          <w:szCs w:val="24"/>
          <w:lang w:eastAsia="zh-CN"/>
        </w:rPr>
        <w:t>其</w:t>
      </w:r>
      <w:r w:rsidR="003A7ADF" w:rsidRPr="003A7ADF">
        <w:rPr>
          <w:bCs/>
          <w:sz w:val="24"/>
          <w:szCs w:val="24"/>
          <w:lang w:eastAsia="zh-CN"/>
        </w:rPr>
        <w:t>2024</w:t>
      </w:r>
      <w:r w:rsidR="003A7ADF" w:rsidRPr="003A7ADF">
        <w:rPr>
          <w:bCs/>
          <w:sz w:val="24"/>
          <w:szCs w:val="24"/>
          <w:lang w:eastAsia="zh-CN"/>
        </w:rPr>
        <w:t>年</w:t>
      </w:r>
      <w:r w:rsidR="003A7ADF" w:rsidRPr="003A7ADF">
        <w:rPr>
          <w:bCs/>
          <w:sz w:val="24"/>
          <w:szCs w:val="24"/>
          <w:lang w:eastAsia="zh-CN"/>
        </w:rPr>
        <w:t>11</w:t>
      </w:r>
      <w:r w:rsidR="003A7ADF" w:rsidRPr="003A7ADF">
        <w:rPr>
          <w:bCs/>
          <w:sz w:val="24"/>
          <w:szCs w:val="24"/>
          <w:lang w:eastAsia="zh-CN"/>
        </w:rPr>
        <w:t>月</w:t>
      </w:r>
      <w:r w:rsidR="003A7ADF" w:rsidRPr="003A7ADF">
        <w:rPr>
          <w:bCs/>
          <w:sz w:val="24"/>
          <w:szCs w:val="24"/>
          <w:lang w:eastAsia="zh-CN"/>
        </w:rPr>
        <w:t>1</w:t>
      </w:r>
      <w:r w:rsidR="003A7ADF" w:rsidRPr="003A7ADF">
        <w:rPr>
          <w:bCs/>
          <w:sz w:val="24"/>
          <w:szCs w:val="24"/>
          <w:lang w:eastAsia="zh-CN"/>
        </w:rPr>
        <w:t>日第</w:t>
      </w:r>
      <w:r w:rsidR="003A7ADF" w:rsidRPr="003A7ADF">
        <w:rPr>
          <w:bCs/>
          <w:sz w:val="24"/>
          <w:szCs w:val="24"/>
          <w:lang w:eastAsia="zh-CN"/>
        </w:rPr>
        <w:t>16/24</w:t>
      </w:r>
      <w:r w:rsidR="003A7ADF" w:rsidRPr="003A7ADF">
        <w:rPr>
          <w:bCs/>
          <w:sz w:val="24"/>
          <w:szCs w:val="24"/>
          <w:lang w:eastAsia="zh-CN"/>
        </w:rPr>
        <w:t>号决定，其中</w:t>
      </w:r>
      <w:r w:rsidR="00CB5AAB">
        <w:rPr>
          <w:rFonts w:hint="eastAsia"/>
          <w:bCs/>
          <w:sz w:val="24"/>
          <w:szCs w:val="24"/>
          <w:lang w:eastAsia="zh-CN"/>
        </w:rPr>
        <w:t>缔约方大会</w:t>
      </w:r>
      <w:r w:rsidR="003A7ADF" w:rsidRPr="003A7ADF">
        <w:rPr>
          <w:bCs/>
          <w:sz w:val="24"/>
          <w:szCs w:val="24"/>
          <w:lang w:eastAsia="zh-CN"/>
        </w:rPr>
        <w:t>注意到，如果出现特殊情况，</w:t>
      </w:r>
      <w:r w:rsidR="00851C76">
        <w:rPr>
          <w:rFonts w:hint="eastAsia"/>
          <w:bCs/>
          <w:sz w:val="24"/>
          <w:szCs w:val="24"/>
          <w:lang w:eastAsia="zh-CN"/>
        </w:rPr>
        <w:t>因而</w:t>
      </w:r>
      <w:r w:rsidR="00580695">
        <w:rPr>
          <w:bCs/>
          <w:sz w:val="24"/>
          <w:szCs w:val="24"/>
          <w:lang w:eastAsia="zh-CN"/>
        </w:rPr>
        <w:t>举行</w:t>
      </w:r>
      <w:r w:rsidR="003A7ADF" w:rsidRPr="003A7ADF">
        <w:rPr>
          <w:bCs/>
          <w:sz w:val="24"/>
          <w:szCs w:val="24"/>
          <w:lang w:eastAsia="zh-CN"/>
        </w:rPr>
        <w:t>面对面会议不切实际，</w:t>
      </w:r>
      <w:r w:rsidR="00CB5AAB">
        <w:rPr>
          <w:rFonts w:hint="eastAsia"/>
          <w:bCs/>
          <w:sz w:val="24"/>
          <w:szCs w:val="24"/>
          <w:lang w:eastAsia="zh-CN"/>
        </w:rPr>
        <w:t>对于</w:t>
      </w:r>
      <w:r w:rsidR="00CB5AAB" w:rsidRPr="003A7ADF">
        <w:rPr>
          <w:bCs/>
          <w:sz w:val="24"/>
          <w:szCs w:val="24"/>
          <w:lang w:eastAsia="zh-CN"/>
        </w:rPr>
        <w:t>紧急决定，如关于预算事项的决定，</w:t>
      </w:r>
      <w:r w:rsidR="003A7ADF" w:rsidRPr="003A7ADF">
        <w:rPr>
          <w:bCs/>
          <w:sz w:val="24"/>
          <w:szCs w:val="24"/>
          <w:lang w:eastAsia="zh-CN"/>
        </w:rPr>
        <w:t>可</w:t>
      </w:r>
      <w:r w:rsidR="00851C76">
        <w:rPr>
          <w:rFonts w:hint="eastAsia"/>
          <w:bCs/>
          <w:sz w:val="24"/>
          <w:szCs w:val="24"/>
          <w:lang w:eastAsia="zh-CN"/>
        </w:rPr>
        <w:t>以</w:t>
      </w:r>
      <w:r w:rsidR="00AA5901">
        <w:rPr>
          <w:rFonts w:hint="eastAsia"/>
          <w:bCs/>
          <w:sz w:val="24"/>
          <w:szCs w:val="24"/>
          <w:lang w:eastAsia="zh-CN"/>
        </w:rPr>
        <w:t>默许</w:t>
      </w:r>
      <w:r w:rsidR="003A7ADF" w:rsidRPr="003A7ADF">
        <w:rPr>
          <w:bCs/>
          <w:sz w:val="24"/>
          <w:szCs w:val="24"/>
          <w:lang w:eastAsia="zh-CN"/>
        </w:rPr>
        <w:t>程序做出</w:t>
      </w:r>
      <w:r w:rsidR="00CB5AAB">
        <w:rPr>
          <w:rFonts w:hint="eastAsia"/>
          <w:bCs/>
          <w:sz w:val="24"/>
          <w:szCs w:val="24"/>
          <w:lang w:eastAsia="zh-CN"/>
        </w:rPr>
        <w:t>，</w:t>
      </w:r>
    </w:p>
    <w:p w14:paraId="1E331727" w14:textId="584093C2" w:rsidR="003A7ADF" w:rsidRDefault="003A7ADF" w:rsidP="003A7ADF">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AA5901">
        <w:rPr>
          <w:rFonts w:eastAsia="楷体"/>
          <w:bCs/>
          <w:kern w:val="22"/>
          <w:sz w:val="24"/>
          <w:szCs w:val="24"/>
          <w:lang w:val="zh-CN" w:eastAsia="zh-CN"/>
        </w:rPr>
        <w:t>又回顾</w:t>
      </w:r>
      <w:r w:rsidRPr="003A7ADF">
        <w:rPr>
          <w:bCs/>
          <w:sz w:val="24"/>
          <w:szCs w:val="24"/>
          <w:lang w:eastAsia="zh-CN"/>
        </w:rPr>
        <w:t>在哥伦比亚卡利举行的</w:t>
      </w:r>
      <w:r w:rsidR="00AA5901">
        <w:rPr>
          <w:bCs/>
          <w:sz w:val="24"/>
          <w:szCs w:val="24"/>
          <w:lang w:eastAsia="zh-CN"/>
        </w:rPr>
        <w:t>第十六届</w:t>
      </w:r>
      <w:r w:rsidRPr="003A7ADF">
        <w:rPr>
          <w:bCs/>
          <w:sz w:val="24"/>
          <w:szCs w:val="24"/>
          <w:lang w:eastAsia="zh-CN"/>
        </w:rPr>
        <w:t>会议闭幕全体会议于</w:t>
      </w:r>
      <w:r w:rsidRPr="003A7ADF">
        <w:rPr>
          <w:bCs/>
          <w:sz w:val="24"/>
          <w:szCs w:val="24"/>
          <w:lang w:eastAsia="zh-CN"/>
        </w:rPr>
        <w:t>2024</w:t>
      </w:r>
      <w:r w:rsidRPr="003A7ADF">
        <w:rPr>
          <w:bCs/>
          <w:sz w:val="24"/>
          <w:szCs w:val="24"/>
          <w:lang w:eastAsia="zh-CN"/>
        </w:rPr>
        <w:t>年</w:t>
      </w:r>
      <w:r w:rsidRPr="003A7ADF">
        <w:rPr>
          <w:bCs/>
          <w:sz w:val="24"/>
          <w:szCs w:val="24"/>
          <w:lang w:eastAsia="zh-CN"/>
        </w:rPr>
        <w:t>11</w:t>
      </w:r>
      <w:r w:rsidRPr="003A7ADF">
        <w:rPr>
          <w:bCs/>
          <w:sz w:val="24"/>
          <w:szCs w:val="24"/>
          <w:lang w:eastAsia="zh-CN"/>
        </w:rPr>
        <w:t>月</w:t>
      </w:r>
      <w:r w:rsidRPr="003A7ADF">
        <w:rPr>
          <w:bCs/>
          <w:sz w:val="24"/>
          <w:szCs w:val="24"/>
          <w:lang w:eastAsia="zh-CN"/>
        </w:rPr>
        <w:t>2</w:t>
      </w:r>
      <w:r w:rsidRPr="003A7ADF">
        <w:rPr>
          <w:bCs/>
          <w:sz w:val="24"/>
          <w:szCs w:val="24"/>
          <w:lang w:eastAsia="zh-CN"/>
        </w:rPr>
        <w:t>日暂停，未完成对若干议程项目的审议，</w:t>
      </w:r>
      <w:r w:rsidRPr="003A7ADF">
        <w:rPr>
          <w:bCs/>
          <w:sz w:val="24"/>
          <w:szCs w:val="24"/>
          <w:lang w:eastAsia="zh-CN"/>
        </w:rPr>
        <w:t xml:space="preserve"> </w:t>
      </w:r>
    </w:p>
    <w:p w14:paraId="5DFA013E" w14:textId="59F4C005" w:rsidR="003A7ADF" w:rsidRDefault="003A7ADF" w:rsidP="003A7ADF">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AA5901">
        <w:rPr>
          <w:rFonts w:eastAsia="楷体"/>
          <w:bCs/>
          <w:kern w:val="22"/>
          <w:sz w:val="24"/>
          <w:szCs w:val="24"/>
          <w:lang w:val="zh-CN" w:eastAsia="zh-CN"/>
        </w:rPr>
        <w:t>认识到</w:t>
      </w:r>
      <w:r w:rsidRPr="003A7ADF">
        <w:rPr>
          <w:bCs/>
          <w:sz w:val="24"/>
          <w:szCs w:val="24"/>
          <w:lang w:eastAsia="zh-CN"/>
        </w:rPr>
        <w:t>有必要在</w:t>
      </w:r>
      <w:r w:rsidRPr="003A7ADF">
        <w:rPr>
          <w:bCs/>
          <w:sz w:val="24"/>
          <w:szCs w:val="24"/>
          <w:lang w:eastAsia="zh-CN"/>
        </w:rPr>
        <w:t>2025</w:t>
      </w:r>
      <w:r w:rsidRPr="003A7ADF">
        <w:rPr>
          <w:bCs/>
          <w:sz w:val="24"/>
          <w:szCs w:val="24"/>
          <w:lang w:eastAsia="zh-CN"/>
        </w:rPr>
        <w:t>年第一季度</w:t>
      </w:r>
      <w:r w:rsidR="00580695">
        <w:rPr>
          <w:bCs/>
          <w:sz w:val="24"/>
          <w:szCs w:val="24"/>
          <w:lang w:eastAsia="zh-CN"/>
        </w:rPr>
        <w:t>举行</w:t>
      </w:r>
      <w:r w:rsidR="00AA5901">
        <w:rPr>
          <w:bCs/>
          <w:sz w:val="24"/>
          <w:szCs w:val="24"/>
          <w:lang w:eastAsia="zh-CN"/>
        </w:rPr>
        <w:t>第十六届</w:t>
      </w:r>
      <w:r w:rsidRPr="003A7ADF">
        <w:rPr>
          <w:bCs/>
          <w:sz w:val="24"/>
          <w:szCs w:val="24"/>
          <w:lang w:eastAsia="zh-CN"/>
        </w:rPr>
        <w:t>会议面对面续会，以完成对未解决议程项目的讨论并结束会议，</w:t>
      </w:r>
      <w:r w:rsidRPr="003A7ADF">
        <w:rPr>
          <w:bCs/>
          <w:sz w:val="24"/>
          <w:szCs w:val="24"/>
          <w:lang w:eastAsia="zh-CN"/>
        </w:rPr>
        <w:t xml:space="preserve"> </w:t>
      </w:r>
    </w:p>
    <w:p w14:paraId="76270494" w14:textId="7D9EC0B2" w:rsidR="00CD6562" w:rsidRDefault="003A7ADF" w:rsidP="003A7ADF">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AA5901">
        <w:rPr>
          <w:rFonts w:eastAsia="楷体" w:hint="eastAsia"/>
          <w:bCs/>
          <w:kern w:val="22"/>
          <w:sz w:val="24"/>
          <w:szCs w:val="24"/>
          <w:lang w:val="zh-CN" w:eastAsia="zh-CN"/>
        </w:rPr>
        <w:t>又</w:t>
      </w:r>
      <w:r w:rsidRPr="00AA5901">
        <w:rPr>
          <w:rFonts w:eastAsia="楷体"/>
          <w:bCs/>
          <w:kern w:val="22"/>
          <w:sz w:val="24"/>
          <w:szCs w:val="24"/>
          <w:lang w:val="zh-CN" w:eastAsia="zh-CN"/>
        </w:rPr>
        <w:t>认识到</w:t>
      </w:r>
      <w:r w:rsidR="00580695">
        <w:rPr>
          <w:bCs/>
          <w:sz w:val="24"/>
          <w:szCs w:val="24"/>
          <w:lang w:eastAsia="zh-CN"/>
        </w:rPr>
        <w:t>举行</w:t>
      </w:r>
      <w:r w:rsidRPr="003A7ADF">
        <w:rPr>
          <w:bCs/>
          <w:sz w:val="24"/>
          <w:szCs w:val="24"/>
          <w:lang w:eastAsia="zh-CN"/>
        </w:rPr>
        <w:t>上述面对面续会将产生开支，以支付</w:t>
      </w:r>
      <w:r w:rsidR="005548E0" w:rsidRPr="005548E0">
        <w:rPr>
          <w:bCs/>
          <w:sz w:val="24"/>
          <w:szCs w:val="24"/>
          <w:lang w:eastAsia="zh-CN"/>
        </w:rPr>
        <w:t>会场</w:t>
      </w:r>
      <w:r w:rsidRPr="003A7ADF">
        <w:rPr>
          <w:bCs/>
          <w:sz w:val="24"/>
          <w:szCs w:val="24"/>
          <w:lang w:eastAsia="zh-CN"/>
        </w:rPr>
        <w:t>费用，以及秘书处工作人员和符合条件的缔约方代表的差旅费和生活津贴，</w:t>
      </w:r>
    </w:p>
    <w:p w14:paraId="5AE3CC26" w14:textId="1805D216" w:rsidR="003A7ADF" w:rsidRDefault="00D91153" w:rsidP="003A7ADF">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sz w:val="24"/>
          <w:szCs w:val="24"/>
          <w:lang w:eastAsia="zh-CN"/>
        </w:rPr>
      </w:pPr>
      <w:r w:rsidRPr="00AA5901">
        <w:rPr>
          <w:rFonts w:eastAsia="楷体"/>
          <w:bCs/>
          <w:kern w:val="22"/>
          <w:sz w:val="24"/>
          <w:szCs w:val="24"/>
          <w:lang w:val="zh-CN" w:eastAsia="zh-CN"/>
        </w:rPr>
        <w:t>重申</w:t>
      </w:r>
      <w:r w:rsidRPr="00D91153">
        <w:rPr>
          <w:sz w:val="24"/>
          <w:szCs w:val="24"/>
          <w:lang w:eastAsia="zh-CN"/>
        </w:rPr>
        <w:t>发展中国家缔约方，特别是最不发达国家和小岛屿发展中国家以及经济转型</w:t>
      </w:r>
      <w:r w:rsidR="005548E0">
        <w:rPr>
          <w:rFonts w:hint="eastAsia"/>
          <w:sz w:val="24"/>
          <w:szCs w:val="24"/>
          <w:lang w:eastAsia="zh-CN"/>
        </w:rPr>
        <w:t>国家</w:t>
      </w:r>
      <w:r w:rsidRPr="00D91153">
        <w:rPr>
          <w:sz w:val="24"/>
          <w:szCs w:val="24"/>
          <w:lang w:eastAsia="zh-CN"/>
        </w:rPr>
        <w:t>缔约方的代表充分有效参与生物多样性公约</w:t>
      </w:r>
      <w:r w:rsidR="005548E0" w:rsidRPr="0073359C">
        <w:rPr>
          <w:rStyle w:val="aa"/>
          <w:color w:val="000000"/>
          <w:lang w:val="en-GB"/>
        </w:rPr>
        <w:footnoteReference w:id="3"/>
      </w:r>
      <w:r w:rsidR="00D72BF1">
        <w:rPr>
          <w:rFonts w:hint="eastAsia"/>
          <w:sz w:val="24"/>
          <w:szCs w:val="24"/>
          <w:lang w:eastAsia="zh-CN"/>
        </w:rPr>
        <w:t>缔约方大会</w:t>
      </w:r>
      <w:r w:rsidR="005548E0">
        <w:rPr>
          <w:rFonts w:hint="eastAsia"/>
          <w:sz w:val="24"/>
          <w:szCs w:val="24"/>
          <w:lang w:eastAsia="zh-CN"/>
        </w:rPr>
        <w:t>、</w:t>
      </w:r>
      <w:r w:rsidRPr="00D91153">
        <w:rPr>
          <w:sz w:val="24"/>
          <w:szCs w:val="24"/>
          <w:lang w:eastAsia="zh-CN"/>
        </w:rPr>
        <w:t>作为卡塔赫纳生物安全议定书</w:t>
      </w:r>
      <w:r w:rsidR="005548E0" w:rsidRPr="00F61168">
        <w:rPr>
          <w:rStyle w:val="aa"/>
          <w:lang w:val="en-GB"/>
        </w:rPr>
        <w:footnoteReference w:id="4"/>
      </w:r>
      <w:r w:rsidR="00D72BF1" w:rsidRPr="00D91153">
        <w:rPr>
          <w:sz w:val="24"/>
          <w:szCs w:val="24"/>
          <w:lang w:eastAsia="zh-CN"/>
        </w:rPr>
        <w:t>缔约方会议的缔约方大会</w:t>
      </w:r>
      <w:r w:rsidRPr="00D91153">
        <w:rPr>
          <w:sz w:val="24"/>
          <w:szCs w:val="24"/>
          <w:lang w:eastAsia="zh-CN"/>
        </w:rPr>
        <w:t>和作为</w:t>
      </w:r>
      <w:r w:rsidR="005548E0">
        <w:rPr>
          <w:rFonts w:hint="eastAsia"/>
          <w:sz w:val="24"/>
          <w:szCs w:val="24"/>
          <w:lang w:eastAsia="zh-CN"/>
        </w:rPr>
        <w:t>关于</w:t>
      </w:r>
      <w:r w:rsidR="005548E0" w:rsidRPr="00D91153">
        <w:rPr>
          <w:sz w:val="24"/>
          <w:szCs w:val="24"/>
          <w:lang w:eastAsia="zh-CN"/>
        </w:rPr>
        <w:t>获取</w:t>
      </w:r>
      <w:r w:rsidRPr="00D91153">
        <w:rPr>
          <w:sz w:val="24"/>
          <w:szCs w:val="24"/>
          <w:lang w:eastAsia="zh-CN"/>
        </w:rPr>
        <w:t>遗传资源</w:t>
      </w:r>
      <w:r w:rsidR="005548E0">
        <w:rPr>
          <w:rFonts w:hint="eastAsia"/>
          <w:sz w:val="24"/>
          <w:szCs w:val="24"/>
          <w:lang w:eastAsia="zh-CN"/>
        </w:rPr>
        <w:t>和公正和公平分享其</w:t>
      </w:r>
      <w:r w:rsidRPr="00D91153">
        <w:rPr>
          <w:sz w:val="24"/>
          <w:szCs w:val="24"/>
          <w:lang w:eastAsia="zh-CN"/>
        </w:rPr>
        <w:t>利用所产生惠益</w:t>
      </w:r>
      <w:r w:rsidR="005548E0">
        <w:rPr>
          <w:rFonts w:hint="eastAsia"/>
          <w:sz w:val="24"/>
          <w:szCs w:val="24"/>
          <w:lang w:eastAsia="zh-CN"/>
        </w:rPr>
        <w:t>的</w:t>
      </w:r>
      <w:r w:rsidRPr="00D91153">
        <w:rPr>
          <w:sz w:val="24"/>
          <w:szCs w:val="24"/>
          <w:lang w:eastAsia="zh-CN"/>
        </w:rPr>
        <w:t>名古屋议定书</w:t>
      </w:r>
      <w:r w:rsidR="00E155BA" w:rsidRPr="00F61168">
        <w:rPr>
          <w:rStyle w:val="aa"/>
          <w:lang w:val="en-GB"/>
        </w:rPr>
        <w:footnoteReference w:id="5"/>
      </w:r>
      <w:r w:rsidR="00D72BF1" w:rsidRPr="00D91153">
        <w:rPr>
          <w:sz w:val="24"/>
          <w:szCs w:val="24"/>
          <w:lang w:eastAsia="zh-CN"/>
        </w:rPr>
        <w:t>缔约方会议的生物多样性公约缔约方大会</w:t>
      </w:r>
      <w:r w:rsidR="00851C76">
        <w:rPr>
          <w:rFonts w:hint="eastAsia"/>
          <w:sz w:val="24"/>
          <w:szCs w:val="24"/>
          <w:lang w:eastAsia="zh-CN"/>
        </w:rPr>
        <w:t>会议</w:t>
      </w:r>
      <w:r w:rsidR="005548E0" w:rsidRPr="00D91153">
        <w:rPr>
          <w:sz w:val="24"/>
          <w:szCs w:val="24"/>
          <w:lang w:eastAsia="zh-CN"/>
        </w:rPr>
        <w:t>的重要性</w:t>
      </w:r>
      <w:r w:rsidR="00E155BA">
        <w:rPr>
          <w:rFonts w:hint="eastAsia"/>
          <w:sz w:val="24"/>
          <w:szCs w:val="24"/>
          <w:lang w:eastAsia="zh-CN"/>
        </w:rPr>
        <w:t>，</w:t>
      </w:r>
    </w:p>
    <w:p w14:paraId="35508541" w14:textId="798371F8" w:rsidR="00D91153" w:rsidRPr="009608E5" w:rsidRDefault="00D91153" w:rsidP="00D91153">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sz w:val="24"/>
          <w:szCs w:val="24"/>
          <w:lang w:eastAsia="zh-CN"/>
        </w:rPr>
      </w:pPr>
      <w:r w:rsidRPr="00AA5901">
        <w:rPr>
          <w:rFonts w:eastAsia="楷体"/>
          <w:bCs/>
          <w:kern w:val="22"/>
          <w:sz w:val="24"/>
          <w:szCs w:val="24"/>
          <w:lang w:val="zh-CN" w:eastAsia="zh-CN"/>
        </w:rPr>
        <w:t>注意到</w:t>
      </w:r>
      <w:r w:rsidR="00AA5901">
        <w:rPr>
          <w:sz w:val="24"/>
          <w:szCs w:val="24"/>
          <w:lang w:eastAsia="zh-CN"/>
        </w:rPr>
        <w:t>第十六届</w:t>
      </w:r>
      <w:r w:rsidRPr="00D91153">
        <w:rPr>
          <w:sz w:val="24"/>
          <w:szCs w:val="24"/>
          <w:lang w:eastAsia="zh-CN"/>
        </w:rPr>
        <w:t>会议续会将于</w:t>
      </w:r>
      <w:r w:rsidRPr="00D91153">
        <w:rPr>
          <w:sz w:val="24"/>
          <w:szCs w:val="24"/>
          <w:lang w:eastAsia="zh-CN"/>
        </w:rPr>
        <w:t>2025</w:t>
      </w:r>
      <w:r w:rsidRPr="00D91153">
        <w:rPr>
          <w:sz w:val="24"/>
          <w:szCs w:val="24"/>
          <w:lang w:eastAsia="zh-CN"/>
        </w:rPr>
        <w:t>年</w:t>
      </w:r>
      <w:r w:rsidRPr="00D91153">
        <w:rPr>
          <w:sz w:val="24"/>
          <w:szCs w:val="24"/>
          <w:lang w:eastAsia="zh-CN"/>
        </w:rPr>
        <w:t>2</w:t>
      </w:r>
      <w:r w:rsidRPr="00D91153">
        <w:rPr>
          <w:sz w:val="24"/>
          <w:szCs w:val="24"/>
          <w:lang w:eastAsia="zh-CN"/>
        </w:rPr>
        <w:t>月</w:t>
      </w:r>
      <w:r w:rsidRPr="00D91153">
        <w:rPr>
          <w:sz w:val="24"/>
          <w:szCs w:val="24"/>
          <w:lang w:eastAsia="zh-CN"/>
        </w:rPr>
        <w:t>25</w:t>
      </w:r>
      <w:r w:rsidRPr="00D91153">
        <w:rPr>
          <w:sz w:val="24"/>
          <w:szCs w:val="24"/>
          <w:lang w:eastAsia="zh-CN"/>
        </w:rPr>
        <w:t>日至</w:t>
      </w:r>
      <w:r w:rsidRPr="00D91153">
        <w:rPr>
          <w:sz w:val="24"/>
          <w:szCs w:val="24"/>
          <w:lang w:eastAsia="zh-CN"/>
        </w:rPr>
        <w:t>27</w:t>
      </w:r>
      <w:r w:rsidRPr="00D91153">
        <w:rPr>
          <w:sz w:val="24"/>
          <w:szCs w:val="24"/>
          <w:lang w:eastAsia="zh-CN"/>
        </w:rPr>
        <w:t>日在罗马举行，</w:t>
      </w:r>
    </w:p>
    <w:p w14:paraId="2282542D" w14:textId="3259469F" w:rsidR="00E347E4" w:rsidRDefault="00CD6562"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楷体"/>
          <w:iCs/>
          <w:sz w:val="24"/>
          <w:szCs w:val="24"/>
          <w:lang w:eastAsia="zh-CN"/>
        </w:rPr>
      </w:pPr>
      <w:r w:rsidRPr="009608E5">
        <w:rPr>
          <w:iCs/>
          <w:sz w:val="24"/>
          <w:szCs w:val="24"/>
          <w:lang w:eastAsia="zh-CN"/>
        </w:rPr>
        <w:lastRenderedPageBreak/>
        <w:t>1</w:t>
      </w:r>
      <w:r w:rsidRPr="009608E5">
        <w:rPr>
          <w:i/>
          <w:sz w:val="24"/>
          <w:szCs w:val="24"/>
          <w:lang w:eastAsia="zh-CN"/>
        </w:rPr>
        <w:t>.</w:t>
      </w:r>
      <w:r w:rsidR="00A02C1A">
        <w:rPr>
          <w:i/>
          <w:sz w:val="24"/>
          <w:szCs w:val="24"/>
          <w:lang w:eastAsia="zh-CN"/>
        </w:rPr>
        <w:tab/>
      </w:r>
      <w:r w:rsidR="00D91153" w:rsidRPr="00D91153">
        <w:rPr>
          <w:rFonts w:eastAsia="楷体"/>
          <w:iCs/>
          <w:sz w:val="24"/>
          <w:szCs w:val="24"/>
          <w:lang w:eastAsia="zh-CN"/>
        </w:rPr>
        <w:t>授权</w:t>
      </w:r>
      <w:r w:rsidR="00D91153" w:rsidRPr="00D91153">
        <w:rPr>
          <w:iCs/>
          <w:sz w:val="24"/>
          <w:szCs w:val="24"/>
          <w:lang w:eastAsia="zh-CN"/>
        </w:rPr>
        <w:t>执行秘书从生物多样性公约普通信托基金的未用余额中提取不超过</w:t>
      </w:r>
      <w:r w:rsidR="00D91153" w:rsidRPr="00D91153">
        <w:rPr>
          <w:iCs/>
          <w:sz w:val="24"/>
          <w:szCs w:val="24"/>
          <w:lang w:eastAsia="zh-CN"/>
        </w:rPr>
        <w:t>288</w:t>
      </w:r>
      <w:r w:rsidR="00E155BA">
        <w:rPr>
          <w:rFonts w:hint="eastAsia"/>
          <w:iCs/>
          <w:sz w:val="24"/>
          <w:szCs w:val="24"/>
          <w:lang w:eastAsia="zh-CN"/>
        </w:rPr>
        <w:t>,</w:t>
      </w:r>
      <w:r w:rsidR="00D91153" w:rsidRPr="00D91153">
        <w:rPr>
          <w:iCs/>
          <w:sz w:val="24"/>
          <w:szCs w:val="24"/>
          <w:lang w:eastAsia="zh-CN"/>
        </w:rPr>
        <w:t>000</w:t>
      </w:r>
      <w:r w:rsidR="00D91153" w:rsidRPr="00D91153">
        <w:rPr>
          <w:iCs/>
          <w:sz w:val="24"/>
          <w:szCs w:val="24"/>
          <w:lang w:eastAsia="zh-CN"/>
        </w:rPr>
        <w:t>美元的款项，相当于</w:t>
      </w:r>
      <w:r w:rsidR="00580695">
        <w:rPr>
          <w:iCs/>
          <w:sz w:val="24"/>
          <w:szCs w:val="24"/>
          <w:lang w:eastAsia="zh-CN"/>
        </w:rPr>
        <w:t>举行</w:t>
      </w:r>
      <w:r w:rsidR="00D91153" w:rsidRPr="00D91153">
        <w:rPr>
          <w:iCs/>
          <w:sz w:val="24"/>
          <w:szCs w:val="24"/>
          <w:lang w:eastAsia="zh-CN"/>
        </w:rPr>
        <w:t>公约缔约方大会</w:t>
      </w:r>
      <w:r w:rsidR="00AA5901">
        <w:rPr>
          <w:iCs/>
          <w:sz w:val="24"/>
          <w:szCs w:val="24"/>
          <w:lang w:eastAsia="zh-CN"/>
        </w:rPr>
        <w:t>第十六届</w:t>
      </w:r>
      <w:r w:rsidR="00D91153" w:rsidRPr="00D91153">
        <w:rPr>
          <w:iCs/>
          <w:sz w:val="24"/>
          <w:szCs w:val="24"/>
          <w:lang w:eastAsia="zh-CN"/>
        </w:rPr>
        <w:t>会议</w:t>
      </w:r>
      <w:r w:rsidR="00E155BA">
        <w:rPr>
          <w:rFonts w:hint="eastAsia"/>
          <w:iCs/>
          <w:sz w:val="24"/>
          <w:szCs w:val="24"/>
          <w:lang w:eastAsia="zh-CN"/>
        </w:rPr>
        <w:t>、</w:t>
      </w:r>
      <w:r w:rsidR="00D91153" w:rsidRPr="00D91153">
        <w:rPr>
          <w:iCs/>
          <w:sz w:val="24"/>
          <w:szCs w:val="24"/>
          <w:lang w:eastAsia="zh-CN"/>
        </w:rPr>
        <w:t>作为卡塔赫纳生物安全议定书缔约方会议的缔约方大会第十一次会议和作为</w:t>
      </w:r>
      <w:r w:rsidR="00E155BA" w:rsidRPr="00E155BA">
        <w:rPr>
          <w:iCs/>
          <w:sz w:val="24"/>
          <w:szCs w:val="24"/>
          <w:lang w:eastAsia="zh-CN"/>
        </w:rPr>
        <w:t>关于获取遗传资源和公正和公平分享其利用所产生惠益的名古屋议定书缔约方会议的生物多样性</w:t>
      </w:r>
      <w:r w:rsidR="00E155BA" w:rsidRPr="00E155BA">
        <w:rPr>
          <w:iCs/>
          <w:sz w:val="24"/>
          <w:szCs w:val="24"/>
          <w:lang w:eastAsia="zh-CN"/>
        </w:rPr>
        <w:t xml:space="preserve"> </w:t>
      </w:r>
      <w:r w:rsidR="00E155BA" w:rsidRPr="00E155BA">
        <w:rPr>
          <w:iCs/>
          <w:sz w:val="24"/>
          <w:szCs w:val="24"/>
          <w:lang w:eastAsia="zh-CN"/>
        </w:rPr>
        <w:t>公约缔约方大会</w:t>
      </w:r>
      <w:r w:rsidR="00D91153" w:rsidRPr="00D91153">
        <w:rPr>
          <w:iCs/>
          <w:sz w:val="24"/>
          <w:szCs w:val="24"/>
          <w:lang w:eastAsia="zh-CN"/>
        </w:rPr>
        <w:t>第五次会议</w:t>
      </w:r>
      <w:r w:rsidR="00D72BF1" w:rsidRPr="00D91153">
        <w:rPr>
          <w:iCs/>
          <w:sz w:val="24"/>
          <w:szCs w:val="24"/>
          <w:lang w:eastAsia="zh-CN"/>
        </w:rPr>
        <w:t>面对面续会</w:t>
      </w:r>
      <w:r w:rsidR="00E155BA">
        <w:rPr>
          <w:rFonts w:hint="eastAsia"/>
          <w:iCs/>
          <w:sz w:val="24"/>
          <w:szCs w:val="24"/>
          <w:lang w:eastAsia="zh-CN"/>
        </w:rPr>
        <w:t>所需总额</w:t>
      </w:r>
      <w:r w:rsidR="00E155BA" w:rsidRPr="00E155BA">
        <w:rPr>
          <w:iCs/>
          <w:sz w:val="24"/>
          <w:szCs w:val="24"/>
          <w:lang w:val="en-GB" w:eastAsia="zh-CN"/>
        </w:rPr>
        <w:t>400,000</w:t>
      </w:r>
      <w:r w:rsidR="00E155BA">
        <w:rPr>
          <w:rFonts w:hint="eastAsia"/>
          <w:iCs/>
          <w:sz w:val="24"/>
          <w:szCs w:val="24"/>
          <w:lang w:val="en-GB" w:eastAsia="zh-CN"/>
        </w:rPr>
        <w:t>的</w:t>
      </w:r>
      <w:r w:rsidR="00E155BA">
        <w:rPr>
          <w:rFonts w:hint="eastAsia"/>
          <w:iCs/>
          <w:sz w:val="24"/>
          <w:szCs w:val="24"/>
          <w:lang w:val="en-GB" w:eastAsia="zh-CN"/>
        </w:rPr>
        <w:t>72</w:t>
      </w:r>
      <w:proofErr w:type="gramStart"/>
      <w:r w:rsidR="00E155BA">
        <w:rPr>
          <w:rFonts w:hint="eastAsia"/>
          <w:iCs/>
          <w:sz w:val="24"/>
          <w:szCs w:val="24"/>
          <w:lang w:val="en-GB" w:eastAsia="zh-CN"/>
        </w:rPr>
        <w:t>%</w:t>
      </w:r>
      <w:r w:rsidR="00D91153" w:rsidRPr="00D91153">
        <w:rPr>
          <w:rFonts w:eastAsia="楷体"/>
          <w:iCs/>
          <w:sz w:val="24"/>
          <w:szCs w:val="24"/>
          <w:lang w:eastAsia="zh-CN"/>
        </w:rPr>
        <w:t>；</w:t>
      </w:r>
      <w:proofErr w:type="gramEnd"/>
    </w:p>
    <w:p w14:paraId="6AC079AB" w14:textId="56E899A5" w:rsidR="00D91153" w:rsidRPr="009608E5" w:rsidRDefault="00D91153"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Pr>
          <w:rFonts w:hint="eastAsia"/>
          <w:sz w:val="24"/>
          <w:szCs w:val="24"/>
          <w:lang w:eastAsia="zh-CN"/>
        </w:rPr>
        <w:t>2.</w:t>
      </w:r>
      <w:r>
        <w:rPr>
          <w:sz w:val="24"/>
          <w:szCs w:val="24"/>
          <w:lang w:eastAsia="zh-CN"/>
        </w:rPr>
        <w:tab/>
      </w:r>
      <w:r w:rsidRPr="00AA5901">
        <w:rPr>
          <w:rFonts w:eastAsia="楷体"/>
          <w:bCs/>
          <w:kern w:val="22"/>
          <w:sz w:val="24"/>
          <w:szCs w:val="24"/>
          <w:lang w:val="zh-CN" w:eastAsia="zh-CN"/>
        </w:rPr>
        <w:t>大力鼓励</w:t>
      </w:r>
      <w:r w:rsidRPr="00D91153">
        <w:rPr>
          <w:sz w:val="24"/>
          <w:szCs w:val="24"/>
          <w:lang w:eastAsia="zh-CN"/>
        </w:rPr>
        <w:t>发达国家缔约方和其他有能力这样做的缔约方，包括在南南合作范围内，</w:t>
      </w:r>
      <w:r w:rsidR="00E155BA">
        <w:rPr>
          <w:rFonts w:hint="eastAsia"/>
          <w:sz w:val="24"/>
          <w:szCs w:val="24"/>
          <w:lang w:eastAsia="zh-CN"/>
        </w:rPr>
        <w:t>向</w:t>
      </w:r>
      <w:r w:rsidR="00A26330" w:rsidRPr="00B80DB8">
        <w:rPr>
          <w:rStyle w:val="style21"/>
          <w:rFonts w:ascii="Segoe UI" w:hAnsi="Segoe UI" w:cs="Segoe UI" w:hint="eastAsia"/>
          <w:lang w:eastAsia="zh-CN"/>
        </w:rPr>
        <w:t>资助缔约方参与</w:t>
      </w:r>
      <w:r w:rsidR="00E155BA" w:rsidRPr="00E155BA">
        <w:rPr>
          <w:sz w:val="24"/>
          <w:szCs w:val="24"/>
          <w:lang w:eastAsia="zh-CN"/>
        </w:rPr>
        <w:t>公约进程特别自愿信托基金</w:t>
      </w:r>
      <w:r w:rsidR="00E155BA" w:rsidRPr="00D91153">
        <w:rPr>
          <w:sz w:val="24"/>
          <w:szCs w:val="24"/>
          <w:lang w:eastAsia="zh-CN"/>
        </w:rPr>
        <w:t>提供必要的</w:t>
      </w:r>
      <w:r w:rsidR="00A26330">
        <w:rPr>
          <w:rFonts w:hint="eastAsia"/>
          <w:sz w:val="24"/>
          <w:szCs w:val="24"/>
          <w:lang w:eastAsia="zh-CN"/>
        </w:rPr>
        <w:t>财务</w:t>
      </w:r>
      <w:r w:rsidR="00E155BA">
        <w:rPr>
          <w:rFonts w:hint="eastAsia"/>
          <w:sz w:val="24"/>
          <w:szCs w:val="24"/>
          <w:lang w:eastAsia="zh-CN"/>
        </w:rPr>
        <w:t>资源，</w:t>
      </w:r>
      <w:r w:rsidRPr="00D91153">
        <w:rPr>
          <w:sz w:val="24"/>
          <w:szCs w:val="24"/>
          <w:lang w:eastAsia="zh-CN"/>
        </w:rPr>
        <w:t>以</w:t>
      </w:r>
      <w:r w:rsidR="00E155BA">
        <w:rPr>
          <w:rFonts w:hint="eastAsia"/>
          <w:sz w:val="24"/>
          <w:szCs w:val="24"/>
          <w:lang w:eastAsia="zh-CN"/>
        </w:rPr>
        <w:t>使</w:t>
      </w:r>
      <w:r w:rsidRPr="00D91153">
        <w:rPr>
          <w:sz w:val="24"/>
          <w:szCs w:val="24"/>
          <w:lang w:eastAsia="zh-CN"/>
        </w:rPr>
        <w:t>发展中国家缔约方，</w:t>
      </w:r>
      <w:proofErr w:type="gramStart"/>
      <w:r w:rsidRPr="00D91153">
        <w:rPr>
          <w:sz w:val="24"/>
          <w:szCs w:val="24"/>
          <w:lang w:eastAsia="zh-CN"/>
        </w:rPr>
        <w:t>特别是最不发达国家和小岛屿发展中国家以及经济转型</w:t>
      </w:r>
      <w:r w:rsidR="00E155BA">
        <w:rPr>
          <w:rFonts w:hint="eastAsia"/>
          <w:sz w:val="24"/>
          <w:szCs w:val="24"/>
          <w:lang w:eastAsia="zh-CN"/>
        </w:rPr>
        <w:t>国家</w:t>
      </w:r>
      <w:r w:rsidRPr="00D91153">
        <w:rPr>
          <w:sz w:val="24"/>
          <w:szCs w:val="24"/>
          <w:lang w:eastAsia="zh-CN"/>
        </w:rPr>
        <w:t>缔约方的代表能够充分有效地参加续会；</w:t>
      </w:r>
      <w:proofErr w:type="gramEnd"/>
    </w:p>
    <w:p w14:paraId="70C5F3EF" w14:textId="59A01ED2" w:rsidR="00CD6562" w:rsidRPr="00D91153" w:rsidRDefault="00D91153" w:rsidP="00A02C1A">
      <w:pPr>
        <w:tabs>
          <w:tab w:val="clear" w:pos="567"/>
          <w:tab w:val="clear" w:pos="1134"/>
          <w:tab w:val="clear" w:pos="1701"/>
          <w:tab w:val="clear" w:pos="2268"/>
        </w:tabs>
        <w:spacing w:before="120" w:after="120"/>
        <w:ind w:left="490" w:firstLine="490"/>
        <w:jc w:val="left"/>
        <w:rPr>
          <w:sz w:val="24"/>
          <w:szCs w:val="24"/>
          <w:lang w:eastAsia="zh-CN"/>
        </w:rPr>
      </w:pPr>
      <w:r>
        <w:rPr>
          <w:rFonts w:hint="eastAsia"/>
          <w:sz w:val="24"/>
          <w:szCs w:val="24"/>
          <w:lang w:eastAsia="zh-CN"/>
        </w:rPr>
        <w:t>3</w:t>
      </w:r>
      <w:r w:rsidR="0056499F">
        <w:rPr>
          <w:rFonts w:hint="eastAsia"/>
          <w:sz w:val="24"/>
          <w:szCs w:val="24"/>
          <w:lang w:eastAsia="zh-CN"/>
        </w:rPr>
        <w:t>.</w:t>
      </w:r>
      <w:r w:rsidR="00A02C1A">
        <w:rPr>
          <w:sz w:val="24"/>
          <w:szCs w:val="24"/>
          <w:lang w:eastAsia="zh-CN"/>
        </w:rPr>
        <w:tab/>
      </w:r>
      <w:r w:rsidRPr="00D91153">
        <w:rPr>
          <w:rFonts w:eastAsia="楷体"/>
          <w:iCs/>
          <w:sz w:val="24"/>
          <w:szCs w:val="24"/>
          <w:lang w:eastAsia="zh-CN"/>
        </w:rPr>
        <w:t>授权</w:t>
      </w:r>
      <w:r w:rsidRPr="00D91153">
        <w:rPr>
          <w:sz w:val="24"/>
          <w:szCs w:val="24"/>
          <w:lang w:eastAsia="zh-CN"/>
        </w:rPr>
        <w:t>执行秘书作为例外</w:t>
      </w:r>
      <w:r w:rsidR="00F8084A">
        <w:rPr>
          <w:rFonts w:hint="eastAsia"/>
          <w:sz w:val="24"/>
          <w:szCs w:val="24"/>
          <w:lang w:eastAsia="zh-CN"/>
        </w:rPr>
        <w:t>，</w:t>
      </w:r>
      <w:r w:rsidRPr="00D91153">
        <w:rPr>
          <w:sz w:val="24"/>
          <w:szCs w:val="24"/>
          <w:lang w:eastAsia="zh-CN"/>
        </w:rPr>
        <w:t>且</w:t>
      </w:r>
      <w:r w:rsidR="007169E0">
        <w:rPr>
          <w:rFonts w:hint="eastAsia"/>
          <w:sz w:val="24"/>
          <w:szCs w:val="24"/>
          <w:lang w:eastAsia="zh-CN"/>
        </w:rPr>
        <w:t>在</w:t>
      </w:r>
      <w:r w:rsidRPr="00D91153">
        <w:rPr>
          <w:sz w:val="24"/>
          <w:szCs w:val="24"/>
          <w:lang w:eastAsia="zh-CN"/>
        </w:rPr>
        <w:t>不</w:t>
      </w:r>
      <w:r w:rsidR="007169E0">
        <w:rPr>
          <w:rFonts w:hint="eastAsia"/>
          <w:sz w:val="24"/>
          <w:szCs w:val="24"/>
          <w:lang w:eastAsia="zh-CN"/>
        </w:rPr>
        <w:t>构成</w:t>
      </w:r>
      <w:r w:rsidRPr="00D91153">
        <w:rPr>
          <w:sz w:val="24"/>
          <w:szCs w:val="24"/>
          <w:lang w:eastAsia="zh-CN"/>
        </w:rPr>
        <w:t>先例</w:t>
      </w:r>
      <w:r w:rsidR="007169E0">
        <w:rPr>
          <w:rFonts w:hint="eastAsia"/>
          <w:sz w:val="24"/>
          <w:szCs w:val="24"/>
          <w:lang w:eastAsia="zh-CN"/>
        </w:rPr>
        <w:t>的前提下</w:t>
      </w:r>
      <w:r w:rsidRPr="00D91153">
        <w:rPr>
          <w:sz w:val="24"/>
          <w:szCs w:val="24"/>
          <w:lang w:eastAsia="zh-CN"/>
        </w:rPr>
        <w:t>，</w:t>
      </w:r>
      <w:r w:rsidR="00233A78">
        <w:rPr>
          <w:rFonts w:hint="eastAsia"/>
          <w:sz w:val="24"/>
          <w:szCs w:val="24"/>
          <w:lang w:eastAsia="zh-CN"/>
        </w:rPr>
        <w:t>经</w:t>
      </w:r>
      <w:r w:rsidRPr="00D91153">
        <w:rPr>
          <w:sz w:val="24"/>
          <w:szCs w:val="24"/>
          <w:lang w:eastAsia="zh-CN"/>
        </w:rPr>
        <w:t>与主席团协商，从公约普通信托基金、卡塔赫纳议定书核心方案预算普通信托基金和名古屋议定书核心方案预算普通信托基金的未用余额中提取总额不超过</w:t>
      </w:r>
      <w:r w:rsidRPr="00D91153">
        <w:rPr>
          <w:sz w:val="24"/>
          <w:szCs w:val="24"/>
          <w:lang w:eastAsia="zh-CN"/>
        </w:rPr>
        <w:t>500</w:t>
      </w:r>
      <w:r w:rsidR="00233A78">
        <w:rPr>
          <w:rFonts w:hint="eastAsia"/>
          <w:sz w:val="24"/>
          <w:szCs w:val="24"/>
          <w:lang w:eastAsia="zh-CN"/>
        </w:rPr>
        <w:t>,</w:t>
      </w:r>
      <w:r w:rsidRPr="00D91153">
        <w:rPr>
          <w:sz w:val="24"/>
          <w:szCs w:val="24"/>
          <w:lang w:eastAsia="zh-CN"/>
        </w:rPr>
        <w:t>000</w:t>
      </w:r>
      <w:r w:rsidRPr="00D91153">
        <w:rPr>
          <w:sz w:val="24"/>
          <w:szCs w:val="24"/>
          <w:lang w:eastAsia="zh-CN"/>
        </w:rPr>
        <w:t>美元的款项，</w:t>
      </w:r>
      <w:r w:rsidRPr="00D91153">
        <w:rPr>
          <w:sz w:val="24"/>
          <w:szCs w:val="24"/>
          <w:lang w:eastAsia="zh-CN"/>
        </w:rPr>
        <w:t xml:space="preserve"> </w:t>
      </w:r>
      <w:r w:rsidRPr="00D91153">
        <w:rPr>
          <w:sz w:val="24"/>
          <w:szCs w:val="24"/>
          <w:lang w:eastAsia="zh-CN"/>
        </w:rPr>
        <w:t>用于弥补《公约》及其议定书核定活动额外自愿捐款特别信托基金的资金缺</w:t>
      </w:r>
      <w:r w:rsidR="00BC76A0">
        <w:rPr>
          <w:rFonts w:hint="eastAsia"/>
          <w:sz w:val="24"/>
          <w:szCs w:val="24"/>
          <w:lang w:eastAsia="zh-CN"/>
        </w:rPr>
        <w:t>口</w:t>
      </w:r>
      <w:r w:rsidRPr="00D91153">
        <w:rPr>
          <w:sz w:val="24"/>
          <w:szCs w:val="24"/>
          <w:lang w:eastAsia="zh-CN"/>
        </w:rPr>
        <w:t>，以支持发展中国家缔约方，特别是最不发达国家和小岛屿发展中国家以及经济转型</w:t>
      </w:r>
      <w:r w:rsidR="00233A78">
        <w:rPr>
          <w:rFonts w:hint="eastAsia"/>
          <w:sz w:val="24"/>
          <w:szCs w:val="24"/>
          <w:lang w:eastAsia="zh-CN"/>
        </w:rPr>
        <w:t>国家</w:t>
      </w:r>
      <w:r w:rsidRPr="00D91153">
        <w:rPr>
          <w:sz w:val="24"/>
          <w:szCs w:val="24"/>
          <w:lang w:eastAsia="zh-CN"/>
        </w:rPr>
        <w:t>缔约方的代表参加缔约方大会</w:t>
      </w:r>
      <w:r w:rsidR="00AA5901">
        <w:rPr>
          <w:sz w:val="24"/>
          <w:szCs w:val="24"/>
          <w:lang w:eastAsia="zh-CN"/>
        </w:rPr>
        <w:t>第十六届</w:t>
      </w:r>
      <w:r w:rsidRPr="00D91153">
        <w:rPr>
          <w:sz w:val="24"/>
          <w:szCs w:val="24"/>
          <w:lang w:eastAsia="zh-CN"/>
        </w:rPr>
        <w:t>会议</w:t>
      </w:r>
      <w:r w:rsidR="00233A78">
        <w:rPr>
          <w:rFonts w:hint="eastAsia"/>
          <w:sz w:val="24"/>
          <w:szCs w:val="24"/>
          <w:lang w:eastAsia="zh-CN"/>
        </w:rPr>
        <w:t>、</w:t>
      </w:r>
      <w:r w:rsidRPr="00D91153">
        <w:rPr>
          <w:sz w:val="24"/>
          <w:szCs w:val="24"/>
          <w:lang w:eastAsia="zh-CN"/>
        </w:rPr>
        <w:t>作为卡塔赫纳议定书缔约方会议的缔约方大会第十一次会议和作为名古屋议定书缔约方会议的缔约方大会第五次会议</w:t>
      </w:r>
      <w:r w:rsidR="007169E0">
        <w:rPr>
          <w:rFonts w:hint="eastAsia"/>
          <w:sz w:val="24"/>
          <w:szCs w:val="24"/>
          <w:lang w:eastAsia="zh-CN"/>
        </w:rPr>
        <w:t>的</w:t>
      </w:r>
      <w:r w:rsidR="00BC76A0">
        <w:rPr>
          <w:rFonts w:hint="eastAsia"/>
          <w:sz w:val="24"/>
          <w:szCs w:val="24"/>
          <w:lang w:eastAsia="zh-CN"/>
        </w:rPr>
        <w:t>续会</w:t>
      </w:r>
      <w:r w:rsidR="00233A78">
        <w:rPr>
          <w:rFonts w:hint="eastAsia"/>
          <w:sz w:val="24"/>
          <w:szCs w:val="24"/>
          <w:lang w:eastAsia="zh-CN"/>
        </w:rPr>
        <w:t>。</w:t>
      </w:r>
    </w:p>
    <w:p w14:paraId="53D35EF4" w14:textId="32108644" w:rsidR="00CB3061" w:rsidRPr="009608E5" w:rsidRDefault="00D91153" w:rsidP="00A02C1A">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Pr>
          <w:rFonts w:hint="eastAsia"/>
          <w:sz w:val="24"/>
          <w:szCs w:val="24"/>
          <w:lang w:eastAsia="zh-CN"/>
        </w:rPr>
        <w:t xml:space="preserve"> </w:t>
      </w:r>
    </w:p>
    <w:p w14:paraId="33E8413A" w14:textId="7457374A" w:rsidR="00CD6562" w:rsidRPr="009608E5" w:rsidRDefault="00CD6562" w:rsidP="00CB3061">
      <w:pPr>
        <w:spacing w:before="300" w:after="300"/>
        <w:jc w:val="center"/>
        <w:rPr>
          <w:sz w:val="24"/>
          <w:szCs w:val="24"/>
          <w:lang w:eastAsia="zh-CN"/>
        </w:rPr>
      </w:pPr>
      <w:r w:rsidRPr="009608E5">
        <w:rPr>
          <w:lang w:eastAsia="zh-CN"/>
        </w:rPr>
        <w:t>_________</w:t>
      </w:r>
    </w:p>
    <w:p w14:paraId="3961559A" w14:textId="01C14F74" w:rsidR="00671AF2" w:rsidRPr="009608E5" w:rsidRDefault="00671AF2" w:rsidP="00061E08">
      <w:pPr>
        <w:tabs>
          <w:tab w:val="clear" w:pos="567"/>
          <w:tab w:val="clear" w:pos="1134"/>
          <w:tab w:val="clear" w:pos="1701"/>
          <w:tab w:val="clear" w:pos="2268"/>
        </w:tabs>
        <w:spacing w:line="276" w:lineRule="auto"/>
        <w:rPr>
          <w:sz w:val="24"/>
          <w:lang w:eastAsia="zh-CN"/>
        </w:rPr>
      </w:pPr>
    </w:p>
    <w:sectPr w:rsidR="00671AF2" w:rsidRPr="009608E5" w:rsidSect="00644286">
      <w:headerReference w:type="even" r:id="rId10"/>
      <w:headerReference w:type="default" r:id="rId11"/>
      <w:footerReference w:type="even" r:id="rId12"/>
      <w:footerReference w:type="default" r:id="rId13"/>
      <w:headerReference w:type="first" r:id="rId1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6E6F7" w14:textId="77777777" w:rsidR="0075353F" w:rsidRDefault="0075353F" w:rsidP="00A96B21">
      <w:r>
        <w:separator/>
      </w:r>
    </w:p>
  </w:endnote>
  <w:endnote w:type="continuationSeparator" w:id="0">
    <w:p w14:paraId="202B8875" w14:textId="77777777" w:rsidR="0075353F" w:rsidRDefault="0075353F" w:rsidP="00A96B21">
      <w:r>
        <w:continuationSeparator/>
      </w:r>
    </w:p>
  </w:endnote>
  <w:endnote w:type="continuationNotice" w:id="1">
    <w:p w14:paraId="53AA5622" w14:textId="77777777" w:rsidR="0075353F" w:rsidRDefault="007535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5BFF" w14:textId="77777777" w:rsidR="00671AF2" w:rsidRDefault="00671AF2">
    <w:pPr>
      <w:pStyle w:val="af0"/>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97D41" w14:textId="77777777" w:rsidR="00671AF2" w:rsidRDefault="00671AF2"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21005C" w14:textId="77777777" w:rsidR="0075353F" w:rsidRDefault="0075353F" w:rsidP="00A96B21">
      <w:r>
        <w:separator/>
      </w:r>
    </w:p>
  </w:footnote>
  <w:footnote w:type="continuationSeparator" w:id="0">
    <w:p w14:paraId="1BF7ECF1" w14:textId="77777777" w:rsidR="0075353F" w:rsidRDefault="0075353F" w:rsidP="00A96B21">
      <w:r>
        <w:continuationSeparator/>
      </w:r>
    </w:p>
  </w:footnote>
  <w:footnote w:type="continuationNotice" w:id="1">
    <w:p w14:paraId="4DD3B5CB" w14:textId="77777777" w:rsidR="0075353F" w:rsidRDefault="0075353F"/>
  </w:footnote>
  <w:footnote w:id="2">
    <w:p w14:paraId="12026CF6" w14:textId="078B00C4" w:rsidR="00B00DA3" w:rsidRDefault="00B00DA3" w:rsidP="00851C76">
      <w:pPr>
        <w:pStyle w:val="a8"/>
        <w:spacing w:after="6"/>
        <w:rPr>
          <w:lang w:eastAsia="zh-CN"/>
        </w:rPr>
      </w:pPr>
      <w:r w:rsidRPr="00F61168">
        <w:rPr>
          <w:rStyle w:val="aa"/>
          <w:lang w:eastAsia="zh-CN"/>
        </w:rPr>
        <w:t>*</w:t>
      </w:r>
      <w:r w:rsidR="00FC39CC">
        <w:rPr>
          <w:rFonts w:hint="eastAsia"/>
          <w:lang w:eastAsia="zh-CN"/>
        </w:rPr>
        <w:t xml:space="preserve"> </w:t>
      </w:r>
      <w:r w:rsidR="00FC39CC" w:rsidRPr="00FC39CC">
        <w:rPr>
          <w:sz w:val="20"/>
          <w:lang w:eastAsia="zh-CN"/>
        </w:rPr>
        <w:t>本文件提交公约缔约方</w:t>
      </w:r>
      <w:r w:rsidR="00FC39CC" w:rsidRPr="00FC39CC">
        <w:rPr>
          <w:rFonts w:hint="eastAsia"/>
          <w:sz w:val="20"/>
          <w:lang w:eastAsia="zh-CN"/>
        </w:rPr>
        <w:t>大会</w:t>
      </w:r>
      <w:r w:rsidR="00FC39CC" w:rsidRPr="00FC39CC">
        <w:rPr>
          <w:sz w:val="20"/>
          <w:lang w:eastAsia="zh-CN"/>
        </w:rPr>
        <w:t>，供其</w:t>
      </w:r>
      <w:r w:rsidR="00FC39CC" w:rsidRPr="00FC39CC">
        <w:rPr>
          <w:rFonts w:hint="eastAsia"/>
          <w:sz w:val="20"/>
          <w:lang w:eastAsia="zh-CN"/>
        </w:rPr>
        <w:t>以默许</w:t>
      </w:r>
      <w:r w:rsidR="00FC39CC" w:rsidRPr="00FC39CC">
        <w:rPr>
          <w:sz w:val="20"/>
          <w:lang w:eastAsia="zh-CN"/>
        </w:rPr>
        <w:t>程序通过。</w:t>
      </w:r>
    </w:p>
  </w:footnote>
  <w:footnote w:id="3">
    <w:p w14:paraId="4A53546F" w14:textId="0D1D70E4" w:rsidR="005548E0" w:rsidRDefault="005548E0" w:rsidP="00851C76">
      <w:pPr>
        <w:pStyle w:val="a8"/>
        <w:spacing w:after="6"/>
        <w:rPr>
          <w:lang w:eastAsia="zh-CN"/>
        </w:rPr>
      </w:pPr>
      <w:r>
        <w:rPr>
          <w:rStyle w:val="aa"/>
        </w:rPr>
        <w:footnoteRef/>
      </w:r>
      <w:r>
        <w:rPr>
          <w:lang w:eastAsia="zh-CN"/>
        </w:rPr>
        <w:t xml:space="preserve"> </w:t>
      </w:r>
      <w:r w:rsidR="00FC39CC" w:rsidRPr="00FC39CC">
        <w:rPr>
          <w:sz w:val="20"/>
          <w:lang w:eastAsia="zh-CN"/>
        </w:rPr>
        <w:t>联合国，《条约汇编》，第</w:t>
      </w:r>
      <w:r w:rsidR="00FC39CC" w:rsidRPr="00FC39CC">
        <w:rPr>
          <w:sz w:val="20"/>
          <w:lang w:eastAsia="zh-CN"/>
        </w:rPr>
        <w:t>1760</w:t>
      </w:r>
      <w:r w:rsidR="00FC39CC" w:rsidRPr="00FC39CC">
        <w:rPr>
          <w:sz w:val="20"/>
          <w:lang w:eastAsia="zh-CN"/>
        </w:rPr>
        <w:t>卷，第</w:t>
      </w:r>
      <w:r w:rsidR="00FC39CC" w:rsidRPr="00FC39CC">
        <w:rPr>
          <w:sz w:val="20"/>
          <w:lang w:eastAsia="zh-CN"/>
        </w:rPr>
        <w:t>30619</w:t>
      </w:r>
      <w:r w:rsidR="00FC39CC" w:rsidRPr="00FC39CC">
        <w:rPr>
          <w:sz w:val="20"/>
          <w:lang w:eastAsia="zh-CN"/>
        </w:rPr>
        <w:t>号。</w:t>
      </w:r>
    </w:p>
  </w:footnote>
  <w:footnote w:id="4">
    <w:p w14:paraId="4224C09A" w14:textId="24EC2196" w:rsidR="005548E0" w:rsidRDefault="005548E0" w:rsidP="00851C76">
      <w:pPr>
        <w:pStyle w:val="a8"/>
        <w:spacing w:after="6"/>
        <w:rPr>
          <w:lang w:eastAsia="zh-CN"/>
        </w:rPr>
      </w:pPr>
      <w:r>
        <w:rPr>
          <w:rStyle w:val="aa"/>
        </w:rPr>
        <w:footnoteRef/>
      </w:r>
      <w:r>
        <w:rPr>
          <w:lang w:eastAsia="zh-CN"/>
        </w:rPr>
        <w:t xml:space="preserve"> </w:t>
      </w:r>
      <w:r w:rsidR="00FC39CC" w:rsidRPr="00FC39CC">
        <w:rPr>
          <w:sz w:val="20"/>
          <w:lang w:eastAsia="zh-CN"/>
        </w:rPr>
        <w:t>联合国，《条约汇编》，第</w:t>
      </w:r>
      <w:r w:rsidR="00FC39CC" w:rsidRPr="00FC39CC">
        <w:rPr>
          <w:sz w:val="20"/>
          <w:lang w:eastAsia="zh-CN"/>
        </w:rPr>
        <w:t>2226</w:t>
      </w:r>
      <w:r w:rsidR="00FC39CC" w:rsidRPr="00FC39CC">
        <w:rPr>
          <w:sz w:val="20"/>
          <w:lang w:eastAsia="zh-CN"/>
        </w:rPr>
        <w:t>卷，第</w:t>
      </w:r>
      <w:r w:rsidR="00FC39CC" w:rsidRPr="00FC39CC">
        <w:rPr>
          <w:sz w:val="20"/>
          <w:lang w:eastAsia="zh-CN"/>
        </w:rPr>
        <w:t>30619</w:t>
      </w:r>
      <w:r w:rsidR="00FC39CC" w:rsidRPr="00FC39CC">
        <w:rPr>
          <w:sz w:val="20"/>
          <w:lang w:eastAsia="zh-CN"/>
        </w:rPr>
        <w:t>号。</w:t>
      </w:r>
    </w:p>
  </w:footnote>
  <w:footnote w:id="5">
    <w:p w14:paraId="712BDB82" w14:textId="00C81C04" w:rsidR="00E155BA" w:rsidRDefault="00E155BA" w:rsidP="00851C76">
      <w:pPr>
        <w:pStyle w:val="a8"/>
        <w:spacing w:after="6"/>
        <w:rPr>
          <w:lang w:eastAsia="zh-CN"/>
        </w:rPr>
      </w:pPr>
      <w:r>
        <w:rPr>
          <w:rStyle w:val="aa"/>
        </w:rPr>
        <w:footnoteRef/>
      </w:r>
      <w:r>
        <w:rPr>
          <w:lang w:eastAsia="zh-CN"/>
        </w:rPr>
        <w:t xml:space="preserve"> </w:t>
      </w:r>
      <w:r w:rsidR="00FC39CC" w:rsidRPr="00FC39CC">
        <w:rPr>
          <w:sz w:val="20"/>
          <w:lang w:eastAsia="zh-CN"/>
        </w:rPr>
        <w:t>联合国，《条约汇编》，第</w:t>
      </w:r>
      <w:r w:rsidR="00FC39CC" w:rsidRPr="00FC39CC">
        <w:rPr>
          <w:sz w:val="20"/>
          <w:lang w:eastAsia="zh-CN"/>
        </w:rPr>
        <w:t>3008</w:t>
      </w:r>
      <w:r w:rsidR="00FC39CC" w:rsidRPr="00FC39CC">
        <w:rPr>
          <w:sz w:val="20"/>
          <w:lang w:eastAsia="zh-CN"/>
        </w:rPr>
        <w:t>卷，第</w:t>
      </w:r>
      <w:r w:rsidR="00FC39CC" w:rsidRPr="00FC39CC">
        <w:rPr>
          <w:sz w:val="20"/>
          <w:lang w:eastAsia="zh-CN"/>
        </w:rPr>
        <w:t>30619</w:t>
      </w:r>
      <w:r w:rsidR="00FC39CC" w:rsidRPr="00FC39CC">
        <w:rPr>
          <w:sz w:val="20"/>
          <w:lang w:eastAsia="zh-CN"/>
        </w:rPr>
        <w:t>号</w:t>
      </w:r>
      <w:r w:rsidR="00FC39CC" w:rsidRPr="00FC39CC">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5E265" w14:textId="68F9DD79" w:rsidR="00671AF2" w:rsidRPr="002B559C" w:rsidRDefault="00671AF2" w:rsidP="002B559C">
    <w:pPr>
      <w:pStyle w:val="ae"/>
      <w:spacing w:after="240"/>
      <w:rPr>
        <w:szCs w:val="20"/>
        <w:lang w:val="fr-FR"/>
      </w:rPr>
    </w:pPr>
    <w:bookmarkStart w:id="3" w:name="_Hlk137802784"/>
    <w:bookmarkStart w:id="4" w:name="_Hlk137802785"/>
    <w:proofErr w:type="spellStart"/>
    <w:r>
      <w:rPr>
        <w:szCs w:val="20"/>
        <w:lang w:val="fr-FR" w:eastAsia="zh-CN"/>
      </w:rPr>
      <w:t>CBD</w:t>
    </w:r>
    <w:proofErr w:type="spellEnd"/>
    <w:r>
      <w:rPr>
        <w:szCs w:val="20"/>
        <w:lang w:val="fr-FR" w:eastAsia="zh-CN"/>
      </w:rPr>
      <w:t>/COP</w:t>
    </w:r>
    <w:r w:rsidR="00BF3A2C">
      <w:rPr>
        <w:rFonts w:hint="eastAsia"/>
        <w:szCs w:val="20"/>
        <w:lang w:val="fr-FR" w:eastAsia="zh-CN"/>
      </w:rPr>
      <w:t>/16/</w:t>
    </w:r>
    <w:bookmarkEnd w:id="3"/>
    <w:bookmarkEnd w:id="4"/>
    <w:proofErr w:type="spellStart"/>
    <w:r w:rsidR="00FC39CC">
      <w:rPr>
        <w:rFonts w:hint="eastAsia"/>
        <w:szCs w:val="20"/>
        <w:lang w:val="fr-FR" w:eastAsia="zh-CN"/>
      </w:rPr>
      <w:t>L.36</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0FDC" w14:textId="3401AE83" w:rsidR="00671AF2" w:rsidRDefault="00671AF2" w:rsidP="00A73CBC">
    <w:pPr>
      <w:pStyle w:val="ae"/>
      <w:jc w:val="right"/>
      <w:rPr>
        <w:lang w:eastAsia="zh-CN"/>
      </w:rPr>
    </w:pPr>
    <w:r>
      <w:t>CBD/COP/</w:t>
    </w:r>
    <w:r w:rsidR="00BF3A2C">
      <w:rPr>
        <w:rFonts w:hint="eastAsia"/>
        <w:lang w:eastAsia="zh-CN"/>
      </w:rPr>
      <w:t>DEC/16/22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0A4C1" w14:textId="77777777" w:rsidR="00671AF2" w:rsidRDefault="00671AF2" w:rsidP="000E327C">
    <w:pPr>
      <w:pStyle w:val="a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3308B"/>
    <w:multiLevelType w:val="hybridMultilevel"/>
    <w:tmpl w:val="E6DE995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4B2213A5"/>
    <w:multiLevelType w:val="multilevel"/>
    <w:tmpl w:val="9866FD3A"/>
    <w:lvl w:ilvl="0">
      <w:start w:val="5"/>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6"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5B29740A"/>
    <w:multiLevelType w:val="hybridMultilevel"/>
    <w:tmpl w:val="B1C44498"/>
    <w:lvl w:ilvl="0" w:tplc="10B0B2A8">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9"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1" w15:restartNumberingAfterBreak="0">
    <w:nsid w:val="6D191DF4"/>
    <w:multiLevelType w:val="multilevel"/>
    <w:tmpl w:val="A5645EA6"/>
    <w:styleLink w:val="CBDHeadings"/>
    <w:lvl w:ilvl="0">
      <w:start w:val="1"/>
      <w:numFmt w:val="chineseCountingThousand"/>
      <w:pStyle w:val="1"/>
      <w:lvlText w:val="%1."/>
      <w:lvlJc w:val="left"/>
      <w:pPr>
        <w:tabs>
          <w:tab w:val="num" w:pos="567"/>
        </w:tabs>
        <w:ind w:left="567" w:hanging="567"/>
      </w:pPr>
      <w:rPr>
        <w:rFonts w:cs="Times New Roman" w:hint="eastAsia"/>
        <w:sz w:val="28"/>
      </w:rPr>
    </w:lvl>
    <w:lvl w:ilvl="1">
      <w:start w:val="1"/>
      <w:numFmt w:val="upperLetter"/>
      <w:pStyle w:val="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6"/>
      <w:lvlText w:val="%6)"/>
      <w:lvlJc w:val="left"/>
      <w:pPr>
        <w:ind w:left="1152" w:hanging="432"/>
      </w:pPr>
      <w:rPr>
        <w:rFonts w:cs="Times New Roman" w:hint="default"/>
      </w:rPr>
    </w:lvl>
    <w:lvl w:ilvl="6">
      <w:start w:val="1"/>
      <w:numFmt w:val="lowerRoman"/>
      <w:pStyle w:val="7"/>
      <w:lvlText w:val="%7)"/>
      <w:lvlJc w:val="right"/>
      <w:pPr>
        <w:ind w:left="1296" w:hanging="288"/>
      </w:pPr>
      <w:rPr>
        <w:rFonts w:cs="Times New Roman" w:hint="default"/>
      </w:rPr>
    </w:lvl>
    <w:lvl w:ilvl="7">
      <w:start w:val="1"/>
      <w:numFmt w:val="lowerLetter"/>
      <w:pStyle w:val="8"/>
      <w:lvlText w:val="%8."/>
      <w:lvlJc w:val="left"/>
      <w:pPr>
        <w:ind w:left="1440" w:hanging="432"/>
      </w:pPr>
      <w:rPr>
        <w:rFonts w:cs="Times New Roman" w:hint="default"/>
      </w:rPr>
    </w:lvl>
    <w:lvl w:ilvl="8">
      <w:start w:val="1"/>
      <w:numFmt w:val="lowerRoman"/>
      <w:pStyle w:val="9"/>
      <w:lvlText w:val="%9."/>
      <w:lvlJc w:val="right"/>
      <w:pPr>
        <w:ind w:left="1584" w:hanging="144"/>
      </w:pPr>
      <w:rPr>
        <w:rFonts w:cs="Times New Roman" w:hint="default"/>
      </w:rPr>
    </w:lvl>
  </w:abstractNum>
  <w:abstractNum w:abstractNumId="13" w15:restartNumberingAfterBreak="0">
    <w:nsid w:val="70D44E61"/>
    <w:multiLevelType w:val="hybridMultilevel"/>
    <w:tmpl w:val="444A6050"/>
    <w:lvl w:ilvl="0" w:tplc="CE38CD0C">
      <w:start w:val="5"/>
      <w:numFmt w:val="decimal"/>
      <w:lvlText w:val="%1."/>
      <w:lvlJc w:val="left"/>
      <w:pPr>
        <w:ind w:left="149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90F7594"/>
    <w:multiLevelType w:val="hybridMultilevel"/>
    <w:tmpl w:val="F3080D3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620993632">
    <w:abstractNumId w:val="2"/>
  </w:num>
  <w:num w:numId="2" w16cid:durableId="819267883">
    <w:abstractNumId w:val="10"/>
  </w:num>
  <w:num w:numId="3" w16cid:durableId="935016190">
    <w:abstractNumId w:val="7"/>
  </w:num>
  <w:num w:numId="4" w16cid:durableId="1065836112">
    <w:abstractNumId w:val="15"/>
  </w:num>
  <w:num w:numId="5" w16cid:durableId="627056498">
    <w:abstractNumId w:val="5"/>
  </w:num>
  <w:num w:numId="6" w16cid:durableId="983850895">
    <w:abstractNumId w:val="1"/>
  </w:num>
  <w:num w:numId="7" w16cid:durableId="152574005">
    <w:abstractNumId w:val="9"/>
  </w:num>
  <w:num w:numId="8" w16cid:durableId="1283926191">
    <w:abstractNumId w:val="3"/>
  </w:num>
  <w:num w:numId="9" w16cid:durableId="1448432339">
    <w:abstractNumId w:val="11"/>
  </w:num>
  <w:num w:numId="10" w16cid:durableId="1197691744">
    <w:abstractNumId w:val="11"/>
  </w:num>
  <w:num w:numId="11" w16cid:durableId="1217277029">
    <w:abstractNumId w:val="11"/>
  </w:num>
  <w:num w:numId="12" w16cid:durableId="283343346">
    <w:abstractNumId w:val="11"/>
  </w:num>
  <w:num w:numId="13" w16cid:durableId="189151666">
    <w:abstractNumId w:val="11"/>
  </w:num>
  <w:num w:numId="14" w16cid:durableId="1304626736">
    <w:abstractNumId w:val="11"/>
    <w:lvlOverride w:ilvl="0">
      <w:lvl w:ilvl="0">
        <w:start w:val="1"/>
        <w:numFmt w:val="chineseCountingThousand"/>
        <w:pStyle w:val="1"/>
        <w:lvlText w:val="%1."/>
        <w:lvlJc w:val="left"/>
        <w:pPr>
          <w:tabs>
            <w:tab w:val="num" w:pos="567"/>
          </w:tabs>
          <w:ind w:left="567" w:hanging="567"/>
        </w:pPr>
        <w:rPr>
          <w:rFonts w:ascii="宋体" w:eastAsia="Times New Roman" w:hAnsi="宋体" w:cs="Times New Roman" w:hint="eastAsia"/>
          <w:sz w:val="28"/>
        </w:rPr>
      </w:lvl>
    </w:lvlOverride>
  </w:num>
  <w:num w:numId="15" w16cid:durableId="1628970783">
    <w:abstractNumId w:val="12"/>
  </w:num>
  <w:num w:numId="16" w16cid:durableId="2065136151">
    <w:abstractNumId w:val="12"/>
  </w:num>
  <w:num w:numId="17" w16cid:durableId="1223368103">
    <w:abstractNumId w:val="12"/>
  </w:num>
  <w:num w:numId="18" w16cid:durableId="1658144807">
    <w:abstractNumId w:val="12"/>
  </w:num>
  <w:num w:numId="19" w16cid:durableId="1079668068">
    <w:abstractNumId w:val="3"/>
  </w:num>
  <w:num w:numId="20" w16cid:durableId="1377661218">
    <w:abstractNumId w:val="3"/>
  </w:num>
  <w:num w:numId="21" w16cid:durableId="944114779">
    <w:abstractNumId w:val="3"/>
  </w:num>
  <w:num w:numId="22" w16cid:durableId="1189445126">
    <w:abstractNumId w:val="3"/>
  </w:num>
  <w:num w:numId="23" w16cid:durableId="638386967">
    <w:abstractNumId w:val="3"/>
  </w:num>
  <w:num w:numId="24" w16cid:durableId="1346319910">
    <w:abstractNumId w:val="3"/>
  </w:num>
  <w:num w:numId="25" w16cid:durableId="119421746">
    <w:abstractNumId w:val="3"/>
  </w:num>
  <w:num w:numId="26" w16cid:durableId="376586052">
    <w:abstractNumId w:val="3"/>
  </w:num>
  <w:num w:numId="27" w16cid:durableId="889538831">
    <w:abstractNumId w:val="3"/>
  </w:num>
  <w:num w:numId="28" w16cid:durableId="868571192">
    <w:abstractNumId w:val="3"/>
  </w:num>
  <w:num w:numId="29" w16cid:durableId="82577162">
    <w:abstractNumId w:val="3"/>
  </w:num>
  <w:num w:numId="30" w16cid:durableId="821655071">
    <w:abstractNumId w:val="3"/>
  </w:num>
  <w:num w:numId="31" w16cid:durableId="453794760">
    <w:abstractNumId w:val="3"/>
  </w:num>
  <w:num w:numId="32" w16cid:durableId="638993563">
    <w:abstractNumId w:val="6"/>
  </w:num>
  <w:num w:numId="33" w16cid:durableId="233391472">
    <w:abstractNumId w:val="0"/>
  </w:num>
  <w:num w:numId="34" w16cid:durableId="421754650">
    <w:abstractNumId w:val="13"/>
  </w:num>
  <w:num w:numId="35" w16cid:durableId="1294754645">
    <w:abstractNumId w:val="4"/>
  </w:num>
  <w:num w:numId="36" w16cid:durableId="1449009803">
    <w:abstractNumId w:val="14"/>
  </w:num>
  <w:num w:numId="37" w16cid:durableId="167110422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46D6"/>
    <w:rsid w:val="000253FA"/>
    <w:rsid w:val="0002615E"/>
    <w:rsid w:val="0002698B"/>
    <w:rsid w:val="000269D8"/>
    <w:rsid w:val="00030F4C"/>
    <w:rsid w:val="0003114A"/>
    <w:rsid w:val="00031FB5"/>
    <w:rsid w:val="00032006"/>
    <w:rsid w:val="00032D9F"/>
    <w:rsid w:val="00034038"/>
    <w:rsid w:val="0003669D"/>
    <w:rsid w:val="00036FDF"/>
    <w:rsid w:val="00037473"/>
    <w:rsid w:val="000374D5"/>
    <w:rsid w:val="000378FC"/>
    <w:rsid w:val="00040598"/>
    <w:rsid w:val="0004133B"/>
    <w:rsid w:val="00045772"/>
    <w:rsid w:val="00047E75"/>
    <w:rsid w:val="000509CC"/>
    <w:rsid w:val="00051841"/>
    <w:rsid w:val="00051A1A"/>
    <w:rsid w:val="0005215B"/>
    <w:rsid w:val="0005451E"/>
    <w:rsid w:val="00054C39"/>
    <w:rsid w:val="00054FCF"/>
    <w:rsid w:val="000567BA"/>
    <w:rsid w:val="00061E08"/>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9753D"/>
    <w:rsid w:val="000A0C2F"/>
    <w:rsid w:val="000A1CC3"/>
    <w:rsid w:val="000A20B8"/>
    <w:rsid w:val="000A33E7"/>
    <w:rsid w:val="000A43AC"/>
    <w:rsid w:val="000A5BDE"/>
    <w:rsid w:val="000A6503"/>
    <w:rsid w:val="000A65E2"/>
    <w:rsid w:val="000A7D12"/>
    <w:rsid w:val="000B26BB"/>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55D1"/>
    <w:rsid w:val="00136924"/>
    <w:rsid w:val="0014069C"/>
    <w:rsid w:val="00140FE9"/>
    <w:rsid w:val="00141756"/>
    <w:rsid w:val="00144A97"/>
    <w:rsid w:val="001466A1"/>
    <w:rsid w:val="00146FF9"/>
    <w:rsid w:val="00147CE1"/>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4BE7"/>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BD"/>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A78"/>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506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58C6"/>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2D21"/>
    <w:rsid w:val="00375767"/>
    <w:rsid w:val="0037705B"/>
    <w:rsid w:val="00377B36"/>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A7ADF"/>
    <w:rsid w:val="003B5783"/>
    <w:rsid w:val="003B6DE6"/>
    <w:rsid w:val="003C077E"/>
    <w:rsid w:val="003C08E5"/>
    <w:rsid w:val="003C1CD9"/>
    <w:rsid w:val="003C6F10"/>
    <w:rsid w:val="003D2419"/>
    <w:rsid w:val="003D48DA"/>
    <w:rsid w:val="003D5352"/>
    <w:rsid w:val="003D54B8"/>
    <w:rsid w:val="003D6410"/>
    <w:rsid w:val="003D7042"/>
    <w:rsid w:val="003E0A26"/>
    <w:rsid w:val="003E24CB"/>
    <w:rsid w:val="003E2D61"/>
    <w:rsid w:val="003E3124"/>
    <w:rsid w:val="003E3481"/>
    <w:rsid w:val="003E3E57"/>
    <w:rsid w:val="003F0042"/>
    <w:rsid w:val="003F0E0E"/>
    <w:rsid w:val="003F4D8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7F83"/>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8494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4F17"/>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1CAA"/>
    <w:rsid w:val="005145B9"/>
    <w:rsid w:val="005179B5"/>
    <w:rsid w:val="005200E8"/>
    <w:rsid w:val="0052142C"/>
    <w:rsid w:val="005217F5"/>
    <w:rsid w:val="00521B51"/>
    <w:rsid w:val="00523179"/>
    <w:rsid w:val="0052578C"/>
    <w:rsid w:val="00527D7E"/>
    <w:rsid w:val="005324A2"/>
    <w:rsid w:val="005326CA"/>
    <w:rsid w:val="00534440"/>
    <w:rsid w:val="005349BE"/>
    <w:rsid w:val="00534F9C"/>
    <w:rsid w:val="00535D1A"/>
    <w:rsid w:val="00537248"/>
    <w:rsid w:val="005379BC"/>
    <w:rsid w:val="005442DB"/>
    <w:rsid w:val="00551C64"/>
    <w:rsid w:val="005548E0"/>
    <w:rsid w:val="00554C8E"/>
    <w:rsid w:val="00557EDA"/>
    <w:rsid w:val="00562440"/>
    <w:rsid w:val="0056499F"/>
    <w:rsid w:val="00565274"/>
    <w:rsid w:val="00565712"/>
    <w:rsid w:val="00566216"/>
    <w:rsid w:val="005670A1"/>
    <w:rsid w:val="005670BD"/>
    <w:rsid w:val="00570346"/>
    <w:rsid w:val="00573855"/>
    <w:rsid w:val="00573D55"/>
    <w:rsid w:val="0057606D"/>
    <w:rsid w:val="00580695"/>
    <w:rsid w:val="00585DB5"/>
    <w:rsid w:val="00586346"/>
    <w:rsid w:val="0058717B"/>
    <w:rsid w:val="00590622"/>
    <w:rsid w:val="00593077"/>
    <w:rsid w:val="00593375"/>
    <w:rsid w:val="005937AA"/>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C692A"/>
    <w:rsid w:val="005D0E04"/>
    <w:rsid w:val="005D29E1"/>
    <w:rsid w:val="005D3C73"/>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78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AF2"/>
    <w:rsid w:val="00673109"/>
    <w:rsid w:val="00673677"/>
    <w:rsid w:val="006757CC"/>
    <w:rsid w:val="00675C51"/>
    <w:rsid w:val="00677C9D"/>
    <w:rsid w:val="00681B12"/>
    <w:rsid w:val="0068257E"/>
    <w:rsid w:val="00684829"/>
    <w:rsid w:val="00685183"/>
    <w:rsid w:val="006879AA"/>
    <w:rsid w:val="00691BF7"/>
    <w:rsid w:val="0069353E"/>
    <w:rsid w:val="00693869"/>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5B5"/>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5331"/>
    <w:rsid w:val="00706247"/>
    <w:rsid w:val="00710042"/>
    <w:rsid w:val="007169E0"/>
    <w:rsid w:val="00722283"/>
    <w:rsid w:val="0072270B"/>
    <w:rsid w:val="00723BE1"/>
    <w:rsid w:val="00723F38"/>
    <w:rsid w:val="00725B40"/>
    <w:rsid w:val="007337CC"/>
    <w:rsid w:val="00733C33"/>
    <w:rsid w:val="00733D0C"/>
    <w:rsid w:val="00733E3C"/>
    <w:rsid w:val="0073493D"/>
    <w:rsid w:val="00736D64"/>
    <w:rsid w:val="00740559"/>
    <w:rsid w:val="007408CA"/>
    <w:rsid w:val="00741CD8"/>
    <w:rsid w:val="007425B0"/>
    <w:rsid w:val="007432F0"/>
    <w:rsid w:val="00744433"/>
    <w:rsid w:val="00745B11"/>
    <w:rsid w:val="00747096"/>
    <w:rsid w:val="007501D4"/>
    <w:rsid w:val="00751441"/>
    <w:rsid w:val="0075353F"/>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83FFD"/>
    <w:rsid w:val="007928DC"/>
    <w:rsid w:val="0079325E"/>
    <w:rsid w:val="00793AD6"/>
    <w:rsid w:val="00793B26"/>
    <w:rsid w:val="00794278"/>
    <w:rsid w:val="00794561"/>
    <w:rsid w:val="0079518B"/>
    <w:rsid w:val="00796CD7"/>
    <w:rsid w:val="00797BA0"/>
    <w:rsid w:val="007A0475"/>
    <w:rsid w:val="007A2844"/>
    <w:rsid w:val="007A2964"/>
    <w:rsid w:val="007A3761"/>
    <w:rsid w:val="007A5197"/>
    <w:rsid w:val="007B0B27"/>
    <w:rsid w:val="007B3CE6"/>
    <w:rsid w:val="007C0205"/>
    <w:rsid w:val="007C29A2"/>
    <w:rsid w:val="007C2D89"/>
    <w:rsid w:val="007C3FB3"/>
    <w:rsid w:val="007C6041"/>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51C76"/>
    <w:rsid w:val="00860221"/>
    <w:rsid w:val="00860C5D"/>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611B"/>
    <w:rsid w:val="008A08E3"/>
    <w:rsid w:val="008A09F1"/>
    <w:rsid w:val="008A0F5C"/>
    <w:rsid w:val="008A1A50"/>
    <w:rsid w:val="008A31E3"/>
    <w:rsid w:val="008A3432"/>
    <w:rsid w:val="008A3880"/>
    <w:rsid w:val="008A3ECE"/>
    <w:rsid w:val="008A4D9A"/>
    <w:rsid w:val="008B088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5382"/>
    <w:rsid w:val="009160C0"/>
    <w:rsid w:val="00920E18"/>
    <w:rsid w:val="009215E8"/>
    <w:rsid w:val="009223A0"/>
    <w:rsid w:val="00922AD0"/>
    <w:rsid w:val="0092346F"/>
    <w:rsid w:val="009255D9"/>
    <w:rsid w:val="00927DA9"/>
    <w:rsid w:val="00932FAD"/>
    <w:rsid w:val="00935461"/>
    <w:rsid w:val="009411AF"/>
    <w:rsid w:val="00942E36"/>
    <w:rsid w:val="009432BF"/>
    <w:rsid w:val="009450DA"/>
    <w:rsid w:val="009459E3"/>
    <w:rsid w:val="00946516"/>
    <w:rsid w:val="00951787"/>
    <w:rsid w:val="00953B9A"/>
    <w:rsid w:val="00955588"/>
    <w:rsid w:val="009570F0"/>
    <w:rsid w:val="009608E5"/>
    <w:rsid w:val="00963D3C"/>
    <w:rsid w:val="009640CF"/>
    <w:rsid w:val="009650C0"/>
    <w:rsid w:val="00965569"/>
    <w:rsid w:val="00970EE6"/>
    <w:rsid w:val="00971A27"/>
    <w:rsid w:val="00972F47"/>
    <w:rsid w:val="00974130"/>
    <w:rsid w:val="00974A44"/>
    <w:rsid w:val="00975AD6"/>
    <w:rsid w:val="00976245"/>
    <w:rsid w:val="00982143"/>
    <w:rsid w:val="00982279"/>
    <w:rsid w:val="0098256D"/>
    <w:rsid w:val="00985B9C"/>
    <w:rsid w:val="00987276"/>
    <w:rsid w:val="00987388"/>
    <w:rsid w:val="009924BF"/>
    <w:rsid w:val="00992EEA"/>
    <w:rsid w:val="00994352"/>
    <w:rsid w:val="00995DDC"/>
    <w:rsid w:val="00996BD8"/>
    <w:rsid w:val="0099782C"/>
    <w:rsid w:val="009A04CD"/>
    <w:rsid w:val="009A06C5"/>
    <w:rsid w:val="009A16AE"/>
    <w:rsid w:val="009A255F"/>
    <w:rsid w:val="009A38DB"/>
    <w:rsid w:val="009A3EA1"/>
    <w:rsid w:val="009A5526"/>
    <w:rsid w:val="009A5D7A"/>
    <w:rsid w:val="009A6A70"/>
    <w:rsid w:val="009A6B77"/>
    <w:rsid w:val="009A7125"/>
    <w:rsid w:val="009A7651"/>
    <w:rsid w:val="009A7C82"/>
    <w:rsid w:val="009B24F2"/>
    <w:rsid w:val="009B2B88"/>
    <w:rsid w:val="009B44BF"/>
    <w:rsid w:val="009B5E51"/>
    <w:rsid w:val="009B6068"/>
    <w:rsid w:val="009B7BEA"/>
    <w:rsid w:val="009C1084"/>
    <w:rsid w:val="009C1114"/>
    <w:rsid w:val="009C23DB"/>
    <w:rsid w:val="009C3794"/>
    <w:rsid w:val="009C4525"/>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882"/>
    <w:rsid w:val="00A02BE5"/>
    <w:rsid w:val="00A02C1A"/>
    <w:rsid w:val="00A04952"/>
    <w:rsid w:val="00A05ACE"/>
    <w:rsid w:val="00A10242"/>
    <w:rsid w:val="00A1689F"/>
    <w:rsid w:val="00A179C3"/>
    <w:rsid w:val="00A17D56"/>
    <w:rsid w:val="00A202FB"/>
    <w:rsid w:val="00A24589"/>
    <w:rsid w:val="00A24675"/>
    <w:rsid w:val="00A26141"/>
    <w:rsid w:val="00A26330"/>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638A"/>
    <w:rsid w:val="00A7186F"/>
    <w:rsid w:val="00A71B82"/>
    <w:rsid w:val="00A73CBC"/>
    <w:rsid w:val="00A74B57"/>
    <w:rsid w:val="00A80CB8"/>
    <w:rsid w:val="00A81743"/>
    <w:rsid w:val="00A81EDE"/>
    <w:rsid w:val="00A82848"/>
    <w:rsid w:val="00A92C1B"/>
    <w:rsid w:val="00A94187"/>
    <w:rsid w:val="00A95181"/>
    <w:rsid w:val="00A96B21"/>
    <w:rsid w:val="00AA07E8"/>
    <w:rsid w:val="00AA1C1B"/>
    <w:rsid w:val="00AA1D10"/>
    <w:rsid w:val="00AA20F4"/>
    <w:rsid w:val="00AA277C"/>
    <w:rsid w:val="00AA5901"/>
    <w:rsid w:val="00AA708C"/>
    <w:rsid w:val="00AA7F88"/>
    <w:rsid w:val="00AB10E9"/>
    <w:rsid w:val="00AB20A3"/>
    <w:rsid w:val="00AB2F5D"/>
    <w:rsid w:val="00AB388D"/>
    <w:rsid w:val="00AB563E"/>
    <w:rsid w:val="00AC1F92"/>
    <w:rsid w:val="00AC4869"/>
    <w:rsid w:val="00AD0215"/>
    <w:rsid w:val="00AD504F"/>
    <w:rsid w:val="00AD6199"/>
    <w:rsid w:val="00AE1208"/>
    <w:rsid w:val="00AE1A95"/>
    <w:rsid w:val="00AF18CD"/>
    <w:rsid w:val="00AF2BE0"/>
    <w:rsid w:val="00AF3664"/>
    <w:rsid w:val="00AF4B54"/>
    <w:rsid w:val="00B00493"/>
    <w:rsid w:val="00B008D7"/>
    <w:rsid w:val="00B00DA3"/>
    <w:rsid w:val="00B02190"/>
    <w:rsid w:val="00B055C8"/>
    <w:rsid w:val="00B05E9E"/>
    <w:rsid w:val="00B07B0D"/>
    <w:rsid w:val="00B1273C"/>
    <w:rsid w:val="00B138ED"/>
    <w:rsid w:val="00B21920"/>
    <w:rsid w:val="00B21F88"/>
    <w:rsid w:val="00B227C0"/>
    <w:rsid w:val="00B22C98"/>
    <w:rsid w:val="00B23A5E"/>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0DB8"/>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C76A0"/>
    <w:rsid w:val="00BD0982"/>
    <w:rsid w:val="00BD237A"/>
    <w:rsid w:val="00BD40D8"/>
    <w:rsid w:val="00BD4F4F"/>
    <w:rsid w:val="00BD52E6"/>
    <w:rsid w:val="00BD6FD8"/>
    <w:rsid w:val="00BE03C7"/>
    <w:rsid w:val="00BE0982"/>
    <w:rsid w:val="00BE2036"/>
    <w:rsid w:val="00BE25B7"/>
    <w:rsid w:val="00BE25F6"/>
    <w:rsid w:val="00BE3AA5"/>
    <w:rsid w:val="00BE5019"/>
    <w:rsid w:val="00BE51D1"/>
    <w:rsid w:val="00BF3A2C"/>
    <w:rsid w:val="00BF5159"/>
    <w:rsid w:val="00BF5F93"/>
    <w:rsid w:val="00BF7787"/>
    <w:rsid w:val="00C0280D"/>
    <w:rsid w:val="00C02926"/>
    <w:rsid w:val="00C02BB1"/>
    <w:rsid w:val="00C03365"/>
    <w:rsid w:val="00C04090"/>
    <w:rsid w:val="00C04D14"/>
    <w:rsid w:val="00C0759D"/>
    <w:rsid w:val="00C07840"/>
    <w:rsid w:val="00C13276"/>
    <w:rsid w:val="00C1340E"/>
    <w:rsid w:val="00C13B55"/>
    <w:rsid w:val="00C13D6B"/>
    <w:rsid w:val="00C16665"/>
    <w:rsid w:val="00C176E0"/>
    <w:rsid w:val="00C20B53"/>
    <w:rsid w:val="00C22F05"/>
    <w:rsid w:val="00C2354A"/>
    <w:rsid w:val="00C237EF"/>
    <w:rsid w:val="00C2682D"/>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167D"/>
    <w:rsid w:val="00C631D7"/>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094C"/>
    <w:rsid w:val="00CB29D0"/>
    <w:rsid w:val="00CB3061"/>
    <w:rsid w:val="00CB5AAB"/>
    <w:rsid w:val="00CB7655"/>
    <w:rsid w:val="00CB7F9D"/>
    <w:rsid w:val="00CC0BCF"/>
    <w:rsid w:val="00CC1FE6"/>
    <w:rsid w:val="00CC34B9"/>
    <w:rsid w:val="00CC4695"/>
    <w:rsid w:val="00CD0628"/>
    <w:rsid w:val="00CD1A07"/>
    <w:rsid w:val="00CD2E05"/>
    <w:rsid w:val="00CD6562"/>
    <w:rsid w:val="00CD6CC5"/>
    <w:rsid w:val="00CD7578"/>
    <w:rsid w:val="00CD7FE7"/>
    <w:rsid w:val="00CE559C"/>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388D"/>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2BF1"/>
    <w:rsid w:val="00D74C38"/>
    <w:rsid w:val="00D76274"/>
    <w:rsid w:val="00D77482"/>
    <w:rsid w:val="00D82295"/>
    <w:rsid w:val="00D90590"/>
    <w:rsid w:val="00D91153"/>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5BA"/>
    <w:rsid w:val="00E1597C"/>
    <w:rsid w:val="00E209B5"/>
    <w:rsid w:val="00E2225A"/>
    <w:rsid w:val="00E22269"/>
    <w:rsid w:val="00E23619"/>
    <w:rsid w:val="00E2430F"/>
    <w:rsid w:val="00E2623D"/>
    <w:rsid w:val="00E26464"/>
    <w:rsid w:val="00E335B5"/>
    <w:rsid w:val="00E34528"/>
    <w:rsid w:val="00E347E4"/>
    <w:rsid w:val="00E34972"/>
    <w:rsid w:val="00E37614"/>
    <w:rsid w:val="00E37865"/>
    <w:rsid w:val="00E432EB"/>
    <w:rsid w:val="00E44949"/>
    <w:rsid w:val="00E4541B"/>
    <w:rsid w:val="00E47252"/>
    <w:rsid w:val="00E47835"/>
    <w:rsid w:val="00E47E20"/>
    <w:rsid w:val="00E50AA0"/>
    <w:rsid w:val="00E51122"/>
    <w:rsid w:val="00E51443"/>
    <w:rsid w:val="00E51DF7"/>
    <w:rsid w:val="00E52AED"/>
    <w:rsid w:val="00E52C4B"/>
    <w:rsid w:val="00E530CD"/>
    <w:rsid w:val="00E53A21"/>
    <w:rsid w:val="00E53C48"/>
    <w:rsid w:val="00E5410F"/>
    <w:rsid w:val="00E54765"/>
    <w:rsid w:val="00E552FB"/>
    <w:rsid w:val="00E56C33"/>
    <w:rsid w:val="00E56F7F"/>
    <w:rsid w:val="00E57C34"/>
    <w:rsid w:val="00E602E9"/>
    <w:rsid w:val="00E6271F"/>
    <w:rsid w:val="00E63284"/>
    <w:rsid w:val="00E664B3"/>
    <w:rsid w:val="00E672A3"/>
    <w:rsid w:val="00E7237F"/>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680"/>
    <w:rsid w:val="00E977AB"/>
    <w:rsid w:val="00EA0656"/>
    <w:rsid w:val="00EA0E16"/>
    <w:rsid w:val="00EA16DA"/>
    <w:rsid w:val="00EA2375"/>
    <w:rsid w:val="00EA2E5D"/>
    <w:rsid w:val="00EA4364"/>
    <w:rsid w:val="00EB0B1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7A1"/>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3DF"/>
    <w:rsid w:val="00F11844"/>
    <w:rsid w:val="00F12784"/>
    <w:rsid w:val="00F14323"/>
    <w:rsid w:val="00F17350"/>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816"/>
    <w:rsid w:val="00F60EEC"/>
    <w:rsid w:val="00F6127F"/>
    <w:rsid w:val="00F61944"/>
    <w:rsid w:val="00F61D93"/>
    <w:rsid w:val="00F6299F"/>
    <w:rsid w:val="00F6334D"/>
    <w:rsid w:val="00F637A3"/>
    <w:rsid w:val="00F64E96"/>
    <w:rsid w:val="00F67050"/>
    <w:rsid w:val="00F74587"/>
    <w:rsid w:val="00F74DEB"/>
    <w:rsid w:val="00F75F90"/>
    <w:rsid w:val="00F77FB1"/>
    <w:rsid w:val="00F8084A"/>
    <w:rsid w:val="00F82179"/>
    <w:rsid w:val="00F824EA"/>
    <w:rsid w:val="00F83A2B"/>
    <w:rsid w:val="00F850A4"/>
    <w:rsid w:val="00F85313"/>
    <w:rsid w:val="00F85A04"/>
    <w:rsid w:val="00F8610E"/>
    <w:rsid w:val="00F871BC"/>
    <w:rsid w:val="00F90E5E"/>
    <w:rsid w:val="00F964B2"/>
    <w:rsid w:val="00FA18C9"/>
    <w:rsid w:val="00FA22A0"/>
    <w:rsid w:val="00FA4056"/>
    <w:rsid w:val="00FA7757"/>
    <w:rsid w:val="00FB0662"/>
    <w:rsid w:val="00FB0791"/>
    <w:rsid w:val="00FB22B3"/>
    <w:rsid w:val="00FB2A23"/>
    <w:rsid w:val="00FB33CF"/>
    <w:rsid w:val="00FB3B15"/>
    <w:rsid w:val="00FB3D92"/>
    <w:rsid w:val="00FC0DBA"/>
    <w:rsid w:val="00FC25C0"/>
    <w:rsid w:val="00FC286F"/>
    <w:rsid w:val="00FC3879"/>
    <w:rsid w:val="00FC39CC"/>
    <w:rsid w:val="00FC4AEA"/>
    <w:rsid w:val="00FC730F"/>
    <w:rsid w:val="00FD0BD7"/>
    <w:rsid w:val="00FD1503"/>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AEA20B"/>
  <w15:docId w15:val="{1AF0A445-818D-4CF3-B1FE-A62EC0B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1">
    <w:name w:val="heading 1"/>
    <w:basedOn w:val="a"/>
    <w:next w:val="2"/>
    <w:link w:val="10"/>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2">
    <w:name w:val="heading 2"/>
    <w:basedOn w:val="a"/>
    <w:next w:val="CBDNormalNumber"/>
    <w:link w:val="20"/>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3">
    <w:name w:val="heading 3"/>
    <w:basedOn w:val="a"/>
    <w:next w:val="CBDNormalNumber"/>
    <w:link w:val="30"/>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4">
    <w:name w:val="heading 4"/>
    <w:basedOn w:val="a"/>
    <w:next w:val="CBDNormalNumber"/>
    <w:link w:val="40"/>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5">
    <w:name w:val="heading 5"/>
    <w:basedOn w:val="a"/>
    <w:next w:val="a"/>
    <w:link w:val="50"/>
    <w:uiPriority w:val="99"/>
    <w:qFormat/>
    <w:rsid w:val="00076F1E"/>
    <w:pPr>
      <w:keepNext/>
      <w:numPr>
        <w:ilvl w:val="4"/>
        <w:numId w:val="14"/>
      </w:numPr>
      <w:spacing w:before="120" w:after="120"/>
      <w:jc w:val="left"/>
      <w:outlineLvl w:val="4"/>
    </w:pPr>
    <w:rPr>
      <w:rFonts w:eastAsia="等线 Light"/>
      <w:i/>
      <w:iCs/>
    </w:rPr>
  </w:style>
  <w:style w:type="paragraph" w:styleId="6">
    <w:name w:val="heading 6"/>
    <w:basedOn w:val="a"/>
    <w:next w:val="a"/>
    <w:link w:val="60"/>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8">
    <w:name w:val="heading 8"/>
    <w:basedOn w:val="a"/>
    <w:next w:val="a"/>
    <w:link w:val="80"/>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9">
    <w:name w:val="heading 9"/>
    <w:basedOn w:val="a"/>
    <w:next w:val="a"/>
    <w:link w:val="90"/>
    <w:uiPriority w:val="99"/>
    <w:qFormat/>
    <w:rsid w:val="00076F1E"/>
    <w:pPr>
      <w:keepNext/>
      <w:widowControl w:val="0"/>
      <w:numPr>
        <w:ilvl w:val="8"/>
        <w:numId w:val="18"/>
      </w:numPr>
      <w:suppressAutoHyphens/>
      <w:jc w:val="left"/>
      <w:outlineLvl w:val="8"/>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076F1E"/>
    <w:rPr>
      <w:rFonts w:ascii="Times New Roman" w:eastAsia="等线 Light" w:hAnsi="Times New Roman" w:cs="Times New Roman"/>
      <w:b/>
      <w:bCs/>
      <w:sz w:val="32"/>
      <w:szCs w:val="32"/>
    </w:rPr>
  </w:style>
  <w:style w:type="character" w:customStyle="1" w:styleId="20">
    <w:name w:val="标题 2 字符"/>
    <w:link w:val="2"/>
    <w:uiPriority w:val="99"/>
    <w:locked/>
    <w:rsid w:val="00076F1E"/>
    <w:rPr>
      <w:rFonts w:ascii="Times New Roman Bold" w:eastAsia="等线 Light" w:hAnsi="Times New Roman Bold" w:cs="Times New Roman"/>
      <w:b/>
      <w:kern w:val="0"/>
      <w:sz w:val="26"/>
      <w:szCs w:val="26"/>
      <w:lang w:val="en-US"/>
    </w:rPr>
  </w:style>
  <w:style w:type="character" w:customStyle="1" w:styleId="30">
    <w:name w:val="标题 3 字符"/>
    <w:link w:val="3"/>
    <w:uiPriority w:val="99"/>
    <w:locked/>
    <w:rsid w:val="00076F1E"/>
    <w:rPr>
      <w:rFonts w:ascii="Times New Roman" w:eastAsia="等线 Light" w:hAnsi="Times New Roman" w:cs="Times New Roman"/>
      <w:b/>
      <w:bCs/>
      <w:kern w:val="0"/>
      <w:lang w:val="en-US"/>
    </w:rPr>
  </w:style>
  <w:style w:type="character" w:customStyle="1" w:styleId="40">
    <w:name w:val="标题 4 字符"/>
    <w:link w:val="4"/>
    <w:uiPriority w:val="99"/>
    <w:locked/>
    <w:rsid w:val="00076F1E"/>
    <w:rPr>
      <w:rFonts w:ascii="Times New Roman" w:eastAsia="等线 Light" w:hAnsi="Times New Roman" w:cs="Times New Roman"/>
      <w:b/>
      <w:bCs/>
      <w:kern w:val="0"/>
      <w:lang w:val="en-US"/>
    </w:rPr>
  </w:style>
  <w:style w:type="character" w:customStyle="1" w:styleId="50">
    <w:name w:val="标题 5 字符"/>
    <w:link w:val="5"/>
    <w:uiPriority w:val="99"/>
    <w:locked/>
    <w:rsid w:val="00076F1E"/>
    <w:rPr>
      <w:rFonts w:ascii="Times New Roman" w:eastAsia="等线 Light" w:hAnsi="Times New Roman" w:cs="Times New Roman"/>
      <w:i/>
      <w:iCs/>
      <w:kern w:val="0"/>
      <w:lang w:val="en-US"/>
    </w:rPr>
  </w:style>
  <w:style w:type="character" w:customStyle="1" w:styleId="60">
    <w:name w:val="标题 6 字符"/>
    <w:link w:val="6"/>
    <w:uiPriority w:val="99"/>
    <w:semiHidden/>
    <w:locked/>
    <w:rsid w:val="00076F1E"/>
    <w:rPr>
      <w:rFonts w:ascii="Times New Roman" w:eastAsia="Times New Roman" w:hAnsi="Times New Roman" w:cs="Times New Roman"/>
      <w:bCs/>
      <w:kern w:val="0"/>
      <w:sz w:val="24"/>
      <w:lang w:val="en-US"/>
    </w:rPr>
  </w:style>
  <w:style w:type="character" w:customStyle="1" w:styleId="70">
    <w:name w:val="标题 7 字符"/>
    <w:link w:val="7"/>
    <w:uiPriority w:val="99"/>
    <w:semiHidden/>
    <w:locked/>
    <w:rsid w:val="00076F1E"/>
    <w:rPr>
      <w:rFonts w:ascii="Times New Roman" w:eastAsia="Times New Roman" w:hAnsi="Times New Roman" w:cs="Times New Roman"/>
      <w:b/>
      <w:snapToGrid w:val="0"/>
      <w:kern w:val="0"/>
      <w:u w:val="single"/>
      <w:lang w:val="en-US"/>
    </w:rPr>
  </w:style>
  <w:style w:type="character" w:customStyle="1" w:styleId="80">
    <w:name w:val="标题 8 字符"/>
    <w:link w:val="8"/>
    <w:uiPriority w:val="99"/>
    <w:semiHidden/>
    <w:locked/>
    <w:rsid w:val="00076F1E"/>
    <w:rPr>
      <w:rFonts w:ascii="Times New Roman" w:eastAsia="Times New Roman" w:hAnsi="Times New Roman" w:cs="Times New Roman"/>
      <w:b/>
      <w:snapToGrid w:val="0"/>
      <w:kern w:val="0"/>
      <w:u w:val="single"/>
      <w:lang w:val="en-US"/>
    </w:rPr>
  </w:style>
  <w:style w:type="character" w:customStyle="1" w:styleId="90">
    <w:name w:val="标题 9 字符"/>
    <w:link w:val="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a"/>
    <w:qFormat/>
    <w:rsid w:val="00076F1E"/>
    <w:pPr>
      <w:suppressLineNumbers/>
      <w:suppressAutoHyphens/>
      <w:spacing w:before="240" w:after="120"/>
      <w:jc w:val="left"/>
    </w:pPr>
    <w:rPr>
      <w:rFonts w:eastAsia="Times New Roman"/>
      <w:b/>
      <w:iCs/>
      <w:kern w:val="22"/>
      <w:sz w:val="24"/>
      <w:lang w:val="en-GB"/>
    </w:rPr>
  </w:style>
  <w:style w:type="paragraph" w:styleId="a3">
    <w:name w:val="Body Text"/>
    <w:basedOn w:val="a"/>
    <w:link w:val="a4"/>
    <w:uiPriority w:val="99"/>
    <w:semiHidden/>
    <w:rsid w:val="00076F1E"/>
    <w:pPr>
      <w:spacing w:after="120" w:line="259" w:lineRule="auto"/>
      <w:jc w:val="left"/>
    </w:pPr>
    <w:rPr>
      <w:rFonts w:ascii="Calibri" w:hAnsi="Calibri" w:cs="Arial"/>
      <w:kern w:val="2"/>
      <w:lang w:val="en-CA"/>
    </w:rPr>
  </w:style>
  <w:style w:type="character" w:customStyle="1" w:styleId="a4">
    <w:name w:val="正文文本 字符"/>
    <w:link w:val="a3"/>
    <w:uiPriority w:val="99"/>
    <w:semiHidden/>
    <w:locked/>
    <w:rsid w:val="00076F1E"/>
    <w:rPr>
      <w:rFonts w:cs="Times New Roman"/>
    </w:rPr>
  </w:style>
  <w:style w:type="paragraph" w:styleId="a5">
    <w:name w:val="Title"/>
    <w:basedOn w:val="a"/>
    <w:next w:val="a"/>
    <w:link w:val="a6"/>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a6">
    <w:name w:val="标题 字符"/>
    <w:link w:val="a5"/>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a"/>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S,ADB,single space1,footnote text1,FOOTNOTES1,fn1,ADB1,single space2,footnote text2,FOOTNOTES2,fn2,ADB2,single space3,footnote text3,fn3,fn,footnote text"/>
    <w:basedOn w:val="a"/>
    <w:link w:val="a9"/>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236975"/>
    <w:rPr>
      <w:rFonts w:ascii="Times New Roman" w:hAnsi="Times New Roman" w:cs="Times New Roman"/>
      <w:sz w:val="20"/>
      <w:szCs w:val="20"/>
      <w:lang w:eastAsia="en-US"/>
    </w:rPr>
  </w:style>
  <w:style w:type="character" w:customStyle="1" w:styleId="a9">
    <w:name w:val="脚注文本 字符"/>
    <w:aliases w:val="Geneva 9 字符,Font: Geneva 9 字符,Boston 10 字符,f 字符,ft 字符,Fotnotstext Char 字符,ft Char 字符,single space 字符,FOOTNOTES 字符,ADB 字符,single space1 字符,footnote text1 字符,FOOTNOTES1 字符,fn1 字符,ADB1 字符,single space2 字符,footnote text2 字符,FOOTNOTES2 字符,fn2 字符"/>
    <w:link w:val="a8"/>
    <w:uiPriority w:val="99"/>
    <w:qFormat/>
    <w:locked/>
    <w:rsid w:val="00076F1E"/>
    <w:rPr>
      <w:rFonts w:ascii="Times New Roman" w:eastAsia="Times New Roman" w:hAnsi="Times New Roman" w:cs="Times New Roman"/>
      <w:kern w:val="0"/>
      <w:sz w:val="20"/>
      <w:szCs w:val="20"/>
      <w:lang w:val="en-US"/>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a8"/>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ab">
    <w:name w:val="Subtitle"/>
    <w:basedOn w:val="a"/>
    <w:next w:val="a"/>
    <w:link w:val="ac"/>
    <w:uiPriority w:val="99"/>
    <w:qFormat/>
    <w:rsid w:val="00A96B21"/>
    <w:pPr>
      <w:numPr>
        <w:ilvl w:val="1"/>
      </w:numPr>
      <w:spacing w:after="160"/>
    </w:pPr>
    <w:rPr>
      <w:rFonts w:ascii="Times New Roman Bold" w:eastAsia="等线" w:hAnsi="Times New Roman Bold" w:cs="Arial"/>
      <w:b/>
      <w:color w:val="5A5A5A"/>
    </w:rPr>
  </w:style>
  <w:style w:type="character" w:customStyle="1" w:styleId="ac">
    <w:name w:val="副标题 字符"/>
    <w:link w:val="ab"/>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a"/>
    <w:qFormat/>
    <w:rsid w:val="00480A8D"/>
    <w:pPr>
      <w:numPr>
        <w:numId w:val="2"/>
      </w:numPr>
      <w:spacing w:before="120" w:after="120"/>
    </w:pPr>
    <w:rPr>
      <w:lang w:val="en-CA"/>
    </w:rPr>
  </w:style>
  <w:style w:type="character" w:styleId="ad">
    <w:name w:val="Placeholder Text"/>
    <w:uiPriority w:val="99"/>
    <w:semiHidden/>
    <w:rsid w:val="00995DDC"/>
    <w:rPr>
      <w:rFonts w:cs="Times New Roman"/>
      <w:color w:val="808080"/>
    </w:rPr>
  </w:style>
  <w:style w:type="paragraph" w:styleId="ae">
    <w:name w:val="header"/>
    <w:basedOn w:val="a"/>
    <w:link w:val="af"/>
    <w:uiPriority w:val="99"/>
    <w:rsid w:val="00076F1E"/>
    <w:pPr>
      <w:pBdr>
        <w:bottom w:val="single" w:sz="4" w:space="1" w:color="auto"/>
      </w:pBdr>
      <w:tabs>
        <w:tab w:val="center" w:pos="4680"/>
        <w:tab w:val="right" w:pos="9360"/>
      </w:tabs>
      <w:jc w:val="left"/>
    </w:pPr>
    <w:rPr>
      <w:sz w:val="20"/>
    </w:rPr>
  </w:style>
  <w:style w:type="character" w:customStyle="1" w:styleId="af">
    <w:name w:val="页眉 字符"/>
    <w:link w:val="ae"/>
    <w:uiPriority w:val="99"/>
    <w:locked/>
    <w:rsid w:val="00076F1E"/>
    <w:rPr>
      <w:rFonts w:ascii="Times New Roman" w:eastAsia="Times New Roman" w:hAnsi="Times New Roman" w:cs="Times New Roman"/>
      <w:kern w:val="0"/>
      <w:sz w:val="20"/>
      <w:lang w:val="en-US"/>
    </w:rPr>
  </w:style>
  <w:style w:type="paragraph" w:styleId="af0">
    <w:name w:val="footer"/>
    <w:basedOn w:val="a"/>
    <w:link w:val="af1"/>
    <w:uiPriority w:val="99"/>
    <w:rsid w:val="00076F1E"/>
    <w:pPr>
      <w:tabs>
        <w:tab w:val="center" w:pos="4680"/>
        <w:tab w:val="right" w:pos="9360"/>
      </w:tabs>
    </w:pPr>
    <w:rPr>
      <w:sz w:val="20"/>
    </w:rPr>
  </w:style>
  <w:style w:type="character" w:customStyle="1" w:styleId="af1">
    <w:name w:val="页脚 字符"/>
    <w:link w:val="af0"/>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a"/>
    <w:uiPriority w:val="99"/>
    <w:rsid w:val="00076F1E"/>
    <w:pPr>
      <w:spacing w:after="240"/>
    </w:pPr>
    <w:rPr>
      <w:b/>
      <w:sz w:val="28"/>
    </w:rPr>
  </w:style>
  <w:style w:type="paragraph" w:customStyle="1" w:styleId="Para3">
    <w:name w:val="Para 3"/>
    <w:basedOn w:val="a"/>
    <w:uiPriority w:val="99"/>
    <w:rsid w:val="002B00CA"/>
    <w:pPr>
      <w:numPr>
        <w:numId w:val="4"/>
      </w:numPr>
      <w:spacing w:before="120" w:after="120"/>
      <w:ind w:left="1134"/>
    </w:pPr>
  </w:style>
  <w:style w:type="character" w:styleId="af2">
    <w:name w:val="annotation reference"/>
    <w:uiPriority w:val="99"/>
    <w:rsid w:val="00076F1E"/>
    <w:rPr>
      <w:rFonts w:cs="Times New Roman"/>
      <w:sz w:val="16"/>
      <w:szCs w:val="16"/>
    </w:rPr>
  </w:style>
  <w:style w:type="paragraph" w:styleId="af3">
    <w:name w:val="annotation text"/>
    <w:basedOn w:val="a"/>
    <w:link w:val="af4"/>
    <w:uiPriority w:val="99"/>
    <w:rsid w:val="00076F1E"/>
    <w:rPr>
      <w:sz w:val="20"/>
      <w:szCs w:val="20"/>
    </w:rPr>
  </w:style>
  <w:style w:type="character" w:customStyle="1" w:styleId="af4">
    <w:name w:val="批注文字 字符"/>
    <w:link w:val="af3"/>
    <w:uiPriority w:val="99"/>
    <w:locked/>
    <w:rsid w:val="00076F1E"/>
    <w:rPr>
      <w:rFonts w:ascii="Times New Roman" w:eastAsia="Times New Roman" w:hAnsi="Times New Roman" w:cs="Times New Roman"/>
      <w:kern w:val="0"/>
      <w:sz w:val="20"/>
      <w:szCs w:val="20"/>
      <w:lang w:val="en-US"/>
    </w:rPr>
  </w:style>
  <w:style w:type="paragraph" w:styleId="af5">
    <w:name w:val="annotation subject"/>
    <w:basedOn w:val="af3"/>
    <w:next w:val="af3"/>
    <w:link w:val="af6"/>
    <w:uiPriority w:val="99"/>
    <w:semiHidden/>
    <w:rsid w:val="00076F1E"/>
    <w:rPr>
      <w:b/>
      <w:bCs/>
    </w:rPr>
  </w:style>
  <w:style w:type="character" w:customStyle="1" w:styleId="af6">
    <w:name w:val="批注主题 字符"/>
    <w:link w:val="af5"/>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a"/>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af7">
    <w:name w:val="List Paragraph"/>
    <w:basedOn w:val="a"/>
    <w:link w:val="af8"/>
    <w:uiPriority w:val="99"/>
    <w:qFormat/>
    <w:rsid w:val="00076F1E"/>
    <w:pPr>
      <w:ind w:left="720"/>
      <w:contextualSpacing/>
    </w:pPr>
    <w:rPr>
      <w:sz w:val="20"/>
      <w:szCs w:val="20"/>
      <w:lang w:eastAsia="zh-CN"/>
    </w:rPr>
  </w:style>
  <w:style w:type="character" w:styleId="af9">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a"/>
    <w:uiPriority w:val="99"/>
    <w:rsid w:val="00E50AA0"/>
    <w:pPr>
      <w:spacing w:before="100" w:beforeAutospacing="1" w:after="100" w:afterAutospacing="1"/>
      <w:jc w:val="left"/>
    </w:pPr>
    <w:rPr>
      <w:sz w:val="24"/>
      <w:lang w:val="nl-BE" w:eastAsia="nl-BE"/>
    </w:rPr>
  </w:style>
  <w:style w:type="paragraph" w:styleId="afa">
    <w:name w:val="Balloon Text"/>
    <w:basedOn w:val="a"/>
    <w:link w:val="afb"/>
    <w:uiPriority w:val="99"/>
    <w:semiHidden/>
    <w:rsid w:val="00EF5B8A"/>
    <w:rPr>
      <w:rFonts w:ascii="Segoe UI" w:hAnsi="Segoe UI" w:cs="Segoe UI"/>
      <w:sz w:val="18"/>
      <w:szCs w:val="18"/>
    </w:rPr>
  </w:style>
  <w:style w:type="character" w:customStyle="1" w:styleId="afb">
    <w:name w:val="批注框文本 字符"/>
    <w:link w:val="afa"/>
    <w:uiPriority w:val="99"/>
    <w:semiHidden/>
    <w:locked/>
    <w:rsid w:val="00EF5B8A"/>
    <w:rPr>
      <w:rFonts w:ascii="Segoe UI" w:hAnsi="Segoe UI" w:cs="Segoe UI"/>
      <w:kern w:val="0"/>
      <w:sz w:val="18"/>
      <w:szCs w:val="18"/>
      <w:lang w:val="en-GB"/>
    </w:rPr>
  </w:style>
  <w:style w:type="paragraph" w:styleId="afc">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af8">
    <w:name w:val="列表段落 字符"/>
    <w:link w:val="af7"/>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afd">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a"/>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a"/>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iPriority w:val="99"/>
    <w:rsid w:val="00076F1E"/>
    <w:rPr>
      <w:lang w:val="en-GB"/>
    </w:rPr>
  </w:style>
  <w:style w:type="paragraph" w:customStyle="1" w:styleId="ACLargeLogo">
    <w:name w:val="AC_LargeLogo"/>
    <w:basedOn w:val="AFCorNotNormal"/>
    <w:next w:val="a"/>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a"/>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a"/>
    <w:uiPriority w:val="99"/>
    <w:rsid w:val="00076F1E"/>
    <w:rPr>
      <w:rFonts w:ascii="Times New Roman" w:hAnsi="Times New Roman" w:cs="Times New Roman"/>
      <w:sz w:val="2"/>
      <w:szCs w:val="22"/>
      <w:lang w:val="en-GB" w:eastAsia="en-US"/>
    </w:rPr>
  </w:style>
  <w:style w:type="paragraph" w:customStyle="1" w:styleId="CBDAgendaItem">
    <w:name w:val="CBD_AgendaItem"/>
    <w:basedOn w:val="a"/>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a"/>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a"/>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a"/>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afe">
    <w:name w:val="List"/>
    <w:basedOn w:val="a"/>
    <w:uiPriority w:val="99"/>
    <w:semiHidden/>
    <w:rsid w:val="00076F1E"/>
    <w:pPr>
      <w:contextualSpacing/>
    </w:pPr>
  </w:style>
  <w:style w:type="numbering" w:customStyle="1" w:styleId="ListCBD">
    <w:name w:val="ListCBD"/>
    <w:rsid w:val="00236975"/>
    <w:pPr>
      <w:numPr>
        <w:numId w:val="8"/>
      </w:numPr>
    </w:pPr>
  </w:style>
  <w:style w:type="numbering" w:customStyle="1" w:styleId="CBDHeadings">
    <w:name w:val="CBD_Headings"/>
    <w:rsid w:val="00236975"/>
    <w:pPr>
      <w:numPr>
        <w:numId w:val="9"/>
      </w:numPr>
    </w:pPr>
  </w:style>
  <w:style w:type="character" w:styleId="aff">
    <w:name w:val="Unresolved Mention"/>
    <w:basedOn w:val="a0"/>
    <w:uiPriority w:val="99"/>
    <w:semiHidden/>
    <w:unhideWhenUsed/>
    <w:rsid w:val="00E52AED"/>
    <w:rPr>
      <w:color w:val="605E5C"/>
      <w:shd w:val="clear" w:color="auto" w:fill="E1DFDD"/>
    </w:rPr>
  </w:style>
  <w:style w:type="character" w:customStyle="1" w:styleId="style21">
    <w:name w:val="style21"/>
    <w:basedOn w:val="a0"/>
    <w:rsid w:val="00A26330"/>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94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Bing.bai</cp:lastModifiedBy>
  <cp:revision>2</cp:revision>
  <dcterms:created xsi:type="dcterms:W3CDTF">2024-11-29T12:39:00Z</dcterms:created>
  <dcterms:modified xsi:type="dcterms:W3CDTF">2024-11-29T12:39:00Z</dcterms:modified>
</cp:coreProperties>
</file>