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0"/>
        <w:gridCol w:w="4002"/>
        <w:gridCol w:w="5811"/>
      </w:tblGrid>
      <w:tr w:rsidR="007E5B36" w:rsidRPr="003B34A3" w14:paraId="0AF8A504" w14:textId="77777777" w:rsidTr="00A81ABA">
        <w:trPr>
          <w:trHeight w:val="851"/>
        </w:trPr>
        <w:tc>
          <w:tcPr>
            <w:tcW w:w="454" w:type="pct"/>
            <w:tcBorders>
              <w:bottom w:val="single" w:sz="8" w:space="0" w:color="auto"/>
            </w:tcBorders>
            <w:vAlign w:val="bottom"/>
          </w:tcPr>
          <w:p w14:paraId="0E8B7440" w14:textId="77777777" w:rsidR="007E5B36" w:rsidRPr="007E5B36" w:rsidRDefault="007E5B36" w:rsidP="003B34A3">
            <w:pPr>
              <w:spacing w:after="120"/>
              <w:rPr>
                <w:sz w:val="24"/>
              </w:rPr>
            </w:pPr>
            <w:bookmarkStart w:id="0" w:name="_Hlk143266149"/>
            <w:bookmarkStart w:id="1" w:name="_Hlk137044360"/>
            <w:bookmarkStart w:id="2" w:name="_Hlk137217151"/>
            <w:bookmarkStart w:id="3" w:name="_Hlk137651738"/>
            <w:bookmarkEnd w:id="0"/>
            <w:r w:rsidRPr="007E5B36">
              <w:rPr>
                <w:noProof/>
                <w:sz w:val="24"/>
                <w:szCs w:val="20"/>
              </w:rPr>
              <w:drawing>
                <wp:inline distT="0" distB="0" distL="0" distR="0" wp14:anchorId="3138231A" wp14:editId="51A75CF5">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16F768BC" w14:textId="77777777" w:rsidR="007E5B36" w:rsidRPr="007E5B36" w:rsidRDefault="007E5B36" w:rsidP="003B34A3">
            <w:pPr>
              <w:spacing w:before="60"/>
              <w:rPr>
                <w:rFonts w:eastAsia="黑体"/>
                <w:sz w:val="24"/>
                <w:szCs w:val="20"/>
                <w:lang w:eastAsia="zh-CN"/>
              </w:rPr>
            </w:pPr>
            <w:r w:rsidRPr="007E5B36">
              <w:rPr>
                <w:rFonts w:eastAsia="黑体"/>
                <w:noProof/>
                <w:szCs w:val="20"/>
                <w:lang w:eastAsia="zh-CN"/>
              </w:rPr>
              <w:drawing>
                <wp:anchor distT="0" distB="0" distL="114300" distR="114300" simplePos="0" relativeHeight="251659264" behindDoc="0" locked="0" layoutInCell="1" allowOverlap="1" wp14:anchorId="1CA60BE8" wp14:editId="7857F707">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7E5B36">
              <w:rPr>
                <w:rFonts w:eastAsia="黑体" w:hint="eastAsia"/>
                <w:sz w:val="24"/>
                <w:szCs w:val="20"/>
                <w:lang w:eastAsia="zh-CN"/>
              </w:rPr>
              <w:t>联合国</w:t>
            </w:r>
          </w:p>
          <w:p w14:paraId="2C79B197" w14:textId="77777777" w:rsidR="007E5B36" w:rsidRPr="007E5B36" w:rsidRDefault="007E5B36" w:rsidP="003B34A3">
            <w:pPr>
              <w:rPr>
                <w:rFonts w:eastAsia="黑体"/>
                <w:sz w:val="24"/>
                <w:szCs w:val="20"/>
                <w:lang w:eastAsia="zh-CN"/>
              </w:rPr>
            </w:pPr>
            <w:r w:rsidRPr="007E5B36">
              <w:rPr>
                <w:rFonts w:eastAsia="黑体" w:hint="eastAsia"/>
                <w:sz w:val="24"/>
                <w:szCs w:val="20"/>
                <w:lang w:eastAsia="zh-CN"/>
              </w:rPr>
              <w:t>环境规划署</w:t>
            </w:r>
          </w:p>
        </w:tc>
        <w:tc>
          <w:tcPr>
            <w:tcW w:w="2692" w:type="pct"/>
            <w:tcBorders>
              <w:bottom w:val="single" w:sz="8" w:space="0" w:color="auto"/>
            </w:tcBorders>
            <w:vAlign w:val="bottom"/>
          </w:tcPr>
          <w:p w14:paraId="539EB7A9" w14:textId="01D88479" w:rsidR="007E5B36" w:rsidRPr="007E5B36" w:rsidRDefault="007E5B36" w:rsidP="003B34A3">
            <w:pPr>
              <w:spacing w:after="120"/>
              <w:ind w:left="2021"/>
              <w:jc w:val="right"/>
              <w:rPr>
                <w:rFonts w:eastAsia="宋体"/>
                <w:sz w:val="22"/>
                <w:szCs w:val="20"/>
                <w:lang w:eastAsia="zh-CN"/>
              </w:rPr>
            </w:pPr>
            <w:r w:rsidRPr="007E5B36">
              <w:rPr>
                <w:sz w:val="40"/>
                <w:szCs w:val="40"/>
              </w:rPr>
              <w:t>CBD</w:t>
            </w:r>
            <w:r w:rsidRPr="007E5B36">
              <w:rPr>
                <w:sz w:val="24"/>
                <w:szCs w:val="22"/>
              </w:rPr>
              <w:t>/</w:t>
            </w:r>
            <w:r w:rsidRPr="007E5B36">
              <w:rPr>
                <w:sz w:val="24"/>
              </w:rPr>
              <w:t>SBI/4/</w:t>
            </w:r>
            <w:r>
              <w:rPr>
                <w:sz w:val="24"/>
              </w:rPr>
              <w:t>12</w:t>
            </w:r>
          </w:p>
        </w:tc>
      </w:tr>
      <w:tr w:rsidR="007E5B36" w:rsidRPr="003B34A3" w14:paraId="5C6D1EAA" w14:textId="77777777" w:rsidTr="00A81ABA">
        <w:tc>
          <w:tcPr>
            <w:tcW w:w="2308" w:type="pct"/>
            <w:gridSpan w:val="2"/>
            <w:tcBorders>
              <w:top w:val="single" w:sz="8" w:space="0" w:color="auto"/>
              <w:bottom w:val="single" w:sz="12" w:space="0" w:color="auto"/>
            </w:tcBorders>
          </w:tcPr>
          <w:p w14:paraId="7FDF3D07" w14:textId="77777777" w:rsidR="007E5B36" w:rsidRPr="007E5B36" w:rsidRDefault="007E5B36" w:rsidP="003B34A3">
            <w:pPr>
              <w:suppressLineNumbers/>
              <w:suppressAutoHyphens/>
              <w:spacing w:before="120" w:after="120"/>
              <w:jc w:val="left"/>
              <w:rPr>
                <w:sz w:val="24"/>
                <w:szCs w:val="20"/>
              </w:rPr>
            </w:pPr>
            <w:r w:rsidRPr="007E5B36">
              <w:rPr>
                <w:rFonts w:eastAsia="宋体"/>
                <w:b/>
                <w:noProof/>
                <w:sz w:val="24"/>
                <w:szCs w:val="20"/>
                <w:lang w:val="en-US" w:eastAsia="zh-CN"/>
              </w:rPr>
              <w:drawing>
                <wp:inline distT="0" distB="0" distL="0" distR="0" wp14:anchorId="5244AE7D" wp14:editId="2FE6E494">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23526B0" w14:textId="77777777" w:rsidR="007E5B36" w:rsidRPr="007E5B36" w:rsidRDefault="007E5B36" w:rsidP="003B34A3">
            <w:pPr>
              <w:ind w:left="2021"/>
              <w:rPr>
                <w:sz w:val="24"/>
                <w:szCs w:val="20"/>
              </w:rPr>
            </w:pPr>
            <w:r w:rsidRPr="007E5B36">
              <w:rPr>
                <w:sz w:val="24"/>
                <w:szCs w:val="20"/>
              </w:rPr>
              <w:t>Distr.: General</w:t>
            </w:r>
          </w:p>
          <w:p w14:paraId="3C19EC34" w14:textId="6A5EC6F5" w:rsidR="007E5B36" w:rsidRPr="007E5B36" w:rsidRDefault="007E5B36" w:rsidP="003B34A3">
            <w:pPr>
              <w:ind w:left="2021"/>
              <w:rPr>
                <w:sz w:val="24"/>
                <w:szCs w:val="20"/>
              </w:rPr>
            </w:pPr>
            <w:r>
              <w:rPr>
                <w:sz w:val="24"/>
                <w:szCs w:val="20"/>
              </w:rPr>
              <w:t>1</w:t>
            </w:r>
            <w:r w:rsidRPr="007E5B36">
              <w:rPr>
                <w:sz w:val="24"/>
                <w:szCs w:val="20"/>
              </w:rPr>
              <w:t>5 April 2024</w:t>
            </w:r>
          </w:p>
          <w:p w14:paraId="69435B5B" w14:textId="77777777" w:rsidR="007E5B36" w:rsidRPr="007E5B36" w:rsidRDefault="007E5B36" w:rsidP="003B34A3">
            <w:pPr>
              <w:ind w:left="2021"/>
              <w:rPr>
                <w:sz w:val="24"/>
                <w:szCs w:val="20"/>
              </w:rPr>
            </w:pPr>
            <w:r w:rsidRPr="007E5B36">
              <w:rPr>
                <w:sz w:val="24"/>
                <w:szCs w:val="20"/>
              </w:rPr>
              <w:t>Chinese</w:t>
            </w:r>
          </w:p>
          <w:p w14:paraId="58148FDE" w14:textId="77777777" w:rsidR="007E5B36" w:rsidRPr="007E5B36" w:rsidRDefault="007E5B36" w:rsidP="003B34A3">
            <w:pPr>
              <w:ind w:left="2021"/>
              <w:rPr>
                <w:sz w:val="24"/>
                <w:szCs w:val="20"/>
              </w:rPr>
            </w:pPr>
            <w:r w:rsidRPr="007E5B36">
              <w:rPr>
                <w:sz w:val="24"/>
                <w:szCs w:val="20"/>
              </w:rPr>
              <w:t>Original: English</w:t>
            </w:r>
          </w:p>
          <w:p w14:paraId="27E02160" w14:textId="77777777" w:rsidR="007E5B36" w:rsidRPr="007E5B36" w:rsidRDefault="007E5B36" w:rsidP="003B34A3">
            <w:pPr>
              <w:rPr>
                <w:sz w:val="24"/>
              </w:rPr>
            </w:pPr>
          </w:p>
        </w:tc>
      </w:tr>
    </w:tbl>
    <w:bookmarkEnd w:id="1"/>
    <w:bookmarkEnd w:id="2"/>
    <w:p w14:paraId="613E41D6" w14:textId="77777777" w:rsidR="007E5B36" w:rsidRPr="007E5B36" w:rsidRDefault="007E5B36" w:rsidP="003B34A3">
      <w:pPr>
        <w:suppressLineNumbers/>
        <w:suppressAutoHyphens/>
        <w:ind w:right="5532"/>
        <w:jc w:val="left"/>
        <w:rPr>
          <w:b/>
          <w:bCs/>
          <w:sz w:val="24"/>
          <w:lang w:val="en-US" w:eastAsia="zh-CN"/>
        </w:rPr>
      </w:pPr>
      <w:r w:rsidRPr="007E5B36">
        <w:rPr>
          <w:rFonts w:ascii="宋体" w:eastAsia="宋体" w:hAnsi="宋体" w:cs="宋体" w:hint="eastAsia"/>
          <w:b/>
          <w:bCs/>
          <w:sz w:val="24"/>
          <w:lang w:val="en-CA" w:eastAsia="zh-CN"/>
        </w:rPr>
        <w:t>执行问题附属机构</w:t>
      </w:r>
    </w:p>
    <w:p w14:paraId="2C70A608" w14:textId="77777777" w:rsidR="007E5B36" w:rsidRPr="007E5B36" w:rsidRDefault="007E5B36" w:rsidP="003B34A3">
      <w:pPr>
        <w:rPr>
          <w:rFonts w:ascii="宋体" w:eastAsia="宋体" w:hAnsi="宋体" w:cs="宋体"/>
          <w:b/>
          <w:bCs/>
          <w:sz w:val="24"/>
          <w:lang w:eastAsia="zh-CN"/>
        </w:rPr>
      </w:pPr>
      <w:r w:rsidRPr="007E5B36">
        <w:rPr>
          <w:rFonts w:ascii="宋体" w:eastAsia="宋体" w:hAnsi="宋体" w:cs="宋体" w:hint="eastAsia"/>
          <w:b/>
          <w:bCs/>
          <w:sz w:val="24"/>
          <w:lang w:eastAsia="zh-CN"/>
        </w:rPr>
        <w:t>第四次会议</w:t>
      </w:r>
    </w:p>
    <w:p w14:paraId="789E3AF9" w14:textId="77777777" w:rsidR="007E5B36" w:rsidRPr="007E5B36" w:rsidRDefault="007E5B36" w:rsidP="003B34A3">
      <w:pPr>
        <w:rPr>
          <w:rFonts w:eastAsia="宋体"/>
          <w:sz w:val="24"/>
          <w:lang w:eastAsia="zh-CN"/>
        </w:rPr>
      </w:pPr>
      <w:r w:rsidRPr="007E5B36">
        <w:rPr>
          <w:rFonts w:eastAsia="宋体"/>
          <w:sz w:val="24"/>
          <w:lang w:val="en-CA" w:eastAsia="zh-CN"/>
        </w:rPr>
        <w:t>2024</w:t>
      </w:r>
      <w:r w:rsidRPr="007E5B36">
        <w:rPr>
          <w:rFonts w:eastAsia="宋体"/>
          <w:sz w:val="24"/>
          <w:lang w:val="en-CA" w:eastAsia="zh-CN"/>
        </w:rPr>
        <w:t>年</w:t>
      </w:r>
      <w:r w:rsidRPr="007E5B36">
        <w:rPr>
          <w:rFonts w:eastAsia="宋体"/>
          <w:sz w:val="24"/>
          <w:lang w:val="en-CA" w:eastAsia="zh-CN"/>
        </w:rPr>
        <w:t>5</w:t>
      </w:r>
      <w:r w:rsidRPr="007E5B36">
        <w:rPr>
          <w:rFonts w:eastAsia="宋体"/>
          <w:sz w:val="24"/>
          <w:lang w:val="en-CA" w:eastAsia="zh-CN"/>
        </w:rPr>
        <w:t>月</w:t>
      </w:r>
      <w:r w:rsidRPr="007E5B36">
        <w:rPr>
          <w:rFonts w:eastAsia="宋体"/>
          <w:sz w:val="24"/>
          <w:lang w:val="en-CA" w:eastAsia="zh-CN"/>
        </w:rPr>
        <w:t>21</w:t>
      </w:r>
      <w:r w:rsidRPr="007E5B36">
        <w:rPr>
          <w:rFonts w:eastAsia="宋体"/>
          <w:sz w:val="24"/>
          <w:lang w:val="en-CA" w:eastAsia="zh-CN"/>
        </w:rPr>
        <w:t>日至</w:t>
      </w:r>
      <w:r w:rsidRPr="007E5B36">
        <w:rPr>
          <w:rFonts w:eastAsia="宋体"/>
          <w:sz w:val="24"/>
          <w:lang w:val="en-CA" w:eastAsia="zh-CN"/>
        </w:rPr>
        <w:t>29</w:t>
      </w:r>
      <w:r w:rsidRPr="007E5B36">
        <w:rPr>
          <w:rFonts w:eastAsia="宋体"/>
          <w:sz w:val="24"/>
          <w:lang w:val="en-CA" w:eastAsia="zh-CN"/>
        </w:rPr>
        <w:t>日，</w:t>
      </w:r>
      <w:r w:rsidRPr="007E5B36">
        <w:rPr>
          <w:rFonts w:eastAsia="宋体"/>
          <w:sz w:val="24"/>
          <w:lang w:eastAsia="zh-CN"/>
        </w:rPr>
        <w:t>内罗毕</w:t>
      </w:r>
    </w:p>
    <w:p w14:paraId="694959E4" w14:textId="12B518A4" w:rsidR="007E5B36" w:rsidRPr="007E5B36" w:rsidRDefault="007E5B36" w:rsidP="003B34A3">
      <w:pPr>
        <w:rPr>
          <w:rFonts w:eastAsia="宋体"/>
          <w:sz w:val="24"/>
          <w:lang w:eastAsia="zh-CN"/>
        </w:rPr>
      </w:pPr>
      <w:r w:rsidRPr="007E5B36">
        <w:rPr>
          <w:rFonts w:eastAsia="宋体" w:hint="eastAsia"/>
          <w:sz w:val="24"/>
          <w:lang w:eastAsia="zh-CN"/>
        </w:rPr>
        <w:t>临时议程</w:t>
      </w:r>
      <w:r w:rsidRPr="007E5B36">
        <w:rPr>
          <w:rFonts w:eastAsia="宋体"/>
          <w:sz w:val="24"/>
          <w:vertAlign w:val="superscript"/>
          <w:lang w:eastAsia="zh-CN"/>
        </w:rPr>
        <w:footnoteReference w:customMarkFollows="1" w:id="2"/>
        <w:t>*</w:t>
      </w:r>
      <w:r w:rsidRPr="007E5B36">
        <w:rPr>
          <w:rFonts w:eastAsia="宋体" w:hint="eastAsia"/>
          <w:sz w:val="24"/>
          <w:lang w:eastAsia="zh-CN"/>
        </w:rPr>
        <w:t>项目</w:t>
      </w:r>
      <w:r>
        <w:rPr>
          <w:rFonts w:eastAsia="宋体"/>
          <w:sz w:val="24"/>
          <w:lang w:eastAsia="zh-CN"/>
        </w:rPr>
        <w:t>9</w:t>
      </w:r>
    </w:p>
    <w:p w14:paraId="3E0A6E59" w14:textId="539559C6" w:rsidR="007E5B36" w:rsidRPr="007E5B36" w:rsidRDefault="007E5B36" w:rsidP="003B34A3">
      <w:pPr>
        <w:rPr>
          <w:b/>
          <w:bCs/>
          <w:sz w:val="24"/>
          <w:lang w:eastAsia="zh-CN"/>
        </w:rPr>
      </w:pPr>
      <w:r w:rsidRPr="007E5B36">
        <w:rPr>
          <w:rFonts w:eastAsia="宋体"/>
          <w:b/>
          <w:bCs/>
          <w:sz w:val="24"/>
          <w:lang w:eastAsia="zh-CN"/>
        </w:rPr>
        <w:t>评估和审查《名古屋议定书》的成效（第</w:t>
      </w:r>
      <w:r w:rsidRPr="007E5B36">
        <w:rPr>
          <w:rFonts w:eastAsia="宋体"/>
          <w:b/>
          <w:bCs/>
          <w:sz w:val="24"/>
          <w:lang w:eastAsia="zh-CN"/>
        </w:rPr>
        <w:t>31</w:t>
      </w:r>
      <w:r w:rsidRPr="007E5B36">
        <w:rPr>
          <w:rFonts w:eastAsia="宋体"/>
          <w:b/>
          <w:bCs/>
          <w:sz w:val="24"/>
          <w:lang w:eastAsia="zh-CN"/>
        </w:rPr>
        <w:t>条）</w:t>
      </w:r>
    </w:p>
    <w:p w14:paraId="780BF016" w14:textId="77777777" w:rsidR="007E5B36" w:rsidRPr="003B34A3" w:rsidRDefault="007E5B36" w:rsidP="003B34A3">
      <w:pPr>
        <w:rPr>
          <w:sz w:val="24"/>
          <w:lang w:eastAsia="zh-CN"/>
        </w:rPr>
      </w:pPr>
    </w:p>
    <w:bookmarkEnd w:id="3"/>
    <w:p w14:paraId="7B31F626" w14:textId="4C524AE5" w:rsidR="008A4787" w:rsidRPr="003B34A3" w:rsidRDefault="00000000" w:rsidP="003B34A3">
      <w:pPr>
        <w:pStyle w:val="Title"/>
        <w:ind w:left="490"/>
        <w:jc w:val="left"/>
        <w:rPr>
          <w:rFonts w:ascii="Times New Roman" w:eastAsia="宋体" w:hAnsi="Times New Roman"/>
          <w:lang w:eastAsia="zh-CN"/>
        </w:rPr>
      </w:pPr>
      <w:sdt>
        <w:sdtPr>
          <w:rPr>
            <w:rFonts w:ascii="Times New Roman" w:eastAsia="宋体" w:hAnsi="Times New Roman"/>
            <w:lang w:eastAsia="zh-CN"/>
          </w:rPr>
          <w:alias w:val="Title"/>
          <w:tag w:val=""/>
          <w:id w:val="-1869446449"/>
          <w:placeholder>
            <w:docPart w:val="AC7774E123D14F96AA3DBC2D8569F464"/>
          </w:placeholder>
          <w:dataBinding w:prefixMappings="xmlns:ns0='http://purl.org/dc/elements/1.1/' xmlns:ns1='http://schemas.openxmlformats.org/package/2006/metadata/core-properties' " w:xpath="/ns1:coreProperties[1]/ns0:title[1]" w:storeItemID="{6C3C8BC8-F283-45AE-878A-BAB7291924A1}"/>
          <w:text/>
        </w:sdtPr>
        <w:sdtContent>
          <w:r w:rsidR="00D303DA" w:rsidRPr="00D303DA">
            <w:rPr>
              <w:rFonts w:ascii="Times New Roman" w:eastAsia="宋体" w:hAnsi="Times New Roman" w:hint="eastAsia"/>
              <w:lang w:eastAsia="zh-CN"/>
            </w:rPr>
            <w:t>制订对《名古屋议定书》的成效进行第二次评估和审查的方法</w:t>
          </w:r>
        </w:sdtContent>
      </w:sdt>
      <w:r w:rsidR="00C91FB5" w:rsidRPr="003B34A3">
        <w:rPr>
          <w:rStyle w:val="FootnoteReference"/>
          <w:rFonts w:ascii="Times New Roman" w:eastAsia="宋体" w:hAnsi="Times New Roman"/>
          <w:lang w:eastAsia="zh-CN"/>
        </w:rPr>
        <w:footnoteReference w:customMarkFollows="1" w:id="3"/>
        <w:t>**</w:t>
      </w:r>
    </w:p>
    <w:p w14:paraId="6908A0DC" w14:textId="47BB279D" w:rsidR="00A96B21" w:rsidRPr="003B34A3" w:rsidRDefault="00FB5514" w:rsidP="003B34A3">
      <w:pPr>
        <w:pStyle w:val="Title"/>
        <w:ind w:left="490"/>
        <w:jc w:val="left"/>
        <w:rPr>
          <w:rFonts w:ascii="Times New Roman" w:eastAsia="宋体" w:hAnsi="Times New Roman"/>
          <w:sz w:val="24"/>
          <w:szCs w:val="22"/>
        </w:rPr>
      </w:pPr>
      <w:r>
        <w:rPr>
          <w:rFonts w:ascii="Times New Roman" w:eastAsia="宋体" w:hAnsi="Times New Roman" w:hint="eastAsia"/>
          <w:sz w:val="24"/>
          <w:szCs w:val="22"/>
          <w:lang w:eastAsia="zh-CN"/>
        </w:rPr>
        <w:t>秘书处的说明</w:t>
      </w:r>
    </w:p>
    <w:p w14:paraId="1F135F3F" w14:textId="790E176B" w:rsidR="00352247" w:rsidRPr="003B34A3" w:rsidRDefault="00FB5514" w:rsidP="003B34A3">
      <w:pPr>
        <w:pStyle w:val="Heading1"/>
        <w:numPr>
          <w:ilvl w:val="0"/>
          <w:numId w:val="38"/>
        </w:numPr>
        <w:ind w:left="490" w:hanging="490"/>
        <w:rPr>
          <w:rFonts w:eastAsia="宋体" w:cs="Times New Roman"/>
          <w:lang w:val="en-GB"/>
        </w:rPr>
      </w:pPr>
      <w:r>
        <w:rPr>
          <w:rFonts w:eastAsia="宋体" w:cs="Times New Roman" w:hint="eastAsia"/>
          <w:lang w:val="en-GB" w:eastAsia="zh-CN"/>
        </w:rPr>
        <w:t>导言</w:t>
      </w:r>
    </w:p>
    <w:p w14:paraId="4EB12A9B" w14:textId="3DEE2C74" w:rsidR="00C7757D" w:rsidRPr="003B34A3" w:rsidRDefault="00FC6071" w:rsidP="003B34A3">
      <w:pPr>
        <w:pStyle w:val="Para10"/>
        <w:numPr>
          <w:ilvl w:val="0"/>
          <w:numId w:val="6"/>
        </w:numPr>
        <w:tabs>
          <w:tab w:val="clear" w:pos="360"/>
          <w:tab w:val="clear" w:pos="1134"/>
        </w:tabs>
        <w:ind w:left="490"/>
        <w:rPr>
          <w:rFonts w:eastAsia="宋体"/>
          <w:kern w:val="22"/>
          <w:sz w:val="24"/>
          <w:szCs w:val="22"/>
          <w:lang w:val="en-GB" w:eastAsia="zh-CN"/>
        </w:rPr>
      </w:pPr>
      <w:r w:rsidRPr="00FC6071">
        <w:rPr>
          <w:rFonts w:eastAsia="宋体" w:hint="eastAsia"/>
          <w:kern w:val="22"/>
          <w:sz w:val="24"/>
          <w:szCs w:val="22"/>
          <w:lang w:val="en-US" w:eastAsia="zh-CN"/>
        </w:rPr>
        <w:t>根据作为关于获取遗传资源和公正和公平分享其利用所产生惠益的名古屋议定书缔约方会议的缔约方大会</w:t>
      </w:r>
      <w:r w:rsidR="00000000">
        <w:fldChar w:fldCharType="begin"/>
      </w:r>
      <w:r w:rsidR="00000000">
        <w:rPr>
          <w:lang w:eastAsia="zh-CN"/>
        </w:rPr>
        <w:instrText>HYPERLINK "https://www.cbd.int/doc/decisions/np-mop-03/np-mop-03-dec-01-zh.pdf"</w:instrText>
      </w:r>
      <w:r w:rsidR="00000000">
        <w:fldChar w:fldCharType="separate"/>
      </w:r>
      <w:r w:rsidRPr="00FC6071">
        <w:rPr>
          <w:rStyle w:val="Hyperlink"/>
          <w:rFonts w:eastAsia="宋体" w:hint="eastAsia"/>
          <w:kern w:val="22"/>
          <w:sz w:val="24"/>
          <w:szCs w:val="22"/>
          <w:lang w:val="en-US" w:eastAsia="zh-CN"/>
        </w:rPr>
        <w:t>NP-3/1 B</w:t>
      </w:r>
      <w:r w:rsidR="00000000">
        <w:rPr>
          <w:rStyle w:val="Hyperlink"/>
          <w:rFonts w:eastAsia="宋体"/>
          <w:kern w:val="22"/>
          <w:sz w:val="24"/>
          <w:szCs w:val="22"/>
          <w:lang w:val="en-US" w:eastAsia="zh-CN"/>
        </w:rPr>
        <w:fldChar w:fldCharType="end"/>
      </w:r>
      <w:r w:rsidRPr="00FC6071">
        <w:rPr>
          <w:rFonts w:eastAsia="宋体" w:hint="eastAsia"/>
          <w:kern w:val="22"/>
          <w:sz w:val="24"/>
          <w:szCs w:val="22"/>
          <w:lang w:val="en-US" w:eastAsia="zh-CN"/>
        </w:rPr>
        <w:t>号决定第</w:t>
      </w:r>
      <w:r w:rsidRPr="00FC6071">
        <w:rPr>
          <w:rFonts w:eastAsia="宋体" w:hint="eastAsia"/>
          <w:kern w:val="22"/>
          <w:sz w:val="24"/>
          <w:szCs w:val="22"/>
          <w:lang w:val="en-US" w:eastAsia="zh-CN"/>
        </w:rPr>
        <w:t>3</w:t>
      </w:r>
      <w:r w:rsidRPr="00FC6071">
        <w:rPr>
          <w:rFonts w:eastAsia="宋体" w:hint="eastAsia"/>
          <w:kern w:val="22"/>
          <w:sz w:val="24"/>
          <w:szCs w:val="22"/>
          <w:lang w:val="en-US" w:eastAsia="zh-CN"/>
        </w:rPr>
        <w:t>段，执行问题附属机构第四次会议将审议对《议定书》的成效进行第二次评估和审查的拟议方法，并提出建议供作为议定书缔约方会议的缔约方大会第五次会议审议。编写本说明是为了协助执行问题附属机构第四次会议审议这一事项。</w:t>
      </w:r>
    </w:p>
    <w:p w14:paraId="03B23F02" w14:textId="5A62BF99" w:rsidR="00C92DD1" w:rsidRPr="003B34A3" w:rsidRDefault="00FC6071" w:rsidP="003B34A3">
      <w:pPr>
        <w:pStyle w:val="Heading1"/>
        <w:numPr>
          <w:ilvl w:val="0"/>
          <w:numId w:val="38"/>
        </w:numPr>
        <w:ind w:left="490" w:hanging="490"/>
        <w:rPr>
          <w:rFonts w:eastAsia="宋体" w:cs="Times New Roman"/>
          <w:lang w:val="en-GB"/>
        </w:rPr>
      </w:pPr>
      <w:r>
        <w:rPr>
          <w:rFonts w:eastAsia="宋体" w:cs="Times New Roman" w:hint="eastAsia"/>
          <w:lang w:val="en-GB" w:eastAsia="zh-CN"/>
        </w:rPr>
        <w:t>背景</w:t>
      </w:r>
    </w:p>
    <w:p w14:paraId="458C6FEE" w14:textId="0B404590" w:rsidR="00A26443" w:rsidRPr="003B34A3" w:rsidRDefault="00066C13" w:rsidP="003B34A3">
      <w:pPr>
        <w:pStyle w:val="Para10"/>
        <w:numPr>
          <w:ilvl w:val="0"/>
          <w:numId w:val="6"/>
        </w:numPr>
        <w:tabs>
          <w:tab w:val="clear" w:pos="360"/>
          <w:tab w:val="clear" w:pos="1134"/>
        </w:tabs>
        <w:ind w:left="490"/>
        <w:rPr>
          <w:rFonts w:eastAsia="宋体"/>
          <w:kern w:val="22"/>
          <w:sz w:val="24"/>
          <w:szCs w:val="22"/>
          <w:lang w:val="en-GB" w:eastAsia="zh-CN"/>
        </w:rPr>
      </w:pPr>
      <w:r w:rsidRPr="00066C13">
        <w:rPr>
          <w:rFonts w:eastAsia="宋体" w:hint="eastAsia"/>
          <w:kern w:val="22"/>
          <w:sz w:val="24"/>
          <w:szCs w:val="22"/>
          <w:lang w:val="en-US" w:eastAsia="zh-CN"/>
        </w:rPr>
        <w:t>根据《名古屋议定书》第</w:t>
      </w:r>
      <w:r w:rsidRPr="00066C13">
        <w:rPr>
          <w:rFonts w:eastAsia="宋体" w:hint="eastAsia"/>
          <w:kern w:val="22"/>
          <w:sz w:val="24"/>
          <w:szCs w:val="22"/>
          <w:lang w:val="en-US" w:eastAsia="zh-CN"/>
        </w:rPr>
        <w:t>31</w:t>
      </w:r>
      <w:r w:rsidRPr="00066C13">
        <w:rPr>
          <w:rFonts w:eastAsia="宋体" w:hint="eastAsia"/>
          <w:kern w:val="22"/>
          <w:sz w:val="24"/>
          <w:szCs w:val="22"/>
          <w:lang w:val="en-US" w:eastAsia="zh-CN"/>
        </w:rPr>
        <w:t>条，作为议定书缔约方会议的缔约方大会应在《议定书》生效后四年评价其成效，随后将根据作为议定书缔约方会议的缔约方大会所确定的时间间隔进行这一评价。</w:t>
      </w:r>
    </w:p>
    <w:p w14:paraId="56C3B447" w14:textId="73689AB5" w:rsidR="00EF1878" w:rsidRPr="003B34A3" w:rsidRDefault="00F60414" w:rsidP="003B34A3">
      <w:pPr>
        <w:pStyle w:val="Para10"/>
        <w:numPr>
          <w:ilvl w:val="0"/>
          <w:numId w:val="6"/>
        </w:numPr>
        <w:tabs>
          <w:tab w:val="clear" w:pos="360"/>
          <w:tab w:val="clear" w:pos="1134"/>
        </w:tabs>
        <w:ind w:left="490"/>
        <w:rPr>
          <w:rFonts w:eastAsia="宋体"/>
          <w:kern w:val="22"/>
          <w:sz w:val="24"/>
          <w:szCs w:val="22"/>
          <w:lang w:val="en-GB" w:eastAsia="zh-CN"/>
          <w14:ligatures w14:val="standardContextual"/>
        </w:rPr>
      </w:pPr>
      <w:r w:rsidRPr="00F60414">
        <w:rPr>
          <w:rFonts w:eastAsia="宋体" w:hint="eastAsia"/>
          <w:kern w:val="22"/>
          <w:sz w:val="24"/>
          <w:szCs w:val="22"/>
          <w:lang w:val="en-US" w:eastAsia="zh-CN"/>
        </w:rPr>
        <w:t>作为议定书缔约方会议的缔约方大会第二次会议首次审议了这一问题。该次会议在其第</w:t>
      </w:r>
      <w:r w:rsidRPr="00F60414">
        <w:rPr>
          <w:rFonts w:eastAsia="宋体"/>
          <w:kern w:val="22"/>
          <w:sz w:val="24"/>
          <w:szCs w:val="22"/>
          <w:lang w:val="en-US"/>
        </w:rPr>
        <w:fldChar w:fldCharType="begin"/>
      </w:r>
      <w:r w:rsidRPr="00F60414">
        <w:rPr>
          <w:rFonts w:eastAsia="宋体" w:hint="eastAsia"/>
          <w:kern w:val="22"/>
          <w:sz w:val="24"/>
          <w:szCs w:val="22"/>
          <w:lang w:val="en-US" w:eastAsia="zh-CN"/>
        </w:rPr>
        <w:instrText>HYPERLINK "https://www.cbd.int/doc/decisions/np-mop-02/np-mop-02-dec-04-zh.pdf"</w:instrText>
      </w:r>
      <w:r w:rsidRPr="00F60414">
        <w:rPr>
          <w:rFonts w:eastAsia="宋体"/>
          <w:kern w:val="22"/>
          <w:sz w:val="24"/>
          <w:szCs w:val="22"/>
          <w:lang w:val="en-US"/>
        </w:rPr>
      </w:r>
      <w:r w:rsidRPr="00F60414">
        <w:rPr>
          <w:rFonts w:eastAsia="宋体"/>
          <w:kern w:val="22"/>
          <w:sz w:val="24"/>
          <w:szCs w:val="22"/>
          <w:lang w:val="en-US"/>
        </w:rPr>
        <w:fldChar w:fldCharType="separate"/>
      </w:r>
      <w:r w:rsidRPr="00F60414">
        <w:rPr>
          <w:rStyle w:val="Hyperlink"/>
          <w:rFonts w:eastAsia="宋体" w:hint="eastAsia"/>
          <w:kern w:val="22"/>
          <w:sz w:val="24"/>
          <w:szCs w:val="22"/>
          <w:lang w:val="en-US" w:eastAsia="zh-CN"/>
        </w:rPr>
        <w:t>NP-2/4</w:t>
      </w:r>
      <w:r w:rsidRPr="00F60414">
        <w:rPr>
          <w:rFonts w:eastAsia="宋体"/>
          <w:kern w:val="22"/>
          <w:sz w:val="24"/>
          <w:szCs w:val="22"/>
          <w:lang w:val="en-GB"/>
        </w:rPr>
        <w:fldChar w:fldCharType="end"/>
      </w:r>
      <w:r w:rsidRPr="00F60414">
        <w:rPr>
          <w:rFonts w:eastAsia="宋体" w:hint="eastAsia"/>
          <w:kern w:val="22"/>
          <w:sz w:val="24"/>
          <w:szCs w:val="22"/>
          <w:lang w:val="en-US" w:eastAsia="zh-CN"/>
        </w:rPr>
        <w:t>号决定中除其他事项外，商定了该决定附件所列第一次评估和审查的要点以及用于评估每一个要点的信息来源。主要信息来源是关于《名古屋议定书》执行情况的临时国家报告以及获取和惠益分享信息交换所。此外，还邀请获取和惠益分享国家联络点、《公约》的国家联络点、土著人民和地方社区以及相关的利益攸关方通过一项在线调查提交关于若干问题的信息。</w:t>
      </w:r>
    </w:p>
    <w:p w14:paraId="37AECCE3" w14:textId="4BE4CC7A" w:rsidR="00A26443" w:rsidRPr="003B34A3" w:rsidRDefault="00E65D0B" w:rsidP="003B34A3">
      <w:pPr>
        <w:pStyle w:val="Para10"/>
        <w:numPr>
          <w:ilvl w:val="0"/>
          <w:numId w:val="6"/>
        </w:numPr>
        <w:tabs>
          <w:tab w:val="clear" w:pos="360"/>
          <w:tab w:val="clear" w:pos="1134"/>
        </w:tabs>
        <w:ind w:left="490"/>
        <w:rPr>
          <w:rFonts w:eastAsia="宋体"/>
          <w:kern w:val="22"/>
          <w:sz w:val="24"/>
          <w:szCs w:val="22"/>
          <w:lang w:val="en-GB" w:eastAsia="zh-CN"/>
        </w:rPr>
      </w:pPr>
      <w:r w:rsidRPr="00E65D0B">
        <w:rPr>
          <w:rFonts w:eastAsia="宋体" w:hint="eastAsia"/>
          <w:kern w:val="22"/>
          <w:sz w:val="24"/>
          <w:szCs w:val="22"/>
          <w:lang w:val="en-US" w:eastAsia="zh-CN"/>
        </w:rPr>
        <w:lastRenderedPageBreak/>
        <w:t>执行秘书</w:t>
      </w:r>
      <w:r w:rsidR="006F3921" w:rsidRPr="00E65D0B">
        <w:rPr>
          <w:rFonts w:eastAsia="宋体" w:hint="eastAsia"/>
          <w:kern w:val="22"/>
          <w:sz w:val="24"/>
          <w:szCs w:val="22"/>
          <w:lang w:val="en-US" w:eastAsia="zh-CN"/>
        </w:rPr>
        <w:t>还</w:t>
      </w:r>
      <w:r w:rsidRPr="00E65D0B">
        <w:rPr>
          <w:rFonts w:eastAsia="宋体" w:hint="eastAsia"/>
          <w:kern w:val="22"/>
          <w:sz w:val="24"/>
          <w:szCs w:val="22"/>
          <w:lang w:val="en-US" w:eastAsia="zh-CN"/>
        </w:rPr>
        <w:t>按照第</w:t>
      </w:r>
      <w:r w:rsidRPr="00E65D0B">
        <w:rPr>
          <w:rFonts w:eastAsia="宋体" w:hint="eastAsia"/>
          <w:kern w:val="22"/>
          <w:sz w:val="24"/>
          <w:szCs w:val="22"/>
          <w:lang w:val="en-US" w:eastAsia="zh-CN"/>
        </w:rPr>
        <w:t>NP-2/4</w:t>
      </w:r>
      <w:r w:rsidRPr="00E65D0B">
        <w:rPr>
          <w:rFonts w:eastAsia="宋体" w:hint="eastAsia"/>
          <w:kern w:val="22"/>
          <w:sz w:val="24"/>
          <w:szCs w:val="22"/>
          <w:lang w:val="en-US" w:eastAsia="zh-CN"/>
        </w:rPr>
        <w:t>号决定的要求编制了一个指标框架，以之作为依据，在随后的评估中用来衡量《议定书》目标的实现进度，并提供了信息，说明《卡塔赫纳生物安全议定书》评估和审查进程所取得的经验。</w:t>
      </w:r>
    </w:p>
    <w:p w14:paraId="4AD30BEB" w14:textId="263D80D7" w:rsidR="00A26443" w:rsidRPr="003B34A3" w:rsidRDefault="00E65D0B" w:rsidP="003B34A3">
      <w:pPr>
        <w:pStyle w:val="Para10"/>
        <w:numPr>
          <w:ilvl w:val="0"/>
          <w:numId w:val="6"/>
        </w:numPr>
        <w:tabs>
          <w:tab w:val="clear" w:pos="360"/>
          <w:tab w:val="clear" w:pos="1134"/>
        </w:tabs>
        <w:ind w:left="490"/>
        <w:rPr>
          <w:rFonts w:eastAsia="宋体"/>
          <w:kern w:val="22"/>
          <w:sz w:val="24"/>
          <w:szCs w:val="22"/>
          <w:lang w:val="en-GB" w:eastAsia="zh-CN"/>
        </w:rPr>
      </w:pPr>
      <w:r w:rsidRPr="00E65D0B">
        <w:rPr>
          <w:rFonts w:eastAsia="宋体" w:hint="eastAsia"/>
          <w:kern w:val="22"/>
          <w:sz w:val="24"/>
          <w:szCs w:val="22"/>
          <w:lang w:val="en-US" w:eastAsia="zh-CN"/>
        </w:rPr>
        <w:t>作为名古屋议定书缔约方会议的缔约方大会第三次会议根据执行问题附属机构的建议和执行秘书提供的信息，通过了第</w:t>
      </w:r>
      <w:r w:rsidRPr="00E65D0B">
        <w:rPr>
          <w:rFonts w:eastAsia="宋体" w:hint="eastAsia"/>
          <w:kern w:val="22"/>
          <w:sz w:val="24"/>
          <w:szCs w:val="22"/>
          <w:lang w:val="en-US" w:eastAsia="zh-CN"/>
        </w:rPr>
        <w:t>NP-3/1</w:t>
      </w:r>
      <w:r w:rsidRPr="00E65D0B">
        <w:rPr>
          <w:rFonts w:eastAsia="宋体" w:hint="eastAsia"/>
          <w:kern w:val="22"/>
          <w:sz w:val="24"/>
          <w:szCs w:val="22"/>
          <w:lang w:val="en-US" w:eastAsia="zh-CN"/>
        </w:rPr>
        <w:t>号决定，</w:t>
      </w:r>
      <w:r w:rsidR="005D4AEE">
        <w:rPr>
          <w:rFonts w:eastAsia="宋体" w:hint="eastAsia"/>
          <w:kern w:val="22"/>
          <w:sz w:val="24"/>
          <w:szCs w:val="22"/>
          <w:lang w:val="en-US" w:eastAsia="zh-CN"/>
        </w:rPr>
        <w:t>其中</w:t>
      </w:r>
      <w:r w:rsidRPr="00E65D0B">
        <w:rPr>
          <w:rFonts w:eastAsia="宋体" w:hint="eastAsia"/>
          <w:kern w:val="22"/>
          <w:sz w:val="24"/>
          <w:szCs w:val="22"/>
          <w:lang w:val="en-US" w:eastAsia="zh-CN"/>
        </w:rPr>
        <w:t>包括</w:t>
      </w:r>
      <w:r>
        <w:rPr>
          <w:rFonts w:eastAsia="宋体" w:hint="eastAsia"/>
          <w:kern w:val="22"/>
          <w:sz w:val="24"/>
          <w:szCs w:val="22"/>
          <w:lang w:val="en-US" w:eastAsia="zh-CN"/>
        </w:rPr>
        <w:t>：</w:t>
      </w:r>
    </w:p>
    <w:p w14:paraId="1D7D1F46" w14:textId="2E928F8C" w:rsidR="00A26443" w:rsidRPr="003B34A3" w:rsidRDefault="005D4AEE" w:rsidP="003B34A3">
      <w:pPr>
        <w:pStyle w:val="Para10"/>
        <w:numPr>
          <w:ilvl w:val="1"/>
          <w:numId w:val="9"/>
        </w:numPr>
        <w:tabs>
          <w:tab w:val="clear" w:pos="1134"/>
          <w:tab w:val="clear" w:pos="1778"/>
        </w:tabs>
        <w:spacing w:before="0"/>
        <w:ind w:left="490" w:firstLine="490"/>
        <w:rPr>
          <w:rFonts w:eastAsia="宋体"/>
          <w:kern w:val="22"/>
          <w:sz w:val="24"/>
          <w:szCs w:val="22"/>
          <w:lang w:val="en-GB" w:eastAsia="zh-CN"/>
        </w:rPr>
      </w:pPr>
      <w:r w:rsidRPr="005D4AEE">
        <w:rPr>
          <w:rFonts w:eastAsia="宋体" w:hint="eastAsia"/>
          <w:kern w:val="22"/>
          <w:sz w:val="24"/>
          <w:szCs w:val="22"/>
          <w:lang w:val="en-US" w:eastAsia="zh-CN"/>
        </w:rPr>
        <w:t>第一次评估和审查的结果（决定的</w:t>
      </w:r>
      <w:r w:rsidRPr="005D4AEE">
        <w:rPr>
          <w:rFonts w:eastAsia="宋体" w:hint="eastAsia"/>
          <w:kern w:val="22"/>
          <w:sz w:val="24"/>
          <w:szCs w:val="22"/>
          <w:lang w:val="en-US" w:eastAsia="zh-CN"/>
        </w:rPr>
        <w:t>A</w:t>
      </w:r>
      <w:r w:rsidRPr="005D4AEE">
        <w:rPr>
          <w:rFonts w:eastAsia="宋体" w:hint="eastAsia"/>
          <w:kern w:val="22"/>
          <w:sz w:val="24"/>
          <w:szCs w:val="22"/>
          <w:lang w:val="en-US" w:eastAsia="zh-CN"/>
        </w:rPr>
        <w:t>部分），包括就每个要点得出的主要结论（决定的附件一）；</w:t>
      </w:r>
    </w:p>
    <w:p w14:paraId="64257F4B" w14:textId="526ABFB2" w:rsidR="00A26443" w:rsidRPr="003B34A3" w:rsidRDefault="005D4AEE" w:rsidP="003B34A3">
      <w:pPr>
        <w:pStyle w:val="Para10"/>
        <w:numPr>
          <w:ilvl w:val="1"/>
          <w:numId w:val="9"/>
        </w:numPr>
        <w:tabs>
          <w:tab w:val="clear" w:pos="1134"/>
          <w:tab w:val="clear" w:pos="1778"/>
        </w:tabs>
        <w:spacing w:before="0"/>
        <w:ind w:left="490" w:firstLine="490"/>
        <w:rPr>
          <w:rFonts w:eastAsia="宋体"/>
          <w:kern w:val="22"/>
          <w:sz w:val="24"/>
          <w:szCs w:val="22"/>
          <w:lang w:val="en-GB" w:eastAsia="zh-CN"/>
        </w:rPr>
      </w:pPr>
      <w:r w:rsidRPr="005D4AEE">
        <w:rPr>
          <w:rFonts w:eastAsia="宋体" w:hint="eastAsia"/>
          <w:kern w:val="22"/>
          <w:sz w:val="24"/>
          <w:szCs w:val="22"/>
          <w:lang w:val="en-US" w:eastAsia="zh-CN"/>
        </w:rPr>
        <w:t>关于第二次评估和审查以及随后的评估和审查间隔的规定（决定的</w:t>
      </w:r>
      <w:r w:rsidRPr="005D4AEE">
        <w:rPr>
          <w:rFonts w:eastAsia="宋体" w:hint="eastAsia"/>
          <w:kern w:val="22"/>
          <w:sz w:val="24"/>
          <w:szCs w:val="22"/>
          <w:lang w:val="en-US" w:eastAsia="zh-CN"/>
        </w:rPr>
        <w:t>B</w:t>
      </w:r>
      <w:r w:rsidRPr="005D4AEE">
        <w:rPr>
          <w:rFonts w:eastAsia="宋体" w:hint="eastAsia"/>
          <w:kern w:val="22"/>
          <w:sz w:val="24"/>
          <w:szCs w:val="22"/>
          <w:lang w:val="en-US" w:eastAsia="zh-CN"/>
        </w:rPr>
        <w:t>部分）；</w:t>
      </w:r>
      <w:r w:rsidR="00A26443" w:rsidRPr="003B34A3">
        <w:rPr>
          <w:rFonts w:eastAsia="宋体"/>
          <w:kern w:val="22"/>
          <w:sz w:val="24"/>
          <w:szCs w:val="22"/>
          <w:lang w:val="en-GB" w:eastAsia="zh-CN"/>
        </w:rPr>
        <w:t xml:space="preserve"> </w:t>
      </w:r>
    </w:p>
    <w:p w14:paraId="3DCFFD7C" w14:textId="7061D426" w:rsidR="009E106B" w:rsidRPr="003B34A3" w:rsidRDefault="005D4AEE" w:rsidP="003B34A3">
      <w:pPr>
        <w:pStyle w:val="Para10"/>
        <w:numPr>
          <w:ilvl w:val="1"/>
          <w:numId w:val="9"/>
        </w:numPr>
        <w:tabs>
          <w:tab w:val="clear" w:pos="1134"/>
          <w:tab w:val="clear" w:pos="1778"/>
        </w:tabs>
        <w:spacing w:before="0"/>
        <w:ind w:left="490" w:firstLine="490"/>
        <w:rPr>
          <w:rFonts w:eastAsia="宋体"/>
          <w:kern w:val="22"/>
          <w:sz w:val="24"/>
          <w:szCs w:val="22"/>
          <w:lang w:val="en-GB" w:eastAsia="zh-CN"/>
        </w:rPr>
      </w:pPr>
      <w:r>
        <w:rPr>
          <w:rFonts w:eastAsia="宋体" w:hint="eastAsia"/>
          <w:bCs/>
          <w:kern w:val="22"/>
          <w:sz w:val="24"/>
          <w:szCs w:val="22"/>
          <w:lang w:val="en-US" w:eastAsia="zh-CN"/>
        </w:rPr>
        <w:t>用于</w:t>
      </w:r>
      <w:r w:rsidRPr="005D4AEE">
        <w:rPr>
          <w:rFonts w:eastAsia="宋体" w:hint="eastAsia"/>
          <w:bCs/>
          <w:kern w:val="22"/>
          <w:sz w:val="24"/>
          <w:szCs w:val="22"/>
          <w:lang w:val="en-US" w:eastAsia="zh-CN"/>
        </w:rPr>
        <w:t>衡量进展</w:t>
      </w:r>
      <w:r>
        <w:rPr>
          <w:rFonts w:eastAsia="宋体" w:hint="eastAsia"/>
          <w:bCs/>
          <w:kern w:val="22"/>
          <w:sz w:val="24"/>
          <w:szCs w:val="22"/>
          <w:lang w:val="en-US" w:eastAsia="zh-CN"/>
        </w:rPr>
        <w:t>情况</w:t>
      </w:r>
      <w:r w:rsidRPr="005D4AEE">
        <w:rPr>
          <w:rFonts w:eastAsia="宋体" w:hint="eastAsia"/>
          <w:bCs/>
          <w:kern w:val="22"/>
          <w:sz w:val="24"/>
          <w:szCs w:val="22"/>
          <w:lang w:val="en-US" w:eastAsia="zh-CN"/>
        </w:rPr>
        <w:t>的指标和参考点框架</w:t>
      </w:r>
      <w:r w:rsidRPr="005D4AEE">
        <w:rPr>
          <w:rFonts w:eastAsia="宋体" w:hint="eastAsia"/>
          <w:kern w:val="22"/>
          <w:sz w:val="24"/>
          <w:szCs w:val="22"/>
          <w:lang w:val="en-US" w:eastAsia="zh-CN"/>
        </w:rPr>
        <w:t>（决定的附件二）。</w:t>
      </w:r>
    </w:p>
    <w:p w14:paraId="2C870EE6" w14:textId="768BE802" w:rsidR="00C871C9" w:rsidRPr="003B34A3" w:rsidRDefault="00B600C3" w:rsidP="003B34A3">
      <w:pPr>
        <w:pStyle w:val="Para10"/>
        <w:numPr>
          <w:ilvl w:val="0"/>
          <w:numId w:val="6"/>
        </w:numPr>
        <w:tabs>
          <w:tab w:val="clear" w:pos="360"/>
          <w:tab w:val="clear" w:pos="1134"/>
        </w:tabs>
        <w:spacing w:before="0"/>
        <w:ind w:left="490"/>
        <w:rPr>
          <w:rFonts w:eastAsia="宋体"/>
          <w:kern w:val="22"/>
          <w:sz w:val="24"/>
          <w:szCs w:val="22"/>
          <w:lang w:eastAsia="zh-CN"/>
        </w:rPr>
      </w:pPr>
      <w:r w:rsidRPr="00B600C3">
        <w:rPr>
          <w:rFonts w:eastAsia="宋体" w:hint="eastAsia"/>
          <w:kern w:val="22"/>
          <w:sz w:val="24"/>
          <w:szCs w:val="22"/>
          <w:lang w:val="en-US" w:eastAsia="zh-CN"/>
        </w:rPr>
        <w:t>指标框架包括第一次评估和审查所涉不同要点的指标。为便于参考，该框架沿用了临时国家报告格式的结构和顺序，并增加了一栏，注明每项指标所涉要点。该框架作为一个灵活的工具获得采纳，可以随着执行工作的更多进展而加以调整。</w:t>
      </w:r>
    </w:p>
    <w:p w14:paraId="407EA0DE" w14:textId="33A842E6" w:rsidR="001C588C" w:rsidRPr="003B34A3" w:rsidRDefault="00B600C3" w:rsidP="003B34A3">
      <w:pPr>
        <w:pStyle w:val="Para10"/>
        <w:numPr>
          <w:ilvl w:val="0"/>
          <w:numId w:val="6"/>
        </w:numPr>
        <w:tabs>
          <w:tab w:val="clear" w:pos="360"/>
          <w:tab w:val="clear" w:pos="1134"/>
        </w:tabs>
        <w:spacing w:before="0"/>
        <w:ind w:left="490"/>
        <w:rPr>
          <w:rFonts w:eastAsia="宋体"/>
          <w:kern w:val="22"/>
          <w:sz w:val="24"/>
          <w:szCs w:val="22"/>
          <w:lang w:eastAsia="zh-CN"/>
        </w:rPr>
      </w:pPr>
      <w:r w:rsidRPr="00B600C3">
        <w:rPr>
          <w:rFonts w:eastAsia="宋体" w:hint="eastAsia"/>
          <w:kern w:val="22"/>
          <w:sz w:val="24"/>
          <w:szCs w:val="22"/>
          <w:lang w:val="en-US" w:eastAsia="zh-CN"/>
        </w:rPr>
        <w:t>框架中的指标主要是以临时国家报告格式中的问题为基础。框架中还列入了用来衡量每项指标的信息来源。为大多数指标列入了参考点，主要</w:t>
      </w:r>
      <w:r w:rsidR="006F3921">
        <w:rPr>
          <w:rFonts w:eastAsia="宋体" w:hint="eastAsia"/>
          <w:kern w:val="22"/>
          <w:sz w:val="24"/>
          <w:szCs w:val="22"/>
          <w:lang w:val="en-US" w:eastAsia="zh-CN"/>
        </w:rPr>
        <w:t>表示为在</w:t>
      </w:r>
      <w:r w:rsidRPr="00B600C3">
        <w:rPr>
          <w:rFonts w:eastAsia="宋体" w:hint="eastAsia"/>
          <w:kern w:val="22"/>
          <w:sz w:val="24"/>
          <w:szCs w:val="22"/>
          <w:lang w:val="en-US" w:eastAsia="zh-CN"/>
        </w:rPr>
        <w:t>分析时根据缔约方总数（</w:t>
      </w:r>
      <w:r w:rsidRPr="00B600C3">
        <w:rPr>
          <w:rFonts w:eastAsia="宋体" w:hint="eastAsia"/>
          <w:kern w:val="22"/>
          <w:sz w:val="24"/>
          <w:szCs w:val="22"/>
          <w:lang w:val="en-US" w:eastAsia="zh-CN"/>
        </w:rPr>
        <w:t>105</w:t>
      </w:r>
      <w:r w:rsidRPr="00B600C3">
        <w:rPr>
          <w:rFonts w:eastAsia="宋体" w:hint="eastAsia"/>
          <w:kern w:val="22"/>
          <w:sz w:val="24"/>
          <w:szCs w:val="22"/>
          <w:lang w:val="en-US" w:eastAsia="zh-CN"/>
        </w:rPr>
        <w:t>个）计算的数量和百分比。这些参考点确定了一个基准，今后可以根据这个基准来衡量每项指标的进展情况。然而，在有些情况下，无法从对临时国家报告的答复中得出结论性信息，因此，为这些指标建议了新的案文，将其纳入关于《议定书》执行情况的第一次国家报告的格式。</w:t>
      </w:r>
      <w:r w:rsidR="001C588C" w:rsidRPr="003B34A3">
        <w:rPr>
          <w:rFonts w:eastAsia="宋体"/>
          <w:kern w:val="22"/>
          <w:sz w:val="24"/>
          <w:szCs w:val="22"/>
          <w:lang w:eastAsia="zh-CN"/>
        </w:rPr>
        <w:t xml:space="preserve"> </w:t>
      </w:r>
    </w:p>
    <w:p w14:paraId="69305ED6" w14:textId="3C49E098" w:rsidR="00D609C2" w:rsidRPr="003B34A3" w:rsidRDefault="00B600C3" w:rsidP="003B34A3">
      <w:pPr>
        <w:pStyle w:val="Para10"/>
        <w:numPr>
          <w:ilvl w:val="0"/>
          <w:numId w:val="6"/>
        </w:numPr>
        <w:tabs>
          <w:tab w:val="clear" w:pos="360"/>
          <w:tab w:val="clear" w:pos="1134"/>
        </w:tabs>
        <w:spacing w:before="0"/>
        <w:ind w:left="490"/>
        <w:rPr>
          <w:rFonts w:eastAsia="宋体"/>
          <w:kern w:val="22"/>
          <w:sz w:val="24"/>
          <w:szCs w:val="22"/>
          <w:lang w:val="en-GB" w:eastAsia="zh-CN"/>
        </w:rPr>
      </w:pPr>
      <w:r w:rsidRPr="00B600C3">
        <w:rPr>
          <w:rFonts w:eastAsia="宋体" w:hint="eastAsia"/>
          <w:kern w:val="22"/>
          <w:sz w:val="24"/>
          <w:lang w:val="en-US" w:eastAsia="zh-CN"/>
        </w:rPr>
        <w:t>本说明第三节载有信息，说明</w:t>
      </w:r>
      <w:r w:rsidR="002A6673">
        <w:rPr>
          <w:rFonts w:eastAsia="宋体" w:hint="eastAsia"/>
          <w:kern w:val="22"/>
          <w:sz w:val="24"/>
          <w:lang w:val="en-US" w:eastAsia="zh-CN"/>
        </w:rPr>
        <w:t>过去</w:t>
      </w:r>
      <w:r w:rsidRPr="00B600C3">
        <w:rPr>
          <w:rFonts w:eastAsia="宋体" w:hint="eastAsia"/>
          <w:kern w:val="22"/>
          <w:sz w:val="24"/>
          <w:lang w:val="en-US" w:eastAsia="zh-CN"/>
        </w:rPr>
        <w:t>根据《名古屋议定书》和《卡塔赫纳议定书》进行评估和审查所吸取的经验。第四节载有与《昆明</w:t>
      </w:r>
      <w:r w:rsidRPr="00B600C3">
        <w:rPr>
          <w:rFonts w:eastAsia="宋体" w:hint="eastAsia"/>
          <w:kern w:val="22"/>
          <w:sz w:val="24"/>
          <w:lang w:val="en-US" w:eastAsia="zh-CN"/>
        </w:rPr>
        <w:t>-</w:t>
      </w:r>
      <w:r w:rsidRPr="00B600C3">
        <w:rPr>
          <w:rFonts w:eastAsia="宋体" w:hint="eastAsia"/>
          <w:kern w:val="22"/>
          <w:sz w:val="24"/>
          <w:lang w:val="en-US" w:eastAsia="zh-CN"/>
        </w:rPr>
        <w:t>蒙特利尔全球生物多样性框架》里程碑同步的时间</w:t>
      </w:r>
      <w:r w:rsidR="001C06A0">
        <w:rPr>
          <w:rFonts w:eastAsia="宋体" w:hint="eastAsia"/>
          <w:kern w:val="22"/>
          <w:sz w:val="24"/>
          <w:lang w:val="en-US" w:eastAsia="zh-CN"/>
        </w:rPr>
        <w:t>安排</w:t>
      </w:r>
      <w:r w:rsidRPr="00B600C3">
        <w:rPr>
          <w:rFonts w:eastAsia="宋体" w:hint="eastAsia"/>
          <w:kern w:val="22"/>
          <w:sz w:val="24"/>
          <w:lang w:val="en-US" w:eastAsia="zh-CN"/>
        </w:rPr>
        <w:t>。第五节概述了《名古屋议定书》</w:t>
      </w:r>
      <w:r w:rsidR="00F30954">
        <w:rPr>
          <w:rFonts w:eastAsia="宋体" w:hint="eastAsia"/>
          <w:kern w:val="22"/>
          <w:sz w:val="24"/>
          <w:lang w:val="en-US" w:eastAsia="zh-CN"/>
        </w:rPr>
        <w:t>履约</w:t>
      </w:r>
      <w:r w:rsidRPr="00B600C3">
        <w:rPr>
          <w:rFonts w:eastAsia="宋体" w:hint="eastAsia"/>
          <w:kern w:val="22"/>
          <w:sz w:val="24"/>
          <w:lang w:val="en-US" w:eastAsia="zh-CN"/>
        </w:rPr>
        <w:t>委员会提出的意见。第六节载有对《名古屋议定书》</w:t>
      </w:r>
      <w:r w:rsidR="00BF4E9B">
        <w:rPr>
          <w:rFonts w:eastAsia="宋体" w:hint="eastAsia"/>
          <w:kern w:val="22"/>
          <w:sz w:val="24"/>
          <w:lang w:val="en-US" w:eastAsia="zh-CN"/>
        </w:rPr>
        <w:t>的</w:t>
      </w:r>
      <w:r w:rsidRPr="00B600C3">
        <w:rPr>
          <w:rFonts w:eastAsia="宋体" w:hint="eastAsia"/>
          <w:kern w:val="22"/>
          <w:sz w:val="24"/>
          <w:lang w:val="en-US" w:eastAsia="zh-CN"/>
        </w:rPr>
        <w:t>成效进行第二次评估和审查的拟议方法。最后，第七节载有建议执行问题附属机构审议的问题，包括一项建议草案。</w:t>
      </w:r>
    </w:p>
    <w:p w14:paraId="41552B14" w14:textId="755B7C0C" w:rsidR="00667284" w:rsidRPr="003B34A3" w:rsidRDefault="002A6673" w:rsidP="003B34A3">
      <w:pPr>
        <w:pStyle w:val="Heading1"/>
        <w:numPr>
          <w:ilvl w:val="0"/>
          <w:numId w:val="38"/>
        </w:numPr>
        <w:ind w:left="490" w:hanging="490"/>
        <w:rPr>
          <w:rFonts w:eastAsia="宋体" w:cs="Times New Roman"/>
          <w:lang w:val="en-GB" w:eastAsia="zh-CN"/>
        </w:rPr>
      </w:pPr>
      <w:r w:rsidRPr="002A6673">
        <w:rPr>
          <w:rFonts w:eastAsia="宋体" w:cs="Times New Roman" w:hint="eastAsia"/>
          <w:lang w:val="en-US" w:eastAsia="zh-CN"/>
        </w:rPr>
        <w:t>过去根据《名古屋议定书》和《卡塔赫纳议定书》进行评估和审查的经验教训</w:t>
      </w:r>
    </w:p>
    <w:p w14:paraId="00CAD632" w14:textId="0C690A0C" w:rsidR="0052788A" w:rsidRPr="003B34A3" w:rsidRDefault="00C07E46" w:rsidP="003B34A3">
      <w:pPr>
        <w:pStyle w:val="Para10"/>
        <w:numPr>
          <w:ilvl w:val="0"/>
          <w:numId w:val="6"/>
        </w:numPr>
        <w:tabs>
          <w:tab w:val="clear" w:pos="360"/>
          <w:tab w:val="clear" w:pos="1134"/>
        </w:tabs>
        <w:spacing w:before="0"/>
        <w:ind w:left="490"/>
        <w:rPr>
          <w:rFonts w:eastAsia="宋体"/>
          <w:sz w:val="24"/>
          <w:lang w:val="en-GB" w:eastAsia="zh-CN"/>
        </w:rPr>
      </w:pPr>
      <w:bookmarkStart w:id="4" w:name="_Hlk143078730"/>
      <w:r w:rsidRPr="00C07E46">
        <w:rPr>
          <w:rFonts w:eastAsia="宋体" w:hint="eastAsia"/>
          <w:sz w:val="24"/>
          <w:lang w:val="en-US" w:eastAsia="zh-CN"/>
        </w:rPr>
        <w:t>为协助作为议定书缔约方会议的缔约方大会第三次会议对评估和审查工作进行审议，秘书处编写了</w:t>
      </w:r>
      <w:r>
        <w:fldChar w:fldCharType="begin"/>
      </w:r>
      <w:r>
        <w:rPr>
          <w:lang w:eastAsia="zh-CN"/>
        </w:rPr>
        <w:instrText>HYPERLINK "https://www.cbd.int/doc/c/bcc4/ec32/15ca12fbe94899ae87b91eb8/np-mop-03-03-zh.pdf"</w:instrText>
      </w:r>
      <w:r>
        <w:fldChar w:fldCharType="separate"/>
      </w:r>
      <w:r w:rsidRPr="00C07E46">
        <w:rPr>
          <w:rStyle w:val="Hyperlink"/>
          <w:rFonts w:eastAsia="宋体" w:hint="eastAsia"/>
          <w:sz w:val="24"/>
          <w:lang w:val="en-US" w:eastAsia="zh-CN"/>
        </w:rPr>
        <w:t>CBD/NP/MOP/3/3</w:t>
      </w:r>
      <w:r>
        <w:rPr>
          <w:rStyle w:val="Hyperlink"/>
          <w:rFonts w:eastAsia="宋体"/>
          <w:sz w:val="24"/>
          <w:lang w:val="en-US" w:eastAsia="zh-CN"/>
        </w:rPr>
        <w:fldChar w:fldCharType="end"/>
      </w:r>
      <w:r w:rsidRPr="00C07E46">
        <w:rPr>
          <w:rFonts w:eastAsia="宋体" w:hint="eastAsia"/>
          <w:sz w:val="24"/>
          <w:lang w:val="en-US" w:eastAsia="zh-CN"/>
        </w:rPr>
        <w:t>号文件，其中包括根据《卡塔赫纳议定书》进行评估和审查的经验教训，并指明了与根据《名古屋议定书》进行第一次评估和审查的经验教训的相似之处。</w:t>
      </w:r>
    </w:p>
    <w:p w14:paraId="6922AE8B" w14:textId="67770D61" w:rsidR="002E4D28" w:rsidRPr="003B34A3" w:rsidRDefault="006B77FC" w:rsidP="003B34A3">
      <w:pPr>
        <w:pStyle w:val="Para10"/>
        <w:numPr>
          <w:ilvl w:val="0"/>
          <w:numId w:val="6"/>
        </w:numPr>
        <w:tabs>
          <w:tab w:val="clear" w:pos="360"/>
          <w:tab w:val="clear" w:pos="1134"/>
        </w:tabs>
        <w:spacing w:before="0"/>
        <w:ind w:left="490"/>
        <w:rPr>
          <w:rFonts w:eastAsia="宋体"/>
          <w:sz w:val="24"/>
          <w:lang w:val="en-GB" w:eastAsia="zh-CN"/>
        </w:rPr>
      </w:pPr>
      <w:r w:rsidRPr="006B77FC">
        <w:rPr>
          <w:rFonts w:eastAsia="宋体" w:hint="eastAsia"/>
          <w:sz w:val="24"/>
          <w:lang w:val="en-US" w:eastAsia="zh-CN"/>
        </w:rPr>
        <w:t>该文件所载与报告格式、在线报告分析器和进展情况衡量指标有关的结论和经验教训为第</w:t>
      </w:r>
      <w:r w:rsidR="00000000">
        <w:fldChar w:fldCharType="begin"/>
      </w:r>
      <w:r w:rsidR="00000000">
        <w:rPr>
          <w:lang w:eastAsia="zh-CN"/>
        </w:rPr>
        <w:instrText>HYPERLINK "https://www.cbd.int/doc/decisions/np-mop-04/np-mop-04-dec-03-zh.pdf"</w:instrText>
      </w:r>
      <w:r w:rsidR="00000000">
        <w:fldChar w:fldCharType="separate"/>
      </w:r>
      <w:r w:rsidRPr="006B77FC">
        <w:rPr>
          <w:rStyle w:val="Hyperlink"/>
          <w:rFonts w:eastAsia="宋体" w:hint="eastAsia"/>
          <w:sz w:val="24"/>
          <w:lang w:val="en-US" w:eastAsia="zh-CN"/>
        </w:rPr>
        <w:t>NP-4/3</w:t>
      </w:r>
      <w:r w:rsidR="00000000">
        <w:rPr>
          <w:rStyle w:val="Hyperlink"/>
          <w:rFonts w:eastAsia="宋体"/>
          <w:sz w:val="24"/>
          <w:lang w:val="en-US" w:eastAsia="zh-CN"/>
        </w:rPr>
        <w:fldChar w:fldCharType="end"/>
      </w:r>
      <w:r w:rsidRPr="006B77FC">
        <w:rPr>
          <w:rFonts w:eastAsia="宋体" w:hint="eastAsia"/>
          <w:sz w:val="24"/>
          <w:lang w:val="en-US" w:eastAsia="zh-CN"/>
        </w:rPr>
        <w:t>号决定通过的在获取和惠益分享信息交换所发布第一次国家报告的格式</w:t>
      </w:r>
      <w:r w:rsidRPr="006B77FC">
        <w:rPr>
          <w:rFonts w:eastAsia="宋体"/>
          <w:sz w:val="24"/>
          <w:vertAlign w:val="superscript"/>
          <w:lang w:val="en-GB"/>
        </w:rPr>
        <w:footnoteReference w:id="4"/>
      </w:r>
      <w:r w:rsidRPr="006B77FC">
        <w:rPr>
          <w:rFonts w:eastAsia="宋体" w:hint="eastAsia"/>
          <w:sz w:val="24"/>
          <w:lang w:val="en-US" w:eastAsia="zh-CN"/>
        </w:rPr>
        <w:t>所采纳，也为第</w:t>
      </w:r>
      <w:hyperlink r:id="rId14" w:history="1">
        <w:r w:rsidRPr="006B77FC">
          <w:rPr>
            <w:rStyle w:val="Hyperlink"/>
            <w:rFonts w:eastAsia="宋体" w:hint="eastAsia"/>
            <w:sz w:val="24"/>
            <w:lang w:val="en-US" w:eastAsia="zh-CN"/>
          </w:rPr>
          <w:t>NP-3/1</w:t>
        </w:r>
      </w:hyperlink>
      <w:r w:rsidRPr="006B77FC">
        <w:rPr>
          <w:rFonts w:eastAsia="宋体" w:hint="eastAsia"/>
          <w:sz w:val="24"/>
          <w:lang w:val="en-US" w:eastAsia="zh-CN"/>
        </w:rPr>
        <w:t>号决定附件二中的指标框架所采纳。</w:t>
      </w:r>
    </w:p>
    <w:p w14:paraId="3731DABE" w14:textId="154966B7" w:rsidR="009532DE" w:rsidRPr="003B34A3" w:rsidRDefault="006B77FC" w:rsidP="003B34A3">
      <w:pPr>
        <w:pStyle w:val="Para10"/>
        <w:numPr>
          <w:ilvl w:val="0"/>
          <w:numId w:val="6"/>
        </w:numPr>
        <w:tabs>
          <w:tab w:val="clear" w:pos="360"/>
          <w:tab w:val="clear" w:pos="1134"/>
        </w:tabs>
        <w:spacing w:before="0"/>
        <w:ind w:left="490"/>
        <w:rPr>
          <w:rFonts w:eastAsia="宋体"/>
          <w:sz w:val="24"/>
          <w:lang w:val="en-GB" w:eastAsia="zh-CN"/>
        </w:rPr>
      </w:pPr>
      <w:r w:rsidRPr="006B77FC">
        <w:rPr>
          <w:rFonts w:eastAsia="宋体" w:hint="eastAsia"/>
          <w:kern w:val="22"/>
          <w:sz w:val="24"/>
          <w:szCs w:val="22"/>
          <w:lang w:val="en-US" w:eastAsia="zh-CN"/>
        </w:rPr>
        <w:t>CBD/NP/MOP/3/3</w:t>
      </w:r>
      <w:r w:rsidRPr="006B77FC">
        <w:rPr>
          <w:rFonts w:eastAsia="宋体" w:hint="eastAsia"/>
          <w:kern w:val="22"/>
          <w:sz w:val="24"/>
          <w:szCs w:val="22"/>
          <w:lang w:val="en-US" w:eastAsia="zh-CN"/>
        </w:rPr>
        <w:t>号文件还考虑到，鉴于为评估和审查收集和分析信息的时间非常短，需要及时提交国家报告，并及时、完整和准确地在获取和惠益分享信息交换所提交信息。如果收到国家报告的时间过迟，会对分析结果产生重大影响。</w:t>
      </w:r>
      <w:r w:rsidR="00BE0BBE" w:rsidRPr="003B34A3">
        <w:rPr>
          <w:rFonts w:eastAsia="宋体"/>
          <w:sz w:val="24"/>
          <w:lang w:val="en-GB" w:eastAsia="zh-CN"/>
        </w:rPr>
        <w:t xml:space="preserve"> </w:t>
      </w:r>
    </w:p>
    <w:p w14:paraId="3CAB1548" w14:textId="55013A5D" w:rsidR="00303B94" w:rsidRPr="003B34A3" w:rsidRDefault="009F18BA" w:rsidP="003B34A3">
      <w:pPr>
        <w:pStyle w:val="Para10"/>
        <w:numPr>
          <w:ilvl w:val="0"/>
          <w:numId w:val="6"/>
        </w:numPr>
        <w:tabs>
          <w:tab w:val="clear" w:pos="360"/>
          <w:tab w:val="clear" w:pos="1134"/>
        </w:tabs>
        <w:spacing w:before="0"/>
        <w:ind w:left="490"/>
        <w:rPr>
          <w:rFonts w:eastAsia="宋体"/>
          <w:sz w:val="24"/>
          <w:lang w:val="en-GB" w:eastAsia="zh-CN"/>
        </w:rPr>
      </w:pPr>
      <w:r w:rsidRPr="009F18BA">
        <w:rPr>
          <w:rFonts w:eastAsia="宋体" w:hint="eastAsia"/>
          <w:sz w:val="24"/>
          <w:lang w:val="en-US" w:eastAsia="zh-CN"/>
        </w:rPr>
        <w:lastRenderedPageBreak/>
        <w:t>在这方面值得注意的是，最近在获得资金，用来支持《卡塔赫纳生物安全议定书》下的第四次国家报告编写工作时出现拖延的经验教训。《卡塔赫纳议定书》下的履约委员会第十七次会议审议了这一事项，并指出，由于在将项目提交全球环境基金核准之前尽可能多地收集承诺书的做法，导致获取资金方面的重大拖延，对于那些及时提交了承诺书的缔约方来说尤其如此。委员会还审议了其他来源可以为执行《议定书》提供的资金，包括为国家报告提供的资金，</w:t>
      </w:r>
      <w:r w:rsidR="007940BE">
        <w:rPr>
          <w:rFonts w:eastAsia="宋体" w:hint="eastAsia"/>
          <w:sz w:val="24"/>
          <w:lang w:val="en-US" w:eastAsia="zh-CN"/>
        </w:rPr>
        <w:t>并审议了</w:t>
      </w:r>
      <w:r w:rsidRPr="009F18BA">
        <w:rPr>
          <w:rFonts w:eastAsia="宋体" w:hint="eastAsia"/>
          <w:sz w:val="24"/>
          <w:lang w:val="en-US" w:eastAsia="zh-CN"/>
        </w:rPr>
        <w:t>在国家预算拨款中优先考虑生物安全的重要性。</w:t>
      </w:r>
      <w:r w:rsidRPr="009F18BA">
        <w:rPr>
          <w:rFonts w:eastAsia="宋体"/>
          <w:sz w:val="24"/>
          <w:vertAlign w:val="superscript"/>
          <w:lang w:val="en-GB"/>
        </w:rPr>
        <w:footnoteReference w:id="5"/>
      </w:r>
    </w:p>
    <w:p w14:paraId="21C1679C" w14:textId="1F4215EB" w:rsidR="00F80067" w:rsidRPr="003B34A3" w:rsidRDefault="008A453A" w:rsidP="003B34A3">
      <w:pPr>
        <w:pStyle w:val="Para10"/>
        <w:numPr>
          <w:ilvl w:val="0"/>
          <w:numId w:val="6"/>
        </w:numPr>
        <w:tabs>
          <w:tab w:val="clear" w:pos="360"/>
          <w:tab w:val="clear" w:pos="1134"/>
        </w:tabs>
        <w:spacing w:before="0"/>
        <w:ind w:left="490"/>
        <w:rPr>
          <w:rFonts w:eastAsia="宋体"/>
          <w:sz w:val="24"/>
          <w:lang w:val="en-GB" w:eastAsia="zh-CN"/>
        </w:rPr>
      </w:pPr>
      <w:r w:rsidRPr="008A453A">
        <w:rPr>
          <w:rFonts w:eastAsia="宋体" w:hint="eastAsia"/>
          <w:sz w:val="24"/>
          <w:lang w:val="en-US" w:eastAsia="zh-CN"/>
        </w:rPr>
        <w:t>履约委员会就此向作为卡塔赫纳议定书缔约方会议的缔约方大会提出了建议，关于监测和报告的第</w:t>
      </w:r>
      <w:r>
        <w:fldChar w:fldCharType="begin"/>
      </w:r>
      <w:r>
        <w:rPr>
          <w:lang w:eastAsia="zh-CN"/>
        </w:rPr>
        <w:instrText>HYPERLINK "https://www.cbd.int/doc/decisions/cp-mop-10/cp-mop-10-dec-09-zh.pdf"</w:instrText>
      </w:r>
      <w:r>
        <w:fldChar w:fldCharType="separate"/>
      </w:r>
      <w:r w:rsidRPr="008A453A">
        <w:rPr>
          <w:rStyle w:val="Hyperlink"/>
          <w:rFonts w:eastAsia="宋体" w:hint="eastAsia"/>
          <w:sz w:val="24"/>
          <w:lang w:val="en-US" w:eastAsia="zh-CN"/>
        </w:rPr>
        <w:t>CP-10/9</w:t>
      </w:r>
      <w:r>
        <w:rPr>
          <w:rStyle w:val="Hyperlink"/>
          <w:rFonts w:eastAsia="宋体"/>
          <w:sz w:val="24"/>
          <w:lang w:val="en-US" w:eastAsia="zh-CN"/>
        </w:rPr>
        <w:fldChar w:fldCharType="end"/>
      </w:r>
      <w:r w:rsidRPr="008A453A">
        <w:rPr>
          <w:rFonts w:eastAsia="宋体" w:hint="eastAsia"/>
          <w:sz w:val="24"/>
          <w:lang w:val="en-US" w:eastAsia="zh-CN"/>
        </w:rPr>
        <w:t>号决定采纳了这些建议。作为议定书缔约方会议的缔约方大会在该决定中对提交的第四次国家报告数量少表示关切（第</w:t>
      </w:r>
      <w:r w:rsidRPr="008A453A">
        <w:rPr>
          <w:rFonts w:eastAsia="宋体" w:hint="eastAsia"/>
          <w:sz w:val="24"/>
          <w:lang w:val="en-US" w:eastAsia="zh-CN"/>
        </w:rPr>
        <w:t>2</w:t>
      </w:r>
      <w:r w:rsidRPr="008A453A">
        <w:rPr>
          <w:rFonts w:eastAsia="宋体" w:hint="eastAsia"/>
          <w:sz w:val="24"/>
          <w:lang w:val="en-US" w:eastAsia="zh-CN"/>
        </w:rPr>
        <w:t>段），还对向全球环境基金提交项目提案，以资助符合条件的缔约方编写第四次国家报告时出现的拖延表示关切，注意到</w:t>
      </w:r>
      <w:r w:rsidR="007940BE" w:rsidRPr="008A453A">
        <w:rPr>
          <w:rFonts w:eastAsia="宋体" w:hint="eastAsia"/>
          <w:sz w:val="24"/>
          <w:lang w:val="en-US" w:eastAsia="zh-CN"/>
        </w:rPr>
        <w:t>可能对提交率产生影响的因素之一</w:t>
      </w:r>
      <w:r w:rsidR="007940BE">
        <w:rPr>
          <w:rFonts w:eastAsia="宋体" w:hint="eastAsia"/>
          <w:sz w:val="24"/>
          <w:lang w:val="en-US" w:eastAsia="zh-CN"/>
        </w:rPr>
        <w:t>，是</w:t>
      </w:r>
      <w:r w:rsidRPr="008A453A">
        <w:rPr>
          <w:rFonts w:eastAsia="宋体" w:hint="eastAsia"/>
          <w:sz w:val="24"/>
          <w:lang w:val="en-US" w:eastAsia="zh-CN"/>
        </w:rPr>
        <w:t>资金未能在提交第四次国家报告的截止日期之前到位（第</w:t>
      </w:r>
      <w:r w:rsidRPr="008A453A">
        <w:rPr>
          <w:rFonts w:eastAsia="宋体" w:hint="eastAsia"/>
          <w:sz w:val="24"/>
          <w:lang w:val="en-US" w:eastAsia="zh-CN"/>
        </w:rPr>
        <w:t>3</w:t>
      </w:r>
      <w:r w:rsidRPr="008A453A">
        <w:rPr>
          <w:rFonts w:eastAsia="宋体"/>
          <w:sz w:val="24"/>
          <w:lang w:val="en-US" w:eastAsia="zh-CN"/>
        </w:rPr>
        <w:t>段）。</w:t>
      </w:r>
    </w:p>
    <w:p w14:paraId="52D1CB99" w14:textId="42BB9119" w:rsidR="005C63FE" w:rsidRPr="003B34A3" w:rsidRDefault="001C06A0" w:rsidP="003B34A3">
      <w:pPr>
        <w:pStyle w:val="Para10"/>
        <w:numPr>
          <w:ilvl w:val="0"/>
          <w:numId w:val="6"/>
        </w:numPr>
        <w:tabs>
          <w:tab w:val="clear" w:pos="360"/>
          <w:tab w:val="clear" w:pos="1134"/>
        </w:tabs>
        <w:spacing w:before="0"/>
        <w:ind w:left="490"/>
        <w:rPr>
          <w:rFonts w:eastAsia="宋体"/>
          <w:sz w:val="24"/>
          <w:lang w:val="en-GB" w:eastAsia="zh-CN"/>
        </w:rPr>
      </w:pPr>
      <w:r w:rsidRPr="001C06A0">
        <w:rPr>
          <w:rFonts w:eastAsia="宋体" w:hint="eastAsia"/>
          <w:sz w:val="24"/>
          <w:lang w:val="en-US" w:eastAsia="zh-CN"/>
        </w:rPr>
        <w:t>CBD/NP/MOP/3/3</w:t>
      </w:r>
      <w:r w:rsidRPr="001C06A0">
        <w:rPr>
          <w:rFonts w:eastAsia="宋体" w:hint="eastAsia"/>
          <w:sz w:val="24"/>
          <w:lang w:val="en-US" w:eastAsia="zh-CN"/>
        </w:rPr>
        <w:t>号文件还强调了以下办法的益处：由一个较小的专家组或机构更详细地审查秘书处编写的分析报告，并向一个较大的决策机构，例如执行问题附属机构或作为议定书缔约方会议的缔约方大会，提供意见。作为参考，最初在《卡塔赫纳议定书》下为此目的成立了一个特设专家组，而该议定书的履约委员会和卡塔赫纳议定书联络小组则在最近的评估和审查中发挥了这一作用。</w:t>
      </w:r>
    </w:p>
    <w:p w14:paraId="57F05A5B" w14:textId="358841EA" w:rsidR="00D96671" w:rsidRPr="003B34A3" w:rsidRDefault="001C06A0" w:rsidP="003B34A3">
      <w:pPr>
        <w:pStyle w:val="Heading1"/>
        <w:numPr>
          <w:ilvl w:val="0"/>
          <w:numId w:val="38"/>
        </w:numPr>
        <w:ind w:left="490" w:hanging="490"/>
        <w:rPr>
          <w:rFonts w:eastAsia="宋体" w:cs="Times New Roman"/>
          <w:lang w:val="en-GB" w:eastAsia="zh-CN"/>
        </w:rPr>
      </w:pPr>
      <w:bookmarkStart w:id="5" w:name="_Hlk163125747"/>
      <w:bookmarkEnd w:id="4"/>
      <w:r w:rsidRPr="001C06A0">
        <w:rPr>
          <w:rFonts w:eastAsia="宋体" w:cs="Times New Roman" w:hint="eastAsia"/>
          <w:lang w:val="en-US" w:eastAsia="zh-CN"/>
        </w:rPr>
        <w:t>《昆明</w:t>
      </w:r>
      <w:r w:rsidRPr="001C06A0">
        <w:rPr>
          <w:rFonts w:eastAsia="宋体" w:cs="Times New Roman" w:hint="eastAsia"/>
          <w:lang w:val="en-US" w:eastAsia="zh-CN"/>
        </w:rPr>
        <w:t>-</w:t>
      </w:r>
      <w:r w:rsidRPr="001C06A0">
        <w:rPr>
          <w:rFonts w:eastAsia="宋体" w:cs="Times New Roman" w:hint="eastAsia"/>
          <w:lang w:val="en-US" w:eastAsia="zh-CN"/>
        </w:rPr>
        <w:t>蒙特利尔全球生物多样性框架》与国家报告的相关时间安排和里程碑</w:t>
      </w:r>
      <w:r w:rsidR="00C46ED0" w:rsidRPr="003B34A3">
        <w:rPr>
          <w:rFonts w:eastAsia="宋体" w:cs="Times New Roman"/>
          <w:lang w:val="en-GB" w:eastAsia="zh-CN"/>
        </w:rPr>
        <w:t xml:space="preserve"> </w:t>
      </w:r>
    </w:p>
    <w:bookmarkEnd w:id="5"/>
    <w:p w14:paraId="6BE74349" w14:textId="454FA88B" w:rsidR="00E31889" w:rsidRPr="003B34A3" w:rsidRDefault="00AC722E" w:rsidP="003B34A3">
      <w:pPr>
        <w:pStyle w:val="Para10"/>
        <w:numPr>
          <w:ilvl w:val="0"/>
          <w:numId w:val="6"/>
        </w:numPr>
        <w:tabs>
          <w:tab w:val="clear" w:pos="360"/>
          <w:tab w:val="clear" w:pos="1134"/>
        </w:tabs>
        <w:spacing w:before="0"/>
        <w:ind w:left="490"/>
        <w:rPr>
          <w:rFonts w:eastAsia="宋体"/>
          <w:sz w:val="24"/>
          <w:lang w:val="en-GB" w:eastAsia="zh-CN"/>
        </w:rPr>
      </w:pPr>
      <w:r w:rsidRPr="00AC722E">
        <w:rPr>
          <w:rFonts w:eastAsia="宋体" w:hint="eastAsia"/>
          <w:sz w:val="24"/>
          <w:lang w:val="en-US" w:eastAsia="zh-CN"/>
        </w:rPr>
        <w:t>作为名古屋议定书缔约方会议的缔约方大会在第</w:t>
      </w:r>
      <w:r>
        <w:fldChar w:fldCharType="begin"/>
      </w:r>
      <w:r>
        <w:rPr>
          <w:lang w:eastAsia="zh-CN"/>
        </w:rPr>
        <w:instrText>HYPERLINK "https://www.cbd.int/doc/decisions/np-mop-04/np-mop-04-dec-03-zh.pdf"</w:instrText>
      </w:r>
      <w:r>
        <w:fldChar w:fldCharType="separate"/>
      </w:r>
      <w:r w:rsidRPr="00AC722E">
        <w:rPr>
          <w:rStyle w:val="Hyperlink"/>
          <w:rFonts w:eastAsia="宋体" w:hint="eastAsia"/>
          <w:sz w:val="24"/>
          <w:lang w:val="en-US" w:eastAsia="zh-CN"/>
        </w:rPr>
        <w:t>NP-4/3</w:t>
      </w:r>
      <w:r>
        <w:rPr>
          <w:rStyle w:val="Hyperlink"/>
          <w:rFonts w:eastAsia="宋体"/>
          <w:sz w:val="24"/>
          <w:lang w:val="en-US" w:eastAsia="zh-CN"/>
        </w:rPr>
        <w:fldChar w:fldCharType="end"/>
      </w:r>
      <w:r w:rsidRPr="00AC722E">
        <w:rPr>
          <w:rFonts w:eastAsia="宋体" w:hint="eastAsia"/>
          <w:sz w:val="24"/>
          <w:lang w:val="en-US" w:eastAsia="zh-CN"/>
        </w:rPr>
        <w:t>号决定中欢迎公约缔约方大会第</w:t>
      </w:r>
      <w:hyperlink r:id="rId15" w:history="1">
        <w:r w:rsidRPr="00AC722E">
          <w:rPr>
            <w:rStyle w:val="Hyperlink"/>
            <w:rFonts w:eastAsia="宋体" w:hint="eastAsia"/>
            <w:sz w:val="24"/>
            <w:lang w:val="en-US" w:eastAsia="zh-CN"/>
          </w:rPr>
          <w:t>15/6</w:t>
        </w:r>
      </w:hyperlink>
      <w:r w:rsidRPr="00AC722E">
        <w:rPr>
          <w:rFonts w:eastAsia="宋体" w:hint="eastAsia"/>
          <w:sz w:val="24"/>
          <w:lang w:val="en-US" w:eastAsia="zh-CN"/>
        </w:rPr>
        <w:t>号决定，并同意维持第</w:t>
      </w:r>
      <w:r>
        <w:fldChar w:fldCharType="begin"/>
      </w:r>
      <w:r>
        <w:rPr>
          <w:lang w:eastAsia="zh-CN"/>
        </w:rPr>
        <w:instrText>HYPERLINK "https://www.cbd.int/doc/decisions/cop-14/cop-14-dec-27-zh.pdf"</w:instrText>
      </w:r>
      <w:r>
        <w:fldChar w:fldCharType="separate"/>
      </w:r>
      <w:r w:rsidRPr="00AC722E">
        <w:rPr>
          <w:rStyle w:val="Hyperlink"/>
          <w:rFonts w:eastAsia="宋体" w:hint="eastAsia"/>
          <w:sz w:val="24"/>
          <w:lang w:val="en-US" w:eastAsia="zh-CN"/>
        </w:rPr>
        <w:t>14/27</w:t>
      </w:r>
      <w:r>
        <w:rPr>
          <w:rStyle w:val="Hyperlink"/>
          <w:rFonts w:eastAsia="宋体"/>
          <w:sz w:val="24"/>
          <w:lang w:val="en-US" w:eastAsia="zh-CN"/>
        </w:rPr>
        <w:fldChar w:fldCharType="end"/>
      </w:r>
      <w:r w:rsidRPr="00AC722E">
        <w:rPr>
          <w:rFonts w:eastAsia="宋体" w:hint="eastAsia"/>
          <w:sz w:val="24"/>
          <w:lang w:val="en-US" w:eastAsia="zh-CN"/>
        </w:rPr>
        <w:t>号决定和第</w:t>
      </w:r>
      <w:r w:rsidRPr="00AC722E">
        <w:rPr>
          <w:rFonts w:eastAsia="宋体"/>
          <w:sz w:val="24"/>
          <w:lang w:val="en-US"/>
        </w:rPr>
        <w:fldChar w:fldCharType="begin"/>
      </w:r>
      <w:r w:rsidRPr="00AC722E">
        <w:rPr>
          <w:rFonts w:eastAsia="宋体" w:hint="eastAsia"/>
          <w:sz w:val="24"/>
          <w:lang w:val="en-US" w:eastAsia="zh-CN"/>
        </w:rPr>
        <w:instrText>HYPERLINK "https://www.cbd.int/doc/decisions/np-mop-03/np-mop-03-dec-04-zh.pdf"</w:instrText>
      </w:r>
      <w:r w:rsidRPr="00AC722E">
        <w:rPr>
          <w:rFonts w:eastAsia="宋体"/>
          <w:sz w:val="24"/>
          <w:lang w:val="en-US"/>
        </w:rPr>
      </w:r>
      <w:r w:rsidRPr="00AC722E">
        <w:rPr>
          <w:rFonts w:eastAsia="宋体"/>
          <w:sz w:val="24"/>
          <w:lang w:val="en-US"/>
        </w:rPr>
        <w:fldChar w:fldCharType="separate"/>
      </w:r>
      <w:r w:rsidRPr="00AC722E">
        <w:rPr>
          <w:rStyle w:val="Hyperlink"/>
          <w:rFonts w:eastAsia="宋体" w:hint="eastAsia"/>
          <w:sz w:val="24"/>
          <w:lang w:val="en-US" w:eastAsia="zh-CN"/>
        </w:rPr>
        <w:t>NP-3/4</w:t>
      </w:r>
      <w:r w:rsidRPr="00AC722E">
        <w:rPr>
          <w:rFonts w:eastAsia="宋体"/>
          <w:sz w:val="24"/>
          <w:lang w:val="en-GB"/>
        </w:rPr>
        <w:fldChar w:fldCharType="end"/>
      </w:r>
      <w:r w:rsidRPr="00AC722E">
        <w:rPr>
          <w:rFonts w:eastAsia="宋体" w:hint="eastAsia"/>
          <w:sz w:val="24"/>
          <w:lang w:val="en-US" w:eastAsia="zh-CN"/>
        </w:rPr>
        <w:t>号决定中设想的同步国家报告周期（第</w:t>
      </w:r>
      <w:r w:rsidRPr="00AC722E">
        <w:rPr>
          <w:rFonts w:eastAsia="宋体" w:hint="eastAsia"/>
          <w:sz w:val="24"/>
          <w:lang w:val="en-US" w:eastAsia="zh-CN"/>
        </w:rPr>
        <w:t>1</w:t>
      </w:r>
      <w:r w:rsidRPr="00AC722E">
        <w:rPr>
          <w:rFonts w:eastAsia="宋体" w:hint="eastAsia"/>
          <w:sz w:val="24"/>
          <w:lang w:val="en-US" w:eastAsia="zh-CN"/>
        </w:rPr>
        <w:t>段）。公约缔约方大会在第</w:t>
      </w:r>
      <w:r>
        <w:fldChar w:fldCharType="begin"/>
      </w:r>
      <w:r>
        <w:rPr>
          <w:lang w:eastAsia="zh-CN"/>
        </w:rPr>
        <w:instrText>HYPERLINK "https://www.cbd.int/doc/decisions/cop-15/cop-15-dec-06-zh.pdf"</w:instrText>
      </w:r>
      <w:r>
        <w:fldChar w:fldCharType="separate"/>
      </w:r>
      <w:r w:rsidRPr="00AC722E">
        <w:rPr>
          <w:rStyle w:val="Hyperlink"/>
          <w:rFonts w:eastAsia="宋体" w:hint="eastAsia"/>
          <w:sz w:val="24"/>
          <w:lang w:val="en-US" w:eastAsia="zh-CN"/>
        </w:rPr>
        <w:t>15/6</w:t>
      </w:r>
      <w:r>
        <w:rPr>
          <w:rStyle w:val="Hyperlink"/>
          <w:rFonts w:eastAsia="宋体"/>
          <w:sz w:val="24"/>
          <w:lang w:val="en-US" w:eastAsia="zh-CN"/>
        </w:rPr>
        <w:fldChar w:fldCharType="end"/>
      </w:r>
      <w:r w:rsidRPr="00AC722E">
        <w:rPr>
          <w:rFonts w:eastAsia="宋体" w:hint="eastAsia"/>
          <w:sz w:val="24"/>
          <w:lang w:val="en-US" w:eastAsia="zh-CN"/>
        </w:rPr>
        <w:t>号决定中要求缔约方于</w:t>
      </w:r>
      <w:r w:rsidRPr="00AC722E">
        <w:rPr>
          <w:rFonts w:eastAsia="宋体" w:hint="eastAsia"/>
          <w:sz w:val="24"/>
          <w:lang w:val="en-US" w:eastAsia="zh-CN"/>
        </w:rPr>
        <w:t xml:space="preserve"> 2026 </w:t>
      </w:r>
      <w:r w:rsidRPr="00AC722E">
        <w:rPr>
          <w:rFonts w:eastAsia="宋体" w:hint="eastAsia"/>
          <w:sz w:val="24"/>
          <w:lang w:val="en-US" w:eastAsia="zh-CN"/>
        </w:rPr>
        <w:t>年</w:t>
      </w:r>
      <w:r w:rsidRPr="00AC722E">
        <w:rPr>
          <w:rFonts w:eastAsia="宋体" w:hint="eastAsia"/>
          <w:sz w:val="24"/>
          <w:lang w:val="en-US" w:eastAsia="zh-CN"/>
        </w:rPr>
        <w:t xml:space="preserve"> 2 </w:t>
      </w:r>
      <w:r w:rsidRPr="00AC722E">
        <w:rPr>
          <w:rFonts w:eastAsia="宋体" w:hint="eastAsia"/>
          <w:sz w:val="24"/>
          <w:lang w:val="en-US" w:eastAsia="zh-CN"/>
        </w:rPr>
        <w:t>月</w:t>
      </w:r>
      <w:r w:rsidRPr="00AC722E">
        <w:rPr>
          <w:rFonts w:eastAsia="宋体" w:hint="eastAsia"/>
          <w:sz w:val="24"/>
          <w:lang w:val="en-US" w:eastAsia="zh-CN"/>
        </w:rPr>
        <w:t xml:space="preserve"> 28 </w:t>
      </w:r>
      <w:r w:rsidRPr="00AC722E">
        <w:rPr>
          <w:rFonts w:eastAsia="宋体" w:hint="eastAsia"/>
          <w:sz w:val="24"/>
          <w:lang w:val="en-US" w:eastAsia="zh-CN"/>
        </w:rPr>
        <w:t>日之前提交第七次国家报告，于</w:t>
      </w:r>
      <w:r w:rsidRPr="00AC722E">
        <w:rPr>
          <w:rFonts w:eastAsia="宋体" w:hint="eastAsia"/>
          <w:sz w:val="24"/>
          <w:lang w:val="en-US" w:eastAsia="zh-CN"/>
        </w:rPr>
        <w:t>2029</w:t>
      </w:r>
      <w:r w:rsidRPr="00AC722E">
        <w:rPr>
          <w:rFonts w:eastAsia="宋体" w:hint="eastAsia"/>
          <w:sz w:val="24"/>
          <w:lang w:val="en-US" w:eastAsia="zh-CN"/>
        </w:rPr>
        <w:t>年</w:t>
      </w:r>
      <w:r w:rsidRPr="00AC722E">
        <w:rPr>
          <w:rFonts w:eastAsia="宋体" w:hint="eastAsia"/>
          <w:sz w:val="24"/>
          <w:lang w:val="en-US" w:eastAsia="zh-CN"/>
        </w:rPr>
        <w:t>6</w:t>
      </w:r>
      <w:r w:rsidRPr="00AC722E">
        <w:rPr>
          <w:rFonts w:eastAsia="宋体" w:hint="eastAsia"/>
          <w:sz w:val="24"/>
          <w:lang w:val="en-US" w:eastAsia="zh-CN"/>
        </w:rPr>
        <w:t>月</w:t>
      </w:r>
      <w:r w:rsidRPr="00AC722E">
        <w:rPr>
          <w:rFonts w:eastAsia="宋体" w:hint="eastAsia"/>
          <w:sz w:val="24"/>
          <w:lang w:val="en-US" w:eastAsia="zh-CN"/>
        </w:rPr>
        <w:t>30</w:t>
      </w:r>
      <w:r w:rsidRPr="00AC722E">
        <w:rPr>
          <w:rFonts w:eastAsia="宋体" w:hint="eastAsia"/>
          <w:sz w:val="24"/>
          <w:lang w:val="en-US" w:eastAsia="zh-CN"/>
        </w:rPr>
        <w:t>日前提交第八次国家报告。因此，在《名古屋议定书》之下提交第一次国家报告的截止日期定为</w:t>
      </w:r>
      <w:r w:rsidRPr="00AC722E">
        <w:rPr>
          <w:rFonts w:eastAsia="宋体" w:hint="eastAsia"/>
          <w:sz w:val="24"/>
          <w:lang w:val="en-US" w:eastAsia="zh-CN"/>
        </w:rPr>
        <w:t>2026</w:t>
      </w:r>
      <w:r w:rsidRPr="00AC722E">
        <w:rPr>
          <w:rFonts w:eastAsia="宋体" w:hint="eastAsia"/>
          <w:sz w:val="24"/>
          <w:lang w:val="en-US" w:eastAsia="zh-CN"/>
        </w:rPr>
        <w:t>年</w:t>
      </w:r>
      <w:r w:rsidRPr="00AC722E">
        <w:rPr>
          <w:rFonts w:eastAsia="宋体" w:hint="eastAsia"/>
          <w:sz w:val="24"/>
          <w:lang w:val="en-US" w:eastAsia="zh-CN"/>
        </w:rPr>
        <w:t>2</w:t>
      </w:r>
      <w:r w:rsidRPr="00AC722E">
        <w:rPr>
          <w:rFonts w:eastAsia="宋体" w:hint="eastAsia"/>
          <w:sz w:val="24"/>
          <w:lang w:val="en-US" w:eastAsia="zh-CN"/>
        </w:rPr>
        <w:t>月</w:t>
      </w:r>
      <w:r w:rsidRPr="00AC722E">
        <w:rPr>
          <w:rFonts w:eastAsia="宋体" w:hint="eastAsia"/>
          <w:sz w:val="24"/>
          <w:lang w:val="en-US" w:eastAsia="zh-CN"/>
        </w:rPr>
        <w:t>28</w:t>
      </w:r>
      <w:r w:rsidRPr="00AC722E">
        <w:rPr>
          <w:rFonts w:eastAsia="宋体" w:hint="eastAsia"/>
          <w:sz w:val="24"/>
          <w:lang w:val="en-US" w:eastAsia="zh-CN"/>
        </w:rPr>
        <w:t>日，提交第二次国家报告的截止日期定为</w:t>
      </w:r>
      <w:r w:rsidRPr="00AC722E">
        <w:rPr>
          <w:rFonts w:eastAsia="宋体" w:hint="eastAsia"/>
          <w:sz w:val="24"/>
          <w:lang w:val="en-US" w:eastAsia="zh-CN"/>
        </w:rPr>
        <w:t>2029</w:t>
      </w:r>
      <w:r w:rsidRPr="00AC722E">
        <w:rPr>
          <w:rFonts w:eastAsia="宋体" w:hint="eastAsia"/>
          <w:sz w:val="24"/>
          <w:lang w:val="en-US" w:eastAsia="zh-CN"/>
        </w:rPr>
        <w:t>年</w:t>
      </w:r>
      <w:r w:rsidRPr="00AC722E">
        <w:rPr>
          <w:rFonts w:eastAsia="宋体" w:hint="eastAsia"/>
          <w:sz w:val="24"/>
          <w:lang w:val="en-US" w:eastAsia="zh-CN"/>
        </w:rPr>
        <w:t>6</w:t>
      </w:r>
      <w:r w:rsidRPr="00AC722E">
        <w:rPr>
          <w:rFonts w:eastAsia="宋体" w:hint="eastAsia"/>
          <w:sz w:val="24"/>
          <w:lang w:val="en-US" w:eastAsia="zh-CN"/>
        </w:rPr>
        <w:t>月</w:t>
      </w:r>
      <w:r w:rsidRPr="00AC722E">
        <w:rPr>
          <w:rFonts w:eastAsia="宋体" w:hint="eastAsia"/>
          <w:sz w:val="24"/>
          <w:lang w:val="en-US" w:eastAsia="zh-CN"/>
        </w:rPr>
        <w:t>30</w:t>
      </w:r>
      <w:r w:rsidRPr="00AC722E">
        <w:rPr>
          <w:rFonts w:eastAsia="宋体" w:hint="eastAsia"/>
          <w:sz w:val="24"/>
          <w:lang w:val="en-US" w:eastAsia="zh-CN"/>
        </w:rPr>
        <w:t>日。</w:t>
      </w:r>
    </w:p>
    <w:p w14:paraId="72E41E3C" w14:textId="0AC7FB61" w:rsidR="000C6468" w:rsidRPr="003B34A3" w:rsidRDefault="002F6B86" w:rsidP="003B34A3">
      <w:pPr>
        <w:pStyle w:val="Para10"/>
        <w:numPr>
          <w:ilvl w:val="0"/>
          <w:numId w:val="6"/>
        </w:numPr>
        <w:tabs>
          <w:tab w:val="clear" w:pos="360"/>
          <w:tab w:val="clear" w:pos="1134"/>
        </w:tabs>
        <w:spacing w:before="0"/>
        <w:ind w:left="490"/>
        <w:rPr>
          <w:rFonts w:eastAsia="宋体"/>
          <w:sz w:val="24"/>
          <w:lang w:val="en-GB" w:eastAsia="zh-CN"/>
        </w:rPr>
      </w:pPr>
      <w:r w:rsidRPr="002F6B86">
        <w:rPr>
          <w:rFonts w:eastAsia="宋体" w:hint="eastAsia"/>
          <w:sz w:val="24"/>
          <w:lang w:val="en-US" w:eastAsia="zh-CN"/>
        </w:rPr>
        <w:t>公约缔约方大会在第</w:t>
      </w:r>
      <w:r w:rsidRPr="002F6B86">
        <w:rPr>
          <w:rFonts w:eastAsia="宋体" w:hint="eastAsia"/>
          <w:sz w:val="24"/>
          <w:lang w:val="en-US" w:eastAsia="zh-CN"/>
        </w:rPr>
        <w:t>15/6</w:t>
      </w:r>
      <w:r w:rsidRPr="002F6B86">
        <w:rPr>
          <w:rFonts w:eastAsia="宋体" w:hint="eastAsia"/>
          <w:sz w:val="24"/>
          <w:lang w:val="en-US" w:eastAsia="zh-CN"/>
        </w:rPr>
        <w:t>号决定中还决定</w:t>
      </w:r>
      <w:r w:rsidR="007940BE">
        <w:rPr>
          <w:rFonts w:eastAsia="宋体" w:hint="eastAsia"/>
          <w:sz w:val="24"/>
          <w:lang w:val="en-US" w:eastAsia="zh-CN"/>
        </w:rPr>
        <w:t>，</w:t>
      </w:r>
      <w:r w:rsidRPr="002F6B86">
        <w:rPr>
          <w:rFonts w:eastAsia="宋体" w:hint="eastAsia"/>
          <w:sz w:val="24"/>
          <w:lang w:val="en-US" w:eastAsia="zh-CN"/>
        </w:rPr>
        <w:t>在其第十七届和第十九届会议上根据国家报告并酌情根据其他信息来源，对《框架》的集体执行进度，包括执行手段，进行一次全球审查（第</w:t>
      </w:r>
      <w:r w:rsidRPr="002F6B86">
        <w:rPr>
          <w:rFonts w:eastAsia="宋体" w:hint="eastAsia"/>
          <w:sz w:val="24"/>
          <w:lang w:val="en-US" w:eastAsia="zh-CN"/>
        </w:rPr>
        <w:t>16</w:t>
      </w:r>
      <w:r w:rsidRPr="002F6B86">
        <w:rPr>
          <w:rFonts w:eastAsia="宋体" w:hint="eastAsia"/>
          <w:sz w:val="24"/>
          <w:lang w:val="en-US" w:eastAsia="zh-CN"/>
        </w:rPr>
        <w:t>段）。</w:t>
      </w:r>
      <w:r w:rsidR="009361F2" w:rsidRPr="003B34A3">
        <w:rPr>
          <w:rFonts w:eastAsia="宋体"/>
          <w:sz w:val="24"/>
          <w:lang w:val="en-GB" w:eastAsia="zh-CN"/>
        </w:rPr>
        <w:t xml:space="preserve"> </w:t>
      </w:r>
    </w:p>
    <w:p w14:paraId="0113CA10" w14:textId="6183E32D" w:rsidR="007318FB" w:rsidRPr="003B34A3" w:rsidRDefault="002F6B86" w:rsidP="002F6B86">
      <w:pPr>
        <w:pStyle w:val="Para10"/>
        <w:keepNext/>
        <w:tabs>
          <w:tab w:val="clear" w:pos="1134"/>
        </w:tabs>
        <w:spacing w:before="0" w:after="0"/>
        <w:ind w:left="539"/>
        <w:rPr>
          <w:rFonts w:eastAsia="宋体"/>
          <w:sz w:val="24"/>
          <w:lang w:val="en-GB" w:eastAsia="zh-CN"/>
        </w:rPr>
      </w:pPr>
      <w:r>
        <w:rPr>
          <w:rFonts w:eastAsia="宋体" w:hint="eastAsia"/>
          <w:sz w:val="24"/>
          <w:lang w:val="en-GB" w:eastAsia="zh-CN"/>
        </w:rPr>
        <w:t>表</w:t>
      </w:r>
      <w:r w:rsidR="007F538D" w:rsidRPr="003B34A3">
        <w:rPr>
          <w:rFonts w:eastAsia="宋体"/>
          <w:sz w:val="24"/>
          <w:lang w:val="en-GB" w:eastAsia="zh-CN"/>
        </w:rPr>
        <w:t>1</w:t>
      </w:r>
    </w:p>
    <w:p w14:paraId="5DED081A" w14:textId="08FCCAE5" w:rsidR="00C90357" w:rsidRPr="003B34A3" w:rsidRDefault="002F6B86" w:rsidP="002F6B86">
      <w:pPr>
        <w:pStyle w:val="Para10"/>
        <w:keepNext/>
        <w:tabs>
          <w:tab w:val="clear" w:pos="1134"/>
        </w:tabs>
        <w:spacing w:before="0"/>
        <w:ind w:left="539"/>
        <w:jc w:val="left"/>
        <w:rPr>
          <w:rFonts w:eastAsia="宋体"/>
          <w:b/>
          <w:bCs/>
          <w:sz w:val="24"/>
          <w:lang w:val="en-GB" w:eastAsia="zh-CN"/>
        </w:rPr>
      </w:pPr>
      <w:r w:rsidRPr="002F6B86">
        <w:rPr>
          <w:rFonts w:eastAsia="宋体"/>
          <w:b/>
          <w:bCs/>
          <w:sz w:val="24"/>
          <w:lang w:val="en-US" w:eastAsia="zh-CN"/>
        </w:rPr>
        <w:t>在《公约》和《名古屋议定书》下报告和审查进展</w:t>
      </w:r>
      <w:r w:rsidRPr="002F6B86">
        <w:rPr>
          <w:rFonts w:eastAsia="宋体" w:hint="eastAsia"/>
          <w:b/>
          <w:bCs/>
          <w:sz w:val="24"/>
          <w:lang w:val="en-US" w:eastAsia="zh-CN"/>
        </w:rPr>
        <w:t>情况的相关时间安排和里程碑</w:t>
      </w:r>
    </w:p>
    <w:tbl>
      <w:tblPr>
        <w:tblW w:w="0" w:type="auto"/>
        <w:jc w:val="right"/>
        <w:shd w:val="clear" w:color="auto" w:fill="FFFFFF" w:themeFill="background1"/>
        <w:tblLayout w:type="fixed"/>
        <w:tblCellMar>
          <w:left w:w="0" w:type="dxa"/>
          <w:right w:w="0" w:type="dxa"/>
        </w:tblCellMar>
        <w:tblLook w:val="04A0" w:firstRow="1" w:lastRow="0" w:firstColumn="1" w:lastColumn="0" w:noHBand="0" w:noVBand="1"/>
      </w:tblPr>
      <w:tblGrid>
        <w:gridCol w:w="1080"/>
        <w:gridCol w:w="1758"/>
        <w:gridCol w:w="3323"/>
        <w:gridCol w:w="2912"/>
      </w:tblGrid>
      <w:tr w:rsidR="007E5B36" w:rsidRPr="002F6B86" w14:paraId="47B331D8" w14:textId="77777777" w:rsidTr="006D0CCB">
        <w:trPr>
          <w:cantSplit/>
          <w:tblHeader/>
          <w:jc w:val="right"/>
        </w:trPr>
        <w:tc>
          <w:tcPr>
            <w:tcW w:w="1080" w:type="dxa"/>
            <w:shd w:val="clear" w:color="auto" w:fill="FFFFFF" w:themeFill="background1"/>
          </w:tcPr>
          <w:p w14:paraId="0BB56413" w14:textId="0ADA5A02" w:rsidR="00187250" w:rsidRPr="002F6B86" w:rsidRDefault="002F6B86" w:rsidP="002F6B86">
            <w:pPr>
              <w:keepNext/>
              <w:spacing w:before="40" w:after="40"/>
              <w:ind w:left="72" w:right="43"/>
              <w:jc w:val="left"/>
              <w:rPr>
                <w:rFonts w:eastAsia="楷体"/>
                <w:sz w:val="20"/>
                <w:szCs w:val="20"/>
              </w:rPr>
            </w:pPr>
            <w:r>
              <w:rPr>
                <w:rFonts w:eastAsia="楷体" w:hint="eastAsia"/>
                <w:sz w:val="20"/>
                <w:szCs w:val="20"/>
                <w:lang w:eastAsia="zh-CN"/>
              </w:rPr>
              <w:t>时间安排</w:t>
            </w:r>
          </w:p>
        </w:tc>
        <w:tc>
          <w:tcPr>
            <w:tcW w:w="1758" w:type="dxa"/>
            <w:shd w:val="clear" w:color="auto" w:fill="FFFFFF" w:themeFill="background1"/>
            <w:tcMar>
              <w:top w:w="0" w:type="dxa"/>
              <w:left w:w="108" w:type="dxa"/>
              <w:bottom w:w="0" w:type="dxa"/>
              <w:right w:w="108" w:type="dxa"/>
            </w:tcMar>
          </w:tcPr>
          <w:p w14:paraId="6023D779" w14:textId="58531B9C" w:rsidR="00187250" w:rsidRPr="002F6B86" w:rsidRDefault="002F6B86" w:rsidP="002F6B86">
            <w:pPr>
              <w:keepNext/>
              <w:spacing w:before="40" w:after="40"/>
              <w:ind w:left="20" w:right="20"/>
              <w:rPr>
                <w:rFonts w:eastAsia="楷体"/>
                <w:sz w:val="20"/>
                <w:szCs w:val="20"/>
                <w:lang w:eastAsia="zh-CN"/>
              </w:rPr>
            </w:pPr>
            <w:r>
              <w:rPr>
                <w:rFonts w:eastAsia="楷体" w:hint="eastAsia"/>
                <w:sz w:val="20"/>
                <w:szCs w:val="20"/>
                <w:lang w:eastAsia="zh-CN"/>
              </w:rPr>
              <w:t>里程碑</w:t>
            </w:r>
          </w:p>
        </w:tc>
        <w:tc>
          <w:tcPr>
            <w:tcW w:w="3323" w:type="dxa"/>
            <w:shd w:val="clear" w:color="auto" w:fill="FFFFFF" w:themeFill="background1"/>
            <w:tcMar>
              <w:top w:w="0" w:type="dxa"/>
              <w:left w:w="108" w:type="dxa"/>
              <w:bottom w:w="0" w:type="dxa"/>
              <w:right w:w="108" w:type="dxa"/>
            </w:tcMar>
            <w:hideMark/>
          </w:tcPr>
          <w:p w14:paraId="5A0E3883" w14:textId="00A8A09A" w:rsidR="00187250" w:rsidRPr="002F6B86" w:rsidRDefault="002F6B86" w:rsidP="002F6B86">
            <w:pPr>
              <w:keepNext/>
              <w:spacing w:before="40" w:after="40"/>
              <w:ind w:left="72" w:right="144"/>
              <w:jc w:val="left"/>
              <w:rPr>
                <w:rFonts w:eastAsia="楷体"/>
                <w:sz w:val="20"/>
                <w:szCs w:val="20"/>
              </w:rPr>
            </w:pPr>
            <w:r>
              <w:rPr>
                <w:rFonts w:eastAsia="楷体" w:hint="eastAsia"/>
                <w:sz w:val="20"/>
                <w:szCs w:val="20"/>
                <w:lang w:eastAsia="zh-CN"/>
              </w:rPr>
              <w:t>《公约》</w:t>
            </w:r>
          </w:p>
        </w:tc>
        <w:tc>
          <w:tcPr>
            <w:tcW w:w="2912" w:type="dxa"/>
            <w:shd w:val="clear" w:color="auto" w:fill="FFFFFF" w:themeFill="background1"/>
            <w:tcMar>
              <w:top w:w="0" w:type="dxa"/>
              <w:left w:w="108" w:type="dxa"/>
              <w:bottom w:w="0" w:type="dxa"/>
              <w:right w:w="108" w:type="dxa"/>
            </w:tcMar>
            <w:hideMark/>
          </w:tcPr>
          <w:p w14:paraId="6E9AE795" w14:textId="4811C5B8" w:rsidR="00187250" w:rsidRPr="002F6B86" w:rsidRDefault="002F6B86" w:rsidP="002F6B86">
            <w:pPr>
              <w:keepNext/>
              <w:spacing w:before="40" w:after="40"/>
              <w:ind w:left="72" w:right="144"/>
              <w:jc w:val="left"/>
              <w:rPr>
                <w:rFonts w:eastAsia="楷体"/>
                <w:sz w:val="20"/>
                <w:szCs w:val="20"/>
              </w:rPr>
            </w:pPr>
            <w:r>
              <w:rPr>
                <w:rFonts w:eastAsia="楷体" w:hint="eastAsia"/>
                <w:sz w:val="20"/>
                <w:szCs w:val="20"/>
                <w:lang w:eastAsia="zh-CN"/>
              </w:rPr>
              <w:t>《名古屋议定书》</w:t>
            </w:r>
          </w:p>
        </w:tc>
      </w:tr>
      <w:tr w:rsidR="007E5B36" w:rsidRPr="003B34A3" w14:paraId="2F7B17E1" w14:textId="77777777" w:rsidTr="006D0CCB">
        <w:trPr>
          <w:cantSplit/>
          <w:jc w:val="right"/>
        </w:trPr>
        <w:tc>
          <w:tcPr>
            <w:tcW w:w="1080" w:type="dxa"/>
            <w:shd w:val="clear" w:color="auto" w:fill="FFFFFF" w:themeFill="background1"/>
          </w:tcPr>
          <w:p w14:paraId="5931FDE6" w14:textId="33B441CB" w:rsidR="00187250" w:rsidRPr="003B34A3" w:rsidRDefault="002F6B86" w:rsidP="002F6B86">
            <w:pPr>
              <w:keepNext/>
              <w:spacing w:before="40" w:after="40"/>
              <w:ind w:left="72" w:right="43"/>
              <w:jc w:val="left"/>
              <w:rPr>
                <w:rFonts w:eastAsia="宋体"/>
                <w:sz w:val="20"/>
                <w:szCs w:val="20"/>
              </w:rPr>
            </w:pPr>
            <w:r w:rsidRPr="002F6B86">
              <w:rPr>
                <w:rFonts w:eastAsia="宋体" w:hint="eastAsia"/>
                <w:sz w:val="20"/>
                <w:szCs w:val="20"/>
                <w:lang w:val="en-US"/>
              </w:rPr>
              <w:t>2022</w:t>
            </w:r>
            <w:r w:rsidRPr="002F6B86">
              <w:rPr>
                <w:rFonts w:eastAsia="宋体" w:hint="eastAsia"/>
                <w:sz w:val="20"/>
                <w:szCs w:val="20"/>
                <w:lang w:val="en-US"/>
              </w:rPr>
              <w:t>年</w:t>
            </w:r>
          </w:p>
        </w:tc>
        <w:tc>
          <w:tcPr>
            <w:tcW w:w="1758" w:type="dxa"/>
            <w:shd w:val="clear" w:color="auto" w:fill="FFFFFF" w:themeFill="background1"/>
            <w:tcMar>
              <w:top w:w="0" w:type="dxa"/>
              <w:left w:w="108" w:type="dxa"/>
              <w:bottom w:w="0" w:type="dxa"/>
              <w:right w:w="108" w:type="dxa"/>
            </w:tcMar>
            <w:hideMark/>
          </w:tcPr>
          <w:p w14:paraId="408C08E8" w14:textId="426BCCDC" w:rsidR="00187250" w:rsidRPr="003B34A3" w:rsidRDefault="002F6B86" w:rsidP="002F6B86">
            <w:pPr>
              <w:keepNext/>
              <w:spacing w:before="40" w:after="40"/>
              <w:ind w:right="14"/>
              <w:jc w:val="left"/>
              <w:rPr>
                <w:rFonts w:eastAsia="宋体"/>
                <w:sz w:val="20"/>
                <w:szCs w:val="20"/>
              </w:rPr>
            </w:pPr>
            <w:proofErr w:type="spellStart"/>
            <w:r w:rsidRPr="002F6B86">
              <w:rPr>
                <w:rFonts w:eastAsia="宋体" w:hint="eastAsia"/>
                <w:sz w:val="20"/>
                <w:szCs w:val="20"/>
                <w:lang w:val="en-US"/>
              </w:rPr>
              <w:t>报告格式获得采纳</w:t>
            </w:r>
            <w:proofErr w:type="spellEnd"/>
          </w:p>
        </w:tc>
        <w:tc>
          <w:tcPr>
            <w:tcW w:w="3323" w:type="dxa"/>
            <w:shd w:val="clear" w:color="auto" w:fill="FFFFFF" w:themeFill="background1"/>
            <w:tcMar>
              <w:top w:w="0" w:type="dxa"/>
              <w:left w:w="108" w:type="dxa"/>
              <w:bottom w:w="0" w:type="dxa"/>
              <w:right w:w="108" w:type="dxa"/>
            </w:tcMar>
            <w:hideMark/>
          </w:tcPr>
          <w:p w14:paraId="573E732A" w14:textId="3503D7F8" w:rsidR="00187250" w:rsidRPr="003B34A3" w:rsidRDefault="002F6B86" w:rsidP="002F6B86">
            <w:pPr>
              <w:keepNext/>
              <w:spacing w:before="40" w:after="40"/>
              <w:ind w:left="20" w:right="20"/>
              <w:jc w:val="left"/>
              <w:rPr>
                <w:rFonts w:eastAsia="宋体"/>
                <w:sz w:val="20"/>
                <w:szCs w:val="20"/>
                <w:lang w:eastAsia="zh-CN"/>
              </w:rPr>
            </w:pPr>
            <w:r w:rsidRPr="002F6B86">
              <w:rPr>
                <w:rFonts w:eastAsia="宋体" w:hint="eastAsia"/>
                <w:sz w:val="20"/>
                <w:szCs w:val="20"/>
                <w:lang w:val="en-US" w:eastAsia="zh-CN"/>
              </w:rPr>
              <w:t>在第</w:t>
            </w:r>
            <w:r w:rsidRPr="002F6B86">
              <w:rPr>
                <w:rFonts w:eastAsia="宋体" w:hint="eastAsia"/>
                <w:sz w:val="20"/>
                <w:szCs w:val="20"/>
                <w:lang w:val="en-US" w:eastAsia="zh-CN"/>
              </w:rPr>
              <w:t>15/6</w:t>
            </w:r>
            <w:r w:rsidRPr="002F6B86">
              <w:rPr>
                <w:rFonts w:eastAsia="宋体" w:hint="eastAsia"/>
                <w:sz w:val="20"/>
                <w:szCs w:val="20"/>
                <w:lang w:val="en-US" w:eastAsia="zh-CN"/>
              </w:rPr>
              <w:t>号决定中通过了格式初步草案（将在缔约方大会第十六届会议上修订和通过）</w:t>
            </w:r>
          </w:p>
        </w:tc>
        <w:tc>
          <w:tcPr>
            <w:tcW w:w="2912" w:type="dxa"/>
            <w:shd w:val="clear" w:color="auto" w:fill="FFFFFF" w:themeFill="background1"/>
            <w:tcMar>
              <w:top w:w="0" w:type="dxa"/>
              <w:left w:w="108" w:type="dxa"/>
              <w:bottom w:w="0" w:type="dxa"/>
              <w:right w:w="108" w:type="dxa"/>
            </w:tcMar>
            <w:hideMark/>
          </w:tcPr>
          <w:p w14:paraId="11D4E5A8" w14:textId="19C2B37D" w:rsidR="00187250" w:rsidRPr="003B34A3" w:rsidRDefault="002F6B86" w:rsidP="002F6B86">
            <w:pPr>
              <w:keepNext/>
              <w:spacing w:before="40" w:after="40"/>
              <w:ind w:left="20" w:right="20"/>
              <w:jc w:val="left"/>
              <w:rPr>
                <w:rFonts w:eastAsia="宋体"/>
                <w:sz w:val="20"/>
                <w:szCs w:val="20"/>
                <w:lang w:eastAsia="zh-CN"/>
              </w:rPr>
            </w:pPr>
            <w:r w:rsidRPr="002F6B86">
              <w:rPr>
                <w:rFonts w:eastAsia="宋体" w:hint="eastAsia"/>
                <w:sz w:val="20"/>
                <w:szCs w:val="20"/>
                <w:lang w:val="en-US" w:eastAsia="zh-CN"/>
              </w:rPr>
              <w:t>在第</w:t>
            </w:r>
            <w:r w:rsidRPr="002F6B86">
              <w:rPr>
                <w:rFonts w:eastAsia="宋体"/>
                <w:sz w:val="20"/>
                <w:szCs w:val="20"/>
                <w:lang w:val="en-US" w:eastAsia="zh-CN"/>
              </w:rPr>
              <w:t>NP-</w:t>
            </w:r>
            <w:r w:rsidRPr="002F6B86">
              <w:rPr>
                <w:rFonts w:eastAsia="宋体" w:hint="eastAsia"/>
                <w:sz w:val="20"/>
                <w:szCs w:val="20"/>
                <w:lang w:val="en-US" w:eastAsia="zh-CN"/>
              </w:rPr>
              <w:t>4/3</w:t>
            </w:r>
            <w:r w:rsidRPr="002F6B86">
              <w:rPr>
                <w:rFonts w:eastAsia="宋体" w:hint="eastAsia"/>
                <w:sz w:val="20"/>
                <w:szCs w:val="20"/>
                <w:lang w:val="en-US" w:eastAsia="zh-CN"/>
              </w:rPr>
              <w:t>号决定中欢迎第</w:t>
            </w:r>
            <w:r w:rsidRPr="002F6B86">
              <w:rPr>
                <w:rFonts w:eastAsia="宋体" w:hint="eastAsia"/>
                <w:sz w:val="20"/>
                <w:szCs w:val="20"/>
                <w:lang w:val="en-US" w:eastAsia="zh-CN"/>
              </w:rPr>
              <w:t>15/6</w:t>
            </w:r>
            <w:r w:rsidRPr="002F6B86">
              <w:rPr>
                <w:rFonts w:eastAsia="宋体"/>
                <w:sz w:val="20"/>
                <w:szCs w:val="20"/>
                <w:lang w:val="en-US" w:eastAsia="zh-CN"/>
              </w:rPr>
              <w:t>号决定，</w:t>
            </w:r>
            <w:r w:rsidRPr="002F6B86">
              <w:rPr>
                <w:rFonts w:eastAsia="宋体" w:hint="eastAsia"/>
                <w:sz w:val="20"/>
                <w:szCs w:val="20"/>
                <w:lang w:val="en-US" w:eastAsia="zh-CN"/>
              </w:rPr>
              <w:t>并</w:t>
            </w:r>
            <w:r w:rsidRPr="002F6B86">
              <w:rPr>
                <w:rFonts w:eastAsia="宋体"/>
                <w:sz w:val="20"/>
                <w:szCs w:val="20"/>
                <w:lang w:val="en-US" w:eastAsia="zh-CN"/>
              </w:rPr>
              <w:t>维持</w:t>
            </w:r>
            <w:r w:rsidRPr="002F6B86">
              <w:rPr>
                <w:rFonts w:eastAsia="宋体" w:hint="eastAsia"/>
                <w:sz w:val="20"/>
                <w:szCs w:val="20"/>
                <w:lang w:val="en-US" w:eastAsia="zh-CN"/>
              </w:rPr>
              <w:t>国家报告周期</w:t>
            </w:r>
          </w:p>
        </w:tc>
      </w:tr>
      <w:tr w:rsidR="007E5B36" w:rsidRPr="003B34A3" w14:paraId="3C806A32" w14:textId="77777777" w:rsidTr="006D0CCB">
        <w:trPr>
          <w:cantSplit/>
          <w:jc w:val="right"/>
        </w:trPr>
        <w:tc>
          <w:tcPr>
            <w:tcW w:w="1080" w:type="dxa"/>
            <w:shd w:val="clear" w:color="auto" w:fill="FFFFFF" w:themeFill="background1"/>
          </w:tcPr>
          <w:p w14:paraId="7B794A5F" w14:textId="1167FA60" w:rsidR="00187250" w:rsidRPr="003B34A3" w:rsidRDefault="00DE71A8" w:rsidP="003B34A3">
            <w:pPr>
              <w:spacing w:before="40" w:after="40"/>
              <w:ind w:left="72" w:right="43"/>
              <w:jc w:val="left"/>
              <w:rPr>
                <w:rFonts w:eastAsia="宋体"/>
                <w:sz w:val="20"/>
                <w:szCs w:val="20"/>
              </w:rPr>
            </w:pPr>
            <w:r w:rsidRPr="003B34A3">
              <w:rPr>
                <w:rFonts w:eastAsia="宋体"/>
                <w:sz w:val="20"/>
                <w:szCs w:val="20"/>
              </w:rPr>
              <w:t>2024</w:t>
            </w:r>
            <w:r w:rsidR="002F6B86">
              <w:rPr>
                <w:rFonts w:eastAsia="宋体" w:hint="eastAsia"/>
                <w:sz w:val="20"/>
                <w:szCs w:val="20"/>
                <w:lang w:eastAsia="zh-CN"/>
              </w:rPr>
              <w:t>年</w:t>
            </w:r>
          </w:p>
        </w:tc>
        <w:tc>
          <w:tcPr>
            <w:tcW w:w="1758" w:type="dxa"/>
            <w:shd w:val="clear" w:color="auto" w:fill="FFFFFF" w:themeFill="background1"/>
            <w:tcMar>
              <w:top w:w="0" w:type="dxa"/>
              <w:left w:w="108" w:type="dxa"/>
              <w:bottom w:w="0" w:type="dxa"/>
              <w:right w:w="108" w:type="dxa"/>
            </w:tcMar>
            <w:hideMark/>
          </w:tcPr>
          <w:p w14:paraId="204FCEE8" w14:textId="26F2E1CD" w:rsidR="00187250" w:rsidRPr="003B34A3" w:rsidRDefault="002F6B86" w:rsidP="003B34A3">
            <w:pPr>
              <w:spacing w:before="40" w:after="40"/>
              <w:ind w:right="14"/>
              <w:jc w:val="left"/>
              <w:rPr>
                <w:rFonts w:eastAsia="宋体"/>
                <w:sz w:val="20"/>
                <w:szCs w:val="20"/>
                <w:lang w:eastAsia="zh-CN"/>
              </w:rPr>
            </w:pPr>
            <w:r w:rsidRPr="002F6B86">
              <w:rPr>
                <w:rFonts w:eastAsia="宋体" w:hint="eastAsia"/>
                <w:sz w:val="20"/>
                <w:szCs w:val="20"/>
                <w:lang w:val="en-US" w:eastAsia="zh-CN"/>
              </w:rPr>
              <w:t>全球评估方法获得采纳</w:t>
            </w:r>
          </w:p>
        </w:tc>
        <w:tc>
          <w:tcPr>
            <w:tcW w:w="3323" w:type="dxa"/>
            <w:shd w:val="clear" w:color="auto" w:fill="FFFFFF" w:themeFill="background1"/>
            <w:tcMar>
              <w:top w:w="0" w:type="dxa"/>
              <w:left w:w="108" w:type="dxa"/>
              <w:bottom w:w="0" w:type="dxa"/>
              <w:right w:w="108" w:type="dxa"/>
            </w:tcMar>
            <w:hideMark/>
          </w:tcPr>
          <w:p w14:paraId="30C16EA7" w14:textId="5E4C3EDC" w:rsidR="00187250" w:rsidRPr="003B34A3" w:rsidRDefault="000D4BA2" w:rsidP="003B34A3">
            <w:pPr>
              <w:spacing w:before="40" w:after="40"/>
              <w:ind w:left="20" w:right="20"/>
              <w:jc w:val="left"/>
              <w:rPr>
                <w:rFonts w:eastAsia="宋体"/>
                <w:sz w:val="20"/>
                <w:szCs w:val="20"/>
                <w:lang w:eastAsia="zh-CN"/>
              </w:rPr>
            </w:pPr>
            <w:r>
              <w:rPr>
                <w:rFonts w:eastAsia="宋体" w:hint="eastAsia"/>
                <w:sz w:val="20"/>
                <w:szCs w:val="20"/>
                <w:lang w:val="en-US" w:eastAsia="zh-CN"/>
              </w:rPr>
              <w:t>对</w:t>
            </w:r>
            <w:r w:rsidRPr="000D4BA2">
              <w:rPr>
                <w:rFonts w:eastAsia="宋体" w:hint="eastAsia"/>
                <w:sz w:val="20"/>
                <w:szCs w:val="20"/>
                <w:lang w:val="en-US" w:eastAsia="zh-CN"/>
              </w:rPr>
              <w:t>《昆明</w:t>
            </w:r>
            <w:r w:rsidRPr="000D4BA2">
              <w:rPr>
                <w:rFonts w:eastAsia="宋体" w:hint="eastAsia"/>
                <w:sz w:val="20"/>
                <w:szCs w:val="20"/>
                <w:lang w:val="en-US" w:eastAsia="zh-CN"/>
              </w:rPr>
              <w:t>-</w:t>
            </w:r>
            <w:r w:rsidRPr="000D4BA2">
              <w:rPr>
                <w:rFonts w:eastAsia="宋体" w:hint="eastAsia"/>
                <w:sz w:val="20"/>
                <w:szCs w:val="20"/>
                <w:lang w:val="en-US" w:eastAsia="zh-CN"/>
              </w:rPr>
              <w:t>蒙特利尔全球生物多样性框架》执行进度</w:t>
            </w:r>
            <w:r w:rsidR="006144CF" w:rsidRPr="000D4BA2">
              <w:rPr>
                <w:rFonts w:eastAsia="宋体" w:hint="eastAsia"/>
                <w:sz w:val="20"/>
                <w:szCs w:val="20"/>
                <w:lang w:val="en-US" w:eastAsia="zh-CN"/>
              </w:rPr>
              <w:t>的</w:t>
            </w:r>
            <w:r w:rsidRPr="000D4BA2">
              <w:rPr>
                <w:rFonts w:eastAsia="宋体" w:hint="eastAsia"/>
                <w:sz w:val="20"/>
                <w:szCs w:val="20"/>
                <w:lang w:val="en-US" w:eastAsia="zh-CN"/>
              </w:rPr>
              <w:t>全球</w:t>
            </w:r>
            <w:r>
              <w:rPr>
                <w:rFonts w:eastAsia="宋体" w:hint="eastAsia"/>
                <w:sz w:val="20"/>
                <w:szCs w:val="20"/>
                <w:lang w:val="en-US" w:eastAsia="zh-CN"/>
              </w:rPr>
              <w:t>审查</w:t>
            </w:r>
            <w:r w:rsidRPr="000D4BA2">
              <w:rPr>
                <w:rFonts w:eastAsia="宋体" w:hint="eastAsia"/>
                <w:sz w:val="20"/>
                <w:szCs w:val="20"/>
                <w:lang w:val="en-US" w:eastAsia="zh-CN"/>
              </w:rPr>
              <w:t>（缔约方大会第十六届会议）</w:t>
            </w:r>
          </w:p>
        </w:tc>
        <w:tc>
          <w:tcPr>
            <w:tcW w:w="2912" w:type="dxa"/>
            <w:shd w:val="clear" w:color="auto" w:fill="FFFFFF" w:themeFill="background1"/>
            <w:tcMar>
              <w:top w:w="0" w:type="dxa"/>
              <w:left w:w="108" w:type="dxa"/>
              <w:bottom w:w="0" w:type="dxa"/>
              <w:right w:w="108" w:type="dxa"/>
            </w:tcMar>
            <w:hideMark/>
          </w:tcPr>
          <w:p w14:paraId="07BEC461" w14:textId="349E9420" w:rsidR="00187250" w:rsidRPr="003B34A3" w:rsidRDefault="000D4BA2" w:rsidP="003B34A3">
            <w:pPr>
              <w:spacing w:before="40" w:after="40"/>
              <w:ind w:left="20" w:right="20"/>
              <w:jc w:val="left"/>
              <w:rPr>
                <w:rFonts w:eastAsia="宋体"/>
                <w:sz w:val="20"/>
                <w:szCs w:val="20"/>
                <w:lang w:eastAsia="zh-CN"/>
              </w:rPr>
            </w:pPr>
            <w:r w:rsidRPr="000D4BA2">
              <w:rPr>
                <w:rFonts w:eastAsia="宋体" w:hint="eastAsia"/>
                <w:sz w:val="20"/>
                <w:szCs w:val="20"/>
                <w:lang w:val="en-US" w:eastAsia="zh-CN"/>
              </w:rPr>
              <w:t>对《议定书》</w:t>
            </w:r>
            <w:r w:rsidR="006144CF">
              <w:rPr>
                <w:rFonts w:eastAsia="宋体" w:hint="eastAsia"/>
                <w:sz w:val="20"/>
                <w:szCs w:val="20"/>
                <w:lang w:val="en-US" w:eastAsia="zh-CN"/>
              </w:rPr>
              <w:t>的</w:t>
            </w:r>
            <w:r w:rsidRPr="000D4BA2">
              <w:rPr>
                <w:rFonts w:eastAsia="宋体" w:hint="eastAsia"/>
                <w:sz w:val="20"/>
                <w:szCs w:val="20"/>
                <w:lang w:val="en-US" w:eastAsia="zh-CN"/>
              </w:rPr>
              <w:t>第二次评估和审查（作为议定书缔约方会议的缔约方大会第五次会议）</w:t>
            </w:r>
          </w:p>
        </w:tc>
      </w:tr>
      <w:tr w:rsidR="007E5B36" w:rsidRPr="003B34A3" w14:paraId="2BABF590" w14:textId="77777777" w:rsidTr="002369B3">
        <w:trPr>
          <w:cantSplit/>
          <w:jc w:val="right"/>
        </w:trPr>
        <w:tc>
          <w:tcPr>
            <w:tcW w:w="1080" w:type="dxa"/>
            <w:shd w:val="clear" w:color="auto" w:fill="FFFFFF" w:themeFill="background1"/>
          </w:tcPr>
          <w:p w14:paraId="6C12F4E8" w14:textId="445458E3" w:rsidR="00417FCA" w:rsidRPr="003B34A3" w:rsidRDefault="00417FCA" w:rsidP="003B34A3">
            <w:pPr>
              <w:spacing w:before="40" w:after="40"/>
              <w:ind w:left="72" w:right="43"/>
              <w:jc w:val="left"/>
              <w:rPr>
                <w:rFonts w:eastAsia="宋体"/>
                <w:sz w:val="20"/>
                <w:szCs w:val="20"/>
              </w:rPr>
            </w:pPr>
            <w:r w:rsidRPr="003B34A3">
              <w:rPr>
                <w:rFonts w:eastAsia="宋体"/>
                <w:sz w:val="20"/>
                <w:szCs w:val="20"/>
              </w:rPr>
              <w:lastRenderedPageBreak/>
              <w:t>202</w:t>
            </w:r>
            <w:r w:rsidR="002369B3" w:rsidRPr="003B34A3">
              <w:rPr>
                <w:rFonts w:eastAsia="宋体"/>
                <w:sz w:val="20"/>
                <w:szCs w:val="20"/>
              </w:rPr>
              <w:t>6</w:t>
            </w:r>
            <w:r w:rsidR="002F6B86">
              <w:rPr>
                <w:rFonts w:eastAsia="宋体" w:hint="eastAsia"/>
                <w:sz w:val="20"/>
                <w:szCs w:val="20"/>
                <w:lang w:eastAsia="zh-CN"/>
              </w:rPr>
              <w:t>年</w:t>
            </w:r>
          </w:p>
        </w:tc>
        <w:tc>
          <w:tcPr>
            <w:tcW w:w="1758" w:type="dxa"/>
            <w:shd w:val="clear" w:color="auto" w:fill="FFFFFF" w:themeFill="background1"/>
            <w:tcMar>
              <w:top w:w="0" w:type="dxa"/>
              <w:left w:w="108" w:type="dxa"/>
              <w:bottom w:w="0" w:type="dxa"/>
              <w:right w:w="108" w:type="dxa"/>
            </w:tcMar>
            <w:hideMark/>
          </w:tcPr>
          <w:p w14:paraId="2576D968" w14:textId="16CCFB17" w:rsidR="00417FCA" w:rsidRPr="003B34A3" w:rsidRDefault="000D4BA2" w:rsidP="003B34A3">
            <w:pPr>
              <w:spacing w:before="40" w:after="40"/>
              <w:ind w:right="14"/>
              <w:jc w:val="left"/>
              <w:rPr>
                <w:rFonts w:eastAsia="宋体"/>
                <w:sz w:val="20"/>
                <w:szCs w:val="20"/>
              </w:rPr>
            </w:pPr>
            <w:r>
              <w:rPr>
                <w:rFonts w:eastAsia="宋体" w:hint="eastAsia"/>
                <w:sz w:val="20"/>
                <w:szCs w:val="20"/>
                <w:lang w:eastAsia="zh-CN"/>
              </w:rPr>
              <w:t>提交国家报告</w:t>
            </w:r>
            <w:r w:rsidR="00417FCA" w:rsidRPr="003B34A3">
              <w:rPr>
                <w:rFonts w:eastAsia="宋体"/>
                <w:sz w:val="20"/>
                <w:szCs w:val="20"/>
              </w:rPr>
              <w:t xml:space="preserve"> </w:t>
            </w:r>
          </w:p>
        </w:tc>
        <w:tc>
          <w:tcPr>
            <w:tcW w:w="3323" w:type="dxa"/>
            <w:shd w:val="clear" w:color="auto" w:fill="FFFFFF" w:themeFill="background1"/>
            <w:tcMar>
              <w:top w:w="0" w:type="dxa"/>
              <w:left w:w="108" w:type="dxa"/>
              <w:bottom w:w="0" w:type="dxa"/>
              <w:right w:w="108" w:type="dxa"/>
            </w:tcMar>
            <w:hideMark/>
          </w:tcPr>
          <w:p w14:paraId="5B7F2B12" w14:textId="1B2C5919" w:rsidR="00417FCA" w:rsidRPr="003B34A3" w:rsidRDefault="000D4BA2" w:rsidP="003B34A3">
            <w:pPr>
              <w:keepNext/>
              <w:spacing w:before="40" w:after="40"/>
              <w:ind w:left="14" w:right="14"/>
              <w:jc w:val="left"/>
              <w:rPr>
                <w:rFonts w:eastAsia="宋体"/>
                <w:sz w:val="20"/>
                <w:szCs w:val="20"/>
                <w:lang w:eastAsia="zh-CN"/>
              </w:rPr>
            </w:pPr>
            <w:r w:rsidRPr="000D4BA2">
              <w:rPr>
                <w:rFonts w:eastAsia="宋体" w:hint="eastAsia"/>
                <w:sz w:val="20"/>
                <w:szCs w:val="20"/>
                <w:lang w:val="en-US" w:eastAsia="zh-CN"/>
              </w:rPr>
              <w:t>提交《公约》下的第七次国家报告（截止日期为</w:t>
            </w:r>
            <w:r w:rsidRPr="000D4BA2">
              <w:rPr>
                <w:rFonts w:eastAsia="宋体" w:hint="eastAsia"/>
                <w:sz w:val="20"/>
                <w:szCs w:val="20"/>
                <w:lang w:val="en-US" w:eastAsia="zh-CN"/>
              </w:rPr>
              <w:t>2026</w:t>
            </w:r>
            <w:r w:rsidRPr="000D4BA2">
              <w:rPr>
                <w:rFonts w:eastAsia="宋体" w:hint="eastAsia"/>
                <w:sz w:val="20"/>
                <w:szCs w:val="20"/>
                <w:lang w:val="en-US" w:eastAsia="zh-CN"/>
              </w:rPr>
              <w:t>年</w:t>
            </w:r>
            <w:r w:rsidRPr="000D4BA2">
              <w:rPr>
                <w:rFonts w:eastAsia="宋体" w:hint="eastAsia"/>
                <w:sz w:val="20"/>
                <w:szCs w:val="20"/>
                <w:lang w:val="en-US" w:eastAsia="zh-CN"/>
              </w:rPr>
              <w:t>2</w:t>
            </w:r>
            <w:r w:rsidRPr="000D4BA2">
              <w:rPr>
                <w:rFonts w:eastAsia="宋体" w:hint="eastAsia"/>
                <w:sz w:val="20"/>
                <w:szCs w:val="20"/>
                <w:lang w:val="en-US" w:eastAsia="zh-CN"/>
              </w:rPr>
              <w:t>月</w:t>
            </w:r>
            <w:r w:rsidRPr="000D4BA2">
              <w:rPr>
                <w:rFonts w:eastAsia="宋体" w:hint="eastAsia"/>
                <w:sz w:val="20"/>
                <w:szCs w:val="20"/>
                <w:lang w:val="en-US" w:eastAsia="zh-CN"/>
              </w:rPr>
              <w:t>28</w:t>
            </w:r>
            <w:r w:rsidRPr="000D4BA2">
              <w:rPr>
                <w:rFonts w:eastAsia="宋体" w:hint="eastAsia"/>
                <w:sz w:val="20"/>
                <w:szCs w:val="20"/>
                <w:lang w:val="en-US" w:eastAsia="zh-CN"/>
              </w:rPr>
              <w:t>日）</w:t>
            </w:r>
          </w:p>
        </w:tc>
        <w:tc>
          <w:tcPr>
            <w:tcW w:w="2912" w:type="dxa"/>
            <w:shd w:val="clear" w:color="auto" w:fill="FFFFFF" w:themeFill="background1"/>
            <w:tcMar>
              <w:top w:w="0" w:type="dxa"/>
              <w:left w:w="108" w:type="dxa"/>
              <w:bottom w:w="0" w:type="dxa"/>
              <w:right w:w="108" w:type="dxa"/>
            </w:tcMar>
          </w:tcPr>
          <w:p w14:paraId="0C40C400" w14:textId="624D1630" w:rsidR="00417FCA" w:rsidRPr="003B34A3" w:rsidRDefault="000D4BA2" w:rsidP="003B34A3">
            <w:pPr>
              <w:keepNext/>
              <w:spacing w:before="40" w:after="40"/>
              <w:ind w:left="14" w:right="14"/>
              <w:jc w:val="left"/>
              <w:rPr>
                <w:rFonts w:eastAsia="宋体"/>
                <w:sz w:val="20"/>
                <w:szCs w:val="20"/>
                <w:lang w:eastAsia="zh-CN"/>
              </w:rPr>
            </w:pPr>
            <w:r w:rsidRPr="000D4BA2">
              <w:rPr>
                <w:rFonts w:eastAsia="宋体" w:hint="eastAsia"/>
                <w:sz w:val="20"/>
                <w:szCs w:val="20"/>
                <w:lang w:val="en-US" w:eastAsia="zh-CN"/>
              </w:rPr>
              <w:t>提交《议定书》下的第一次国家报告（截止日期为</w:t>
            </w:r>
            <w:r w:rsidRPr="000D4BA2">
              <w:rPr>
                <w:rFonts w:eastAsia="宋体" w:hint="eastAsia"/>
                <w:sz w:val="20"/>
                <w:szCs w:val="20"/>
                <w:lang w:val="en-US" w:eastAsia="zh-CN"/>
              </w:rPr>
              <w:t>2026</w:t>
            </w:r>
            <w:r w:rsidRPr="000D4BA2">
              <w:rPr>
                <w:rFonts w:eastAsia="宋体" w:hint="eastAsia"/>
                <w:sz w:val="20"/>
                <w:szCs w:val="20"/>
                <w:lang w:val="en-US" w:eastAsia="zh-CN"/>
              </w:rPr>
              <w:t>年</w:t>
            </w:r>
            <w:r w:rsidRPr="000D4BA2">
              <w:rPr>
                <w:rFonts w:eastAsia="宋体" w:hint="eastAsia"/>
                <w:sz w:val="20"/>
                <w:szCs w:val="20"/>
                <w:lang w:val="en-US" w:eastAsia="zh-CN"/>
              </w:rPr>
              <w:t>2</w:t>
            </w:r>
            <w:r w:rsidRPr="000D4BA2">
              <w:rPr>
                <w:rFonts w:eastAsia="宋体" w:hint="eastAsia"/>
                <w:sz w:val="20"/>
                <w:szCs w:val="20"/>
                <w:lang w:val="en-US" w:eastAsia="zh-CN"/>
              </w:rPr>
              <w:t>月</w:t>
            </w:r>
            <w:r w:rsidRPr="000D4BA2">
              <w:rPr>
                <w:rFonts w:eastAsia="宋体" w:hint="eastAsia"/>
                <w:sz w:val="20"/>
                <w:szCs w:val="20"/>
                <w:lang w:val="en-US" w:eastAsia="zh-CN"/>
              </w:rPr>
              <w:t>28</w:t>
            </w:r>
            <w:r w:rsidRPr="000D4BA2">
              <w:rPr>
                <w:rFonts w:eastAsia="宋体" w:hint="eastAsia"/>
                <w:sz w:val="20"/>
                <w:szCs w:val="20"/>
                <w:lang w:val="en-US" w:eastAsia="zh-CN"/>
              </w:rPr>
              <w:t>日）</w:t>
            </w:r>
          </w:p>
        </w:tc>
      </w:tr>
      <w:tr w:rsidR="007E5B36" w:rsidRPr="003B34A3" w14:paraId="6C2F688A" w14:textId="77777777" w:rsidTr="002369B3">
        <w:trPr>
          <w:cantSplit/>
          <w:jc w:val="right"/>
        </w:trPr>
        <w:tc>
          <w:tcPr>
            <w:tcW w:w="1080" w:type="dxa"/>
            <w:shd w:val="clear" w:color="auto" w:fill="FFFFFF" w:themeFill="background1"/>
          </w:tcPr>
          <w:p w14:paraId="2044D74A" w14:textId="44E471FD" w:rsidR="00417FCA" w:rsidRPr="003B34A3" w:rsidRDefault="002369B3" w:rsidP="003B34A3">
            <w:pPr>
              <w:spacing w:before="40" w:after="40"/>
              <w:ind w:left="72" w:right="43"/>
              <w:jc w:val="left"/>
              <w:rPr>
                <w:rFonts w:eastAsia="宋体"/>
                <w:sz w:val="20"/>
                <w:szCs w:val="20"/>
              </w:rPr>
            </w:pPr>
            <w:r w:rsidRPr="003B34A3">
              <w:rPr>
                <w:rFonts w:eastAsia="宋体"/>
                <w:sz w:val="20"/>
                <w:szCs w:val="20"/>
              </w:rPr>
              <w:t>2026</w:t>
            </w:r>
            <w:r w:rsidR="002F6B86">
              <w:rPr>
                <w:rFonts w:eastAsia="宋体" w:hint="eastAsia"/>
                <w:sz w:val="20"/>
                <w:szCs w:val="20"/>
                <w:lang w:eastAsia="zh-CN"/>
              </w:rPr>
              <w:t>年</w:t>
            </w:r>
          </w:p>
        </w:tc>
        <w:tc>
          <w:tcPr>
            <w:tcW w:w="1758" w:type="dxa"/>
            <w:shd w:val="clear" w:color="auto" w:fill="FFFFFF" w:themeFill="background1"/>
            <w:tcMar>
              <w:top w:w="0" w:type="dxa"/>
              <w:left w:w="108" w:type="dxa"/>
              <w:bottom w:w="0" w:type="dxa"/>
              <w:right w:w="108" w:type="dxa"/>
            </w:tcMar>
            <w:hideMark/>
          </w:tcPr>
          <w:p w14:paraId="7EF86CAD" w14:textId="7FA3CC1C" w:rsidR="00417FCA" w:rsidRPr="003B34A3" w:rsidRDefault="000D4BA2" w:rsidP="003B34A3">
            <w:pPr>
              <w:spacing w:before="40" w:after="40"/>
              <w:ind w:right="14"/>
              <w:jc w:val="left"/>
              <w:rPr>
                <w:rFonts w:eastAsia="宋体"/>
                <w:sz w:val="20"/>
                <w:szCs w:val="20"/>
                <w:lang w:eastAsia="zh-CN"/>
              </w:rPr>
            </w:pPr>
            <w:r w:rsidRPr="000D4BA2">
              <w:rPr>
                <w:rFonts w:eastAsia="宋体" w:hint="eastAsia"/>
                <w:sz w:val="20"/>
                <w:szCs w:val="20"/>
                <w:lang w:val="en-US" w:eastAsia="zh-CN"/>
              </w:rPr>
              <w:t>把国家报告用作审查进程的信息来源</w:t>
            </w:r>
          </w:p>
        </w:tc>
        <w:tc>
          <w:tcPr>
            <w:tcW w:w="3323" w:type="dxa"/>
            <w:shd w:val="clear" w:color="auto" w:fill="FFFFFF" w:themeFill="background1"/>
            <w:tcMar>
              <w:top w:w="0" w:type="dxa"/>
              <w:left w:w="108" w:type="dxa"/>
              <w:bottom w:w="0" w:type="dxa"/>
              <w:right w:w="108" w:type="dxa"/>
            </w:tcMar>
            <w:hideMark/>
          </w:tcPr>
          <w:p w14:paraId="1B6E211C" w14:textId="517BE2E9" w:rsidR="00417FCA" w:rsidRPr="003B34A3" w:rsidRDefault="000D4BA2" w:rsidP="003B34A3">
            <w:pPr>
              <w:keepNext/>
              <w:spacing w:before="40" w:after="40"/>
              <w:ind w:left="14" w:right="14"/>
              <w:jc w:val="left"/>
              <w:rPr>
                <w:rFonts w:eastAsia="宋体"/>
                <w:sz w:val="20"/>
                <w:szCs w:val="20"/>
                <w:lang w:eastAsia="zh-CN"/>
              </w:rPr>
            </w:pPr>
            <w:r>
              <w:rPr>
                <w:rFonts w:eastAsia="宋体" w:hint="eastAsia"/>
                <w:sz w:val="20"/>
                <w:szCs w:val="20"/>
                <w:lang w:val="en-US" w:eastAsia="zh-CN"/>
              </w:rPr>
              <w:t>参考</w:t>
            </w:r>
            <w:r w:rsidRPr="000D4BA2">
              <w:rPr>
                <w:rFonts w:eastAsia="宋体" w:hint="eastAsia"/>
                <w:sz w:val="20"/>
                <w:szCs w:val="20"/>
                <w:lang w:val="en-US" w:eastAsia="zh-CN"/>
              </w:rPr>
              <w:t>国家报告</w:t>
            </w:r>
            <w:r>
              <w:rPr>
                <w:rFonts w:eastAsia="宋体" w:hint="eastAsia"/>
                <w:sz w:val="20"/>
                <w:szCs w:val="20"/>
                <w:lang w:val="en-US" w:eastAsia="zh-CN"/>
              </w:rPr>
              <w:t>对</w:t>
            </w:r>
            <w:r w:rsidRPr="000D4BA2">
              <w:rPr>
                <w:rFonts w:eastAsia="宋体" w:hint="eastAsia"/>
                <w:sz w:val="20"/>
                <w:szCs w:val="20"/>
                <w:lang w:val="en-US" w:eastAsia="zh-CN"/>
              </w:rPr>
              <w:t>《框架》集体执行进度</w:t>
            </w:r>
            <w:r>
              <w:rPr>
                <w:rFonts w:eastAsia="宋体" w:hint="eastAsia"/>
                <w:sz w:val="20"/>
                <w:szCs w:val="20"/>
                <w:lang w:val="en-US" w:eastAsia="zh-CN"/>
              </w:rPr>
              <w:t>进行</w:t>
            </w:r>
            <w:r w:rsidRPr="000D4BA2">
              <w:rPr>
                <w:rFonts w:eastAsia="宋体" w:hint="eastAsia"/>
                <w:sz w:val="20"/>
                <w:szCs w:val="20"/>
                <w:lang w:val="en-US" w:eastAsia="zh-CN"/>
              </w:rPr>
              <w:t>全球审查（缔约方大会第十七届会议）</w:t>
            </w:r>
          </w:p>
        </w:tc>
        <w:tc>
          <w:tcPr>
            <w:tcW w:w="2912" w:type="dxa"/>
            <w:shd w:val="clear" w:color="auto" w:fill="FFFFFF" w:themeFill="background1"/>
            <w:tcMar>
              <w:top w:w="0" w:type="dxa"/>
              <w:left w:w="108" w:type="dxa"/>
              <w:bottom w:w="0" w:type="dxa"/>
              <w:right w:w="108" w:type="dxa"/>
            </w:tcMar>
            <w:hideMark/>
          </w:tcPr>
          <w:p w14:paraId="6AF8F72D" w14:textId="40157FD5" w:rsidR="00417FCA" w:rsidRPr="003B34A3" w:rsidRDefault="000D4BA2" w:rsidP="003B34A3">
            <w:pPr>
              <w:keepNext/>
              <w:spacing w:before="40" w:after="40"/>
              <w:ind w:left="14" w:right="14"/>
              <w:jc w:val="left"/>
              <w:rPr>
                <w:rFonts w:eastAsia="宋体"/>
                <w:sz w:val="20"/>
                <w:szCs w:val="20"/>
                <w:lang w:eastAsia="zh-CN"/>
              </w:rPr>
            </w:pPr>
            <w:r w:rsidRPr="000D4BA2">
              <w:rPr>
                <w:rFonts w:eastAsia="宋体" w:hint="eastAsia"/>
                <w:sz w:val="20"/>
                <w:szCs w:val="20"/>
                <w:lang w:val="en-US" w:eastAsia="zh-CN"/>
              </w:rPr>
              <w:t>参考国家报告</w:t>
            </w:r>
            <w:r w:rsidRPr="000D4BA2">
              <w:rPr>
                <w:rFonts w:eastAsia="宋体"/>
                <w:sz w:val="20"/>
                <w:szCs w:val="20"/>
                <w:lang w:val="en-US" w:eastAsia="zh-CN"/>
              </w:rPr>
              <w:t>对</w:t>
            </w:r>
            <w:r w:rsidRPr="000D4BA2">
              <w:rPr>
                <w:rFonts w:eastAsia="宋体" w:hint="eastAsia"/>
                <w:sz w:val="20"/>
                <w:szCs w:val="20"/>
                <w:lang w:val="en-US" w:eastAsia="zh-CN"/>
              </w:rPr>
              <w:t>《议定书》的成效进行第二次评估和审查（作为议定书缔约方会议的缔约方大会第六次会议）</w:t>
            </w:r>
          </w:p>
        </w:tc>
      </w:tr>
      <w:tr w:rsidR="007E5B36" w:rsidRPr="003B34A3" w14:paraId="4AC896E3" w14:textId="77777777" w:rsidTr="002369B3">
        <w:trPr>
          <w:cantSplit/>
          <w:jc w:val="right"/>
        </w:trPr>
        <w:tc>
          <w:tcPr>
            <w:tcW w:w="1080" w:type="dxa"/>
            <w:shd w:val="clear" w:color="auto" w:fill="FFFFFF" w:themeFill="background1"/>
          </w:tcPr>
          <w:p w14:paraId="257A5001" w14:textId="093D7E27" w:rsidR="00417FCA" w:rsidRPr="003B34A3" w:rsidRDefault="002369B3" w:rsidP="003B34A3">
            <w:pPr>
              <w:spacing w:before="40" w:after="40"/>
              <w:ind w:left="72" w:right="43"/>
              <w:jc w:val="left"/>
              <w:rPr>
                <w:rFonts w:eastAsia="宋体"/>
                <w:sz w:val="20"/>
                <w:szCs w:val="20"/>
              </w:rPr>
            </w:pPr>
            <w:r w:rsidRPr="003B34A3">
              <w:rPr>
                <w:rFonts w:eastAsia="宋体"/>
                <w:sz w:val="20"/>
                <w:szCs w:val="20"/>
              </w:rPr>
              <w:t>2026</w:t>
            </w:r>
            <w:r w:rsidR="002F6B86">
              <w:rPr>
                <w:rFonts w:eastAsia="宋体" w:hint="eastAsia"/>
                <w:sz w:val="20"/>
                <w:szCs w:val="20"/>
                <w:lang w:eastAsia="zh-CN"/>
              </w:rPr>
              <w:t>年</w:t>
            </w:r>
          </w:p>
        </w:tc>
        <w:tc>
          <w:tcPr>
            <w:tcW w:w="1758" w:type="dxa"/>
            <w:shd w:val="clear" w:color="auto" w:fill="FFFFFF" w:themeFill="background1"/>
            <w:tcMar>
              <w:top w:w="0" w:type="dxa"/>
              <w:left w:w="108" w:type="dxa"/>
              <w:bottom w:w="0" w:type="dxa"/>
              <w:right w:w="108" w:type="dxa"/>
            </w:tcMar>
            <w:hideMark/>
          </w:tcPr>
          <w:p w14:paraId="71CA6540" w14:textId="6724EFC6" w:rsidR="00417FCA" w:rsidRPr="003B34A3" w:rsidRDefault="000D4BA2" w:rsidP="003B34A3">
            <w:pPr>
              <w:spacing w:before="40" w:after="40"/>
              <w:ind w:left="20" w:right="20"/>
              <w:jc w:val="left"/>
              <w:rPr>
                <w:rFonts w:eastAsia="宋体"/>
                <w:sz w:val="20"/>
                <w:szCs w:val="20"/>
              </w:rPr>
            </w:pPr>
            <w:proofErr w:type="spellStart"/>
            <w:r w:rsidRPr="000D4BA2">
              <w:rPr>
                <w:rFonts w:eastAsia="宋体" w:hint="eastAsia"/>
                <w:sz w:val="20"/>
                <w:szCs w:val="20"/>
                <w:lang w:val="en-US"/>
              </w:rPr>
              <w:t>通过报告格式</w:t>
            </w:r>
            <w:proofErr w:type="spellEnd"/>
          </w:p>
        </w:tc>
        <w:tc>
          <w:tcPr>
            <w:tcW w:w="3323" w:type="dxa"/>
            <w:shd w:val="clear" w:color="auto" w:fill="FFFFFF" w:themeFill="background1"/>
            <w:tcMar>
              <w:top w:w="0" w:type="dxa"/>
              <w:left w:w="108" w:type="dxa"/>
              <w:bottom w:w="0" w:type="dxa"/>
              <w:right w:w="108" w:type="dxa"/>
            </w:tcMar>
            <w:hideMark/>
          </w:tcPr>
          <w:p w14:paraId="7C9B3079" w14:textId="7F7CB591" w:rsidR="00417FCA" w:rsidRPr="003B34A3" w:rsidRDefault="008058FC" w:rsidP="003B34A3">
            <w:pPr>
              <w:spacing w:before="40" w:after="40"/>
              <w:ind w:left="20" w:right="20"/>
              <w:jc w:val="left"/>
              <w:rPr>
                <w:rFonts w:eastAsia="宋体"/>
                <w:sz w:val="20"/>
                <w:szCs w:val="20"/>
                <w:lang w:eastAsia="zh-CN"/>
              </w:rPr>
            </w:pPr>
            <w:r>
              <w:rPr>
                <w:rFonts w:eastAsia="宋体" w:hint="eastAsia"/>
                <w:sz w:val="20"/>
                <w:szCs w:val="20"/>
                <w:lang w:eastAsia="zh-CN"/>
              </w:rPr>
              <w:t>缔约方大会第十七届会议</w:t>
            </w:r>
          </w:p>
        </w:tc>
        <w:tc>
          <w:tcPr>
            <w:tcW w:w="2912" w:type="dxa"/>
            <w:shd w:val="clear" w:color="auto" w:fill="FFFFFF" w:themeFill="background1"/>
            <w:tcMar>
              <w:top w:w="0" w:type="dxa"/>
              <w:left w:w="108" w:type="dxa"/>
              <w:bottom w:w="0" w:type="dxa"/>
              <w:right w:w="108" w:type="dxa"/>
            </w:tcMar>
            <w:hideMark/>
          </w:tcPr>
          <w:p w14:paraId="689F8545" w14:textId="0E796444" w:rsidR="00417FCA" w:rsidRPr="003B34A3" w:rsidRDefault="008058FC" w:rsidP="003B34A3">
            <w:pPr>
              <w:spacing w:before="40" w:after="40"/>
              <w:ind w:left="20" w:right="20"/>
              <w:jc w:val="left"/>
              <w:rPr>
                <w:rFonts w:eastAsia="宋体"/>
                <w:sz w:val="20"/>
                <w:szCs w:val="20"/>
                <w:lang w:eastAsia="zh-CN"/>
              </w:rPr>
            </w:pPr>
            <w:r w:rsidRPr="008058FC">
              <w:rPr>
                <w:rFonts w:eastAsia="宋体" w:hint="eastAsia"/>
                <w:sz w:val="20"/>
                <w:szCs w:val="20"/>
                <w:lang w:val="en-US" w:eastAsia="zh-CN"/>
              </w:rPr>
              <w:t>作为议定书缔约方会议的缔约方会议第六次会议</w:t>
            </w:r>
          </w:p>
        </w:tc>
      </w:tr>
      <w:tr w:rsidR="007E5B36" w:rsidRPr="003B34A3" w14:paraId="0B36446D" w14:textId="77777777" w:rsidTr="006D0CCB">
        <w:trPr>
          <w:cantSplit/>
          <w:jc w:val="right"/>
        </w:trPr>
        <w:tc>
          <w:tcPr>
            <w:tcW w:w="1080" w:type="dxa"/>
            <w:shd w:val="clear" w:color="auto" w:fill="FFFFFF" w:themeFill="background1"/>
          </w:tcPr>
          <w:p w14:paraId="668FE53D" w14:textId="2B8ECD31" w:rsidR="00187250" w:rsidRPr="003B34A3" w:rsidRDefault="00CC181A" w:rsidP="003B34A3">
            <w:pPr>
              <w:spacing w:before="40" w:after="40"/>
              <w:ind w:left="72" w:right="43"/>
              <w:jc w:val="left"/>
              <w:rPr>
                <w:rFonts w:eastAsia="宋体"/>
                <w:sz w:val="20"/>
                <w:szCs w:val="20"/>
              </w:rPr>
            </w:pPr>
            <w:r w:rsidRPr="003B34A3">
              <w:rPr>
                <w:rFonts w:eastAsia="宋体"/>
                <w:sz w:val="20"/>
                <w:szCs w:val="20"/>
              </w:rPr>
              <w:t>2028</w:t>
            </w:r>
            <w:r w:rsidR="002F6B86">
              <w:rPr>
                <w:rFonts w:eastAsia="宋体" w:hint="eastAsia"/>
                <w:sz w:val="20"/>
                <w:szCs w:val="20"/>
                <w:lang w:eastAsia="zh-CN"/>
              </w:rPr>
              <w:t>年</w:t>
            </w:r>
          </w:p>
        </w:tc>
        <w:tc>
          <w:tcPr>
            <w:tcW w:w="1758" w:type="dxa"/>
            <w:shd w:val="clear" w:color="auto" w:fill="FFFFFF" w:themeFill="background1"/>
            <w:tcMar>
              <w:top w:w="0" w:type="dxa"/>
              <w:left w:w="108" w:type="dxa"/>
              <w:bottom w:w="0" w:type="dxa"/>
              <w:right w:w="108" w:type="dxa"/>
            </w:tcMar>
            <w:hideMark/>
          </w:tcPr>
          <w:p w14:paraId="0C514EBF" w14:textId="39992098" w:rsidR="00187250" w:rsidRPr="003B34A3" w:rsidRDefault="008058FC" w:rsidP="003B34A3">
            <w:pPr>
              <w:spacing w:before="40" w:after="40"/>
              <w:ind w:left="20" w:right="20"/>
              <w:jc w:val="left"/>
              <w:rPr>
                <w:rFonts w:eastAsia="宋体"/>
                <w:sz w:val="20"/>
                <w:szCs w:val="20"/>
              </w:rPr>
            </w:pPr>
            <w:proofErr w:type="spellStart"/>
            <w:r w:rsidRPr="008058FC">
              <w:rPr>
                <w:rFonts w:eastAsia="宋体" w:hint="eastAsia"/>
                <w:sz w:val="20"/>
                <w:szCs w:val="20"/>
                <w:lang w:val="en-US"/>
              </w:rPr>
              <w:t>通过全球评估方法</w:t>
            </w:r>
            <w:proofErr w:type="spellEnd"/>
          </w:p>
        </w:tc>
        <w:tc>
          <w:tcPr>
            <w:tcW w:w="3323" w:type="dxa"/>
            <w:shd w:val="clear" w:color="auto" w:fill="FFFFFF" w:themeFill="background1"/>
            <w:tcMar>
              <w:top w:w="0" w:type="dxa"/>
              <w:left w:w="108" w:type="dxa"/>
              <w:bottom w:w="0" w:type="dxa"/>
              <w:right w:w="108" w:type="dxa"/>
            </w:tcMar>
            <w:hideMark/>
          </w:tcPr>
          <w:p w14:paraId="2646A56B" w14:textId="7122416D" w:rsidR="00187250" w:rsidRPr="003B34A3" w:rsidRDefault="008058FC" w:rsidP="003B34A3">
            <w:pPr>
              <w:spacing w:before="40" w:after="40"/>
              <w:ind w:left="20" w:right="20"/>
              <w:jc w:val="left"/>
              <w:rPr>
                <w:rFonts w:eastAsia="宋体"/>
                <w:sz w:val="20"/>
                <w:szCs w:val="20"/>
                <w:lang w:eastAsia="zh-CN"/>
              </w:rPr>
            </w:pPr>
            <w:r w:rsidRPr="008058FC">
              <w:rPr>
                <w:rFonts w:eastAsia="宋体" w:hint="eastAsia"/>
                <w:sz w:val="20"/>
                <w:szCs w:val="20"/>
                <w:lang w:val="en-US" w:eastAsia="zh-CN"/>
              </w:rPr>
              <w:t>对《框架》执行进度的全球审查（缔约方大会第十八届会议）</w:t>
            </w:r>
          </w:p>
        </w:tc>
        <w:tc>
          <w:tcPr>
            <w:tcW w:w="2912" w:type="dxa"/>
            <w:shd w:val="clear" w:color="auto" w:fill="FFFFFF" w:themeFill="background1"/>
            <w:tcMar>
              <w:top w:w="0" w:type="dxa"/>
              <w:left w:w="108" w:type="dxa"/>
              <w:bottom w:w="0" w:type="dxa"/>
              <w:right w:w="108" w:type="dxa"/>
            </w:tcMar>
            <w:hideMark/>
          </w:tcPr>
          <w:p w14:paraId="7F44BDE7" w14:textId="2F73AB8D" w:rsidR="00187250" w:rsidRPr="003B34A3" w:rsidRDefault="008058FC" w:rsidP="003B34A3">
            <w:pPr>
              <w:spacing w:before="40" w:after="40"/>
              <w:ind w:left="20" w:right="20"/>
              <w:jc w:val="left"/>
              <w:rPr>
                <w:rFonts w:eastAsia="宋体"/>
                <w:sz w:val="20"/>
                <w:szCs w:val="20"/>
                <w:lang w:eastAsia="zh-CN"/>
              </w:rPr>
            </w:pPr>
            <w:r w:rsidRPr="008058FC">
              <w:rPr>
                <w:rFonts w:eastAsia="宋体" w:hint="eastAsia"/>
                <w:sz w:val="20"/>
                <w:szCs w:val="20"/>
                <w:lang w:val="en-US" w:eastAsia="zh-CN"/>
              </w:rPr>
              <w:t>对《议定书》的第三次评估和审查（作为议定书缔约方会议的缔约方大会第七次会议）</w:t>
            </w:r>
          </w:p>
        </w:tc>
      </w:tr>
      <w:tr w:rsidR="007E5B36" w:rsidRPr="003B34A3" w14:paraId="0E4FDEEE" w14:textId="77777777" w:rsidTr="006D0CCB">
        <w:trPr>
          <w:cantSplit/>
          <w:jc w:val="right"/>
        </w:trPr>
        <w:tc>
          <w:tcPr>
            <w:tcW w:w="1080" w:type="dxa"/>
            <w:shd w:val="clear" w:color="auto" w:fill="FFFFFF" w:themeFill="background1"/>
          </w:tcPr>
          <w:p w14:paraId="62EFC8BD" w14:textId="31AA4734" w:rsidR="00187250" w:rsidRPr="003B34A3" w:rsidRDefault="00893F62" w:rsidP="003B34A3">
            <w:pPr>
              <w:spacing w:before="40" w:after="40"/>
              <w:ind w:left="72" w:right="43"/>
              <w:jc w:val="left"/>
              <w:rPr>
                <w:rFonts w:eastAsia="宋体"/>
                <w:sz w:val="20"/>
                <w:szCs w:val="20"/>
              </w:rPr>
            </w:pPr>
            <w:r w:rsidRPr="003B34A3">
              <w:rPr>
                <w:rFonts w:eastAsia="宋体"/>
                <w:sz w:val="20"/>
                <w:szCs w:val="20"/>
              </w:rPr>
              <w:t>2029</w:t>
            </w:r>
            <w:r w:rsidR="002F6B86">
              <w:rPr>
                <w:rFonts w:eastAsia="宋体" w:hint="eastAsia"/>
                <w:sz w:val="20"/>
                <w:szCs w:val="20"/>
                <w:lang w:eastAsia="zh-CN"/>
              </w:rPr>
              <w:t>年</w:t>
            </w:r>
          </w:p>
        </w:tc>
        <w:tc>
          <w:tcPr>
            <w:tcW w:w="1758" w:type="dxa"/>
            <w:shd w:val="clear" w:color="auto" w:fill="FFFFFF" w:themeFill="background1"/>
            <w:tcMar>
              <w:top w:w="0" w:type="dxa"/>
              <w:left w:w="108" w:type="dxa"/>
              <w:bottom w:w="0" w:type="dxa"/>
              <w:right w:w="108" w:type="dxa"/>
            </w:tcMar>
            <w:hideMark/>
          </w:tcPr>
          <w:p w14:paraId="3BEBC6AA" w14:textId="5428D8B9" w:rsidR="00187250" w:rsidRPr="003B34A3" w:rsidRDefault="008058FC" w:rsidP="003B34A3">
            <w:pPr>
              <w:spacing w:before="40" w:after="40"/>
              <w:ind w:left="20" w:right="20"/>
              <w:jc w:val="left"/>
              <w:rPr>
                <w:rFonts w:eastAsia="宋体"/>
                <w:sz w:val="20"/>
                <w:szCs w:val="20"/>
              </w:rPr>
            </w:pPr>
            <w:r>
              <w:rPr>
                <w:rFonts w:eastAsia="宋体" w:hint="eastAsia"/>
                <w:sz w:val="20"/>
                <w:szCs w:val="20"/>
                <w:lang w:eastAsia="zh-CN"/>
              </w:rPr>
              <w:t>提交国家报告</w:t>
            </w:r>
          </w:p>
        </w:tc>
        <w:tc>
          <w:tcPr>
            <w:tcW w:w="3323" w:type="dxa"/>
            <w:shd w:val="clear" w:color="auto" w:fill="FFFFFF" w:themeFill="background1"/>
            <w:tcMar>
              <w:top w:w="0" w:type="dxa"/>
              <w:left w:w="108" w:type="dxa"/>
              <w:bottom w:w="0" w:type="dxa"/>
              <w:right w:w="108" w:type="dxa"/>
            </w:tcMar>
            <w:hideMark/>
          </w:tcPr>
          <w:p w14:paraId="5F314305" w14:textId="759051F6" w:rsidR="00187250" w:rsidRPr="003B34A3" w:rsidRDefault="008058FC" w:rsidP="003B34A3">
            <w:pPr>
              <w:spacing w:before="40" w:after="40"/>
              <w:ind w:left="20" w:right="20"/>
              <w:jc w:val="left"/>
              <w:rPr>
                <w:rFonts w:eastAsia="宋体"/>
                <w:sz w:val="20"/>
                <w:szCs w:val="20"/>
                <w:lang w:eastAsia="zh-CN"/>
              </w:rPr>
            </w:pPr>
            <w:r>
              <w:rPr>
                <w:rFonts w:eastAsia="宋体" w:hint="eastAsia"/>
                <w:sz w:val="20"/>
                <w:szCs w:val="20"/>
                <w:lang w:val="en-US" w:eastAsia="zh-CN"/>
              </w:rPr>
              <w:t>提交《</w:t>
            </w:r>
            <w:r w:rsidRPr="008058FC">
              <w:rPr>
                <w:rFonts w:eastAsia="宋体" w:hint="eastAsia"/>
                <w:sz w:val="20"/>
                <w:szCs w:val="20"/>
                <w:lang w:val="en-US" w:eastAsia="zh-CN"/>
              </w:rPr>
              <w:t>公约》下的第八次国家报告（截止日期为</w:t>
            </w:r>
            <w:r w:rsidRPr="008058FC">
              <w:rPr>
                <w:rFonts w:eastAsia="宋体" w:hint="eastAsia"/>
                <w:sz w:val="20"/>
                <w:szCs w:val="20"/>
                <w:lang w:val="en-US" w:eastAsia="zh-CN"/>
              </w:rPr>
              <w:t>2029</w:t>
            </w:r>
            <w:r w:rsidRPr="008058FC">
              <w:rPr>
                <w:rFonts w:eastAsia="宋体" w:hint="eastAsia"/>
                <w:sz w:val="20"/>
                <w:szCs w:val="20"/>
                <w:lang w:val="en-US" w:eastAsia="zh-CN"/>
              </w:rPr>
              <w:t>年</w:t>
            </w:r>
            <w:r w:rsidRPr="008058FC">
              <w:rPr>
                <w:rFonts w:eastAsia="宋体" w:hint="eastAsia"/>
                <w:sz w:val="20"/>
                <w:szCs w:val="20"/>
                <w:lang w:val="en-US" w:eastAsia="zh-CN"/>
              </w:rPr>
              <w:t>6</w:t>
            </w:r>
            <w:r w:rsidRPr="008058FC">
              <w:rPr>
                <w:rFonts w:eastAsia="宋体" w:hint="eastAsia"/>
                <w:sz w:val="20"/>
                <w:szCs w:val="20"/>
                <w:lang w:val="en-US" w:eastAsia="zh-CN"/>
              </w:rPr>
              <w:t>月</w:t>
            </w:r>
            <w:r w:rsidRPr="008058FC">
              <w:rPr>
                <w:rFonts w:eastAsia="宋体" w:hint="eastAsia"/>
                <w:sz w:val="20"/>
                <w:szCs w:val="20"/>
                <w:lang w:val="en-US" w:eastAsia="zh-CN"/>
              </w:rPr>
              <w:t>30</w:t>
            </w:r>
            <w:r w:rsidRPr="008058FC">
              <w:rPr>
                <w:rFonts w:eastAsia="宋体" w:hint="eastAsia"/>
                <w:sz w:val="20"/>
                <w:szCs w:val="20"/>
                <w:lang w:val="en-US" w:eastAsia="zh-CN"/>
              </w:rPr>
              <w:t>日）</w:t>
            </w:r>
          </w:p>
        </w:tc>
        <w:tc>
          <w:tcPr>
            <w:tcW w:w="2912" w:type="dxa"/>
            <w:shd w:val="clear" w:color="auto" w:fill="FFFFFF" w:themeFill="background1"/>
            <w:tcMar>
              <w:top w:w="0" w:type="dxa"/>
              <w:left w:w="108" w:type="dxa"/>
              <w:bottom w:w="0" w:type="dxa"/>
              <w:right w:w="108" w:type="dxa"/>
            </w:tcMar>
            <w:hideMark/>
          </w:tcPr>
          <w:p w14:paraId="7FE4F9CB" w14:textId="6C347406" w:rsidR="00187250" w:rsidRPr="003B34A3" w:rsidRDefault="008058FC" w:rsidP="003B34A3">
            <w:pPr>
              <w:spacing w:before="40" w:after="40"/>
              <w:ind w:left="20" w:right="20"/>
              <w:jc w:val="left"/>
              <w:rPr>
                <w:rFonts w:eastAsia="宋体"/>
                <w:sz w:val="20"/>
                <w:szCs w:val="20"/>
                <w:lang w:eastAsia="zh-CN"/>
              </w:rPr>
            </w:pPr>
            <w:r>
              <w:rPr>
                <w:rFonts w:eastAsia="宋体" w:hint="eastAsia"/>
                <w:sz w:val="20"/>
                <w:szCs w:val="20"/>
                <w:lang w:val="en-US" w:eastAsia="zh-CN"/>
              </w:rPr>
              <w:t>提交</w:t>
            </w:r>
            <w:r w:rsidRPr="008058FC">
              <w:rPr>
                <w:rFonts w:eastAsia="宋体" w:hint="eastAsia"/>
                <w:sz w:val="20"/>
                <w:szCs w:val="20"/>
                <w:lang w:val="en-US" w:eastAsia="zh-CN"/>
              </w:rPr>
              <w:t>《议定书》下的第二次国家报告（截止日期为</w:t>
            </w:r>
            <w:r w:rsidRPr="008058FC">
              <w:rPr>
                <w:rFonts w:eastAsia="宋体" w:hint="eastAsia"/>
                <w:sz w:val="20"/>
                <w:szCs w:val="20"/>
                <w:lang w:val="en-US" w:eastAsia="zh-CN"/>
              </w:rPr>
              <w:t>2029</w:t>
            </w:r>
            <w:r w:rsidRPr="008058FC">
              <w:rPr>
                <w:rFonts w:eastAsia="宋体" w:hint="eastAsia"/>
                <w:sz w:val="20"/>
                <w:szCs w:val="20"/>
                <w:lang w:val="en-US" w:eastAsia="zh-CN"/>
              </w:rPr>
              <w:t>年</w:t>
            </w:r>
            <w:r w:rsidRPr="008058FC">
              <w:rPr>
                <w:rFonts w:eastAsia="宋体" w:hint="eastAsia"/>
                <w:sz w:val="20"/>
                <w:szCs w:val="20"/>
                <w:lang w:val="en-US" w:eastAsia="zh-CN"/>
              </w:rPr>
              <w:t>6</w:t>
            </w:r>
            <w:r w:rsidRPr="008058FC">
              <w:rPr>
                <w:rFonts w:eastAsia="宋体" w:hint="eastAsia"/>
                <w:sz w:val="20"/>
                <w:szCs w:val="20"/>
                <w:lang w:val="en-US" w:eastAsia="zh-CN"/>
              </w:rPr>
              <w:t>月</w:t>
            </w:r>
            <w:r w:rsidRPr="008058FC">
              <w:rPr>
                <w:rFonts w:eastAsia="宋体" w:hint="eastAsia"/>
                <w:sz w:val="20"/>
                <w:szCs w:val="20"/>
                <w:lang w:val="en-US" w:eastAsia="zh-CN"/>
              </w:rPr>
              <w:t>30</w:t>
            </w:r>
            <w:r w:rsidRPr="008058FC">
              <w:rPr>
                <w:rFonts w:eastAsia="宋体" w:hint="eastAsia"/>
                <w:sz w:val="20"/>
                <w:szCs w:val="20"/>
                <w:lang w:val="en-US" w:eastAsia="zh-CN"/>
              </w:rPr>
              <w:t>日）</w:t>
            </w:r>
          </w:p>
        </w:tc>
      </w:tr>
      <w:tr w:rsidR="007E5B36" w:rsidRPr="003B34A3" w14:paraId="1FF60333" w14:textId="77777777" w:rsidTr="006D0CCB">
        <w:trPr>
          <w:cantSplit/>
          <w:jc w:val="right"/>
        </w:trPr>
        <w:tc>
          <w:tcPr>
            <w:tcW w:w="1080" w:type="dxa"/>
            <w:shd w:val="clear" w:color="auto" w:fill="FFFFFF" w:themeFill="background1"/>
          </w:tcPr>
          <w:p w14:paraId="348F4076" w14:textId="48902C54" w:rsidR="00187250" w:rsidRPr="003B34A3" w:rsidRDefault="00893F62" w:rsidP="003B34A3">
            <w:pPr>
              <w:spacing w:before="40" w:after="40"/>
              <w:ind w:left="72" w:right="43"/>
              <w:jc w:val="left"/>
              <w:rPr>
                <w:rFonts w:eastAsia="宋体"/>
                <w:sz w:val="20"/>
                <w:szCs w:val="20"/>
              </w:rPr>
            </w:pPr>
            <w:r w:rsidRPr="003B34A3">
              <w:rPr>
                <w:rFonts w:eastAsia="宋体"/>
                <w:sz w:val="20"/>
                <w:szCs w:val="20"/>
              </w:rPr>
              <w:t>2030</w:t>
            </w:r>
            <w:r w:rsidR="002F6B86">
              <w:rPr>
                <w:rFonts w:eastAsia="宋体" w:hint="eastAsia"/>
                <w:sz w:val="20"/>
                <w:szCs w:val="20"/>
                <w:lang w:eastAsia="zh-CN"/>
              </w:rPr>
              <w:t>年</w:t>
            </w:r>
          </w:p>
        </w:tc>
        <w:tc>
          <w:tcPr>
            <w:tcW w:w="1758" w:type="dxa"/>
            <w:shd w:val="clear" w:color="auto" w:fill="FFFFFF" w:themeFill="background1"/>
            <w:tcMar>
              <w:top w:w="0" w:type="dxa"/>
              <w:left w:w="108" w:type="dxa"/>
              <w:bottom w:w="0" w:type="dxa"/>
              <w:right w:w="108" w:type="dxa"/>
            </w:tcMar>
            <w:hideMark/>
          </w:tcPr>
          <w:p w14:paraId="2927FF71" w14:textId="0DACE115" w:rsidR="00187250" w:rsidRPr="003B34A3" w:rsidRDefault="008058FC" w:rsidP="003B34A3">
            <w:pPr>
              <w:spacing w:before="40" w:after="40"/>
              <w:ind w:left="7" w:right="7"/>
              <w:jc w:val="left"/>
              <w:rPr>
                <w:rFonts w:eastAsia="宋体"/>
                <w:sz w:val="20"/>
                <w:szCs w:val="20"/>
                <w:lang w:eastAsia="zh-CN"/>
              </w:rPr>
            </w:pPr>
            <w:r>
              <w:rPr>
                <w:rFonts w:eastAsia="宋体" w:hint="eastAsia"/>
                <w:sz w:val="20"/>
                <w:szCs w:val="20"/>
                <w:lang w:eastAsia="zh-CN"/>
              </w:rPr>
              <w:t>把国家报告用作审查进程的信息来源</w:t>
            </w:r>
            <w:r w:rsidR="00187250" w:rsidRPr="003B34A3">
              <w:rPr>
                <w:rFonts w:eastAsia="宋体"/>
                <w:sz w:val="20"/>
                <w:szCs w:val="20"/>
                <w:lang w:eastAsia="zh-CN"/>
              </w:rPr>
              <w:t xml:space="preserve"> </w:t>
            </w:r>
          </w:p>
        </w:tc>
        <w:tc>
          <w:tcPr>
            <w:tcW w:w="3323" w:type="dxa"/>
            <w:shd w:val="clear" w:color="auto" w:fill="FFFFFF" w:themeFill="background1"/>
            <w:tcMar>
              <w:top w:w="0" w:type="dxa"/>
              <w:left w:w="108" w:type="dxa"/>
              <w:bottom w:w="0" w:type="dxa"/>
              <w:right w:w="108" w:type="dxa"/>
            </w:tcMar>
            <w:hideMark/>
          </w:tcPr>
          <w:p w14:paraId="7E7F679E" w14:textId="5A8A3312" w:rsidR="00187250" w:rsidRPr="003B34A3" w:rsidRDefault="008058FC" w:rsidP="003B34A3">
            <w:pPr>
              <w:spacing w:before="40" w:after="40"/>
              <w:ind w:left="20" w:right="20"/>
              <w:jc w:val="left"/>
              <w:rPr>
                <w:rFonts w:eastAsia="宋体"/>
                <w:sz w:val="20"/>
                <w:szCs w:val="20"/>
                <w:lang w:eastAsia="zh-CN"/>
              </w:rPr>
            </w:pPr>
            <w:r w:rsidRPr="008058FC">
              <w:rPr>
                <w:rFonts w:eastAsia="宋体" w:hint="eastAsia"/>
                <w:sz w:val="20"/>
                <w:szCs w:val="20"/>
                <w:lang w:val="en-US" w:eastAsia="zh-CN"/>
              </w:rPr>
              <w:t>参考国家报告进行《框架》集体执行进度全球审查（缔约方大会第十九届会议）</w:t>
            </w:r>
          </w:p>
        </w:tc>
        <w:tc>
          <w:tcPr>
            <w:tcW w:w="2912" w:type="dxa"/>
            <w:shd w:val="clear" w:color="auto" w:fill="FFFFFF" w:themeFill="background1"/>
            <w:tcMar>
              <w:top w:w="0" w:type="dxa"/>
              <w:left w:w="108" w:type="dxa"/>
              <w:bottom w:w="0" w:type="dxa"/>
              <w:right w:w="108" w:type="dxa"/>
            </w:tcMar>
            <w:hideMark/>
          </w:tcPr>
          <w:p w14:paraId="78B702DE" w14:textId="1A39332C" w:rsidR="00187250" w:rsidRPr="003B34A3" w:rsidRDefault="008058FC" w:rsidP="003B34A3">
            <w:pPr>
              <w:spacing w:before="40" w:after="40"/>
              <w:ind w:left="20" w:right="20"/>
              <w:jc w:val="left"/>
              <w:rPr>
                <w:rFonts w:eastAsia="宋体"/>
                <w:sz w:val="20"/>
                <w:szCs w:val="20"/>
                <w:lang w:eastAsia="zh-CN"/>
              </w:rPr>
            </w:pPr>
            <w:r w:rsidRPr="008058FC">
              <w:rPr>
                <w:rFonts w:eastAsia="宋体" w:hint="eastAsia"/>
                <w:sz w:val="20"/>
                <w:szCs w:val="20"/>
                <w:lang w:val="en-US" w:eastAsia="zh-CN"/>
              </w:rPr>
              <w:t>对《议定书》成效</w:t>
            </w:r>
            <w:r w:rsidR="006144CF">
              <w:rPr>
                <w:rFonts w:eastAsia="宋体" w:hint="eastAsia"/>
                <w:sz w:val="20"/>
                <w:szCs w:val="20"/>
                <w:lang w:val="en-US" w:eastAsia="zh-CN"/>
              </w:rPr>
              <w:t>的</w:t>
            </w:r>
            <w:r w:rsidRPr="008058FC">
              <w:rPr>
                <w:rFonts w:eastAsia="宋体" w:hint="eastAsia"/>
                <w:sz w:val="20"/>
                <w:szCs w:val="20"/>
                <w:lang w:val="en-US" w:eastAsia="zh-CN"/>
              </w:rPr>
              <w:t>第三次评估和审查（作为议定书缔约方会议的缔约方大会第八次会议）</w:t>
            </w:r>
          </w:p>
        </w:tc>
      </w:tr>
    </w:tbl>
    <w:p w14:paraId="7A896F7E" w14:textId="77777777" w:rsidR="002F6B86" w:rsidRPr="002F6B86" w:rsidRDefault="002F6B86" w:rsidP="002F6B86">
      <w:pPr>
        <w:spacing w:before="120" w:after="120"/>
        <w:rPr>
          <w:rFonts w:eastAsia="宋体"/>
          <w:sz w:val="24"/>
          <w:lang w:eastAsia="zh-CN"/>
        </w:rPr>
      </w:pPr>
    </w:p>
    <w:p w14:paraId="33F576D6" w14:textId="53861A00" w:rsidR="007E7094" w:rsidRPr="003B34A3" w:rsidRDefault="00A428D9" w:rsidP="003B34A3">
      <w:pPr>
        <w:pStyle w:val="Para10"/>
        <w:numPr>
          <w:ilvl w:val="0"/>
          <w:numId w:val="6"/>
        </w:numPr>
        <w:tabs>
          <w:tab w:val="clear" w:pos="360"/>
          <w:tab w:val="clear" w:pos="1134"/>
        </w:tabs>
        <w:spacing w:before="0"/>
        <w:ind w:left="490"/>
        <w:rPr>
          <w:rFonts w:eastAsia="宋体"/>
          <w:kern w:val="22"/>
          <w:sz w:val="24"/>
          <w:szCs w:val="22"/>
          <w:lang w:val="en-GB" w:eastAsia="zh-CN"/>
        </w:rPr>
      </w:pPr>
      <w:r w:rsidRPr="00A428D9">
        <w:rPr>
          <w:rFonts w:eastAsia="宋体" w:hint="eastAsia"/>
          <w:kern w:val="22"/>
          <w:sz w:val="24"/>
          <w:szCs w:val="22"/>
          <w:lang w:val="en-US" w:eastAsia="zh-CN"/>
        </w:rPr>
        <w:t>鉴于提交第一次国家报告的截止日期与对其进行分析，以便为第二次评估和审查提供信息之间的时间有限，不太可能对截止日期之后提交的报告进行分析。</w:t>
      </w:r>
      <w:r w:rsidRPr="00A428D9">
        <w:rPr>
          <w:rFonts w:eastAsia="宋体" w:hint="eastAsia"/>
          <w:kern w:val="22"/>
          <w:sz w:val="24"/>
          <w:szCs w:val="22"/>
          <w:lang w:val="en-US" w:eastAsia="zh-CN"/>
        </w:rPr>
        <w:t xml:space="preserve"> </w:t>
      </w:r>
      <w:r w:rsidRPr="00A428D9">
        <w:rPr>
          <w:rFonts w:eastAsia="宋体" w:hint="eastAsia"/>
          <w:kern w:val="22"/>
          <w:sz w:val="24"/>
          <w:szCs w:val="22"/>
          <w:lang w:val="en-US" w:eastAsia="zh-CN"/>
        </w:rPr>
        <w:t>由于分析需要以具有足够代表性的缔约方数目为基础才能产生有意义的结果，因此及时提供资金和提交第一份国家报告至关重要。</w:t>
      </w:r>
    </w:p>
    <w:p w14:paraId="7BACD2E0" w14:textId="092EFD64" w:rsidR="00907626" w:rsidRPr="003B34A3" w:rsidRDefault="00437CDE" w:rsidP="003B34A3">
      <w:pPr>
        <w:pStyle w:val="Heading1"/>
        <w:numPr>
          <w:ilvl w:val="0"/>
          <w:numId w:val="38"/>
        </w:numPr>
        <w:ind w:left="490" w:hanging="490"/>
        <w:rPr>
          <w:rFonts w:eastAsia="宋体" w:cs="Times New Roman"/>
          <w:lang w:val="en-GB" w:eastAsia="zh-CN"/>
        </w:rPr>
      </w:pPr>
      <w:r w:rsidRPr="00437CDE">
        <w:rPr>
          <w:rFonts w:eastAsia="宋体" w:cs="Times New Roman" w:hint="eastAsia"/>
          <w:lang w:val="en-US" w:eastAsia="zh-CN"/>
        </w:rPr>
        <w:t>履约委员会关于《名古屋议定书》成效第二次评估和审查拟议方法的意见</w:t>
      </w:r>
    </w:p>
    <w:p w14:paraId="49768F4F" w14:textId="17BEDE40" w:rsidR="00907626" w:rsidRPr="003B34A3" w:rsidRDefault="00437CDE" w:rsidP="003B34A3">
      <w:pPr>
        <w:pStyle w:val="Para10"/>
        <w:numPr>
          <w:ilvl w:val="0"/>
          <w:numId w:val="6"/>
        </w:numPr>
        <w:tabs>
          <w:tab w:val="clear" w:pos="360"/>
          <w:tab w:val="clear" w:pos="1134"/>
        </w:tabs>
        <w:spacing w:before="0"/>
        <w:ind w:left="490"/>
        <w:rPr>
          <w:rFonts w:eastAsia="宋体"/>
          <w:kern w:val="22"/>
          <w:sz w:val="24"/>
          <w:szCs w:val="22"/>
          <w:lang w:val="en-GB" w:eastAsia="zh-CN"/>
        </w:rPr>
      </w:pPr>
      <w:r w:rsidRPr="00437CDE">
        <w:rPr>
          <w:rFonts w:eastAsia="宋体" w:hint="eastAsia"/>
          <w:kern w:val="22"/>
          <w:sz w:val="24"/>
          <w:lang w:val="en-US" w:eastAsia="zh-CN"/>
        </w:rPr>
        <w:t>名古屋议定书履约委员会就《议定书》的第一次评估和审查提出了意见。预计该委员会也可能参与第二次评估和审查，因此邀请其在</w:t>
      </w:r>
      <w:r w:rsidRPr="00437CDE">
        <w:rPr>
          <w:rFonts w:eastAsia="宋体" w:hint="eastAsia"/>
          <w:kern w:val="22"/>
          <w:sz w:val="24"/>
          <w:lang w:val="en-US" w:eastAsia="zh-CN"/>
        </w:rPr>
        <w:t>2024</w:t>
      </w:r>
      <w:r w:rsidRPr="00437CDE">
        <w:rPr>
          <w:rFonts w:eastAsia="宋体" w:hint="eastAsia"/>
          <w:kern w:val="22"/>
          <w:sz w:val="24"/>
          <w:lang w:val="en-US" w:eastAsia="zh-CN"/>
        </w:rPr>
        <w:t>年</w:t>
      </w:r>
      <w:r w:rsidRPr="00437CDE">
        <w:rPr>
          <w:rFonts w:eastAsia="宋体" w:hint="eastAsia"/>
          <w:kern w:val="22"/>
          <w:sz w:val="24"/>
          <w:lang w:val="en-US" w:eastAsia="zh-CN"/>
        </w:rPr>
        <w:t>3</w:t>
      </w:r>
      <w:r w:rsidRPr="00437CDE">
        <w:rPr>
          <w:rFonts w:eastAsia="宋体" w:hint="eastAsia"/>
          <w:kern w:val="22"/>
          <w:sz w:val="24"/>
          <w:lang w:val="en-US" w:eastAsia="zh-CN"/>
        </w:rPr>
        <w:t>月举行的委员会第四次会议上就第二次评估和审查的拟议方法草案提出意见，</w:t>
      </w:r>
      <w:r w:rsidRPr="00437CDE">
        <w:rPr>
          <w:rFonts w:eastAsia="宋体"/>
          <w:kern w:val="22"/>
          <w:sz w:val="24"/>
          <w:vertAlign w:val="superscript"/>
          <w:lang w:val="en-GB"/>
        </w:rPr>
        <w:footnoteReference w:id="6"/>
      </w:r>
      <w:r w:rsidRPr="00437CDE">
        <w:rPr>
          <w:rFonts w:eastAsia="宋体" w:hint="eastAsia"/>
          <w:kern w:val="22"/>
          <w:sz w:val="24"/>
          <w:lang w:val="en-US" w:eastAsia="zh-CN"/>
        </w:rPr>
        <w:t>以酌情协助方法的制定工作。</w:t>
      </w:r>
      <w:r w:rsidRPr="00437CDE">
        <w:rPr>
          <w:rFonts w:eastAsia="宋体"/>
          <w:kern w:val="22"/>
          <w:sz w:val="24"/>
          <w:vertAlign w:val="superscript"/>
          <w:lang w:val="en-GB"/>
        </w:rPr>
        <w:footnoteReference w:id="7"/>
      </w:r>
    </w:p>
    <w:p w14:paraId="64649633" w14:textId="5976AEF1" w:rsidR="00907626" w:rsidRPr="003B34A3" w:rsidRDefault="005B06B6" w:rsidP="003B34A3">
      <w:pPr>
        <w:pStyle w:val="Para10"/>
        <w:numPr>
          <w:ilvl w:val="0"/>
          <w:numId w:val="6"/>
        </w:numPr>
        <w:tabs>
          <w:tab w:val="clear" w:pos="360"/>
          <w:tab w:val="clear" w:pos="1134"/>
        </w:tabs>
        <w:spacing w:before="0"/>
        <w:ind w:left="490"/>
        <w:rPr>
          <w:rFonts w:eastAsia="宋体"/>
          <w:kern w:val="22"/>
          <w:sz w:val="24"/>
          <w:szCs w:val="22"/>
          <w:lang w:eastAsia="zh-CN"/>
        </w:rPr>
      </w:pPr>
      <w:r w:rsidRPr="005B06B6">
        <w:rPr>
          <w:rFonts w:eastAsia="宋体" w:hint="eastAsia"/>
          <w:kern w:val="22"/>
          <w:sz w:val="24"/>
          <w:lang w:val="en-US" w:eastAsia="zh-CN"/>
        </w:rPr>
        <w:t>履约委员会注意到，</w:t>
      </w:r>
      <w:r w:rsidR="00F30954">
        <w:rPr>
          <w:rFonts w:eastAsia="宋体" w:hint="eastAsia"/>
          <w:kern w:val="22"/>
          <w:sz w:val="24"/>
          <w:lang w:val="en-US" w:eastAsia="zh-CN"/>
        </w:rPr>
        <w:t>履约</w:t>
      </w:r>
      <w:r w:rsidRPr="005B06B6">
        <w:rPr>
          <w:rFonts w:eastAsia="宋体" w:hint="eastAsia"/>
          <w:kern w:val="22"/>
          <w:sz w:val="24"/>
          <w:lang w:val="en-US" w:eastAsia="zh-CN"/>
        </w:rPr>
        <w:t>程序和机制在</w:t>
      </w:r>
      <w:r w:rsidRPr="005B06B6">
        <w:rPr>
          <w:rFonts w:eastAsia="宋体" w:hint="eastAsia"/>
          <w:kern w:val="22"/>
          <w:sz w:val="24"/>
          <w:lang w:val="en-US" w:eastAsia="zh-CN"/>
        </w:rPr>
        <w:t>G</w:t>
      </w:r>
      <w:r w:rsidRPr="005B06B6">
        <w:rPr>
          <w:rFonts w:eastAsia="宋体" w:hint="eastAsia"/>
          <w:kern w:val="22"/>
          <w:sz w:val="24"/>
          <w:lang w:val="en-US" w:eastAsia="zh-CN"/>
        </w:rPr>
        <w:t>部分中规定，作为议定书缔约方会议的缔约方大会应在《议定书》第</w:t>
      </w:r>
      <w:r w:rsidRPr="005B06B6">
        <w:rPr>
          <w:rFonts w:eastAsia="宋体" w:hint="eastAsia"/>
          <w:kern w:val="22"/>
          <w:sz w:val="24"/>
          <w:lang w:val="en-US" w:eastAsia="zh-CN"/>
        </w:rPr>
        <w:t>31</w:t>
      </w:r>
      <w:r w:rsidRPr="005B06B6">
        <w:rPr>
          <w:rFonts w:eastAsia="宋体" w:hint="eastAsia"/>
          <w:kern w:val="22"/>
          <w:sz w:val="24"/>
          <w:lang w:val="en-US" w:eastAsia="zh-CN"/>
        </w:rPr>
        <w:t>条规定的评估和审查当中对程序和机制的成效进行审查。委员会确认，尽管关于</w:t>
      </w:r>
      <w:r w:rsidR="00F30954">
        <w:rPr>
          <w:rFonts w:eastAsia="宋体" w:hint="eastAsia"/>
          <w:kern w:val="22"/>
          <w:sz w:val="24"/>
          <w:lang w:val="en-US" w:eastAsia="zh-CN"/>
        </w:rPr>
        <w:t>履约</w:t>
      </w:r>
      <w:r w:rsidRPr="005B06B6">
        <w:rPr>
          <w:rFonts w:eastAsia="宋体" w:hint="eastAsia"/>
          <w:kern w:val="22"/>
          <w:sz w:val="24"/>
          <w:lang w:val="en-US" w:eastAsia="zh-CN"/>
        </w:rPr>
        <w:t>程序和机制的经验有限，但如果把</w:t>
      </w:r>
      <w:r w:rsidR="00F30954">
        <w:rPr>
          <w:rFonts w:eastAsia="宋体" w:hint="eastAsia"/>
          <w:kern w:val="22"/>
          <w:sz w:val="24"/>
          <w:lang w:val="en-US" w:eastAsia="zh-CN"/>
        </w:rPr>
        <w:t>关于履约</w:t>
      </w:r>
      <w:r w:rsidRPr="005B06B6">
        <w:rPr>
          <w:rFonts w:eastAsia="宋体" w:hint="eastAsia"/>
          <w:kern w:val="22"/>
          <w:sz w:val="24"/>
          <w:lang w:val="en-US" w:eastAsia="zh-CN"/>
        </w:rPr>
        <w:t>程序和机制的成效的审查推迟到第三次评估和审查</w:t>
      </w:r>
      <w:r w:rsidR="00F30954">
        <w:rPr>
          <w:rFonts w:eastAsia="宋体" w:hint="eastAsia"/>
          <w:kern w:val="22"/>
          <w:sz w:val="24"/>
          <w:lang w:val="en-US" w:eastAsia="zh-CN"/>
        </w:rPr>
        <w:t>进行</w:t>
      </w:r>
      <w:r w:rsidRPr="005B06B6">
        <w:rPr>
          <w:rFonts w:eastAsia="宋体" w:hint="eastAsia"/>
          <w:kern w:val="22"/>
          <w:sz w:val="24"/>
          <w:lang w:val="en-US" w:eastAsia="zh-CN"/>
        </w:rPr>
        <w:t>，将意味着对这个问题要等到</w:t>
      </w:r>
      <w:r w:rsidRPr="005B06B6">
        <w:rPr>
          <w:rFonts w:eastAsia="宋体" w:hint="eastAsia"/>
          <w:kern w:val="22"/>
          <w:sz w:val="24"/>
          <w:lang w:val="en-US" w:eastAsia="zh-CN"/>
        </w:rPr>
        <w:t>2029</w:t>
      </w:r>
      <w:r w:rsidRPr="005B06B6">
        <w:rPr>
          <w:rFonts w:eastAsia="宋体" w:hint="eastAsia"/>
          <w:kern w:val="22"/>
          <w:sz w:val="24"/>
          <w:lang w:val="en-US" w:eastAsia="zh-CN"/>
        </w:rPr>
        <w:t>年才能审议，届时履约程序和机制已经通过了</w:t>
      </w:r>
      <w:r w:rsidRPr="005B06B6">
        <w:rPr>
          <w:rFonts w:eastAsia="宋体" w:hint="eastAsia"/>
          <w:kern w:val="22"/>
          <w:sz w:val="24"/>
          <w:lang w:val="en-US" w:eastAsia="zh-CN"/>
        </w:rPr>
        <w:t>15</w:t>
      </w:r>
      <w:r w:rsidRPr="005B06B6">
        <w:rPr>
          <w:rFonts w:eastAsia="宋体" w:hint="eastAsia"/>
          <w:kern w:val="22"/>
          <w:sz w:val="24"/>
          <w:lang w:val="en-US" w:eastAsia="zh-CN"/>
        </w:rPr>
        <w:t>年。委员会考虑到以上所述，建议作为第二次评估和审查的一部分，可以对</w:t>
      </w:r>
      <w:r w:rsidR="00F30954">
        <w:rPr>
          <w:rFonts w:eastAsia="宋体" w:hint="eastAsia"/>
          <w:kern w:val="22"/>
          <w:sz w:val="24"/>
          <w:lang w:val="en-US" w:eastAsia="zh-CN"/>
        </w:rPr>
        <w:t>履约</w:t>
      </w:r>
      <w:r w:rsidRPr="005B06B6">
        <w:rPr>
          <w:rFonts w:eastAsia="宋体" w:hint="eastAsia"/>
          <w:kern w:val="22"/>
          <w:sz w:val="24"/>
          <w:lang w:val="en-US" w:eastAsia="zh-CN"/>
        </w:rPr>
        <w:t>程序和机制进行初步审查，以明确在哪些方面需要进一步审议。</w:t>
      </w:r>
    </w:p>
    <w:p w14:paraId="7E9635AF" w14:textId="46DFE80D" w:rsidR="00907626" w:rsidRPr="003B34A3" w:rsidRDefault="000C4B2F" w:rsidP="003B34A3">
      <w:pPr>
        <w:pStyle w:val="Para10"/>
        <w:numPr>
          <w:ilvl w:val="0"/>
          <w:numId w:val="6"/>
        </w:numPr>
        <w:tabs>
          <w:tab w:val="clear" w:pos="360"/>
          <w:tab w:val="clear" w:pos="1134"/>
        </w:tabs>
        <w:spacing w:before="0"/>
        <w:ind w:left="490"/>
        <w:rPr>
          <w:rFonts w:eastAsia="宋体"/>
          <w:kern w:val="22"/>
          <w:sz w:val="24"/>
          <w:szCs w:val="22"/>
          <w:lang w:eastAsia="zh-CN"/>
        </w:rPr>
      </w:pPr>
      <w:r w:rsidRPr="000C4B2F">
        <w:rPr>
          <w:rFonts w:eastAsia="宋体" w:hint="eastAsia"/>
          <w:kern w:val="22"/>
          <w:sz w:val="24"/>
          <w:lang w:val="en-US" w:eastAsia="zh-CN"/>
        </w:rPr>
        <w:t>履约委员会指出，第二次评估和审查的进程将包括一项有针对性的调查，以按照第</w:t>
      </w:r>
      <w:r w:rsidRPr="000C4B2F">
        <w:rPr>
          <w:rFonts w:eastAsia="宋体" w:hint="eastAsia"/>
          <w:kern w:val="22"/>
          <w:sz w:val="24"/>
          <w:lang w:val="en-US" w:eastAsia="zh-CN"/>
        </w:rPr>
        <w:t>NP-3/1 A</w:t>
      </w:r>
      <w:r w:rsidRPr="000C4B2F">
        <w:rPr>
          <w:rFonts w:eastAsia="宋体" w:hint="eastAsia"/>
          <w:kern w:val="22"/>
          <w:sz w:val="24"/>
          <w:lang w:val="en-US" w:eastAsia="zh-CN"/>
        </w:rPr>
        <w:t>号决定的要求收集信息，了解与执行《名古屋议定书》有关的挑战。委员会讨论了收集更多信息，用于形成对执行工作及其所面临挑战的更详细了解的问题。因此，</w:t>
      </w:r>
      <w:r w:rsidRPr="000C4B2F">
        <w:rPr>
          <w:rFonts w:eastAsia="宋体" w:hint="eastAsia"/>
          <w:kern w:val="22"/>
          <w:sz w:val="24"/>
          <w:lang w:val="en-US" w:eastAsia="zh-CN"/>
        </w:rPr>
        <w:lastRenderedPageBreak/>
        <w:t>委员会建议，作为额外的信息来源，第二次评估还应包括一项范围研究，</w:t>
      </w:r>
      <w:bookmarkStart w:id="6" w:name="_Hlk164669676"/>
      <w:r w:rsidRPr="000C4B2F">
        <w:rPr>
          <w:rFonts w:eastAsia="宋体" w:hint="eastAsia"/>
          <w:kern w:val="22"/>
          <w:sz w:val="24"/>
          <w:lang w:val="en-US" w:eastAsia="zh-CN"/>
        </w:rPr>
        <w:t>用于</w:t>
      </w:r>
      <w:r w:rsidR="00D97A75">
        <w:rPr>
          <w:rFonts w:eastAsia="宋体" w:hint="eastAsia"/>
          <w:kern w:val="22"/>
          <w:sz w:val="24"/>
          <w:lang w:val="en-US" w:eastAsia="zh-CN"/>
        </w:rPr>
        <w:t>探讨</w:t>
      </w:r>
      <w:r w:rsidRPr="000C4B2F">
        <w:rPr>
          <w:rFonts w:eastAsia="宋体" w:hint="eastAsia"/>
          <w:kern w:val="22"/>
          <w:sz w:val="24"/>
          <w:lang w:val="en-US" w:eastAsia="zh-CN"/>
        </w:rPr>
        <w:t>在有效执行《议定书》和履约方面遇到挑战的可能原因及其根源，以及加强执行工作和履约的最好办法。</w:t>
      </w:r>
      <w:bookmarkEnd w:id="6"/>
    </w:p>
    <w:p w14:paraId="63967934" w14:textId="55246CBA" w:rsidR="00907626" w:rsidRPr="003B34A3" w:rsidRDefault="00BF4E9B" w:rsidP="003B34A3">
      <w:pPr>
        <w:pStyle w:val="Para10"/>
        <w:numPr>
          <w:ilvl w:val="0"/>
          <w:numId w:val="6"/>
        </w:numPr>
        <w:tabs>
          <w:tab w:val="clear" w:pos="360"/>
          <w:tab w:val="clear" w:pos="1134"/>
        </w:tabs>
        <w:spacing w:before="0"/>
        <w:ind w:left="490"/>
        <w:rPr>
          <w:rFonts w:eastAsia="宋体"/>
          <w:kern w:val="22"/>
          <w:sz w:val="24"/>
          <w:szCs w:val="22"/>
          <w:lang w:eastAsia="zh-CN"/>
        </w:rPr>
      </w:pPr>
      <w:r w:rsidRPr="00BF4E9B">
        <w:rPr>
          <w:rFonts w:eastAsia="宋体" w:hint="eastAsia"/>
          <w:kern w:val="22"/>
          <w:sz w:val="24"/>
          <w:lang w:val="en-US" w:eastAsia="zh-CN"/>
        </w:rPr>
        <w:t>履约委员会欢迎关于扩大能力建设问题非正式咨询委员会的任务授权，</w:t>
      </w:r>
      <w:r>
        <w:rPr>
          <w:rFonts w:eastAsia="宋体" w:hint="eastAsia"/>
          <w:kern w:val="22"/>
          <w:sz w:val="24"/>
          <w:lang w:val="en-US" w:eastAsia="zh-CN"/>
        </w:rPr>
        <w:t>使其</w:t>
      </w:r>
      <w:r w:rsidRPr="00BF4E9B">
        <w:rPr>
          <w:rFonts w:eastAsia="宋体" w:hint="eastAsia"/>
          <w:kern w:val="22"/>
          <w:sz w:val="24"/>
          <w:lang w:val="en-US" w:eastAsia="zh-CN"/>
        </w:rPr>
        <w:t>就《议定书》</w:t>
      </w:r>
      <w:r>
        <w:rPr>
          <w:rFonts w:eastAsia="宋体" w:hint="eastAsia"/>
          <w:kern w:val="22"/>
          <w:sz w:val="24"/>
          <w:lang w:val="en-US" w:eastAsia="zh-CN"/>
        </w:rPr>
        <w:t>的</w:t>
      </w:r>
      <w:r w:rsidRPr="00BF4E9B">
        <w:rPr>
          <w:rFonts w:eastAsia="宋体" w:hint="eastAsia"/>
          <w:kern w:val="22"/>
          <w:sz w:val="24"/>
          <w:lang w:val="en-US" w:eastAsia="zh-CN"/>
        </w:rPr>
        <w:t>执行问题提供咨询意见</w:t>
      </w:r>
      <w:r>
        <w:rPr>
          <w:rFonts w:eastAsia="宋体" w:hint="eastAsia"/>
          <w:kern w:val="22"/>
          <w:sz w:val="24"/>
          <w:lang w:val="en-US" w:eastAsia="zh-CN"/>
        </w:rPr>
        <w:t>的建议</w:t>
      </w:r>
      <w:r w:rsidRPr="00BF4E9B">
        <w:rPr>
          <w:rFonts w:eastAsia="宋体" w:hint="eastAsia"/>
          <w:kern w:val="22"/>
          <w:sz w:val="24"/>
          <w:lang w:val="en-US" w:eastAsia="zh-CN"/>
        </w:rPr>
        <w:t>。</w:t>
      </w:r>
      <w:r w:rsidRPr="00BF4E9B">
        <w:rPr>
          <w:rFonts w:eastAsia="宋体"/>
          <w:kern w:val="22"/>
          <w:sz w:val="24"/>
          <w:vertAlign w:val="superscript"/>
          <w:lang w:val="en-GB"/>
        </w:rPr>
        <w:footnoteReference w:id="8"/>
      </w:r>
      <w:r w:rsidR="00907626" w:rsidRPr="003B34A3">
        <w:rPr>
          <w:rFonts w:eastAsia="宋体"/>
          <w:kern w:val="22"/>
          <w:sz w:val="24"/>
          <w:lang w:val="en-GB" w:eastAsia="zh-CN"/>
        </w:rPr>
        <w:t xml:space="preserve"> </w:t>
      </w:r>
    </w:p>
    <w:p w14:paraId="351EEB69" w14:textId="0E1A1353" w:rsidR="00907626" w:rsidRPr="003B34A3" w:rsidRDefault="00BF4E9B" w:rsidP="003B34A3">
      <w:pPr>
        <w:pStyle w:val="Para10"/>
        <w:numPr>
          <w:ilvl w:val="0"/>
          <w:numId w:val="6"/>
        </w:numPr>
        <w:tabs>
          <w:tab w:val="clear" w:pos="360"/>
          <w:tab w:val="clear" w:pos="1134"/>
        </w:tabs>
        <w:spacing w:before="0"/>
        <w:ind w:left="490"/>
        <w:rPr>
          <w:rFonts w:eastAsia="宋体"/>
          <w:kern w:val="22"/>
          <w:sz w:val="24"/>
          <w:szCs w:val="22"/>
          <w:lang w:val="en-GB" w:eastAsia="zh-CN"/>
        </w:rPr>
      </w:pPr>
      <w:r w:rsidRPr="00BF4E9B">
        <w:rPr>
          <w:rFonts w:eastAsia="宋体" w:hint="eastAsia"/>
          <w:kern w:val="22"/>
          <w:sz w:val="24"/>
          <w:lang w:val="en-US" w:eastAsia="zh-CN"/>
        </w:rPr>
        <w:t>关于第二次评估和审查的时间安排，履约委员会表示关切的是，在提交国家报告的截止日期之后，秘书处只有一个月的时间进行必要的广泛分析。委员会重申缔约方按时提交报告的重要性，</w:t>
      </w:r>
      <w:r w:rsidR="00F30954" w:rsidRPr="00BF4E9B">
        <w:rPr>
          <w:rFonts w:eastAsia="宋体" w:hint="eastAsia"/>
          <w:kern w:val="22"/>
          <w:sz w:val="24"/>
          <w:lang w:val="en-US" w:eastAsia="zh-CN"/>
        </w:rPr>
        <w:t>提交</w:t>
      </w:r>
      <w:r w:rsidR="00F30954">
        <w:rPr>
          <w:rFonts w:eastAsia="宋体" w:hint="eastAsia"/>
          <w:kern w:val="22"/>
          <w:sz w:val="24"/>
          <w:lang w:val="en-US" w:eastAsia="zh-CN"/>
        </w:rPr>
        <w:t>时间</w:t>
      </w:r>
      <w:r w:rsidRPr="00BF4E9B">
        <w:rPr>
          <w:rFonts w:eastAsia="宋体" w:hint="eastAsia"/>
          <w:kern w:val="22"/>
          <w:sz w:val="24"/>
          <w:lang w:val="en-US" w:eastAsia="zh-CN"/>
        </w:rPr>
        <w:t>最好</w:t>
      </w:r>
      <w:r w:rsidR="00F30954">
        <w:rPr>
          <w:rFonts w:eastAsia="宋体" w:hint="eastAsia"/>
          <w:kern w:val="22"/>
          <w:sz w:val="24"/>
          <w:lang w:val="en-US" w:eastAsia="zh-CN"/>
        </w:rPr>
        <w:t>是比</w:t>
      </w:r>
      <w:r w:rsidRPr="00BF4E9B">
        <w:rPr>
          <w:rFonts w:eastAsia="宋体" w:hint="eastAsia"/>
          <w:kern w:val="22"/>
          <w:sz w:val="24"/>
          <w:lang w:val="en-US" w:eastAsia="zh-CN"/>
        </w:rPr>
        <w:t>截止日期</w:t>
      </w:r>
      <w:r w:rsidR="00F30954">
        <w:rPr>
          <w:rFonts w:eastAsia="宋体" w:hint="eastAsia"/>
          <w:kern w:val="22"/>
          <w:sz w:val="24"/>
          <w:lang w:val="en-US" w:eastAsia="zh-CN"/>
        </w:rPr>
        <w:t>提前</w:t>
      </w:r>
      <w:r w:rsidRPr="00BF4E9B">
        <w:rPr>
          <w:rFonts w:eastAsia="宋体" w:hint="eastAsia"/>
          <w:kern w:val="22"/>
          <w:sz w:val="24"/>
          <w:lang w:val="en-US" w:eastAsia="zh-CN"/>
        </w:rPr>
        <w:t>。</w:t>
      </w:r>
      <w:r w:rsidR="00907626" w:rsidRPr="003B34A3">
        <w:rPr>
          <w:rFonts w:eastAsia="宋体"/>
          <w:kern w:val="22"/>
          <w:sz w:val="24"/>
          <w:lang w:val="en-GB" w:eastAsia="zh-CN"/>
        </w:rPr>
        <w:t xml:space="preserve"> </w:t>
      </w:r>
    </w:p>
    <w:p w14:paraId="69579E3E" w14:textId="45DAAC71" w:rsidR="00285A4A" w:rsidRPr="003B34A3" w:rsidRDefault="00BA3B65" w:rsidP="003B34A3">
      <w:pPr>
        <w:pStyle w:val="Heading1"/>
        <w:numPr>
          <w:ilvl w:val="0"/>
          <w:numId w:val="38"/>
        </w:numPr>
        <w:ind w:left="490" w:hanging="490"/>
        <w:rPr>
          <w:rFonts w:eastAsia="宋体" w:cs="Times New Roman"/>
          <w:lang w:val="en-GB" w:eastAsia="zh-CN"/>
        </w:rPr>
      </w:pPr>
      <w:r>
        <w:rPr>
          <w:rFonts w:eastAsia="宋体" w:cs="Times New Roman" w:hint="eastAsia"/>
          <w:lang w:val="en-US" w:eastAsia="zh-CN"/>
        </w:rPr>
        <w:t>对</w:t>
      </w:r>
      <w:r w:rsidRPr="00BA3B65">
        <w:rPr>
          <w:rFonts w:eastAsia="宋体" w:cs="Times New Roman" w:hint="eastAsia"/>
          <w:lang w:val="en-US" w:eastAsia="zh-CN"/>
        </w:rPr>
        <w:t>《名古屋议定书》</w:t>
      </w:r>
      <w:r>
        <w:rPr>
          <w:rFonts w:eastAsia="宋体" w:cs="Times New Roman" w:hint="eastAsia"/>
          <w:lang w:val="en-US" w:eastAsia="zh-CN"/>
        </w:rPr>
        <w:t>的</w:t>
      </w:r>
      <w:r w:rsidRPr="00BA3B65">
        <w:rPr>
          <w:rFonts w:eastAsia="宋体" w:cs="Times New Roman" w:hint="eastAsia"/>
          <w:lang w:val="en-US" w:eastAsia="zh-CN"/>
        </w:rPr>
        <w:t>成效</w:t>
      </w:r>
      <w:r>
        <w:rPr>
          <w:rFonts w:eastAsia="宋体" w:cs="Times New Roman" w:hint="eastAsia"/>
          <w:lang w:val="en-US" w:eastAsia="zh-CN"/>
        </w:rPr>
        <w:t>进行</w:t>
      </w:r>
      <w:r w:rsidRPr="00BA3B65">
        <w:rPr>
          <w:rFonts w:eastAsia="宋体" w:cs="Times New Roman" w:hint="eastAsia"/>
          <w:lang w:val="en-US" w:eastAsia="zh-CN"/>
        </w:rPr>
        <w:t>第二次评估和审查的拟议方法</w:t>
      </w:r>
    </w:p>
    <w:p w14:paraId="257C4FCC" w14:textId="03C14E29" w:rsidR="006F18F9" w:rsidRPr="003B34A3" w:rsidRDefault="00BA3B65" w:rsidP="003B34A3">
      <w:pPr>
        <w:pStyle w:val="Para10"/>
        <w:numPr>
          <w:ilvl w:val="0"/>
          <w:numId w:val="6"/>
        </w:numPr>
        <w:tabs>
          <w:tab w:val="clear" w:pos="360"/>
          <w:tab w:val="clear" w:pos="1134"/>
        </w:tabs>
        <w:spacing w:before="0"/>
        <w:ind w:left="490"/>
        <w:rPr>
          <w:rFonts w:eastAsia="宋体"/>
          <w:sz w:val="24"/>
          <w:lang w:val="en-GB" w:eastAsia="zh-CN"/>
        </w:rPr>
      </w:pPr>
      <w:bookmarkStart w:id="7" w:name="_Hlk138245592"/>
      <w:r w:rsidRPr="00BA3B65">
        <w:rPr>
          <w:rFonts w:eastAsia="宋体" w:hint="eastAsia"/>
          <w:sz w:val="24"/>
          <w:lang w:val="en-US" w:eastAsia="zh-CN"/>
        </w:rPr>
        <w:t>第</w:t>
      </w:r>
      <w:r w:rsidRPr="00BA3B65">
        <w:rPr>
          <w:rFonts w:eastAsia="宋体" w:hint="eastAsia"/>
          <w:sz w:val="24"/>
          <w:lang w:val="en-US" w:eastAsia="zh-CN"/>
        </w:rPr>
        <w:t>NP-3/1 B</w:t>
      </w:r>
      <w:r w:rsidRPr="00BA3B65">
        <w:rPr>
          <w:rFonts w:eastAsia="宋体" w:hint="eastAsia"/>
          <w:sz w:val="24"/>
          <w:lang w:val="en-US" w:eastAsia="zh-CN"/>
        </w:rPr>
        <w:t>号决定请执行秘书</w:t>
      </w:r>
      <w:r w:rsidRPr="00BA3B65">
        <w:rPr>
          <w:rFonts w:eastAsia="宋体" w:hint="eastAsia"/>
          <w:sz w:val="24"/>
          <w:lang w:val="en-GB" w:eastAsia="zh-CN"/>
        </w:rPr>
        <w:t>提出对《名古屋议定书》的成效进行第二次评估和审查的方法，同时考虑到第一次评估和审查进程的成果和经验教训、《卡塔赫纳生物安全议定书》评估和审查进程的经验和</w:t>
      </w:r>
      <w:r w:rsidRPr="00BA3B65">
        <w:rPr>
          <w:rFonts w:eastAsia="宋体"/>
          <w:sz w:val="24"/>
          <w:lang w:val="en-GB" w:eastAsia="zh-CN"/>
        </w:rPr>
        <w:t>2020</w:t>
      </w:r>
      <w:r w:rsidRPr="00BA3B65">
        <w:rPr>
          <w:rFonts w:eastAsia="宋体" w:hint="eastAsia"/>
          <w:sz w:val="24"/>
          <w:lang w:val="en-GB" w:eastAsia="zh-CN"/>
        </w:rPr>
        <w:t>年后全球生物多样性框架（第</w:t>
      </w:r>
      <w:r w:rsidRPr="00BA3B65">
        <w:rPr>
          <w:rFonts w:eastAsia="宋体" w:hint="eastAsia"/>
          <w:sz w:val="24"/>
          <w:lang w:val="en-GB" w:eastAsia="zh-CN"/>
        </w:rPr>
        <w:t>2</w:t>
      </w:r>
      <w:r w:rsidRPr="00BA3B65">
        <w:rPr>
          <w:rFonts w:eastAsia="宋体"/>
          <w:sz w:val="24"/>
          <w:lang w:val="en-GB" w:eastAsia="zh-CN"/>
        </w:rPr>
        <w:t>段）。</w:t>
      </w:r>
    </w:p>
    <w:p w14:paraId="39DF57B1" w14:textId="0DAE905C" w:rsidR="00183C75" w:rsidRPr="003B34A3" w:rsidRDefault="008A7AD3" w:rsidP="003B34A3">
      <w:pPr>
        <w:pStyle w:val="Para10"/>
        <w:numPr>
          <w:ilvl w:val="0"/>
          <w:numId w:val="6"/>
        </w:numPr>
        <w:tabs>
          <w:tab w:val="clear" w:pos="360"/>
          <w:tab w:val="clear" w:pos="1134"/>
        </w:tabs>
        <w:spacing w:before="0"/>
        <w:ind w:left="490"/>
        <w:rPr>
          <w:rFonts w:eastAsia="宋体"/>
          <w:sz w:val="24"/>
          <w:lang w:val="en-GB" w:eastAsia="zh-CN"/>
        </w:rPr>
      </w:pPr>
      <w:r w:rsidRPr="008A7AD3">
        <w:rPr>
          <w:rFonts w:eastAsia="宋体" w:hint="eastAsia"/>
          <w:kern w:val="22"/>
          <w:sz w:val="24"/>
          <w:lang w:val="en-US" w:eastAsia="zh-CN"/>
        </w:rPr>
        <w:t>本节载有第二次评估和审查的拟议要点和信息来源（</w:t>
      </w:r>
      <w:r w:rsidRPr="008A7AD3">
        <w:rPr>
          <w:rFonts w:eastAsia="宋体" w:hint="eastAsia"/>
          <w:kern w:val="22"/>
          <w:sz w:val="24"/>
          <w:lang w:val="en-US" w:eastAsia="zh-CN"/>
        </w:rPr>
        <w:t>A</w:t>
      </w:r>
      <w:r w:rsidRPr="008A7AD3">
        <w:rPr>
          <w:rFonts w:eastAsia="宋体" w:hint="eastAsia"/>
          <w:kern w:val="22"/>
          <w:sz w:val="24"/>
          <w:lang w:val="en-US" w:eastAsia="zh-CN"/>
        </w:rPr>
        <w:t>部分）、就执行问题向执行秘书提供咨询意见的拟议机制（</w:t>
      </w:r>
      <w:r w:rsidRPr="008A7AD3">
        <w:rPr>
          <w:rFonts w:eastAsia="宋体" w:hint="eastAsia"/>
          <w:kern w:val="22"/>
          <w:sz w:val="24"/>
          <w:lang w:val="en-US" w:eastAsia="zh-CN"/>
        </w:rPr>
        <w:t>B</w:t>
      </w:r>
      <w:r w:rsidRPr="008A7AD3">
        <w:rPr>
          <w:rFonts w:eastAsia="宋体" w:hint="eastAsia"/>
          <w:kern w:val="22"/>
          <w:sz w:val="24"/>
          <w:lang w:val="en-US" w:eastAsia="zh-CN"/>
        </w:rPr>
        <w:t>部分）、拟议的流程和时间安排</w:t>
      </w:r>
      <w:r w:rsidR="00D47F56">
        <w:rPr>
          <w:rFonts w:eastAsia="宋体" w:hint="eastAsia"/>
          <w:kern w:val="22"/>
          <w:sz w:val="24"/>
          <w:lang w:val="en-US" w:eastAsia="zh-CN"/>
        </w:rPr>
        <w:t>概览</w:t>
      </w:r>
      <w:r w:rsidRPr="008A7AD3">
        <w:rPr>
          <w:rFonts w:eastAsia="宋体" w:hint="eastAsia"/>
          <w:kern w:val="22"/>
          <w:sz w:val="24"/>
          <w:lang w:val="en-US" w:eastAsia="zh-CN"/>
        </w:rPr>
        <w:t>（</w:t>
      </w:r>
      <w:r w:rsidRPr="008A7AD3">
        <w:rPr>
          <w:rFonts w:eastAsia="宋体" w:hint="eastAsia"/>
          <w:kern w:val="22"/>
          <w:sz w:val="24"/>
          <w:lang w:val="en-US" w:eastAsia="zh-CN"/>
        </w:rPr>
        <w:t>C</w:t>
      </w:r>
      <w:r w:rsidRPr="008A7AD3">
        <w:rPr>
          <w:rFonts w:eastAsia="宋体" w:hint="eastAsia"/>
          <w:kern w:val="22"/>
          <w:sz w:val="24"/>
          <w:lang w:val="en-US" w:eastAsia="zh-CN"/>
        </w:rPr>
        <w:t>部分）。</w:t>
      </w:r>
    </w:p>
    <w:p w14:paraId="10623330" w14:textId="1B95B769" w:rsidR="00520AE6" w:rsidRPr="003B34A3" w:rsidRDefault="00520AE6" w:rsidP="003B34A3">
      <w:pPr>
        <w:pStyle w:val="Para1"/>
        <w:keepNext/>
        <w:numPr>
          <w:ilvl w:val="0"/>
          <w:numId w:val="0"/>
        </w:numPr>
        <w:ind w:left="490" w:hanging="490"/>
        <w:jc w:val="both"/>
        <w:outlineLvl w:val="1"/>
        <w:rPr>
          <w:rFonts w:eastAsia="宋体"/>
          <w:b/>
          <w:bCs/>
          <w:lang w:val="en-GB"/>
        </w:rPr>
      </w:pPr>
      <w:r w:rsidRPr="003B34A3">
        <w:rPr>
          <w:rFonts w:eastAsia="宋体"/>
          <w:b/>
          <w:bCs/>
          <w:lang w:val="en-GB"/>
        </w:rPr>
        <w:t>A.</w:t>
      </w:r>
      <w:r w:rsidR="00F5058E" w:rsidRPr="003B34A3">
        <w:rPr>
          <w:rFonts w:eastAsia="宋体"/>
          <w:b/>
          <w:bCs/>
          <w:lang w:val="en-GB"/>
        </w:rPr>
        <w:tab/>
      </w:r>
      <w:r w:rsidR="008A7AD3" w:rsidRPr="008A7AD3">
        <w:rPr>
          <w:rFonts w:eastAsia="宋体" w:hint="eastAsia"/>
          <w:b/>
          <w:bCs/>
          <w:lang w:val="en-US"/>
        </w:rPr>
        <w:t>拟议要点和信息来源</w:t>
      </w:r>
    </w:p>
    <w:p w14:paraId="20504B39" w14:textId="04859D3F" w:rsidR="004D0E11" w:rsidRPr="003B34A3" w:rsidRDefault="0068102D" w:rsidP="003B34A3">
      <w:pPr>
        <w:pStyle w:val="Para10"/>
        <w:numPr>
          <w:ilvl w:val="0"/>
          <w:numId w:val="6"/>
        </w:numPr>
        <w:tabs>
          <w:tab w:val="clear" w:pos="360"/>
          <w:tab w:val="clear" w:pos="1134"/>
        </w:tabs>
        <w:spacing w:before="0"/>
        <w:ind w:left="490"/>
        <w:rPr>
          <w:rFonts w:eastAsia="宋体"/>
          <w:kern w:val="22"/>
          <w:sz w:val="24"/>
          <w:szCs w:val="22"/>
          <w:lang w:val="en-GB" w:eastAsia="zh-CN"/>
        </w:rPr>
      </w:pPr>
      <w:r w:rsidRPr="0068102D">
        <w:rPr>
          <w:rFonts w:eastAsia="宋体" w:hint="eastAsia"/>
          <w:kern w:val="22"/>
          <w:sz w:val="24"/>
          <w:lang w:val="en-US" w:eastAsia="zh-CN"/>
        </w:rPr>
        <w:t>作为名古屋议定书缔约方会议的缔约方大会在第</w:t>
      </w:r>
      <w:r w:rsidR="00000000">
        <w:fldChar w:fldCharType="begin"/>
      </w:r>
      <w:r w:rsidR="00000000">
        <w:rPr>
          <w:lang w:eastAsia="zh-CN"/>
        </w:rPr>
        <w:instrText>HYPERLINK "https://www.cbd.int/doc/decisions/np-mop-03/np-mop-03-dec-01-zh.pdf"</w:instrText>
      </w:r>
      <w:r w:rsidR="00000000">
        <w:fldChar w:fldCharType="separate"/>
      </w:r>
      <w:r w:rsidRPr="0068102D">
        <w:rPr>
          <w:rStyle w:val="Hyperlink"/>
          <w:rFonts w:eastAsia="宋体" w:hint="eastAsia"/>
          <w:kern w:val="22"/>
          <w:sz w:val="24"/>
          <w:lang w:val="en-US" w:eastAsia="zh-CN"/>
        </w:rPr>
        <w:t>NP-3/1 A</w:t>
      </w:r>
      <w:r w:rsidR="00000000">
        <w:rPr>
          <w:rStyle w:val="Hyperlink"/>
          <w:rFonts w:eastAsia="宋体"/>
          <w:kern w:val="22"/>
          <w:sz w:val="24"/>
          <w:lang w:val="en-US" w:eastAsia="zh-CN"/>
        </w:rPr>
        <w:fldChar w:fldCharType="end"/>
      </w:r>
      <w:r w:rsidRPr="0068102D">
        <w:rPr>
          <w:rFonts w:eastAsia="宋体" w:hint="eastAsia"/>
          <w:kern w:val="22"/>
          <w:sz w:val="24"/>
          <w:lang w:val="en-US" w:eastAsia="zh-CN"/>
        </w:rPr>
        <w:t>号决定第</w:t>
      </w:r>
      <w:r w:rsidRPr="0068102D">
        <w:rPr>
          <w:rFonts w:eastAsia="宋体" w:hint="eastAsia"/>
          <w:kern w:val="22"/>
          <w:sz w:val="24"/>
          <w:lang w:val="en-US" w:eastAsia="zh-CN"/>
        </w:rPr>
        <w:t>16</w:t>
      </w:r>
      <w:r w:rsidRPr="0068102D">
        <w:rPr>
          <w:rFonts w:eastAsia="宋体" w:hint="eastAsia"/>
          <w:kern w:val="22"/>
          <w:sz w:val="24"/>
          <w:lang w:val="en-US" w:eastAsia="zh-CN"/>
        </w:rPr>
        <w:t>和</w:t>
      </w:r>
      <w:r w:rsidRPr="0068102D">
        <w:rPr>
          <w:rFonts w:eastAsia="宋体" w:hint="eastAsia"/>
          <w:kern w:val="22"/>
          <w:sz w:val="24"/>
          <w:lang w:val="en-US" w:eastAsia="zh-CN"/>
        </w:rPr>
        <w:t>17</w:t>
      </w:r>
      <w:r w:rsidRPr="0068102D">
        <w:rPr>
          <w:rFonts w:eastAsia="宋体" w:hint="eastAsia"/>
          <w:kern w:val="22"/>
          <w:sz w:val="24"/>
          <w:lang w:val="en-US" w:eastAsia="zh-CN"/>
        </w:rPr>
        <w:t>段中决定，评估与执行《议定书》相关的所有要点，包括评估第</w:t>
      </w:r>
      <w:r w:rsidRPr="0068102D">
        <w:rPr>
          <w:rFonts w:eastAsia="宋体" w:hint="eastAsia"/>
          <w:kern w:val="22"/>
          <w:sz w:val="24"/>
          <w:lang w:val="en-US" w:eastAsia="zh-CN"/>
        </w:rPr>
        <w:t>18</w:t>
      </w:r>
      <w:r w:rsidRPr="0068102D">
        <w:rPr>
          <w:rFonts w:eastAsia="宋体" w:hint="eastAsia"/>
          <w:kern w:val="22"/>
          <w:sz w:val="24"/>
          <w:lang w:val="en-US" w:eastAsia="zh-CN"/>
        </w:rPr>
        <w:t>条的成效以及第</w:t>
      </w:r>
      <w:r w:rsidRPr="0068102D">
        <w:rPr>
          <w:rFonts w:eastAsia="宋体" w:hint="eastAsia"/>
          <w:kern w:val="22"/>
          <w:sz w:val="24"/>
          <w:lang w:val="en-US" w:eastAsia="zh-CN"/>
        </w:rPr>
        <w:t>10</w:t>
      </w:r>
      <w:r w:rsidRPr="0068102D">
        <w:rPr>
          <w:rFonts w:eastAsia="宋体" w:hint="eastAsia"/>
          <w:kern w:val="22"/>
          <w:sz w:val="24"/>
          <w:lang w:val="en-US" w:eastAsia="zh-CN"/>
        </w:rPr>
        <w:t>条和第</w:t>
      </w:r>
      <w:r w:rsidRPr="0068102D">
        <w:rPr>
          <w:rFonts w:eastAsia="宋体" w:hint="eastAsia"/>
          <w:kern w:val="22"/>
          <w:sz w:val="24"/>
          <w:lang w:val="en-US" w:eastAsia="zh-CN"/>
        </w:rPr>
        <w:t>23</w:t>
      </w:r>
      <w:r w:rsidRPr="0068102D">
        <w:rPr>
          <w:rFonts w:eastAsia="宋体" w:hint="eastAsia"/>
          <w:kern w:val="22"/>
          <w:sz w:val="24"/>
          <w:lang w:val="en-US" w:eastAsia="zh-CN"/>
        </w:rPr>
        <w:t>条的进展情况。</w:t>
      </w:r>
      <w:r w:rsidR="001574D8" w:rsidRPr="003B34A3">
        <w:rPr>
          <w:rFonts w:eastAsia="宋体"/>
          <w:kern w:val="22"/>
          <w:sz w:val="24"/>
          <w:lang w:val="en-GB" w:eastAsia="zh-CN"/>
        </w:rPr>
        <w:t xml:space="preserve"> </w:t>
      </w:r>
    </w:p>
    <w:p w14:paraId="3885962D" w14:textId="10128595" w:rsidR="009315E3" w:rsidRPr="003B34A3" w:rsidRDefault="00B06FB3" w:rsidP="003B34A3">
      <w:pPr>
        <w:pStyle w:val="Para10"/>
        <w:numPr>
          <w:ilvl w:val="0"/>
          <w:numId w:val="6"/>
        </w:numPr>
        <w:tabs>
          <w:tab w:val="clear" w:pos="360"/>
          <w:tab w:val="clear" w:pos="1134"/>
        </w:tabs>
        <w:spacing w:before="0"/>
        <w:ind w:left="490"/>
        <w:rPr>
          <w:rFonts w:eastAsia="宋体"/>
          <w:kern w:val="22"/>
          <w:sz w:val="24"/>
          <w:szCs w:val="22"/>
          <w:lang w:val="en-GB" w:eastAsia="zh-CN"/>
        </w:rPr>
      </w:pPr>
      <w:r w:rsidRPr="00B06FB3">
        <w:rPr>
          <w:rFonts w:eastAsia="宋体" w:hint="eastAsia"/>
          <w:kern w:val="22"/>
          <w:sz w:val="24"/>
          <w:lang w:val="en-US" w:eastAsia="zh-CN"/>
        </w:rPr>
        <w:t>促进对《议定书》的履约的合作程序和体制机制</w:t>
      </w:r>
      <w:r w:rsidRPr="00B06FB3">
        <w:rPr>
          <w:rFonts w:eastAsia="宋体"/>
          <w:kern w:val="22"/>
          <w:sz w:val="24"/>
          <w:vertAlign w:val="superscript"/>
          <w:lang w:val="en-GB"/>
        </w:rPr>
        <w:footnoteReference w:id="9"/>
      </w:r>
      <w:r w:rsidRPr="00B06FB3">
        <w:rPr>
          <w:rFonts w:eastAsia="宋体" w:hint="eastAsia"/>
          <w:kern w:val="22"/>
          <w:sz w:val="24"/>
          <w:lang w:val="en-US" w:eastAsia="zh-CN"/>
        </w:rPr>
        <w:t>在</w:t>
      </w:r>
      <w:r w:rsidRPr="00B06FB3">
        <w:rPr>
          <w:rFonts w:eastAsia="宋体" w:hint="eastAsia"/>
          <w:kern w:val="22"/>
          <w:sz w:val="24"/>
          <w:lang w:val="en-US" w:eastAsia="zh-CN"/>
        </w:rPr>
        <w:t>G</w:t>
      </w:r>
      <w:r w:rsidRPr="00B06FB3">
        <w:rPr>
          <w:rFonts w:eastAsia="宋体" w:hint="eastAsia"/>
          <w:kern w:val="22"/>
          <w:sz w:val="24"/>
          <w:lang w:val="en-US" w:eastAsia="zh-CN"/>
        </w:rPr>
        <w:t>部分规定，作为议定书缔约方会议的缔约方大会应在《议定书》第</w:t>
      </w:r>
      <w:r w:rsidRPr="00B06FB3">
        <w:rPr>
          <w:rFonts w:eastAsia="宋体" w:hint="eastAsia"/>
          <w:kern w:val="22"/>
          <w:sz w:val="24"/>
          <w:lang w:val="en-US" w:eastAsia="zh-CN"/>
        </w:rPr>
        <w:t>31</w:t>
      </w:r>
      <w:r w:rsidRPr="00B06FB3">
        <w:rPr>
          <w:rFonts w:eastAsia="宋体" w:hint="eastAsia"/>
          <w:kern w:val="22"/>
          <w:sz w:val="24"/>
          <w:lang w:val="en-US" w:eastAsia="zh-CN"/>
        </w:rPr>
        <w:t>条规定的评估和审查当中审查这些程序和机制的成效，并采取适当行动。</w:t>
      </w:r>
      <w:r w:rsidR="008E5BB6" w:rsidRPr="003B34A3">
        <w:rPr>
          <w:rFonts w:eastAsia="宋体"/>
          <w:kern w:val="22"/>
          <w:sz w:val="24"/>
          <w:lang w:val="en-GB" w:eastAsia="zh-CN"/>
        </w:rPr>
        <w:t xml:space="preserve"> </w:t>
      </w:r>
    </w:p>
    <w:p w14:paraId="40DD84A8" w14:textId="308236EF" w:rsidR="00463B07" w:rsidRPr="003B34A3" w:rsidRDefault="00B06FB3" w:rsidP="003B34A3">
      <w:pPr>
        <w:pStyle w:val="Para10"/>
        <w:numPr>
          <w:ilvl w:val="0"/>
          <w:numId w:val="6"/>
        </w:numPr>
        <w:tabs>
          <w:tab w:val="clear" w:pos="360"/>
          <w:tab w:val="clear" w:pos="1134"/>
        </w:tabs>
        <w:spacing w:before="0"/>
        <w:ind w:left="490"/>
        <w:rPr>
          <w:rFonts w:eastAsia="宋体"/>
          <w:kern w:val="22"/>
          <w:sz w:val="24"/>
          <w:szCs w:val="22"/>
          <w:lang w:val="en-GB" w:eastAsia="zh-CN"/>
        </w:rPr>
      </w:pPr>
      <w:r w:rsidRPr="00B06FB3">
        <w:rPr>
          <w:rFonts w:eastAsia="宋体" w:hint="eastAsia"/>
          <w:kern w:val="22"/>
          <w:sz w:val="24"/>
          <w:lang w:val="en-US" w:eastAsia="zh-CN"/>
        </w:rPr>
        <w:t>第</w:t>
      </w:r>
      <w:r w:rsidRPr="00B06FB3">
        <w:rPr>
          <w:rFonts w:eastAsia="宋体"/>
          <w:kern w:val="22"/>
          <w:sz w:val="24"/>
          <w:lang w:val="en-US"/>
        </w:rPr>
        <w:fldChar w:fldCharType="begin"/>
      </w:r>
      <w:r w:rsidRPr="00B06FB3">
        <w:rPr>
          <w:rFonts w:eastAsia="宋体" w:hint="eastAsia"/>
          <w:kern w:val="22"/>
          <w:sz w:val="24"/>
          <w:lang w:val="en-US" w:eastAsia="zh-CN"/>
        </w:rPr>
        <w:instrText>HYPERLINK "https://www.cbd.int/doc/decisions/np-mop-03/np-mop-03-dec-01-zh.pdf"</w:instrText>
      </w:r>
      <w:r w:rsidRPr="00B06FB3">
        <w:rPr>
          <w:rFonts w:eastAsia="宋体"/>
          <w:kern w:val="22"/>
          <w:sz w:val="24"/>
          <w:lang w:val="en-US"/>
        </w:rPr>
      </w:r>
      <w:r w:rsidRPr="00B06FB3">
        <w:rPr>
          <w:rFonts w:eastAsia="宋体"/>
          <w:kern w:val="22"/>
          <w:sz w:val="24"/>
          <w:lang w:val="en-US"/>
        </w:rPr>
        <w:fldChar w:fldCharType="separate"/>
      </w:r>
      <w:r w:rsidRPr="00B06FB3">
        <w:rPr>
          <w:rStyle w:val="Hyperlink"/>
          <w:rFonts w:eastAsia="宋体" w:hint="eastAsia"/>
          <w:kern w:val="22"/>
          <w:sz w:val="24"/>
          <w:lang w:val="en-US" w:eastAsia="zh-CN"/>
        </w:rPr>
        <w:t>NP-3/1 A</w:t>
      </w:r>
      <w:r w:rsidRPr="00B06FB3">
        <w:rPr>
          <w:rFonts w:eastAsia="宋体"/>
          <w:kern w:val="22"/>
          <w:sz w:val="24"/>
          <w:lang w:val="en-GB"/>
        </w:rPr>
        <w:fldChar w:fldCharType="end"/>
      </w:r>
      <w:r w:rsidRPr="00B06FB3">
        <w:rPr>
          <w:rFonts w:eastAsia="宋体" w:hint="eastAsia"/>
          <w:kern w:val="22"/>
          <w:sz w:val="24"/>
          <w:lang w:val="en-US" w:eastAsia="zh-CN"/>
        </w:rPr>
        <w:t>号决定第</w:t>
      </w:r>
      <w:r w:rsidRPr="00B06FB3">
        <w:rPr>
          <w:rFonts w:eastAsia="宋体" w:hint="eastAsia"/>
          <w:kern w:val="22"/>
          <w:sz w:val="24"/>
          <w:lang w:val="en-US" w:eastAsia="zh-CN"/>
        </w:rPr>
        <w:t>18(a)</w:t>
      </w:r>
      <w:r w:rsidRPr="00B06FB3">
        <w:rPr>
          <w:rFonts w:eastAsia="宋体" w:hint="eastAsia"/>
          <w:kern w:val="22"/>
          <w:sz w:val="24"/>
          <w:lang w:val="en-US" w:eastAsia="zh-CN"/>
        </w:rPr>
        <w:t>段请执行秘书</w:t>
      </w:r>
      <w:r w:rsidRPr="00B06FB3">
        <w:rPr>
          <w:rFonts w:eastAsia="宋体" w:hint="eastAsia"/>
          <w:kern w:val="22"/>
          <w:sz w:val="24"/>
          <w:lang w:val="en-GB" w:eastAsia="zh-CN"/>
        </w:rPr>
        <w:t>就</w:t>
      </w:r>
      <w:r w:rsidRPr="00B06FB3">
        <w:rPr>
          <w:rFonts w:eastAsia="宋体" w:hint="eastAsia"/>
          <w:kern w:val="22"/>
          <w:sz w:val="24"/>
          <w:lang w:val="zh-CN" w:eastAsia="zh-CN"/>
        </w:rPr>
        <w:t>《名古屋议定书》执行工作上的各种挑战对获取和惠益分享国家联络点、国家主管部门及遗传资源和</w:t>
      </w:r>
      <w:r w:rsidRPr="00B06FB3">
        <w:rPr>
          <w:rFonts w:eastAsia="宋体"/>
          <w:kern w:val="22"/>
          <w:sz w:val="24"/>
          <w:lang w:val="zh-CN" w:eastAsia="zh-CN"/>
        </w:rPr>
        <w:t>/</w:t>
      </w:r>
      <w:r w:rsidRPr="00B06FB3">
        <w:rPr>
          <w:rFonts w:eastAsia="宋体" w:hint="eastAsia"/>
          <w:kern w:val="22"/>
          <w:sz w:val="24"/>
          <w:lang w:val="zh-CN" w:eastAsia="zh-CN"/>
        </w:rPr>
        <w:t>或相关传统知识使用者和提供者进行一次有针对性的调查</w:t>
      </w:r>
      <w:r w:rsidRPr="00B06FB3">
        <w:rPr>
          <w:rFonts w:eastAsia="宋体" w:hint="eastAsia"/>
          <w:kern w:val="22"/>
          <w:sz w:val="24"/>
          <w:lang w:val="en-GB" w:eastAsia="zh-CN"/>
        </w:rPr>
        <w:t>，</w:t>
      </w:r>
      <w:r w:rsidRPr="00B06FB3">
        <w:rPr>
          <w:rFonts w:eastAsia="宋体" w:hint="eastAsia"/>
          <w:kern w:val="22"/>
          <w:sz w:val="24"/>
          <w:lang w:val="zh-CN" w:eastAsia="zh-CN"/>
        </w:rPr>
        <w:t>以便为未来评估和审查《议定书》成效的进程提供另一个信息来源。第</w:t>
      </w:r>
      <w:r w:rsidRPr="00B06FB3">
        <w:rPr>
          <w:rFonts w:eastAsia="宋体" w:hint="eastAsia"/>
          <w:kern w:val="22"/>
          <w:sz w:val="24"/>
          <w:lang w:val="zh-CN" w:eastAsia="zh-CN"/>
        </w:rPr>
        <w:t>20(c)</w:t>
      </w:r>
      <w:r w:rsidRPr="00B06FB3">
        <w:rPr>
          <w:rFonts w:eastAsia="宋体"/>
          <w:kern w:val="22"/>
          <w:sz w:val="24"/>
          <w:lang w:val="zh-CN" w:eastAsia="zh-CN"/>
        </w:rPr>
        <w:t>段还请执行秘书</w:t>
      </w:r>
      <w:r w:rsidRPr="00B06FB3">
        <w:rPr>
          <w:rFonts w:eastAsia="宋体" w:hint="eastAsia"/>
          <w:kern w:val="22"/>
          <w:sz w:val="24"/>
          <w:lang w:val="zh-CN" w:eastAsia="zh-CN"/>
        </w:rPr>
        <w:t>征求获取和惠益分享信息交换所各类用户对其实施和运作的反馈意见。</w:t>
      </w:r>
    </w:p>
    <w:bookmarkEnd w:id="7"/>
    <w:p w14:paraId="0AF5B390" w14:textId="36096C68" w:rsidR="004B516A" w:rsidRPr="003B34A3" w:rsidRDefault="00866867" w:rsidP="003B34A3">
      <w:pPr>
        <w:pStyle w:val="Para10"/>
        <w:numPr>
          <w:ilvl w:val="0"/>
          <w:numId w:val="6"/>
        </w:numPr>
        <w:tabs>
          <w:tab w:val="clear" w:pos="360"/>
          <w:tab w:val="clear" w:pos="1134"/>
        </w:tabs>
        <w:spacing w:before="0"/>
        <w:ind w:left="490"/>
        <w:rPr>
          <w:rFonts w:eastAsia="宋体"/>
          <w:kern w:val="22"/>
          <w:sz w:val="24"/>
          <w:szCs w:val="22"/>
          <w:lang w:val="en-GB" w:eastAsia="zh-CN"/>
        </w:rPr>
      </w:pPr>
      <w:r w:rsidRPr="00866867">
        <w:rPr>
          <w:rFonts w:eastAsia="宋体" w:hint="eastAsia"/>
          <w:kern w:val="22"/>
          <w:sz w:val="24"/>
          <w:lang w:val="en-US" w:eastAsia="zh-CN"/>
        </w:rPr>
        <w:t>拟议建议附件中的表格提供了第二次评估和审查的拟议要点和信息来源。该表对第一次评估使用的表进行了更新，纳入了作为名古屋议定书缔约方会议的缔约方大会第三次会议通过的决定及其他相关决定中的上述要求。该表还考虑到了上文第五节所载履约委员会关于对履约程序和机制进行初步审查的意见。已经把第</w:t>
      </w:r>
      <w:hyperlink r:id="rId16" w:history="1">
        <w:r w:rsidRPr="00866867">
          <w:rPr>
            <w:rStyle w:val="Hyperlink"/>
            <w:rFonts w:eastAsia="宋体" w:hint="eastAsia"/>
            <w:kern w:val="22"/>
            <w:sz w:val="24"/>
            <w:lang w:val="en-US" w:eastAsia="zh-CN"/>
          </w:rPr>
          <w:t>NP 3/1 A</w:t>
        </w:r>
      </w:hyperlink>
      <w:r w:rsidRPr="00866867">
        <w:rPr>
          <w:rFonts w:eastAsia="宋体" w:hint="eastAsia"/>
          <w:kern w:val="22"/>
          <w:sz w:val="24"/>
          <w:lang w:val="en-US" w:eastAsia="zh-CN"/>
        </w:rPr>
        <w:t>号决定第</w:t>
      </w:r>
      <w:r w:rsidRPr="00866867">
        <w:rPr>
          <w:rFonts w:eastAsia="宋体" w:hint="eastAsia"/>
          <w:kern w:val="22"/>
          <w:sz w:val="24"/>
          <w:lang w:val="en-US" w:eastAsia="zh-CN"/>
        </w:rPr>
        <w:t>18(a)</w:t>
      </w:r>
      <w:r w:rsidRPr="00866867">
        <w:rPr>
          <w:rFonts w:eastAsia="宋体" w:hint="eastAsia"/>
          <w:kern w:val="22"/>
          <w:sz w:val="24"/>
          <w:lang w:val="en-US" w:eastAsia="zh-CN"/>
        </w:rPr>
        <w:t>段和第</w:t>
      </w:r>
      <w:r w:rsidRPr="00866867">
        <w:rPr>
          <w:rFonts w:eastAsia="宋体" w:hint="eastAsia"/>
          <w:kern w:val="22"/>
          <w:sz w:val="24"/>
          <w:lang w:val="en-US" w:eastAsia="zh-CN"/>
        </w:rPr>
        <w:t>20(c)</w:t>
      </w:r>
      <w:r w:rsidRPr="00866867">
        <w:rPr>
          <w:rFonts w:eastAsia="宋体" w:hint="eastAsia"/>
          <w:kern w:val="22"/>
          <w:sz w:val="24"/>
          <w:lang w:val="en-US" w:eastAsia="zh-CN"/>
        </w:rPr>
        <w:t>段中分别要求的有针对性的调查和反馈意见作为信息来源予以列入。</w:t>
      </w:r>
    </w:p>
    <w:p w14:paraId="4F718032" w14:textId="05F321C9" w:rsidR="00334DFC" w:rsidRPr="003B34A3" w:rsidRDefault="009A35A3" w:rsidP="003B34A3">
      <w:pPr>
        <w:pStyle w:val="Para10"/>
        <w:numPr>
          <w:ilvl w:val="0"/>
          <w:numId w:val="6"/>
        </w:numPr>
        <w:tabs>
          <w:tab w:val="clear" w:pos="360"/>
          <w:tab w:val="clear" w:pos="1134"/>
        </w:tabs>
        <w:spacing w:before="0"/>
        <w:ind w:left="490"/>
        <w:rPr>
          <w:rFonts w:eastAsia="宋体"/>
          <w:kern w:val="22"/>
          <w:sz w:val="24"/>
          <w:szCs w:val="22"/>
          <w:lang w:val="en-GB" w:eastAsia="zh-CN"/>
        </w:rPr>
      </w:pPr>
      <w:r w:rsidRPr="009A35A3">
        <w:rPr>
          <w:rFonts w:eastAsia="宋体" w:hint="eastAsia"/>
          <w:kern w:val="22"/>
          <w:sz w:val="24"/>
          <w:lang w:val="en-US" w:eastAsia="zh-CN"/>
        </w:rPr>
        <w:t>第二次评估还应包括根据第</w:t>
      </w:r>
      <w:r w:rsidRPr="009A35A3">
        <w:rPr>
          <w:rFonts w:eastAsia="宋体"/>
          <w:kern w:val="22"/>
          <w:sz w:val="24"/>
          <w:lang w:val="en-US"/>
        </w:rPr>
        <w:fldChar w:fldCharType="begin"/>
      </w:r>
      <w:r w:rsidRPr="009A35A3">
        <w:rPr>
          <w:rFonts w:eastAsia="宋体" w:hint="eastAsia"/>
          <w:kern w:val="22"/>
          <w:sz w:val="24"/>
          <w:lang w:val="en-US" w:eastAsia="zh-CN"/>
        </w:rPr>
        <w:instrText>HYPERLINK "https://www.cbd.int/doc/decisions/np-mop-03/np-mop-03-dec-01-zh.pdf"</w:instrText>
      </w:r>
      <w:r w:rsidRPr="009A35A3">
        <w:rPr>
          <w:rFonts w:eastAsia="宋体"/>
          <w:kern w:val="22"/>
          <w:sz w:val="24"/>
          <w:lang w:val="en-US"/>
        </w:rPr>
      </w:r>
      <w:r w:rsidRPr="009A35A3">
        <w:rPr>
          <w:rFonts w:eastAsia="宋体"/>
          <w:kern w:val="22"/>
          <w:sz w:val="24"/>
          <w:lang w:val="en-US"/>
        </w:rPr>
        <w:fldChar w:fldCharType="separate"/>
      </w:r>
      <w:r w:rsidRPr="009A35A3">
        <w:rPr>
          <w:rStyle w:val="Hyperlink"/>
          <w:rFonts w:eastAsia="宋体" w:hint="eastAsia"/>
          <w:kern w:val="22"/>
          <w:sz w:val="24"/>
          <w:lang w:val="en-US" w:eastAsia="zh-CN"/>
        </w:rPr>
        <w:t>NP-3/1</w:t>
      </w:r>
      <w:r w:rsidRPr="009A35A3">
        <w:rPr>
          <w:rFonts w:eastAsia="宋体"/>
          <w:kern w:val="22"/>
          <w:sz w:val="24"/>
          <w:lang w:val="en-GB"/>
        </w:rPr>
        <w:fldChar w:fldCharType="end"/>
      </w:r>
      <w:r w:rsidRPr="009A35A3">
        <w:rPr>
          <w:rFonts w:eastAsia="宋体" w:hint="eastAsia"/>
          <w:kern w:val="22"/>
          <w:sz w:val="24"/>
          <w:lang w:val="en-US" w:eastAsia="zh-CN"/>
        </w:rPr>
        <w:t>号决定附件二所载指标框架中的参考点对进展情况进行评估。</w:t>
      </w:r>
    </w:p>
    <w:p w14:paraId="379147BE" w14:textId="66C32A34" w:rsidR="00EC4C81" w:rsidRPr="003B34A3" w:rsidRDefault="009A35A3" w:rsidP="003B34A3">
      <w:pPr>
        <w:pStyle w:val="Para10"/>
        <w:numPr>
          <w:ilvl w:val="0"/>
          <w:numId w:val="6"/>
        </w:numPr>
        <w:tabs>
          <w:tab w:val="clear" w:pos="360"/>
          <w:tab w:val="clear" w:pos="1134"/>
        </w:tabs>
        <w:spacing w:before="0"/>
        <w:ind w:left="490"/>
        <w:rPr>
          <w:rFonts w:eastAsia="宋体"/>
          <w:kern w:val="22"/>
          <w:sz w:val="24"/>
          <w:szCs w:val="22"/>
          <w:lang w:val="en-GB" w:eastAsia="zh-CN"/>
        </w:rPr>
      </w:pPr>
      <w:r w:rsidRPr="009A35A3">
        <w:rPr>
          <w:rFonts w:eastAsia="宋体" w:hint="eastAsia"/>
          <w:kern w:val="22"/>
          <w:sz w:val="24"/>
          <w:lang w:val="en-US" w:eastAsia="zh-CN"/>
        </w:rPr>
        <w:t>此外，按照履约委员会的建议，可以通过一项范围研究来支持第二次评估和审查。</w:t>
      </w:r>
    </w:p>
    <w:p w14:paraId="06B8EB73" w14:textId="7E4C1432" w:rsidR="004D50AB" w:rsidRPr="003B34A3" w:rsidRDefault="00B45C92" w:rsidP="003B34A3">
      <w:pPr>
        <w:pStyle w:val="Para1"/>
        <w:keepNext/>
        <w:numPr>
          <w:ilvl w:val="0"/>
          <w:numId w:val="0"/>
        </w:numPr>
        <w:ind w:left="490" w:hanging="490"/>
        <w:jc w:val="both"/>
        <w:outlineLvl w:val="1"/>
        <w:rPr>
          <w:rFonts w:eastAsia="宋体"/>
          <w:b/>
          <w:lang w:val="en-GB"/>
        </w:rPr>
      </w:pPr>
      <w:r w:rsidRPr="003B34A3">
        <w:rPr>
          <w:rFonts w:eastAsia="宋体"/>
          <w:b/>
          <w:bCs/>
          <w:lang w:val="en-GB"/>
        </w:rPr>
        <w:lastRenderedPageBreak/>
        <w:t>B.</w:t>
      </w:r>
      <w:r w:rsidR="00873943" w:rsidRPr="003B34A3">
        <w:rPr>
          <w:rFonts w:eastAsia="宋体"/>
          <w:b/>
          <w:bCs/>
          <w:lang w:val="en-GB"/>
        </w:rPr>
        <w:tab/>
      </w:r>
      <w:r w:rsidR="009A35A3" w:rsidRPr="009A35A3">
        <w:rPr>
          <w:rFonts w:eastAsia="宋体" w:hint="eastAsia"/>
          <w:b/>
          <w:lang w:val="en-US"/>
        </w:rPr>
        <w:t>就执行问题向执行秘书提供咨询意见的拟议机制</w:t>
      </w:r>
    </w:p>
    <w:p w14:paraId="7B94B73C" w14:textId="5B7D18E9" w:rsidR="002A22AF" w:rsidRPr="003B34A3" w:rsidRDefault="00E807D9" w:rsidP="003B34A3">
      <w:pPr>
        <w:pStyle w:val="Para10"/>
        <w:numPr>
          <w:ilvl w:val="0"/>
          <w:numId w:val="6"/>
        </w:numPr>
        <w:tabs>
          <w:tab w:val="clear" w:pos="360"/>
          <w:tab w:val="clear" w:pos="1134"/>
        </w:tabs>
        <w:spacing w:before="0"/>
        <w:ind w:left="490"/>
        <w:rPr>
          <w:rFonts w:eastAsia="宋体"/>
          <w:kern w:val="22"/>
          <w:sz w:val="24"/>
          <w:szCs w:val="22"/>
          <w:lang w:val="en-GB" w:eastAsia="zh-CN"/>
        </w:rPr>
      </w:pPr>
      <w:r w:rsidRPr="00E807D9">
        <w:rPr>
          <w:rFonts w:eastAsia="宋体" w:hint="eastAsia"/>
          <w:kern w:val="22"/>
          <w:sz w:val="24"/>
          <w:lang w:val="en-US" w:eastAsia="zh-CN"/>
        </w:rPr>
        <w:t>作为名古屋议定书缔约方会议的缔约方大会在其第一次会议上成立了一个《议定书》执行能力建设问题非正式咨询委员会，就评估能力建设和发展战略框架的成效问题向执行秘书提供咨询意见（第</w:t>
      </w:r>
      <w:r w:rsidRPr="00E807D9">
        <w:rPr>
          <w:rFonts w:eastAsia="宋体" w:hint="eastAsia"/>
          <w:kern w:val="22"/>
          <w:sz w:val="24"/>
          <w:lang w:val="en-US" w:eastAsia="zh-CN"/>
        </w:rPr>
        <w:t>NP 1/8</w:t>
      </w:r>
      <w:r w:rsidRPr="00E807D9">
        <w:rPr>
          <w:rFonts w:eastAsia="宋体" w:hint="eastAsia"/>
          <w:kern w:val="22"/>
          <w:sz w:val="24"/>
          <w:lang w:val="en-US" w:eastAsia="zh-CN"/>
        </w:rPr>
        <w:t>号决定）。该委员会的任务有时限，作为议定书缔约方会议的缔约方大会第三次和第四次会议延长</w:t>
      </w:r>
      <w:r w:rsidR="00F30954">
        <w:rPr>
          <w:rFonts w:eastAsia="宋体" w:hint="eastAsia"/>
          <w:kern w:val="22"/>
          <w:sz w:val="24"/>
          <w:lang w:val="en-US" w:eastAsia="zh-CN"/>
        </w:rPr>
        <w:t>了</w:t>
      </w:r>
      <w:r w:rsidRPr="00E807D9">
        <w:rPr>
          <w:rFonts w:eastAsia="宋体" w:hint="eastAsia"/>
          <w:kern w:val="22"/>
          <w:sz w:val="24"/>
          <w:lang w:val="en-US" w:eastAsia="zh-CN"/>
        </w:rPr>
        <w:t>该时限。第</w:t>
      </w:r>
      <w:r w:rsidRPr="00E807D9">
        <w:rPr>
          <w:rFonts w:eastAsia="宋体" w:hint="eastAsia"/>
          <w:kern w:val="22"/>
          <w:sz w:val="24"/>
          <w:lang w:val="en-US" w:eastAsia="zh-CN"/>
        </w:rPr>
        <w:t>NP-4/7</w:t>
      </w:r>
      <w:r w:rsidRPr="00E807D9">
        <w:rPr>
          <w:rFonts w:eastAsia="宋体" w:hint="eastAsia"/>
          <w:kern w:val="22"/>
          <w:sz w:val="24"/>
          <w:lang w:val="en-US" w:eastAsia="zh-CN"/>
        </w:rPr>
        <w:t>号决定还更新了该委员会的职权范围，委员会的成员构成也得到扩大，除了</w:t>
      </w:r>
      <w:r w:rsidRPr="00E807D9">
        <w:rPr>
          <w:rFonts w:eastAsia="宋体" w:hint="eastAsia"/>
          <w:kern w:val="22"/>
          <w:sz w:val="24"/>
          <w:lang w:val="en-US" w:eastAsia="zh-CN"/>
        </w:rPr>
        <w:t>15</w:t>
      </w:r>
      <w:r w:rsidRPr="00E807D9">
        <w:rPr>
          <w:rFonts w:eastAsia="宋体" w:hint="eastAsia"/>
          <w:kern w:val="22"/>
          <w:sz w:val="24"/>
          <w:lang w:val="en-US" w:eastAsia="zh-CN"/>
        </w:rPr>
        <w:t>名来自缔约方的专家、</w:t>
      </w:r>
      <w:r w:rsidRPr="00E807D9">
        <w:rPr>
          <w:rFonts w:eastAsia="宋体" w:hint="eastAsia"/>
          <w:kern w:val="22"/>
          <w:sz w:val="24"/>
          <w:lang w:val="en-US" w:eastAsia="zh-CN"/>
        </w:rPr>
        <w:t>3</w:t>
      </w:r>
      <w:r w:rsidRPr="00E807D9">
        <w:rPr>
          <w:rFonts w:eastAsia="宋体" w:hint="eastAsia"/>
          <w:kern w:val="22"/>
          <w:sz w:val="24"/>
          <w:lang w:val="en-US" w:eastAsia="zh-CN"/>
        </w:rPr>
        <w:t>名土著人民和地方社区的代表和相关组织的代表外，还把工商业、研究界和青年的代表包括在内。</w:t>
      </w:r>
    </w:p>
    <w:p w14:paraId="3F31723F" w14:textId="6F3FC43D" w:rsidR="003E60B8" w:rsidRPr="003B34A3" w:rsidRDefault="00D47F56" w:rsidP="00DB67D9">
      <w:pPr>
        <w:pStyle w:val="Para10"/>
        <w:numPr>
          <w:ilvl w:val="0"/>
          <w:numId w:val="6"/>
        </w:numPr>
        <w:tabs>
          <w:tab w:val="clear" w:pos="360"/>
          <w:tab w:val="clear" w:pos="1134"/>
        </w:tabs>
        <w:spacing w:before="0"/>
        <w:ind w:left="490"/>
        <w:rPr>
          <w:rFonts w:eastAsia="宋体"/>
          <w:kern w:val="22"/>
          <w:sz w:val="24"/>
          <w:szCs w:val="22"/>
          <w:lang w:val="en-GB" w:eastAsia="zh-CN"/>
        </w:rPr>
      </w:pPr>
      <w:r w:rsidRPr="00D47F56">
        <w:rPr>
          <w:rFonts w:eastAsia="宋体" w:hint="eastAsia"/>
          <w:kern w:val="22"/>
          <w:sz w:val="24"/>
          <w:szCs w:val="22"/>
          <w:lang w:val="en-US" w:eastAsia="zh-CN"/>
        </w:rPr>
        <w:t>非正式咨询委员会的任务将在</w:t>
      </w:r>
      <w:bookmarkStart w:id="8" w:name="_Hlk164590392"/>
      <w:r w:rsidRPr="00D47F56">
        <w:rPr>
          <w:rFonts w:eastAsia="宋体" w:hint="eastAsia"/>
          <w:kern w:val="22"/>
          <w:sz w:val="24"/>
          <w:szCs w:val="22"/>
          <w:lang w:val="en-US" w:eastAsia="zh-CN"/>
        </w:rPr>
        <w:t>作为名古屋议定书缔约方会议的缔约方大会</w:t>
      </w:r>
      <w:bookmarkEnd w:id="8"/>
      <w:r w:rsidRPr="00D47F56">
        <w:rPr>
          <w:rFonts w:eastAsia="宋体" w:hint="eastAsia"/>
          <w:kern w:val="22"/>
          <w:sz w:val="24"/>
          <w:szCs w:val="22"/>
          <w:lang w:val="en-US" w:eastAsia="zh-CN"/>
        </w:rPr>
        <w:t>第五次会议上到期，需要就今后怎么办做出决定。在</w:t>
      </w:r>
      <w:r w:rsidRPr="00D47F56">
        <w:rPr>
          <w:rFonts w:eastAsia="宋体" w:hint="eastAsia"/>
          <w:kern w:val="22"/>
          <w:sz w:val="24"/>
          <w:szCs w:val="22"/>
          <w:lang w:val="en-US" w:eastAsia="zh-CN"/>
        </w:rPr>
        <w:t>2023</w:t>
      </w:r>
      <w:r w:rsidRPr="00D47F56">
        <w:rPr>
          <w:rFonts w:eastAsia="宋体" w:hint="eastAsia"/>
          <w:kern w:val="22"/>
          <w:sz w:val="24"/>
          <w:szCs w:val="22"/>
          <w:lang w:val="en-US" w:eastAsia="zh-CN"/>
        </w:rPr>
        <w:t>年</w:t>
      </w:r>
      <w:r w:rsidRPr="00D47F56">
        <w:rPr>
          <w:rFonts w:eastAsia="宋体" w:hint="eastAsia"/>
          <w:kern w:val="22"/>
          <w:sz w:val="24"/>
          <w:szCs w:val="22"/>
          <w:lang w:val="en-US" w:eastAsia="zh-CN"/>
        </w:rPr>
        <w:t>6</w:t>
      </w:r>
      <w:r w:rsidRPr="00D47F56">
        <w:rPr>
          <w:rFonts w:eastAsia="宋体" w:hint="eastAsia"/>
          <w:kern w:val="22"/>
          <w:sz w:val="24"/>
          <w:szCs w:val="22"/>
          <w:lang w:val="en-US" w:eastAsia="zh-CN"/>
        </w:rPr>
        <w:t>月举行的最近一次会议上，该委员会建议扩大其任务范围，使其包括</w:t>
      </w:r>
      <w:r w:rsidR="00DB67D9" w:rsidRPr="00DB67D9">
        <w:rPr>
          <w:rFonts w:eastAsia="宋体" w:hint="eastAsia"/>
          <w:kern w:val="22"/>
          <w:sz w:val="24"/>
          <w:szCs w:val="22"/>
          <w:lang w:val="en-GB" w:eastAsia="zh-CN"/>
        </w:rPr>
        <w:t>就更为一般性地涉及《议定书》执行工作的问题提供咨询</w:t>
      </w:r>
      <w:r w:rsidRPr="00D47F56">
        <w:rPr>
          <w:rFonts w:eastAsia="宋体" w:hint="eastAsia"/>
          <w:kern w:val="22"/>
          <w:sz w:val="24"/>
          <w:szCs w:val="22"/>
          <w:lang w:val="en-US" w:eastAsia="zh-CN"/>
        </w:rPr>
        <w:t>，同时保持当前</w:t>
      </w:r>
      <w:r w:rsidR="00F30954">
        <w:rPr>
          <w:rFonts w:eastAsia="宋体" w:hint="eastAsia"/>
          <w:kern w:val="22"/>
          <w:sz w:val="24"/>
          <w:szCs w:val="22"/>
          <w:lang w:val="en-US" w:eastAsia="zh-CN"/>
        </w:rPr>
        <w:t>经过</w:t>
      </w:r>
      <w:r w:rsidRPr="00D47F56">
        <w:rPr>
          <w:rFonts w:eastAsia="宋体" w:hint="eastAsia"/>
          <w:kern w:val="22"/>
          <w:sz w:val="24"/>
          <w:szCs w:val="22"/>
          <w:lang w:val="en-US" w:eastAsia="zh-CN"/>
        </w:rPr>
        <w:t>扩大的成员构成。</w:t>
      </w:r>
      <w:r w:rsidRPr="00D47F56">
        <w:rPr>
          <w:rFonts w:eastAsia="宋体"/>
          <w:kern w:val="22"/>
          <w:sz w:val="24"/>
          <w:szCs w:val="22"/>
          <w:vertAlign w:val="superscript"/>
          <w:lang w:val="en-GB"/>
        </w:rPr>
        <w:footnoteReference w:id="10"/>
      </w:r>
      <w:r w:rsidRPr="00D47F56">
        <w:rPr>
          <w:rFonts w:eastAsia="宋体" w:hint="eastAsia"/>
          <w:kern w:val="22"/>
          <w:sz w:val="24"/>
          <w:szCs w:val="22"/>
          <w:lang w:val="en-US" w:eastAsia="zh-CN"/>
        </w:rPr>
        <w:t xml:space="preserve"> </w:t>
      </w:r>
      <w:r w:rsidRPr="00D47F56">
        <w:rPr>
          <w:rFonts w:eastAsia="宋体" w:hint="eastAsia"/>
          <w:kern w:val="22"/>
          <w:sz w:val="24"/>
          <w:szCs w:val="22"/>
          <w:lang w:val="en-US" w:eastAsia="zh-CN"/>
        </w:rPr>
        <w:t>如果按照建议延长委员会的任务期限和扩大任务范围，其任务可在必要时包括就《议定书》下的能力建设和发展、提高认识以及评估和审查所涉问题提供咨询意见，并可以根据需要灵活调整其任务规定（见</w:t>
      </w:r>
      <w:r w:rsidRPr="00D47F56">
        <w:rPr>
          <w:rFonts w:eastAsia="宋体" w:hint="eastAsia"/>
          <w:kern w:val="22"/>
          <w:sz w:val="24"/>
          <w:szCs w:val="22"/>
          <w:lang w:val="en-US" w:eastAsia="zh-CN"/>
        </w:rPr>
        <w:t>CBD/SBI/4/8</w:t>
      </w:r>
      <w:r w:rsidRPr="00D47F56">
        <w:rPr>
          <w:rFonts w:eastAsia="宋体" w:hint="eastAsia"/>
          <w:kern w:val="22"/>
          <w:sz w:val="24"/>
          <w:szCs w:val="22"/>
          <w:lang w:val="en-US" w:eastAsia="zh-CN"/>
        </w:rPr>
        <w:t>号文件）。</w:t>
      </w:r>
    </w:p>
    <w:p w14:paraId="4C627307" w14:textId="5F0164F2" w:rsidR="008766DD" w:rsidRPr="003B34A3" w:rsidRDefault="00735AF1" w:rsidP="003B34A3">
      <w:pPr>
        <w:pStyle w:val="Para1"/>
        <w:keepNext/>
        <w:numPr>
          <w:ilvl w:val="0"/>
          <w:numId w:val="0"/>
        </w:numPr>
        <w:ind w:left="490" w:hanging="490"/>
        <w:jc w:val="both"/>
        <w:outlineLvl w:val="1"/>
        <w:rPr>
          <w:rFonts w:eastAsia="宋体"/>
          <w:b/>
          <w:bCs/>
          <w:lang w:val="en-GB"/>
        </w:rPr>
      </w:pPr>
      <w:r w:rsidRPr="003B34A3">
        <w:rPr>
          <w:rFonts w:eastAsia="宋体"/>
          <w:b/>
          <w:bCs/>
          <w:lang w:val="en-GB"/>
        </w:rPr>
        <w:t>C.</w:t>
      </w:r>
      <w:r w:rsidR="00E0562B" w:rsidRPr="003B34A3">
        <w:rPr>
          <w:rFonts w:eastAsia="宋体"/>
          <w:b/>
          <w:bCs/>
          <w:lang w:val="en-GB"/>
        </w:rPr>
        <w:tab/>
      </w:r>
      <w:r w:rsidR="00D47F56" w:rsidRPr="00D47F56">
        <w:rPr>
          <w:rFonts w:eastAsia="宋体" w:hint="eastAsia"/>
          <w:b/>
          <w:bCs/>
          <w:lang w:val="en-US"/>
        </w:rPr>
        <w:t>拟议的流程和时间安排概览</w:t>
      </w:r>
      <w:r w:rsidRPr="003B34A3">
        <w:rPr>
          <w:rFonts w:eastAsia="宋体"/>
          <w:b/>
          <w:bCs/>
          <w:lang w:val="en-GB"/>
        </w:rPr>
        <w:t xml:space="preserve"> </w:t>
      </w:r>
    </w:p>
    <w:p w14:paraId="400480E4" w14:textId="4B16EDFA" w:rsidR="008F0E21" w:rsidRPr="003B34A3" w:rsidRDefault="00D47F56" w:rsidP="003B34A3">
      <w:pPr>
        <w:pStyle w:val="Para10"/>
        <w:numPr>
          <w:ilvl w:val="0"/>
          <w:numId w:val="6"/>
        </w:numPr>
        <w:tabs>
          <w:tab w:val="clear" w:pos="360"/>
          <w:tab w:val="clear" w:pos="1134"/>
        </w:tabs>
        <w:spacing w:before="0"/>
        <w:ind w:left="490"/>
        <w:rPr>
          <w:rFonts w:eastAsia="宋体"/>
          <w:b/>
          <w:bCs/>
          <w:sz w:val="24"/>
          <w:lang w:val="en-GB" w:eastAsia="zh-CN"/>
        </w:rPr>
      </w:pPr>
      <w:r w:rsidRPr="00D47F56">
        <w:rPr>
          <w:rFonts w:eastAsia="宋体" w:hint="eastAsia"/>
          <w:kern w:val="22"/>
          <w:sz w:val="24"/>
          <w:lang w:val="en-US" w:eastAsia="zh-CN"/>
        </w:rPr>
        <w:t>表</w:t>
      </w:r>
      <w:r w:rsidRPr="00D47F56">
        <w:rPr>
          <w:rFonts w:eastAsia="宋体" w:hint="eastAsia"/>
          <w:kern w:val="22"/>
          <w:sz w:val="24"/>
          <w:lang w:val="en-US" w:eastAsia="zh-CN"/>
        </w:rPr>
        <w:t>2</w:t>
      </w:r>
      <w:r w:rsidRPr="00D47F56">
        <w:rPr>
          <w:rFonts w:eastAsia="宋体" w:hint="eastAsia"/>
          <w:kern w:val="22"/>
          <w:sz w:val="24"/>
          <w:lang w:val="en-US" w:eastAsia="zh-CN"/>
        </w:rPr>
        <w:t>是《名古屋议定书》成效第二次评估和审查拟议流程的活动和时间安排概览。该表显示了及时提交国家报告的重要性。</w:t>
      </w:r>
    </w:p>
    <w:p w14:paraId="3ACB5DAC" w14:textId="41936A6E" w:rsidR="000B0F47" w:rsidRPr="003B34A3" w:rsidRDefault="00D47F56" w:rsidP="00D47F56">
      <w:pPr>
        <w:pStyle w:val="Para1"/>
        <w:keepNext/>
        <w:numPr>
          <w:ilvl w:val="0"/>
          <w:numId w:val="0"/>
        </w:numPr>
        <w:spacing w:before="240" w:after="0"/>
        <w:ind w:left="490"/>
        <w:jc w:val="both"/>
        <w:rPr>
          <w:rFonts w:eastAsia="宋体"/>
          <w:kern w:val="22"/>
          <w:szCs w:val="22"/>
          <w:lang w:val="en-GB"/>
        </w:rPr>
      </w:pPr>
      <w:r>
        <w:rPr>
          <w:rFonts w:eastAsia="宋体" w:hint="eastAsia"/>
          <w:kern w:val="22"/>
          <w:szCs w:val="22"/>
          <w:lang w:val="en-GB" w:eastAsia="zh-CN"/>
        </w:rPr>
        <w:t>表</w:t>
      </w:r>
      <w:r w:rsidR="00EC6E1E" w:rsidRPr="003B34A3">
        <w:rPr>
          <w:rFonts w:eastAsia="宋体"/>
          <w:kern w:val="22"/>
          <w:szCs w:val="22"/>
          <w:lang w:val="en-GB"/>
        </w:rPr>
        <w:t>2</w:t>
      </w:r>
    </w:p>
    <w:p w14:paraId="09178892" w14:textId="1697D9F6" w:rsidR="006711CF" w:rsidRPr="003B34A3" w:rsidRDefault="00D47F56" w:rsidP="00D47F56">
      <w:pPr>
        <w:pStyle w:val="Para1"/>
        <w:keepNext/>
        <w:numPr>
          <w:ilvl w:val="0"/>
          <w:numId w:val="0"/>
        </w:numPr>
        <w:spacing w:before="0"/>
        <w:ind w:left="490"/>
        <w:rPr>
          <w:rFonts w:eastAsia="宋体"/>
          <w:b/>
          <w:bCs/>
          <w:kern w:val="22"/>
          <w:szCs w:val="22"/>
          <w:lang w:val="en-GB"/>
        </w:rPr>
      </w:pPr>
      <w:r w:rsidRPr="00D47F56">
        <w:rPr>
          <w:rFonts w:eastAsia="宋体"/>
          <w:b/>
          <w:bCs/>
          <w:kern w:val="22"/>
          <w:szCs w:val="22"/>
          <w:lang w:val="en-US"/>
        </w:rPr>
        <w:t>第二次评估和审查的活动和估计时间安排概览</w:t>
      </w:r>
    </w:p>
    <w:tbl>
      <w:tblPr>
        <w:tblStyle w:val="TableGrid"/>
        <w:tblpPr w:leftFromText="180" w:rightFromText="180" w:vertAnchor="text" w:horzAnchor="margin" w:tblpX="562" w:tblpY="40"/>
        <w:tblW w:w="0" w:type="auto"/>
        <w:tblLook w:val="04A0" w:firstRow="1" w:lastRow="0" w:firstColumn="1" w:lastColumn="0" w:noHBand="0" w:noVBand="1"/>
      </w:tblPr>
      <w:tblGrid>
        <w:gridCol w:w="6925"/>
        <w:gridCol w:w="2520"/>
      </w:tblGrid>
      <w:tr w:rsidR="007E5B36" w:rsidRPr="003B34A3" w14:paraId="3A26FBBF" w14:textId="77777777" w:rsidTr="00D47F56">
        <w:trPr>
          <w:tblHeader/>
        </w:trPr>
        <w:tc>
          <w:tcPr>
            <w:tcW w:w="6925" w:type="dxa"/>
            <w:shd w:val="clear" w:color="auto" w:fill="auto"/>
          </w:tcPr>
          <w:p w14:paraId="4E7C73E2" w14:textId="43AD2CA0" w:rsidR="006711CF" w:rsidRPr="00D47F56" w:rsidRDefault="00D47F56" w:rsidP="003B34A3">
            <w:pPr>
              <w:pStyle w:val="Para1"/>
              <w:keepNext/>
              <w:keepLines/>
              <w:numPr>
                <w:ilvl w:val="0"/>
                <w:numId w:val="0"/>
              </w:numPr>
              <w:jc w:val="both"/>
              <w:rPr>
                <w:rFonts w:eastAsia="楷体"/>
                <w:kern w:val="22"/>
                <w:sz w:val="20"/>
                <w:szCs w:val="20"/>
                <w:lang w:val="en-GB"/>
              </w:rPr>
            </w:pPr>
            <w:r>
              <w:rPr>
                <w:rFonts w:eastAsia="楷体" w:hint="eastAsia"/>
                <w:kern w:val="22"/>
                <w:sz w:val="20"/>
                <w:szCs w:val="20"/>
                <w:lang w:val="en-GB" w:eastAsia="zh-CN"/>
              </w:rPr>
              <w:t>活动</w:t>
            </w:r>
          </w:p>
        </w:tc>
        <w:tc>
          <w:tcPr>
            <w:tcW w:w="2520" w:type="dxa"/>
            <w:shd w:val="clear" w:color="auto" w:fill="auto"/>
          </w:tcPr>
          <w:p w14:paraId="17768DB4" w14:textId="6CF5C846" w:rsidR="006711CF" w:rsidRPr="00D47F56" w:rsidRDefault="00D47F56" w:rsidP="003B34A3">
            <w:pPr>
              <w:pStyle w:val="Para1"/>
              <w:keepNext/>
              <w:keepLines/>
              <w:numPr>
                <w:ilvl w:val="0"/>
                <w:numId w:val="0"/>
              </w:numPr>
              <w:jc w:val="both"/>
              <w:rPr>
                <w:rFonts w:eastAsia="楷体"/>
                <w:kern w:val="22"/>
                <w:sz w:val="20"/>
                <w:szCs w:val="20"/>
                <w:lang w:val="en-GB" w:eastAsia="zh-CN"/>
              </w:rPr>
            </w:pPr>
            <w:r>
              <w:rPr>
                <w:rFonts w:eastAsia="楷体" w:hint="eastAsia"/>
                <w:kern w:val="22"/>
                <w:sz w:val="20"/>
                <w:szCs w:val="20"/>
                <w:lang w:val="en-GB" w:eastAsia="zh-CN"/>
              </w:rPr>
              <w:t>估计时间安排</w:t>
            </w:r>
          </w:p>
        </w:tc>
      </w:tr>
      <w:tr w:rsidR="007E5B36" w:rsidRPr="003B34A3" w14:paraId="7D8AA424" w14:textId="77777777" w:rsidTr="00D47F56">
        <w:trPr>
          <w:tblHeader/>
        </w:trPr>
        <w:tc>
          <w:tcPr>
            <w:tcW w:w="6925" w:type="dxa"/>
            <w:shd w:val="clear" w:color="auto" w:fill="auto"/>
          </w:tcPr>
          <w:p w14:paraId="0494A190" w14:textId="28E14B60" w:rsidR="006711CF" w:rsidRPr="003B34A3" w:rsidRDefault="00D47F56" w:rsidP="003B34A3">
            <w:pPr>
              <w:pStyle w:val="Para1"/>
              <w:keepNext/>
              <w:keepLines/>
              <w:numPr>
                <w:ilvl w:val="0"/>
                <w:numId w:val="0"/>
              </w:numPr>
              <w:rPr>
                <w:rFonts w:eastAsia="宋体"/>
                <w:kern w:val="22"/>
                <w:sz w:val="20"/>
                <w:szCs w:val="20"/>
                <w:lang w:val="en-GB"/>
              </w:rPr>
            </w:pPr>
            <w:r w:rsidRPr="00D47F56">
              <w:rPr>
                <w:rFonts w:eastAsia="宋体" w:hint="eastAsia"/>
                <w:kern w:val="22"/>
                <w:sz w:val="20"/>
                <w:szCs w:val="20"/>
                <w:lang w:val="en-US"/>
              </w:rPr>
              <w:t>针对选定要点进行调查</w:t>
            </w:r>
          </w:p>
        </w:tc>
        <w:tc>
          <w:tcPr>
            <w:tcW w:w="2520" w:type="dxa"/>
            <w:shd w:val="clear" w:color="auto" w:fill="auto"/>
          </w:tcPr>
          <w:p w14:paraId="5506B640" w14:textId="1B448968" w:rsidR="006711CF" w:rsidRPr="003B34A3" w:rsidRDefault="00D47F56" w:rsidP="003B34A3">
            <w:pPr>
              <w:pStyle w:val="Para1"/>
              <w:keepNext/>
              <w:keepLines/>
              <w:numPr>
                <w:ilvl w:val="0"/>
                <w:numId w:val="0"/>
              </w:numPr>
              <w:jc w:val="both"/>
              <w:rPr>
                <w:rFonts w:eastAsia="宋体"/>
                <w:kern w:val="22"/>
                <w:sz w:val="20"/>
                <w:szCs w:val="20"/>
                <w:lang w:val="en-GB"/>
              </w:rPr>
            </w:pPr>
            <w:r w:rsidRPr="00D47F56">
              <w:rPr>
                <w:rFonts w:eastAsia="宋体" w:hint="eastAsia"/>
                <w:kern w:val="22"/>
                <w:sz w:val="20"/>
                <w:szCs w:val="20"/>
                <w:lang w:val="en-US"/>
              </w:rPr>
              <w:t>2025</w:t>
            </w:r>
            <w:r w:rsidRPr="00D47F56">
              <w:rPr>
                <w:rFonts w:eastAsia="宋体" w:hint="eastAsia"/>
                <w:kern w:val="22"/>
                <w:sz w:val="20"/>
                <w:szCs w:val="20"/>
                <w:lang w:val="en-US"/>
              </w:rPr>
              <w:t>年第一季度</w:t>
            </w:r>
          </w:p>
        </w:tc>
      </w:tr>
      <w:tr w:rsidR="007E5B36" w:rsidRPr="003B34A3" w14:paraId="2C67E7E6" w14:textId="77777777" w:rsidTr="00D47F56">
        <w:trPr>
          <w:tblHeader/>
        </w:trPr>
        <w:tc>
          <w:tcPr>
            <w:tcW w:w="6925" w:type="dxa"/>
            <w:shd w:val="clear" w:color="auto" w:fill="auto"/>
          </w:tcPr>
          <w:p w14:paraId="4AC7F2B0" w14:textId="4107E02F" w:rsidR="006711CF" w:rsidRPr="003B34A3" w:rsidRDefault="00D47F56" w:rsidP="003B34A3">
            <w:pPr>
              <w:pStyle w:val="Para1"/>
              <w:keepNext/>
              <w:keepLines/>
              <w:numPr>
                <w:ilvl w:val="0"/>
                <w:numId w:val="0"/>
              </w:numPr>
              <w:rPr>
                <w:rFonts w:eastAsia="宋体"/>
                <w:kern w:val="22"/>
                <w:sz w:val="20"/>
                <w:szCs w:val="20"/>
                <w:lang w:val="en-GB"/>
              </w:rPr>
            </w:pPr>
            <w:r w:rsidRPr="00D47F56">
              <w:rPr>
                <w:rFonts w:eastAsia="宋体" w:hint="eastAsia"/>
                <w:kern w:val="22"/>
                <w:sz w:val="20"/>
                <w:szCs w:val="20"/>
                <w:lang w:val="en-US"/>
              </w:rPr>
              <w:t>提交《名古屋议定书》下的第一次国家报告</w:t>
            </w:r>
          </w:p>
        </w:tc>
        <w:tc>
          <w:tcPr>
            <w:tcW w:w="2520" w:type="dxa"/>
            <w:shd w:val="clear" w:color="auto" w:fill="auto"/>
          </w:tcPr>
          <w:p w14:paraId="73B61C48" w14:textId="77C1115F" w:rsidR="006711CF" w:rsidRPr="003B34A3" w:rsidRDefault="00D47F56" w:rsidP="003B34A3">
            <w:pPr>
              <w:pStyle w:val="Para1"/>
              <w:keepNext/>
              <w:keepLines/>
              <w:numPr>
                <w:ilvl w:val="0"/>
                <w:numId w:val="0"/>
              </w:numPr>
              <w:jc w:val="both"/>
              <w:rPr>
                <w:rFonts w:eastAsia="宋体"/>
                <w:kern w:val="22"/>
                <w:sz w:val="20"/>
                <w:szCs w:val="20"/>
                <w:lang w:val="en-GB" w:eastAsia="zh-CN"/>
              </w:rPr>
            </w:pPr>
            <w:r w:rsidRPr="00D47F56">
              <w:rPr>
                <w:rFonts w:eastAsia="宋体" w:hint="eastAsia"/>
                <w:kern w:val="22"/>
                <w:sz w:val="20"/>
                <w:szCs w:val="20"/>
                <w:lang w:val="en-US"/>
              </w:rPr>
              <w:t>2026</w:t>
            </w:r>
            <w:r w:rsidRPr="00D47F56">
              <w:rPr>
                <w:rFonts w:eastAsia="宋体" w:hint="eastAsia"/>
                <w:kern w:val="22"/>
                <w:sz w:val="20"/>
                <w:szCs w:val="20"/>
                <w:lang w:val="en-US"/>
              </w:rPr>
              <w:t>年</w:t>
            </w:r>
            <w:r w:rsidRPr="00D47F56">
              <w:rPr>
                <w:rFonts w:eastAsia="宋体" w:hint="eastAsia"/>
                <w:kern w:val="22"/>
                <w:sz w:val="20"/>
                <w:szCs w:val="20"/>
                <w:lang w:val="en-US"/>
              </w:rPr>
              <w:t>2</w:t>
            </w:r>
            <w:r w:rsidRPr="00D47F56">
              <w:rPr>
                <w:rFonts w:eastAsia="宋体" w:hint="eastAsia"/>
                <w:kern w:val="22"/>
                <w:sz w:val="20"/>
                <w:szCs w:val="20"/>
                <w:lang w:val="en-US"/>
              </w:rPr>
              <w:t>月</w:t>
            </w:r>
            <w:r w:rsidRPr="00D47F56">
              <w:rPr>
                <w:rFonts w:eastAsia="宋体" w:hint="eastAsia"/>
                <w:kern w:val="22"/>
                <w:sz w:val="20"/>
                <w:szCs w:val="20"/>
                <w:lang w:val="en-US"/>
              </w:rPr>
              <w:t>28</w:t>
            </w:r>
            <w:r w:rsidRPr="00D47F56">
              <w:rPr>
                <w:rFonts w:eastAsia="宋体" w:hint="eastAsia"/>
                <w:kern w:val="22"/>
                <w:sz w:val="20"/>
                <w:szCs w:val="20"/>
                <w:lang w:val="en-US"/>
              </w:rPr>
              <w:t>日</w:t>
            </w:r>
            <w:r>
              <w:rPr>
                <w:rFonts w:eastAsia="宋体" w:hint="eastAsia"/>
                <w:kern w:val="22"/>
                <w:sz w:val="20"/>
                <w:szCs w:val="20"/>
                <w:lang w:val="en-US" w:eastAsia="zh-CN"/>
              </w:rPr>
              <w:t>截止</w:t>
            </w:r>
          </w:p>
        </w:tc>
      </w:tr>
      <w:tr w:rsidR="007E5B36" w:rsidRPr="003B34A3" w14:paraId="2A85480C" w14:textId="77777777" w:rsidTr="00D47F56">
        <w:trPr>
          <w:tblHeader/>
        </w:trPr>
        <w:tc>
          <w:tcPr>
            <w:tcW w:w="6925" w:type="dxa"/>
            <w:shd w:val="clear" w:color="auto" w:fill="auto"/>
          </w:tcPr>
          <w:p w14:paraId="29383235" w14:textId="189CEE7F" w:rsidR="006711CF" w:rsidRPr="003B34A3" w:rsidRDefault="00D47F56" w:rsidP="003B34A3">
            <w:pPr>
              <w:pStyle w:val="Para1"/>
              <w:keepNext/>
              <w:keepLines/>
              <w:numPr>
                <w:ilvl w:val="0"/>
                <w:numId w:val="0"/>
              </w:numPr>
              <w:rPr>
                <w:rFonts w:eastAsia="宋体"/>
                <w:kern w:val="22"/>
                <w:sz w:val="20"/>
                <w:szCs w:val="20"/>
                <w:lang w:val="en-GB"/>
              </w:rPr>
            </w:pPr>
            <w:r w:rsidRPr="00D47F56">
              <w:rPr>
                <w:rFonts w:eastAsia="宋体" w:hint="eastAsia"/>
                <w:kern w:val="22"/>
                <w:sz w:val="20"/>
                <w:szCs w:val="20"/>
                <w:lang w:val="en-US"/>
              </w:rPr>
              <w:t>完成对为每一要点确定的所有信息来源的分析</w:t>
            </w:r>
          </w:p>
        </w:tc>
        <w:tc>
          <w:tcPr>
            <w:tcW w:w="2520" w:type="dxa"/>
            <w:shd w:val="clear" w:color="auto" w:fill="auto"/>
          </w:tcPr>
          <w:p w14:paraId="6BEAD1F3" w14:textId="44C4A5C0" w:rsidR="006711CF" w:rsidRPr="003B34A3" w:rsidRDefault="00D47F56" w:rsidP="003B34A3">
            <w:pPr>
              <w:pStyle w:val="Para1"/>
              <w:keepNext/>
              <w:keepLines/>
              <w:numPr>
                <w:ilvl w:val="0"/>
                <w:numId w:val="0"/>
              </w:numPr>
              <w:jc w:val="both"/>
              <w:rPr>
                <w:rFonts w:eastAsia="宋体"/>
                <w:kern w:val="22"/>
                <w:sz w:val="20"/>
                <w:szCs w:val="20"/>
                <w:lang w:val="en-GB"/>
              </w:rPr>
            </w:pPr>
            <w:r w:rsidRPr="00D47F56">
              <w:rPr>
                <w:rFonts w:eastAsia="宋体" w:hint="eastAsia"/>
                <w:kern w:val="22"/>
                <w:sz w:val="20"/>
                <w:szCs w:val="20"/>
                <w:lang w:val="en-US"/>
              </w:rPr>
              <w:t>2026</w:t>
            </w:r>
            <w:r w:rsidRPr="00D47F56">
              <w:rPr>
                <w:rFonts w:eastAsia="宋体" w:hint="eastAsia"/>
                <w:kern w:val="22"/>
                <w:sz w:val="20"/>
                <w:szCs w:val="20"/>
                <w:lang w:val="en-US"/>
              </w:rPr>
              <w:t>年</w:t>
            </w:r>
            <w:r w:rsidRPr="00D47F56">
              <w:rPr>
                <w:rFonts w:eastAsia="宋体" w:hint="eastAsia"/>
                <w:kern w:val="22"/>
                <w:sz w:val="20"/>
                <w:szCs w:val="20"/>
                <w:lang w:val="en-US"/>
              </w:rPr>
              <w:t>3</w:t>
            </w:r>
            <w:r w:rsidRPr="00D47F56">
              <w:rPr>
                <w:rFonts w:eastAsia="宋体" w:hint="eastAsia"/>
                <w:kern w:val="22"/>
                <w:sz w:val="20"/>
                <w:szCs w:val="20"/>
                <w:lang w:val="en-US"/>
              </w:rPr>
              <w:t>月</w:t>
            </w:r>
            <w:r w:rsidRPr="00D47F56">
              <w:rPr>
                <w:rFonts w:eastAsia="宋体" w:hint="eastAsia"/>
                <w:kern w:val="22"/>
                <w:sz w:val="20"/>
                <w:szCs w:val="20"/>
                <w:lang w:val="en-US"/>
              </w:rPr>
              <w:t>28</w:t>
            </w:r>
            <w:r w:rsidRPr="00D47F56">
              <w:rPr>
                <w:rFonts w:eastAsia="宋体" w:hint="eastAsia"/>
                <w:kern w:val="22"/>
                <w:sz w:val="20"/>
                <w:szCs w:val="20"/>
                <w:lang w:val="en-US"/>
              </w:rPr>
              <w:t>日</w:t>
            </w:r>
            <w:r>
              <w:rPr>
                <w:rFonts w:eastAsia="宋体" w:hint="eastAsia"/>
                <w:kern w:val="22"/>
                <w:sz w:val="20"/>
                <w:szCs w:val="20"/>
                <w:lang w:val="en-US" w:eastAsia="zh-CN"/>
              </w:rPr>
              <w:t>截止</w:t>
            </w:r>
          </w:p>
        </w:tc>
      </w:tr>
      <w:tr w:rsidR="007E5B36" w:rsidRPr="003B34A3" w14:paraId="7C5EE91F" w14:textId="77777777" w:rsidTr="00D47F56">
        <w:trPr>
          <w:tblHeader/>
        </w:trPr>
        <w:tc>
          <w:tcPr>
            <w:tcW w:w="6925" w:type="dxa"/>
            <w:shd w:val="clear" w:color="auto" w:fill="auto"/>
          </w:tcPr>
          <w:p w14:paraId="5629B612" w14:textId="2B6EAB5A" w:rsidR="006711CF" w:rsidRPr="003B34A3" w:rsidRDefault="00D47F56" w:rsidP="003B34A3">
            <w:pPr>
              <w:pStyle w:val="Para1"/>
              <w:keepNext/>
              <w:keepLines/>
              <w:numPr>
                <w:ilvl w:val="0"/>
                <w:numId w:val="0"/>
              </w:numPr>
              <w:rPr>
                <w:rFonts w:eastAsia="宋体"/>
                <w:kern w:val="22"/>
                <w:sz w:val="20"/>
                <w:szCs w:val="20"/>
                <w:lang w:val="en-GB"/>
              </w:rPr>
            </w:pPr>
            <w:r w:rsidRPr="00D47F56">
              <w:rPr>
                <w:rFonts w:eastAsia="宋体" w:hint="eastAsia"/>
                <w:kern w:val="22"/>
                <w:sz w:val="20"/>
                <w:szCs w:val="20"/>
                <w:lang w:val="en-US"/>
              </w:rPr>
              <w:t>名古屋议定书</w:t>
            </w:r>
            <w:r w:rsidR="00F30954">
              <w:rPr>
                <w:rFonts w:eastAsia="宋体" w:hint="eastAsia"/>
                <w:kern w:val="22"/>
                <w:sz w:val="20"/>
                <w:szCs w:val="20"/>
                <w:lang w:val="en-US"/>
              </w:rPr>
              <w:t>履约</w:t>
            </w:r>
            <w:r w:rsidRPr="00D47F56">
              <w:rPr>
                <w:rFonts w:eastAsia="宋体" w:hint="eastAsia"/>
                <w:kern w:val="22"/>
                <w:sz w:val="20"/>
                <w:szCs w:val="20"/>
                <w:lang w:val="en-US"/>
              </w:rPr>
              <w:t>委员会酌情审议分析结果</w:t>
            </w:r>
          </w:p>
        </w:tc>
        <w:tc>
          <w:tcPr>
            <w:tcW w:w="2520" w:type="dxa"/>
            <w:shd w:val="clear" w:color="auto" w:fill="auto"/>
          </w:tcPr>
          <w:p w14:paraId="193AB5D8" w14:textId="0DEEA062" w:rsidR="006711CF" w:rsidRPr="003B34A3" w:rsidRDefault="00D47F56" w:rsidP="003B34A3">
            <w:pPr>
              <w:pStyle w:val="Para1"/>
              <w:keepNext/>
              <w:keepLines/>
              <w:numPr>
                <w:ilvl w:val="0"/>
                <w:numId w:val="0"/>
              </w:numPr>
              <w:jc w:val="both"/>
              <w:rPr>
                <w:rFonts w:eastAsia="宋体"/>
                <w:kern w:val="22"/>
                <w:sz w:val="20"/>
                <w:szCs w:val="20"/>
                <w:lang w:val="en-GB"/>
              </w:rPr>
            </w:pPr>
            <w:r w:rsidRPr="00D47F56">
              <w:rPr>
                <w:rFonts w:eastAsia="宋体" w:hint="eastAsia"/>
                <w:kern w:val="22"/>
                <w:sz w:val="20"/>
                <w:szCs w:val="20"/>
                <w:lang w:val="en-US"/>
              </w:rPr>
              <w:t>2026</w:t>
            </w:r>
            <w:r w:rsidRPr="00D47F56">
              <w:rPr>
                <w:rFonts w:eastAsia="宋体" w:hint="eastAsia"/>
                <w:kern w:val="22"/>
                <w:sz w:val="20"/>
                <w:szCs w:val="20"/>
                <w:lang w:val="en-US"/>
              </w:rPr>
              <w:t>年</w:t>
            </w:r>
            <w:r w:rsidRPr="00D47F56">
              <w:rPr>
                <w:rFonts w:eastAsia="宋体" w:hint="eastAsia"/>
                <w:kern w:val="22"/>
                <w:sz w:val="20"/>
                <w:szCs w:val="20"/>
                <w:lang w:val="en-US"/>
              </w:rPr>
              <w:t>4</w:t>
            </w:r>
            <w:r w:rsidRPr="00D47F56">
              <w:rPr>
                <w:rFonts w:eastAsia="宋体" w:hint="eastAsia"/>
                <w:kern w:val="22"/>
                <w:sz w:val="20"/>
                <w:szCs w:val="20"/>
                <w:lang w:val="en-US"/>
              </w:rPr>
              <w:t>月或</w:t>
            </w:r>
            <w:r w:rsidRPr="00D47F56">
              <w:rPr>
                <w:rFonts w:eastAsia="宋体" w:hint="eastAsia"/>
                <w:kern w:val="22"/>
                <w:sz w:val="20"/>
                <w:szCs w:val="20"/>
                <w:lang w:val="en-US"/>
              </w:rPr>
              <w:t>5</w:t>
            </w:r>
            <w:r w:rsidRPr="00D47F56">
              <w:rPr>
                <w:rFonts w:eastAsia="宋体" w:hint="eastAsia"/>
                <w:kern w:val="22"/>
                <w:sz w:val="20"/>
                <w:szCs w:val="20"/>
                <w:lang w:val="en-US"/>
              </w:rPr>
              <w:t>月</w:t>
            </w:r>
          </w:p>
        </w:tc>
      </w:tr>
      <w:tr w:rsidR="007E5B36" w:rsidRPr="003B34A3" w14:paraId="5E8CE616" w14:textId="77777777" w:rsidTr="00D47F56">
        <w:trPr>
          <w:tblHeader/>
        </w:trPr>
        <w:tc>
          <w:tcPr>
            <w:tcW w:w="6925" w:type="dxa"/>
            <w:shd w:val="clear" w:color="auto" w:fill="auto"/>
          </w:tcPr>
          <w:p w14:paraId="6022394E" w14:textId="17EC0C36" w:rsidR="006711CF" w:rsidRPr="003B34A3" w:rsidRDefault="00D47F56" w:rsidP="003B34A3">
            <w:pPr>
              <w:pStyle w:val="Para1"/>
              <w:keepNext/>
              <w:keepLines/>
              <w:numPr>
                <w:ilvl w:val="0"/>
                <w:numId w:val="0"/>
              </w:numPr>
              <w:rPr>
                <w:rFonts w:eastAsia="宋体"/>
                <w:kern w:val="22"/>
                <w:sz w:val="20"/>
                <w:szCs w:val="20"/>
                <w:lang w:val="en-GB"/>
              </w:rPr>
            </w:pPr>
            <w:r w:rsidRPr="00D47F56">
              <w:rPr>
                <w:rFonts w:eastAsia="宋体" w:hint="eastAsia"/>
                <w:kern w:val="22"/>
                <w:sz w:val="20"/>
                <w:szCs w:val="20"/>
                <w:lang w:val="en-US"/>
              </w:rPr>
              <w:t>名古屋议定书执行问题非正式咨询委员会审议分析结果</w:t>
            </w:r>
          </w:p>
        </w:tc>
        <w:tc>
          <w:tcPr>
            <w:tcW w:w="2520" w:type="dxa"/>
            <w:shd w:val="clear" w:color="auto" w:fill="auto"/>
          </w:tcPr>
          <w:p w14:paraId="1BFD46AC" w14:textId="4AED4E97" w:rsidR="006711CF" w:rsidRPr="003B34A3" w:rsidRDefault="00D47F56" w:rsidP="003B34A3">
            <w:pPr>
              <w:pStyle w:val="Para1"/>
              <w:keepNext/>
              <w:keepLines/>
              <w:numPr>
                <w:ilvl w:val="0"/>
                <w:numId w:val="0"/>
              </w:numPr>
              <w:jc w:val="both"/>
              <w:rPr>
                <w:rFonts w:eastAsia="宋体"/>
                <w:kern w:val="22"/>
                <w:sz w:val="20"/>
                <w:szCs w:val="20"/>
                <w:lang w:val="en-GB"/>
              </w:rPr>
            </w:pPr>
            <w:r w:rsidRPr="00D47F56">
              <w:rPr>
                <w:rFonts w:eastAsia="宋体" w:hint="eastAsia"/>
                <w:kern w:val="22"/>
                <w:sz w:val="20"/>
                <w:szCs w:val="20"/>
                <w:lang w:val="en-US"/>
              </w:rPr>
              <w:t>2026</w:t>
            </w:r>
            <w:r w:rsidRPr="00D47F56">
              <w:rPr>
                <w:rFonts w:eastAsia="宋体" w:hint="eastAsia"/>
                <w:kern w:val="22"/>
                <w:sz w:val="20"/>
                <w:szCs w:val="20"/>
                <w:lang w:val="en-US"/>
              </w:rPr>
              <w:t>年</w:t>
            </w:r>
            <w:r w:rsidRPr="00D47F56">
              <w:rPr>
                <w:rFonts w:eastAsia="宋体" w:hint="eastAsia"/>
                <w:kern w:val="22"/>
                <w:sz w:val="20"/>
                <w:szCs w:val="20"/>
                <w:lang w:val="en-US"/>
              </w:rPr>
              <w:t>4</w:t>
            </w:r>
            <w:r w:rsidRPr="00D47F56">
              <w:rPr>
                <w:rFonts w:eastAsia="宋体" w:hint="eastAsia"/>
                <w:kern w:val="22"/>
                <w:sz w:val="20"/>
                <w:szCs w:val="20"/>
                <w:lang w:val="en-US"/>
              </w:rPr>
              <w:t>月或</w:t>
            </w:r>
            <w:r w:rsidRPr="00D47F56">
              <w:rPr>
                <w:rFonts w:eastAsia="宋体" w:hint="eastAsia"/>
                <w:kern w:val="22"/>
                <w:sz w:val="20"/>
                <w:szCs w:val="20"/>
                <w:lang w:val="en-US"/>
              </w:rPr>
              <w:t>5</w:t>
            </w:r>
            <w:r w:rsidRPr="00D47F56">
              <w:rPr>
                <w:rFonts w:eastAsia="宋体" w:hint="eastAsia"/>
                <w:kern w:val="22"/>
                <w:sz w:val="20"/>
                <w:szCs w:val="20"/>
                <w:lang w:val="en-US"/>
              </w:rPr>
              <w:t>月</w:t>
            </w:r>
          </w:p>
        </w:tc>
      </w:tr>
      <w:tr w:rsidR="007E5B36" w:rsidRPr="003B34A3" w14:paraId="29741E56" w14:textId="77777777" w:rsidTr="00D47F56">
        <w:trPr>
          <w:tblHeader/>
        </w:trPr>
        <w:tc>
          <w:tcPr>
            <w:tcW w:w="6925" w:type="dxa"/>
            <w:shd w:val="clear" w:color="auto" w:fill="auto"/>
          </w:tcPr>
          <w:p w14:paraId="5E63BD45" w14:textId="14EAC311" w:rsidR="006711CF" w:rsidRPr="003B34A3" w:rsidRDefault="00E85109" w:rsidP="003B34A3">
            <w:pPr>
              <w:pStyle w:val="Para1"/>
              <w:keepNext/>
              <w:keepLines/>
              <w:numPr>
                <w:ilvl w:val="0"/>
                <w:numId w:val="0"/>
              </w:numPr>
              <w:rPr>
                <w:rFonts w:eastAsia="宋体"/>
                <w:kern w:val="22"/>
                <w:sz w:val="20"/>
                <w:szCs w:val="20"/>
                <w:lang w:val="en-GB"/>
              </w:rPr>
            </w:pPr>
            <w:r w:rsidRPr="00E85109">
              <w:rPr>
                <w:rFonts w:eastAsia="宋体" w:hint="eastAsia"/>
                <w:kern w:val="22"/>
                <w:sz w:val="20"/>
                <w:szCs w:val="20"/>
                <w:lang w:val="en-US"/>
              </w:rPr>
              <w:t>执行问题附属机构审议分析结果，包括审议履约委员会和执行问题非正式咨询委员会的意见</w:t>
            </w:r>
          </w:p>
        </w:tc>
        <w:tc>
          <w:tcPr>
            <w:tcW w:w="2520" w:type="dxa"/>
            <w:shd w:val="clear" w:color="auto" w:fill="auto"/>
          </w:tcPr>
          <w:p w14:paraId="3360F3C2" w14:textId="4211DEF1" w:rsidR="006711CF" w:rsidRPr="003B34A3" w:rsidRDefault="00E85109" w:rsidP="003B34A3">
            <w:pPr>
              <w:pStyle w:val="Para1"/>
              <w:keepNext/>
              <w:keepLines/>
              <w:numPr>
                <w:ilvl w:val="0"/>
                <w:numId w:val="0"/>
              </w:numPr>
              <w:jc w:val="both"/>
              <w:rPr>
                <w:rFonts w:eastAsia="宋体"/>
                <w:kern w:val="22"/>
                <w:sz w:val="20"/>
                <w:szCs w:val="20"/>
                <w:lang w:val="en-GB"/>
              </w:rPr>
            </w:pPr>
            <w:r w:rsidRPr="00E85109">
              <w:rPr>
                <w:rFonts w:eastAsia="宋体" w:hint="eastAsia"/>
                <w:kern w:val="22"/>
                <w:sz w:val="20"/>
                <w:szCs w:val="20"/>
                <w:lang w:val="en-US"/>
              </w:rPr>
              <w:t>待定</w:t>
            </w:r>
          </w:p>
        </w:tc>
      </w:tr>
      <w:tr w:rsidR="007E5B36" w:rsidRPr="003B34A3" w14:paraId="69D4CB68" w14:textId="77777777" w:rsidTr="00D47F56">
        <w:trPr>
          <w:tblHeader/>
        </w:trPr>
        <w:tc>
          <w:tcPr>
            <w:tcW w:w="6925" w:type="dxa"/>
            <w:shd w:val="clear" w:color="auto" w:fill="auto"/>
          </w:tcPr>
          <w:p w14:paraId="66BCA04F" w14:textId="2BD34959" w:rsidR="006711CF" w:rsidRPr="003B34A3" w:rsidRDefault="00E85109" w:rsidP="003B34A3">
            <w:pPr>
              <w:pStyle w:val="Para1"/>
              <w:keepNext/>
              <w:keepLines/>
              <w:numPr>
                <w:ilvl w:val="0"/>
                <w:numId w:val="0"/>
              </w:numPr>
              <w:rPr>
                <w:rFonts w:eastAsia="宋体"/>
                <w:kern w:val="22"/>
                <w:sz w:val="20"/>
                <w:szCs w:val="20"/>
                <w:lang w:val="en-GB"/>
              </w:rPr>
            </w:pPr>
            <w:r w:rsidRPr="00E85109">
              <w:rPr>
                <w:rFonts w:eastAsia="宋体" w:hint="eastAsia"/>
                <w:kern w:val="22"/>
                <w:sz w:val="20"/>
                <w:szCs w:val="20"/>
                <w:lang w:val="en-US"/>
              </w:rPr>
              <w:t>作为名古屋议定书缔约方会议的缔约方大会第六次会议审议执行问题附属机构的建议和结论</w:t>
            </w:r>
          </w:p>
        </w:tc>
        <w:tc>
          <w:tcPr>
            <w:tcW w:w="2520" w:type="dxa"/>
            <w:shd w:val="clear" w:color="auto" w:fill="auto"/>
          </w:tcPr>
          <w:p w14:paraId="6D5ED315" w14:textId="49FA3F97" w:rsidR="006711CF" w:rsidRPr="003B34A3" w:rsidRDefault="006711CF" w:rsidP="003B34A3">
            <w:pPr>
              <w:pStyle w:val="Para1"/>
              <w:keepNext/>
              <w:keepLines/>
              <w:numPr>
                <w:ilvl w:val="0"/>
                <w:numId w:val="0"/>
              </w:numPr>
              <w:jc w:val="both"/>
              <w:rPr>
                <w:rFonts w:eastAsia="宋体"/>
                <w:kern w:val="22"/>
                <w:sz w:val="20"/>
                <w:szCs w:val="20"/>
                <w:lang w:val="en-GB" w:eastAsia="zh-CN"/>
              </w:rPr>
            </w:pPr>
            <w:r w:rsidRPr="003B34A3">
              <w:rPr>
                <w:rFonts w:eastAsia="宋体"/>
                <w:kern w:val="22"/>
                <w:sz w:val="20"/>
                <w:szCs w:val="20"/>
                <w:lang w:val="en-GB"/>
              </w:rPr>
              <w:t>2026</w:t>
            </w:r>
            <w:r w:rsidR="00E85109">
              <w:rPr>
                <w:rFonts w:eastAsia="宋体" w:hint="eastAsia"/>
                <w:kern w:val="22"/>
                <w:sz w:val="20"/>
                <w:szCs w:val="20"/>
                <w:lang w:val="en-GB" w:eastAsia="zh-CN"/>
              </w:rPr>
              <w:t>年最后一个季度</w:t>
            </w:r>
          </w:p>
        </w:tc>
      </w:tr>
    </w:tbl>
    <w:p w14:paraId="379DBE3F" w14:textId="77777777" w:rsidR="00C92DD1" w:rsidRPr="003B34A3" w:rsidRDefault="00C92DD1" w:rsidP="003B34A3">
      <w:pPr>
        <w:rPr>
          <w:rFonts w:eastAsia="宋体"/>
          <w:sz w:val="24"/>
          <w:lang w:val="en-CA"/>
        </w:rPr>
      </w:pPr>
    </w:p>
    <w:p w14:paraId="32569508" w14:textId="77777777" w:rsidR="0018022D" w:rsidRPr="003B34A3" w:rsidRDefault="0018022D" w:rsidP="003B34A3">
      <w:pPr>
        <w:pStyle w:val="Heading1"/>
        <w:numPr>
          <w:ilvl w:val="0"/>
          <w:numId w:val="0"/>
        </w:numPr>
        <w:ind w:left="567"/>
        <w:rPr>
          <w:rFonts w:eastAsia="宋体" w:cs="Times New Roman"/>
        </w:rPr>
        <w:sectPr w:rsidR="0018022D" w:rsidRPr="003B34A3" w:rsidSect="003260DD">
          <w:headerReference w:type="even" r:id="rId17"/>
          <w:headerReference w:type="default" r:id="rId18"/>
          <w:footerReference w:type="even" r:id="rId19"/>
          <w:footerReference w:type="default" r:id="rId20"/>
          <w:pgSz w:w="12240" w:h="15840"/>
          <w:pgMar w:top="1134" w:right="1440" w:bottom="1134" w:left="1170" w:header="709" w:footer="709" w:gutter="0"/>
          <w:cols w:space="708"/>
          <w:titlePg/>
          <w:docGrid w:linePitch="360"/>
        </w:sectPr>
      </w:pPr>
    </w:p>
    <w:p w14:paraId="25FCDD18" w14:textId="745B8674" w:rsidR="002B3103" w:rsidRPr="003B34A3" w:rsidRDefault="000657D0" w:rsidP="003B34A3">
      <w:pPr>
        <w:pStyle w:val="Heading1"/>
        <w:numPr>
          <w:ilvl w:val="0"/>
          <w:numId w:val="38"/>
        </w:numPr>
        <w:ind w:left="490" w:hanging="490"/>
        <w:rPr>
          <w:rFonts w:eastAsia="宋体" w:cs="Times New Roman"/>
          <w:lang w:val="en-GB" w:eastAsia="zh-CN"/>
        </w:rPr>
      </w:pPr>
      <w:r w:rsidRPr="000657D0">
        <w:rPr>
          <w:rFonts w:eastAsia="宋体" w:cs="Times New Roman" w:hint="eastAsia"/>
          <w:lang w:val="en-US" w:eastAsia="zh-CN"/>
        </w:rPr>
        <w:lastRenderedPageBreak/>
        <w:t>建议执行问题附属机构审议的问题</w:t>
      </w:r>
    </w:p>
    <w:p w14:paraId="339C0554" w14:textId="7C585669" w:rsidR="008C4F37" w:rsidRPr="003B34A3" w:rsidRDefault="009A7056" w:rsidP="003B34A3">
      <w:pPr>
        <w:pStyle w:val="Para10"/>
        <w:numPr>
          <w:ilvl w:val="0"/>
          <w:numId w:val="6"/>
        </w:numPr>
        <w:tabs>
          <w:tab w:val="clear" w:pos="360"/>
          <w:tab w:val="clear" w:pos="1134"/>
        </w:tabs>
        <w:spacing w:before="0"/>
        <w:ind w:left="490"/>
        <w:rPr>
          <w:rFonts w:eastAsia="宋体"/>
          <w:kern w:val="22"/>
          <w:sz w:val="24"/>
          <w:szCs w:val="22"/>
          <w:lang w:eastAsia="zh-CN"/>
        </w:rPr>
      </w:pPr>
      <w:r w:rsidRPr="009A7056">
        <w:rPr>
          <w:rFonts w:eastAsia="宋体" w:hint="eastAsia"/>
          <w:kern w:val="22"/>
          <w:sz w:val="24"/>
          <w:lang w:val="en-US" w:eastAsia="zh-CN"/>
        </w:rPr>
        <w:t>执行问题附属机构不妨审议对《名古屋议定书》的成效进行第二次评估和审查的拟议方法，并建议作为议定书缔约方会议的缔约方大会第五次会议通过一项大致如下的决定</w:t>
      </w:r>
      <w:r>
        <w:rPr>
          <w:rFonts w:eastAsia="宋体" w:hint="eastAsia"/>
          <w:kern w:val="22"/>
          <w:sz w:val="24"/>
          <w:lang w:val="en-US" w:eastAsia="zh-CN"/>
        </w:rPr>
        <w:t>：</w:t>
      </w:r>
      <w:r w:rsidR="008C4F37" w:rsidRPr="003B34A3">
        <w:rPr>
          <w:rFonts w:eastAsia="宋体"/>
          <w:kern w:val="22"/>
          <w:sz w:val="24"/>
          <w:lang w:eastAsia="zh-CN"/>
        </w:rPr>
        <w:t xml:space="preserve"> </w:t>
      </w:r>
    </w:p>
    <w:p w14:paraId="481C643C" w14:textId="07544733" w:rsidR="008C4F37" w:rsidRPr="005D7AC7" w:rsidRDefault="005D7AC7" w:rsidP="00DF645F">
      <w:pPr>
        <w:pStyle w:val="Para2"/>
        <w:tabs>
          <w:tab w:val="clear" w:pos="1701"/>
        </w:tabs>
        <w:ind w:left="490" w:firstLine="490"/>
        <w:rPr>
          <w:rFonts w:eastAsia="楷体"/>
          <w:iCs/>
          <w:sz w:val="24"/>
          <w:lang w:eastAsia="zh-CN"/>
        </w:rPr>
      </w:pPr>
      <w:r w:rsidRPr="005D7AC7">
        <w:rPr>
          <w:rFonts w:eastAsia="楷体" w:hint="eastAsia"/>
          <w:iCs/>
          <w:sz w:val="24"/>
          <w:lang w:val="en-US" w:eastAsia="zh-CN"/>
        </w:rPr>
        <w:t>作为名古屋议定书缔约方会议的缔约方大会，</w:t>
      </w:r>
    </w:p>
    <w:p w14:paraId="00A7D6C3" w14:textId="6B58959A" w:rsidR="008C4F37" w:rsidRPr="003B34A3" w:rsidRDefault="005D7AC7" w:rsidP="00DF645F">
      <w:pPr>
        <w:pStyle w:val="Para2"/>
        <w:tabs>
          <w:tab w:val="clear" w:pos="1701"/>
        </w:tabs>
        <w:ind w:left="490" w:firstLine="490"/>
        <w:rPr>
          <w:rFonts w:eastAsia="宋体"/>
          <w:sz w:val="24"/>
          <w:lang w:eastAsia="zh-CN"/>
        </w:rPr>
      </w:pPr>
      <w:r>
        <w:rPr>
          <w:rFonts w:eastAsia="楷体" w:hint="eastAsia"/>
          <w:iCs/>
          <w:sz w:val="24"/>
          <w:lang w:eastAsia="zh-CN"/>
        </w:rPr>
        <w:t>回顾</w:t>
      </w:r>
      <w:r w:rsidRPr="005D7AC7">
        <w:rPr>
          <w:rFonts w:eastAsia="宋体"/>
          <w:iCs/>
          <w:sz w:val="24"/>
          <w:lang w:eastAsia="zh-CN"/>
        </w:rPr>
        <w:t>《</w:t>
      </w:r>
      <w:r w:rsidRPr="005D7AC7">
        <w:rPr>
          <w:rFonts w:eastAsia="宋体" w:hint="eastAsia"/>
          <w:iCs/>
          <w:sz w:val="24"/>
          <w:lang w:val="en-US" w:eastAsia="zh-CN"/>
        </w:rPr>
        <w:t>生物多样性公约关于获取遗传资源和公正和公平分享其利用所产生惠益的名古屋议定书</w:t>
      </w:r>
      <w:r w:rsidR="009D325A">
        <w:rPr>
          <w:rFonts w:eastAsia="宋体" w:hint="eastAsia"/>
          <w:iCs/>
          <w:sz w:val="24"/>
          <w:lang w:val="en-US" w:eastAsia="zh-CN"/>
        </w:rPr>
        <w:t>》</w:t>
      </w:r>
      <w:r w:rsidRPr="003B34A3">
        <w:rPr>
          <w:rStyle w:val="FootnoteReference"/>
          <w:rFonts w:eastAsia="宋体"/>
          <w:iCs/>
          <w:sz w:val="24"/>
        </w:rPr>
        <w:footnoteReference w:id="11"/>
      </w:r>
      <w:r>
        <w:rPr>
          <w:rFonts w:eastAsia="宋体" w:hint="eastAsia"/>
          <w:iCs/>
          <w:sz w:val="24"/>
          <w:lang w:val="en-US" w:eastAsia="zh-CN"/>
        </w:rPr>
        <w:t>第</w:t>
      </w:r>
      <w:r>
        <w:rPr>
          <w:rFonts w:eastAsia="宋体" w:hint="eastAsia"/>
          <w:iCs/>
          <w:sz w:val="24"/>
          <w:lang w:val="en-US" w:eastAsia="zh-CN"/>
        </w:rPr>
        <w:t>31</w:t>
      </w:r>
      <w:r>
        <w:rPr>
          <w:rFonts w:eastAsia="宋体" w:hint="eastAsia"/>
          <w:iCs/>
          <w:sz w:val="24"/>
          <w:lang w:val="en-US" w:eastAsia="zh-CN"/>
        </w:rPr>
        <w:t>条，</w:t>
      </w:r>
      <w:r w:rsidR="008C4F37" w:rsidRPr="003B34A3">
        <w:rPr>
          <w:rFonts w:eastAsia="宋体"/>
          <w:iCs/>
          <w:sz w:val="24"/>
          <w:lang w:eastAsia="zh-CN"/>
        </w:rPr>
        <w:t xml:space="preserve"> </w:t>
      </w:r>
    </w:p>
    <w:p w14:paraId="50A9CA3C" w14:textId="1CB3526B" w:rsidR="008C4F1F" w:rsidRPr="003B34A3" w:rsidRDefault="005D7AC7" w:rsidP="00DF645F">
      <w:pPr>
        <w:pStyle w:val="Para2"/>
        <w:tabs>
          <w:tab w:val="clear" w:pos="1701"/>
        </w:tabs>
        <w:ind w:left="490" w:firstLine="490"/>
        <w:rPr>
          <w:rFonts w:eastAsia="宋体"/>
          <w:iCs/>
          <w:sz w:val="24"/>
          <w:lang w:val="en-GB" w:eastAsia="zh-CN"/>
        </w:rPr>
      </w:pPr>
      <w:r w:rsidRPr="005D7AC7">
        <w:rPr>
          <w:rFonts w:eastAsia="楷体" w:hint="eastAsia"/>
          <w:sz w:val="24"/>
          <w:lang w:val="en-US" w:eastAsia="zh-CN"/>
        </w:rPr>
        <w:t>又回顾</w:t>
      </w:r>
      <w:r w:rsidRPr="005D7AC7">
        <w:rPr>
          <w:rFonts w:eastAsia="宋体" w:hint="eastAsia"/>
          <w:iCs/>
          <w:sz w:val="24"/>
          <w:lang w:val="en-US" w:eastAsia="zh-CN"/>
        </w:rPr>
        <w:t>2016</w:t>
      </w:r>
      <w:r w:rsidRPr="005D7AC7">
        <w:rPr>
          <w:rFonts w:eastAsia="宋体" w:hint="eastAsia"/>
          <w:iCs/>
          <w:sz w:val="24"/>
          <w:lang w:val="en-US" w:eastAsia="zh-CN"/>
        </w:rPr>
        <w:t>年</w:t>
      </w:r>
      <w:r w:rsidRPr="005D7AC7">
        <w:rPr>
          <w:rFonts w:eastAsia="宋体" w:hint="eastAsia"/>
          <w:iCs/>
          <w:sz w:val="24"/>
          <w:lang w:val="en-US" w:eastAsia="zh-CN"/>
        </w:rPr>
        <w:t>12</w:t>
      </w:r>
      <w:r w:rsidRPr="005D7AC7">
        <w:rPr>
          <w:rFonts w:eastAsia="宋体" w:hint="eastAsia"/>
          <w:iCs/>
          <w:sz w:val="24"/>
          <w:lang w:val="en-US" w:eastAsia="zh-CN"/>
        </w:rPr>
        <w:t>月</w:t>
      </w:r>
      <w:r w:rsidRPr="005D7AC7">
        <w:rPr>
          <w:rFonts w:eastAsia="宋体" w:hint="eastAsia"/>
          <w:iCs/>
          <w:sz w:val="24"/>
          <w:lang w:val="en-US" w:eastAsia="zh-CN"/>
        </w:rPr>
        <w:t>17</w:t>
      </w:r>
      <w:r w:rsidRPr="005D7AC7">
        <w:rPr>
          <w:rFonts w:eastAsia="宋体" w:hint="eastAsia"/>
          <w:iCs/>
          <w:sz w:val="24"/>
          <w:lang w:val="en-US" w:eastAsia="zh-CN"/>
        </w:rPr>
        <w:t>日第</w:t>
      </w:r>
      <w:r w:rsidRPr="005D7AC7">
        <w:rPr>
          <w:rFonts w:eastAsia="宋体" w:hint="eastAsia"/>
          <w:iCs/>
          <w:sz w:val="24"/>
          <w:lang w:val="en-US" w:eastAsia="zh-CN"/>
        </w:rPr>
        <w:t>NP-2/4</w:t>
      </w:r>
      <w:r w:rsidRPr="005D7AC7">
        <w:rPr>
          <w:rFonts w:eastAsia="宋体" w:hint="eastAsia"/>
          <w:iCs/>
          <w:sz w:val="24"/>
          <w:lang w:val="en-US" w:eastAsia="zh-CN"/>
        </w:rPr>
        <w:t>号决定，作为名古屋议定书缔约方会议的缔约方大会在其中决定，</w:t>
      </w:r>
      <w:r w:rsidR="009D325A">
        <w:rPr>
          <w:rFonts w:eastAsia="宋体" w:hint="eastAsia"/>
          <w:iCs/>
          <w:sz w:val="24"/>
          <w:lang w:val="en-US" w:eastAsia="zh-CN"/>
        </w:rPr>
        <w:t>根据</w:t>
      </w:r>
      <w:r w:rsidRPr="005D7AC7">
        <w:rPr>
          <w:rFonts w:eastAsia="宋体"/>
          <w:iCs/>
          <w:sz w:val="24"/>
          <w:lang w:val="en-US" w:eastAsia="zh-CN"/>
        </w:rPr>
        <w:t>该决定附件所列要点对议定书进行第一次评估和审查，</w:t>
      </w:r>
      <w:r w:rsidR="009D325A">
        <w:rPr>
          <w:rFonts w:eastAsia="宋体" w:hint="eastAsia"/>
          <w:iCs/>
          <w:sz w:val="24"/>
          <w:lang w:val="en-US" w:eastAsia="zh-CN"/>
        </w:rPr>
        <w:t>采用的</w:t>
      </w:r>
      <w:r w:rsidRPr="005D7AC7">
        <w:rPr>
          <w:rFonts w:eastAsia="宋体" w:hint="eastAsia"/>
          <w:iCs/>
          <w:sz w:val="24"/>
          <w:lang w:val="en-US" w:eastAsia="zh-CN"/>
        </w:rPr>
        <w:t>方法必须有延续性，以确保</w:t>
      </w:r>
      <w:r w:rsidR="00AC337F">
        <w:rPr>
          <w:rFonts w:eastAsia="宋体" w:hint="eastAsia"/>
          <w:iCs/>
          <w:sz w:val="24"/>
          <w:lang w:val="en-US" w:eastAsia="zh-CN"/>
        </w:rPr>
        <w:t>评估和审查</w:t>
      </w:r>
      <w:r w:rsidRPr="005D7AC7">
        <w:rPr>
          <w:rFonts w:eastAsia="宋体" w:hint="eastAsia"/>
          <w:iCs/>
          <w:sz w:val="24"/>
          <w:lang w:val="en-US" w:eastAsia="zh-CN"/>
        </w:rPr>
        <w:t>结果的可比性，</w:t>
      </w:r>
    </w:p>
    <w:p w14:paraId="165C84B6" w14:textId="033BAEBC" w:rsidR="00FB1D78" w:rsidRPr="005D7AC7" w:rsidRDefault="00AC337F" w:rsidP="00DF645F">
      <w:pPr>
        <w:pStyle w:val="Para2"/>
        <w:tabs>
          <w:tab w:val="clear" w:pos="1701"/>
        </w:tabs>
        <w:ind w:left="490" w:firstLine="490"/>
        <w:rPr>
          <w:rFonts w:eastAsia="楷体"/>
          <w:iCs/>
          <w:sz w:val="24"/>
          <w:lang w:eastAsia="zh-CN"/>
        </w:rPr>
      </w:pPr>
      <w:r>
        <w:rPr>
          <w:rFonts w:eastAsia="楷体" w:hint="eastAsia"/>
          <w:iCs/>
          <w:sz w:val="24"/>
          <w:lang w:eastAsia="zh-CN"/>
        </w:rPr>
        <w:t>还回顾</w:t>
      </w:r>
      <w:r w:rsidR="00FB1D78" w:rsidRPr="003B34A3">
        <w:rPr>
          <w:rFonts w:eastAsia="宋体"/>
          <w:sz w:val="24"/>
          <w:lang w:eastAsia="zh-CN"/>
        </w:rPr>
        <w:t xml:space="preserve"> </w:t>
      </w:r>
      <w:r w:rsidRPr="00AC337F">
        <w:rPr>
          <w:rFonts w:eastAsia="宋体" w:hint="eastAsia"/>
          <w:sz w:val="24"/>
          <w:lang w:val="en-US" w:eastAsia="zh-CN"/>
        </w:rPr>
        <w:t>2018</w:t>
      </w:r>
      <w:r w:rsidRPr="00AC337F">
        <w:rPr>
          <w:rFonts w:eastAsia="宋体" w:hint="eastAsia"/>
          <w:sz w:val="24"/>
          <w:lang w:val="en-US" w:eastAsia="zh-CN"/>
        </w:rPr>
        <w:t>年</w:t>
      </w:r>
      <w:r w:rsidRPr="00AC337F">
        <w:rPr>
          <w:rFonts w:eastAsia="宋体" w:hint="eastAsia"/>
          <w:sz w:val="24"/>
          <w:lang w:val="en-US" w:eastAsia="zh-CN"/>
        </w:rPr>
        <w:t>11</w:t>
      </w:r>
      <w:r w:rsidRPr="00AC337F">
        <w:rPr>
          <w:rFonts w:eastAsia="宋体" w:hint="eastAsia"/>
          <w:sz w:val="24"/>
          <w:lang w:val="en-US" w:eastAsia="zh-CN"/>
        </w:rPr>
        <w:t>月</w:t>
      </w:r>
      <w:r w:rsidRPr="00AC337F">
        <w:rPr>
          <w:rFonts w:eastAsia="宋体" w:hint="eastAsia"/>
          <w:sz w:val="24"/>
          <w:lang w:val="en-US" w:eastAsia="zh-CN"/>
        </w:rPr>
        <w:t>25</w:t>
      </w:r>
      <w:r w:rsidRPr="00AC337F">
        <w:rPr>
          <w:rFonts w:eastAsia="宋体" w:hint="eastAsia"/>
          <w:sz w:val="24"/>
          <w:lang w:val="en-US" w:eastAsia="zh-CN"/>
        </w:rPr>
        <w:t>日第</w:t>
      </w:r>
      <w:r w:rsidRPr="00AC337F">
        <w:rPr>
          <w:rFonts w:eastAsia="宋体" w:hint="eastAsia"/>
          <w:sz w:val="24"/>
          <w:lang w:val="en-US" w:eastAsia="zh-CN"/>
        </w:rPr>
        <w:t>NP-3/1</w:t>
      </w:r>
      <w:r w:rsidRPr="00AC337F">
        <w:rPr>
          <w:rFonts w:eastAsia="宋体" w:hint="eastAsia"/>
          <w:sz w:val="24"/>
          <w:lang w:val="en-US" w:eastAsia="zh-CN"/>
        </w:rPr>
        <w:t>号决定，作为议定书缔约方会议的缔约方大会在其中确定了对《议定书》进行第二次评估和审查时需要考虑的更多要点，并请执行秘书就《名古屋议定书》执行工作上的各种挑战进行一项有针对性的调查，并征求获取和惠益分享信息交换所的各类用户关于《议定书》的执行和运作的反馈意见，</w:t>
      </w:r>
    </w:p>
    <w:p w14:paraId="796C7685" w14:textId="1BC69FA3" w:rsidR="00F22C1D" w:rsidRPr="005D7AC7" w:rsidRDefault="00AC337F" w:rsidP="00DF645F">
      <w:pPr>
        <w:pStyle w:val="Para2"/>
        <w:tabs>
          <w:tab w:val="clear" w:pos="1701"/>
        </w:tabs>
        <w:ind w:left="490" w:firstLine="490"/>
        <w:rPr>
          <w:rFonts w:eastAsia="楷体"/>
          <w:iCs/>
          <w:sz w:val="24"/>
          <w:lang w:eastAsia="zh-CN"/>
        </w:rPr>
      </w:pPr>
      <w:r w:rsidRPr="00AC337F">
        <w:rPr>
          <w:rFonts w:eastAsia="楷体" w:hint="eastAsia"/>
          <w:iCs/>
          <w:sz w:val="24"/>
          <w:lang w:val="en-US" w:eastAsia="zh-CN"/>
        </w:rPr>
        <w:t>回顾</w:t>
      </w:r>
      <w:r w:rsidRPr="00AC337F">
        <w:rPr>
          <w:rFonts w:eastAsia="宋体" w:hint="eastAsia"/>
          <w:iCs/>
          <w:sz w:val="24"/>
          <w:lang w:val="en-US" w:eastAsia="zh-CN"/>
        </w:rPr>
        <w:t>缔约方提交第一次关于《议定书》执行情况的国家报告的截止日期是</w:t>
      </w:r>
      <w:r w:rsidRPr="00AC337F">
        <w:rPr>
          <w:rFonts w:eastAsia="宋体" w:hint="eastAsia"/>
          <w:iCs/>
          <w:sz w:val="24"/>
          <w:lang w:val="en-US" w:eastAsia="zh-CN"/>
        </w:rPr>
        <w:t>2026</w:t>
      </w:r>
      <w:r w:rsidRPr="00AC337F">
        <w:rPr>
          <w:rFonts w:eastAsia="宋体" w:hint="eastAsia"/>
          <w:iCs/>
          <w:sz w:val="24"/>
          <w:lang w:val="en-US" w:eastAsia="zh-CN"/>
        </w:rPr>
        <w:t>年</w:t>
      </w:r>
      <w:r w:rsidRPr="00AC337F">
        <w:rPr>
          <w:rFonts w:eastAsia="宋体" w:hint="eastAsia"/>
          <w:iCs/>
          <w:sz w:val="24"/>
          <w:lang w:val="en-US" w:eastAsia="zh-CN"/>
        </w:rPr>
        <w:t>2</w:t>
      </w:r>
      <w:r w:rsidRPr="00AC337F">
        <w:rPr>
          <w:rFonts w:eastAsia="宋体" w:hint="eastAsia"/>
          <w:iCs/>
          <w:sz w:val="24"/>
          <w:lang w:val="en-US" w:eastAsia="zh-CN"/>
        </w:rPr>
        <w:t>月</w:t>
      </w:r>
      <w:r w:rsidRPr="00AC337F">
        <w:rPr>
          <w:rFonts w:eastAsia="宋体" w:hint="eastAsia"/>
          <w:iCs/>
          <w:sz w:val="24"/>
          <w:lang w:val="en-US" w:eastAsia="zh-CN"/>
        </w:rPr>
        <w:t>28</w:t>
      </w:r>
      <w:r w:rsidRPr="00AC337F">
        <w:rPr>
          <w:rFonts w:eastAsia="宋体" w:hint="eastAsia"/>
          <w:iCs/>
          <w:sz w:val="24"/>
          <w:lang w:val="en-US" w:eastAsia="zh-CN"/>
        </w:rPr>
        <w:t>日，</w:t>
      </w:r>
    </w:p>
    <w:p w14:paraId="5BD1CAF5" w14:textId="48DD054D" w:rsidR="00FB1D78" w:rsidRPr="003B34A3" w:rsidRDefault="00FB1D78" w:rsidP="00DF645F">
      <w:pPr>
        <w:pStyle w:val="Para10"/>
        <w:tabs>
          <w:tab w:val="clear" w:pos="1134"/>
        </w:tabs>
        <w:ind w:left="490" w:firstLine="490"/>
        <w:rPr>
          <w:rFonts w:eastAsia="宋体"/>
          <w:sz w:val="24"/>
          <w:lang w:eastAsia="zh-CN"/>
        </w:rPr>
      </w:pPr>
      <w:r w:rsidRPr="003B34A3">
        <w:rPr>
          <w:rFonts w:eastAsia="宋体"/>
          <w:sz w:val="24"/>
          <w:lang w:eastAsia="zh-CN"/>
        </w:rPr>
        <w:t>1.</w:t>
      </w:r>
      <w:r w:rsidR="0004636E" w:rsidRPr="003B34A3">
        <w:rPr>
          <w:rFonts w:eastAsia="宋体"/>
          <w:sz w:val="24"/>
          <w:lang w:eastAsia="zh-CN"/>
        </w:rPr>
        <w:tab/>
      </w:r>
      <w:r w:rsidR="00F50E57" w:rsidRPr="00F50E57">
        <w:rPr>
          <w:rFonts w:eastAsia="楷体" w:hint="eastAsia"/>
          <w:sz w:val="24"/>
          <w:lang w:val="en-US" w:eastAsia="zh-CN"/>
        </w:rPr>
        <w:t>决定</w:t>
      </w:r>
      <w:r w:rsidR="00F50E57" w:rsidRPr="00F50E57">
        <w:rPr>
          <w:rFonts w:eastAsia="宋体" w:hint="eastAsia"/>
          <w:sz w:val="24"/>
          <w:lang w:val="en-US" w:eastAsia="zh-CN"/>
        </w:rPr>
        <w:t>根据本决定附件中的要点对《议定书》进行第二次评估和审查；</w:t>
      </w:r>
      <w:r w:rsidR="008C4F37" w:rsidRPr="003B34A3">
        <w:rPr>
          <w:rFonts w:eastAsia="宋体"/>
          <w:sz w:val="24"/>
          <w:lang w:eastAsia="zh-CN"/>
        </w:rPr>
        <w:t xml:space="preserve"> </w:t>
      </w:r>
    </w:p>
    <w:p w14:paraId="70847FEA" w14:textId="1457CB9E" w:rsidR="00F22C1D" w:rsidRPr="003B34A3" w:rsidRDefault="00F22C1D" w:rsidP="00DF645F">
      <w:pPr>
        <w:pStyle w:val="Para10"/>
        <w:tabs>
          <w:tab w:val="clear" w:pos="1134"/>
        </w:tabs>
        <w:ind w:left="490" w:firstLine="490"/>
        <w:rPr>
          <w:rFonts w:eastAsia="宋体"/>
          <w:sz w:val="24"/>
          <w:lang w:eastAsia="zh-CN"/>
        </w:rPr>
      </w:pPr>
      <w:r w:rsidRPr="003B34A3">
        <w:rPr>
          <w:rFonts w:eastAsia="宋体"/>
          <w:sz w:val="24"/>
          <w:lang w:eastAsia="zh-CN"/>
        </w:rPr>
        <w:t>2.</w:t>
      </w:r>
      <w:r w:rsidR="0004636E" w:rsidRPr="003B34A3">
        <w:rPr>
          <w:rFonts w:eastAsia="宋体"/>
          <w:sz w:val="24"/>
          <w:lang w:eastAsia="zh-CN"/>
        </w:rPr>
        <w:tab/>
      </w:r>
      <w:r w:rsidR="00477347" w:rsidRPr="00477347">
        <w:rPr>
          <w:rFonts w:eastAsia="楷体" w:hint="eastAsia"/>
          <w:iCs/>
          <w:sz w:val="24"/>
          <w:lang w:val="en-US" w:eastAsia="zh-CN"/>
        </w:rPr>
        <w:t>敦促</w:t>
      </w:r>
      <w:r w:rsidR="00477347" w:rsidRPr="00477347">
        <w:rPr>
          <w:rFonts w:eastAsia="宋体" w:hint="eastAsia"/>
          <w:sz w:val="24"/>
          <w:lang w:val="en-US" w:eastAsia="zh-CN"/>
        </w:rPr>
        <w:t>缔约方并鼓励其他国家政府、相关组织以及土著人民和地方社区在获取和惠益分享信息交换所公布信息，供关于《名古屋议定书》成效的第二次评估和审查参考；</w:t>
      </w:r>
    </w:p>
    <w:p w14:paraId="529DCB9C" w14:textId="70F2180D" w:rsidR="00F22C1D" w:rsidRPr="003B34A3" w:rsidRDefault="00F22C1D" w:rsidP="00DF645F">
      <w:pPr>
        <w:pStyle w:val="Para10"/>
        <w:tabs>
          <w:tab w:val="clear" w:pos="1134"/>
        </w:tabs>
        <w:ind w:left="490" w:firstLine="490"/>
        <w:rPr>
          <w:rFonts w:eastAsia="宋体"/>
          <w:sz w:val="24"/>
          <w:lang w:eastAsia="zh-CN"/>
        </w:rPr>
      </w:pPr>
      <w:r w:rsidRPr="003B34A3">
        <w:rPr>
          <w:rFonts w:eastAsia="宋体"/>
          <w:sz w:val="24"/>
          <w:lang w:eastAsia="zh-CN"/>
        </w:rPr>
        <w:t>3.</w:t>
      </w:r>
      <w:r w:rsidR="0004636E" w:rsidRPr="003B34A3">
        <w:rPr>
          <w:rFonts w:eastAsia="宋体"/>
          <w:sz w:val="24"/>
          <w:lang w:eastAsia="zh-CN"/>
        </w:rPr>
        <w:tab/>
      </w:r>
      <w:r w:rsidR="00477347" w:rsidRPr="00477347">
        <w:rPr>
          <w:rFonts w:eastAsia="楷体" w:hint="eastAsia"/>
          <w:iCs/>
          <w:sz w:val="24"/>
          <w:lang w:val="en-US" w:eastAsia="zh-CN"/>
        </w:rPr>
        <w:t>敦促</w:t>
      </w:r>
      <w:r w:rsidR="00477347" w:rsidRPr="00477347">
        <w:rPr>
          <w:rFonts w:eastAsia="宋体" w:hint="eastAsia"/>
          <w:sz w:val="24"/>
          <w:lang w:val="en-US" w:eastAsia="zh-CN"/>
        </w:rPr>
        <w:t>缔约方尽早完成报告工作，比截止日期大大提前提交关于《议定书》执行情况的第一次国家报告，以确保为关于《议定书》成效的第二次评估和审查进行准确和有代表性的分析；</w:t>
      </w:r>
      <w:r w:rsidR="00477347" w:rsidRPr="00477347">
        <w:rPr>
          <w:rFonts w:eastAsia="宋体"/>
          <w:sz w:val="24"/>
          <w:vertAlign w:val="superscript"/>
          <w:lang w:val="en-GB"/>
        </w:rPr>
        <w:footnoteReference w:id="12"/>
      </w:r>
    </w:p>
    <w:p w14:paraId="0A99098D" w14:textId="10EF5F47" w:rsidR="00F22C1D" w:rsidRPr="00054533" w:rsidRDefault="00F22C1D" w:rsidP="00DF645F">
      <w:pPr>
        <w:pStyle w:val="Para10"/>
        <w:tabs>
          <w:tab w:val="clear" w:pos="1134"/>
        </w:tabs>
        <w:ind w:left="490" w:firstLine="490"/>
        <w:rPr>
          <w:rFonts w:eastAsia="宋体"/>
          <w:sz w:val="24"/>
          <w:vertAlign w:val="superscript"/>
          <w:lang w:val="en-GB" w:eastAsia="zh-CN"/>
        </w:rPr>
      </w:pPr>
      <w:r w:rsidRPr="003B34A3">
        <w:rPr>
          <w:rFonts w:eastAsia="宋体"/>
          <w:iCs/>
          <w:sz w:val="24"/>
          <w:lang w:eastAsia="zh-CN"/>
        </w:rPr>
        <w:t>4.</w:t>
      </w:r>
      <w:r w:rsidR="0004636E" w:rsidRPr="005D7AC7">
        <w:rPr>
          <w:rFonts w:eastAsia="楷体"/>
          <w:sz w:val="24"/>
          <w:lang w:eastAsia="zh-CN"/>
        </w:rPr>
        <w:tab/>
      </w:r>
      <w:r w:rsidR="00054533" w:rsidRPr="00054533">
        <w:rPr>
          <w:rFonts w:eastAsia="楷体" w:hint="eastAsia"/>
          <w:sz w:val="24"/>
          <w:lang w:val="en-US" w:eastAsia="zh-CN"/>
        </w:rPr>
        <w:t>敦促</w:t>
      </w:r>
      <w:r w:rsidR="00054533" w:rsidRPr="00054533">
        <w:rPr>
          <w:rFonts w:eastAsia="宋体" w:hint="eastAsia"/>
          <w:sz w:val="24"/>
          <w:lang w:val="en-US" w:eastAsia="zh-CN"/>
        </w:rPr>
        <w:t>符合</w:t>
      </w:r>
      <w:r w:rsidR="009D325A">
        <w:rPr>
          <w:rFonts w:eastAsia="宋体" w:hint="eastAsia"/>
          <w:sz w:val="24"/>
          <w:lang w:val="en-US" w:eastAsia="zh-CN"/>
        </w:rPr>
        <w:t>条件</w:t>
      </w:r>
      <w:r w:rsidR="00054533" w:rsidRPr="00054533">
        <w:rPr>
          <w:rFonts w:eastAsia="宋体" w:hint="eastAsia"/>
          <w:sz w:val="24"/>
          <w:lang w:val="en-US" w:eastAsia="zh-CN"/>
        </w:rPr>
        <w:t>的缔约方及时向执行机构提交承诺书，</w:t>
      </w:r>
      <w:r w:rsidR="00054533">
        <w:rPr>
          <w:rFonts w:eastAsia="宋体" w:hint="eastAsia"/>
          <w:sz w:val="24"/>
          <w:lang w:val="en-US" w:eastAsia="zh-CN"/>
        </w:rPr>
        <w:t>从而</w:t>
      </w:r>
      <w:r w:rsidR="00054533" w:rsidRPr="00054533">
        <w:rPr>
          <w:rFonts w:eastAsia="宋体" w:hint="eastAsia"/>
          <w:sz w:val="24"/>
          <w:lang w:val="en-US" w:eastAsia="zh-CN"/>
        </w:rPr>
        <w:t>确保向全球环境基金提交支持编写第一次国家报告的项目</w:t>
      </w:r>
      <w:r w:rsidR="00054533">
        <w:rPr>
          <w:rFonts w:eastAsia="宋体" w:hint="eastAsia"/>
          <w:sz w:val="24"/>
          <w:lang w:val="en-US" w:eastAsia="zh-CN"/>
        </w:rPr>
        <w:t>以</w:t>
      </w:r>
      <w:r w:rsidR="00054533" w:rsidRPr="00054533">
        <w:rPr>
          <w:rFonts w:eastAsia="宋体" w:hint="eastAsia"/>
          <w:sz w:val="24"/>
          <w:lang w:val="en-US" w:eastAsia="zh-CN"/>
        </w:rPr>
        <w:t>供其核准的时间能够大大早于提交报告的截止日期；</w:t>
      </w:r>
      <w:r w:rsidR="00054533" w:rsidRPr="00054533">
        <w:rPr>
          <w:rFonts w:eastAsia="宋体"/>
          <w:sz w:val="24"/>
          <w:vertAlign w:val="superscript"/>
          <w:lang w:val="en-GB"/>
        </w:rPr>
        <w:footnoteReference w:id="13"/>
      </w:r>
    </w:p>
    <w:p w14:paraId="1291DE67" w14:textId="5940C56C" w:rsidR="004259C7" w:rsidRPr="003B34A3" w:rsidRDefault="00910E7E" w:rsidP="00DF645F">
      <w:pPr>
        <w:pStyle w:val="Para10"/>
        <w:tabs>
          <w:tab w:val="clear" w:pos="1134"/>
        </w:tabs>
        <w:ind w:left="490" w:firstLine="490"/>
        <w:rPr>
          <w:rFonts w:eastAsia="宋体"/>
          <w:sz w:val="24"/>
          <w:lang w:eastAsia="zh-CN"/>
        </w:rPr>
      </w:pPr>
      <w:r w:rsidRPr="003B34A3">
        <w:rPr>
          <w:rFonts w:eastAsia="宋体"/>
          <w:iCs/>
          <w:sz w:val="24"/>
          <w:lang w:eastAsia="zh-CN"/>
        </w:rPr>
        <w:t>5</w:t>
      </w:r>
      <w:r w:rsidR="004259C7" w:rsidRPr="003B34A3">
        <w:rPr>
          <w:rFonts w:eastAsia="宋体"/>
          <w:iCs/>
          <w:sz w:val="24"/>
          <w:lang w:eastAsia="zh-CN"/>
        </w:rPr>
        <w:t>.</w:t>
      </w:r>
      <w:r w:rsidR="00291F57" w:rsidRPr="005D7AC7">
        <w:rPr>
          <w:rFonts w:eastAsia="楷体"/>
          <w:sz w:val="24"/>
          <w:lang w:eastAsia="zh-CN"/>
        </w:rPr>
        <w:tab/>
      </w:r>
      <w:r w:rsidR="00054533" w:rsidRPr="00054533">
        <w:rPr>
          <w:rFonts w:eastAsia="楷体" w:hint="eastAsia"/>
          <w:iCs/>
          <w:sz w:val="24"/>
          <w:lang w:val="en-US" w:eastAsia="zh-CN"/>
        </w:rPr>
        <w:t>敦促</w:t>
      </w:r>
      <w:r w:rsidR="00054533" w:rsidRPr="00054533">
        <w:rPr>
          <w:rFonts w:eastAsia="宋体" w:hint="eastAsia"/>
          <w:iCs/>
          <w:sz w:val="24"/>
          <w:lang w:val="en-US" w:eastAsia="zh-CN"/>
        </w:rPr>
        <w:t>全球环境基金和执行机构确保向那些及时提交承诺书的缔约方提供支持；</w:t>
      </w:r>
    </w:p>
    <w:p w14:paraId="0A1E591F" w14:textId="09BCCF0B" w:rsidR="00F22C1D" w:rsidRPr="003B34A3" w:rsidRDefault="00430E54" w:rsidP="00DF645F">
      <w:pPr>
        <w:pStyle w:val="Para10"/>
        <w:tabs>
          <w:tab w:val="clear" w:pos="1134"/>
        </w:tabs>
        <w:ind w:left="490" w:firstLine="490"/>
        <w:rPr>
          <w:rFonts w:eastAsia="宋体"/>
          <w:sz w:val="24"/>
          <w:lang w:eastAsia="zh-CN"/>
        </w:rPr>
      </w:pPr>
      <w:r w:rsidRPr="003B34A3">
        <w:rPr>
          <w:rFonts w:eastAsia="宋体"/>
          <w:sz w:val="24"/>
          <w:lang w:eastAsia="zh-CN"/>
        </w:rPr>
        <w:t>6</w:t>
      </w:r>
      <w:r w:rsidR="00F22C1D" w:rsidRPr="003B34A3">
        <w:rPr>
          <w:rFonts w:eastAsia="宋体"/>
          <w:sz w:val="24"/>
          <w:lang w:eastAsia="zh-CN"/>
        </w:rPr>
        <w:t>.</w:t>
      </w:r>
      <w:r w:rsidR="00291F57" w:rsidRPr="003B34A3">
        <w:rPr>
          <w:rFonts w:eastAsia="宋体"/>
          <w:sz w:val="24"/>
          <w:lang w:eastAsia="zh-CN"/>
        </w:rPr>
        <w:tab/>
      </w:r>
      <w:r w:rsidR="006816AF" w:rsidRPr="006816AF">
        <w:rPr>
          <w:rFonts w:eastAsia="楷体" w:hint="eastAsia"/>
          <w:iCs/>
          <w:sz w:val="24"/>
          <w:lang w:val="en-US" w:eastAsia="zh-CN"/>
        </w:rPr>
        <w:t>邀请</w:t>
      </w:r>
      <w:r w:rsidR="006816AF" w:rsidRPr="006816AF">
        <w:rPr>
          <w:rFonts w:eastAsia="宋体" w:hint="eastAsia"/>
          <w:sz w:val="24"/>
          <w:lang w:val="en-US" w:eastAsia="zh-CN"/>
        </w:rPr>
        <w:t>缔约方、其他国家政府、土著人民和地方社区以及相关利益攸关方和组织答复执行秘书将根据第</w:t>
      </w:r>
      <w:r w:rsidR="006816AF" w:rsidRPr="006816AF">
        <w:rPr>
          <w:rFonts w:eastAsia="宋体" w:hint="eastAsia"/>
          <w:sz w:val="24"/>
          <w:lang w:val="en-US" w:eastAsia="zh-CN"/>
        </w:rPr>
        <w:t>NP-3/1 A</w:t>
      </w:r>
      <w:r w:rsidR="006816AF" w:rsidRPr="006816AF">
        <w:rPr>
          <w:rFonts w:eastAsia="宋体" w:hint="eastAsia"/>
          <w:sz w:val="24"/>
          <w:lang w:val="en-US" w:eastAsia="zh-CN"/>
        </w:rPr>
        <w:t>号决定第</w:t>
      </w:r>
      <w:r w:rsidR="006816AF" w:rsidRPr="006816AF">
        <w:rPr>
          <w:rFonts w:eastAsia="宋体" w:hint="eastAsia"/>
          <w:sz w:val="24"/>
          <w:lang w:val="en-US" w:eastAsia="zh-CN"/>
        </w:rPr>
        <w:t>18(a)</w:t>
      </w:r>
      <w:r w:rsidR="006816AF" w:rsidRPr="006816AF">
        <w:rPr>
          <w:rFonts w:eastAsia="宋体" w:hint="eastAsia"/>
          <w:sz w:val="24"/>
          <w:lang w:val="en-US" w:eastAsia="zh-CN"/>
        </w:rPr>
        <w:t>和</w:t>
      </w:r>
      <w:r w:rsidR="006816AF" w:rsidRPr="006816AF">
        <w:rPr>
          <w:rFonts w:eastAsia="宋体" w:hint="eastAsia"/>
          <w:sz w:val="24"/>
          <w:lang w:val="en-US" w:eastAsia="zh-CN"/>
        </w:rPr>
        <w:t>20(c)</w:t>
      </w:r>
      <w:r w:rsidR="006816AF" w:rsidRPr="006816AF">
        <w:rPr>
          <w:rFonts w:eastAsia="宋体" w:hint="eastAsia"/>
          <w:sz w:val="24"/>
          <w:lang w:val="en-US" w:eastAsia="zh-CN"/>
        </w:rPr>
        <w:t>段进行的有针对性的调查，提交其意见，以供对</w:t>
      </w:r>
      <w:r w:rsidR="006816AF" w:rsidRPr="006816AF">
        <w:rPr>
          <w:rFonts w:eastAsia="宋体" w:hint="eastAsia"/>
          <w:sz w:val="24"/>
          <w:lang w:val="en-US" w:eastAsia="zh-CN"/>
        </w:rPr>
        <w:t>2014</w:t>
      </w:r>
      <w:r w:rsidR="006816AF" w:rsidRPr="006816AF">
        <w:rPr>
          <w:rFonts w:eastAsia="宋体" w:hint="eastAsia"/>
          <w:sz w:val="24"/>
          <w:lang w:val="en-US" w:eastAsia="zh-CN"/>
        </w:rPr>
        <w:t>年</w:t>
      </w:r>
      <w:r w:rsidR="006816AF" w:rsidRPr="006816AF">
        <w:rPr>
          <w:rFonts w:eastAsia="宋体" w:hint="eastAsia"/>
          <w:sz w:val="24"/>
          <w:lang w:val="en-US" w:eastAsia="zh-CN"/>
        </w:rPr>
        <w:t>10</w:t>
      </w:r>
      <w:r w:rsidR="006816AF" w:rsidRPr="006816AF">
        <w:rPr>
          <w:rFonts w:eastAsia="宋体" w:hint="eastAsia"/>
          <w:sz w:val="24"/>
          <w:lang w:val="en-US" w:eastAsia="zh-CN"/>
        </w:rPr>
        <w:t>月</w:t>
      </w:r>
      <w:r w:rsidR="006816AF" w:rsidRPr="006816AF">
        <w:rPr>
          <w:rFonts w:eastAsia="宋体" w:hint="eastAsia"/>
          <w:sz w:val="24"/>
          <w:lang w:val="en-US" w:eastAsia="zh-CN"/>
        </w:rPr>
        <w:t>17</w:t>
      </w:r>
      <w:r w:rsidR="006816AF" w:rsidRPr="006816AF">
        <w:rPr>
          <w:rFonts w:eastAsia="宋体" w:hint="eastAsia"/>
          <w:sz w:val="24"/>
          <w:lang w:val="en-US" w:eastAsia="zh-CN"/>
        </w:rPr>
        <w:t>日第</w:t>
      </w:r>
      <w:r w:rsidR="006816AF" w:rsidRPr="006816AF">
        <w:rPr>
          <w:rFonts w:eastAsia="宋体" w:hint="eastAsia"/>
          <w:sz w:val="24"/>
          <w:lang w:val="en-US" w:eastAsia="zh-CN"/>
        </w:rPr>
        <w:t>NP-1/4</w:t>
      </w:r>
      <w:r w:rsidR="006816AF" w:rsidRPr="006816AF">
        <w:rPr>
          <w:rFonts w:eastAsia="宋体" w:hint="eastAsia"/>
          <w:sz w:val="24"/>
          <w:lang w:val="en-US" w:eastAsia="zh-CN"/>
        </w:rPr>
        <w:t>号决定附件所载履约程序和机制进行的初步审查参考；</w:t>
      </w:r>
    </w:p>
    <w:p w14:paraId="318E3114" w14:textId="07BEA49F" w:rsidR="00FB1D78" w:rsidRPr="003B34A3" w:rsidRDefault="00430E54" w:rsidP="00DF645F">
      <w:pPr>
        <w:pStyle w:val="Para10"/>
        <w:tabs>
          <w:tab w:val="clear" w:pos="1134"/>
        </w:tabs>
        <w:ind w:left="490" w:firstLine="490"/>
        <w:rPr>
          <w:rFonts w:eastAsia="宋体"/>
          <w:sz w:val="24"/>
          <w:lang w:eastAsia="zh-CN"/>
        </w:rPr>
      </w:pPr>
      <w:r w:rsidRPr="003B34A3">
        <w:rPr>
          <w:rFonts w:eastAsia="宋体"/>
          <w:sz w:val="24"/>
        </w:rPr>
        <w:lastRenderedPageBreak/>
        <w:t>7</w:t>
      </w:r>
      <w:r w:rsidR="008C4F37" w:rsidRPr="003B34A3">
        <w:rPr>
          <w:rFonts w:eastAsia="宋体"/>
          <w:sz w:val="24"/>
        </w:rPr>
        <w:t>.</w:t>
      </w:r>
      <w:r w:rsidR="00291F57" w:rsidRPr="003B34A3">
        <w:rPr>
          <w:rFonts w:eastAsia="宋体"/>
          <w:sz w:val="24"/>
        </w:rPr>
        <w:tab/>
      </w:r>
      <w:proofErr w:type="spellStart"/>
      <w:r w:rsidR="006816AF" w:rsidRPr="006816AF">
        <w:rPr>
          <w:rFonts w:eastAsia="楷体" w:hint="eastAsia"/>
          <w:sz w:val="24"/>
          <w:lang w:val="en-US"/>
        </w:rPr>
        <w:t>请</w:t>
      </w:r>
      <w:proofErr w:type="spellEnd"/>
      <w:r w:rsidR="006816AF" w:rsidRPr="006816AF">
        <w:rPr>
          <w:rFonts w:eastAsia="宋体" w:hint="eastAsia"/>
          <w:sz w:val="24"/>
          <w:lang w:val="en-US" w:eastAsia="zh-CN"/>
        </w:rPr>
        <w:t>执行秘书</w:t>
      </w:r>
      <w:r w:rsidR="006816AF" w:rsidRPr="006816AF">
        <w:rPr>
          <w:rFonts w:eastAsia="宋体" w:hint="eastAsia"/>
          <w:sz w:val="24"/>
          <w:lang w:val="en-US" w:eastAsia="zh-CN"/>
        </w:rPr>
        <w:t>：</w:t>
      </w:r>
    </w:p>
    <w:p w14:paraId="6B142A0C" w14:textId="3772C542" w:rsidR="00F22C1D" w:rsidRPr="003B34A3" w:rsidRDefault="008C4F37" w:rsidP="00DF645F">
      <w:pPr>
        <w:pStyle w:val="Para2"/>
        <w:tabs>
          <w:tab w:val="clear" w:pos="1701"/>
        </w:tabs>
        <w:ind w:left="490" w:firstLine="490"/>
        <w:rPr>
          <w:rFonts w:eastAsia="宋体"/>
          <w:sz w:val="24"/>
          <w:lang w:val="en-GB" w:eastAsia="zh-CN"/>
        </w:rPr>
      </w:pPr>
      <w:r w:rsidRPr="003B34A3">
        <w:rPr>
          <w:rFonts w:eastAsia="宋体"/>
          <w:sz w:val="24"/>
          <w:lang w:eastAsia="zh-CN"/>
        </w:rPr>
        <w:t>(</w:t>
      </w:r>
      <w:r w:rsidR="00F22C1D" w:rsidRPr="003B34A3">
        <w:rPr>
          <w:rFonts w:eastAsia="宋体"/>
          <w:sz w:val="24"/>
          <w:lang w:eastAsia="zh-CN"/>
        </w:rPr>
        <w:t>a</w:t>
      </w:r>
      <w:r w:rsidRPr="003B34A3">
        <w:rPr>
          <w:rFonts w:eastAsia="宋体"/>
          <w:sz w:val="24"/>
          <w:lang w:eastAsia="zh-CN"/>
        </w:rPr>
        <w:t>)</w:t>
      </w:r>
      <w:r w:rsidR="00903C79" w:rsidRPr="003B34A3">
        <w:rPr>
          <w:rFonts w:eastAsia="宋体"/>
          <w:sz w:val="24"/>
          <w:lang w:eastAsia="zh-CN"/>
        </w:rPr>
        <w:tab/>
      </w:r>
      <w:r w:rsidR="000B6932" w:rsidRPr="000B6932">
        <w:rPr>
          <w:rFonts w:eastAsia="宋体" w:hint="eastAsia"/>
          <w:sz w:val="24"/>
          <w:lang w:val="en-US" w:eastAsia="zh-CN"/>
        </w:rPr>
        <w:t>利用本决定附件所列信息来源分析和综合关于《议定书》执行情况的信息，并提出指标框架中各项指标的最新衡量结果，将这些信息提供给名古屋议定书执行问题非正式咨询委员会、名古屋议定书履约委员会和执行问题附属机构；</w:t>
      </w:r>
    </w:p>
    <w:p w14:paraId="3F749A88" w14:textId="6D716AC1" w:rsidR="00F22C1D" w:rsidRPr="003B34A3" w:rsidRDefault="00F22C1D" w:rsidP="00DF645F">
      <w:pPr>
        <w:pStyle w:val="Para2"/>
        <w:tabs>
          <w:tab w:val="clear" w:pos="1701"/>
        </w:tabs>
        <w:ind w:left="490" w:firstLine="490"/>
        <w:rPr>
          <w:rFonts w:eastAsia="宋体"/>
          <w:sz w:val="24"/>
          <w:lang w:eastAsia="zh-CN"/>
        </w:rPr>
      </w:pPr>
      <w:r w:rsidRPr="003B34A3">
        <w:rPr>
          <w:rFonts w:eastAsia="宋体"/>
          <w:sz w:val="24"/>
          <w:lang w:val="en-GB" w:eastAsia="zh-CN"/>
        </w:rPr>
        <w:t>(b)</w:t>
      </w:r>
      <w:r w:rsidR="00903C79" w:rsidRPr="003B34A3">
        <w:rPr>
          <w:rFonts w:eastAsia="宋体"/>
          <w:sz w:val="24"/>
          <w:lang w:val="en-GB" w:eastAsia="zh-CN"/>
        </w:rPr>
        <w:tab/>
      </w:r>
      <w:r w:rsidR="00D97A75" w:rsidRPr="00D97A75">
        <w:rPr>
          <w:rFonts w:eastAsia="宋体" w:hint="eastAsia"/>
          <w:sz w:val="24"/>
          <w:lang w:val="en-US" w:eastAsia="zh-CN"/>
        </w:rPr>
        <w:t>在资源允许的情况下委托开展一项范围研究，探讨在有效执行《议定书》和履约方面遇到挑战的可能原因及其根源，以及加强执行工作和履约的最好办法，作为对第二次评估和审查的补充投入；</w:t>
      </w:r>
    </w:p>
    <w:p w14:paraId="161AF634" w14:textId="28E6F844" w:rsidR="00654194" w:rsidRPr="003B34A3" w:rsidRDefault="00430E54" w:rsidP="00DF645F">
      <w:pPr>
        <w:pStyle w:val="Para10"/>
        <w:tabs>
          <w:tab w:val="clear" w:pos="1134"/>
        </w:tabs>
        <w:ind w:left="490" w:firstLine="490"/>
        <w:rPr>
          <w:rFonts w:eastAsia="宋体"/>
          <w:sz w:val="24"/>
          <w:lang w:eastAsia="zh-CN"/>
        </w:rPr>
      </w:pPr>
      <w:r w:rsidRPr="003B34A3">
        <w:rPr>
          <w:rFonts w:eastAsia="宋体"/>
          <w:sz w:val="24"/>
        </w:rPr>
        <w:t>8</w:t>
      </w:r>
      <w:r w:rsidR="00B52516" w:rsidRPr="003B34A3">
        <w:rPr>
          <w:rFonts w:eastAsia="宋体"/>
          <w:sz w:val="24"/>
        </w:rPr>
        <w:t>.</w:t>
      </w:r>
      <w:r w:rsidR="002E1B02" w:rsidRPr="003B34A3">
        <w:rPr>
          <w:rFonts w:eastAsia="宋体"/>
          <w:sz w:val="24"/>
        </w:rPr>
        <w:t xml:space="preserve"> </w:t>
      </w:r>
      <w:r w:rsidR="007B2CF6" w:rsidRPr="003B34A3">
        <w:rPr>
          <w:rFonts w:eastAsia="宋体"/>
          <w:sz w:val="24"/>
        </w:rPr>
        <w:tab/>
      </w:r>
      <w:r w:rsidR="00D97A75" w:rsidRPr="00D97A75">
        <w:rPr>
          <w:rFonts w:eastAsia="楷体" w:hint="eastAsia"/>
          <w:sz w:val="24"/>
          <w:lang w:val="en-US" w:eastAsia="zh-CN"/>
        </w:rPr>
        <w:t>请</w:t>
      </w:r>
      <w:r w:rsidR="00D97A75" w:rsidRPr="00D97A75">
        <w:rPr>
          <w:rFonts w:eastAsia="宋体"/>
          <w:sz w:val="24"/>
          <w:lang w:val="en-US" w:eastAsia="zh-CN"/>
        </w:rPr>
        <w:t>名古屋议定书执行问题非正式咨询委员会</w:t>
      </w:r>
      <w:r w:rsidR="00D97A75" w:rsidRPr="00D97A75">
        <w:rPr>
          <w:rFonts w:eastAsia="宋体"/>
          <w:sz w:val="24"/>
          <w:vertAlign w:val="superscript"/>
          <w:lang w:val="fr-CA"/>
        </w:rPr>
        <w:footnoteReference w:id="14"/>
      </w:r>
      <w:r w:rsidR="00D97A75" w:rsidRPr="00D97A75">
        <w:rPr>
          <w:rFonts w:eastAsia="宋体"/>
          <w:sz w:val="24"/>
          <w:lang w:val="en-US" w:eastAsia="zh-CN"/>
        </w:rPr>
        <w:t>和名古屋议定书履约委员会以互补和非重复的方式开展工作，为《议定书》的第二次评估和审查做出贡献，并将其结论提交执行问题附属机构第六次会议审议。</w:t>
      </w:r>
    </w:p>
    <w:p w14:paraId="47D28F62" w14:textId="77777777" w:rsidR="003B34A3" w:rsidRDefault="003B34A3" w:rsidP="003B34A3">
      <w:pPr>
        <w:pStyle w:val="Annex"/>
        <w:ind w:left="490"/>
        <w:rPr>
          <w:rFonts w:eastAsia="宋体"/>
          <w:sz w:val="24"/>
          <w:lang w:eastAsia="zh-CN"/>
        </w:rPr>
      </w:pPr>
    </w:p>
    <w:p w14:paraId="7A664965" w14:textId="65D6F15E" w:rsidR="00D35FD1" w:rsidRPr="003B34A3" w:rsidRDefault="00DB67D9" w:rsidP="003B34A3">
      <w:pPr>
        <w:pStyle w:val="Annex"/>
        <w:ind w:left="490"/>
        <w:rPr>
          <w:rFonts w:eastAsia="宋体"/>
          <w:sz w:val="24"/>
        </w:rPr>
      </w:pPr>
      <w:r>
        <w:rPr>
          <w:rFonts w:eastAsia="宋体" w:hint="eastAsia"/>
          <w:sz w:val="24"/>
          <w:lang w:eastAsia="zh-CN"/>
        </w:rPr>
        <w:t>附件</w:t>
      </w:r>
    </w:p>
    <w:p w14:paraId="2B25BDC5" w14:textId="2BEFA102" w:rsidR="002E2676" w:rsidRPr="003B34A3" w:rsidRDefault="00DB67D9" w:rsidP="003B34A3">
      <w:pPr>
        <w:pStyle w:val="Title"/>
        <w:ind w:left="490"/>
        <w:jc w:val="left"/>
        <w:rPr>
          <w:rFonts w:ascii="Times New Roman" w:eastAsia="宋体" w:hAnsi="Times New Roman"/>
          <w:b w:val="0"/>
          <w:sz w:val="24"/>
          <w:szCs w:val="24"/>
        </w:rPr>
      </w:pPr>
      <w:r>
        <w:rPr>
          <w:rFonts w:ascii="Times New Roman" w:eastAsia="宋体" w:hAnsi="Times New Roman" w:hint="eastAsia"/>
          <w:sz w:val="24"/>
          <w:szCs w:val="24"/>
          <w:lang w:eastAsia="zh-CN"/>
        </w:rPr>
        <w:t>《名古屋议定书》第二次评估和审查的要点和信息来源</w:t>
      </w:r>
    </w:p>
    <w:tbl>
      <w:tblPr>
        <w:tblW w:w="91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4619"/>
      </w:tblGrid>
      <w:tr w:rsidR="007E5B36" w:rsidRPr="00DB67D9" w14:paraId="075B2BAA" w14:textId="77777777" w:rsidTr="6A99B802">
        <w:trPr>
          <w:cantSplit/>
          <w:tblHeader/>
          <w:jc w:val="right"/>
        </w:trPr>
        <w:tc>
          <w:tcPr>
            <w:tcW w:w="4536" w:type="dxa"/>
            <w:tcBorders>
              <w:top w:val="single" w:sz="4" w:space="0" w:color="auto"/>
              <w:left w:val="single" w:sz="4" w:space="0" w:color="auto"/>
              <w:bottom w:val="single" w:sz="4" w:space="0" w:color="auto"/>
              <w:right w:val="single" w:sz="4" w:space="0" w:color="auto"/>
            </w:tcBorders>
            <w:hideMark/>
          </w:tcPr>
          <w:p w14:paraId="7741FA93" w14:textId="7C023E4E" w:rsidR="007719C4" w:rsidRPr="00DB67D9" w:rsidRDefault="00DB67D9" w:rsidP="003B34A3">
            <w:pPr>
              <w:spacing w:before="40" w:after="40"/>
              <w:ind w:left="40" w:right="40"/>
              <w:jc w:val="left"/>
              <w:rPr>
                <w:rFonts w:eastAsia="楷体"/>
                <w:i/>
                <w:iCs/>
                <w:snapToGrid w:val="0"/>
                <w:kern w:val="22"/>
                <w:sz w:val="20"/>
                <w:szCs w:val="20"/>
              </w:rPr>
            </w:pPr>
            <w:r>
              <w:rPr>
                <w:rFonts w:eastAsia="楷体" w:hint="eastAsia"/>
                <w:iCs/>
                <w:snapToGrid w:val="0"/>
                <w:kern w:val="22"/>
                <w:sz w:val="20"/>
                <w:szCs w:val="20"/>
                <w:lang w:eastAsia="zh-CN"/>
              </w:rPr>
              <w:t>要点</w:t>
            </w:r>
          </w:p>
        </w:tc>
        <w:tc>
          <w:tcPr>
            <w:tcW w:w="4619" w:type="dxa"/>
            <w:tcBorders>
              <w:top w:val="single" w:sz="4" w:space="0" w:color="auto"/>
              <w:left w:val="single" w:sz="4" w:space="0" w:color="auto"/>
              <w:bottom w:val="single" w:sz="4" w:space="0" w:color="auto"/>
              <w:right w:val="single" w:sz="4" w:space="0" w:color="auto"/>
            </w:tcBorders>
            <w:hideMark/>
          </w:tcPr>
          <w:p w14:paraId="3936D376" w14:textId="7B328EA1" w:rsidR="007719C4" w:rsidRPr="00DB67D9" w:rsidRDefault="00DB67D9" w:rsidP="003B34A3">
            <w:pPr>
              <w:spacing w:before="40" w:after="40"/>
              <w:ind w:left="40" w:right="40"/>
              <w:jc w:val="left"/>
              <w:rPr>
                <w:rFonts w:eastAsia="楷体"/>
                <w:iCs/>
                <w:snapToGrid w:val="0"/>
                <w:kern w:val="22"/>
                <w:sz w:val="20"/>
                <w:szCs w:val="20"/>
              </w:rPr>
            </w:pPr>
            <w:r>
              <w:rPr>
                <w:rFonts w:eastAsia="楷体" w:hint="eastAsia"/>
                <w:iCs/>
                <w:snapToGrid w:val="0"/>
                <w:kern w:val="22"/>
                <w:sz w:val="20"/>
                <w:szCs w:val="20"/>
                <w:lang w:eastAsia="zh-CN"/>
              </w:rPr>
              <w:t>信息来源</w:t>
            </w:r>
            <w:r w:rsidR="007719C4" w:rsidRPr="00DB67D9">
              <w:rPr>
                <w:rStyle w:val="FootnoteReference"/>
                <w:rFonts w:eastAsia="楷体"/>
                <w:iCs/>
                <w:snapToGrid w:val="0"/>
                <w:kern w:val="22"/>
                <w:sz w:val="20"/>
                <w:szCs w:val="20"/>
              </w:rPr>
              <w:footnoteReference w:id="15"/>
            </w:r>
          </w:p>
        </w:tc>
      </w:tr>
      <w:tr w:rsidR="007E5B36" w:rsidRPr="003B34A3" w14:paraId="5BF9042C"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4FA6CB69" w14:textId="60A54E88" w:rsidR="007719C4" w:rsidRPr="003B34A3" w:rsidRDefault="007719C4" w:rsidP="003B34A3">
            <w:pPr>
              <w:spacing w:before="40" w:after="40"/>
              <w:ind w:left="40" w:right="40"/>
              <w:jc w:val="left"/>
              <w:rPr>
                <w:rFonts w:eastAsia="宋体"/>
                <w:snapToGrid w:val="0"/>
                <w:kern w:val="22"/>
                <w:sz w:val="20"/>
                <w:szCs w:val="20"/>
                <w:lang w:eastAsia="zh-CN"/>
              </w:rPr>
            </w:pPr>
            <w:r w:rsidRPr="003B34A3">
              <w:rPr>
                <w:rFonts w:eastAsia="宋体"/>
                <w:snapToGrid w:val="0"/>
                <w:kern w:val="22"/>
                <w:sz w:val="20"/>
                <w:szCs w:val="20"/>
                <w:lang w:eastAsia="zh-CN"/>
              </w:rPr>
              <w:t xml:space="preserve">(a) </w:t>
            </w:r>
            <w:r w:rsidR="001930A2">
              <w:rPr>
                <w:rFonts w:eastAsia="宋体" w:hint="eastAsia"/>
                <w:snapToGrid w:val="0"/>
                <w:kern w:val="22"/>
                <w:sz w:val="20"/>
                <w:szCs w:val="20"/>
                <w:lang w:eastAsia="zh-CN"/>
              </w:rPr>
              <w:t>执行</w:t>
            </w:r>
            <w:r w:rsidR="009C2680" w:rsidRPr="009C2680">
              <w:rPr>
                <w:rFonts w:eastAsia="宋体" w:hint="eastAsia"/>
                <w:snapToGrid w:val="0"/>
                <w:kern w:val="22"/>
                <w:sz w:val="20"/>
                <w:szCs w:val="20"/>
                <w:lang w:val="en-US" w:eastAsia="zh-CN"/>
              </w:rPr>
              <w:t>《名古屋议定书》条款和</w:t>
            </w:r>
            <w:r w:rsidR="001930A2">
              <w:rPr>
                <w:rFonts w:eastAsia="宋体" w:hint="eastAsia"/>
                <w:snapToGrid w:val="0"/>
                <w:kern w:val="22"/>
                <w:sz w:val="20"/>
                <w:szCs w:val="20"/>
                <w:lang w:val="en-US" w:eastAsia="zh-CN"/>
              </w:rPr>
              <w:t>履行</w:t>
            </w:r>
            <w:r w:rsidR="009C2680" w:rsidRPr="009C2680">
              <w:rPr>
                <w:rFonts w:eastAsia="宋体" w:hint="eastAsia"/>
                <w:snapToGrid w:val="0"/>
                <w:kern w:val="22"/>
                <w:sz w:val="20"/>
                <w:szCs w:val="20"/>
                <w:lang w:val="en-US" w:eastAsia="zh-CN"/>
              </w:rPr>
              <w:t>缔约方相关义务的程度，包括评估缔约方在为执行《议定书》建立体制结构以及制订获取和惠益分享措施方面的进展</w:t>
            </w:r>
            <w:r w:rsidR="009C2680">
              <w:rPr>
                <w:rFonts w:eastAsia="宋体" w:hint="eastAsia"/>
                <w:snapToGrid w:val="0"/>
                <w:kern w:val="22"/>
                <w:sz w:val="20"/>
                <w:szCs w:val="20"/>
                <w:lang w:val="en-US" w:eastAsia="zh-CN"/>
              </w:rPr>
              <w:t>情况</w:t>
            </w:r>
          </w:p>
        </w:tc>
        <w:tc>
          <w:tcPr>
            <w:tcW w:w="4619" w:type="dxa"/>
            <w:tcBorders>
              <w:top w:val="single" w:sz="4" w:space="0" w:color="auto"/>
              <w:left w:val="single" w:sz="4" w:space="0" w:color="auto"/>
              <w:bottom w:val="single" w:sz="4" w:space="0" w:color="auto"/>
              <w:right w:val="single" w:sz="4" w:space="0" w:color="auto"/>
            </w:tcBorders>
            <w:hideMark/>
          </w:tcPr>
          <w:p w14:paraId="4CD64CE4" w14:textId="0855CE49" w:rsidR="007719C4" w:rsidRPr="009C2680" w:rsidRDefault="009C2680" w:rsidP="009C2680">
            <w:pPr>
              <w:pStyle w:val="ListParagraph"/>
              <w:numPr>
                <w:ilvl w:val="0"/>
                <w:numId w:val="28"/>
              </w:numPr>
              <w:spacing w:before="40" w:after="40"/>
              <w:ind w:left="317" w:right="43" w:hanging="288"/>
              <w:rPr>
                <w:rFonts w:eastAsia="宋体"/>
                <w:snapToGrid w:val="0"/>
                <w:kern w:val="22"/>
                <w:sz w:val="20"/>
                <w:szCs w:val="20"/>
                <w:lang w:val="en-US"/>
              </w:rPr>
            </w:pPr>
            <w:r w:rsidRPr="009C2680">
              <w:rPr>
                <w:rFonts w:eastAsia="宋体" w:hint="eastAsia"/>
                <w:snapToGrid w:val="0"/>
                <w:kern w:val="22"/>
                <w:sz w:val="20"/>
                <w:szCs w:val="20"/>
                <w:lang w:val="en-US"/>
              </w:rPr>
              <w:t>第一次国家报告</w:t>
            </w:r>
          </w:p>
          <w:p w14:paraId="2A7D29F7" w14:textId="77777777" w:rsidR="009C2680" w:rsidRPr="009C2680" w:rsidRDefault="009C2680" w:rsidP="009C2680">
            <w:pPr>
              <w:pStyle w:val="ListParagraph"/>
              <w:numPr>
                <w:ilvl w:val="0"/>
                <w:numId w:val="28"/>
              </w:numPr>
              <w:spacing w:before="40" w:after="40"/>
              <w:ind w:left="317" w:right="43" w:hanging="288"/>
              <w:rPr>
                <w:rFonts w:eastAsia="宋体"/>
                <w:snapToGrid w:val="0"/>
                <w:kern w:val="22"/>
                <w:sz w:val="20"/>
                <w:szCs w:val="20"/>
                <w:lang w:val="en-US"/>
              </w:rPr>
            </w:pPr>
            <w:r w:rsidRPr="009C2680">
              <w:rPr>
                <w:rFonts w:eastAsia="宋体" w:hint="eastAsia"/>
                <w:snapToGrid w:val="0"/>
                <w:kern w:val="22"/>
                <w:sz w:val="20"/>
                <w:szCs w:val="20"/>
                <w:lang w:val="en-US"/>
              </w:rPr>
              <w:t>获取和惠益分享信息交换所</w:t>
            </w:r>
          </w:p>
          <w:p w14:paraId="1EBFA1E7" w14:textId="77777777" w:rsidR="009C2680" w:rsidRPr="009C2680" w:rsidRDefault="009C2680" w:rsidP="009C2680">
            <w:pPr>
              <w:pStyle w:val="ListParagraph"/>
              <w:numPr>
                <w:ilvl w:val="0"/>
                <w:numId w:val="28"/>
              </w:numPr>
              <w:spacing w:before="40" w:after="40"/>
              <w:ind w:left="317" w:right="43" w:hanging="288"/>
              <w:rPr>
                <w:rFonts w:eastAsia="宋体"/>
                <w:snapToGrid w:val="0"/>
                <w:kern w:val="22"/>
                <w:sz w:val="20"/>
                <w:szCs w:val="20"/>
                <w:lang w:val="en-US"/>
              </w:rPr>
            </w:pPr>
            <w:r w:rsidRPr="009C2680">
              <w:rPr>
                <w:rFonts w:eastAsia="宋体" w:hint="eastAsia"/>
                <w:snapToGrid w:val="0"/>
                <w:kern w:val="22"/>
                <w:sz w:val="20"/>
                <w:szCs w:val="20"/>
                <w:lang w:val="en-US"/>
              </w:rPr>
              <w:t>在《公约》下提交的国家报告</w:t>
            </w:r>
          </w:p>
          <w:p w14:paraId="38B2E519" w14:textId="77777777" w:rsidR="009C2680" w:rsidRPr="009C2680" w:rsidRDefault="009C2680" w:rsidP="009C2680">
            <w:pPr>
              <w:pStyle w:val="ListParagraph"/>
              <w:numPr>
                <w:ilvl w:val="0"/>
                <w:numId w:val="28"/>
              </w:numPr>
              <w:spacing w:before="40" w:after="40"/>
              <w:ind w:left="317" w:right="43" w:hanging="288"/>
              <w:rPr>
                <w:rFonts w:eastAsia="宋体"/>
                <w:snapToGrid w:val="0"/>
                <w:kern w:val="22"/>
                <w:sz w:val="20"/>
                <w:szCs w:val="20"/>
                <w:lang w:val="en-US"/>
              </w:rPr>
            </w:pPr>
            <w:r w:rsidRPr="009C2680">
              <w:rPr>
                <w:rFonts w:eastAsia="宋体" w:hint="eastAsia"/>
                <w:snapToGrid w:val="0"/>
                <w:kern w:val="22"/>
                <w:sz w:val="20"/>
                <w:szCs w:val="20"/>
                <w:lang w:val="en-US"/>
              </w:rPr>
              <w:t>国家生物多样性战略和行动计划</w:t>
            </w:r>
          </w:p>
          <w:p w14:paraId="1A557869" w14:textId="420BC32D" w:rsidR="007719C4" w:rsidRPr="003B34A3" w:rsidRDefault="009C2680" w:rsidP="009C2680">
            <w:pPr>
              <w:pStyle w:val="ListParagraph"/>
              <w:numPr>
                <w:ilvl w:val="0"/>
                <w:numId w:val="28"/>
              </w:numPr>
              <w:spacing w:before="40" w:after="40"/>
              <w:ind w:left="317" w:right="43" w:hanging="288"/>
              <w:rPr>
                <w:rFonts w:eastAsia="宋体"/>
                <w:snapToGrid w:val="0"/>
                <w:kern w:val="22"/>
                <w:sz w:val="20"/>
                <w:szCs w:val="20"/>
              </w:rPr>
            </w:pPr>
            <w:r w:rsidRPr="009C2680">
              <w:rPr>
                <w:rFonts w:eastAsia="宋体" w:hint="eastAsia"/>
                <w:snapToGrid w:val="0"/>
                <w:kern w:val="22"/>
                <w:sz w:val="20"/>
                <w:szCs w:val="20"/>
                <w:lang w:val="en-US"/>
              </w:rPr>
              <w:t>有针对性的调查</w:t>
            </w:r>
          </w:p>
        </w:tc>
      </w:tr>
      <w:tr w:rsidR="007E5B36" w:rsidRPr="003B34A3" w14:paraId="0C82BFE0"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7B21F661" w14:textId="2A4773A5" w:rsidR="007719C4" w:rsidRPr="003B34A3" w:rsidRDefault="007719C4" w:rsidP="003B34A3">
            <w:pPr>
              <w:spacing w:before="40" w:after="40"/>
              <w:ind w:left="40" w:right="40"/>
              <w:jc w:val="left"/>
              <w:rPr>
                <w:rFonts w:eastAsia="宋体"/>
                <w:snapToGrid w:val="0"/>
                <w:kern w:val="22"/>
                <w:sz w:val="20"/>
                <w:szCs w:val="20"/>
              </w:rPr>
            </w:pPr>
            <w:r w:rsidRPr="003B34A3">
              <w:rPr>
                <w:rFonts w:eastAsia="宋体"/>
                <w:snapToGrid w:val="0"/>
                <w:kern w:val="22"/>
                <w:sz w:val="20"/>
                <w:szCs w:val="20"/>
              </w:rPr>
              <w:t xml:space="preserve">(b) </w:t>
            </w:r>
            <w:r w:rsidR="009C2680">
              <w:rPr>
                <w:rFonts w:eastAsia="宋体" w:hint="eastAsia"/>
                <w:snapToGrid w:val="0"/>
                <w:kern w:val="22"/>
                <w:sz w:val="20"/>
                <w:szCs w:val="20"/>
                <w:lang w:eastAsia="zh-CN"/>
              </w:rPr>
              <w:t>对成效进行评估</w:t>
            </w:r>
          </w:p>
        </w:tc>
        <w:tc>
          <w:tcPr>
            <w:tcW w:w="4619" w:type="dxa"/>
            <w:tcBorders>
              <w:top w:val="single" w:sz="4" w:space="0" w:color="auto"/>
              <w:left w:val="single" w:sz="4" w:space="0" w:color="auto"/>
              <w:bottom w:val="single" w:sz="4" w:space="0" w:color="auto"/>
              <w:right w:val="single" w:sz="4" w:space="0" w:color="auto"/>
            </w:tcBorders>
            <w:hideMark/>
          </w:tcPr>
          <w:p w14:paraId="7A25A9B7" w14:textId="77777777" w:rsidR="009C2680" w:rsidRPr="009C2680" w:rsidRDefault="009C2680" w:rsidP="009C2680">
            <w:pPr>
              <w:pStyle w:val="ListParagraph"/>
              <w:numPr>
                <w:ilvl w:val="0"/>
                <w:numId w:val="28"/>
              </w:numPr>
              <w:spacing w:before="40" w:after="40"/>
              <w:ind w:left="317" w:right="43" w:hanging="288"/>
              <w:rPr>
                <w:rFonts w:eastAsia="宋体"/>
                <w:snapToGrid w:val="0"/>
                <w:kern w:val="22"/>
                <w:sz w:val="20"/>
                <w:szCs w:val="20"/>
                <w:lang w:val="en-US"/>
              </w:rPr>
            </w:pPr>
            <w:r w:rsidRPr="009C2680">
              <w:rPr>
                <w:rFonts w:eastAsia="宋体" w:hint="eastAsia"/>
                <w:snapToGrid w:val="0"/>
                <w:kern w:val="22"/>
                <w:sz w:val="20"/>
                <w:szCs w:val="20"/>
                <w:lang w:val="en-US"/>
              </w:rPr>
              <w:t>第一次国家报告（格式中的问题</w:t>
            </w:r>
            <w:r w:rsidRPr="009C2680">
              <w:rPr>
                <w:rFonts w:eastAsia="宋体"/>
                <w:snapToGrid w:val="0"/>
                <w:kern w:val="22"/>
                <w:sz w:val="20"/>
                <w:szCs w:val="20"/>
                <w:lang w:val="en-US"/>
              </w:rPr>
              <w:t xml:space="preserve"> 10</w:t>
            </w:r>
            <w:r w:rsidRPr="009C2680">
              <w:rPr>
                <w:rFonts w:eastAsia="宋体" w:hint="eastAsia"/>
                <w:snapToGrid w:val="0"/>
                <w:kern w:val="22"/>
                <w:sz w:val="20"/>
                <w:szCs w:val="20"/>
                <w:lang w:val="en-US"/>
              </w:rPr>
              <w:t>、</w:t>
            </w:r>
            <w:r w:rsidRPr="009C2680">
              <w:rPr>
                <w:rFonts w:eastAsia="宋体"/>
                <w:snapToGrid w:val="0"/>
                <w:kern w:val="22"/>
                <w:sz w:val="20"/>
                <w:szCs w:val="20"/>
                <w:lang w:val="en-US"/>
              </w:rPr>
              <w:t>12</w:t>
            </w:r>
            <w:r w:rsidRPr="009C2680">
              <w:rPr>
                <w:rFonts w:eastAsia="宋体" w:hint="eastAsia"/>
                <w:snapToGrid w:val="0"/>
                <w:kern w:val="22"/>
                <w:sz w:val="20"/>
                <w:szCs w:val="20"/>
                <w:lang w:val="en-US"/>
              </w:rPr>
              <w:t>、</w:t>
            </w:r>
            <w:r w:rsidRPr="009C2680">
              <w:rPr>
                <w:rFonts w:eastAsia="宋体"/>
                <w:snapToGrid w:val="0"/>
                <w:kern w:val="22"/>
                <w:sz w:val="20"/>
                <w:szCs w:val="20"/>
                <w:lang w:val="en-US"/>
              </w:rPr>
              <w:t>19</w:t>
            </w:r>
            <w:r w:rsidRPr="009C2680">
              <w:rPr>
                <w:rFonts w:eastAsia="宋体" w:hint="eastAsia"/>
                <w:snapToGrid w:val="0"/>
                <w:kern w:val="22"/>
                <w:sz w:val="20"/>
                <w:szCs w:val="20"/>
                <w:lang w:val="en-US"/>
              </w:rPr>
              <w:t>、</w:t>
            </w:r>
            <w:r w:rsidRPr="009C2680">
              <w:rPr>
                <w:rFonts w:eastAsia="宋体"/>
                <w:snapToGrid w:val="0"/>
                <w:kern w:val="22"/>
                <w:sz w:val="20"/>
                <w:szCs w:val="20"/>
                <w:lang w:val="en-US"/>
              </w:rPr>
              <w:t xml:space="preserve">30-32 </w:t>
            </w:r>
            <w:r w:rsidRPr="009C2680">
              <w:rPr>
                <w:rFonts w:eastAsia="宋体" w:hint="eastAsia"/>
                <w:snapToGrid w:val="0"/>
                <w:kern w:val="22"/>
                <w:sz w:val="20"/>
                <w:szCs w:val="20"/>
                <w:lang w:val="en-US"/>
              </w:rPr>
              <w:t>和</w:t>
            </w:r>
            <w:r w:rsidRPr="009C2680">
              <w:rPr>
                <w:rFonts w:eastAsia="宋体"/>
                <w:snapToGrid w:val="0"/>
                <w:kern w:val="22"/>
                <w:sz w:val="20"/>
                <w:szCs w:val="20"/>
                <w:lang w:val="en-US"/>
              </w:rPr>
              <w:t xml:space="preserve"> 43-45</w:t>
            </w:r>
            <w:r w:rsidRPr="009C2680">
              <w:rPr>
                <w:rFonts w:eastAsia="宋体" w:hint="eastAsia"/>
                <w:snapToGrid w:val="0"/>
                <w:kern w:val="22"/>
                <w:sz w:val="20"/>
                <w:szCs w:val="20"/>
                <w:lang w:val="en-US"/>
              </w:rPr>
              <w:t>）</w:t>
            </w:r>
          </w:p>
          <w:p w14:paraId="11ECC4CC" w14:textId="77777777" w:rsidR="009C2680" w:rsidRPr="009C2680" w:rsidRDefault="009C2680" w:rsidP="009C2680">
            <w:pPr>
              <w:pStyle w:val="ListParagraph"/>
              <w:numPr>
                <w:ilvl w:val="0"/>
                <w:numId w:val="28"/>
              </w:numPr>
              <w:spacing w:before="40" w:after="40"/>
              <w:ind w:left="317" w:right="43" w:hanging="288"/>
              <w:rPr>
                <w:rFonts w:eastAsia="宋体"/>
                <w:snapToGrid w:val="0"/>
                <w:kern w:val="22"/>
                <w:sz w:val="20"/>
                <w:szCs w:val="20"/>
                <w:lang w:val="en-US"/>
              </w:rPr>
            </w:pPr>
            <w:r w:rsidRPr="009C2680">
              <w:rPr>
                <w:rFonts w:eastAsia="宋体" w:hint="eastAsia"/>
                <w:snapToGrid w:val="0"/>
                <w:kern w:val="22"/>
                <w:sz w:val="20"/>
                <w:szCs w:val="20"/>
                <w:lang w:val="en-US"/>
              </w:rPr>
              <w:t>获取和惠益分享信息交换所</w:t>
            </w:r>
          </w:p>
          <w:p w14:paraId="5D792B66" w14:textId="43468E91" w:rsidR="007719C4" w:rsidRPr="003B34A3" w:rsidRDefault="009C2680" w:rsidP="009C2680">
            <w:pPr>
              <w:pStyle w:val="ListParagraph"/>
              <w:numPr>
                <w:ilvl w:val="0"/>
                <w:numId w:val="28"/>
              </w:numPr>
              <w:spacing w:before="40" w:after="40"/>
              <w:ind w:left="317" w:right="43" w:hanging="288"/>
              <w:rPr>
                <w:rFonts w:eastAsia="宋体"/>
                <w:snapToGrid w:val="0"/>
                <w:kern w:val="22"/>
                <w:sz w:val="20"/>
                <w:szCs w:val="20"/>
              </w:rPr>
            </w:pPr>
            <w:r w:rsidRPr="009C2680">
              <w:rPr>
                <w:rFonts w:eastAsia="宋体" w:hint="eastAsia"/>
                <w:snapToGrid w:val="0"/>
                <w:kern w:val="22"/>
                <w:sz w:val="20"/>
                <w:szCs w:val="20"/>
                <w:lang w:val="en-US"/>
              </w:rPr>
              <w:t>有针对性的调查</w:t>
            </w:r>
          </w:p>
        </w:tc>
      </w:tr>
      <w:tr w:rsidR="007E5B36" w:rsidRPr="003B34A3" w14:paraId="6F588344"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0F07A35C" w14:textId="0A6A3422" w:rsidR="007719C4" w:rsidRPr="003B34A3" w:rsidRDefault="007719C4" w:rsidP="003B34A3">
            <w:pPr>
              <w:spacing w:before="40" w:after="40"/>
              <w:ind w:left="40" w:right="40"/>
              <w:jc w:val="left"/>
              <w:rPr>
                <w:rFonts w:eastAsia="宋体"/>
                <w:snapToGrid w:val="0"/>
                <w:kern w:val="22"/>
                <w:sz w:val="20"/>
                <w:szCs w:val="20"/>
                <w:lang w:eastAsia="zh-CN"/>
              </w:rPr>
            </w:pPr>
            <w:r w:rsidRPr="003B34A3">
              <w:rPr>
                <w:rFonts w:eastAsia="宋体"/>
                <w:snapToGrid w:val="0"/>
                <w:kern w:val="22"/>
                <w:sz w:val="20"/>
                <w:szCs w:val="20"/>
                <w:lang w:eastAsia="zh-CN"/>
              </w:rPr>
              <w:t>(c)</w:t>
            </w:r>
            <w:r w:rsidRPr="003B34A3" w:rsidDel="00043067">
              <w:rPr>
                <w:rFonts w:eastAsia="宋体"/>
                <w:snapToGrid w:val="0"/>
                <w:kern w:val="22"/>
                <w:sz w:val="20"/>
                <w:szCs w:val="20"/>
                <w:lang w:eastAsia="zh-CN"/>
              </w:rPr>
              <w:t xml:space="preserve"> </w:t>
            </w:r>
            <w:r w:rsidR="009C2680" w:rsidRPr="009C2680">
              <w:rPr>
                <w:rFonts w:eastAsia="宋体" w:hint="eastAsia"/>
                <w:snapToGrid w:val="0"/>
                <w:kern w:val="22"/>
                <w:sz w:val="20"/>
                <w:szCs w:val="20"/>
                <w:lang w:val="en-US" w:eastAsia="zh-CN"/>
              </w:rPr>
              <w:t>对可为执行工作提供的支持进行评估</w:t>
            </w:r>
          </w:p>
        </w:tc>
        <w:tc>
          <w:tcPr>
            <w:tcW w:w="4619" w:type="dxa"/>
            <w:tcBorders>
              <w:top w:val="single" w:sz="4" w:space="0" w:color="auto"/>
              <w:left w:val="single" w:sz="4" w:space="0" w:color="auto"/>
              <w:bottom w:val="single" w:sz="4" w:space="0" w:color="auto"/>
              <w:right w:val="single" w:sz="4" w:space="0" w:color="auto"/>
            </w:tcBorders>
            <w:hideMark/>
          </w:tcPr>
          <w:p w14:paraId="17A5FA8F" w14:textId="77777777" w:rsidR="009C2680" w:rsidRPr="009C2680" w:rsidRDefault="009C2680" w:rsidP="009C2680">
            <w:pPr>
              <w:pStyle w:val="ListParagraph"/>
              <w:numPr>
                <w:ilvl w:val="0"/>
                <w:numId w:val="28"/>
              </w:numPr>
              <w:spacing w:before="40" w:after="40"/>
              <w:ind w:left="317" w:right="43" w:hanging="288"/>
              <w:rPr>
                <w:rFonts w:eastAsia="宋体"/>
                <w:snapToGrid w:val="0"/>
                <w:kern w:val="22"/>
                <w:sz w:val="20"/>
                <w:szCs w:val="20"/>
                <w:lang w:val="en-US"/>
              </w:rPr>
            </w:pPr>
            <w:r w:rsidRPr="009C2680">
              <w:rPr>
                <w:rFonts w:eastAsia="宋体" w:hint="eastAsia"/>
                <w:snapToGrid w:val="0"/>
                <w:kern w:val="22"/>
                <w:sz w:val="20"/>
                <w:szCs w:val="20"/>
                <w:lang w:val="en-US"/>
              </w:rPr>
              <w:t>第一次国家报告（问题</w:t>
            </w:r>
            <w:r w:rsidRPr="009C2680">
              <w:rPr>
                <w:rFonts w:eastAsia="宋体"/>
                <w:snapToGrid w:val="0"/>
                <w:kern w:val="22"/>
                <w:sz w:val="20"/>
                <w:szCs w:val="20"/>
                <w:lang w:val="en-US"/>
              </w:rPr>
              <w:t xml:space="preserve"> 54</w:t>
            </w:r>
            <w:r w:rsidRPr="009C2680">
              <w:rPr>
                <w:rFonts w:eastAsia="宋体" w:hint="eastAsia"/>
                <w:snapToGrid w:val="0"/>
                <w:kern w:val="22"/>
                <w:sz w:val="20"/>
                <w:szCs w:val="20"/>
                <w:lang w:val="en-US"/>
              </w:rPr>
              <w:t>、</w:t>
            </w:r>
            <w:r w:rsidRPr="009C2680">
              <w:rPr>
                <w:rFonts w:eastAsia="宋体"/>
                <w:snapToGrid w:val="0"/>
                <w:kern w:val="22"/>
                <w:sz w:val="20"/>
                <w:szCs w:val="20"/>
                <w:lang w:val="en-US"/>
              </w:rPr>
              <w:t xml:space="preserve">55 </w:t>
            </w:r>
            <w:r w:rsidRPr="009C2680">
              <w:rPr>
                <w:rFonts w:eastAsia="宋体" w:hint="eastAsia"/>
                <w:snapToGrid w:val="0"/>
                <w:kern w:val="22"/>
                <w:sz w:val="20"/>
                <w:szCs w:val="20"/>
                <w:lang w:val="en-US"/>
              </w:rPr>
              <w:t>和</w:t>
            </w:r>
            <w:r w:rsidRPr="009C2680">
              <w:rPr>
                <w:rFonts w:eastAsia="宋体"/>
                <w:snapToGrid w:val="0"/>
                <w:kern w:val="22"/>
                <w:sz w:val="20"/>
                <w:szCs w:val="20"/>
                <w:lang w:val="en-US"/>
              </w:rPr>
              <w:t xml:space="preserve"> 59-64</w:t>
            </w:r>
            <w:r w:rsidRPr="009C2680">
              <w:rPr>
                <w:rFonts w:eastAsia="宋体" w:hint="eastAsia"/>
                <w:snapToGrid w:val="0"/>
                <w:kern w:val="22"/>
                <w:sz w:val="20"/>
                <w:szCs w:val="20"/>
                <w:lang w:val="en-US"/>
              </w:rPr>
              <w:t>）</w:t>
            </w:r>
          </w:p>
          <w:p w14:paraId="5589ED5B" w14:textId="77777777" w:rsidR="009C2680" w:rsidRPr="009C2680" w:rsidRDefault="009C2680" w:rsidP="009C2680">
            <w:pPr>
              <w:pStyle w:val="ListParagraph"/>
              <w:numPr>
                <w:ilvl w:val="0"/>
                <w:numId w:val="28"/>
              </w:numPr>
              <w:spacing w:before="40" w:after="40"/>
              <w:ind w:left="317" w:right="43" w:hanging="288"/>
              <w:rPr>
                <w:rFonts w:eastAsia="宋体"/>
                <w:snapToGrid w:val="0"/>
                <w:kern w:val="22"/>
                <w:sz w:val="20"/>
                <w:szCs w:val="20"/>
                <w:lang w:val="en-US"/>
              </w:rPr>
            </w:pPr>
            <w:r w:rsidRPr="009C2680">
              <w:rPr>
                <w:rFonts w:eastAsia="宋体" w:hint="eastAsia"/>
                <w:snapToGrid w:val="0"/>
                <w:kern w:val="22"/>
                <w:sz w:val="20"/>
                <w:szCs w:val="20"/>
                <w:lang w:val="en-US"/>
              </w:rPr>
              <w:t>获取和惠益分享信息交换所</w:t>
            </w:r>
          </w:p>
          <w:p w14:paraId="276398BF" w14:textId="77777777" w:rsidR="009C2680" w:rsidRPr="009C2680" w:rsidRDefault="009C2680" w:rsidP="009C2680">
            <w:pPr>
              <w:pStyle w:val="ListParagraph"/>
              <w:numPr>
                <w:ilvl w:val="0"/>
                <w:numId w:val="28"/>
              </w:numPr>
              <w:spacing w:before="40" w:after="40"/>
              <w:ind w:left="317" w:right="43" w:hanging="288"/>
              <w:rPr>
                <w:rFonts w:eastAsia="宋体"/>
                <w:snapToGrid w:val="0"/>
                <w:kern w:val="22"/>
                <w:sz w:val="20"/>
                <w:szCs w:val="20"/>
                <w:lang w:val="en-US"/>
              </w:rPr>
            </w:pPr>
            <w:r w:rsidRPr="009C2680">
              <w:rPr>
                <w:rFonts w:eastAsia="宋体" w:hint="eastAsia"/>
                <w:snapToGrid w:val="0"/>
                <w:kern w:val="22"/>
                <w:sz w:val="20"/>
                <w:szCs w:val="20"/>
                <w:lang w:val="en-US"/>
              </w:rPr>
              <w:t>关于能力建设项目和资源的信息</w:t>
            </w:r>
          </w:p>
          <w:p w14:paraId="5EEAC370" w14:textId="32E7A550" w:rsidR="007719C4" w:rsidRPr="003B34A3" w:rsidRDefault="009C2680" w:rsidP="009C2680">
            <w:pPr>
              <w:pStyle w:val="ListParagraph"/>
              <w:numPr>
                <w:ilvl w:val="0"/>
                <w:numId w:val="28"/>
              </w:numPr>
              <w:spacing w:before="40" w:after="40"/>
              <w:ind w:left="317" w:right="43" w:hanging="288"/>
              <w:rPr>
                <w:rFonts w:eastAsia="宋体"/>
                <w:snapToGrid w:val="0"/>
                <w:kern w:val="22"/>
                <w:sz w:val="20"/>
                <w:szCs w:val="20"/>
              </w:rPr>
            </w:pPr>
            <w:r w:rsidRPr="009C2680">
              <w:rPr>
                <w:rFonts w:eastAsia="宋体" w:hint="eastAsia"/>
                <w:snapToGrid w:val="0"/>
                <w:kern w:val="22"/>
                <w:sz w:val="20"/>
                <w:szCs w:val="20"/>
                <w:lang w:val="en-US"/>
              </w:rPr>
              <w:t>有针对性的调查</w:t>
            </w:r>
          </w:p>
        </w:tc>
      </w:tr>
      <w:tr w:rsidR="007E5B36" w:rsidRPr="003B34A3" w14:paraId="103394D3"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31B0B0E7" w14:textId="00B3A351" w:rsidR="007719C4" w:rsidRPr="003B34A3" w:rsidRDefault="007719C4" w:rsidP="003B34A3">
            <w:pPr>
              <w:spacing w:before="40" w:after="40"/>
              <w:ind w:left="40" w:right="40"/>
              <w:jc w:val="left"/>
              <w:rPr>
                <w:rFonts w:eastAsia="宋体"/>
                <w:snapToGrid w:val="0"/>
                <w:kern w:val="22"/>
                <w:sz w:val="20"/>
                <w:szCs w:val="20"/>
                <w:lang w:eastAsia="zh-CN"/>
              </w:rPr>
            </w:pPr>
            <w:r w:rsidRPr="003B34A3">
              <w:rPr>
                <w:rFonts w:eastAsia="宋体"/>
                <w:snapToGrid w:val="0"/>
                <w:kern w:val="22"/>
                <w:sz w:val="20"/>
                <w:szCs w:val="20"/>
                <w:lang w:eastAsia="zh-CN"/>
              </w:rPr>
              <w:t xml:space="preserve">(d) </w:t>
            </w:r>
            <w:r w:rsidR="001930A2" w:rsidRPr="001930A2">
              <w:rPr>
                <w:rFonts w:eastAsia="宋体" w:hint="eastAsia"/>
                <w:snapToGrid w:val="0"/>
                <w:kern w:val="22"/>
                <w:sz w:val="20"/>
                <w:szCs w:val="20"/>
                <w:lang w:val="en-US" w:eastAsia="zh-CN"/>
              </w:rPr>
              <w:t>评估第</w:t>
            </w:r>
            <w:r w:rsidR="001930A2" w:rsidRPr="001930A2">
              <w:rPr>
                <w:rFonts w:eastAsia="宋体" w:hint="eastAsia"/>
                <w:snapToGrid w:val="0"/>
                <w:kern w:val="22"/>
                <w:sz w:val="20"/>
                <w:szCs w:val="20"/>
                <w:lang w:val="en-US" w:eastAsia="zh-CN"/>
              </w:rPr>
              <w:t xml:space="preserve"> 18 </w:t>
            </w:r>
            <w:r w:rsidR="001930A2" w:rsidRPr="001930A2">
              <w:rPr>
                <w:rFonts w:eastAsia="宋体" w:hint="eastAsia"/>
                <w:snapToGrid w:val="0"/>
                <w:kern w:val="22"/>
                <w:sz w:val="20"/>
                <w:szCs w:val="20"/>
                <w:lang w:val="en-US" w:eastAsia="zh-CN"/>
              </w:rPr>
              <w:t>条的成效（执行程度）</w:t>
            </w:r>
          </w:p>
        </w:tc>
        <w:tc>
          <w:tcPr>
            <w:tcW w:w="4619" w:type="dxa"/>
            <w:tcBorders>
              <w:top w:val="single" w:sz="4" w:space="0" w:color="auto"/>
              <w:left w:val="single" w:sz="4" w:space="0" w:color="auto"/>
              <w:bottom w:val="single" w:sz="4" w:space="0" w:color="auto"/>
              <w:right w:val="single" w:sz="4" w:space="0" w:color="auto"/>
            </w:tcBorders>
            <w:hideMark/>
          </w:tcPr>
          <w:p w14:paraId="7C2B2ADB" w14:textId="77777777" w:rsidR="001930A2" w:rsidRPr="001930A2" w:rsidRDefault="001930A2" w:rsidP="001930A2">
            <w:pPr>
              <w:pStyle w:val="ListParagraph"/>
              <w:numPr>
                <w:ilvl w:val="0"/>
                <w:numId w:val="28"/>
              </w:numPr>
              <w:spacing w:before="40" w:after="40"/>
              <w:ind w:left="317" w:right="43" w:hanging="288"/>
              <w:rPr>
                <w:rFonts w:eastAsia="宋体"/>
                <w:snapToGrid w:val="0"/>
                <w:kern w:val="22"/>
                <w:sz w:val="20"/>
                <w:szCs w:val="20"/>
                <w:lang w:val="en-US"/>
              </w:rPr>
            </w:pPr>
            <w:r w:rsidRPr="001930A2">
              <w:rPr>
                <w:rFonts w:eastAsia="宋体" w:hint="eastAsia"/>
                <w:snapToGrid w:val="0"/>
                <w:kern w:val="22"/>
                <w:sz w:val="20"/>
                <w:szCs w:val="20"/>
                <w:lang w:val="en-US"/>
              </w:rPr>
              <w:t>第一次国家报告（问题</w:t>
            </w:r>
            <w:r w:rsidRPr="001930A2">
              <w:rPr>
                <w:rFonts w:eastAsia="宋体"/>
                <w:snapToGrid w:val="0"/>
                <w:kern w:val="22"/>
                <w:sz w:val="20"/>
                <w:szCs w:val="20"/>
                <w:lang w:val="en-US"/>
              </w:rPr>
              <w:t xml:space="preserve"> 25-28</w:t>
            </w:r>
            <w:r w:rsidRPr="001930A2">
              <w:rPr>
                <w:rFonts w:eastAsia="宋体" w:hint="eastAsia"/>
                <w:snapToGrid w:val="0"/>
                <w:kern w:val="22"/>
                <w:sz w:val="20"/>
                <w:szCs w:val="20"/>
                <w:lang w:val="en-US"/>
              </w:rPr>
              <w:t>）</w:t>
            </w:r>
          </w:p>
          <w:p w14:paraId="1A8234E2" w14:textId="1F181436" w:rsidR="007719C4" w:rsidRPr="003B34A3" w:rsidRDefault="001930A2" w:rsidP="001930A2">
            <w:pPr>
              <w:pStyle w:val="ListParagraph"/>
              <w:numPr>
                <w:ilvl w:val="0"/>
                <w:numId w:val="28"/>
              </w:numPr>
              <w:spacing w:before="40" w:after="40"/>
              <w:ind w:left="317" w:right="43" w:hanging="288"/>
              <w:rPr>
                <w:rFonts w:eastAsia="宋体"/>
                <w:snapToGrid w:val="0"/>
                <w:kern w:val="22"/>
                <w:sz w:val="20"/>
                <w:szCs w:val="20"/>
              </w:rPr>
            </w:pPr>
            <w:r w:rsidRPr="001930A2">
              <w:rPr>
                <w:rFonts w:eastAsia="宋体" w:hint="eastAsia"/>
                <w:snapToGrid w:val="0"/>
                <w:kern w:val="22"/>
                <w:sz w:val="20"/>
                <w:szCs w:val="20"/>
                <w:lang w:val="en-US"/>
              </w:rPr>
              <w:t>有针对性的调查</w:t>
            </w:r>
          </w:p>
        </w:tc>
      </w:tr>
      <w:tr w:rsidR="007E5B36" w:rsidRPr="003B34A3" w14:paraId="3724A966"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25E12A83" w14:textId="1440D078" w:rsidR="007719C4" w:rsidRPr="003B34A3" w:rsidRDefault="007719C4" w:rsidP="003B34A3">
            <w:pPr>
              <w:spacing w:before="40" w:after="40"/>
              <w:ind w:left="40" w:right="40"/>
              <w:jc w:val="left"/>
              <w:rPr>
                <w:rFonts w:eastAsia="宋体"/>
                <w:snapToGrid w:val="0"/>
                <w:kern w:val="22"/>
                <w:sz w:val="20"/>
                <w:szCs w:val="20"/>
                <w:lang w:eastAsia="zh-CN"/>
              </w:rPr>
            </w:pPr>
            <w:r w:rsidRPr="003B34A3">
              <w:rPr>
                <w:rFonts w:eastAsia="宋体"/>
                <w:snapToGrid w:val="0"/>
                <w:kern w:val="22"/>
                <w:sz w:val="20"/>
                <w:szCs w:val="20"/>
                <w:lang w:eastAsia="zh-CN"/>
              </w:rPr>
              <w:t xml:space="preserve">(e) </w:t>
            </w:r>
            <w:r w:rsidR="001930A2" w:rsidRPr="001930A2">
              <w:rPr>
                <w:rFonts w:eastAsia="宋体" w:hint="eastAsia"/>
                <w:snapToGrid w:val="0"/>
                <w:kern w:val="22"/>
                <w:sz w:val="20"/>
                <w:szCs w:val="20"/>
                <w:lang w:val="en-US" w:eastAsia="zh-CN"/>
              </w:rPr>
              <w:t>参照世界知识产权组织等其他相关国际组织的各</w:t>
            </w:r>
            <w:r w:rsidR="009D325A">
              <w:rPr>
                <w:rFonts w:eastAsia="宋体" w:hint="eastAsia"/>
                <w:snapToGrid w:val="0"/>
                <w:kern w:val="22"/>
                <w:sz w:val="20"/>
                <w:szCs w:val="20"/>
                <w:lang w:val="en-US" w:eastAsia="zh-CN"/>
              </w:rPr>
              <w:t>种动态</w:t>
            </w:r>
            <w:r w:rsidR="001930A2" w:rsidRPr="001930A2">
              <w:rPr>
                <w:rFonts w:eastAsia="宋体" w:hint="eastAsia"/>
                <w:snapToGrid w:val="0"/>
                <w:kern w:val="22"/>
                <w:sz w:val="20"/>
                <w:szCs w:val="20"/>
                <w:lang w:val="en-US" w:eastAsia="zh-CN"/>
              </w:rPr>
              <w:t>评估第</w:t>
            </w:r>
            <w:r w:rsidR="001930A2" w:rsidRPr="001930A2">
              <w:rPr>
                <w:rFonts w:eastAsia="宋体" w:hint="eastAsia"/>
                <w:snapToGrid w:val="0"/>
                <w:kern w:val="22"/>
                <w:sz w:val="20"/>
                <w:szCs w:val="20"/>
                <w:lang w:val="en-US" w:eastAsia="zh-CN"/>
              </w:rPr>
              <w:t xml:space="preserve"> 16 </w:t>
            </w:r>
            <w:r w:rsidR="001930A2" w:rsidRPr="001930A2">
              <w:rPr>
                <w:rFonts w:eastAsia="宋体" w:hint="eastAsia"/>
                <w:snapToGrid w:val="0"/>
                <w:kern w:val="22"/>
                <w:sz w:val="20"/>
                <w:szCs w:val="20"/>
                <w:lang w:val="en-US" w:eastAsia="zh-CN"/>
              </w:rPr>
              <w:t>条的执行情况</w:t>
            </w:r>
          </w:p>
        </w:tc>
        <w:tc>
          <w:tcPr>
            <w:tcW w:w="4619" w:type="dxa"/>
            <w:tcBorders>
              <w:top w:val="single" w:sz="4" w:space="0" w:color="auto"/>
              <w:left w:val="single" w:sz="4" w:space="0" w:color="auto"/>
              <w:bottom w:val="single" w:sz="4" w:space="0" w:color="auto"/>
              <w:right w:val="single" w:sz="4" w:space="0" w:color="auto"/>
            </w:tcBorders>
            <w:hideMark/>
          </w:tcPr>
          <w:p w14:paraId="6140A952" w14:textId="77777777" w:rsidR="004F5833" w:rsidRPr="004F5833" w:rsidRDefault="004F5833" w:rsidP="004F5833">
            <w:pPr>
              <w:pStyle w:val="ListParagraph"/>
              <w:numPr>
                <w:ilvl w:val="0"/>
                <w:numId w:val="28"/>
              </w:numPr>
              <w:spacing w:before="40" w:after="40"/>
              <w:ind w:left="317" w:right="43" w:hanging="288"/>
              <w:rPr>
                <w:rFonts w:eastAsia="宋体"/>
                <w:snapToGrid w:val="0"/>
                <w:kern w:val="22"/>
                <w:sz w:val="20"/>
                <w:szCs w:val="20"/>
                <w:lang w:val="en-US"/>
              </w:rPr>
            </w:pPr>
            <w:r w:rsidRPr="004F5833">
              <w:rPr>
                <w:rFonts w:eastAsia="宋体" w:hint="eastAsia"/>
                <w:snapToGrid w:val="0"/>
                <w:kern w:val="22"/>
                <w:sz w:val="20"/>
                <w:szCs w:val="20"/>
                <w:lang w:val="en-US"/>
              </w:rPr>
              <w:t>第一次国家报告（问题</w:t>
            </w:r>
            <w:r w:rsidRPr="004F5833">
              <w:rPr>
                <w:rFonts w:eastAsia="宋体"/>
                <w:snapToGrid w:val="0"/>
                <w:kern w:val="22"/>
                <w:sz w:val="20"/>
                <w:szCs w:val="20"/>
                <w:lang w:val="en-US"/>
              </w:rPr>
              <w:t xml:space="preserve"> 20</w:t>
            </w:r>
            <w:r w:rsidRPr="004F5833">
              <w:rPr>
                <w:rFonts w:eastAsia="宋体" w:hint="eastAsia"/>
                <w:snapToGrid w:val="0"/>
                <w:kern w:val="22"/>
                <w:sz w:val="20"/>
                <w:szCs w:val="20"/>
                <w:lang w:val="en-US"/>
              </w:rPr>
              <w:t>）</w:t>
            </w:r>
          </w:p>
          <w:p w14:paraId="1354CC0C" w14:textId="08AC9C43" w:rsidR="007719C4" w:rsidRPr="003B34A3" w:rsidRDefault="004F5833" w:rsidP="004F5833">
            <w:pPr>
              <w:pStyle w:val="ListParagraph"/>
              <w:numPr>
                <w:ilvl w:val="0"/>
                <w:numId w:val="28"/>
              </w:numPr>
              <w:spacing w:before="40" w:after="40"/>
              <w:ind w:left="317" w:right="43" w:hanging="288"/>
              <w:rPr>
                <w:rFonts w:eastAsia="宋体"/>
                <w:snapToGrid w:val="0"/>
                <w:kern w:val="22"/>
                <w:sz w:val="20"/>
                <w:szCs w:val="20"/>
              </w:rPr>
            </w:pPr>
            <w:r w:rsidRPr="004F5833">
              <w:rPr>
                <w:rFonts w:eastAsia="宋体" w:hint="eastAsia"/>
                <w:snapToGrid w:val="0"/>
                <w:kern w:val="22"/>
                <w:sz w:val="20"/>
                <w:szCs w:val="20"/>
                <w:lang w:val="en-US"/>
              </w:rPr>
              <w:t>世界知识产权组织的知识产权与遗传资源、传统知识和民间文学艺术政府间委员会及其他组织的报告</w:t>
            </w:r>
          </w:p>
        </w:tc>
      </w:tr>
      <w:tr w:rsidR="007E5B36" w:rsidRPr="003B34A3" w14:paraId="3E72B030"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14837B02" w14:textId="37B24B06" w:rsidR="007719C4" w:rsidRPr="003B34A3" w:rsidRDefault="007719C4" w:rsidP="003B34A3">
            <w:pPr>
              <w:spacing w:before="40" w:after="40"/>
              <w:ind w:left="40" w:right="40"/>
              <w:jc w:val="left"/>
              <w:rPr>
                <w:rFonts w:eastAsia="宋体"/>
                <w:snapToGrid w:val="0"/>
                <w:kern w:val="22"/>
                <w:sz w:val="20"/>
                <w:szCs w:val="20"/>
                <w:lang w:eastAsia="zh-CN"/>
              </w:rPr>
            </w:pPr>
            <w:r w:rsidRPr="003B34A3">
              <w:rPr>
                <w:rFonts w:eastAsia="宋体"/>
                <w:snapToGrid w:val="0"/>
                <w:kern w:val="22"/>
                <w:sz w:val="20"/>
                <w:szCs w:val="20"/>
                <w:lang w:eastAsia="zh-CN"/>
              </w:rPr>
              <w:t xml:space="preserve">(f) </w:t>
            </w:r>
            <w:r w:rsidR="00A83BAE" w:rsidRPr="00A83BAE">
              <w:rPr>
                <w:rFonts w:eastAsia="宋体" w:hint="eastAsia"/>
                <w:snapToGrid w:val="0"/>
                <w:kern w:val="22"/>
                <w:sz w:val="20"/>
                <w:szCs w:val="20"/>
                <w:lang w:val="en-US" w:eastAsia="zh-CN"/>
              </w:rPr>
              <w:t>盘点</w:t>
            </w:r>
            <w:r w:rsidR="009D325A">
              <w:rPr>
                <w:rFonts w:eastAsia="宋体" w:hint="eastAsia"/>
                <w:snapToGrid w:val="0"/>
                <w:kern w:val="22"/>
                <w:sz w:val="20"/>
                <w:szCs w:val="20"/>
                <w:lang w:val="en-US" w:eastAsia="zh-CN"/>
              </w:rPr>
              <w:t>对</w:t>
            </w:r>
            <w:r w:rsidR="00A83BAE" w:rsidRPr="00A83BAE">
              <w:rPr>
                <w:rFonts w:eastAsia="宋体" w:hint="eastAsia"/>
                <w:snapToGrid w:val="0"/>
                <w:kern w:val="22"/>
                <w:sz w:val="20"/>
                <w:szCs w:val="20"/>
                <w:lang w:val="en-US" w:eastAsia="zh-CN"/>
              </w:rPr>
              <w:t>示范合同条款、行为守则、准则、最佳做法和标准以及土著人民和地方社区的习惯法、社区规程和程序的</w:t>
            </w:r>
            <w:r w:rsidR="009D325A">
              <w:rPr>
                <w:rFonts w:eastAsia="宋体" w:hint="eastAsia"/>
                <w:snapToGrid w:val="0"/>
                <w:kern w:val="22"/>
                <w:sz w:val="20"/>
                <w:szCs w:val="20"/>
                <w:lang w:val="en-US" w:eastAsia="zh-CN"/>
              </w:rPr>
              <w:t>运</w:t>
            </w:r>
            <w:r w:rsidR="00A83BAE" w:rsidRPr="00A83BAE">
              <w:rPr>
                <w:rFonts w:eastAsia="宋体" w:hint="eastAsia"/>
                <w:snapToGrid w:val="0"/>
                <w:kern w:val="22"/>
                <w:sz w:val="20"/>
                <w:szCs w:val="20"/>
                <w:lang w:val="en-US" w:eastAsia="zh-CN"/>
              </w:rPr>
              <w:t>用情况</w:t>
            </w:r>
          </w:p>
        </w:tc>
        <w:tc>
          <w:tcPr>
            <w:tcW w:w="4619" w:type="dxa"/>
            <w:tcBorders>
              <w:top w:val="single" w:sz="4" w:space="0" w:color="auto"/>
              <w:left w:val="single" w:sz="4" w:space="0" w:color="auto"/>
              <w:bottom w:val="single" w:sz="4" w:space="0" w:color="auto"/>
              <w:right w:val="single" w:sz="4" w:space="0" w:color="auto"/>
            </w:tcBorders>
            <w:hideMark/>
          </w:tcPr>
          <w:p w14:paraId="4F80A4EC" w14:textId="77777777" w:rsidR="00A83BAE" w:rsidRPr="00A83BAE" w:rsidRDefault="00A83BAE" w:rsidP="00A83BAE">
            <w:pPr>
              <w:pStyle w:val="ListParagraph"/>
              <w:numPr>
                <w:ilvl w:val="0"/>
                <w:numId w:val="28"/>
              </w:numPr>
              <w:spacing w:before="40" w:after="40"/>
              <w:ind w:left="317" w:right="43" w:hanging="288"/>
              <w:rPr>
                <w:rFonts w:eastAsia="宋体"/>
                <w:snapToGrid w:val="0"/>
                <w:kern w:val="22"/>
                <w:sz w:val="20"/>
                <w:szCs w:val="20"/>
                <w:lang w:val="en-US"/>
              </w:rPr>
            </w:pPr>
            <w:r w:rsidRPr="00A83BAE">
              <w:rPr>
                <w:rFonts w:eastAsia="宋体" w:hint="eastAsia"/>
                <w:snapToGrid w:val="0"/>
                <w:kern w:val="22"/>
                <w:sz w:val="20"/>
                <w:szCs w:val="20"/>
                <w:lang w:val="en-US"/>
              </w:rPr>
              <w:t>第一次国家报告（问题</w:t>
            </w:r>
            <w:r w:rsidRPr="00A83BAE">
              <w:rPr>
                <w:rFonts w:eastAsia="宋体"/>
                <w:snapToGrid w:val="0"/>
                <w:kern w:val="22"/>
                <w:sz w:val="20"/>
                <w:szCs w:val="20"/>
                <w:lang w:val="en-US"/>
              </w:rPr>
              <w:t xml:space="preserve"> 39 </w:t>
            </w:r>
            <w:r w:rsidRPr="00A83BAE">
              <w:rPr>
                <w:rFonts w:eastAsia="宋体" w:hint="eastAsia"/>
                <w:snapToGrid w:val="0"/>
                <w:kern w:val="22"/>
                <w:sz w:val="20"/>
                <w:szCs w:val="20"/>
                <w:lang w:val="en-US"/>
              </w:rPr>
              <w:t>和</w:t>
            </w:r>
            <w:r w:rsidRPr="00A83BAE">
              <w:rPr>
                <w:rFonts w:eastAsia="宋体"/>
                <w:snapToGrid w:val="0"/>
                <w:kern w:val="22"/>
                <w:sz w:val="20"/>
                <w:szCs w:val="20"/>
                <w:lang w:val="en-US"/>
              </w:rPr>
              <w:t xml:space="preserve"> 50-51</w:t>
            </w:r>
            <w:r w:rsidRPr="00A83BAE">
              <w:rPr>
                <w:rFonts w:eastAsia="宋体" w:hint="eastAsia"/>
                <w:snapToGrid w:val="0"/>
                <w:kern w:val="22"/>
                <w:sz w:val="20"/>
                <w:szCs w:val="20"/>
                <w:lang w:val="en-US"/>
              </w:rPr>
              <w:t>）</w:t>
            </w:r>
          </w:p>
          <w:p w14:paraId="1543D82B" w14:textId="77777777" w:rsidR="00A83BAE" w:rsidRPr="00A83BAE" w:rsidRDefault="00A83BAE" w:rsidP="00A83BAE">
            <w:pPr>
              <w:pStyle w:val="ListParagraph"/>
              <w:numPr>
                <w:ilvl w:val="0"/>
                <w:numId w:val="28"/>
              </w:numPr>
              <w:spacing w:before="40" w:after="40"/>
              <w:ind w:left="317" w:right="43" w:hanging="288"/>
              <w:rPr>
                <w:rFonts w:eastAsia="宋体"/>
                <w:snapToGrid w:val="0"/>
                <w:kern w:val="22"/>
                <w:sz w:val="20"/>
                <w:szCs w:val="20"/>
                <w:lang w:val="en-US"/>
              </w:rPr>
            </w:pPr>
            <w:r w:rsidRPr="00A83BAE">
              <w:rPr>
                <w:rFonts w:eastAsia="宋体" w:hint="eastAsia"/>
                <w:snapToGrid w:val="0"/>
                <w:kern w:val="22"/>
                <w:sz w:val="20"/>
                <w:szCs w:val="20"/>
                <w:lang w:val="en-US"/>
              </w:rPr>
              <w:t>获取和惠益分享信息交换所</w:t>
            </w:r>
          </w:p>
          <w:p w14:paraId="0562E833" w14:textId="66C89959" w:rsidR="0000453D" w:rsidRPr="003B34A3" w:rsidRDefault="00A83BAE" w:rsidP="00A83BAE">
            <w:pPr>
              <w:pStyle w:val="ListParagraph"/>
              <w:numPr>
                <w:ilvl w:val="0"/>
                <w:numId w:val="28"/>
              </w:numPr>
              <w:spacing w:before="40" w:after="40"/>
              <w:ind w:left="317" w:right="43" w:hanging="288"/>
              <w:rPr>
                <w:rFonts w:eastAsia="宋体"/>
                <w:snapToGrid w:val="0"/>
                <w:kern w:val="22"/>
                <w:sz w:val="20"/>
                <w:szCs w:val="20"/>
              </w:rPr>
            </w:pPr>
            <w:r w:rsidRPr="00A83BAE">
              <w:rPr>
                <w:rFonts w:eastAsia="宋体" w:hint="eastAsia"/>
                <w:snapToGrid w:val="0"/>
                <w:kern w:val="22"/>
                <w:sz w:val="20"/>
                <w:szCs w:val="20"/>
                <w:lang w:val="en-US"/>
              </w:rPr>
              <w:t>有针对性的调查</w:t>
            </w:r>
          </w:p>
        </w:tc>
      </w:tr>
      <w:tr w:rsidR="007E5B36" w:rsidRPr="003B34A3" w14:paraId="577183F4"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50DDFC1A" w14:textId="149E30D7" w:rsidR="007719C4" w:rsidRPr="003B34A3" w:rsidRDefault="007719C4" w:rsidP="003B34A3">
            <w:pPr>
              <w:spacing w:before="40" w:after="40"/>
              <w:ind w:left="40" w:right="40"/>
              <w:jc w:val="left"/>
              <w:rPr>
                <w:rFonts w:eastAsia="宋体"/>
                <w:snapToGrid w:val="0"/>
                <w:kern w:val="22"/>
                <w:sz w:val="20"/>
                <w:szCs w:val="20"/>
                <w:lang w:eastAsia="zh-CN"/>
              </w:rPr>
            </w:pPr>
            <w:r w:rsidRPr="003B34A3">
              <w:rPr>
                <w:rFonts w:eastAsia="宋体"/>
                <w:snapToGrid w:val="0"/>
                <w:kern w:val="22"/>
                <w:sz w:val="20"/>
                <w:szCs w:val="20"/>
                <w:lang w:eastAsia="zh-CN"/>
              </w:rPr>
              <w:lastRenderedPageBreak/>
              <w:t xml:space="preserve">(g) </w:t>
            </w:r>
            <w:r w:rsidR="00BD28DC" w:rsidRPr="00BD28DC">
              <w:rPr>
                <w:rFonts w:eastAsia="宋体" w:hint="eastAsia"/>
                <w:snapToGrid w:val="0"/>
                <w:kern w:val="22"/>
                <w:sz w:val="20"/>
                <w:szCs w:val="20"/>
                <w:lang w:val="en-US" w:eastAsia="zh-CN"/>
              </w:rPr>
              <w:t>审查获取和惠益分享信息交换所的实施和运行情况，包括审查：公布的获取和惠益分享措施的数目；</w:t>
            </w:r>
            <w:r w:rsidR="00BD28DC" w:rsidRPr="00BD28DC">
              <w:rPr>
                <w:rFonts w:eastAsia="宋体" w:hint="eastAsia"/>
                <w:snapToGrid w:val="0"/>
                <w:kern w:val="22"/>
                <w:sz w:val="20"/>
                <w:szCs w:val="20"/>
                <w:lang w:val="en-US" w:eastAsia="zh-CN"/>
              </w:rPr>
              <w:t xml:space="preserve"> </w:t>
            </w:r>
            <w:r w:rsidR="00BD28DC" w:rsidRPr="00BD28DC">
              <w:rPr>
                <w:rFonts w:eastAsia="宋体" w:hint="eastAsia"/>
                <w:snapToGrid w:val="0"/>
                <w:kern w:val="22"/>
                <w:sz w:val="20"/>
                <w:szCs w:val="20"/>
                <w:lang w:val="en-US" w:eastAsia="zh-CN"/>
              </w:rPr>
              <w:t>公布其国家主管当局信息的国家数目；颁发的国际认可的合规证书的数目；发布的检查站公报的数目</w:t>
            </w:r>
          </w:p>
        </w:tc>
        <w:tc>
          <w:tcPr>
            <w:tcW w:w="4619" w:type="dxa"/>
            <w:tcBorders>
              <w:top w:val="single" w:sz="4" w:space="0" w:color="auto"/>
              <w:left w:val="single" w:sz="4" w:space="0" w:color="auto"/>
              <w:bottom w:val="single" w:sz="4" w:space="0" w:color="auto"/>
              <w:right w:val="single" w:sz="4" w:space="0" w:color="auto"/>
            </w:tcBorders>
            <w:hideMark/>
          </w:tcPr>
          <w:p w14:paraId="45E06FFD" w14:textId="77777777" w:rsidR="00BD28DC" w:rsidRPr="00BD28DC" w:rsidRDefault="00BD28DC" w:rsidP="00BD28DC">
            <w:pPr>
              <w:pStyle w:val="ListParagraph"/>
              <w:numPr>
                <w:ilvl w:val="0"/>
                <w:numId w:val="28"/>
              </w:numPr>
              <w:spacing w:before="40" w:after="40"/>
              <w:ind w:left="317" w:right="43" w:hanging="288"/>
              <w:rPr>
                <w:rFonts w:eastAsia="宋体"/>
                <w:snapToGrid w:val="0"/>
                <w:kern w:val="22"/>
                <w:sz w:val="20"/>
                <w:szCs w:val="20"/>
                <w:lang w:val="en-US"/>
              </w:rPr>
            </w:pPr>
            <w:r w:rsidRPr="00BD28DC">
              <w:rPr>
                <w:rFonts w:eastAsia="宋体" w:hint="eastAsia"/>
                <w:snapToGrid w:val="0"/>
                <w:kern w:val="22"/>
                <w:sz w:val="20"/>
                <w:szCs w:val="20"/>
                <w:lang w:val="en-US"/>
              </w:rPr>
              <w:t>第一次国家报告（问题</w:t>
            </w:r>
            <w:r w:rsidRPr="00BD28DC">
              <w:rPr>
                <w:rFonts w:eastAsia="宋体"/>
                <w:snapToGrid w:val="0"/>
                <w:kern w:val="22"/>
                <w:sz w:val="20"/>
                <w:szCs w:val="20"/>
                <w:lang w:val="en-US"/>
              </w:rPr>
              <w:t xml:space="preserve"> 4</w:t>
            </w:r>
            <w:r w:rsidRPr="00BD28DC">
              <w:rPr>
                <w:rFonts w:eastAsia="宋体" w:hint="eastAsia"/>
                <w:snapToGrid w:val="0"/>
                <w:kern w:val="22"/>
                <w:sz w:val="20"/>
                <w:szCs w:val="20"/>
                <w:lang w:val="en-US"/>
              </w:rPr>
              <w:t>、</w:t>
            </w:r>
            <w:r w:rsidRPr="00BD28DC">
              <w:rPr>
                <w:rFonts w:eastAsia="宋体"/>
                <w:snapToGrid w:val="0"/>
                <w:kern w:val="22"/>
                <w:sz w:val="20"/>
                <w:szCs w:val="20"/>
                <w:lang w:val="en-US"/>
              </w:rPr>
              <w:t>5</w:t>
            </w:r>
            <w:r w:rsidRPr="00BD28DC">
              <w:rPr>
                <w:rFonts w:eastAsia="宋体" w:hint="eastAsia"/>
                <w:snapToGrid w:val="0"/>
                <w:kern w:val="22"/>
                <w:sz w:val="20"/>
                <w:szCs w:val="20"/>
                <w:lang w:val="en-US"/>
              </w:rPr>
              <w:t>、</w:t>
            </w:r>
            <w:r w:rsidRPr="00BD28DC">
              <w:rPr>
                <w:rFonts w:eastAsia="宋体"/>
                <w:snapToGrid w:val="0"/>
                <w:kern w:val="22"/>
                <w:sz w:val="20"/>
                <w:szCs w:val="20"/>
                <w:lang w:val="en-US"/>
              </w:rPr>
              <w:t>7</w:t>
            </w:r>
            <w:r w:rsidRPr="00BD28DC">
              <w:rPr>
                <w:rFonts w:eastAsia="宋体" w:hint="eastAsia"/>
                <w:snapToGrid w:val="0"/>
                <w:kern w:val="22"/>
                <w:sz w:val="20"/>
                <w:szCs w:val="20"/>
                <w:lang w:val="en-US"/>
              </w:rPr>
              <w:t>、</w:t>
            </w:r>
            <w:r w:rsidRPr="00BD28DC">
              <w:rPr>
                <w:rFonts w:eastAsia="宋体"/>
                <w:snapToGrid w:val="0"/>
                <w:kern w:val="22"/>
                <w:sz w:val="20"/>
                <w:szCs w:val="20"/>
                <w:lang w:val="en-US"/>
              </w:rPr>
              <w:t>12</w:t>
            </w:r>
            <w:r w:rsidRPr="00BD28DC">
              <w:rPr>
                <w:rFonts w:eastAsia="宋体" w:hint="eastAsia"/>
                <w:snapToGrid w:val="0"/>
                <w:kern w:val="22"/>
                <w:sz w:val="20"/>
                <w:szCs w:val="20"/>
                <w:lang w:val="en-US"/>
              </w:rPr>
              <w:t>、</w:t>
            </w:r>
            <w:r w:rsidRPr="00BD28DC">
              <w:rPr>
                <w:rFonts w:eastAsia="宋体"/>
                <w:snapToGrid w:val="0"/>
                <w:kern w:val="22"/>
                <w:sz w:val="20"/>
                <w:szCs w:val="20"/>
                <w:lang w:val="en-US"/>
              </w:rPr>
              <w:t xml:space="preserve">13 </w:t>
            </w:r>
            <w:r w:rsidRPr="00BD28DC">
              <w:rPr>
                <w:rFonts w:eastAsia="宋体" w:hint="eastAsia"/>
                <w:snapToGrid w:val="0"/>
                <w:kern w:val="22"/>
                <w:sz w:val="20"/>
                <w:szCs w:val="20"/>
                <w:lang w:val="en-US"/>
              </w:rPr>
              <w:t>和</w:t>
            </w:r>
            <w:r w:rsidRPr="00BD28DC">
              <w:rPr>
                <w:rFonts w:eastAsia="宋体"/>
                <w:snapToGrid w:val="0"/>
                <w:kern w:val="22"/>
                <w:sz w:val="20"/>
                <w:szCs w:val="20"/>
                <w:lang w:val="en-US"/>
              </w:rPr>
              <w:t xml:space="preserve"> 21</w:t>
            </w:r>
            <w:r w:rsidRPr="00BD28DC">
              <w:rPr>
                <w:rFonts w:eastAsia="宋体" w:hint="eastAsia"/>
                <w:snapToGrid w:val="0"/>
                <w:kern w:val="22"/>
                <w:sz w:val="20"/>
                <w:szCs w:val="20"/>
                <w:lang w:val="en-US"/>
              </w:rPr>
              <w:t>）</w:t>
            </w:r>
          </w:p>
          <w:p w14:paraId="4E352476" w14:textId="77777777" w:rsidR="00BD28DC" w:rsidRPr="00BD28DC" w:rsidRDefault="00BD28DC" w:rsidP="00BD28DC">
            <w:pPr>
              <w:pStyle w:val="ListParagraph"/>
              <w:numPr>
                <w:ilvl w:val="0"/>
                <w:numId w:val="28"/>
              </w:numPr>
              <w:spacing w:before="40" w:after="40"/>
              <w:ind w:left="317" w:right="43" w:hanging="288"/>
              <w:rPr>
                <w:rFonts w:eastAsia="宋体"/>
                <w:snapToGrid w:val="0"/>
                <w:kern w:val="22"/>
                <w:sz w:val="20"/>
                <w:szCs w:val="20"/>
                <w:lang w:val="en-US"/>
              </w:rPr>
            </w:pPr>
            <w:r w:rsidRPr="00BD28DC">
              <w:rPr>
                <w:rFonts w:eastAsia="宋体" w:hint="eastAsia"/>
                <w:snapToGrid w:val="0"/>
                <w:kern w:val="22"/>
                <w:sz w:val="20"/>
                <w:szCs w:val="20"/>
                <w:lang w:val="en-US"/>
              </w:rPr>
              <w:t>获取和惠益分享信息交换所</w:t>
            </w:r>
          </w:p>
          <w:p w14:paraId="67C49DC1" w14:textId="77777777" w:rsidR="00BD28DC" w:rsidRPr="00BD28DC" w:rsidRDefault="00BD28DC" w:rsidP="00BD28DC">
            <w:pPr>
              <w:pStyle w:val="ListParagraph"/>
              <w:numPr>
                <w:ilvl w:val="0"/>
                <w:numId w:val="28"/>
              </w:numPr>
              <w:spacing w:before="40" w:after="40"/>
              <w:ind w:left="317" w:right="43" w:hanging="288"/>
              <w:rPr>
                <w:rFonts w:eastAsia="宋体"/>
                <w:snapToGrid w:val="0"/>
                <w:kern w:val="22"/>
                <w:sz w:val="20"/>
                <w:szCs w:val="20"/>
                <w:lang w:val="en-US"/>
              </w:rPr>
            </w:pPr>
            <w:r w:rsidRPr="00BD28DC">
              <w:rPr>
                <w:rFonts w:eastAsia="宋体" w:hint="eastAsia"/>
                <w:snapToGrid w:val="0"/>
                <w:kern w:val="22"/>
                <w:sz w:val="20"/>
                <w:szCs w:val="20"/>
                <w:lang w:val="en-US"/>
              </w:rPr>
              <w:t>与获取和惠益分享信息交换所相关的会议的报告</w:t>
            </w:r>
          </w:p>
          <w:p w14:paraId="7CE4DB9D" w14:textId="77777777" w:rsidR="00BD28DC" w:rsidRPr="00BD28DC" w:rsidRDefault="00BD28DC" w:rsidP="00BD28DC">
            <w:pPr>
              <w:pStyle w:val="ListParagraph"/>
              <w:numPr>
                <w:ilvl w:val="0"/>
                <w:numId w:val="28"/>
              </w:numPr>
              <w:spacing w:before="40" w:after="40"/>
              <w:ind w:left="317" w:right="43" w:hanging="288"/>
              <w:rPr>
                <w:rFonts w:eastAsia="宋体"/>
                <w:snapToGrid w:val="0"/>
                <w:kern w:val="22"/>
                <w:sz w:val="20"/>
                <w:szCs w:val="20"/>
                <w:lang w:val="en-US"/>
              </w:rPr>
            </w:pPr>
            <w:r w:rsidRPr="00BD28DC">
              <w:rPr>
                <w:rFonts w:eastAsia="宋体" w:hint="eastAsia"/>
                <w:snapToGrid w:val="0"/>
                <w:kern w:val="22"/>
                <w:sz w:val="20"/>
                <w:szCs w:val="20"/>
                <w:lang w:val="en-US"/>
              </w:rPr>
              <w:t>有针对性的调查</w:t>
            </w:r>
          </w:p>
          <w:p w14:paraId="53D28C9F" w14:textId="72CA0274" w:rsidR="007719C4" w:rsidRPr="00BD28DC" w:rsidRDefault="00BD28DC" w:rsidP="00BD28DC">
            <w:pPr>
              <w:pStyle w:val="ListParagraph"/>
              <w:numPr>
                <w:ilvl w:val="0"/>
                <w:numId w:val="28"/>
              </w:numPr>
              <w:spacing w:before="40" w:after="40"/>
              <w:ind w:left="317" w:right="43" w:hanging="288"/>
              <w:rPr>
                <w:rFonts w:eastAsia="宋体"/>
                <w:snapToGrid w:val="0"/>
                <w:kern w:val="22"/>
                <w:sz w:val="20"/>
                <w:szCs w:val="20"/>
                <w:lang w:val="en-US"/>
              </w:rPr>
            </w:pPr>
            <w:r w:rsidRPr="00BD28DC">
              <w:rPr>
                <w:rFonts w:eastAsia="宋体" w:hint="eastAsia"/>
                <w:snapToGrid w:val="0"/>
                <w:kern w:val="22"/>
                <w:sz w:val="20"/>
                <w:szCs w:val="20"/>
                <w:lang w:val="en-US"/>
              </w:rPr>
              <w:t>谷歌分析结果</w:t>
            </w:r>
          </w:p>
          <w:p w14:paraId="2D0C99B5" w14:textId="4163A216" w:rsidR="0055647D" w:rsidRPr="003B34A3" w:rsidRDefault="0055647D" w:rsidP="003B34A3">
            <w:pPr>
              <w:spacing w:before="40" w:after="40"/>
              <w:ind w:left="34" w:right="40"/>
              <w:rPr>
                <w:rFonts w:eastAsia="宋体"/>
                <w:snapToGrid w:val="0"/>
                <w:kern w:val="22"/>
                <w:sz w:val="20"/>
                <w:szCs w:val="20"/>
              </w:rPr>
            </w:pPr>
          </w:p>
        </w:tc>
      </w:tr>
      <w:tr w:rsidR="007E5B36" w:rsidRPr="003B34A3" w14:paraId="15BF47C7"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tcPr>
          <w:p w14:paraId="38E00141" w14:textId="5734F34D" w:rsidR="007719C4" w:rsidRPr="003B34A3" w:rsidRDefault="007719C4" w:rsidP="003B34A3">
            <w:pPr>
              <w:spacing w:before="40" w:after="40"/>
              <w:ind w:left="40" w:right="40"/>
              <w:jc w:val="left"/>
              <w:rPr>
                <w:rFonts w:eastAsia="宋体"/>
                <w:snapToGrid w:val="0"/>
                <w:kern w:val="22"/>
                <w:sz w:val="20"/>
                <w:szCs w:val="20"/>
                <w:lang w:eastAsia="zh-CN"/>
              </w:rPr>
            </w:pPr>
            <w:r w:rsidRPr="003B34A3">
              <w:rPr>
                <w:rFonts w:eastAsia="宋体"/>
                <w:snapToGrid w:val="0"/>
                <w:kern w:val="22"/>
                <w:sz w:val="20"/>
                <w:szCs w:val="20"/>
                <w:lang w:eastAsia="zh-CN"/>
              </w:rPr>
              <w:t xml:space="preserve">(h) </w:t>
            </w:r>
            <w:r w:rsidR="00BD28DC" w:rsidRPr="00BD28DC">
              <w:rPr>
                <w:rFonts w:eastAsia="宋体" w:hint="eastAsia"/>
                <w:snapToGrid w:val="0"/>
                <w:kern w:val="22"/>
                <w:sz w:val="20"/>
                <w:szCs w:val="20"/>
                <w:lang w:val="en-US" w:eastAsia="zh-CN"/>
              </w:rPr>
              <w:t>关于全球多边惠益分享机制的第</w:t>
            </w:r>
            <w:r w:rsidR="00BD28DC" w:rsidRPr="00BD28DC">
              <w:rPr>
                <w:rFonts w:eastAsia="宋体" w:hint="eastAsia"/>
                <w:snapToGrid w:val="0"/>
                <w:kern w:val="22"/>
                <w:sz w:val="20"/>
                <w:szCs w:val="20"/>
                <w:lang w:val="en-US" w:eastAsia="zh-CN"/>
              </w:rPr>
              <w:t xml:space="preserve"> 10 </w:t>
            </w:r>
            <w:r w:rsidR="00BD28DC" w:rsidRPr="00BD28DC">
              <w:rPr>
                <w:rFonts w:eastAsia="宋体" w:hint="eastAsia"/>
                <w:snapToGrid w:val="0"/>
                <w:kern w:val="22"/>
                <w:sz w:val="20"/>
                <w:szCs w:val="20"/>
                <w:lang w:val="en-US" w:eastAsia="zh-CN"/>
              </w:rPr>
              <w:t>条的执行进度</w:t>
            </w:r>
          </w:p>
        </w:tc>
        <w:tc>
          <w:tcPr>
            <w:tcW w:w="4619" w:type="dxa"/>
            <w:tcBorders>
              <w:top w:val="single" w:sz="4" w:space="0" w:color="auto"/>
              <w:left w:val="single" w:sz="4" w:space="0" w:color="auto"/>
              <w:bottom w:val="single" w:sz="4" w:space="0" w:color="auto"/>
              <w:right w:val="single" w:sz="4" w:space="0" w:color="auto"/>
            </w:tcBorders>
          </w:tcPr>
          <w:p w14:paraId="44B1AB32" w14:textId="256A653D" w:rsidR="007719C4" w:rsidRPr="003B34A3" w:rsidRDefault="00BD28DC" w:rsidP="003B34A3">
            <w:pPr>
              <w:spacing w:before="40" w:after="40"/>
              <w:ind w:left="40" w:right="40"/>
              <w:jc w:val="left"/>
              <w:rPr>
                <w:rFonts w:eastAsia="宋体"/>
                <w:snapToGrid w:val="0"/>
                <w:kern w:val="22"/>
                <w:sz w:val="20"/>
                <w:szCs w:val="20"/>
                <w:lang w:eastAsia="zh-CN"/>
              </w:rPr>
            </w:pPr>
            <w:r w:rsidRPr="00BD28DC">
              <w:rPr>
                <w:rFonts w:eastAsia="宋体" w:hint="eastAsia"/>
                <w:snapToGrid w:val="0"/>
                <w:kern w:val="22"/>
                <w:sz w:val="20"/>
                <w:szCs w:val="20"/>
                <w:lang w:val="en-US" w:eastAsia="zh-CN"/>
              </w:rPr>
              <w:t>向作为议定书缔约方会议的缔约方大会提交的相关报告</w:t>
            </w:r>
          </w:p>
          <w:p w14:paraId="049CFDBF" w14:textId="654502C3" w:rsidR="0000453D" w:rsidRPr="003B34A3" w:rsidRDefault="0000453D" w:rsidP="003B34A3">
            <w:pPr>
              <w:spacing w:before="40" w:after="40"/>
              <w:ind w:left="40" w:right="40"/>
              <w:jc w:val="left"/>
              <w:rPr>
                <w:rFonts w:eastAsia="宋体"/>
                <w:snapToGrid w:val="0"/>
                <w:kern w:val="22"/>
                <w:sz w:val="20"/>
                <w:szCs w:val="20"/>
                <w:lang w:eastAsia="zh-CN"/>
              </w:rPr>
            </w:pPr>
          </w:p>
        </w:tc>
      </w:tr>
      <w:tr w:rsidR="007E5B36" w:rsidRPr="003B34A3" w14:paraId="128FDCCC"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tcPr>
          <w:p w14:paraId="66316A64" w14:textId="391A5DBA" w:rsidR="007719C4" w:rsidRPr="003B34A3" w:rsidRDefault="007719C4" w:rsidP="003B34A3">
            <w:pPr>
              <w:spacing w:before="40" w:after="40"/>
              <w:ind w:left="40" w:right="40"/>
              <w:jc w:val="left"/>
              <w:rPr>
                <w:rFonts w:eastAsia="宋体"/>
                <w:snapToGrid w:val="0"/>
                <w:kern w:val="22"/>
                <w:sz w:val="20"/>
                <w:szCs w:val="20"/>
                <w:lang w:eastAsia="zh-CN"/>
              </w:rPr>
            </w:pPr>
            <w:r w:rsidRPr="003B34A3">
              <w:rPr>
                <w:rFonts w:eastAsia="宋体"/>
                <w:snapToGrid w:val="0"/>
                <w:kern w:val="22"/>
                <w:sz w:val="20"/>
                <w:szCs w:val="20"/>
                <w:lang w:eastAsia="zh-CN"/>
              </w:rPr>
              <w:t>(</w:t>
            </w:r>
            <w:proofErr w:type="spellStart"/>
            <w:r w:rsidRPr="003B34A3">
              <w:rPr>
                <w:rFonts w:eastAsia="宋体"/>
                <w:snapToGrid w:val="0"/>
                <w:kern w:val="22"/>
                <w:sz w:val="20"/>
                <w:szCs w:val="20"/>
                <w:lang w:eastAsia="zh-CN"/>
              </w:rPr>
              <w:t>i</w:t>
            </w:r>
            <w:proofErr w:type="spellEnd"/>
            <w:r w:rsidRPr="003B34A3">
              <w:rPr>
                <w:rFonts w:eastAsia="宋体"/>
                <w:snapToGrid w:val="0"/>
                <w:kern w:val="22"/>
                <w:sz w:val="20"/>
                <w:szCs w:val="20"/>
                <w:lang w:eastAsia="zh-CN"/>
              </w:rPr>
              <w:t xml:space="preserve">) </w:t>
            </w:r>
            <w:r w:rsidR="00BD28DC" w:rsidRPr="00BD28DC">
              <w:rPr>
                <w:rFonts w:eastAsia="宋体" w:hint="eastAsia"/>
                <w:snapToGrid w:val="0"/>
                <w:kern w:val="22"/>
                <w:sz w:val="20"/>
                <w:szCs w:val="20"/>
                <w:lang w:val="en-US" w:eastAsia="zh-CN"/>
              </w:rPr>
              <w:t>关于技术转让、协作与合作的第</w:t>
            </w:r>
            <w:r w:rsidR="00BD28DC" w:rsidRPr="00BD28DC">
              <w:rPr>
                <w:rFonts w:eastAsia="宋体" w:hint="eastAsia"/>
                <w:snapToGrid w:val="0"/>
                <w:kern w:val="22"/>
                <w:sz w:val="20"/>
                <w:szCs w:val="20"/>
                <w:lang w:val="en-US" w:eastAsia="zh-CN"/>
              </w:rPr>
              <w:t xml:space="preserve"> 23 </w:t>
            </w:r>
            <w:r w:rsidR="00BD28DC" w:rsidRPr="00BD28DC">
              <w:rPr>
                <w:rFonts w:eastAsia="宋体" w:hint="eastAsia"/>
                <w:snapToGrid w:val="0"/>
                <w:kern w:val="22"/>
                <w:sz w:val="20"/>
                <w:szCs w:val="20"/>
                <w:lang w:val="en-US" w:eastAsia="zh-CN"/>
              </w:rPr>
              <w:t>条的执行进度</w:t>
            </w:r>
          </w:p>
        </w:tc>
        <w:tc>
          <w:tcPr>
            <w:tcW w:w="4619" w:type="dxa"/>
            <w:tcBorders>
              <w:top w:val="single" w:sz="4" w:space="0" w:color="auto"/>
              <w:left w:val="single" w:sz="4" w:space="0" w:color="auto"/>
              <w:bottom w:val="single" w:sz="4" w:space="0" w:color="auto"/>
              <w:right w:val="single" w:sz="4" w:space="0" w:color="auto"/>
            </w:tcBorders>
          </w:tcPr>
          <w:p w14:paraId="0F556C42" w14:textId="77777777" w:rsidR="00BD28DC" w:rsidRPr="00BD28DC" w:rsidRDefault="00BD28DC" w:rsidP="00BD28DC">
            <w:pPr>
              <w:pStyle w:val="ListParagraph"/>
              <w:numPr>
                <w:ilvl w:val="0"/>
                <w:numId w:val="28"/>
              </w:numPr>
              <w:spacing w:before="40" w:after="40"/>
              <w:ind w:left="317" w:right="43" w:hanging="288"/>
              <w:rPr>
                <w:rFonts w:eastAsia="宋体"/>
                <w:snapToGrid w:val="0"/>
                <w:kern w:val="22"/>
                <w:sz w:val="20"/>
                <w:szCs w:val="20"/>
                <w:lang w:val="en-US"/>
              </w:rPr>
            </w:pPr>
            <w:r w:rsidRPr="00BD28DC">
              <w:rPr>
                <w:rFonts w:eastAsia="宋体" w:hint="eastAsia"/>
                <w:snapToGrid w:val="0"/>
                <w:kern w:val="22"/>
                <w:sz w:val="20"/>
                <w:szCs w:val="20"/>
                <w:lang w:val="en-US"/>
              </w:rPr>
              <w:t>第一次国家报告（问题</w:t>
            </w:r>
            <w:r w:rsidRPr="00BD28DC">
              <w:rPr>
                <w:rFonts w:eastAsia="宋体"/>
                <w:snapToGrid w:val="0"/>
                <w:kern w:val="22"/>
                <w:sz w:val="20"/>
                <w:szCs w:val="20"/>
                <w:lang w:val="en-US"/>
              </w:rPr>
              <w:t xml:space="preserve"> 57</w:t>
            </w:r>
            <w:r w:rsidRPr="00BD28DC">
              <w:rPr>
                <w:rFonts w:eastAsia="宋体" w:hint="eastAsia"/>
                <w:snapToGrid w:val="0"/>
                <w:kern w:val="22"/>
                <w:sz w:val="20"/>
                <w:szCs w:val="20"/>
                <w:lang w:val="en-US"/>
              </w:rPr>
              <w:t>）</w:t>
            </w:r>
          </w:p>
          <w:p w14:paraId="4D7745DB" w14:textId="5B26CB5C" w:rsidR="007719C4" w:rsidRPr="00BD28DC" w:rsidRDefault="00BD28DC" w:rsidP="00BD28DC">
            <w:pPr>
              <w:pStyle w:val="ListParagraph"/>
              <w:numPr>
                <w:ilvl w:val="0"/>
                <w:numId w:val="28"/>
              </w:numPr>
              <w:spacing w:before="40" w:after="40"/>
              <w:ind w:left="317" w:right="43" w:hanging="288"/>
              <w:rPr>
                <w:rFonts w:eastAsia="宋体"/>
                <w:snapToGrid w:val="0"/>
                <w:kern w:val="22"/>
                <w:sz w:val="20"/>
                <w:szCs w:val="20"/>
                <w:lang w:val="en-US"/>
              </w:rPr>
            </w:pPr>
            <w:r w:rsidRPr="00BD28DC">
              <w:rPr>
                <w:rFonts w:eastAsia="宋体" w:hint="eastAsia"/>
                <w:snapToGrid w:val="0"/>
                <w:kern w:val="22"/>
                <w:sz w:val="20"/>
                <w:szCs w:val="20"/>
                <w:lang w:val="en-US"/>
              </w:rPr>
              <w:t>有针对性的调查</w:t>
            </w:r>
          </w:p>
          <w:p w14:paraId="693ADF27" w14:textId="74E4CBB2" w:rsidR="0000453D" w:rsidRPr="003B34A3" w:rsidRDefault="0000453D" w:rsidP="003B34A3">
            <w:pPr>
              <w:spacing w:before="40" w:after="40"/>
              <w:ind w:left="34" w:right="40"/>
              <w:rPr>
                <w:rFonts w:eastAsia="宋体"/>
                <w:snapToGrid w:val="0"/>
                <w:kern w:val="22"/>
                <w:sz w:val="20"/>
                <w:szCs w:val="20"/>
              </w:rPr>
            </w:pPr>
          </w:p>
        </w:tc>
      </w:tr>
      <w:tr w:rsidR="003B34A3" w:rsidRPr="003B34A3" w14:paraId="4ACCC72D"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tcPr>
          <w:p w14:paraId="34163ABA" w14:textId="7BA5B617" w:rsidR="007719C4" w:rsidRPr="003B34A3" w:rsidRDefault="007719C4" w:rsidP="003B34A3">
            <w:pPr>
              <w:spacing w:before="40" w:after="40"/>
              <w:ind w:left="40" w:right="40"/>
              <w:jc w:val="left"/>
              <w:rPr>
                <w:rFonts w:eastAsia="宋体"/>
                <w:snapToGrid w:val="0"/>
                <w:kern w:val="22"/>
                <w:sz w:val="20"/>
                <w:szCs w:val="20"/>
                <w:lang w:eastAsia="zh-CN"/>
              </w:rPr>
            </w:pPr>
            <w:r w:rsidRPr="003B34A3">
              <w:rPr>
                <w:rFonts w:eastAsia="宋体"/>
                <w:snapToGrid w:val="0"/>
                <w:kern w:val="22"/>
                <w:sz w:val="20"/>
                <w:szCs w:val="20"/>
                <w:lang w:eastAsia="zh-CN"/>
              </w:rPr>
              <w:t xml:space="preserve">(j) </w:t>
            </w:r>
            <w:r w:rsidR="00BD28DC" w:rsidRPr="00BD28DC">
              <w:rPr>
                <w:rFonts w:eastAsia="宋体" w:hint="eastAsia"/>
                <w:snapToGrid w:val="0"/>
                <w:kern w:val="22"/>
                <w:sz w:val="20"/>
                <w:szCs w:val="20"/>
                <w:lang w:val="en-US" w:eastAsia="zh-CN"/>
              </w:rPr>
              <w:t>对履约程序和机制（第</w:t>
            </w:r>
            <w:r w:rsidR="00BD28DC" w:rsidRPr="00BD28DC">
              <w:rPr>
                <w:rFonts w:eastAsia="宋体" w:hint="eastAsia"/>
                <w:snapToGrid w:val="0"/>
                <w:kern w:val="22"/>
                <w:sz w:val="20"/>
                <w:szCs w:val="20"/>
                <w:lang w:val="en-US" w:eastAsia="zh-CN"/>
              </w:rPr>
              <w:t xml:space="preserve"> NP-1/4 </w:t>
            </w:r>
            <w:r w:rsidR="00BD28DC" w:rsidRPr="00BD28DC">
              <w:rPr>
                <w:rFonts w:eastAsia="宋体" w:hint="eastAsia"/>
                <w:snapToGrid w:val="0"/>
                <w:kern w:val="22"/>
                <w:sz w:val="20"/>
                <w:szCs w:val="20"/>
                <w:lang w:val="en-US" w:eastAsia="zh-CN"/>
              </w:rPr>
              <w:t>号决定，附件）的初步审查</w:t>
            </w:r>
          </w:p>
        </w:tc>
        <w:tc>
          <w:tcPr>
            <w:tcW w:w="4619" w:type="dxa"/>
            <w:tcBorders>
              <w:top w:val="single" w:sz="4" w:space="0" w:color="auto"/>
              <w:left w:val="single" w:sz="4" w:space="0" w:color="auto"/>
              <w:bottom w:val="single" w:sz="4" w:space="0" w:color="auto"/>
              <w:right w:val="single" w:sz="4" w:space="0" w:color="auto"/>
            </w:tcBorders>
          </w:tcPr>
          <w:p w14:paraId="219FDABD" w14:textId="77777777" w:rsidR="00210A0D" w:rsidRPr="00210A0D" w:rsidRDefault="00210A0D" w:rsidP="00210A0D">
            <w:pPr>
              <w:pStyle w:val="ListParagraph"/>
              <w:numPr>
                <w:ilvl w:val="0"/>
                <w:numId w:val="28"/>
              </w:numPr>
              <w:spacing w:before="40" w:after="40"/>
              <w:ind w:left="317" w:right="43" w:hanging="288"/>
              <w:rPr>
                <w:rFonts w:eastAsia="宋体"/>
                <w:snapToGrid w:val="0"/>
                <w:kern w:val="22"/>
                <w:sz w:val="20"/>
                <w:szCs w:val="20"/>
                <w:lang w:val="en-US"/>
              </w:rPr>
            </w:pPr>
            <w:r w:rsidRPr="00210A0D">
              <w:rPr>
                <w:rFonts w:eastAsia="宋体" w:hint="eastAsia"/>
                <w:snapToGrid w:val="0"/>
                <w:kern w:val="22"/>
                <w:sz w:val="20"/>
                <w:szCs w:val="20"/>
                <w:lang w:val="en-US"/>
              </w:rPr>
              <w:t>提交意见</w:t>
            </w:r>
          </w:p>
          <w:p w14:paraId="1855B050" w14:textId="0C9737D7" w:rsidR="007719C4" w:rsidRPr="00210A0D" w:rsidRDefault="00210A0D" w:rsidP="00210A0D">
            <w:pPr>
              <w:pStyle w:val="ListParagraph"/>
              <w:numPr>
                <w:ilvl w:val="0"/>
                <w:numId w:val="28"/>
              </w:numPr>
              <w:spacing w:before="40" w:after="40"/>
              <w:ind w:left="317" w:right="43" w:hanging="288"/>
              <w:rPr>
                <w:rFonts w:eastAsia="宋体"/>
                <w:snapToGrid w:val="0"/>
                <w:kern w:val="22"/>
                <w:sz w:val="20"/>
                <w:szCs w:val="20"/>
                <w:lang w:val="en-US"/>
              </w:rPr>
            </w:pPr>
            <w:r w:rsidRPr="00210A0D">
              <w:rPr>
                <w:rFonts w:eastAsia="宋体" w:hint="eastAsia"/>
                <w:snapToGrid w:val="0"/>
                <w:kern w:val="22"/>
                <w:sz w:val="20"/>
                <w:szCs w:val="20"/>
                <w:lang w:val="en-US"/>
              </w:rPr>
              <w:t>履约委员会的报告</w:t>
            </w:r>
          </w:p>
          <w:p w14:paraId="2A599C45" w14:textId="77777777" w:rsidR="007719C4" w:rsidRPr="003B34A3" w:rsidRDefault="007719C4" w:rsidP="003B34A3">
            <w:pPr>
              <w:spacing w:before="40" w:after="40"/>
              <w:ind w:left="34" w:right="40"/>
              <w:rPr>
                <w:rFonts w:eastAsia="宋体"/>
                <w:snapToGrid w:val="0"/>
                <w:kern w:val="22"/>
                <w:sz w:val="20"/>
                <w:szCs w:val="20"/>
              </w:rPr>
            </w:pPr>
          </w:p>
        </w:tc>
      </w:tr>
    </w:tbl>
    <w:p w14:paraId="052E11E5" w14:textId="77777777" w:rsidR="00D35FD1" w:rsidRPr="003B34A3" w:rsidRDefault="00D35FD1" w:rsidP="003B34A3">
      <w:pPr>
        <w:suppressLineNumbers/>
        <w:suppressAutoHyphens/>
        <w:kinsoku w:val="0"/>
        <w:overflowPunct w:val="0"/>
        <w:autoSpaceDE w:val="0"/>
        <w:autoSpaceDN w:val="0"/>
        <w:adjustRightInd w:val="0"/>
        <w:snapToGrid w:val="0"/>
        <w:spacing w:before="120" w:after="120"/>
        <w:rPr>
          <w:rFonts w:eastAsia="Malgun Gothic"/>
          <w:kern w:val="22"/>
          <w:sz w:val="24"/>
          <w:szCs w:val="22"/>
        </w:rPr>
      </w:pPr>
    </w:p>
    <w:p w14:paraId="37776234" w14:textId="48C1266E" w:rsidR="00D35FD1" w:rsidRPr="003B34A3" w:rsidRDefault="00D35FD1" w:rsidP="003B34A3">
      <w:pPr>
        <w:jc w:val="center"/>
        <w:rPr>
          <w:kern w:val="22"/>
          <w:sz w:val="24"/>
          <w:szCs w:val="22"/>
        </w:rPr>
      </w:pPr>
      <w:r w:rsidRPr="003B34A3">
        <w:rPr>
          <w:kern w:val="22"/>
          <w:sz w:val="24"/>
          <w:szCs w:val="22"/>
        </w:rPr>
        <w:t>__________</w:t>
      </w:r>
    </w:p>
    <w:sectPr w:rsidR="00D35FD1" w:rsidRPr="003B34A3" w:rsidSect="003260DD">
      <w:footnotePr>
        <w:numRestart w:val="eachSect"/>
      </w:footnotePr>
      <w:pgSz w:w="12240" w:h="15840"/>
      <w:pgMar w:top="1134" w:right="1440" w:bottom="1134" w:left="117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26109" w14:textId="77777777" w:rsidR="003260DD" w:rsidRDefault="003260DD" w:rsidP="00A96B21">
      <w:r>
        <w:separator/>
      </w:r>
    </w:p>
  </w:endnote>
  <w:endnote w:type="continuationSeparator" w:id="0">
    <w:p w14:paraId="657F6402" w14:textId="77777777" w:rsidR="003260DD" w:rsidRDefault="003260DD" w:rsidP="00A96B21">
      <w:r>
        <w:continuationSeparator/>
      </w:r>
    </w:p>
  </w:endnote>
  <w:endnote w:type="continuationNotice" w:id="1">
    <w:p w14:paraId="3ECB22CD" w14:textId="77777777" w:rsidR="003260DD" w:rsidRDefault="003260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B6FBF" w14:textId="77777777" w:rsidR="0052660F" w:rsidRPr="003B34A3" w:rsidRDefault="0052660F">
    <w:pPr>
      <w:pStyle w:val="Footer"/>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052C3E4D" w14:textId="2023DED0" w:rsidR="0052660F" w:rsidRPr="003B34A3" w:rsidRDefault="0052660F" w:rsidP="008C4902">
            <w:pPr>
              <w:pStyle w:val="Footer"/>
              <w:jc w:val="right"/>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A6738" w14:textId="77777777" w:rsidR="003260DD" w:rsidRDefault="003260DD" w:rsidP="00A96B21">
      <w:r>
        <w:separator/>
      </w:r>
    </w:p>
  </w:footnote>
  <w:footnote w:type="continuationSeparator" w:id="0">
    <w:p w14:paraId="76B52B0A" w14:textId="77777777" w:rsidR="003260DD" w:rsidRDefault="003260DD" w:rsidP="00A96B21">
      <w:r>
        <w:continuationSeparator/>
      </w:r>
    </w:p>
  </w:footnote>
  <w:footnote w:type="continuationNotice" w:id="1">
    <w:p w14:paraId="1DB3A73C" w14:textId="77777777" w:rsidR="003260DD" w:rsidRDefault="003260DD"/>
  </w:footnote>
  <w:footnote w:id="2">
    <w:p w14:paraId="47DBBC36" w14:textId="64E83546" w:rsidR="007E5B36" w:rsidRPr="00D303DA" w:rsidRDefault="007E5B36" w:rsidP="007E5B36">
      <w:pPr>
        <w:pStyle w:val="Footnote"/>
        <w:rPr>
          <w:rFonts w:eastAsia="宋体"/>
          <w:sz w:val="20"/>
          <w:szCs w:val="20"/>
          <w:lang w:val="en-US" w:eastAsia="zh-CN"/>
        </w:rPr>
      </w:pPr>
      <w:r w:rsidRPr="00D303DA">
        <w:rPr>
          <w:rStyle w:val="FootnoteReference"/>
          <w:rFonts w:eastAsia="宋体"/>
          <w:sz w:val="20"/>
          <w:szCs w:val="20"/>
          <w:lang w:val="en-US" w:eastAsia="zh-CN"/>
        </w:rPr>
        <w:t>*</w:t>
      </w:r>
      <w:r w:rsidRPr="00D303DA">
        <w:rPr>
          <w:rFonts w:eastAsia="宋体"/>
          <w:sz w:val="20"/>
          <w:szCs w:val="20"/>
          <w:lang w:val="en-US" w:eastAsia="zh-CN"/>
        </w:rPr>
        <w:t xml:space="preserve"> </w:t>
      </w:r>
      <w:r w:rsidR="00C64E8A">
        <w:rPr>
          <w:rFonts w:eastAsia="宋体" w:hint="eastAsia"/>
          <w:sz w:val="20"/>
          <w:szCs w:val="20"/>
          <w:lang w:val="en-US" w:eastAsia="zh-CN"/>
        </w:rPr>
        <w:t xml:space="preserve">  </w:t>
      </w:r>
      <w:r w:rsidRPr="00D303DA">
        <w:rPr>
          <w:rFonts w:eastAsia="宋体"/>
          <w:sz w:val="20"/>
          <w:szCs w:val="20"/>
          <w:lang w:val="en-US" w:eastAsia="zh-CN"/>
        </w:rPr>
        <w:t>CBD/SBI/4/1</w:t>
      </w:r>
      <w:r w:rsidRPr="00D303DA">
        <w:rPr>
          <w:rFonts w:eastAsia="宋体"/>
          <w:sz w:val="20"/>
          <w:szCs w:val="20"/>
          <w:lang w:val="it-IT" w:eastAsia="zh-CN"/>
        </w:rPr>
        <w:t>。</w:t>
      </w:r>
    </w:p>
  </w:footnote>
  <w:footnote w:id="3">
    <w:p w14:paraId="3B4460F9" w14:textId="26F96A1A" w:rsidR="00C91FB5" w:rsidRPr="00D303DA" w:rsidRDefault="00C91FB5">
      <w:pPr>
        <w:pStyle w:val="FootnoteText"/>
        <w:rPr>
          <w:rFonts w:eastAsia="宋体"/>
          <w:lang w:val="en-US" w:eastAsia="zh-CN"/>
        </w:rPr>
      </w:pPr>
      <w:r w:rsidRPr="00D303DA">
        <w:rPr>
          <w:rStyle w:val="FootnoteReference"/>
          <w:rFonts w:eastAsia="宋体"/>
          <w:lang w:eastAsia="zh-CN"/>
        </w:rPr>
        <w:t>**</w:t>
      </w:r>
      <w:r w:rsidRPr="00D303DA">
        <w:rPr>
          <w:rFonts w:eastAsia="宋体"/>
          <w:lang w:eastAsia="zh-CN"/>
        </w:rPr>
        <w:t xml:space="preserve"> </w:t>
      </w:r>
      <w:r w:rsidR="00D303DA">
        <w:rPr>
          <w:rFonts w:eastAsia="宋体" w:hint="eastAsia"/>
          <w:lang w:eastAsia="zh-CN"/>
        </w:rPr>
        <w:t>本文件将不经正式编辑印发。</w:t>
      </w:r>
    </w:p>
  </w:footnote>
  <w:footnote w:id="4">
    <w:p w14:paraId="5D493B3F" w14:textId="77777777" w:rsidR="006B77FC" w:rsidRPr="00D303DA" w:rsidRDefault="006B77FC" w:rsidP="006B77FC">
      <w:pPr>
        <w:pStyle w:val="FootnoteText"/>
        <w:rPr>
          <w:rFonts w:eastAsia="宋体"/>
          <w:lang w:val="en-US"/>
        </w:rPr>
      </w:pPr>
      <w:r w:rsidRPr="00D303DA">
        <w:rPr>
          <w:rStyle w:val="FootnoteReference"/>
          <w:rFonts w:eastAsia="宋体"/>
        </w:rPr>
        <w:footnoteRef/>
      </w:r>
      <w:r w:rsidRPr="00D303DA">
        <w:rPr>
          <w:rFonts w:eastAsia="宋体"/>
        </w:rPr>
        <w:t xml:space="preserve"> </w:t>
      </w:r>
      <w:r>
        <w:rPr>
          <w:rFonts w:eastAsia="宋体" w:hint="eastAsia"/>
          <w:lang w:eastAsia="zh-CN"/>
        </w:rPr>
        <w:t xml:space="preserve"> </w:t>
      </w:r>
      <w:r>
        <w:rPr>
          <w:rFonts w:eastAsia="宋体" w:hint="eastAsia"/>
          <w:lang w:eastAsia="zh-CN"/>
        </w:rPr>
        <w:t>见国家报告分析器，网址是：</w:t>
      </w:r>
      <w:hyperlink r:id="rId1" w:history="1">
        <w:r w:rsidRPr="00D303DA">
          <w:rPr>
            <w:rStyle w:val="Hyperlink"/>
            <w:rFonts w:eastAsia="宋体"/>
          </w:rPr>
          <w:t>https://absch.cbd.int/en/reports</w:t>
        </w:r>
      </w:hyperlink>
      <w:r>
        <w:rPr>
          <w:rFonts w:eastAsia="宋体" w:hint="eastAsia"/>
          <w:lang w:eastAsia="zh-CN"/>
        </w:rPr>
        <w:t>。</w:t>
      </w:r>
    </w:p>
  </w:footnote>
  <w:footnote w:id="5">
    <w:p w14:paraId="585391F6" w14:textId="77777777" w:rsidR="009F18BA" w:rsidRPr="00D303DA" w:rsidRDefault="009F18BA" w:rsidP="009F18BA">
      <w:pPr>
        <w:pStyle w:val="FootnoteText"/>
        <w:rPr>
          <w:rFonts w:eastAsia="宋体"/>
          <w:lang w:val="pt-PT"/>
        </w:rPr>
      </w:pPr>
      <w:r w:rsidRPr="00D303DA">
        <w:rPr>
          <w:rStyle w:val="FootnoteReference"/>
          <w:rFonts w:eastAsia="宋体"/>
        </w:rPr>
        <w:footnoteRef/>
      </w:r>
      <w:r w:rsidRPr="00D303DA">
        <w:rPr>
          <w:rFonts w:eastAsia="宋体"/>
          <w:lang w:val="pt-PT"/>
        </w:rPr>
        <w:t xml:space="preserve"> </w:t>
      </w:r>
      <w:r>
        <w:rPr>
          <w:rFonts w:eastAsia="宋体" w:hint="eastAsia"/>
          <w:lang w:val="pt-PT" w:eastAsia="zh-CN"/>
        </w:rPr>
        <w:t xml:space="preserve"> </w:t>
      </w:r>
      <w:hyperlink r:id="rId2" w:history="1">
        <w:r w:rsidRPr="00D303DA">
          <w:rPr>
            <w:rStyle w:val="Hyperlink"/>
            <w:rFonts w:eastAsia="宋体"/>
            <w:lang w:val="pt-PT"/>
          </w:rPr>
          <w:t>CBD/CP/CC/17/6</w:t>
        </w:r>
      </w:hyperlink>
      <w:r>
        <w:rPr>
          <w:rFonts w:eastAsia="宋体" w:hint="eastAsia"/>
          <w:lang w:val="pt-PT" w:eastAsia="zh-CN"/>
        </w:rPr>
        <w:t>，第</w:t>
      </w:r>
      <w:r>
        <w:rPr>
          <w:rFonts w:eastAsia="宋体" w:hint="eastAsia"/>
          <w:lang w:val="pt-PT" w:eastAsia="zh-CN"/>
        </w:rPr>
        <w:t>16</w:t>
      </w:r>
      <w:r>
        <w:rPr>
          <w:rFonts w:eastAsia="宋体" w:hint="eastAsia"/>
          <w:lang w:val="pt-PT" w:eastAsia="zh-CN"/>
        </w:rPr>
        <w:t>段。</w:t>
      </w:r>
    </w:p>
  </w:footnote>
  <w:footnote w:id="6">
    <w:p w14:paraId="1060FE24" w14:textId="77777777" w:rsidR="00437CDE" w:rsidRPr="00D303DA" w:rsidRDefault="00437CDE" w:rsidP="00437CDE">
      <w:pPr>
        <w:pStyle w:val="FootnoteText"/>
        <w:rPr>
          <w:rFonts w:eastAsia="宋体"/>
          <w:lang w:val="pt-PT" w:eastAsia="zh-CN"/>
        </w:rPr>
      </w:pPr>
      <w:r w:rsidRPr="00D303DA">
        <w:rPr>
          <w:rStyle w:val="FootnoteReference"/>
          <w:rFonts w:eastAsia="宋体"/>
        </w:rPr>
        <w:footnoteRef/>
      </w:r>
      <w:r w:rsidRPr="00D303DA">
        <w:rPr>
          <w:rFonts w:eastAsia="宋体"/>
          <w:lang w:val="pt-PT" w:eastAsia="zh-CN"/>
        </w:rPr>
        <w:t xml:space="preserve"> </w:t>
      </w:r>
      <w:r>
        <w:rPr>
          <w:rFonts w:eastAsia="宋体" w:hint="eastAsia"/>
          <w:lang w:val="pt-PT" w:eastAsia="zh-CN"/>
        </w:rPr>
        <w:t xml:space="preserve"> </w:t>
      </w:r>
      <w:r>
        <w:rPr>
          <w:rFonts w:eastAsia="宋体" w:hint="eastAsia"/>
          <w:lang w:val="pt-PT" w:eastAsia="zh-CN"/>
        </w:rPr>
        <w:t>见</w:t>
      </w:r>
      <w:hyperlink r:id="rId3" w:history="1">
        <w:r w:rsidRPr="00D303DA">
          <w:rPr>
            <w:rStyle w:val="Hyperlink"/>
            <w:rFonts w:eastAsia="宋体"/>
            <w:lang w:val="pt-PT" w:eastAsia="zh-CN"/>
          </w:rPr>
          <w:t>CBD/NP/CC/4/4</w:t>
        </w:r>
      </w:hyperlink>
      <w:r>
        <w:rPr>
          <w:rFonts w:eastAsia="宋体" w:hint="eastAsia"/>
          <w:lang w:val="pt-PT" w:eastAsia="zh-CN"/>
        </w:rPr>
        <w:t>号文件。</w:t>
      </w:r>
    </w:p>
  </w:footnote>
  <w:footnote w:id="7">
    <w:p w14:paraId="74026A17" w14:textId="14E702C3" w:rsidR="00437CDE" w:rsidRPr="00D303DA" w:rsidRDefault="00437CDE" w:rsidP="00437CDE">
      <w:pPr>
        <w:pStyle w:val="FootnoteText"/>
        <w:rPr>
          <w:rFonts w:eastAsia="宋体"/>
          <w:lang w:val="en-CA" w:eastAsia="zh-CN"/>
        </w:rPr>
      </w:pPr>
      <w:r w:rsidRPr="00D303DA">
        <w:rPr>
          <w:rStyle w:val="FootnoteReference"/>
          <w:rFonts w:eastAsia="宋体"/>
        </w:rPr>
        <w:footnoteRef/>
      </w:r>
      <w:r w:rsidRPr="00D303DA">
        <w:rPr>
          <w:rFonts w:eastAsia="宋体"/>
          <w:lang w:val="it-IT" w:eastAsia="zh-CN"/>
        </w:rPr>
        <w:t xml:space="preserve"> </w:t>
      </w:r>
      <w:r>
        <w:rPr>
          <w:rFonts w:eastAsia="宋体" w:hint="eastAsia"/>
          <w:lang w:val="it-IT" w:eastAsia="zh-CN"/>
        </w:rPr>
        <w:t xml:space="preserve"> </w:t>
      </w:r>
      <w:r w:rsidRPr="00D303DA">
        <w:rPr>
          <w:rFonts w:eastAsia="宋体"/>
          <w:lang w:val="it-IT" w:eastAsia="zh-CN"/>
        </w:rPr>
        <w:t>CBD/CP/CC/4/5</w:t>
      </w:r>
      <w:r>
        <w:rPr>
          <w:rFonts w:eastAsia="宋体" w:hint="eastAsia"/>
          <w:lang w:val="it-IT" w:eastAsia="zh-CN"/>
        </w:rPr>
        <w:t>号文件，第</w:t>
      </w:r>
      <w:r w:rsidRPr="00D303DA">
        <w:rPr>
          <w:rFonts w:eastAsia="宋体"/>
          <w:lang w:val="en-CA" w:eastAsia="zh-CN"/>
        </w:rPr>
        <w:t>42–48</w:t>
      </w:r>
      <w:r>
        <w:rPr>
          <w:rFonts w:eastAsia="宋体" w:hint="eastAsia"/>
          <w:lang w:val="en-CA" w:eastAsia="zh-CN"/>
        </w:rPr>
        <w:t>段。</w:t>
      </w:r>
    </w:p>
  </w:footnote>
  <w:footnote w:id="8">
    <w:p w14:paraId="44F5A429" w14:textId="77777777" w:rsidR="00BF4E9B" w:rsidRPr="00D303DA" w:rsidRDefault="00BF4E9B" w:rsidP="00BF4E9B">
      <w:pPr>
        <w:pStyle w:val="FootnoteText"/>
        <w:rPr>
          <w:rFonts w:eastAsia="宋体"/>
          <w:lang w:eastAsia="zh-CN"/>
        </w:rPr>
      </w:pPr>
      <w:r w:rsidRPr="00D303DA">
        <w:rPr>
          <w:rStyle w:val="FootnoteReference"/>
          <w:rFonts w:eastAsia="宋体"/>
        </w:rPr>
        <w:footnoteRef/>
      </w:r>
      <w:r w:rsidRPr="00D303DA">
        <w:rPr>
          <w:rFonts w:eastAsia="宋体"/>
          <w:lang w:eastAsia="zh-CN"/>
        </w:rPr>
        <w:t xml:space="preserve"> </w:t>
      </w:r>
      <w:r>
        <w:rPr>
          <w:rFonts w:eastAsia="宋体" w:hint="eastAsia"/>
          <w:lang w:eastAsia="zh-CN"/>
        </w:rPr>
        <w:t xml:space="preserve"> </w:t>
      </w:r>
      <w:r>
        <w:rPr>
          <w:rFonts w:eastAsia="宋体" w:hint="eastAsia"/>
          <w:lang w:eastAsia="zh-CN"/>
        </w:rPr>
        <w:t>更多信息见下文第</w:t>
      </w:r>
      <w:r>
        <w:rPr>
          <w:rFonts w:eastAsia="宋体" w:hint="eastAsia"/>
          <w:lang w:val="en-CA" w:eastAsia="zh-CN"/>
        </w:rPr>
        <w:t>六</w:t>
      </w:r>
      <w:r w:rsidRPr="00D303DA">
        <w:rPr>
          <w:rFonts w:eastAsia="宋体"/>
          <w:lang w:val="en-CA" w:eastAsia="zh-CN"/>
        </w:rPr>
        <w:t xml:space="preserve">B </w:t>
      </w:r>
      <w:r>
        <w:rPr>
          <w:rFonts w:eastAsia="宋体" w:hint="eastAsia"/>
          <w:lang w:val="en-CA" w:eastAsia="zh-CN"/>
        </w:rPr>
        <w:t>节。</w:t>
      </w:r>
    </w:p>
  </w:footnote>
  <w:footnote w:id="9">
    <w:p w14:paraId="319B6352" w14:textId="77777777" w:rsidR="00B06FB3" w:rsidRPr="00D303DA" w:rsidRDefault="00B06FB3" w:rsidP="00B06FB3">
      <w:pPr>
        <w:pStyle w:val="FootnoteText"/>
        <w:rPr>
          <w:rFonts w:eastAsia="宋体"/>
          <w:lang w:val="en-CA" w:eastAsia="zh-CN"/>
        </w:rPr>
      </w:pPr>
      <w:r w:rsidRPr="00D303DA">
        <w:rPr>
          <w:rStyle w:val="FootnoteReference"/>
          <w:rFonts w:eastAsia="宋体"/>
        </w:rPr>
        <w:footnoteRef/>
      </w:r>
      <w:r w:rsidRPr="00D303DA">
        <w:rPr>
          <w:rFonts w:eastAsia="宋体"/>
          <w:lang w:val="en-CA" w:eastAsia="zh-CN"/>
        </w:rPr>
        <w:t xml:space="preserve"> </w:t>
      </w:r>
      <w:hyperlink r:id="rId4" w:history="1">
        <w:r>
          <w:rPr>
            <w:rStyle w:val="Hyperlink"/>
            <w:rFonts w:eastAsia="宋体" w:hint="eastAsia"/>
            <w:color w:val="auto"/>
            <w:u w:val="none"/>
            <w:lang w:val="en-CA" w:eastAsia="zh-CN"/>
          </w:rPr>
          <w:t xml:space="preserve"> </w:t>
        </w:r>
        <w:r w:rsidRPr="00C64E8A">
          <w:rPr>
            <w:rFonts w:eastAsia="宋体"/>
            <w:lang w:eastAsia="zh-CN"/>
          </w:rPr>
          <w:t>第</w:t>
        </w:r>
        <w:r w:rsidRPr="00D303DA">
          <w:rPr>
            <w:rStyle w:val="Hyperlink"/>
            <w:rFonts w:eastAsia="宋体"/>
            <w:lang w:val="en-CA" w:eastAsia="zh-CN"/>
          </w:rPr>
          <w:t>NP-1/4</w:t>
        </w:r>
      </w:hyperlink>
      <w:r w:rsidRPr="00C64E8A">
        <w:rPr>
          <w:rFonts w:eastAsia="宋体"/>
          <w:lang w:eastAsia="zh-CN"/>
        </w:rPr>
        <w:t>号决定，附件。</w:t>
      </w:r>
    </w:p>
  </w:footnote>
  <w:footnote w:id="10">
    <w:p w14:paraId="3B85FAD6" w14:textId="77777777" w:rsidR="00D47F56" w:rsidRPr="00D303DA" w:rsidRDefault="00D47F56" w:rsidP="00D47F56">
      <w:pPr>
        <w:pStyle w:val="FootnoteText"/>
        <w:rPr>
          <w:rFonts w:eastAsia="宋体"/>
          <w:lang w:val="en-CA" w:eastAsia="zh-CN"/>
        </w:rPr>
      </w:pPr>
      <w:r w:rsidRPr="00D303DA">
        <w:rPr>
          <w:rStyle w:val="FootnoteReference"/>
          <w:rFonts w:eastAsia="宋体"/>
        </w:rPr>
        <w:footnoteRef/>
      </w:r>
      <w:r w:rsidRPr="00D303DA">
        <w:rPr>
          <w:rFonts w:eastAsia="宋体"/>
          <w:lang w:val="es-ES" w:eastAsia="zh-CN"/>
        </w:rPr>
        <w:t xml:space="preserve"> </w:t>
      </w:r>
      <w:r>
        <w:rPr>
          <w:rFonts w:eastAsia="宋体" w:hint="eastAsia"/>
          <w:lang w:val="es-ES" w:eastAsia="zh-CN"/>
        </w:rPr>
        <w:t xml:space="preserve"> </w:t>
      </w:r>
      <w:r w:rsidRPr="00D303DA">
        <w:rPr>
          <w:rFonts w:eastAsia="宋体"/>
          <w:snapToGrid w:val="0"/>
          <w:kern w:val="18"/>
          <w:lang w:val="es-ES" w:eastAsia="zh-CN"/>
        </w:rPr>
        <w:t>CBD/NP/CB-IAC/2023/1/3</w:t>
      </w:r>
      <w:r>
        <w:rPr>
          <w:rFonts w:eastAsia="宋体" w:hint="eastAsia"/>
          <w:snapToGrid w:val="0"/>
          <w:kern w:val="18"/>
          <w:lang w:val="es-ES" w:eastAsia="zh-CN"/>
        </w:rPr>
        <w:t>号文件，第</w:t>
      </w:r>
      <w:r>
        <w:rPr>
          <w:rFonts w:eastAsia="宋体" w:hint="eastAsia"/>
          <w:snapToGrid w:val="0"/>
          <w:kern w:val="18"/>
          <w:lang w:val="es-ES" w:eastAsia="zh-CN"/>
        </w:rPr>
        <w:t>69</w:t>
      </w:r>
      <w:r>
        <w:rPr>
          <w:rFonts w:eastAsia="宋体" w:hint="eastAsia"/>
          <w:snapToGrid w:val="0"/>
          <w:kern w:val="18"/>
          <w:lang w:val="es-ES" w:eastAsia="zh-CN"/>
        </w:rPr>
        <w:t>段。</w:t>
      </w:r>
    </w:p>
  </w:footnote>
  <w:footnote w:id="11">
    <w:p w14:paraId="34426447" w14:textId="5C545178" w:rsidR="005D7AC7" w:rsidRPr="00D303DA" w:rsidRDefault="005D7AC7" w:rsidP="005D7AC7">
      <w:pPr>
        <w:pStyle w:val="FootnoteText"/>
        <w:rPr>
          <w:rFonts w:eastAsia="宋体"/>
          <w:lang w:val="en-US" w:eastAsia="zh-CN"/>
        </w:rPr>
      </w:pPr>
      <w:r w:rsidRPr="00D303DA">
        <w:rPr>
          <w:rStyle w:val="FootnoteReference"/>
          <w:rFonts w:eastAsia="宋体"/>
        </w:rPr>
        <w:footnoteRef/>
      </w:r>
      <w:r w:rsidRPr="00D303DA">
        <w:rPr>
          <w:rFonts w:eastAsia="宋体"/>
          <w:lang w:eastAsia="zh-CN"/>
        </w:rPr>
        <w:t xml:space="preserve"> </w:t>
      </w:r>
      <w:r>
        <w:rPr>
          <w:rFonts w:eastAsia="宋体" w:hint="eastAsia"/>
          <w:lang w:eastAsia="zh-CN"/>
        </w:rPr>
        <w:t xml:space="preserve"> </w:t>
      </w:r>
      <w:r>
        <w:rPr>
          <w:rFonts w:eastAsia="宋体" w:hint="eastAsia"/>
          <w:lang w:eastAsia="zh-CN"/>
        </w:rPr>
        <w:t>联合国，《条约汇编》，第</w:t>
      </w:r>
      <w:r>
        <w:rPr>
          <w:rFonts w:eastAsia="宋体" w:hint="eastAsia"/>
          <w:lang w:eastAsia="zh-CN"/>
        </w:rPr>
        <w:t>3008</w:t>
      </w:r>
      <w:r>
        <w:rPr>
          <w:rFonts w:eastAsia="宋体" w:hint="eastAsia"/>
          <w:lang w:eastAsia="zh-CN"/>
        </w:rPr>
        <w:t>卷，第</w:t>
      </w:r>
      <w:r>
        <w:rPr>
          <w:rFonts w:eastAsia="宋体" w:hint="eastAsia"/>
          <w:lang w:eastAsia="zh-CN"/>
        </w:rPr>
        <w:t>30619</w:t>
      </w:r>
      <w:r>
        <w:rPr>
          <w:rFonts w:eastAsia="宋体" w:hint="eastAsia"/>
          <w:lang w:eastAsia="zh-CN"/>
        </w:rPr>
        <w:t>号。</w:t>
      </w:r>
    </w:p>
  </w:footnote>
  <w:footnote w:id="12">
    <w:p w14:paraId="2CA487F0" w14:textId="79F432CE" w:rsidR="00477347" w:rsidRPr="00D303DA" w:rsidRDefault="00477347" w:rsidP="00477347">
      <w:pPr>
        <w:pStyle w:val="FootnoteText"/>
        <w:rPr>
          <w:rFonts w:eastAsia="宋体"/>
          <w:lang w:val="en-CA" w:eastAsia="zh-CN"/>
        </w:rPr>
      </w:pPr>
      <w:r w:rsidRPr="00D303DA">
        <w:rPr>
          <w:rStyle w:val="FootnoteReference"/>
          <w:rFonts w:eastAsia="宋体"/>
        </w:rPr>
        <w:footnoteRef/>
      </w:r>
      <w:r w:rsidRPr="00D303DA">
        <w:rPr>
          <w:rFonts w:eastAsia="宋体"/>
          <w:lang w:eastAsia="zh-CN"/>
        </w:rPr>
        <w:t xml:space="preserve"> </w:t>
      </w:r>
      <w:r>
        <w:rPr>
          <w:rFonts w:eastAsia="宋体" w:hint="eastAsia"/>
          <w:lang w:eastAsia="zh-CN"/>
        </w:rPr>
        <w:t xml:space="preserve"> </w:t>
      </w:r>
      <w:r>
        <w:rPr>
          <w:rFonts w:eastAsia="宋体" w:hint="eastAsia"/>
          <w:lang w:eastAsia="zh-CN"/>
        </w:rPr>
        <w:t>履约委员会向作为名古屋议定书缔约方会议的缔约方大会建议了相似的案文，供其第五次会议审议（</w:t>
      </w:r>
      <w:r w:rsidRPr="00477347">
        <w:rPr>
          <w:rFonts w:eastAsia="宋体"/>
          <w:lang w:val="en-CA" w:eastAsia="zh-CN"/>
        </w:rPr>
        <w:t>CBD/NP/CC/4/4</w:t>
      </w:r>
      <w:r>
        <w:rPr>
          <w:rFonts w:eastAsia="宋体" w:hint="eastAsia"/>
          <w:lang w:eastAsia="zh-CN"/>
        </w:rPr>
        <w:t>）。由于第五次议定书缔约方会议将在关于评估和审查的议程项目下审议该建议，现将其列入，供执行问题附属机构参考。</w:t>
      </w:r>
    </w:p>
  </w:footnote>
  <w:footnote w:id="13">
    <w:p w14:paraId="523B0BBB" w14:textId="1F41115B" w:rsidR="00054533" w:rsidRPr="00D303DA" w:rsidRDefault="00054533" w:rsidP="00D97A75">
      <w:pPr>
        <w:pStyle w:val="FootnoteText"/>
        <w:rPr>
          <w:rFonts w:eastAsia="宋体"/>
          <w:lang w:val="en-CA" w:eastAsia="zh-CN"/>
        </w:rPr>
      </w:pPr>
      <w:r w:rsidRPr="00D303DA">
        <w:rPr>
          <w:rStyle w:val="FootnoteReference"/>
          <w:rFonts w:eastAsia="宋体"/>
        </w:rPr>
        <w:footnoteRef/>
      </w:r>
      <w:r w:rsidRPr="00D303DA">
        <w:rPr>
          <w:rFonts w:eastAsia="宋体"/>
          <w:lang w:eastAsia="zh-CN"/>
        </w:rPr>
        <w:t xml:space="preserve"> </w:t>
      </w:r>
      <w:r w:rsidR="00D97A75">
        <w:rPr>
          <w:rFonts w:eastAsia="宋体" w:hint="eastAsia"/>
          <w:lang w:eastAsia="zh-CN"/>
        </w:rPr>
        <w:t xml:space="preserve"> </w:t>
      </w:r>
      <w:r w:rsidR="00D97A75">
        <w:rPr>
          <w:rFonts w:eastAsia="宋体" w:hint="eastAsia"/>
          <w:lang w:eastAsia="zh-CN"/>
        </w:rPr>
        <w:t>这是</w:t>
      </w:r>
      <w:r w:rsidR="00D97A75">
        <w:rPr>
          <w:rFonts w:eastAsia="宋体" w:hint="eastAsia"/>
          <w:lang w:eastAsia="zh-CN"/>
        </w:rPr>
        <w:t>履约委员会向作为名古屋议定书缔约方会议的缔约方大会建议，供其第五次会议审议（</w:t>
      </w:r>
      <w:r w:rsidR="00D97A75" w:rsidRPr="00477347">
        <w:rPr>
          <w:rFonts w:eastAsia="宋体"/>
          <w:lang w:val="en-CA" w:eastAsia="zh-CN"/>
        </w:rPr>
        <w:t>CBD/NP/CC/4/4</w:t>
      </w:r>
      <w:r w:rsidR="00D97A75">
        <w:rPr>
          <w:rFonts w:eastAsia="宋体" w:hint="eastAsia"/>
          <w:lang w:eastAsia="zh-CN"/>
        </w:rPr>
        <w:t>）的案文。</w:t>
      </w:r>
      <w:r w:rsidR="00D97A75" w:rsidRPr="00D97A75">
        <w:rPr>
          <w:rFonts w:eastAsia="宋体" w:hint="eastAsia"/>
          <w:lang w:eastAsia="zh-CN"/>
        </w:rPr>
        <w:t>由于第五次议定书缔约方会议将在关于评估和审查的议程项目下审议该建议，现将其列入，供执行问题附属机构参考。</w:t>
      </w:r>
    </w:p>
  </w:footnote>
  <w:footnote w:id="14">
    <w:p w14:paraId="3FCEFECD" w14:textId="1B2FE608" w:rsidR="00D97A75" w:rsidRPr="00D303DA" w:rsidRDefault="00D97A75" w:rsidP="00DB67D9">
      <w:pPr>
        <w:rPr>
          <w:rFonts w:eastAsia="宋体"/>
          <w:sz w:val="20"/>
          <w:szCs w:val="20"/>
        </w:rPr>
      </w:pPr>
      <w:r w:rsidRPr="00D303DA">
        <w:rPr>
          <w:rStyle w:val="FootnoteReference"/>
          <w:rFonts w:eastAsia="宋体"/>
          <w:sz w:val="20"/>
          <w:szCs w:val="20"/>
        </w:rPr>
        <w:footnoteRef/>
      </w:r>
      <w:r w:rsidRPr="00D303DA">
        <w:rPr>
          <w:rFonts w:eastAsia="宋体"/>
          <w:sz w:val="20"/>
          <w:szCs w:val="20"/>
        </w:rPr>
        <w:t xml:space="preserve"> </w:t>
      </w:r>
      <w:r>
        <w:rPr>
          <w:rFonts w:eastAsia="宋体" w:hint="eastAsia"/>
          <w:sz w:val="20"/>
          <w:szCs w:val="20"/>
          <w:lang w:eastAsia="zh-CN"/>
        </w:rPr>
        <w:t xml:space="preserve"> </w:t>
      </w:r>
      <w:r>
        <w:rPr>
          <w:rFonts w:eastAsia="宋体" w:hint="eastAsia"/>
          <w:sz w:val="20"/>
          <w:szCs w:val="20"/>
          <w:lang w:eastAsia="zh-CN"/>
        </w:rPr>
        <w:t>见</w:t>
      </w:r>
      <w:r w:rsidRPr="00D303DA">
        <w:rPr>
          <w:rFonts w:eastAsia="宋体"/>
          <w:sz w:val="20"/>
          <w:szCs w:val="20"/>
        </w:rPr>
        <w:t>CBD/SBI/4/8</w:t>
      </w:r>
      <w:r>
        <w:rPr>
          <w:rFonts w:eastAsia="宋体" w:hint="eastAsia"/>
          <w:sz w:val="20"/>
          <w:szCs w:val="20"/>
          <w:lang w:eastAsia="zh-CN"/>
        </w:rPr>
        <w:t>号文件，其中提议扩大名古屋议定书执行能力建设问题非正式咨询委员会</w:t>
      </w:r>
      <w:r w:rsidR="00DB67D9">
        <w:rPr>
          <w:rFonts w:eastAsia="宋体" w:hint="eastAsia"/>
          <w:sz w:val="20"/>
          <w:szCs w:val="20"/>
          <w:lang w:eastAsia="zh-CN"/>
        </w:rPr>
        <w:t>的任务范围，使其包括就更为一般性地涉及《议定书》执行工作的问题提供咨询。</w:t>
      </w:r>
    </w:p>
  </w:footnote>
  <w:footnote w:id="15">
    <w:p w14:paraId="2D01E776" w14:textId="45701963" w:rsidR="0052660F" w:rsidRPr="00A3241F" w:rsidRDefault="0052660F" w:rsidP="008F58B3">
      <w:pPr>
        <w:pStyle w:val="FootnoteText"/>
        <w:rPr>
          <w:lang w:val="en-CA" w:eastAsia="zh-CN"/>
        </w:rPr>
      </w:pPr>
      <w:r w:rsidRPr="00D303DA">
        <w:rPr>
          <w:rStyle w:val="FootnoteReference"/>
          <w:rFonts w:eastAsia="宋体"/>
        </w:rPr>
        <w:footnoteRef/>
      </w:r>
      <w:r w:rsidRPr="00D303DA">
        <w:rPr>
          <w:rFonts w:eastAsia="宋体"/>
          <w:lang w:eastAsia="zh-CN"/>
        </w:rPr>
        <w:t xml:space="preserve"> </w:t>
      </w:r>
      <w:bookmarkStart w:id="11" w:name="_Hlk163825083"/>
      <w:r w:rsidR="009D325A">
        <w:rPr>
          <w:rFonts w:eastAsia="宋体" w:hint="eastAsia"/>
          <w:lang w:eastAsia="zh-CN"/>
        </w:rPr>
        <w:t xml:space="preserve"> </w:t>
      </w:r>
      <w:r w:rsidR="009D325A">
        <w:rPr>
          <w:rFonts w:eastAsia="宋体" w:hint="eastAsia"/>
          <w:lang w:eastAsia="zh-CN"/>
        </w:rPr>
        <w:t>第一次国家报告的格式载于：</w:t>
      </w:r>
      <w:r w:rsidRPr="00D303DA">
        <w:rPr>
          <w:rFonts w:eastAsia="宋体"/>
          <w:lang w:eastAsia="zh-CN"/>
        </w:rPr>
        <w:t xml:space="preserve"> </w:t>
      </w:r>
      <w:bookmarkEnd w:id="11"/>
      <w:r w:rsidR="002C698C" w:rsidRPr="00D303DA">
        <w:rPr>
          <w:rFonts w:eastAsia="宋体"/>
        </w:rPr>
        <w:fldChar w:fldCharType="begin"/>
      </w:r>
      <w:r w:rsidR="002C698C" w:rsidRPr="00D303DA">
        <w:rPr>
          <w:rFonts w:eastAsia="宋体"/>
          <w:lang w:eastAsia="zh-CN"/>
        </w:rPr>
        <w:instrText>HYPERLINK "https://absch.cbd.int/en/kb/tags/abs/First-National-Report-on-the-Implementation-of-the-Nagoya-Protocol/66199bba4defc2994ae886d7"</w:instrText>
      </w:r>
      <w:r w:rsidR="002C698C" w:rsidRPr="00D303DA">
        <w:rPr>
          <w:rFonts w:eastAsia="宋体"/>
        </w:rPr>
      </w:r>
      <w:r w:rsidR="002C698C" w:rsidRPr="00D303DA">
        <w:rPr>
          <w:rFonts w:eastAsia="宋体"/>
        </w:rPr>
        <w:fldChar w:fldCharType="separate"/>
      </w:r>
      <w:r w:rsidR="002C698C" w:rsidRPr="00D303DA">
        <w:rPr>
          <w:rStyle w:val="Hyperlink"/>
          <w:rFonts w:eastAsia="宋体"/>
          <w:lang w:eastAsia="zh-CN"/>
        </w:rPr>
        <w:t>https://absch.cbd.int/en/kb/tags/abs/First-National-Report-on-the-Implementation-of-the-Nagoya-Protocol/66199bba4defc2994ae886d7</w:t>
      </w:r>
      <w:r w:rsidR="002C698C" w:rsidRPr="00D303DA">
        <w:rPr>
          <w:rFonts w:eastAsia="宋体"/>
        </w:rPr>
        <w:fldChar w:fldCharType="end"/>
      </w:r>
      <w:r w:rsidR="009D325A">
        <w:rPr>
          <w:rFonts w:ascii="宋体" w:eastAsia="宋体" w:hAnsi="宋体" w:cs="宋体" w:hint="eastAsia"/>
          <w:sz w:val="18"/>
          <w:szCs w:val="18"/>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9" w:name="_Hlk137802784"/>
  <w:bookmarkStart w:id="10" w:name="_Hlk137802785"/>
  <w:p w14:paraId="27E83D71" w14:textId="07EAF349" w:rsidR="0052660F" w:rsidRPr="002B559C" w:rsidRDefault="00000000" w:rsidP="002B559C">
    <w:pPr>
      <w:pStyle w:val="Header"/>
      <w:pBdr>
        <w:bottom w:val="single" w:sz="4" w:space="1" w:color="auto"/>
      </w:pBdr>
      <w:spacing w:after="240"/>
      <w:rPr>
        <w:sz w:val="20"/>
        <w:szCs w:val="20"/>
        <w:lang w:val="fr-FR"/>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3A7536" w:rsidRPr="003A7536">
          <w:rPr>
            <w:sz w:val="20"/>
            <w:szCs w:val="20"/>
          </w:rPr>
          <w:t>CBD/SBI/4/12</w:t>
        </w:r>
      </w:sdtContent>
    </w:sdt>
    <w:bookmarkEnd w:id="9"/>
    <w:bookmarkEnd w:id="1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C00A14C" w14:textId="05913701" w:rsidR="0052660F" w:rsidRPr="002B559C" w:rsidRDefault="003A7536" w:rsidP="002B559C">
        <w:pPr>
          <w:pStyle w:val="Header"/>
          <w:pBdr>
            <w:bottom w:val="single" w:sz="4" w:space="1" w:color="auto"/>
          </w:pBdr>
          <w:spacing w:after="240"/>
          <w:jc w:val="right"/>
          <w:rPr>
            <w:sz w:val="20"/>
            <w:szCs w:val="20"/>
            <w:lang w:val="fr-FR"/>
          </w:rPr>
        </w:pPr>
        <w:r>
          <w:rPr>
            <w:sz w:val="20"/>
            <w:szCs w:val="20"/>
            <w:lang w:val="fr-FR"/>
          </w:rPr>
          <w:t>CBD/SBI/4/12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33036A"/>
    <w:multiLevelType w:val="multilevel"/>
    <w:tmpl w:val="B2202624"/>
    <w:lvl w:ilvl="0">
      <w:start w:val="1"/>
      <w:numFmt w:val="decimal"/>
      <w:lvlText w:val="%1."/>
      <w:lvlJc w:val="left"/>
      <w:pPr>
        <w:tabs>
          <w:tab w:val="num" w:pos="360"/>
        </w:tabs>
        <w:ind w:left="0" w:firstLine="0"/>
      </w:pPr>
      <w:rPr>
        <w:rFonts w:ascii="Times New Roman" w:hAnsi="Times New Roman" w:cs="Times New Roman" w:hint="default"/>
        <w:b w:val="0"/>
        <w:i w:val="0"/>
        <w:sz w:val="22"/>
        <w:lang w:val="en-GB"/>
      </w:rPr>
    </w:lvl>
    <w:lvl w:ilvl="1">
      <w:start w:val="1"/>
      <w:numFmt w:val="lowerLetter"/>
      <w:lvlText w:val="(%2)"/>
      <w:lvlJc w:val="left"/>
      <w:pPr>
        <w:tabs>
          <w:tab w:val="num" w:pos="1778"/>
        </w:tabs>
        <w:ind w:left="698" w:firstLine="720"/>
      </w:pPr>
      <w:rPr>
        <w:rFonts w:hint="default"/>
        <w:b w:val="0"/>
        <w:bCs/>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212B310F"/>
    <w:multiLevelType w:val="hybridMultilevel"/>
    <w:tmpl w:val="21FE61C6"/>
    <w:lvl w:ilvl="0" w:tplc="97A64352">
      <w:start w:val="1"/>
      <w:numFmt w:val="chineseCountingThousand"/>
      <w:lvlText w:val="%1."/>
      <w:lvlJc w:val="left"/>
      <w:pPr>
        <w:ind w:left="1080" w:hanging="72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3C9760F"/>
    <w:multiLevelType w:val="multilevel"/>
    <w:tmpl w:val="B2202624"/>
    <w:lvl w:ilvl="0">
      <w:start w:val="1"/>
      <w:numFmt w:val="decimal"/>
      <w:lvlText w:val="%1."/>
      <w:lvlJc w:val="left"/>
      <w:pPr>
        <w:tabs>
          <w:tab w:val="num" w:pos="360"/>
        </w:tabs>
        <w:ind w:left="0" w:firstLine="0"/>
      </w:pPr>
      <w:rPr>
        <w:rFonts w:ascii="Times New Roman" w:hAnsi="Times New Roman" w:cs="Times New Roman" w:hint="default"/>
        <w:b w:val="0"/>
        <w:i w:val="0"/>
        <w:sz w:val="22"/>
        <w:lang w:val="en-GB"/>
      </w:rPr>
    </w:lvl>
    <w:lvl w:ilvl="1">
      <w:start w:val="1"/>
      <w:numFmt w:val="lowerLetter"/>
      <w:lvlText w:val="(%2)"/>
      <w:lvlJc w:val="left"/>
      <w:pPr>
        <w:tabs>
          <w:tab w:val="num" w:pos="1570"/>
        </w:tabs>
        <w:ind w:left="490" w:firstLine="720"/>
      </w:pPr>
      <w:rPr>
        <w:rFonts w:hint="default"/>
        <w:b w:val="0"/>
        <w:bCs/>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15:restartNumberingAfterBreak="0">
    <w:nsid w:val="467961CE"/>
    <w:multiLevelType w:val="hybridMultilevel"/>
    <w:tmpl w:val="9126DCB4"/>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E0442B4"/>
    <w:multiLevelType w:val="multilevel"/>
    <w:tmpl w:val="C89A4D56"/>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1CE00C6"/>
    <w:multiLevelType w:val="multilevel"/>
    <w:tmpl w:val="5BA2BC02"/>
    <w:lvl w:ilvl="0">
      <w:start w:val="19"/>
      <w:numFmt w:val="decimal"/>
      <w:lvlText w:val="%1."/>
      <w:lvlJc w:val="left"/>
      <w:pPr>
        <w:tabs>
          <w:tab w:val="num" w:pos="2062"/>
        </w:tabs>
        <w:ind w:left="1702" w:firstLine="0"/>
      </w:pPr>
      <w:rPr>
        <w:rFonts w:hint="default"/>
        <w:b w:val="0"/>
        <w:bCs w:val="0"/>
        <w:i w:val="0"/>
        <w:sz w:val="22"/>
      </w:rPr>
    </w:lvl>
    <w:lvl w:ilvl="1">
      <w:start w:val="1"/>
      <w:numFmt w:val="lowerLetter"/>
      <w:lvlText w:val="(%2)"/>
      <w:lvlJc w:val="left"/>
      <w:pPr>
        <w:tabs>
          <w:tab w:val="num" w:pos="1570"/>
        </w:tabs>
        <w:ind w:left="490" w:firstLine="720"/>
      </w:pPr>
      <w:rPr>
        <w:rFonts w:hint="default"/>
        <w:b w:val="0"/>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A8F75E3"/>
    <w:multiLevelType w:val="multilevel"/>
    <w:tmpl w:val="5BA2BC02"/>
    <w:lvl w:ilvl="0">
      <w:start w:val="19"/>
      <w:numFmt w:val="decimal"/>
      <w:lvlText w:val="%1."/>
      <w:lvlJc w:val="left"/>
      <w:pPr>
        <w:tabs>
          <w:tab w:val="num" w:pos="2062"/>
        </w:tabs>
        <w:ind w:left="1702" w:firstLine="0"/>
      </w:pPr>
      <w:rPr>
        <w:rFonts w:hint="default"/>
        <w:b w:val="0"/>
        <w:bCs w:val="0"/>
        <w:i w:val="0"/>
        <w:sz w:val="22"/>
      </w:rPr>
    </w:lvl>
    <w:lvl w:ilvl="1">
      <w:start w:val="1"/>
      <w:numFmt w:val="lowerLetter"/>
      <w:lvlText w:val="(%2)"/>
      <w:lvlJc w:val="left"/>
      <w:pPr>
        <w:tabs>
          <w:tab w:val="num" w:pos="1570"/>
        </w:tabs>
        <w:ind w:left="490" w:firstLine="720"/>
      </w:pPr>
      <w:rPr>
        <w:rFonts w:hint="default"/>
        <w:b w:val="0"/>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8"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9" w15:restartNumberingAfterBreak="0">
    <w:nsid w:val="62035FA0"/>
    <w:multiLevelType w:val="multilevel"/>
    <w:tmpl w:val="B2202624"/>
    <w:lvl w:ilvl="0">
      <w:start w:val="1"/>
      <w:numFmt w:val="decimal"/>
      <w:lvlText w:val="%1."/>
      <w:lvlJc w:val="left"/>
      <w:pPr>
        <w:tabs>
          <w:tab w:val="num" w:pos="360"/>
        </w:tabs>
        <w:ind w:left="0" w:firstLine="0"/>
      </w:pPr>
      <w:rPr>
        <w:rFonts w:ascii="Times New Roman" w:hAnsi="Times New Roman" w:cs="Times New Roman" w:hint="default"/>
        <w:b w:val="0"/>
        <w:i w:val="0"/>
        <w:sz w:val="22"/>
        <w:lang w:val="en-GB"/>
      </w:rPr>
    </w:lvl>
    <w:lvl w:ilvl="1">
      <w:start w:val="1"/>
      <w:numFmt w:val="lowerLetter"/>
      <w:lvlText w:val="(%2)"/>
      <w:lvlJc w:val="left"/>
      <w:pPr>
        <w:tabs>
          <w:tab w:val="num" w:pos="1570"/>
        </w:tabs>
        <w:ind w:left="490" w:firstLine="720"/>
      </w:pPr>
      <w:rPr>
        <w:rFonts w:hint="default"/>
        <w:b w:val="0"/>
        <w:bCs/>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0" w15:restartNumberingAfterBreak="0">
    <w:nsid w:val="68B70991"/>
    <w:multiLevelType w:val="hybridMultilevel"/>
    <w:tmpl w:val="B0B46B4E"/>
    <w:lvl w:ilvl="0" w:tplc="25A23CC4">
      <w:start w:val="1"/>
      <w:numFmt w:val="decimal"/>
      <w:lvlText w:val="%1."/>
      <w:lvlJc w:val="left"/>
      <w:pPr>
        <w:ind w:left="990"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6EE23244"/>
    <w:multiLevelType w:val="multilevel"/>
    <w:tmpl w:val="81C87670"/>
    <w:lvl w:ilvl="0">
      <w:start w:val="1"/>
      <w:numFmt w:val="decimal"/>
      <w:lvlText w:val="%1."/>
      <w:lvlJc w:val="left"/>
      <w:pPr>
        <w:tabs>
          <w:tab w:val="num" w:pos="360"/>
        </w:tabs>
        <w:ind w:left="0" w:firstLine="0"/>
      </w:pPr>
      <w:rPr>
        <w:rFonts w:ascii="Times New Roman" w:hAnsi="Times New Roman" w:cs="Times New Roman" w:hint="default"/>
        <w:b w:val="0"/>
        <w:i w:val="0"/>
        <w:sz w:val="24"/>
        <w:szCs w:val="24"/>
        <w:lang w:val="en-GB"/>
      </w:rPr>
    </w:lvl>
    <w:lvl w:ilvl="1">
      <w:start w:val="1"/>
      <w:numFmt w:val="lowerLetter"/>
      <w:lvlText w:val="(%2)"/>
      <w:lvlJc w:val="left"/>
      <w:pPr>
        <w:tabs>
          <w:tab w:val="num" w:pos="1570"/>
        </w:tabs>
        <w:ind w:left="490" w:firstLine="720"/>
      </w:pPr>
      <w:rPr>
        <w:rFonts w:hint="default"/>
        <w:b w:val="0"/>
        <w:bCs/>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2"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3"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66229674">
    <w:abstractNumId w:val="3"/>
  </w:num>
  <w:num w:numId="2" w16cid:durableId="1651598131">
    <w:abstractNumId w:val="10"/>
  </w:num>
  <w:num w:numId="3" w16cid:durableId="1509102717">
    <w:abstractNumId w:val="6"/>
  </w:num>
  <w:num w:numId="4" w16cid:durableId="1080711217">
    <w:abstractNumId w:val="8"/>
  </w:num>
  <w:num w:numId="5" w16cid:durableId="682900225">
    <w:abstractNumId w:val="13"/>
  </w:num>
  <w:num w:numId="6" w16cid:durableId="242447204">
    <w:abstractNumId w:val="11"/>
  </w:num>
  <w:num w:numId="7" w16cid:durableId="1795441136">
    <w:abstractNumId w:val="4"/>
  </w:num>
  <w:num w:numId="8" w16cid:durableId="49623718">
    <w:abstractNumId w:val="7"/>
  </w:num>
  <w:num w:numId="9" w16cid:durableId="1770856004">
    <w:abstractNumId w:val="0"/>
  </w:num>
  <w:num w:numId="10" w16cid:durableId="1285043349">
    <w:abstractNumId w:val="5"/>
  </w:num>
  <w:num w:numId="11" w16cid:durableId="822353169">
    <w:abstractNumId w:val="4"/>
  </w:num>
  <w:num w:numId="12" w16cid:durableId="1964186447">
    <w:abstractNumId w:val="9"/>
  </w:num>
  <w:num w:numId="13" w16cid:durableId="815414731">
    <w:abstractNumId w:val="4"/>
  </w:num>
  <w:num w:numId="14" w16cid:durableId="830677678">
    <w:abstractNumId w:val="10"/>
  </w:num>
  <w:num w:numId="15" w16cid:durableId="1446852320">
    <w:abstractNumId w:val="10"/>
  </w:num>
  <w:num w:numId="16" w16cid:durableId="1833568044">
    <w:abstractNumId w:val="10"/>
  </w:num>
  <w:num w:numId="17" w16cid:durableId="735863318">
    <w:abstractNumId w:val="10"/>
  </w:num>
  <w:num w:numId="18" w16cid:durableId="1133718391">
    <w:abstractNumId w:val="10"/>
  </w:num>
  <w:num w:numId="19" w16cid:durableId="424688929">
    <w:abstractNumId w:val="10"/>
  </w:num>
  <w:num w:numId="20" w16cid:durableId="143131118">
    <w:abstractNumId w:val="10"/>
  </w:num>
  <w:num w:numId="21" w16cid:durableId="678970174">
    <w:abstractNumId w:val="10"/>
  </w:num>
  <w:num w:numId="22" w16cid:durableId="1513296930">
    <w:abstractNumId w:val="10"/>
  </w:num>
  <w:num w:numId="23" w16cid:durableId="713390057">
    <w:abstractNumId w:val="10"/>
  </w:num>
  <w:num w:numId="24" w16cid:durableId="1191526279">
    <w:abstractNumId w:val="10"/>
  </w:num>
  <w:num w:numId="25" w16cid:durableId="1058238851">
    <w:abstractNumId w:val="10"/>
  </w:num>
  <w:num w:numId="26" w16cid:durableId="102964482">
    <w:abstractNumId w:val="10"/>
  </w:num>
  <w:num w:numId="27" w16cid:durableId="1776972850">
    <w:abstractNumId w:val="10"/>
  </w:num>
  <w:num w:numId="28" w16cid:durableId="759183335">
    <w:abstractNumId w:val="12"/>
  </w:num>
  <w:num w:numId="29" w16cid:durableId="390202506">
    <w:abstractNumId w:val="10"/>
  </w:num>
  <w:num w:numId="30" w16cid:durableId="1981687463">
    <w:abstractNumId w:val="10"/>
  </w:num>
  <w:num w:numId="31" w16cid:durableId="1744640990">
    <w:abstractNumId w:val="10"/>
  </w:num>
  <w:num w:numId="32" w16cid:durableId="1725565504">
    <w:abstractNumId w:val="3"/>
    <w:lvlOverride w:ilvl="0">
      <w:startOverride w:val="1"/>
    </w:lvlOverride>
  </w:num>
  <w:num w:numId="33" w16cid:durableId="175964717">
    <w:abstractNumId w:val="10"/>
  </w:num>
  <w:num w:numId="34" w16cid:durableId="707491026">
    <w:abstractNumId w:val="10"/>
  </w:num>
  <w:num w:numId="35" w16cid:durableId="1040940632">
    <w:abstractNumId w:val="3"/>
  </w:num>
  <w:num w:numId="36" w16cid:durableId="871186511">
    <w:abstractNumId w:val="3"/>
  </w:num>
  <w:num w:numId="37" w16cid:durableId="653606581">
    <w:abstractNumId w:val="2"/>
  </w:num>
  <w:num w:numId="38" w16cid:durableId="981497173">
    <w:abstractNumId w:val="1"/>
  </w:num>
  <w:num w:numId="39" w16cid:durableId="1857495585">
    <w:abstractNumId w:val="3"/>
  </w:num>
  <w:num w:numId="40" w16cid:durableId="272252301">
    <w:abstractNumId w:val="3"/>
  </w:num>
  <w:num w:numId="41" w16cid:durableId="565333737">
    <w:abstractNumId w:val="3"/>
  </w:num>
  <w:num w:numId="42" w16cid:durableId="441608099">
    <w:abstractNumId w:val="3"/>
  </w:num>
  <w:num w:numId="43" w16cid:durableId="1472868950">
    <w:abstractNumId w:val="3"/>
  </w:num>
  <w:num w:numId="44" w16cid:durableId="885483267">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223"/>
    <w:rsid w:val="000001EB"/>
    <w:rsid w:val="00000733"/>
    <w:rsid w:val="000010A1"/>
    <w:rsid w:val="00001334"/>
    <w:rsid w:val="0000152E"/>
    <w:rsid w:val="00001DA1"/>
    <w:rsid w:val="00002712"/>
    <w:rsid w:val="000030A6"/>
    <w:rsid w:val="000039B6"/>
    <w:rsid w:val="00003B23"/>
    <w:rsid w:val="0000453D"/>
    <w:rsid w:val="00005C4D"/>
    <w:rsid w:val="000060FA"/>
    <w:rsid w:val="00006532"/>
    <w:rsid w:val="0000719E"/>
    <w:rsid w:val="00007700"/>
    <w:rsid w:val="00007B49"/>
    <w:rsid w:val="00010285"/>
    <w:rsid w:val="0001079C"/>
    <w:rsid w:val="00011613"/>
    <w:rsid w:val="000116F5"/>
    <w:rsid w:val="00011A56"/>
    <w:rsid w:val="0001229A"/>
    <w:rsid w:val="00012C03"/>
    <w:rsid w:val="00012F51"/>
    <w:rsid w:val="000139B4"/>
    <w:rsid w:val="00013CA4"/>
    <w:rsid w:val="0001432A"/>
    <w:rsid w:val="000144AA"/>
    <w:rsid w:val="00014572"/>
    <w:rsid w:val="00014D2E"/>
    <w:rsid w:val="000156F5"/>
    <w:rsid w:val="00015B4D"/>
    <w:rsid w:val="000167A6"/>
    <w:rsid w:val="00016D0C"/>
    <w:rsid w:val="000170BE"/>
    <w:rsid w:val="00020D5D"/>
    <w:rsid w:val="00020E19"/>
    <w:rsid w:val="00021475"/>
    <w:rsid w:val="00022473"/>
    <w:rsid w:val="0002249D"/>
    <w:rsid w:val="000227A4"/>
    <w:rsid w:val="00022C33"/>
    <w:rsid w:val="00023FE6"/>
    <w:rsid w:val="000241AE"/>
    <w:rsid w:val="000251ED"/>
    <w:rsid w:val="000253A1"/>
    <w:rsid w:val="00025615"/>
    <w:rsid w:val="00025838"/>
    <w:rsid w:val="00025C0B"/>
    <w:rsid w:val="0002750D"/>
    <w:rsid w:val="000301F4"/>
    <w:rsid w:val="00030402"/>
    <w:rsid w:val="00030464"/>
    <w:rsid w:val="00030B8F"/>
    <w:rsid w:val="0003101F"/>
    <w:rsid w:val="0003126C"/>
    <w:rsid w:val="0003145C"/>
    <w:rsid w:val="00032BD9"/>
    <w:rsid w:val="00032CD3"/>
    <w:rsid w:val="000330BD"/>
    <w:rsid w:val="0003362C"/>
    <w:rsid w:val="00034908"/>
    <w:rsid w:val="00034C96"/>
    <w:rsid w:val="00034D84"/>
    <w:rsid w:val="00034ED1"/>
    <w:rsid w:val="0003547A"/>
    <w:rsid w:val="00035977"/>
    <w:rsid w:val="00035B6D"/>
    <w:rsid w:val="0003754A"/>
    <w:rsid w:val="0004020B"/>
    <w:rsid w:val="00040598"/>
    <w:rsid w:val="00040656"/>
    <w:rsid w:val="00041421"/>
    <w:rsid w:val="00041789"/>
    <w:rsid w:val="00041BDB"/>
    <w:rsid w:val="0004225E"/>
    <w:rsid w:val="000423AD"/>
    <w:rsid w:val="000423C5"/>
    <w:rsid w:val="00042822"/>
    <w:rsid w:val="00043067"/>
    <w:rsid w:val="000432D2"/>
    <w:rsid w:val="0004366F"/>
    <w:rsid w:val="000436CE"/>
    <w:rsid w:val="00043708"/>
    <w:rsid w:val="00043D14"/>
    <w:rsid w:val="00043EC5"/>
    <w:rsid w:val="00045734"/>
    <w:rsid w:val="000461AE"/>
    <w:rsid w:val="0004636E"/>
    <w:rsid w:val="000469AF"/>
    <w:rsid w:val="00046D46"/>
    <w:rsid w:val="000472B7"/>
    <w:rsid w:val="0004767C"/>
    <w:rsid w:val="00050514"/>
    <w:rsid w:val="00050803"/>
    <w:rsid w:val="000511A0"/>
    <w:rsid w:val="00051A73"/>
    <w:rsid w:val="00052F29"/>
    <w:rsid w:val="000535DE"/>
    <w:rsid w:val="0005391B"/>
    <w:rsid w:val="00054533"/>
    <w:rsid w:val="00055819"/>
    <w:rsid w:val="0005592D"/>
    <w:rsid w:val="000559C0"/>
    <w:rsid w:val="00055AE6"/>
    <w:rsid w:val="00055C26"/>
    <w:rsid w:val="00056A13"/>
    <w:rsid w:val="0005707A"/>
    <w:rsid w:val="00057382"/>
    <w:rsid w:val="0006086F"/>
    <w:rsid w:val="00060F2F"/>
    <w:rsid w:val="00061A70"/>
    <w:rsid w:val="00061DB9"/>
    <w:rsid w:val="00061EA7"/>
    <w:rsid w:val="00061FC0"/>
    <w:rsid w:val="000622A8"/>
    <w:rsid w:val="000629FA"/>
    <w:rsid w:val="00062F8E"/>
    <w:rsid w:val="00063828"/>
    <w:rsid w:val="00063CB1"/>
    <w:rsid w:val="00064081"/>
    <w:rsid w:val="000642D6"/>
    <w:rsid w:val="000645BE"/>
    <w:rsid w:val="00064FAF"/>
    <w:rsid w:val="000657D0"/>
    <w:rsid w:val="00065E05"/>
    <w:rsid w:val="00065FCB"/>
    <w:rsid w:val="00066048"/>
    <w:rsid w:val="000661DD"/>
    <w:rsid w:val="0006624C"/>
    <w:rsid w:val="000664E0"/>
    <w:rsid w:val="000666B7"/>
    <w:rsid w:val="00066B09"/>
    <w:rsid w:val="00066C13"/>
    <w:rsid w:val="00067796"/>
    <w:rsid w:val="000679BA"/>
    <w:rsid w:val="00067E8F"/>
    <w:rsid w:val="00070215"/>
    <w:rsid w:val="00070434"/>
    <w:rsid w:val="00070B0C"/>
    <w:rsid w:val="0007175D"/>
    <w:rsid w:val="00071DCB"/>
    <w:rsid w:val="00071EBF"/>
    <w:rsid w:val="000720FA"/>
    <w:rsid w:val="00072790"/>
    <w:rsid w:val="0007281A"/>
    <w:rsid w:val="00072CFC"/>
    <w:rsid w:val="000732F9"/>
    <w:rsid w:val="00073550"/>
    <w:rsid w:val="00073680"/>
    <w:rsid w:val="00073D56"/>
    <w:rsid w:val="0007448A"/>
    <w:rsid w:val="000744FC"/>
    <w:rsid w:val="000746FD"/>
    <w:rsid w:val="00074A74"/>
    <w:rsid w:val="00074BA4"/>
    <w:rsid w:val="0007570D"/>
    <w:rsid w:val="00075804"/>
    <w:rsid w:val="000763D2"/>
    <w:rsid w:val="00076EC9"/>
    <w:rsid w:val="0007764E"/>
    <w:rsid w:val="0007796D"/>
    <w:rsid w:val="000808E0"/>
    <w:rsid w:val="00081AE1"/>
    <w:rsid w:val="0008203C"/>
    <w:rsid w:val="0008220A"/>
    <w:rsid w:val="00082A66"/>
    <w:rsid w:val="0008329A"/>
    <w:rsid w:val="00083C1F"/>
    <w:rsid w:val="00084301"/>
    <w:rsid w:val="0008467D"/>
    <w:rsid w:val="000851B7"/>
    <w:rsid w:val="000852AB"/>
    <w:rsid w:val="0008537B"/>
    <w:rsid w:val="000856E5"/>
    <w:rsid w:val="0008592F"/>
    <w:rsid w:val="00085BED"/>
    <w:rsid w:val="00085D94"/>
    <w:rsid w:val="00086066"/>
    <w:rsid w:val="000868D1"/>
    <w:rsid w:val="00086EFC"/>
    <w:rsid w:val="00087049"/>
    <w:rsid w:val="0008781D"/>
    <w:rsid w:val="0009003B"/>
    <w:rsid w:val="00091206"/>
    <w:rsid w:val="0009186C"/>
    <w:rsid w:val="00092BE2"/>
    <w:rsid w:val="00092CB8"/>
    <w:rsid w:val="0009382B"/>
    <w:rsid w:val="00093D0F"/>
    <w:rsid w:val="00093D39"/>
    <w:rsid w:val="0009412F"/>
    <w:rsid w:val="00094773"/>
    <w:rsid w:val="00094E43"/>
    <w:rsid w:val="00095300"/>
    <w:rsid w:val="00095613"/>
    <w:rsid w:val="000961DC"/>
    <w:rsid w:val="000962AA"/>
    <w:rsid w:val="00096992"/>
    <w:rsid w:val="0009722F"/>
    <w:rsid w:val="0009762D"/>
    <w:rsid w:val="0009785F"/>
    <w:rsid w:val="0009794B"/>
    <w:rsid w:val="000A00E8"/>
    <w:rsid w:val="000A120E"/>
    <w:rsid w:val="000A152A"/>
    <w:rsid w:val="000A196A"/>
    <w:rsid w:val="000A1A0A"/>
    <w:rsid w:val="000A1E18"/>
    <w:rsid w:val="000A1F22"/>
    <w:rsid w:val="000A1F93"/>
    <w:rsid w:val="000A215E"/>
    <w:rsid w:val="000A21CB"/>
    <w:rsid w:val="000A2592"/>
    <w:rsid w:val="000A25B2"/>
    <w:rsid w:val="000A2DB9"/>
    <w:rsid w:val="000A2E8C"/>
    <w:rsid w:val="000A3589"/>
    <w:rsid w:val="000A377E"/>
    <w:rsid w:val="000A3A10"/>
    <w:rsid w:val="000A4075"/>
    <w:rsid w:val="000A4883"/>
    <w:rsid w:val="000A5139"/>
    <w:rsid w:val="000A51A0"/>
    <w:rsid w:val="000A5FFD"/>
    <w:rsid w:val="000A645F"/>
    <w:rsid w:val="000A782E"/>
    <w:rsid w:val="000B0A4F"/>
    <w:rsid w:val="000B0F47"/>
    <w:rsid w:val="000B135B"/>
    <w:rsid w:val="000B1946"/>
    <w:rsid w:val="000B23DC"/>
    <w:rsid w:val="000B2882"/>
    <w:rsid w:val="000B29B6"/>
    <w:rsid w:val="000B2B69"/>
    <w:rsid w:val="000B2C0A"/>
    <w:rsid w:val="000B2E36"/>
    <w:rsid w:val="000B42AC"/>
    <w:rsid w:val="000B47D5"/>
    <w:rsid w:val="000B578F"/>
    <w:rsid w:val="000B5B59"/>
    <w:rsid w:val="000B5E38"/>
    <w:rsid w:val="000B6182"/>
    <w:rsid w:val="000B6932"/>
    <w:rsid w:val="000B7C6D"/>
    <w:rsid w:val="000C017D"/>
    <w:rsid w:val="000C01C5"/>
    <w:rsid w:val="000C0E07"/>
    <w:rsid w:val="000C1119"/>
    <w:rsid w:val="000C1C86"/>
    <w:rsid w:val="000C2CE8"/>
    <w:rsid w:val="000C366E"/>
    <w:rsid w:val="000C3D63"/>
    <w:rsid w:val="000C455B"/>
    <w:rsid w:val="000C49AD"/>
    <w:rsid w:val="000C4B2F"/>
    <w:rsid w:val="000C56A1"/>
    <w:rsid w:val="000C58A0"/>
    <w:rsid w:val="000C5B51"/>
    <w:rsid w:val="000C5D7F"/>
    <w:rsid w:val="000C5F42"/>
    <w:rsid w:val="000C619E"/>
    <w:rsid w:val="000C6291"/>
    <w:rsid w:val="000C6468"/>
    <w:rsid w:val="000C6584"/>
    <w:rsid w:val="000C729E"/>
    <w:rsid w:val="000C73D5"/>
    <w:rsid w:val="000C79DB"/>
    <w:rsid w:val="000C7D6B"/>
    <w:rsid w:val="000D02AF"/>
    <w:rsid w:val="000D03F6"/>
    <w:rsid w:val="000D1008"/>
    <w:rsid w:val="000D1898"/>
    <w:rsid w:val="000D1AB1"/>
    <w:rsid w:val="000D31BA"/>
    <w:rsid w:val="000D449D"/>
    <w:rsid w:val="000D4BA2"/>
    <w:rsid w:val="000D6803"/>
    <w:rsid w:val="000D75EF"/>
    <w:rsid w:val="000D7E07"/>
    <w:rsid w:val="000D7E68"/>
    <w:rsid w:val="000E0848"/>
    <w:rsid w:val="000E0AC2"/>
    <w:rsid w:val="000E0C4E"/>
    <w:rsid w:val="000E1448"/>
    <w:rsid w:val="000E1D42"/>
    <w:rsid w:val="000E2E07"/>
    <w:rsid w:val="000E2FEB"/>
    <w:rsid w:val="000E37EA"/>
    <w:rsid w:val="000E387C"/>
    <w:rsid w:val="000E3D8D"/>
    <w:rsid w:val="000E42B8"/>
    <w:rsid w:val="000E4D03"/>
    <w:rsid w:val="000E4FCD"/>
    <w:rsid w:val="000E5109"/>
    <w:rsid w:val="000E5F1F"/>
    <w:rsid w:val="000E5F84"/>
    <w:rsid w:val="000E67F1"/>
    <w:rsid w:val="000E6F98"/>
    <w:rsid w:val="000E720D"/>
    <w:rsid w:val="000E7577"/>
    <w:rsid w:val="000E78A7"/>
    <w:rsid w:val="000E7C96"/>
    <w:rsid w:val="000E7EB2"/>
    <w:rsid w:val="000F0B5F"/>
    <w:rsid w:val="000F0F94"/>
    <w:rsid w:val="000F156A"/>
    <w:rsid w:val="000F1920"/>
    <w:rsid w:val="000F1E68"/>
    <w:rsid w:val="000F22F9"/>
    <w:rsid w:val="000F26C3"/>
    <w:rsid w:val="000F290F"/>
    <w:rsid w:val="000F2D47"/>
    <w:rsid w:val="000F35FC"/>
    <w:rsid w:val="000F3DD6"/>
    <w:rsid w:val="000F46A6"/>
    <w:rsid w:val="000F47B1"/>
    <w:rsid w:val="000F48C0"/>
    <w:rsid w:val="000F4BF0"/>
    <w:rsid w:val="000F4F2C"/>
    <w:rsid w:val="000F518B"/>
    <w:rsid w:val="000F5D14"/>
    <w:rsid w:val="000F5E16"/>
    <w:rsid w:val="000F6C8D"/>
    <w:rsid w:val="000F6E1B"/>
    <w:rsid w:val="000F773C"/>
    <w:rsid w:val="000F7A8C"/>
    <w:rsid w:val="000F7E3C"/>
    <w:rsid w:val="001000A6"/>
    <w:rsid w:val="00100B15"/>
    <w:rsid w:val="00101503"/>
    <w:rsid w:val="00101AD8"/>
    <w:rsid w:val="00101E4F"/>
    <w:rsid w:val="00101F5B"/>
    <w:rsid w:val="0010204C"/>
    <w:rsid w:val="001031CC"/>
    <w:rsid w:val="0010339C"/>
    <w:rsid w:val="00103CF1"/>
    <w:rsid w:val="00103D9E"/>
    <w:rsid w:val="00103DBD"/>
    <w:rsid w:val="00104FC4"/>
    <w:rsid w:val="0010500C"/>
    <w:rsid w:val="00105936"/>
    <w:rsid w:val="00105A92"/>
    <w:rsid w:val="001060A9"/>
    <w:rsid w:val="00106376"/>
    <w:rsid w:val="001063D7"/>
    <w:rsid w:val="00106498"/>
    <w:rsid w:val="001067AC"/>
    <w:rsid w:val="00107875"/>
    <w:rsid w:val="0010792C"/>
    <w:rsid w:val="00107BF4"/>
    <w:rsid w:val="0011081B"/>
    <w:rsid w:val="00111305"/>
    <w:rsid w:val="00111A3A"/>
    <w:rsid w:val="00112958"/>
    <w:rsid w:val="00112A01"/>
    <w:rsid w:val="00112AED"/>
    <w:rsid w:val="00112F11"/>
    <w:rsid w:val="001131DB"/>
    <w:rsid w:val="001131F9"/>
    <w:rsid w:val="0011370E"/>
    <w:rsid w:val="00114191"/>
    <w:rsid w:val="00114818"/>
    <w:rsid w:val="0011524A"/>
    <w:rsid w:val="00115321"/>
    <w:rsid w:val="00115669"/>
    <w:rsid w:val="00115858"/>
    <w:rsid w:val="00115882"/>
    <w:rsid w:val="00115EFA"/>
    <w:rsid w:val="00115F81"/>
    <w:rsid w:val="001164EF"/>
    <w:rsid w:val="0011684F"/>
    <w:rsid w:val="0011688F"/>
    <w:rsid w:val="0011690C"/>
    <w:rsid w:val="001175B5"/>
    <w:rsid w:val="00117D6B"/>
    <w:rsid w:val="00117F96"/>
    <w:rsid w:val="001204E4"/>
    <w:rsid w:val="00120580"/>
    <w:rsid w:val="00120938"/>
    <w:rsid w:val="0012105F"/>
    <w:rsid w:val="00121168"/>
    <w:rsid w:val="001215C4"/>
    <w:rsid w:val="001217A1"/>
    <w:rsid w:val="001221D7"/>
    <w:rsid w:val="00122260"/>
    <w:rsid w:val="0012261E"/>
    <w:rsid w:val="00122A7C"/>
    <w:rsid w:val="00122CF4"/>
    <w:rsid w:val="00122D90"/>
    <w:rsid w:val="00122E7F"/>
    <w:rsid w:val="0012312C"/>
    <w:rsid w:val="001244CB"/>
    <w:rsid w:val="00124E13"/>
    <w:rsid w:val="001253DC"/>
    <w:rsid w:val="001254DB"/>
    <w:rsid w:val="001262FB"/>
    <w:rsid w:val="00126750"/>
    <w:rsid w:val="00126B95"/>
    <w:rsid w:val="00126C63"/>
    <w:rsid w:val="00126D24"/>
    <w:rsid w:val="00127853"/>
    <w:rsid w:val="00127878"/>
    <w:rsid w:val="00127B5B"/>
    <w:rsid w:val="00127DBD"/>
    <w:rsid w:val="0013019B"/>
    <w:rsid w:val="0013041F"/>
    <w:rsid w:val="001305E1"/>
    <w:rsid w:val="00131209"/>
    <w:rsid w:val="00131539"/>
    <w:rsid w:val="001317AB"/>
    <w:rsid w:val="00131E91"/>
    <w:rsid w:val="00132581"/>
    <w:rsid w:val="00132A6E"/>
    <w:rsid w:val="00132DC7"/>
    <w:rsid w:val="00132FCD"/>
    <w:rsid w:val="001331BB"/>
    <w:rsid w:val="00133609"/>
    <w:rsid w:val="00133A46"/>
    <w:rsid w:val="00133BC1"/>
    <w:rsid w:val="00133EED"/>
    <w:rsid w:val="00134B4F"/>
    <w:rsid w:val="00134F12"/>
    <w:rsid w:val="00135755"/>
    <w:rsid w:val="001357A5"/>
    <w:rsid w:val="00135B1C"/>
    <w:rsid w:val="00135DEC"/>
    <w:rsid w:val="00136566"/>
    <w:rsid w:val="0013733A"/>
    <w:rsid w:val="00137C70"/>
    <w:rsid w:val="00141416"/>
    <w:rsid w:val="00141457"/>
    <w:rsid w:val="00141880"/>
    <w:rsid w:val="00141EBE"/>
    <w:rsid w:val="001424D5"/>
    <w:rsid w:val="00142D2D"/>
    <w:rsid w:val="00142E22"/>
    <w:rsid w:val="00143F15"/>
    <w:rsid w:val="00144685"/>
    <w:rsid w:val="00144D74"/>
    <w:rsid w:val="00144ECE"/>
    <w:rsid w:val="00145367"/>
    <w:rsid w:val="00145DE5"/>
    <w:rsid w:val="00145FC4"/>
    <w:rsid w:val="0014607D"/>
    <w:rsid w:val="00147A50"/>
    <w:rsid w:val="001500A7"/>
    <w:rsid w:val="001500C4"/>
    <w:rsid w:val="00150337"/>
    <w:rsid w:val="00150F55"/>
    <w:rsid w:val="0015148B"/>
    <w:rsid w:val="00152249"/>
    <w:rsid w:val="00152B35"/>
    <w:rsid w:val="00152C34"/>
    <w:rsid w:val="00153659"/>
    <w:rsid w:val="00153B8E"/>
    <w:rsid w:val="00154248"/>
    <w:rsid w:val="001548DD"/>
    <w:rsid w:val="00154AE5"/>
    <w:rsid w:val="00154EB4"/>
    <w:rsid w:val="001551B6"/>
    <w:rsid w:val="00155577"/>
    <w:rsid w:val="001556DD"/>
    <w:rsid w:val="001556EA"/>
    <w:rsid w:val="00155894"/>
    <w:rsid w:val="00155FAC"/>
    <w:rsid w:val="00156159"/>
    <w:rsid w:val="001568EC"/>
    <w:rsid w:val="00156BED"/>
    <w:rsid w:val="00156DE9"/>
    <w:rsid w:val="001574D8"/>
    <w:rsid w:val="00160A6C"/>
    <w:rsid w:val="00160CCC"/>
    <w:rsid w:val="00160E15"/>
    <w:rsid w:val="00160F84"/>
    <w:rsid w:val="00161152"/>
    <w:rsid w:val="001621A7"/>
    <w:rsid w:val="001622A0"/>
    <w:rsid w:val="00162A37"/>
    <w:rsid w:val="00162C1B"/>
    <w:rsid w:val="001637EF"/>
    <w:rsid w:val="00163FE1"/>
    <w:rsid w:val="001648AA"/>
    <w:rsid w:val="00165ECD"/>
    <w:rsid w:val="00166B38"/>
    <w:rsid w:val="0016781F"/>
    <w:rsid w:val="00167C71"/>
    <w:rsid w:val="00170098"/>
    <w:rsid w:val="0017016F"/>
    <w:rsid w:val="0017071F"/>
    <w:rsid w:val="001707CB"/>
    <w:rsid w:val="0017100B"/>
    <w:rsid w:val="001711EF"/>
    <w:rsid w:val="0017270F"/>
    <w:rsid w:val="00172AB4"/>
    <w:rsid w:val="00172AFE"/>
    <w:rsid w:val="00172D8F"/>
    <w:rsid w:val="00173801"/>
    <w:rsid w:val="00174262"/>
    <w:rsid w:val="00174276"/>
    <w:rsid w:val="00174307"/>
    <w:rsid w:val="001746CA"/>
    <w:rsid w:val="00174E32"/>
    <w:rsid w:val="00174F3C"/>
    <w:rsid w:val="00174F60"/>
    <w:rsid w:val="00175682"/>
    <w:rsid w:val="00175C41"/>
    <w:rsid w:val="00175F55"/>
    <w:rsid w:val="001764AC"/>
    <w:rsid w:val="00176CE0"/>
    <w:rsid w:val="001772B1"/>
    <w:rsid w:val="001774F6"/>
    <w:rsid w:val="0017773E"/>
    <w:rsid w:val="00177EC8"/>
    <w:rsid w:val="0018022D"/>
    <w:rsid w:val="00180636"/>
    <w:rsid w:val="00180AD3"/>
    <w:rsid w:val="0018132A"/>
    <w:rsid w:val="001817C6"/>
    <w:rsid w:val="00181F76"/>
    <w:rsid w:val="001828BE"/>
    <w:rsid w:val="00182B8E"/>
    <w:rsid w:val="0018335F"/>
    <w:rsid w:val="00183C73"/>
    <w:rsid w:val="00183C75"/>
    <w:rsid w:val="00184909"/>
    <w:rsid w:val="001857E5"/>
    <w:rsid w:val="001858E8"/>
    <w:rsid w:val="00185A56"/>
    <w:rsid w:val="00185B72"/>
    <w:rsid w:val="00185E53"/>
    <w:rsid w:val="001862CF"/>
    <w:rsid w:val="00186757"/>
    <w:rsid w:val="00186B04"/>
    <w:rsid w:val="00186F6A"/>
    <w:rsid w:val="00187250"/>
    <w:rsid w:val="001873AF"/>
    <w:rsid w:val="00187958"/>
    <w:rsid w:val="00190D87"/>
    <w:rsid w:val="00191419"/>
    <w:rsid w:val="00191915"/>
    <w:rsid w:val="00191A19"/>
    <w:rsid w:val="00191AF1"/>
    <w:rsid w:val="00192066"/>
    <w:rsid w:val="00192C12"/>
    <w:rsid w:val="001930A2"/>
    <w:rsid w:val="00193607"/>
    <w:rsid w:val="001936C6"/>
    <w:rsid w:val="00194F0B"/>
    <w:rsid w:val="00194F62"/>
    <w:rsid w:val="0019509B"/>
    <w:rsid w:val="001954D4"/>
    <w:rsid w:val="001964A2"/>
    <w:rsid w:val="00196AB9"/>
    <w:rsid w:val="00196B2A"/>
    <w:rsid w:val="00196C02"/>
    <w:rsid w:val="00196CA9"/>
    <w:rsid w:val="00196CAA"/>
    <w:rsid w:val="00196D08"/>
    <w:rsid w:val="00196D11"/>
    <w:rsid w:val="001972E7"/>
    <w:rsid w:val="00197BC4"/>
    <w:rsid w:val="001A083D"/>
    <w:rsid w:val="001A094C"/>
    <w:rsid w:val="001A0B08"/>
    <w:rsid w:val="001A0C3F"/>
    <w:rsid w:val="001A165A"/>
    <w:rsid w:val="001A16CB"/>
    <w:rsid w:val="001A1A77"/>
    <w:rsid w:val="001A26B8"/>
    <w:rsid w:val="001A3456"/>
    <w:rsid w:val="001A3628"/>
    <w:rsid w:val="001A36D3"/>
    <w:rsid w:val="001A4447"/>
    <w:rsid w:val="001A453B"/>
    <w:rsid w:val="001A4935"/>
    <w:rsid w:val="001A49E4"/>
    <w:rsid w:val="001A4E1F"/>
    <w:rsid w:val="001A5351"/>
    <w:rsid w:val="001A541E"/>
    <w:rsid w:val="001A54B5"/>
    <w:rsid w:val="001A5E8B"/>
    <w:rsid w:val="001A650B"/>
    <w:rsid w:val="001A656F"/>
    <w:rsid w:val="001A699C"/>
    <w:rsid w:val="001A6A16"/>
    <w:rsid w:val="001A6B1D"/>
    <w:rsid w:val="001A6F5E"/>
    <w:rsid w:val="001A7350"/>
    <w:rsid w:val="001A773B"/>
    <w:rsid w:val="001A78EF"/>
    <w:rsid w:val="001A79A3"/>
    <w:rsid w:val="001B0292"/>
    <w:rsid w:val="001B0AF6"/>
    <w:rsid w:val="001B0F89"/>
    <w:rsid w:val="001B1013"/>
    <w:rsid w:val="001B1AB4"/>
    <w:rsid w:val="001B1B7B"/>
    <w:rsid w:val="001B1C8A"/>
    <w:rsid w:val="001B2A36"/>
    <w:rsid w:val="001B3402"/>
    <w:rsid w:val="001B3DC0"/>
    <w:rsid w:val="001B50AA"/>
    <w:rsid w:val="001B524B"/>
    <w:rsid w:val="001B539D"/>
    <w:rsid w:val="001B5A43"/>
    <w:rsid w:val="001B5B51"/>
    <w:rsid w:val="001B623E"/>
    <w:rsid w:val="001B651E"/>
    <w:rsid w:val="001B69D0"/>
    <w:rsid w:val="001B71F7"/>
    <w:rsid w:val="001B73A4"/>
    <w:rsid w:val="001C06A0"/>
    <w:rsid w:val="001C0B11"/>
    <w:rsid w:val="001C0DC6"/>
    <w:rsid w:val="001C107F"/>
    <w:rsid w:val="001C186A"/>
    <w:rsid w:val="001C1E44"/>
    <w:rsid w:val="001C1EB5"/>
    <w:rsid w:val="001C32E8"/>
    <w:rsid w:val="001C37BF"/>
    <w:rsid w:val="001C38D2"/>
    <w:rsid w:val="001C38D4"/>
    <w:rsid w:val="001C3AE5"/>
    <w:rsid w:val="001C4120"/>
    <w:rsid w:val="001C48CB"/>
    <w:rsid w:val="001C5151"/>
    <w:rsid w:val="001C588C"/>
    <w:rsid w:val="001C6F62"/>
    <w:rsid w:val="001C6F70"/>
    <w:rsid w:val="001C73A5"/>
    <w:rsid w:val="001C7D1F"/>
    <w:rsid w:val="001C7DDB"/>
    <w:rsid w:val="001D05C4"/>
    <w:rsid w:val="001D082D"/>
    <w:rsid w:val="001D0B45"/>
    <w:rsid w:val="001D0DDB"/>
    <w:rsid w:val="001D1235"/>
    <w:rsid w:val="001D12C9"/>
    <w:rsid w:val="001D1566"/>
    <w:rsid w:val="001D19B3"/>
    <w:rsid w:val="001D2AF9"/>
    <w:rsid w:val="001D2F7E"/>
    <w:rsid w:val="001D3132"/>
    <w:rsid w:val="001D3369"/>
    <w:rsid w:val="001D337D"/>
    <w:rsid w:val="001D35CA"/>
    <w:rsid w:val="001D4400"/>
    <w:rsid w:val="001D514B"/>
    <w:rsid w:val="001D52FF"/>
    <w:rsid w:val="001D5396"/>
    <w:rsid w:val="001D59C1"/>
    <w:rsid w:val="001D61EF"/>
    <w:rsid w:val="001D66D1"/>
    <w:rsid w:val="001D66EB"/>
    <w:rsid w:val="001D6A4A"/>
    <w:rsid w:val="001D7055"/>
    <w:rsid w:val="001D7341"/>
    <w:rsid w:val="001D737C"/>
    <w:rsid w:val="001E06C6"/>
    <w:rsid w:val="001E0FEA"/>
    <w:rsid w:val="001E1320"/>
    <w:rsid w:val="001E2785"/>
    <w:rsid w:val="001E2BD6"/>
    <w:rsid w:val="001E2CCA"/>
    <w:rsid w:val="001E30AF"/>
    <w:rsid w:val="001E30CA"/>
    <w:rsid w:val="001E342E"/>
    <w:rsid w:val="001E3C52"/>
    <w:rsid w:val="001E3E51"/>
    <w:rsid w:val="001E3FA6"/>
    <w:rsid w:val="001E46AE"/>
    <w:rsid w:val="001E483F"/>
    <w:rsid w:val="001E4CC0"/>
    <w:rsid w:val="001E5435"/>
    <w:rsid w:val="001E5929"/>
    <w:rsid w:val="001E6A0D"/>
    <w:rsid w:val="001E7964"/>
    <w:rsid w:val="001E79EE"/>
    <w:rsid w:val="001E7ABA"/>
    <w:rsid w:val="001F03BA"/>
    <w:rsid w:val="001F10E6"/>
    <w:rsid w:val="001F1BE8"/>
    <w:rsid w:val="001F25FF"/>
    <w:rsid w:val="001F2856"/>
    <w:rsid w:val="001F2962"/>
    <w:rsid w:val="001F39C5"/>
    <w:rsid w:val="001F3A54"/>
    <w:rsid w:val="001F4C94"/>
    <w:rsid w:val="001F5469"/>
    <w:rsid w:val="001F5F76"/>
    <w:rsid w:val="001F5F7C"/>
    <w:rsid w:val="001F699D"/>
    <w:rsid w:val="001F6A78"/>
    <w:rsid w:val="001F738C"/>
    <w:rsid w:val="001F73A4"/>
    <w:rsid w:val="001F7891"/>
    <w:rsid w:val="002000D8"/>
    <w:rsid w:val="0020010E"/>
    <w:rsid w:val="00200C26"/>
    <w:rsid w:val="0020103A"/>
    <w:rsid w:val="00201107"/>
    <w:rsid w:val="0020167C"/>
    <w:rsid w:val="00201710"/>
    <w:rsid w:val="00201917"/>
    <w:rsid w:val="0020192D"/>
    <w:rsid w:val="00201B17"/>
    <w:rsid w:val="00202398"/>
    <w:rsid w:val="00202465"/>
    <w:rsid w:val="00202492"/>
    <w:rsid w:val="00202918"/>
    <w:rsid w:val="00202E7D"/>
    <w:rsid w:val="002033FB"/>
    <w:rsid w:val="00203956"/>
    <w:rsid w:val="00204154"/>
    <w:rsid w:val="0020434E"/>
    <w:rsid w:val="0020651F"/>
    <w:rsid w:val="0020690C"/>
    <w:rsid w:val="0020753F"/>
    <w:rsid w:val="002105E4"/>
    <w:rsid w:val="00210A0D"/>
    <w:rsid w:val="002111CE"/>
    <w:rsid w:val="00211BE0"/>
    <w:rsid w:val="002135BC"/>
    <w:rsid w:val="00213968"/>
    <w:rsid w:val="00213A63"/>
    <w:rsid w:val="00213D90"/>
    <w:rsid w:val="00214016"/>
    <w:rsid w:val="00215BA9"/>
    <w:rsid w:val="002160AC"/>
    <w:rsid w:val="00216C6B"/>
    <w:rsid w:val="00217627"/>
    <w:rsid w:val="002176BC"/>
    <w:rsid w:val="00217D7A"/>
    <w:rsid w:val="002217FC"/>
    <w:rsid w:val="00221BC3"/>
    <w:rsid w:val="00222DDF"/>
    <w:rsid w:val="00223A7A"/>
    <w:rsid w:val="0022649E"/>
    <w:rsid w:val="002266F4"/>
    <w:rsid w:val="00226860"/>
    <w:rsid w:val="00226929"/>
    <w:rsid w:val="00226B37"/>
    <w:rsid w:val="002274B6"/>
    <w:rsid w:val="00227540"/>
    <w:rsid w:val="00227EBB"/>
    <w:rsid w:val="002304C6"/>
    <w:rsid w:val="0023061E"/>
    <w:rsid w:val="0023074A"/>
    <w:rsid w:val="0023093A"/>
    <w:rsid w:val="002319DD"/>
    <w:rsid w:val="0023243C"/>
    <w:rsid w:val="00232EEA"/>
    <w:rsid w:val="00233A1E"/>
    <w:rsid w:val="0023485E"/>
    <w:rsid w:val="00234866"/>
    <w:rsid w:val="0023492C"/>
    <w:rsid w:val="00234B4D"/>
    <w:rsid w:val="00235952"/>
    <w:rsid w:val="00235A14"/>
    <w:rsid w:val="00235CDC"/>
    <w:rsid w:val="002369B3"/>
    <w:rsid w:val="002369DC"/>
    <w:rsid w:val="00236A45"/>
    <w:rsid w:val="0023741E"/>
    <w:rsid w:val="00240027"/>
    <w:rsid w:val="002407FB"/>
    <w:rsid w:val="0024096F"/>
    <w:rsid w:val="00240970"/>
    <w:rsid w:val="00240AFF"/>
    <w:rsid w:val="00240B92"/>
    <w:rsid w:val="0024105B"/>
    <w:rsid w:val="00241457"/>
    <w:rsid w:val="00241DBD"/>
    <w:rsid w:val="00241F1F"/>
    <w:rsid w:val="0024257B"/>
    <w:rsid w:val="002426BF"/>
    <w:rsid w:val="00243164"/>
    <w:rsid w:val="0024397D"/>
    <w:rsid w:val="00243BFC"/>
    <w:rsid w:val="00243CA6"/>
    <w:rsid w:val="00243DC0"/>
    <w:rsid w:val="002440FE"/>
    <w:rsid w:val="002443CD"/>
    <w:rsid w:val="0024462E"/>
    <w:rsid w:val="00244BE5"/>
    <w:rsid w:val="0024506E"/>
    <w:rsid w:val="002453DA"/>
    <w:rsid w:val="00245680"/>
    <w:rsid w:val="002457A4"/>
    <w:rsid w:val="00245983"/>
    <w:rsid w:val="00245A08"/>
    <w:rsid w:val="00245A6A"/>
    <w:rsid w:val="002464CC"/>
    <w:rsid w:val="002465F6"/>
    <w:rsid w:val="0024662C"/>
    <w:rsid w:val="00246B51"/>
    <w:rsid w:val="00246BE0"/>
    <w:rsid w:val="00246E16"/>
    <w:rsid w:val="0024743A"/>
    <w:rsid w:val="002478B8"/>
    <w:rsid w:val="00247952"/>
    <w:rsid w:val="00250765"/>
    <w:rsid w:val="00250A98"/>
    <w:rsid w:val="00251585"/>
    <w:rsid w:val="0025170C"/>
    <w:rsid w:val="002517B6"/>
    <w:rsid w:val="0025206E"/>
    <w:rsid w:val="00252898"/>
    <w:rsid w:val="002528EF"/>
    <w:rsid w:val="00252E32"/>
    <w:rsid w:val="002533CC"/>
    <w:rsid w:val="002534FC"/>
    <w:rsid w:val="00253525"/>
    <w:rsid w:val="002537EC"/>
    <w:rsid w:val="002538EC"/>
    <w:rsid w:val="00254151"/>
    <w:rsid w:val="002544CE"/>
    <w:rsid w:val="00254811"/>
    <w:rsid w:val="002548B3"/>
    <w:rsid w:val="00255471"/>
    <w:rsid w:val="00255476"/>
    <w:rsid w:val="00256DE7"/>
    <w:rsid w:val="002570A5"/>
    <w:rsid w:val="0025760A"/>
    <w:rsid w:val="00257DDF"/>
    <w:rsid w:val="0026076E"/>
    <w:rsid w:val="00260CF7"/>
    <w:rsid w:val="00260F36"/>
    <w:rsid w:val="002619A9"/>
    <w:rsid w:val="00262107"/>
    <w:rsid w:val="00262486"/>
    <w:rsid w:val="00262548"/>
    <w:rsid w:val="00262731"/>
    <w:rsid w:val="00262AD8"/>
    <w:rsid w:val="002632A8"/>
    <w:rsid w:val="00263A28"/>
    <w:rsid w:val="00264555"/>
    <w:rsid w:val="002649C5"/>
    <w:rsid w:val="00265386"/>
    <w:rsid w:val="00265E75"/>
    <w:rsid w:val="00265FB5"/>
    <w:rsid w:val="002662E9"/>
    <w:rsid w:val="002672BB"/>
    <w:rsid w:val="002673D8"/>
    <w:rsid w:val="00267774"/>
    <w:rsid w:val="0026778B"/>
    <w:rsid w:val="002677EA"/>
    <w:rsid w:val="00267A63"/>
    <w:rsid w:val="00267C07"/>
    <w:rsid w:val="00267E46"/>
    <w:rsid w:val="0027058B"/>
    <w:rsid w:val="002708E9"/>
    <w:rsid w:val="00270B30"/>
    <w:rsid w:val="00271415"/>
    <w:rsid w:val="002716D4"/>
    <w:rsid w:val="00271817"/>
    <w:rsid w:val="00271913"/>
    <w:rsid w:val="00271E72"/>
    <w:rsid w:val="00272134"/>
    <w:rsid w:val="00273994"/>
    <w:rsid w:val="0027584A"/>
    <w:rsid w:val="00276D98"/>
    <w:rsid w:val="00276EBF"/>
    <w:rsid w:val="002777EF"/>
    <w:rsid w:val="00277DC7"/>
    <w:rsid w:val="00280680"/>
    <w:rsid w:val="00280984"/>
    <w:rsid w:val="00281D34"/>
    <w:rsid w:val="002820B5"/>
    <w:rsid w:val="002820EA"/>
    <w:rsid w:val="002829AB"/>
    <w:rsid w:val="00283468"/>
    <w:rsid w:val="0028459A"/>
    <w:rsid w:val="00284924"/>
    <w:rsid w:val="00284D82"/>
    <w:rsid w:val="00285104"/>
    <w:rsid w:val="00285403"/>
    <w:rsid w:val="00285556"/>
    <w:rsid w:val="00285940"/>
    <w:rsid w:val="0028599C"/>
    <w:rsid w:val="00285A4A"/>
    <w:rsid w:val="002860B2"/>
    <w:rsid w:val="002861D5"/>
    <w:rsid w:val="002862FE"/>
    <w:rsid w:val="00286B56"/>
    <w:rsid w:val="00287778"/>
    <w:rsid w:val="002909F6"/>
    <w:rsid w:val="002915C7"/>
    <w:rsid w:val="002915D4"/>
    <w:rsid w:val="00291EA2"/>
    <w:rsid w:val="00291F57"/>
    <w:rsid w:val="002922D0"/>
    <w:rsid w:val="0029250E"/>
    <w:rsid w:val="00292A28"/>
    <w:rsid w:val="00294586"/>
    <w:rsid w:val="002945F6"/>
    <w:rsid w:val="00294CB7"/>
    <w:rsid w:val="00294ED6"/>
    <w:rsid w:val="00295113"/>
    <w:rsid w:val="00295136"/>
    <w:rsid w:val="0029548D"/>
    <w:rsid w:val="00295E60"/>
    <w:rsid w:val="00296DEA"/>
    <w:rsid w:val="00297E41"/>
    <w:rsid w:val="002A03B3"/>
    <w:rsid w:val="002A03C5"/>
    <w:rsid w:val="002A0952"/>
    <w:rsid w:val="002A0C6D"/>
    <w:rsid w:val="002A0F55"/>
    <w:rsid w:val="002A101F"/>
    <w:rsid w:val="002A1332"/>
    <w:rsid w:val="002A1EEF"/>
    <w:rsid w:val="002A22AF"/>
    <w:rsid w:val="002A2894"/>
    <w:rsid w:val="002A2E62"/>
    <w:rsid w:val="002A3946"/>
    <w:rsid w:val="002A3A52"/>
    <w:rsid w:val="002A3D97"/>
    <w:rsid w:val="002A3FE8"/>
    <w:rsid w:val="002A44DC"/>
    <w:rsid w:val="002A5D12"/>
    <w:rsid w:val="002A6673"/>
    <w:rsid w:val="002A6EA1"/>
    <w:rsid w:val="002A729F"/>
    <w:rsid w:val="002A7360"/>
    <w:rsid w:val="002A792E"/>
    <w:rsid w:val="002A7F50"/>
    <w:rsid w:val="002B00CA"/>
    <w:rsid w:val="002B0490"/>
    <w:rsid w:val="002B139F"/>
    <w:rsid w:val="002B1476"/>
    <w:rsid w:val="002B15CF"/>
    <w:rsid w:val="002B1870"/>
    <w:rsid w:val="002B1B32"/>
    <w:rsid w:val="002B3103"/>
    <w:rsid w:val="002B3186"/>
    <w:rsid w:val="002B33E1"/>
    <w:rsid w:val="002B3580"/>
    <w:rsid w:val="002B38E9"/>
    <w:rsid w:val="002B4426"/>
    <w:rsid w:val="002B4825"/>
    <w:rsid w:val="002B487B"/>
    <w:rsid w:val="002B50FE"/>
    <w:rsid w:val="002B5153"/>
    <w:rsid w:val="002B5246"/>
    <w:rsid w:val="002B559C"/>
    <w:rsid w:val="002B5BCB"/>
    <w:rsid w:val="002B65A5"/>
    <w:rsid w:val="002B672A"/>
    <w:rsid w:val="002B7135"/>
    <w:rsid w:val="002B744E"/>
    <w:rsid w:val="002B7FA0"/>
    <w:rsid w:val="002C042A"/>
    <w:rsid w:val="002C1FAA"/>
    <w:rsid w:val="002C1FE3"/>
    <w:rsid w:val="002C23DE"/>
    <w:rsid w:val="002C26A9"/>
    <w:rsid w:val="002C27A4"/>
    <w:rsid w:val="002C414C"/>
    <w:rsid w:val="002C44BC"/>
    <w:rsid w:val="002C4553"/>
    <w:rsid w:val="002C4E33"/>
    <w:rsid w:val="002C664D"/>
    <w:rsid w:val="002C6811"/>
    <w:rsid w:val="002C698C"/>
    <w:rsid w:val="002C7BB9"/>
    <w:rsid w:val="002D052F"/>
    <w:rsid w:val="002D0F03"/>
    <w:rsid w:val="002D2B80"/>
    <w:rsid w:val="002D2C10"/>
    <w:rsid w:val="002D351D"/>
    <w:rsid w:val="002D3682"/>
    <w:rsid w:val="002D3C33"/>
    <w:rsid w:val="002D43AD"/>
    <w:rsid w:val="002D4EE5"/>
    <w:rsid w:val="002D5182"/>
    <w:rsid w:val="002D53AC"/>
    <w:rsid w:val="002D56DB"/>
    <w:rsid w:val="002D5C69"/>
    <w:rsid w:val="002D5DB1"/>
    <w:rsid w:val="002D6408"/>
    <w:rsid w:val="002D6AB4"/>
    <w:rsid w:val="002D6DCF"/>
    <w:rsid w:val="002D7FF3"/>
    <w:rsid w:val="002E0343"/>
    <w:rsid w:val="002E1ACD"/>
    <w:rsid w:val="002E1B02"/>
    <w:rsid w:val="002E2676"/>
    <w:rsid w:val="002E3266"/>
    <w:rsid w:val="002E34B0"/>
    <w:rsid w:val="002E4961"/>
    <w:rsid w:val="002E4D28"/>
    <w:rsid w:val="002E55B6"/>
    <w:rsid w:val="002E5A13"/>
    <w:rsid w:val="002E69B1"/>
    <w:rsid w:val="002E73CB"/>
    <w:rsid w:val="002E765C"/>
    <w:rsid w:val="002E7826"/>
    <w:rsid w:val="002E7D96"/>
    <w:rsid w:val="002E7E16"/>
    <w:rsid w:val="002F0084"/>
    <w:rsid w:val="002F0BE9"/>
    <w:rsid w:val="002F0E44"/>
    <w:rsid w:val="002F166A"/>
    <w:rsid w:val="002F2C30"/>
    <w:rsid w:val="002F3691"/>
    <w:rsid w:val="002F3788"/>
    <w:rsid w:val="002F38C1"/>
    <w:rsid w:val="002F4A92"/>
    <w:rsid w:val="002F4CD8"/>
    <w:rsid w:val="002F54C6"/>
    <w:rsid w:val="002F5D9D"/>
    <w:rsid w:val="002F6196"/>
    <w:rsid w:val="002F6769"/>
    <w:rsid w:val="002F6993"/>
    <w:rsid w:val="002F69F7"/>
    <w:rsid w:val="002F6B86"/>
    <w:rsid w:val="002F7D1E"/>
    <w:rsid w:val="00300645"/>
    <w:rsid w:val="00300A42"/>
    <w:rsid w:val="00300F2E"/>
    <w:rsid w:val="0030180F"/>
    <w:rsid w:val="00301C89"/>
    <w:rsid w:val="00301F79"/>
    <w:rsid w:val="003021E9"/>
    <w:rsid w:val="003021FA"/>
    <w:rsid w:val="003027A7"/>
    <w:rsid w:val="003029F2"/>
    <w:rsid w:val="003035B3"/>
    <w:rsid w:val="00303B94"/>
    <w:rsid w:val="00303F11"/>
    <w:rsid w:val="003041F2"/>
    <w:rsid w:val="00304275"/>
    <w:rsid w:val="003050E9"/>
    <w:rsid w:val="003061F3"/>
    <w:rsid w:val="00306422"/>
    <w:rsid w:val="00306941"/>
    <w:rsid w:val="003076D0"/>
    <w:rsid w:val="00307B00"/>
    <w:rsid w:val="00307B9D"/>
    <w:rsid w:val="00307ED7"/>
    <w:rsid w:val="0031031A"/>
    <w:rsid w:val="00310481"/>
    <w:rsid w:val="00310608"/>
    <w:rsid w:val="00310D72"/>
    <w:rsid w:val="003112A1"/>
    <w:rsid w:val="003115DE"/>
    <w:rsid w:val="00311A1E"/>
    <w:rsid w:val="00311B11"/>
    <w:rsid w:val="003120A8"/>
    <w:rsid w:val="003128E1"/>
    <w:rsid w:val="00313E59"/>
    <w:rsid w:val="00314310"/>
    <w:rsid w:val="003146EB"/>
    <w:rsid w:val="00314C74"/>
    <w:rsid w:val="00314ECE"/>
    <w:rsid w:val="0031592C"/>
    <w:rsid w:val="00315AF5"/>
    <w:rsid w:val="00315E0E"/>
    <w:rsid w:val="00317145"/>
    <w:rsid w:val="0031729D"/>
    <w:rsid w:val="003175CE"/>
    <w:rsid w:val="00320250"/>
    <w:rsid w:val="003215C6"/>
    <w:rsid w:val="0032164A"/>
    <w:rsid w:val="0032201C"/>
    <w:rsid w:val="00322256"/>
    <w:rsid w:val="0032243B"/>
    <w:rsid w:val="00322460"/>
    <w:rsid w:val="00322FC3"/>
    <w:rsid w:val="0032363B"/>
    <w:rsid w:val="00323B56"/>
    <w:rsid w:val="00323F22"/>
    <w:rsid w:val="00324B6F"/>
    <w:rsid w:val="00325570"/>
    <w:rsid w:val="003260DD"/>
    <w:rsid w:val="003270BE"/>
    <w:rsid w:val="0033046D"/>
    <w:rsid w:val="00331DBD"/>
    <w:rsid w:val="00331FA9"/>
    <w:rsid w:val="003327C3"/>
    <w:rsid w:val="00332810"/>
    <w:rsid w:val="00332E26"/>
    <w:rsid w:val="00333093"/>
    <w:rsid w:val="00333CDD"/>
    <w:rsid w:val="0033413B"/>
    <w:rsid w:val="00334C6A"/>
    <w:rsid w:val="00334C9F"/>
    <w:rsid w:val="00334DFC"/>
    <w:rsid w:val="00335678"/>
    <w:rsid w:val="00335830"/>
    <w:rsid w:val="0033726C"/>
    <w:rsid w:val="00340094"/>
    <w:rsid w:val="0034052E"/>
    <w:rsid w:val="00340F31"/>
    <w:rsid w:val="00341383"/>
    <w:rsid w:val="003413C2"/>
    <w:rsid w:val="003414D2"/>
    <w:rsid w:val="003416B1"/>
    <w:rsid w:val="003428DC"/>
    <w:rsid w:val="00342B59"/>
    <w:rsid w:val="00343581"/>
    <w:rsid w:val="00343928"/>
    <w:rsid w:val="00345856"/>
    <w:rsid w:val="00345D90"/>
    <w:rsid w:val="0034689C"/>
    <w:rsid w:val="0034758E"/>
    <w:rsid w:val="003476A9"/>
    <w:rsid w:val="003478EA"/>
    <w:rsid w:val="00350414"/>
    <w:rsid w:val="00350DC1"/>
    <w:rsid w:val="00350DD8"/>
    <w:rsid w:val="00350E1F"/>
    <w:rsid w:val="00350F7D"/>
    <w:rsid w:val="0035196C"/>
    <w:rsid w:val="00351D68"/>
    <w:rsid w:val="00352247"/>
    <w:rsid w:val="0035247F"/>
    <w:rsid w:val="00352703"/>
    <w:rsid w:val="00352A64"/>
    <w:rsid w:val="00352C1F"/>
    <w:rsid w:val="003533A3"/>
    <w:rsid w:val="00353B68"/>
    <w:rsid w:val="003554AA"/>
    <w:rsid w:val="003560D0"/>
    <w:rsid w:val="00356B51"/>
    <w:rsid w:val="003570BA"/>
    <w:rsid w:val="003570F7"/>
    <w:rsid w:val="00357BC9"/>
    <w:rsid w:val="0036023A"/>
    <w:rsid w:val="003610F7"/>
    <w:rsid w:val="0036169F"/>
    <w:rsid w:val="00361F36"/>
    <w:rsid w:val="00361FF4"/>
    <w:rsid w:val="003625E6"/>
    <w:rsid w:val="00362609"/>
    <w:rsid w:val="00362EDF"/>
    <w:rsid w:val="003632F8"/>
    <w:rsid w:val="00363899"/>
    <w:rsid w:val="00363A4E"/>
    <w:rsid w:val="00363CF9"/>
    <w:rsid w:val="00363D38"/>
    <w:rsid w:val="00363D8C"/>
    <w:rsid w:val="00363F68"/>
    <w:rsid w:val="003641B9"/>
    <w:rsid w:val="003642B6"/>
    <w:rsid w:val="003642C5"/>
    <w:rsid w:val="0036472B"/>
    <w:rsid w:val="003647E8"/>
    <w:rsid w:val="0036485C"/>
    <w:rsid w:val="003664F0"/>
    <w:rsid w:val="003668FA"/>
    <w:rsid w:val="00367010"/>
    <w:rsid w:val="0036728A"/>
    <w:rsid w:val="003675E3"/>
    <w:rsid w:val="003679D0"/>
    <w:rsid w:val="00367AFA"/>
    <w:rsid w:val="00370C8C"/>
    <w:rsid w:val="00371674"/>
    <w:rsid w:val="00371C05"/>
    <w:rsid w:val="003722E2"/>
    <w:rsid w:val="003723E4"/>
    <w:rsid w:val="003726F9"/>
    <w:rsid w:val="003730E3"/>
    <w:rsid w:val="003736F0"/>
    <w:rsid w:val="00373C40"/>
    <w:rsid w:val="00375982"/>
    <w:rsid w:val="00375F82"/>
    <w:rsid w:val="0037625F"/>
    <w:rsid w:val="00376B30"/>
    <w:rsid w:val="00376D92"/>
    <w:rsid w:val="003779B1"/>
    <w:rsid w:val="00380508"/>
    <w:rsid w:val="003809D8"/>
    <w:rsid w:val="00381F1B"/>
    <w:rsid w:val="00382263"/>
    <w:rsid w:val="0038340E"/>
    <w:rsid w:val="00383DE1"/>
    <w:rsid w:val="00383FF1"/>
    <w:rsid w:val="00384ADE"/>
    <w:rsid w:val="003856BC"/>
    <w:rsid w:val="00385751"/>
    <w:rsid w:val="00385F16"/>
    <w:rsid w:val="00386555"/>
    <w:rsid w:val="00386664"/>
    <w:rsid w:val="00386E29"/>
    <w:rsid w:val="003870BA"/>
    <w:rsid w:val="0038788D"/>
    <w:rsid w:val="003878DB"/>
    <w:rsid w:val="00387908"/>
    <w:rsid w:val="00387CE4"/>
    <w:rsid w:val="003904CE"/>
    <w:rsid w:val="00390584"/>
    <w:rsid w:val="00390909"/>
    <w:rsid w:val="00390D00"/>
    <w:rsid w:val="00390D5D"/>
    <w:rsid w:val="0039208C"/>
    <w:rsid w:val="00392959"/>
    <w:rsid w:val="00393693"/>
    <w:rsid w:val="00393769"/>
    <w:rsid w:val="003937C2"/>
    <w:rsid w:val="00393C56"/>
    <w:rsid w:val="00394CE0"/>
    <w:rsid w:val="00395888"/>
    <w:rsid w:val="003959D8"/>
    <w:rsid w:val="00395BFF"/>
    <w:rsid w:val="00396639"/>
    <w:rsid w:val="003A0E01"/>
    <w:rsid w:val="003A1078"/>
    <w:rsid w:val="003A2AB9"/>
    <w:rsid w:val="003A349D"/>
    <w:rsid w:val="003A3A01"/>
    <w:rsid w:val="003A3D11"/>
    <w:rsid w:val="003A4AC9"/>
    <w:rsid w:val="003A4BC4"/>
    <w:rsid w:val="003A50E2"/>
    <w:rsid w:val="003A60FE"/>
    <w:rsid w:val="003A70A4"/>
    <w:rsid w:val="003A70BB"/>
    <w:rsid w:val="003A7536"/>
    <w:rsid w:val="003A7F7B"/>
    <w:rsid w:val="003B074A"/>
    <w:rsid w:val="003B0822"/>
    <w:rsid w:val="003B2268"/>
    <w:rsid w:val="003B22B7"/>
    <w:rsid w:val="003B28FA"/>
    <w:rsid w:val="003B2991"/>
    <w:rsid w:val="003B3421"/>
    <w:rsid w:val="003B34A3"/>
    <w:rsid w:val="003B4AEE"/>
    <w:rsid w:val="003B525E"/>
    <w:rsid w:val="003B596F"/>
    <w:rsid w:val="003B6906"/>
    <w:rsid w:val="003B6D84"/>
    <w:rsid w:val="003B7331"/>
    <w:rsid w:val="003B7B3E"/>
    <w:rsid w:val="003B7CA8"/>
    <w:rsid w:val="003C03F9"/>
    <w:rsid w:val="003C1C4D"/>
    <w:rsid w:val="003C1FD0"/>
    <w:rsid w:val="003C3258"/>
    <w:rsid w:val="003C35F2"/>
    <w:rsid w:val="003C43A3"/>
    <w:rsid w:val="003C45C1"/>
    <w:rsid w:val="003C493E"/>
    <w:rsid w:val="003C4AEB"/>
    <w:rsid w:val="003C4D5C"/>
    <w:rsid w:val="003C5531"/>
    <w:rsid w:val="003C5672"/>
    <w:rsid w:val="003C5864"/>
    <w:rsid w:val="003C5A38"/>
    <w:rsid w:val="003C5EFC"/>
    <w:rsid w:val="003C5FB7"/>
    <w:rsid w:val="003C6171"/>
    <w:rsid w:val="003C6525"/>
    <w:rsid w:val="003C6953"/>
    <w:rsid w:val="003C69FE"/>
    <w:rsid w:val="003C6F10"/>
    <w:rsid w:val="003C7A64"/>
    <w:rsid w:val="003D030D"/>
    <w:rsid w:val="003D0980"/>
    <w:rsid w:val="003D0B23"/>
    <w:rsid w:val="003D1173"/>
    <w:rsid w:val="003D15F3"/>
    <w:rsid w:val="003D16F4"/>
    <w:rsid w:val="003D1911"/>
    <w:rsid w:val="003D1FE1"/>
    <w:rsid w:val="003D25EB"/>
    <w:rsid w:val="003D2FC4"/>
    <w:rsid w:val="003D3D0E"/>
    <w:rsid w:val="003D4A85"/>
    <w:rsid w:val="003D5179"/>
    <w:rsid w:val="003D5D16"/>
    <w:rsid w:val="003D5EA9"/>
    <w:rsid w:val="003D6073"/>
    <w:rsid w:val="003D6849"/>
    <w:rsid w:val="003D77BA"/>
    <w:rsid w:val="003E0A18"/>
    <w:rsid w:val="003E0E32"/>
    <w:rsid w:val="003E220A"/>
    <w:rsid w:val="003E25B7"/>
    <w:rsid w:val="003E2CC9"/>
    <w:rsid w:val="003E2CF9"/>
    <w:rsid w:val="003E4166"/>
    <w:rsid w:val="003E44CF"/>
    <w:rsid w:val="003E4587"/>
    <w:rsid w:val="003E459F"/>
    <w:rsid w:val="003E491D"/>
    <w:rsid w:val="003E5403"/>
    <w:rsid w:val="003E5F1E"/>
    <w:rsid w:val="003E60B8"/>
    <w:rsid w:val="003E614B"/>
    <w:rsid w:val="003E68F1"/>
    <w:rsid w:val="003E6B00"/>
    <w:rsid w:val="003E6CE4"/>
    <w:rsid w:val="003E77D6"/>
    <w:rsid w:val="003E7D2B"/>
    <w:rsid w:val="003E7E06"/>
    <w:rsid w:val="003F0054"/>
    <w:rsid w:val="003F0729"/>
    <w:rsid w:val="003F0DD9"/>
    <w:rsid w:val="003F1072"/>
    <w:rsid w:val="003F16D5"/>
    <w:rsid w:val="003F1856"/>
    <w:rsid w:val="003F1B4C"/>
    <w:rsid w:val="003F1B5F"/>
    <w:rsid w:val="003F2777"/>
    <w:rsid w:val="003F287C"/>
    <w:rsid w:val="003F2DDD"/>
    <w:rsid w:val="003F3882"/>
    <w:rsid w:val="003F3DDE"/>
    <w:rsid w:val="003F4F78"/>
    <w:rsid w:val="003F504F"/>
    <w:rsid w:val="003F5A28"/>
    <w:rsid w:val="003F6248"/>
    <w:rsid w:val="003F6649"/>
    <w:rsid w:val="003F6981"/>
    <w:rsid w:val="003F6E80"/>
    <w:rsid w:val="003F721E"/>
    <w:rsid w:val="003F7649"/>
    <w:rsid w:val="003F7BA3"/>
    <w:rsid w:val="00401646"/>
    <w:rsid w:val="00401973"/>
    <w:rsid w:val="00402021"/>
    <w:rsid w:val="00402AD2"/>
    <w:rsid w:val="00402E2E"/>
    <w:rsid w:val="00403547"/>
    <w:rsid w:val="00403C55"/>
    <w:rsid w:val="0040406B"/>
    <w:rsid w:val="00404570"/>
    <w:rsid w:val="004047DD"/>
    <w:rsid w:val="00404A62"/>
    <w:rsid w:val="0040566B"/>
    <w:rsid w:val="00405A1F"/>
    <w:rsid w:val="0040638B"/>
    <w:rsid w:val="004066C7"/>
    <w:rsid w:val="00407042"/>
    <w:rsid w:val="004079AD"/>
    <w:rsid w:val="00407B55"/>
    <w:rsid w:val="00410326"/>
    <w:rsid w:val="00410BD5"/>
    <w:rsid w:val="00411ACF"/>
    <w:rsid w:val="0041298B"/>
    <w:rsid w:val="00412DA8"/>
    <w:rsid w:val="00413333"/>
    <w:rsid w:val="004135EE"/>
    <w:rsid w:val="0041391E"/>
    <w:rsid w:val="00414055"/>
    <w:rsid w:val="00414D25"/>
    <w:rsid w:val="004153F3"/>
    <w:rsid w:val="004157F9"/>
    <w:rsid w:val="00416044"/>
    <w:rsid w:val="00416527"/>
    <w:rsid w:val="00416637"/>
    <w:rsid w:val="00416812"/>
    <w:rsid w:val="00416A21"/>
    <w:rsid w:val="00417EEF"/>
    <w:rsid w:val="00417FC0"/>
    <w:rsid w:val="00417FCA"/>
    <w:rsid w:val="004211E7"/>
    <w:rsid w:val="00421405"/>
    <w:rsid w:val="00422CB9"/>
    <w:rsid w:val="0042381D"/>
    <w:rsid w:val="00423824"/>
    <w:rsid w:val="00423B73"/>
    <w:rsid w:val="00424A50"/>
    <w:rsid w:val="00424F45"/>
    <w:rsid w:val="004251FB"/>
    <w:rsid w:val="0042542D"/>
    <w:rsid w:val="004259C7"/>
    <w:rsid w:val="00425DEA"/>
    <w:rsid w:val="00426388"/>
    <w:rsid w:val="004264BE"/>
    <w:rsid w:val="00426F47"/>
    <w:rsid w:val="00427185"/>
    <w:rsid w:val="0042771D"/>
    <w:rsid w:val="00427B3C"/>
    <w:rsid w:val="0043034C"/>
    <w:rsid w:val="00430BEA"/>
    <w:rsid w:val="00430E54"/>
    <w:rsid w:val="004317ED"/>
    <w:rsid w:val="00431B09"/>
    <w:rsid w:val="00431C65"/>
    <w:rsid w:val="00431D5A"/>
    <w:rsid w:val="004326F7"/>
    <w:rsid w:val="004330A0"/>
    <w:rsid w:val="00434990"/>
    <w:rsid w:val="004349DC"/>
    <w:rsid w:val="0043572F"/>
    <w:rsid w:val="00435A25"/>
    <w:rsid w:val="00435C40"/>
    <w:rsid w:val="00435DE7"/>
    <w:rsid w:val="00436249"/>
    <w:rsid w:val="0043652F"/>
    <w:rsid w:val="0043659D"/>
    <w:rsid w:val="00436A97"/>
    <w:rsid w:val="0043722D"/>
    <w:rsid w:val="00437B7E"/>
    <w:rsid w:val="00437CDE"/>
    <w:rsid w:val="00437E5A"/>
    <w:rsid w:val="0044040A"/>
    <w:rsid w:val="00440892"/>
    <w:rsid w:val="00440AA4"/>
    <w:rsid w:val="00440CCF"/>
    <w:rsid w:val="0044187C"/>
    <w:rsid w:val="004418B3"/>
    <w:rsid w:val="004421D4"/>
    <w:rsid w:val="00442617"/>
    <w:rsid w:val="00442AD9"/>
    <w:rsid w:val="00442B98"/>
    <w:rsid w:val="00442DF0"/>
    <w:rsid w:val="00443061"/>
    <w:rsid w:val="00443072"/>
    <w:rsid w:val="0044386C"/>
    <w:rsid w:val="00443E80"/>
    <w:rsid w:val="00444817"/>
    <w:rsid w:val="0044481E"/>
    <w:rsid w:val="00445184"/>
    <w:rsid w:val="00445D0A"/>
    <w:rsid w:val="00446216"/>
    <w:rsid w:val="00446C31"/>
    <w:rsid w:val="0044706D"/>
    <w:rsid w:val="0044754F"/>
    <w:rsid w:val="00447938"/>
    <w:rsid w:val="00447DE8"/>
    <w:rsid w:val="00450897"/>
    <w:rsid w:val="0045123D"/>
    <w:rsid w:val="00451364"/>
    <w:rsid w:val="0045225D"/>
    <w:rsid w:val="0045259F"/>
    <w:rsid w:val="004526F6"/>
    <w:rsid w:val="00452A14"/>
    <w:rsid w:val="00452A62"/>
    <w:rsid w:val="00452CB6"/>
    <w:rsid w:val="00453727"/>
    <w:rsid w:val="00453A3D"/>
    <w:rsid w:val="00453C5E"/>
    <w:rsid w:val="00453CF1"/>
    <w:rsid w:val="00454221"/>
    <w:rsid w:val="004543A9"/>
    <w:rsid w:val="00454659"/>
    <w:rsid w:val="00454DCF"/>
    <w:rsid w:val="00454FDE"/>
    <w:rsid w:val="004551F2"/>
    <w:rsid w:val="00455A03"/>
    <w:rsid w:val="00456574"/>
    <w:rsid w:val="00457499"/>
    <w:rsid w:val="00457506"/>
    <w:rsid w:val="004603DD"/>
    <w:rsid w:val="0046047C"/>
    <w:rsid w:val="00461477"/>
    <w:rsid w:val="0046199B"/>
    <w:rsid w:val="00461F7F"/>
    <w:rsid w:val="00462426"/>
    <w:rsid w:val="0046261A"/>
    <w:rsid w:val="00462766"/>
    <w:rsid w:val="00462AF2"/>
    <w:rsid w:val="00462DCE"/>
    <w:rsid w:val="00463198"/>
    <w:rsid w:val="00463927"/>
    <w:rsid w:val="00463B07"/>
    <w:rsid w:val="00464B4B"/>
    <w:rsid w:val="00464BDE"/>
    <w:rsid w:val="004650A8"/>
    <w:rsid w:val="0046518B"/>
    <w:rsid w:val="00465986"/>
    <w:rsid w:val="00466311"/>
    <w:rsid w:val="00466AB1"/>
    <w:rsid w:val="004672E6"/>
    <w:rsid w:val="0046772C"/>
    <w:rsid w:val="00467C2C"/>
    <w:rsid w:val="004701EE"/>
    <w:rsid w:val="00470E3A"/>
    <w:rsid w:val="004711BE"/>
    <w:rsid w:val="004718AB"/>
    <w:rsid w:val="00472067"/>
    <w:rsid w:val="00472395"/>
    <w:rsid w:val="004725B2"/>
    <w:rsid w:val="00472865"/>
    <w:rsid w:val="00472D45"/>
    <w:rsid w:val="0047317D"/>
    <w:rsid w:val="004739BF"/>
    <w:rsid w:val="00473BD2"/>
    <w:rsid w:val="00473EDE"/>
    <w:rsid w:val="00474639"/>
    <w:rsid w:val="00474ED1"/>
    <w:rsid w:val="004750B7"/>
    <w:rsid w:val="00475281"/>
    <w:rsid w:val="00475761"/>
    <w:rsid w:val="00475B22"/>
    <w:rsid w:val="00475E12"/>
    <w:rsid w:val="00476965"/>
    <w:rsid w:val="00477347"/>
    <w:rsid w:val="0048070F"/>
    <w:rsid w:val="00480A91"/>
    <w:rsid w:val="00481107"/>
    <w:rsid w:val="00481C1E"/>
    <w:rsid w:val="00482F84"/>
    <w:rsid w:val="00483B9C"/>
    <w:rsid w:val="00483FDD"/>
    <w:rsid w:val="00484165"/>
    <w:rsid w:val="00484E83"/>
    <w:rsid w:val="00484F27"/>
    <w:rsid w:val="004859CB"/>
    <w:rsid w:val="00485C22"/>
    <w:rsid w:val="00486777"/>
    <w:rsid w:val="00486DCF"/>
    <w:rsid w:val="00487722"/>
    <w:rsid w:val="00487850"/>
    <w:rsid w:val="00487E20"/>
    <w:rsid w:val="004902D6"/>
    <w:rsid w:val="00490A12"/>
    <w:rsid w:val="00490AE7"/>
    <w:rsid w:val="0049163A"/>
    <w:rsid w:val="0049179A"/>
    <w:rsid w:val="00491A26"/>
    <w:rsid w:val="00493627"/>
    <w:rsid w:val="00493B5B"/>
    <w:rsid w:val="00494266"/>
    <w:rsid w:val="0049572B"/>
    <w:rsid w:val="0049579A"/>
    <w:rsid w:val="00495ADB"/>
    <w:rsid w:val="004965BA"/>
    <w:rsid w:val="00496791"/>
    <w:rsid w:val="00496A84"/>
    <w:rsid w:val="004973A8"/>
    <w:rsid w:val="00497BF3"/>
    <w:rsid w:val="004A01CD"/>
    <w:rsid w:val="004A10DB"/>
    <w:rsid w:val="004A18D2"/>
    <w:rsid w:val="004A18DA"/>
    <w:rsid w:val="004A21B3"/>
    <w:rsid w:val="004A2A2D"/>
    <w:rsid w:val="004A301A"/>
    <w:rsid w:val="004A3059"/>
    <w:rsid w:val="004A34DB"/>
    <w:rsid w:val="004A3C52"/>
    <w:rsid w:val="004A407D"/>
    <w:rsid w:val="004A4353"/>
    <w:rsid w:val="004A519E"/>
    <w:rsid w:val="004A5931"/>
    <w:rsid w:val="004A5964"/>
    <w:rsid w:val="004A5A15"/>
    <w:rsid w:val="004A5B6D"/>
    <w:rsid w:val="004A6213"/>
    <w:rsid w:val="004A6472"/>
    <w:rsid w:val="004A6996"/>
    <w:rsid w:val="004A6ED3"/>
    <w:rsid w:val="004A7A38"/>
    <w:rsid w:val="004B06E4"/>
    <w:rsid w:val="004B0C34"/>
    <w:rsid w:val="004B13A9"/>
    <w:rsid w:val="004B1CD7"/>
    <w:rsid w:val="004B201C"/>
    <w:rsid w:val="004B2362"/>
    <w:rsid w:val="004B4B9F"/>
    <w:rsid w:val="004B501E"/>
    <w:rsid w:val="004B516A"/>
    <w:rsid w:val="004B5CBC"/>
    <w:rsid w:val="004B6163"/>
    <w:rsid w:val="004B61D2"/>
    <w:rsid w:val="004B624A"/>
    <w:rsid w:val="004B6785"/>
    <w:rsid w:val="004B6828"/>
    <w:rsid w:val="004C0014"/>
    <w:rsid w:val="004C0052"/>
    <w:rsid w:val="004C0812"/>
    <w:rsid w:val="004C142C"/>
    <w:rsid w:val="004C1FE1"/>
    <w:rsid w:val="004C2B3B"/>
    <w:rsid w:val="004C324B"/>
    <w:rsid w:val="004C3AEA"/>
    <w:rsid w:val="004C3B7D"/>
    <w:rsid w:val="004C3EB8"/>
    <w:rsid w:val="004C4336"/>
    <w:rsid w:val="004C44CC"/>
    <w:rsid w:val="004C5224"/>
    <w:rsid w:val="004C5C06"/>
    <w:rsid w:val="004C630B"/>
    <w:rsid w:val="004C675C"/>
    <w:rsid w:val="004C7B4C"/>
    <w:rsid w:val="004C7BA1"/>
    <w:rsid w:val="004D07EA"/>
    <w:rsid w:val="004D0864"/>
    <w:rsid w:val="004D0997"/>
    <w:rsid w:val="004D09C0"/>
    <w:rsid w:val="004D0B80"/>
    <w:rsid w:val="004D0E11"/>
    <w:rsid w:val="004D0ECE"/>
    <w:rsid w:val="004D0F38"/>
    <w:rsid w:val="004D245F"/>
    <w:rsid w:val="004D26DE"/>
    <w:rsid w:val="004D2947"/>
    <w:rsid w:val="004D2CB9"/>
    <w:rsid w:val="004D2D0C"/>
    <w:rsid w:val="004D2D53"/>
    <w:rsid w:val="004D3822"/>
    <w:rsid w:val="004D3E58"/>
    <w:rsid w:val="004D47D4"/>
    <w:rsid w:val="004D49A9"/>
    <w:rsid w:val="004D4EF6"/>
    <w:rsid w:val="004D50AB"/>
    <w:rsid w:val="004D5611"/>
    <w:rsid w:val="004D5EA0"/>
    <w:rsid w:val="004D5F07"/>
    <w:rsid w:val="004D60CA"/>
    <w:rsid w:val="004D6C04"/>
    <w:rsid w:val="004D6FBC"/>
    <w:rsid w:val="004D732C"/>
    <w:rsid w:val="004D7755"/>
    <w:rsid w:val="004D78A0"/>
    <w:rsid w:val="004E0335"/>
    <w:rsid w:val="004E1A5D"/>
    <w:rsid w:val="004E2D5B"/>
    <w:rsid w:val="004E2DF5"/>
    <w:rsid w:val="004E3122"/>
    <w:rsid w:val="004E3631"/>
    <w:rsid w:val="004E3CE3"/>
    <w:rsid w:val="004E4498"/>
    <w:rsid w:val="004E4A74"/>
    <w:rsid w:val="004E4B9D"/>
    <w:rsid w:val="004E4D9E"/>
    <w:rsid w:val="004E5110"/>
    <w:rsid w:val="004E541F"/>
    <w:rsid w:val="004E5A0F"/>
    <w:rsid w:val="004E75D4"/>
    <w:rsid w:val="004E7B1B"/>
    <w:rsid w:val="004F038A"/>
    <w:rsid w:val="004F0B58"/>
    <w:rsid w:val="004F1296"/>
    <w:rsid w:val="004F21AF"/>
    <w:rsid w:val="004F26F6"/>
    <w:rsid w:val="004F3406"/>
    <w:rsid w:val="004F3659"/>
    <w:rsid w:val="004F3C6B"/>
    <w:rsid w:val="004F497F"/>
    <w:rsid w:val="004F5833"/>
    <w:rsid w:val="004F6D9C"/>
    <w:rsid w:val="004F70B6"/>
    <w:rsid w:val="005007B8"/>
    <w:rsid w:val="00500EA9"/>
    <w:rsid w:val="00501448"/>
    <w:rsid w:val="005015BD"/>
    <w:rsid w:val="00501E4E"/>
    <w:rsid w:val="0050354F"/>
    <w:rsid w:val="00503AB7"/>
    <w:rsid w:val="00504AC0"/>
    <w:rsid w:val="00505740"/>
    <w:rsid w:val="00505E3D"/>
    <w:rsid w:val="00506072"/>
    <w:rsid w:val="00506113"/>
    <w:rsid w:val="00506897"/>
    <w:rsid w:val="00506A1D"/>
    <w:rsid w:val="00506B98"/>
    <w:rsid w:val="00506D8A"/>
    <w:rsid w:val="00506FEA"/>
    <w:rsid w:val="00507602"/>
    <w:rsid w:val="005076C8"/>
    <w:rsid w:val="005100BB"/>
    <w:rsid w:val="005101EE"/>
    <w:rsid w:val="0051050E"/>
    <w:rsid w:val="00511047"/>
    <w:rsid w:val="005114E0"/>
    <w:rsid w:val="0051226D"/>
    <w:rsid w:val="00512552"/>
    <w:rsid w:val="00512720"/>
    <w:rsid w:val="00512B11"/>
    <w:rsid w:val="00513648"/>
    <w:rsid w:val="0051379F"/>
    <w:rsid w:val="00514A1B"/>
    <w:rsid w:val="00514F34"/>
    <w:rsid w:val="005154B3"/>
    <w:rsid w:val="00515617"/>
    <w:rsid w:val="00516E8B"/>
    <w:rsid w:val="00517076"/>
    <w:rsid w:val="005172FE"/>
    <w:rsid w:val="00517688"/>
    <w:rsid w:val="00517A42"/>
    <w:rsid w:val="00520AE6"/>
    <w:rsid w:val="00520DC6"/>
    <w:rsid w:val="005229B7"/>
    <w:rsid w:val="00522AEF"/>
    <w:rsid w:val="005238A4"/>
    <w:rsid w:val="005239F3"/>
    <w:rsid w:val="00524876"/>
    <w:rsid w:val="00524ADC"/>
    <w:rsid w:val="00524EE5"/>
    <w:rsid w:val="00524FD9"/>
    <w:rsid w:val="00525684"/>
    <w:rsid w:val="005260F3"/>
    <w:rsid w:val="0052660F"/>
    <w:rsid w:val="0052668F"/>
    <w:rsid w:val="005267B2"/>
    <w:rsid w:val="00526916"/>
    <w:rsid w:val="005270B9"/>
    <w:rsid w:val="0052770D"/>
    <w:rsid w:val="0052788A"/>
    <w:rsid w:val="00527BFD"/>
    <w:rsid w:val="005300DC"/>
    <w:rsid w:val="005304E1"/>
    <w:rsid w:val="005307E3"/>
    <w:rsid w:val="00530C5E"/>
    <w:rsid w:val="00530E3F"/>
    <w:rsid w:val="00531159"/>
    <w:rsid w:val="005319D8"/>
    <w:rsid w:val="00532346"/>
    <w:rsid w:val="00532952"/>
    <w:rsid w:val="00532CED"/>
    <w:rsid w:val="005330DE"/>
    <w:rsid w:val="00533468"/>
    <w:rsid w:val="005337B0"/>
    <w:rsid w:val="00533AC1"/>
    <w:rsid w:val="00533E0F"/>
    <w:rsid w:val="00534204"/>
    <w:rsid w:val="00534DAA"/>
    <w:rsid w:val="00534E5F"/>
    <w:rsid w:val="005355AB"/>
    <w:rsid w:val="0053569B"/>
    <w:rsid w:val="00535D4F"/>
    <w:rsid w:val="005365A4"/>
    <w:rsid w:val="00537248"/>
    <w:rsid w:val="00537613"/>
    <w:rsid w:val="0054071D"/>
    <w:rsid w:val="00540D8F"/>
    <w:rsid w:val="00540F8B"/>
    <w:rsid w:val="00541603"/>
    <w:rsid w:val="005430E9"/>
    <w:rsid w:val="00543683"/>
    <w:rsid w:val="00543CB3"/>
    <w:rsid w:val="00544632"/>
    <w:rsid w:val="005449F9"/>
    <w:rsid w:val="00544FEA"/>
    <w:rsid w:val="00545310"/>
    <w:rsid w:val="00545644"/>
    <w:rsid w:val="00545A82"/>
    <w:rsid w:val="00545BE9"/>
    <w:rsid w:val="005460EE"/>
    <w:rsid w:val="00546E9E"/>
    <w:rsid w:val="005478D7"/>
    <w:rsid w:val="00547EEF"/>
    <w:rsid w:val="0055100D"/>
    <w:rsid w:val="005516CF"/>
    <w:rsid w:val="0055190D"/>
    <w:rsid w:val="00551B89"/>
    <w:rsid w:val="00551CE4"/>
    <w:rsid w:val="00552312"/>
    <w:rsid w:val="00552D9E"/>
    <w:rsid w:val="00552E13"/>
    <w:rsid w:val="005530EB"/>
    <w:rsid w:val="005532EE"/>
    <w:rsid w:val="00553336"/>
    <w:rsid w:val="005537E3"/>
    <w:rsid w:val="00553B9E"/>
    <w:rsid w:val="00554CAE"/>
    <w:rsid w:val="005558F1"/>
    <w:rsid w:val="0055647D"/>
    <w:rsid w:val="00556785"/>
    <w:rsid w:val="00556E8F"/>
    <w:rsid w:val="00557077"/>
    <w:rsid w:val="005577F1"/>
    <w:rsid w:val="00560356"/>
    <w:rsid w:val="005603E7"/>
    <w:rsid w:val="0056085F"/>
    <w:rsid w:val="005609FE"/>
    <w:rsid w:val="00561427"/>
    <w:rsid w:val="00561C70"/>
    <w:rsid w:val="005624FF"/>
    <w:rsid w:val="00562531"/>
    <w:rsid w:val="00562562"/>
    <w:rsid w:val="005625D0"/>
    <w:rsid w:val="005625D1"/>
    <w:rsid w:val="0056273C"/>
    <w:rsid w:val="00562A88"/>
    <w:rsid w:val="005641FE"/>
    <w:rsid w:val="00564BE6"/>
    <w:rsid w:val="00565246"/>
    <w:rsid w:val="0056551F"/>
    <w:rsid w:val="00565EDB"/>
    <w:rsid w:val="00566259"/>
    <w:rsid w:val="0056693F"/>
    <w:rsid w:val="00566C25"/>
    <w:rsid w:val="005670A6"/>
    <w:rsid w:val="00567481"/>
    <w:rsid w:val="00567795"/>
    <w:rsid w:val="00567D1C"/>
    <w:rsid w:val="00570025"/>
    <w:rsid w:val="0057051D"/>
    <w:rsid w:val="005709A8"/>
    <w:rsid w:val="00571C1C"/>
    <w:rsid w:val="00572594"/>
    <w:rsid w:val="00572A67"/>
    <w:rsid w:val="0057350B"/>
    <w:rsid w:val="0057389F"/>
    <w:rsid w:val="00573983"/>
    <w:rsid w:val="00573F70"/>
    <w:rsid w:val="005740C7"/>
    <w:rsid w:val="005743B8"/>
    <w:rsid w:val="0057452C"/>
    <w:rsid w:val="00574BE9"/>
    <w:rsid w:val="00574C9E"/>
    <w:rsid w:val="00575426"/>
    <w:rsid w:val="00575B97"/>
    <w:rsid w:val="00576016"/>
    <w:rsid w:val="00576086"/>
    <w:rsid w:val="0057617F"/>
    <w:rsid w:val="00576352"/>
    <w:rsid w:val="00576772"/>
    <w:rsid w:val="00576D78"/>
    <w:rsid w:val="00576F56"/>
    <w:rsid w:val="005773F7"/>
    <w:rsid w:val="00577B2F"/>
    <w:rsid w:val="00577D63"/>
    <w:rsid w:val="00580609"/>
    <w:rsid w:val="00581A71"/>
    <w:rsid w:val="00581CF5"/>
    <w:rsid w:val="005822FD"/>
    <w:rsid w:val="00582C43"/>
    <w:rsid w:val="00582F5D"/>
    <w:rsid w:val="005831D1"/>
    <w:rsid w:val="00583236"/>
    <w:rsid w:val="00583562"/>
    <w:rsid w:val="005837BA"/>
    <w:rsid w:val="00583D3C"/>
    <w:rsid w:val="00584158"/>
    <w:rsid w:val="0058431E"/>
    <w:rsid w:val="00584453"/>
    <w:rsid w:val="005846A2"/>
    <w:rsid w:val="00584E6A"/>
    <w:rsid w:val="005855B2"/>
    <w:rsid w:val="005857BC"/>
    <w:rsid w:val="00585B84"/>
    <w:rsid w:val="005860C7"/>
    <w:rsid w:val="00586778"/>
    <w:rsid w:val="005870A0"/>
    <w:rsid w:val="0058742C"/>
    <w:rsid w:val="00590854"/>
    <w:rsid w:val="00590A66"/>
    <w:rsid w:val="005913B0"/>
    <w:rsid w:val="00591425"/>
    <w:rsid w:val="00591F01"/>
    <w:rsid w:val="005923E5"/>
    <w:rsid w:val="005925ED"/>
    <w:rsid w:val="00593039"/>
    <w:rsid w:val="00593450"/>
    <w:rsid w:val="00593507"/>
    <w:rsid w:val="005941A1"/>
    <w:rsid w:val="00594510"/>
    <w:rsid w:val="0059490F"/>
    <w:rsid w:val="00594BF3"/>
    <w:rsid w:val="00594EC4"/>
    <w:rsid w:val="005957D2"/>
    <w:rsid w:val="00595FE5"/>
    <w:rsid w:val="0059604B"/>
    <w:rsid w:val="00596C78"/>
    <w:rsid w:val="005971D8"/>
    <w:rsid w:val="0059723F"/>
    <w:rsid w:val="005973CB"/>
    <w:rsid w:val="00597AEB"/>
    <w:rsid w:val="00597C13"/>
    <w:rsid w:val="005A00E2"/>
    <w:rsid w:val="005A0130"/>
    <w:rsid w:val="005A08B6"/>
    <w:rsid w:val="005A1305"/>
    <w:rsid w:val="005A13EF"/>
    <w:rsid w:val="005A145F"/>
    <w:rsid w:val="005A1796"/>
    <w:rsid w:val="005A1C4F"/>
    <w:rsid w:val="005A1D4F"/>
    <w:rsid w:val="005A1D54"/>
    <w:rsid w:val="005A206E"/>
    <w:rsid w:val="005A23CB"/>
    <w:rsid w:val="005A27A2"/>
    <w:rsid w:val="005A2880"/>
    <w:rsid w:val="005A3610"/>
    <w:rsid w:val="005A37BA"/>
    <w:rsid w:val="005A3992"/>
    <w:rsid w:val="005A39DF"/>
    <w:rsid w:val="005A3A51"/>
    <w:rsid w:val="005A3AAB"/>
    <w:rsid w:val="005A3F51"/>
    <w:rsid w:val="005A436C"/>
    <w:rsid w:val="005A55A4"/>
    <w:rsid w:val="005A572A"/>
    <w:rsid w:val="005A585F"/>
    <w:rsid w:val="005A63E7"/>
    <w:rsid w:val="005A67F2"/>
    <w:rsid w:val="005A6C04"/>
    <w:rsid w:val="005A757E"/>
    <w:rsid w:val="005B0413"/>
    <w:rsid w:val="005B06B6"/>
    <w:rsid w:val="005B0A09"/>
    <w:rsid w:val="005B13E9"/>
    <w:rsid w:val="005B15A2"/>
    <w:rsid w:val="005B1AF0"/>
    <w:rsid w:val="005B1C4A"/>
    <w:rsid w:val="005B1C5A"/>
    <w:rsid w:val="005B2258"/>
    <w:rsid w:val="005B2ED8"/>
    <w:rsid w:val="005B2F3A"/>
    <w:rsid w:val="005B3284"/>
    <w:rsid w:val="005B341A"/>
    <w:rsid w:val="005B3D3B"/>
    <w:rsid w:val="005B3D64"/>
    <w:rsid w:val="005B46B5"/>
    <w:rsid w:val="005B4F81"/>
    <w:rsid w:val="005B5311"/>
    <w:rsid w:val="005B5C08"/>
    <w:rsid w:val="005B5C96"/>
    <w:rsid w:val="005B76CC"/>
    <w:rsid w:val="005B78BD"/>
    <w:rsid w:val="005B7BDA"/>
    <w:rsid w:val="005B7E3F"/>
    <w:rsid w:val="005C00AE"/>
    <w:rsid w:val="005C07AB"/>
    <w:rsid w:val="005C0BE0"/>
    <w:rsid w:val="005C0C9E"/>
    <w:rsid w:val="005C11B7"/>
    <w:rsid w:val="005C28CB"/>
    <w:rsid w:val="005C2DD4"/>
    <w:rsid w:val="005C2F07"/>
    <w:rsid w:val="005C32FB"/>
    <w:rsid w:val="005C3697"/>
    <w:rsid w:val="005C3D75"/>
    <w:rsid w:val="005C4461"/>
    <w:rsid w:val="005C63FE"/>
    <w:rsid w:val="005C6E73"/>
    <w:rsid w:val="005C74EF"/>
    <w:rsid w:val="005C79BC"/>
    <w:rsid w:val="005D0482"/>
    <w:rsid w:val="005D08B9"/>
    <w:rsid w:val="005D0FB1"/>
    <w:rsid w:val="005D0FD6"/>
    <w:rsid w:val="005D12E4"/>
    <w:rsid w:val="005D1646"/>
    <w:rsid w:val="005D27C0"/>
    <w:rsid w:val="005D2D21"/>
    <w:rsid w:val="005D358D"/>
    <w:rsid w:val="005D396F"/>
    <w:rsid w:val="005D397E"/>
    <w:rsid w:val="005D3A2C"/>
    <w:rsid w:val="005D3CB6"/>
    <w:rsid w:val="005D4030"/>
    <w:rsid w:val="005D4AEE"/>
    <w:rsid w:val="005D4AFF"/>
    <w:rsid w:val="005D4BE3"/>
    <w:rsid w:val="005D4C35"/>
    <w:rsid w:val="005D4C8C"/>
    <w:rsid w:val="005D4E28"/>
    <w:rsid w:val="005D58EA"/>
    <w:rsid w:val="005D5952"/>
    <w:rsid w:val="005D74C9"/>
    <w:rsid w:val="005D7A92"/>
    <w:rsid w:val="005D7AC7"/>
    <w:rsid w:val="005D7BA7"/>
    <w:rsid w:val="005D7CF6"/>
    <w:rsid w:val="005D7DDF"/>
    <w:rsid w:val="005E044F"/>
    <w:rsid w:val="005E0639"/>
    <w:rsid w:val="005E0FE5"/>
    <w:rsid w:val="005E1828"/>
    <w:rsid w:val="005E1DF9"/>
    <w:rsid w:val="005E2562"/>
    <w:rsid w:val="005E25FF"/>
    <w:rsid w:val="005E2605"/>
    <w:rsid w:val="005E2623"/>
    <w:rsid w:val="005E320B"/>
    <w:rsid w:val="005E3321"/>
    <w:rsid w:val="005E35E4"/>
    <w:rsid w:val="005E386A"/>
    <w:rsid w:val="005E45AE"/>
    <w:rsid w:val="005E5236"/>
    <w:rsid w:val="005E583E"/>
    <w:rsid w:val="005E5CB8"/>
    <w:rsid w:val="005E5ECB"/>
    <w:rsid w:val="005E65A2"/>
    <w:rsid w:val="005E7427"/>
    <w:rsid w:val="005F0691"/>
    <w:rsid w:val="005F0904"/>
    <w:rsid w:val="005F2157"/>
    <w:rsid w:val="005F2390"/>
    <w:rsid w:val="005F25BC"/>
    <w:rsid w:val="005F2895"/>
    <w:rsid w:val="005F2F22"/>
    <w:rsid w:val="005F4D3C"/>
    <w:rsid w:val="005F5444"/>
    <w:rsid w:val="005F584E"/>
    <w:rsid w:val="005F6F5B"/>
    <w:rsid w:val="005F7922"/>
    <w:rsid w:val="005F7A17"/>
    <w:rsid w:val="005F7EDE"/>
    <w:rsid w:val="00600B45"/>
    <w:rsid w:val="00600EBE"/>
    <w:rsid w:val="006011A8"/>
    <w:rsid w:val="00601614"/>
    <w:rsid w:val="006016D5"/>
    <w:rsid w:val="006030AA"/>
    <w:rsid w:val="0060375E"/>
    <w:rsid w:val="00603D94"/>
    <w:rsid w:val="00603E9A"/>
    <w:rsid w:val="00604051"/>
    <w:rsid w:val="00604CBA"/>
    <w:rsid w:val="00604D3A"/>
    <w:rsid w:val="00605887"/>
    <w:rsid w:val="00605D1D"/>
    <w:rsid w:val="00606436"/>
    <w:rsid w:val="00607784"/>
    <w:rsid w:val="006102DA"/>
    <w:rsid w:val="00610434"/>
    <w:rsid w:val="00610C4C"/>
    <w:rsid w:val="00611103"/>
    <w:rsid w:val="0061131D"/>
    <w:rsid w:val="0061173B"/>
    <w:rsid w:val="006118E6"/>
    <w:rsid w:val="006118F9"/>
    <w:rsid w:val="0061191F"/>
    <w:rsid w:val="00611E95"/>
    <w:rsid w:val="00612415"/>
    <w:rsid w:val="00612587"/>
    <w:rsid w:val="00612E32"/>
    <w:rsid w:val="00612F20"/>
    <w:rsid w:val="0061308E"/>
    <w:rsid w:val="006139C3"/>
    <w:rsid w:val="00613A6F"/>
    <w:rsid w:val="006144CF"/>
    <w:rsid w:val="00614823"/>
    <w:rsid w:val="00615302"/>
    <w:rsid w:val="00615949"/>
    <w:rsid w:val="006167CC"/>
    <w:rsid w:val="0061680B"/>
    <w:rsid w:val="00616AFD"/>
    <w:rsid w:val="00617073"/>
    <w:rsid w:val="006201D4"/>
    <w:rsid w:val="006202C3"/>
    <w:rsid w:val="0062052B"/>
    <w:rsid w:val="006205A9"/>
    <w:rsid w:val="006207E1"/>
    <w:rsid w:val="00620CBF"/>
    <w:rsid w:val="006211E0"/>
    <w:rsid w:val="0062143D"/>
    <w:rsid w:val="00621AE4"/>
    <w:rsid w:val="006222B0"/>
    <w:rsid w:val="00623D3D"/>
    <w:rsid w:val="00624185"/>
    <w:rsid w:val="0062426B"/>
    <w:rsid w:val="00624DD8"/>
    <w:rsid w:val="00624F57"/>
    <w:rsid w:val="00625398"/>
    <w:rsid w:val="00625B54"/>
    <w:rsid w:val="006263BF"/>
    <w:rsid w:val="00626402"/>
    <w:rsid w:val="00626684"/>
    <w:rsid w:val="00626AA0"/>
    <w:rsid w:val="006279FF"/>
    <w:rsid w:val="00627FB2"/>
    <w:rsid w:val="0063073D"/>
    <w:rsid w:val="00630CC6"/>
    <w:rsid w:val="00631142"/>
    <w:rsid w:val="00631477"/>
    <w:rsid w:val="00631C24"/>
    <w:rsid w:val="00631D4E"/>
    <w:rsid w:val="0063388E"/>
    <w:rsid w:val="00634A94"/>
    <w:rsid w:val="006352BB"/>
    <w:rsid w:val="00635747"/>
    <w:rsid w:val="0063675D"/>
    <w:rsid w:val="006374C7"/>
    <w:rsid w:val="006375F8"/>
    <w:rsid w:val="0064070F"/>
    <w:rsid w:val="00640854"/>
    <w:rsid w:val="00640B56"/>
    <w:rsid w:val="0064172F"/>
    <w:rsid w:val="00641D09"/>
    <w:rsid w:val="00642160"/>
    <w:rsid w:val="00642ABA"/>
    <w:rsid w:val="00643C8E"/>
    <w:rsid w:val="00644040"/>
    <w:rsid w:val="006441E3"/>
    <w:rsid w:val="0064455D"/>
    <w:rsid w:val="00644FF2"/>
    <w:rsid w:val="00645955"/>
    <w:rsid w:val="00645D2E"/>
    <w:rsid w:val="006465F7"/>
    <w:rsid w:val="006467F9"/>
    <w:rsid w:val="00646B34"/>
    <w:rsid w:val="00647E1C"/>
    <w:rsid w:val="00650FF9"/>
    <w:rsid w:val="00651247"/>
    <w:rsid w:val="006513B5"/>
    <w:rsid w:val="00651A05"/>
    <w:rsid w:val="006531DF"/>
    <w:rsid w:val="006537F4"/>
    <w:rsid w:val="00653EB4"/>
    <w:rsid w:val="00653FE2"/>
    <w:rsid w:val="00654194"/>
    <w:rsid w:val="006546AA"/>
    <w:rsid w:val="006546E3"/>
    <w:rsid w:val="00654832"/>
    <w:rsid w:val="0065549C"/>
    <w:rsid w:val="00655A8A"/>
    <w:rsid w:val="0065640E"/>
    <w:rsid w:val="00656BE4"/>
    <w:rsid w:val="006570BE"/>
    <w:rsid w:val="0065759A"/>
    <w:rsid w:val="00657DEE"/>
    <w:rsid w:val="00657ED6"/>
    <w:rsid w:val="0066066C"/>
    <w:rsid w:val="006618B6"/>
    <w:rsid w:val="0066210C"/>
    <w:rsid w:val="006623B9"/>
    <w:rsid w:val="006628A9"/>
    <w:rsid w:val="006638C8"/>
    <w:rsid w:val="00663F6C"/>
    <w:rsid w:val="006642AC"/>
    <w:rsid w:val="0066475C"/>
    <w:rsid w:val="00664C87"/>
    <w:rsid w:val="006650BC"/>
    <w:rsid w:val="00665357"/>
    <w:rsid w:val="006653D4"/>
    <w:rsid w:val="006655BD"/>
    <w:rsid w:val="006656AB"/>
    <w:rsid w:val="00665C2D"/>
    <w:rsid w:val="00666392"/>
    <w:rsid w:val="00666734"/>
    <w:rsid w:val="00667284"/>
    <w:rsid w:val="00667801"/>
    <w:rsid w:val="00667A53"/>
    <w:rsid w:val="00667FAD"/>
    <w:rsid w:val="00670373"/>
    <w:rsid w:val="00671148"/>
    <w:rsid w:val="006711CF"/>
    <w:rsid w:val="00672141"/>
    <w:rsid w:val="006721E0"/>
    <w:rsid w:val="00672B07"/>
    <w:rsid w:val="0067366F"/>
    <w:rsid w:val="00673958"/>
    <w:rsid w:val="00674989"/>
    <w:rsid w:val="00674D4A"/>
    <w:rsid w:val="00675807"/>
    <w:rsid w:val="00675820"/>
    <w:rsid w:val="00676BE4"/>
    <w:rsid w:val="00677021"/>
    <w:rsid w:val="00677CCB"/>
    <w:rsid w:val="0068098E"/>
    <w:rsid w:val="00680FB9"/>
    <w:rsid w:val="0068102D"/>
    <w:rsid w:val="00681464"/>
    <w:rsid w:val="0068168E"/>
    <w:rsid w:val="006816AF"/>
    <w:rsid w:val="0068179A"/>
    <w:rsid w:val="00681993"/>
    <w:rsid w:val="006824B6"/>
    <w:rsid w:val="00682D80"/>
    <w:rsid w:val="00682E81"/>
    <w:rsid w:val="00683694"/>
    <w:rsid w:val="00683DBB"/>
    <w:rsid w:val="00684A0C"/>
    <w:rsid w:val="00684C53"/>
    <w:rsid w:val="00685261"/>
    <w:rsid w:val="00685619"/>
    <w:rsid w:val="00685CDA"/>
    <w:rsid w:val="00685FB1"/>
    <w:rsid w:val="00686635"/>
    <w:rsid w:val="00687732"/>
    <w:rsid w:val="006877F9"/>
    <w:rsid w:val="00687996"/>
    <w:rsid w:val="00687A06"/>
    <w:rsid w:val="00690E42"/>
    <w:rsid w:val="006923E3"/>
    <w:rsid w:val="0069290A"/>
    <w:rsid w:val="00692C83"/>
    <w:rsid w:val="00692CBD"/>
    <w:rsid w:val="00692EC9"/>
    <w:rsid w:val="00694575"/>
    <w:rsid w:val="00694870"/>
    <w:rsid w:val="00694F82"/>
    <w:rsid w:val="00695992"/>
    <w:rsid w:val="00695F34"/>
    <w:rsid w:val="00696358"/>
    <w:rsid w:val="00696EA3"/>
    <w:rsid w:val="00696F75"/>
    <w:rsid w:val="006973BA"/>
    <w:rsid w:val="0069773F"/>
    <w:rsid w:val="0069783F"/>
    <w:rsid w:val="006A0D12"/>
    <w:rsid w:val="006A273A"/>
    <w:rsid w:val="006A3A2E"/>
    <w:rsid w:val="006A3BD6"/>
    <w:rsid w:val="006A465A"/>
    <w:rsid w:val="006A4F1A"/>
    <w:rsid w:val="006A5361"/>
    <w:rsid w:val="006A5BFC"/>
    <w:rsid w:val="006A6F33"/>
    <w:rsid w:val="006A7E4E"/>
    <w:rsid w:val="006B0272"/>
    <w:rsid w:val="006B0A84"/>
    <w:rsid w:val="006B0EE2"/>
    <w:rsid w:val="006B1870"/>
    <w:rsid w:val="006B19AC"/>
    <w:rsid w:val="006B1A40"/>
    <w:rsid w:val="006B22AC"/>
    <w:rsid w:val="006B23B8"/>
    <w:rsid w:val="006B265C"/>
    <w:rsid w:val="006B293D"/>
    <w:rsid w:val="006B36F7"/>
    <w:rsid w:val="006B471A"/>
    <w:rsid w:val="006B492E"/>
    <w:rsid w:val="006B4B68"/>
    <w:rsid w:val="006B50FA"/>
    <w:rsid w:val="006B532C"/>
    <w:rsid w:val="006B5BDC"/>
    <w:rsid w:val="006B5DAA"/>
    <w:rsid w:val="006B5FC5"/>
    <w:rsid w:val="006B6689"/>
    <w:rsid w:val="006B66F1"/>
    <w:rsid w:val="006B6AF5"/>
    <w:rsid w:val="006B6CE6"/>
    <w:rsid w:val="006B6F37"/>
    <w:rsid w:val="006B77FC"/>
    <w:rsid w:val="006C0321"/>
    <w:rsid w:val="006C0367"/>
    <w:rsid w:val="006C07D5"/>
    <w:rsid w:val="006C0861"/>
    <w:rsid w:val="006C12B9"/>
    <w:rsid w:val="006C1399"/>
    <w:rsid w:val="006C2470"/>
    <w:rsid w:val="006C2B90"/>
    <w:rsid w:val="006C43D8"/>
    <w:rsid w:val="006C5AA4"/>
    <w:rsid w:val="006C606A"/>
    <w:rsid w:val="006C656B"/>
    <w:rsid w:val="006C6882"/>
    <w:rsid w:val="006C6ACF"/>
    <w:rsid w:val="006C6FC3"/>
    <w:rsid w:val="006C7B86"/>
    <w:rsid w:val="006D017B"/>
    <w:rsid w:val="006D0826"/>
    <w:rsid w:val="006D0CCB"/>
    <w:rsid w:val="006D1315"/>
    <w:rsid w:val="006D1AE9"/>
    <w:rsid w:val="006D2E54"/>
    <w:rsid w:val="006D417A"/>
    <w:rsid w:val="006D4416"/>
    <w:rsid w:val="006D444A"/>
    <w:rsid w:val="006D5291"/>
    <w:rsid w:val="006D5495"/>
    <w:rsid w:val="006D5DF1"/>
    <w:rsid w:val="006D5ED5"/>
    <w:rsid w:val="006D6069"/>
    <w:rsid w:val="006D7AF5"/>
    <w:rsid w:val="006D7CF1"/>
    <w:rsid w:val="006E0BEB"/>
    <w:rsid w:val="006E1388"/>
    <w:rsid w:val="006E1827"/>
    <w:rsid w:val="006E1B06"/>
    <w:rsid w:val="006E1B26"/>
    <w:rsid w:val="006E2980"/>
    <w:rsid w:val="006E2CE9"/>
    <w:rsid w:val="006E2D8D"/>
    <w:rsid w:val="006E3799"/>
    <w:rsid w:val="006E3DAB"/>
    <w:rsid w:val="006E419B"/>
    <w:rsid w:val="006E42B3"/>
    <w:rsid w:val="006E44BF"/>
    <w:rsid w:val="006E461F"/>
    <w:rsid w:val="006E46AB"/>
    <w:rsid w:val="006E4C16"/>
    <w:rsid w:val="006E4C3E"/>
    <w:rsid w:val="006E5B37"/>
    <w:rsid w:val="006E5B51"/>
    <w:rsid w:val="006E6776"/>
    <w:rsid w:val="006E766C"/>
    <w:rsid w:val="006F18F9"/>
    <w:rsid w:val="006F20E6"/>
    <w:rsid w:val="006F2129"/>
    <w:rsid w:val="006F264E"/>
    <w:rsid w:val="006F27F5"/>
    <w:rsid w:val="006F3030"/>
    <w:rsid w:val="006F3921"/>
    <w:rsid w:val="006F407A"/>
    <w:rsid w:val="006F40BA"/>
    <w:rsid w:val="006F498C"/>
    <w:rsid w:val="006F4BD3"/>
    <w:rsid w:val="006F5481"/>
    <w:rsid w:val="006F5749"/>
    <w:rsid w:val="006F5967"/>
    <w:rsid w:val="006F5B81"/>
    <w:rsid w:val="006F652C"/>
    <w:rsid w:val="006F6857"/>
    <w:rsid w:val="006F69FC"/>
    <w:rsid w:val="006F6CDC"/>
    <w:rsid w:val="0070145A"/>
    <w:rsid w:val="007019A9"/>
    <w:rsid w:val="0070212D"/>
    <w:rsid w:val="00702CD0"/>
    <w:rsid w:val="00704A31"/>
    <w:rsid w:val="0070519D"/>
    <w:rsid w:val="00705A0E"/>
    <w:rsid w:val="007061E6"/>
    <w:rsid w:val="0070733D"/>
    <w:rsid w:val="00710E55"/>
    <w:rsid w:val="007122F0"/>
    <w:rsid w:val="00712AC6"/>
    <w:rsid w:val="00713B6B"/>
    <w:rsid w:val="00713B8E"/>
    <w:rsid w:val="00714103"/>
    <w:rsid w:val="00714D7D"/>
    <w:rsid w:val="00714EF9"/>
    <w:rsid w:val="007150A9"/>
    <w:rsid w:val="00716578"/>
    <w:rsid w:val="007166E2"/>
    <w:rsid w:val="007172B5"/>
    <w:rsid w:val="007178F8"/>
    <w:rsid w:val="00720AAF"/>
    <w:rsid w:val="00720AFE"/>
    <w:rsid w:val="00720F63"/>
    <w:rsid w:val="00721AB2"/>
    <w:rsid w:val="00721D75"/>
    <w:rsid w:val="007220CF"/>
    <w:rsid w:val="00722308"/>
    <w:rsid w:val="0072250C"/>
    <w:rsid w:val="00722DA4"/>
    <w:rsid w:val="00723579"/>
    <w:rsid w:val="007238A3"/>
    <w:rsid w:val="007248A8"/>
    <w:rsid w:val="00724B18"/>
    <w:rsid w:val="00724BC5"/>
    <w:rsid w:val="00724BFF"/>
    <w:rsid w:val="00724D87"/>
    <w:rsid w:val="00725523"/>
    <w:rsid w:val="007258DC"/>
    <w:rsid w:val="0072593A"/>
    <w:rsid w:val="0072602B"/>
    <w:rsid w:val="00726429"/>
    <w:rsid w:val="00726694"/>
    <w:rsid w:val="007269CF"/>
    <w:rsid w:val="00726A15"/>
    <w:rsid w:val="007271C4"/>
    <w:rsid w:val="007271FE"/>
    <w:rsid w:val="00727870"/>
    <w:rsid w:val="00727E89"/>
    <w:rsid w:val="007305E6"/>
    <w:rsid w:val="00730935"/>
    <w:rsid w:val="00730C35"/>
    <w:rsid w:val="00730DD6"/>
    <w:rsid w:val="00731453"/>
    <w:rsid w:val="007318FB"/>
    <w:rsid w:val="00731D28"/>
    <w:rsid w:val="00731EFA"/>
    <w:rsid w:val="007323B2"/>
    <w:rsid w:val="00732B98"/>
    <w:rsid w:val="00732CAB"/>
    <w:rsid w:val="007330BB"/>
    <w:rsid w:val="0073345F"/>
    <w:rsid w:val="00734716"/>
    <w:rsid w:val="00735579"/>
    <w:rsid w:val="00735AF1"/>
    <w:rsid w:val="00735CDF"/>
    <w:rsid w:val="00735DF4"/>
    <w:rsid w:val="00736EAC"/>
    <w:rsid w:val="0073701A"/>
    <w:rsid w:val="0073711E"/>
    <w:rsid w:val="00737AEF"/>
    <w:rsid w:val="00740284"/>
    <w:rsid w:val="007409BA"/>
    <w:rsid w:val="0074120B"/>
    <w:rsid w:val="007434E9"/>
    <w:rsid w:val="00743824"/>
    <w:rsid w:val="0074394F"/>
    <w:rsid w:val="00743B62"/>
    <w:rsid w:val="00744B25"/>
    <w:rsid w:val="00744F2A"/>
    <w:rsid w:val="00745442"/>
    <w:rsid w:val="00745816"/>
    <w:rsid w:val="007460E3"/>
    <w:rsid w:val="00746725"/>
    <w:rsid w:val="007467F1"/>
    <w:rsid w:val="00747759"/>
    <w:rsid w:val="00747DDE"/>
    <w:rsid w:val="0075053A"/>
    <w:rsid w:val="00750F4C"/>
    <w:rsid w:val="0075118A"/>
    <w:rsid w:val="007514E8"/>
    <w:rsid w:val="00751508"/>
    <w:rsid w:val="007517BD"/>
    <w:rsid w:val="007520C1"/>
    <w:rsid w:val="007527B6"/>
    <w:rsid w:val="007531BA"/>
    <w:rsid w:val="0075342E"/>
    <w:rsid w:val="00753462"/>
    <w:rsid w:val="0075616D"/>
    <w:rsid w:val="0075625B"/>
    <w:rsid w:val="007565C4"/>
    <w:rsid w:val="00756C9C"/>
    <w:rsid w:val="00757406"/>
    <w:rsid w:val="00757534"/>
    <w:rsid w:val="00757CD2"/>
    <w:rsid w:val="0076015A"/>
    <w:rsid w:val="007601E2"/>
    <w:rsid w:val="007605A5"/>
    <w:rsid w:val="0076089B"/>
    <w:rsid w:val="00760B09"/>
    <w:rsid w:val="00761C2E"/>
    <w:rsid w:val="0076442A"/>
    <w:rsid w:val="00764498"/>
    <w:rsid w:val="007648F0"/>
    <w:rsid w:val="00764AC7"/>
    <w:rsid w:val="007679C2"/>
    <w:rsid w:val="00767CD5"/>
    <w:rsid w:val="007713CB"/>
    <w:rsid w:val="007719C4"/>
    <w:rsid w:val="007721D3"/>
    <w:rsid w:val="00773AED"/>
    <w:rsid w:val="007741A1"/>
    <w:rsid w:val="0077431B"/>
    <w:rsid w:val="00774528"/>
    <w:rsid w:val="00775139"/>
    <w:rsid w:val="00775769"/>
    <w:rsid w:val="00775E9A"/>
    <w:rsid w:val="00776705"/>
    <w:rsid w:val="00776804"/>
    <w:rsid w:val="00776B0E"/>
    <w:rsid w:val="0077769B"/>
    <w:rsid w:val="00777D65"/>
    <w:rsid w:val="00780021"/>
    <w:rsid w:val="0078011A"/>
    <w:rsid w:val="00780582"/>
    <w:rsid w:val="007806BB"/>
    <w:rsid w:val="00780892"/>
    <w:rsid w:val="00781336"/>
    <w:rsid w:val="00781E6A"/>
    <w:rsid w:val="00781F50"/>
    <w:rsid w:val="00782507"/>
    <w:rsid w:val="00782AE8"/>
    <w:rsid w:val="0078349F"/>
    <w:rsid w:val="00783680"/>
    <w:rsid w:val="007838C4"/>
    <w:rsid w:val="00783DD0"/>
    <w:rsid w:val="00783EE5"/>
    <w:rsid w:val="007846D7"/>
    <w:rsid w:val="0078476B"/>
    <w:rsid w:val="00784C52"/>
    <w:rsid w:val="00784D56"/>
    <w:rsid w:val="00784FB0"/>
    <w:rsid w:val="00785133"/>
    <w:rsid w:val="00785900"/>
    <w:rsid w:val="00785C1D"/>
    <w:rsid w:val="00785E61"/>
    <w:rsid w:val="007861DD"/>
    <w:rsid w:val="00786808"/>
    <w:rsid w:val="007872C9"/>
    <w:rsid w:val="00787926"/>
    <w:rsid w:val="00787A06"/>
    <w:rsid w:val="00790264"/>
    <w:rsid w:val="00790CD1"/>
    <w:rsid w:val="00790F05"/>
    <w:rsid w:val="00791505"/>
    <w:rsid w:val="00791666"/>
    <w:rsid w:val="007919FF"/>
    <w:rsid w:val="00791DE9"/>
    <w:rsid w:val="00792336"/>
    <w:rsid w:val="00792F77"/>
    <w:rsid w:val="00792F9D"/>
    <w:rsid w:val="00793154"/>
    <w:rsid w:val="00793C72"/>
    <w:rsid w:val="007940BE"/>
    <w:rsid w:val="007943B1"/>
    <w:rsid w:val="007949D8"/>
    <w:rsid w:val="0079524A"/>
    <w:rsid w:val="00795BD1"/>
    <w:rsid w:val="00796808"/>
    <w:rsid w:val="007968C8"/>
    <w:rsid w:val="00797485"/>
    <w:rsid w:val="00797A19"/>
    <w:rsid w:val="007A09FE"/>
    <w:rsid w:val="007A2255"/>
    <w:rsid w:val="007A22CE"/>
    <w:rsid w:val="007A233A"/>
    <w:rsid w:val="007A2D35"/>
    <w:rsid w:val="007A3150"/>
    <w:rsid w:val="007A353B"/>
    <w:rsid w:val="007A4336"/>
    <w:rsid w:val="007A4466"/>
    <w:rsid w:val="007A58E8"/>
    <w:rsid w:val="007A66E3"/>
    <w:rsid w:val="007A6746"/>
    <w:rsid w:val="007A6EFF"/>
    <w:rsid w:val="007A748B"/>
    <w:rsid w:val="007A7599"/>
    <w:rsid w:val="007A7AD5"/>
    <w:rsid w:val="007B034E"/>
    <w:rsid w:val="007B0AF6"/>
    <w:rsid w:val="007B0D46"/>
    <w:rsid w:val="007B144D"/>
    <w:rsid w:val="007B1EA4"/>
    <w:rsid w:val="007B24E3"/>
    <w:rsid w:val="007B2CF6"/>
    <w:rsid w:val="007B2E6F"/>
    <w:rsid w:val="007B2FF2"/>
    <w:rsid w:val="007B3279"/>
    <w:rsid w:val="007B3896"/>
    <w:rsid w:val="007B3EB4"/>
    <w:rsid w:val="007B4A0D"/>
    <w:rsid w:val="007B4D23"/>
    <w:rsid w:val="007B517D"/>
    <w:rsid w:val="007B5B20"/>
    <w:rsid w:val="007B5F1A"/>
    <w:rsid w:val="007B5F61"/>
    <w:rsid w:val="007B5FFE"/>
    <w:rsid w:val="007B6375"/>
    <w:rsid w:val="007B68D1"/>
    <w:rsid w:val="007B6EAE"/>
    <w:rsid w:val="007B7D30"/>
    <w:rsid w:val="007C054D"/>
    <w:rsid w:val="007C0A7B"/>
    <w:rsid w:val="007C147E"/>
    <w:rsid w:val="007C214A"/>
    <w:rsid w:val="007C2336"/>
    <w:rsid w:val="007C2BB7"/>
    <w:rsid w:val="007C311D"/>
    <w:rsid w:val="007C35D2"/>
    <w:rsid w:val="007C3734"/>
    <w:rsid w:val="007C39E2"/>
    <w:rsid w:val="007C3B9A"/>
    <w:rsid w:val="007C3E84"/>
    <w:rsid w:val="007C45D4"/>
    <w:rsid w:val="007C4BEE"/>
    <w:rsid w:val="007C54B9"/>
    <w:rsid w:val="007C5651"/>
    <w:rsid w:val="007C60A9"/>
    <w:rsid w:val="007C6221"/>
    <w:rsid w:val="007C665E"/>
    <w:rsid w:val="007C77BC"/>
    <w:rsid w:val="007C7F52"/>
    <w:rsid w:val="007C7FD4"/>
    <w:rsid w:val="007D04D7"/>
    <w:rsid w:val="007D0616"/>
    <w:rsid w:val="007D076D"/>
    <w:rsid w:val="007D0A15"/>
    <w:rsid w:val="007D0D5B"/>
    <w:rsid w:val="007D0DF2"/>
    <w:rsid w:val="007D2711"/>
    <w:rsid w:val="007D289B"/>
    <w:rsid w:val="007D2BAF"/>
    <w:rsid w:val="007D2CC4"/>
    <w:rsid w:val="007D31BF"/>
    <w:rsid w:val="007D39A7"/>
    <w:rsid w:val="007D4096"/>
    <w:rsid w:val="007D441D"/>
    <w:rsid w:val="007D481B"/>
    <w:rsid w:val="007D4BBA"/>
    <w:rsid w:val="007D4C3D"/>
    <w:rsid w:val="007D5030"/>
    <w:rsid w:val="007D61B0"/>
    <w:rsid w:val="007D6234"/>
    <w:rsid w:val="007D6891"/>
    <w:rsid w:val="007D6B87"/>
    <w:rsid w:val="007D7038"/>
    <w:rsid w:val="007D7D23"/>
    <w:rsid w:val="007D7D9A"/>
    <w:rsid w:val="007E023C"/>
    <w:rsid w:val="007E08B1"/>
    <w:rsid w:val="007E08C9"/>
    <w:rsid w:val="007E0E5A"/>
    <w:rsid w:val="007E0F03"/>
    <w:rsid w:val="007E12CF"/>
    <w:rsid w:val="007E14FD"/>
    <w:rsid w:val="007E152D"/>
    <w:rsid w:val="007E16C4"/>
    <w:rsid w:val="007E2539"/>
    <w:rsid w:val="007E31E4"/>
    <w:rsid w:val="007E3958"/>
    <w:rsid w:val="007E396F"/>
    <w:rsid w:val="007E3C1F"/>
    <w:rsid w:val="007E3EB2"/>
    <w:rsid w:val="007E42E7"/>
    <w:rsid w:val="007E46DA"/>
    <w:rsid w:val="007E4BE4"/>
    <w:rsid w:val="007E53B3"/>
    <w:rsid w:val="007E57D0"/>
    <w:rsid w:val="007E5B36"/>
    <w:rsid w:val="007E5D80"/>
    <w:rsid w:val="007E6061"/>
    <w:rsid w:val="007E63CD"/>
    <w:rsid w:val="007E66DF"/>
    <w:rsid w:val="007E7094"/>
    <w:rsid w:val="007E7287"/>
    <w:rsid w:val="007E792C"/>
    <w:rsid w:val="007E7C72"/>
    <w:rsid w:val="007E7DC0"/>
    <w:rsid w:val="007F053E"/>
    <w:rsid w:val="007F0592"/>
    <w:rsid w:val="007F0978"/>
    <w:rsid w:val="007F16FF"/>
    <w:rsid w:val="007F1A53"/>
    <w:rsid w:val="007F2704"/>
    <w:rsid w:val="007F2BD7"/>
    <w:rsid w:val="007F2C16"/>
    <w:rsid w:val="007F2EA5"/>
    <w:rsid w:val="007F3581"/>
    <w:rsid w:val="007F3853"/>
    <w:rsid w:val="007F3907"/>
    <w:rsid w:val="007F428D"/>
    <w:rsid w:val="007F449E"/>
    <w:rsid w:val="007F4C59"/>
    <w:rsid w:val="007F4D4F"/>
    <w:rsid w:val="007F538D"/>
    <w:rsid w:val="007F68B0"/>
    <w:rsid w:val="007F7720"/>
    <w:rsid w:val="00800482"/>
    <w:rsid w:val="00800584"/>
    <w:rsid w:val="00800AFE"/>
    <w:rsid w:val="00801038"/>
    <w:rsid w:val="00801069"/>
    <w:rsid w:val="00801C16"/>
    <w:rsid w:val="00802692"/>
    <w:rsid w:val="008028CF"/>
    <w:rsid w:val="00802AA7"/>
    <w:rsid w:val="00803957"/>
    <w:rsid w:val="00803B8D"/>
    <w:rsid w:val="00804E45"/>
    <w:rsid w:val="008051AB"/>
    <w:rsid w:val="008058FC"/>
    <w:rsid w:val="00805B24"/>
    <w:rsid w:val="008066AF"/>
    <w:rsid w:val="0080690F"/>
    <w:rsid w:val="00806DF5"/>
    <w:rsid w:val="008072CF"/>
    <w:rsid w:val="00807720"/>
    <w:rsid w:val="0080799C"/>
    <w:rsid w:val="00807C2D"/>
    <w:rsid w:val="00810566"/>
    <w:rsid w:val="00810A0E"/>
    <w:rsid w:val="00810ACB"/>
    <w:rsid w:val="00810DFA"/>
    <w:rsid w:val="00810E26"/>
    <w:rsid w:val="0081125E"/>
    <w:rsid w:val="00811271"/>
    <w:rsid w:val="008112A9"/>
    <w:rsid w:val="00811AE9"/>
    <w:rsid w:val="00813A5C"/>
    <w:rsid w:val="0081441A"/>
    <w:rsid w:val="008144C1"/>
    <w:rsid w:val="00814B94"/>
    <w:rsid w:val="00815050"/>
    <w:rsid w:val="00815105"/>
    <w:rsid w:val="00815879"/>
    <w:rsid w:val="0081637A"/>
    <w:rsid w:val="00816472"/>
    <w:rsid w:val="00816757"/>
    <w:rsid w:val="00816DE2"/>
    <w:rsid w:val="0081748C"/>
    <w:rsid w:val="008210E2"/>
    <w:rsid w:val="00821108"/>
    <w:rsid w:val="0082332E"/>
    <w:rsid w:val="00823391"/>
    <w:rsid w:val="008242A3"/>
    <w:rsid w:val="00824346"/>
    <w:rsid w:val="0082499A"/>
    <w:rsid w:val="00824C47"/>
    <w:rsid w:val="00824D8F"/>
    <w:rsid w:val="00826C7D"/>
    <w:rsid w:val="00827278"/>
    <w:rsid w:val="008301D7"/>
    <w:rsid w:val="0083067B"/>
    <w:rsid w:val="0083115D"/>
    <w:rsid w:val="00831362"/>
    <w:rsid w:val="00831467"/>
    <w:rsid w:val="00832072"/>
    <w:rsid w:val="008320B1"/>
    <w:rsid w:val="00832B94"/>
    <w:rsid w:val="00833D93"/>
    <w:rsid w:val="00834977"/>
    <w:rsid w:val="00835776"/>
    <w:rsid w:val="0083599E"/>
    <w:rsid w:val="00836895"/>
    <w:rsid w:val="008369F6"/>
    <w:rsid w:val="0083752C"/>
    <w:rsid w:val="008406B7"/>
    <w:rsid w:val="00840B72"/>
    <w:rsid w:val="0084108F"/>
    <w:rsid w:val="0084207B"/>
    <w:rsid w:val="00842432"/>
    <w:rsid w:val="00842858"/>
    <w:rsid w:val="00842A41"/>
    <w:rsid w:val="00842B51"/>
    <w:rsid w:val="00842D1E"/>
    <w:rsid w:val="00842D93"/>
    <w:rsid w:val="00842FA6"/>
    <w:rsid w:val="008439EE"/>
    <w:rsid w:val="00843AB1"/>
    <w:rsid w:val="00843D8F"/>
    <w:rsid w:val="00843F97"/>
    <w:rsid w:val="00844654"/>
    <w:rsid w:val="008448BB"/>
    <w:rsid w:val="00844906"/>
    <w:rsid w:val="0084502C"/>
    <w:rsid w:val="0084519B"/>
    <w:rsid w:val="008456D5"/>
    <w:rsid w:val="00845A15"/>
    <w:rsid w:val="00845A7C"/>
    <w:rsid w:val="0084649F"/>
    <w:rsid w:val="008464FF"/>
    <w:rsid w:val="00846A3C"/>
    <w:rsid w:val="008475C3"/>
    <w:rsid w:val="00850692"/>
    <w:rsid w:val="00850F3F"/>
    <w:rsid w:val="00851D24"/>
    <w:rsid w:val="00852022"/>
    <w:rsid w:val="00853909"/>
    <w:rsid w:val="00853E70"/>
    <w:rsid w:val="00853F32"/>
    <w:rsid w:val="0085511F"/>
    <w:rsid w:val="008553AC"/>
    <w:rsid w:val="00855468"/>
    <w:rsid w:val="00855B7F"/>
    <w:rsid w:val="0085714D"/>
    <w:rsid w:val="00860502"/>
    <w:rsid w:val="00860523"/>
    <w:rsid w:val="008608CB"/>
    <w:rsid w:val="00860AA2"/>
    <w:rsid w:val="00860C5B"/>
    <w:rsid w:val="00860DF8"/>
    <w:rsid w:val="00861304"/>
    <w:rsid w:val="00861493"/>
    <w:rsid w:val="0086172A"/>
    <w:rsid w:val="00862AC1"/>
    <w:rsid w:val="00862E97"/>
    <w:rsid w:val="0086302E"/>
    <w:rsid w:val="008632D6"/>
    <w:rsid w:val="00865019"/>
    <w:rsid w:val="00866867"/>
    <w:rsid w:val="00866870"/>
    <w:rsid w:val="0086703E"/>
    <w:rsid w:val="008674DC"/>
    <w:rsid w:val="00867C84"/>
    <w:rsid w:val="00870FD8"/>
    <w:rsid w:val="00871398"/>
    <w:rsid w:val="00871E31"/>
    <w:rsid w:val="00871E70"/>
    <w:rsid w:val="00871FEB"/>
    <w:rsid w:val="00872164"/>
    <w:rsid w:val="008723D2"/>
    <w:rsid w:val="008723E8"/>
    <w:rsid w:val="00873246"/>
    <w:rsid w:val="00873943"/>
    <w:rsid w:val="00873A08"/>
    <w:rsid w:val="00874541"/>
    <w:rsid w:val="00874766"/>
    <w:rsid w:val="008749D5"/>
    <w:rsid w:val="00874A8A"/>
    <w:rsid w:val="008756FB"/>
    <w:rsid w:val="00875CC0"/>
    <w:rsid w:val="00876452"/>
    <w:rsid w:val="008766DD"/>
    <w:rsid w:val="00877B9D"/>
    <w:rsid w:val="008807AF"/>
    <w:rsid w:val="00881098"/>
    <w:rsid w:val="00881800"/>
    <w:rsid w:val="00881821"/>
    <w:rsid w:val="00881AF7"/>
    <w:rsid w:val="00881E61"/>
    <w:rsid w:val="008828AC"/>
    <w:rsid w:val="00883BB8"/>
    <w:rsid w:val="008846FE"/>
    <w:rsid w:val="0088488C"/>
    <w:rsid w:val="00884BD9"/>
    <w:rsid w:val="00884F1D"/>
    <w:rsid w:val="00885A40"/>
    <w:rsid w:val="00886024"/>
    <w:rsid w:val="008863F3"/>
    <w:rsid w:val="008871E0"/>
    <w:rsid w:val="00887246"/>
    <w:rsid w:val="00887BCA"/>
    <w:rsid w:val="00887F78"/>
    <w:rsid w:val="00891064"/>
    <w:rsid w:val="00891158"/>
    <w:rsid w:val="008918EC"/>
    <w:rsid w:val="00891FC0"/>
    <w:rsid w:val="008925FD"/>
    <w:rsid w:val="008937D6"/>
    <w:rsid w:val="00893F62"/>
    <w:rsid w:val="00894399"/>
    <w:rsid w:val="008943F4"/>
    <w:rsid w:val="00894666"/>
    <w:rsid w:val="00894B37"/>
    <w:rsid w:val="008958FF"/>
    <w:rsid w:val="00895CE1"/>
    <w:rsid w:val="00896778"/>
    <w:rsid w:val="00896A44"/>
    <w:rsid w:val="00896EDE"/>
    <w:rsid w:val="008A08FF"/>
    <w:rsid w:val="008A0E90"/>
    <w:rsid w:val="008A1880"/>
    <w:rsid w:val="008A1D56"/>
    <w:rsid w:val="008A4007"/>
    <w:rsid w:val="008A453A"/>
    <w:rsid w:val="008A4787"/>
    <w:rsid w:val="008A48BB"/>
    <w:rsid w:val="008A6756"/>
    <w:rsid w:val="008A690C"/>
    <w:rsid w:val="008A768F"/>
    <w:rsid w:val="008A7AD3"/>
    <w:rsid w:val="008A7DE7"/>
    <w:rsid w:val="008B014F"/>
    <w:rsid w:val="008B03FF"/>
    <w:rsid w:val="008B0941"/>
    <w:rsid w:val="008B11EE"/>
    <w:rsid w:val="008B1C82"/>
    <w:rsid w:val="008B20EE"/>
    <w:rsid w:val="008B29E4"/>
    <w:rsid w:val="008B2CBB"/>
    <w:rsid w:val="008B2EB3"/>
    <w:rsid w:val="008B3184"/>
    <w:rsid w:val="008B35C7"/>
    <w:rsid w:val="008B3A19"/>
    <w:rsid w:val="008B3A5E"/>
    <w:rsid w:val="008B3A8C"/>
    <w:rsid w:val="008B4A40"/>
    <w:rsid w:val="008B5017"/>
    <w:rsid w:val="008B54E8"/>
    <w:rsid w:val="008B5575"/>
    <w:rsid w:val="008B58CA"/>
    <w:rsid w:val="008B6823"/>
    <w:rsid w:val="008B6D9A"/>
    <w:rsid w:val="008B73CB"/>
    <w:rsid w:val="008B7540"/>
    <w:rsid w:val="008B75BF"/>
    <w:rsid w:val="008C00C3"/>
    <w:rsid w:val="008C00E1"/>
    <w:rsid w:val="008C023F"/>
    <w:rsid w:val="008C043C"/>
    <w:rsid w:val="008C0B0D"/>
    <w:rsid w:val="008C0B8F"/>
    <w:rsid w:val="008C1008"/>
    <w:rsid w:val="008C1393"/>
    <w:rsid w:val="008C1D2A"/>
    <w:rsid w:val="008C1EB9"/>
    <w:rsid w:val="008C1F40"/>
    <w:rsid w:val="008C22A5"/>
    <w:rsid w:val="008C248F"/>
    <w:rsid w:val="008C256A"/>
    <w:rsid w:val="008C2E3B"/>
    <w:rsid w:val="008C31C1"/>
    <w:rsid w:val="008C3701"/>
    <w:rsid w:val="008C395D"/>
    <w:rsid w:val="008C42C3"/>
    <w:rsid w:val="008C43E2"/>
    <w:rsid w:val="008C4525"/>
    <w:rsid w:val="008C4902"/>
    <w:rsid w:val="008C4B9E"/>
    <w:rsid w:val="008C4F1F"/>
    <w:rsid w:val="008C4F37"/>
    <w:rsid w:val="008C626C"/>
    <w:rsid w:val="008C6288"/>
    <w:rsid w:val="008C6C7C"/>
    <w:rsid w:val="008C6CAF"/>
    <w:rsid w:val="008C7CCD"/>
    <w:rsid w:val="008C7FCA"/>
    <w:rsid w:val="008D0C14"/>
    <w:rsid w:val="008D176F"/>
    <w:rsid w:val="008D21E9"/>
    <w:rsid w:val="008D2495"/>
    <w:rsid w:val="008D3638"/>
    <w:rsid w:val="008D40A1"/>
    <w:rsid w:val="008D4211"/>
    <w:rsid w:val="008D42B8"/>
    <w:rsid w:val="008D4517"/>
    <w:rsid w:val="008D4C32"/>
    <w:rsid w:val="008D4C38"/>
    <w:rsid w:val="008D4DA8"/>
    <w:rsid w:val="008D58FB"/>
    <w:rsid w:val="008D593C"/>
    <w:rsid w:val="008D5FA5"/>
    <w:rsid w:val="008D6B00"/>
    <w:rsid w:val="008E0581"/>
    <w:rsid w:val="008E21B6"/>
    <w:rsid w:val="008E22A9"/>
    <w:rsid w:val="008E2E9A"/>
    <w:rsid w:val="008E3333"/>
    <w:rsid w:val="008E3672"/>
    <w:rsid w:val="008E3D9E"/>
    <w:rsid w:val="008E4167"/>
    <w:rsid w:val="008E570E"/>
    <w:rsid w:val="008E5BB6"/>
    <w:rsid w:val="008E6058"/>
    <w:rsid w:val="008E7851"/>
    <w:rsid w:val="008F01AA"/>
    <w:rsid w:val="008F0240"/>
    <w:rsid w:val="008F02CF"/>
    <w:rsid w:val="008F0800"/>
    <w:rsid w:val="008F0C56"/>
    <w:rsid w:val="008F0E21"/>
    <w:rsid w:val="008F1203"/>
    <w:rsid w:val="008F15BA"/>
    <w:rsid w:val="008F194A"/>
    <w:rsid w:val="008F1BD7"/>
    <w:rsid w:val="008F2C1E"/>
    <w:rsid w:val="008F303A"/>
    <w:rsid w:val="008F31B4"/>
    <w:rsid w:val="008F393C"/>
    <w:rsid w:val="008F3AE1"/>
    <w:rsid w:val="008F463E"/>
    <w:rsid w:val="008F4CD3"/>
    <w:rsid w:val="008F4F98"/>
    <w:rsid w:val="008F534F"/>
    <w:rsid w:val="008F58B3"/>
    <w:rsid w:val="008F5D79"/>
    <w:rsid w:val="008F5F05"/>
    <w:rsid w:val="008F60A5"/>
    <w:rsid w:val="008F629A"/>
    <w:rsid w:val="008F6533"/>
    <w:rsid w:val="008F67DB"/>
    <w:rsid w:val="008F6B90"/>
    <w:rsid w:val="008F7B85"/>
    <w:rsid w:val="008F7CEF"/>
    <w:rsid w:val="00900525"/>
    <w:rsid w:val="00900583"/>
    <w:rsid w:val="00900939"/>
    <w:rsid w:val="00900B1F"/>
    <w:rsid w:val="00900EBA"/>
    <w:rsid w:val="00901389"/>
    <w:rsid w:val="0090176C"/>
    <w:rsid w:val="00901ABC"/>
    <w:rsid w:val="0090234B"/>
    <w:rsid w:val="009030C4"/>
    <w:rsid w:val="00903628"/>
    <w:rsid w:val="0090380B"/>
    <w:rsid w:val="00903C79"/>
    <w:rsid w:val="00903ED1"/>
    <w:rsid w:val="00903FEB"/>
    <w:rsid w:val="009042EA"/>
    <w:rsid w:val="0090500F"/>
    <w:rsid w:val="0090563C"/>
    <w:rsid w:val="00905BFE"/>
    <w:rsid w:val="00905EE5"/>
    <w:rsid w:val="0090663F"/>
    <w:rsid w:val="009066E5"/>
    <w:rsid w:val="00906863"/>
    <w:rsid w:val="00906D13"/>
    <w:rsid w:val="0090756F"/>
    <w:rsid w:val="00907626"/>
    <w:rsid w:val="00907827"/>
    <w:rsid w:val="009078AC"/>
    <w:rsid w:val="00907C2C"/>
    <w:rsid w:val="00907F10"/>
    <w:rsid w:val="00910098"/>
    <w:rsid w:val="00910292"/>
    <w:rsid w:val="009103EB"/>
    <w:rsid w:val="00910428"/>
    <w:rsid w:val="00910E7E"/>
    <w:rsid w:val="00911604"/>
    <w:rsid w:val="00911A0F"/>
    <w:rsid w:val="00911B3F"/>
    <w:rsid w:val="0091260D"/>
    <w:rsid w:val="009135FE"/>
    <w:rsid w:val="0091492D"/>
    <w:rsid w:val="00914A12"/>
    <w:rsid w:val="00914F41"/>
    <w:rsid w:val="009151D1"/>
    <w:rsid w:val="009154E2"/>
    <w:rsid w:val="009157D6"/>
    <w:rsid w:val="00915DAC"/>
    <w:rsid w:val="009164C5"/>
    <w:rsid w:val="00916BAF"/>
    <w:rsid w:val="0091742E"/>
    <w:rsid w:val="00917C81"/>
    <w:rsid w:val="00917C84"/>
    <w:rsid w:val="00920F73"/>
    <w:rsid w:val="0092106F"/>
    <w:rsid w:val="009216E7"/>
    <w:rsid w:val="00922169"/>
    <w:rsid w:val="00922891"/>
    <w:rsid w:val="009230B4"/>
    <w:rsid w:val="00923EC0"/>
    <w:rsid w:val="0092401F"/>
    <w:rsid w:val="00924307"/>
    <w:rsid w:val="0092439E"/>
    <w:rsid w:val="00924546"/>
    <w:rsid w:val="009245F4"/>
    <w:rsid w:val="00924604"/>
    <w:rsid w:val="00924726"/>
    <w:rsid w:val="009256D8"/>
    <w:rsid w:val="00925797"/>
    <w:rsid w:val="009264C9"/>
    <w:rsid w:val="00926AB2"/>
    <w:rsid w:val="00926AD6"/>
    <w:rsid w:val="00926CE1"/>
    <w:rsid w:val="00927F90"/>
    <w:rsid w:val="009300FA"/>
    <w:rsid w:val="00930720"/>
    <w:rsid w:val="00930F96"/>
    <w:rsid w:val="009314B3"/>
    <w:rsid w:val="009315E3"/>
    <w:rsid w:val="009317D2"/>
    <w:rsid w:val="00931B84"/>
    <w:rsid w:val="00932B5D"/>
    <w:rsid w:val="00932C05"/>
    <w:rsid w:val="00933989"/>
    <w:rsid w:val="00933B78"/>
    <w:rsid w:val="00933E09"/>
    <w:rsid w:val="00933FD5"/>
    <w:rsid w:val="00934000"/>
    <w:rsid w:val="00934ABD"/>
    <w:rsid w:val="00934BE2"/>
    <w:rsid w:val="00934CEB"/>
    <w:rsid w:val="00935461"/>
    <w:rsid w:val="009361F2"/>
    <w:rsid w:val="00936371"/>
    <w:rsid w:val="009370DC"/>
    <w:rsid w:val="00937116"/>
    <w:rsid w:val="009372E6"/>
    <w:rsid w:val="009374C3"/>
    <w:rsid w:val="00937C02"/>
    <w:rsid w:val="00937F50"/>
    <w:rsid w:val="00937F8C"/>
    <w:rsid w:val="009401F7"/>
    <w:rsid w:val="009402E0"/>
    <w:rsid w:val="00940C0A"/>
    <w:rsid w:val="00940D49"/>
    <w:rsid w:val="00940ECF"/>
    <w:rsid w:val="009410FE"/>
    <w:rsid w:val="00942519"/>
    <w:rsid w:val="00942B35"/>
    <w:rsid w:val="009438D9"/>
    <w:rsid w:val="009440DA"/>
    <w:rsid w:val="009452A5"/>
    <w:rsid w:val="00946020"/>
    <w:rsid w:val="0094625C"/>
    <w:rsid w:val="009467E3"/>
    <w:rsid w:val="0094684D"/>
    <w:rsid w:val="00946AE3"/>
    <w:rsid w:val="00946FA0"/>
    <w:rsid w:val="00946FD2"/>
    <w:rsid w:val="0094793C"/>
    <w:rsid w:val="009500FC"/>
    <w:rsid w:val="0095089D"/>
    <w:rsid w:val="009509C5"/>
    <w:rsid w:val="009512CC"/>
    <w:rsid w:val="0095137C"/>
    <w:rsid w:val="00952DF2"/>
    <w:rsid w:val="009532DE"/>
    <w:rsid w:val="00953416"/>
    <w:rsid w:val="009537D4"/>
    <w:rsid w:val="00953CF7"/>
    <w:rsid w:val="00954079"/>
    <w:rsid w:val="00954504"/>
    <w:rsid w:val="0095478E"/>
    <w:rsid w:val="00954B69"/>
    <w:rsid w:val="00954EB0"/>
    <w:rsid w:val="009551AD"/>
    <w:rsid w:val="009557C6"/>
    <w:rsid w:val="00955840"/>
    <w:rsid w:val="00955FEE"/>
    <w:rsid w:val="00956245"/>
    <w:rsid w:val="009564AC"/>
    <w:rsid w:val="00956713"/>
    <w:rsid w:val="00956AB6"/>
    <w:rsid w:val="00956D3A"/>
    <w:rsid w:val="00957C2D"/>
    <w:rsid w:val="00960391"/>
    <w:rsid w:val="00960655"/>
    <w:rsid w:val="00960901"/>
    <w:rsid w:val="00960C99"/>
    <w:rsid w:val="0096212D"/>
    <w:rsid w:val="00962913"/>
    <w:rsid w:val="00962B73"/>
    <w:rsid w:val="0096314E"/>
    <w:rsid w:val="00963702"/>
    <w:rsid w:val="009644D8"/>
    <w:rsid w:val="00964823"/>
    <w:rsid w:val="00964A19"/>
    <w:rsid w:val="00964C26"/>
    <w:rsid w:val="00965491"/>
    <w:rsid w:val="00965798"/>
    <w:rsid w:val="009659E6"/>
    <w:rsid w:val="00965CEE"/>
    <w:rsid w:val="00965EB0"/>
    <w:rsid w:val="0096629E"/>
    <w:rsid w:val="00966C05"/>
    <w:rsid w:val="009675E4"/>
    <w:rsid w:val="0097045B"/>
    <w:rsid w:val="00970A8E"/>
    <w:rsid w:val="00970D2B"/>
    <w:rsid w:val="00971E9C"/>
    <w:rsid w:val="009727D0"/>
    <w:rsid w:val="009729A8"/>
    <w:rsid w:val="00972B44"/>
    <w:rsid w:val="00972D8C"/>
    <w:rsid w:val="009739A2"/>
    <w:rsid w:val="00973B32"/>
    <w:rsid w:val="009741A1"/>
    <w:rsid w:val="00974707"/>
    <w:rsid w:val="0097481C"/>
    <w:rsid w:val="00974F38"/>
    <w:rsid w:val="00975A95"/>
    <w:rsid w:val="009767A2"/>
    <w:rsid w:val="00976AAC"/>
    <w:rsid w:val="0097716C"/>
    <w:rsid w:val="009775E7"/>
    <w:rsid w:val="00977632"/>
    <w:rsid w:val="0097798A"/>
    <w:rsid w:val="0098150B"/>
    <w:rsid w:val="00981596"/>
    <w:rsid w:val="00981622"/>
    <w:rsid w:val="00981C83"/>
    <w:rsid w:val="00981F22"/>
    <w:rsid w:val="0098215A"/>
    <w:rsid w:val="0098309A"/>
    <w:rsid w:val="00983524"/>
    <w:rsid w:val="00983CE3"/>
    <w:rsid w:val="009849CD"/>
    <w:rsid w:val="00985BE8"/>
    <w:rsid w:val="0098639D"/>
    <w:rsid w:val="00986B0D"/>
    <w:rsid w:val="009870D1"/>
    <w:rsid w:val="0098716C"/>
    <w:rsid w:val="009871F2"/>
    <w:rsid w:val="009875D4"/>
    <w:rsid w:val="00987783"/>
    <w:rsid w:val="009879E0"/>
    <w:rsid w:val="0099016A"/>
    <w:rsid w:val="0099030D"/>
    <w:rsid w:val="0099052C"/>
    <w:rsid w:val="00991025"/>
    <w:rsid w:val="009910E9"/>
    <w:rsid w:val="00991808"/>
    <w:rsid w:val="00991B0A"/>
    <w:rsid w:val="00991B4E"/>
    <w:rsid w:val="00992374"/>
    <w:rsid w:val="009931AF"/>
    <w:rsid w:val="00994BBC"/>
    <w:rsid w:val="00995DDC"/>
    <w:rsid w:val="009964CB"/>
    <w:rsid w:val="00996CDB"/>
    <w:rsid w:val="00996F73"/>
    <w:rsid w:val="00997C61"/>
    <w:rsid w:val="009A0D2B"/>
    <w:rsid w:val="009A10E2"/>
    <w:rsid w:val="009A10F1"/>
    <w:rsid w:val="009A168F"/>
    <w:rsid w:val="009A198E"/>
    <w:rsid w:val="009A1B9D"/>
    <w:rsid w:val="009A1D65"/>
    <w:rsid w:val="009A1DF5"/>
    <w:rsid w:val="009A23AD"/>
    <w:rsid w:val="009A240B"/>
    <w:rsid w:val="009A27A5"/>
    <w:rsid w:val="009A2AE4"/>
    <w:rsid w:val="009A344A"/>
    <w:rsid w:val="009A35A3"/>
    <w:rsid w:val="009A3787"/>
    <w:rsid w:val="009A3C8F"/>
    <w:rsid w:val="009A3D8A"/>
    <w:rsid w:val="009A3DFB"/>
    <w:rsid w:val="009A3EB4"/>
    <w:rsid w:val="009A3ED4"/>
    <w:rsid w:val="009A3EFC"/>
    <w:rsid w:val="009A4263"/>
    <w:rsid w:val="009A4B26"/>
    <w:rsid w:val="009A5124"/>
    <w:rsid w:val="009A5A4D"/>
    <w:rsid w:val="009A5C5C"/>
    <w:rsid w:val="009A64B5"/>
    <w:rsid w:val="009A7056"/>
    <w:rsid w:val="009A7151"/>
    <w:rsid w:val="009B08C8"/>
    <w:rsid w:val="009B0B85"/>
    <w:rsid w:val="009B0C70"/>
    <w:rsid w:val="009B0D18"/>
    <w:rsid w:val="009B1F02"/>
    <w:rsid w:val="009B362D"/>
    <w:rsid w:val="009B53D1"/>
    <w:rsid w:val="009B56A4"/>
    <w:rsid w:val="009B5A19"/>
    <w:rsid w:val="009B622A"/>
    <w:rsid w:val="009B65AC"/>
    <w:rsid w:val="009B69AA"/>
    <w:rsid w:val="009B6AD6"/>
    <w:rsid w:val="009B6BD7"/>
    <w:rsid w:val="009B6C03"/>
    <w:rsid w:val="009B6D95"/>
    <w:rsid w:val="009B76C9"/>
    <w:rsid w:val="009B7D2E"/>
    <w:rsid w:val="009C0AD6"/>
    <w:rsid w:val="009C0AF8"/>
    <w:rsid w:val="009C1114"/>
    <w:rsid w:val="009C12A1"/>
    <w:rsid w:val="009C2579"/>
    <w:rsid w:val="009C2680"/>
    <w:rsid w:val="009C2784"/>
    <w:rsid w:val="009C2ECB"/>
    <w:rsid w:val="009C33B1"/>
    <w:rsid w:val="009C350F"/>
    <w:rsid w:val="009C56B5"/>
    <w:rsid w:val="009C5C10"/>
    <w:rsid w:val="009C6041"/>
    <w:rsid w:val="009C6262"/>
    <w:rsid w:val="009D0652"/>
    <w:rsid w:val="009D076B"/>
    <w:rsid w:val="009D079F"/>
    <w:rsid w:val="009D2450"/>
    <w:rsid w:val="009D2D65"/>
    <w:rsid w:val="009D2F56"/>
    <w:rsid w:val="009D325A"/>
    <w:rsid w:val="009D3414"/>
    <w:rsid w:val="009D36ED"/>
    <w:rsid w:val="009D3722"/>
    <w:rsid w:val="009D39D7"/>
    <w:rsid w:val="009D56CE"/>
    <w:rsid w:val="009D5D93"/>
    <w:rsid w:val="009D5FA3"/>
    <w:rsid w:val="009D631E"/>
    <w:rsid w:val="009D64D3"/>
    <w:rsid w:val="009D6AF3"/>
    <w:rsid w:val="009D6BD1"/>
    <w:rsid w:val="009D70BB"/>
    <w:rsid w:val="009D7296"/>
    <w:rsid w:val="009D733D"/>
    <w:rsid w:val="009D7427"/>
    <w:rsid w:val="009D74D3"/>
    <w:rsid w:val="009D7842"/>
    <w:rsid w:val="009D7E85"/>
    <w:rsid w:val="009E010E"/>
    <w:rsid w:val="009E0570"/>
    <w:rsid w:val="009E106B"/>
    <w:rsid w:val="009E1D9B"/>
    <w:rsid w:val="009E2156"/>
    <w:rsid w:val="009E2980"/>
    <w:rsid w:val="009E4E0A"/>
    <w:rsid w:val="009E5582"/>
    <w:rsid w:val="009E76D2"/>
    <w:rsid w:val="009E7BB5"/>
    <w:rsid w:val="009E7C80"/>
    <w:rsid w:val="009E7F86"/>
    <w:rsid w:val="009F017E"/>
    <w:rsid w:val="009F0D22"/>
    <w:rsid w:val="009F187A"/>
    <w:rsid w:val="009F18BA"/>
    <w:rsid w:val="009F1958"/>
    <w:rsid w:val="009F2E2F"/>
    <w:rsid w:val="009F351C"/>
    <w:rsid w:val="009F3575"/>
    <w:rsid w:val="009F3E92"/>
    <w:rsid w:val="009F3FCC"/>
    <w:rsid w:val="009F4F9E"/>
    <w:rsid w:val="009F5852"/>
    <w:rsid w:val="009F6C75"/>
    <w:rsid w:val="009F7948"/>
    <w:rsid w:val="00A00599"/>
    <w:rsid w:val="00A0097E"/>
    <w:rsid w:val="00A016EF"/>
    <w:rsid w:val="00A0198F"/>
    <w:rsid w:val="00A02255"/>
    <w:rsid w:val="00A03033"/>
    <w:rsid w:val="00A0306A"/>
    <w:rsid w:val="00A036E0"/>
    <w:rsid w:val="00A03FA1"/>
    <w:rsid w:val="00A04375"/>
    <w:rsid w:val="00A05045"/>
    <w:rsid w:val="00A052E3"/>
    <w:rsid w:val="00A05A58"/>
    <w:rsid w:val="00A060F7"/>
    <w:rsid w:val="00A07134"/>
    <w:rsid w:val="00A074C3"/>
    <w:rsid w:val="00A1129C"/>
    <w:rsid w:val="00A11BDB"/>
    <w:rsid w:val="00A12113"/>
    <w:rsid w:val="00A1225A"/>
    <w:rsid w:val="00A127D3"/>
    <w:rsid w:val="00A12BB0"/>
    <w:rsid w:val="00A13332"/>
    <w:rsid w:val="00A136D2"/>
    <w:rsid w:val="00A143E3"/>
    <w:rsid w:val="00A1472B"/>
    <w:rsid w:val="00A14C37"/>
    <w:rsid w:val="00A15D71"/>
    <w:rsid w:val="00A165F2"/>
    <w:rsid w:val="00A167DB"/>
    <w:rsid w:val="00A17D88"/>
    <w:rsid w:val="00A20488"/>
    <w:rsid w:val="00A20787"/>
    <w:rsid w:val="00A2134E"/>
    <w:rsid w:val="00A21D9C"/>
    <w:rsid w:val="00A225F4"/>
    <w:rsid w:val="00A22995"/>
    <w:rsid w:val="00A22C2D"/>
    <w:rsid w:val="00A22D18"/>
    <w:rsid w:val="00A2337A"/>
    <w:rsid w:val="00A23F72"/>
    <w:rsid w:val="00A23F73"/>
    <w:rsid w:val="00A24A65"/>
    <w:rsid w:val="00A24D44"/>
    <w:rsid w:val="00A24E4C"/>
    <w:rsid w:val="00A254E2"/>
    <w:rsid w:val="00A25730"/>
    <w:rsid w:val="00A259E3"/>
    <w:rsid w:val="00A2603C"/>
    <w:rsid w:val="00A26443"/>
    <w:rsid w:val="00A26547"/>
    <w:rsid w:val="00A26778"/>
    <w:rsid w:val="00A26D9E"/>
    <w:rsid w:val="00A3080F"/>
    <w:rsid w:val="00A32188"/>
    <w:rsid w:val="00A3241F"/>
    <w:rsid w:val="00A329B2"/>
    <w:rsid w:val="00A32EB6"/>
    <w:rsid w:val="00A3321D"/>
    <w:rsid w:val="00A33696"/>
    <w:rsid w:val="00A336E0"/>
    <w:rsid w:val="00A33A71"/>
    <w:rsid w:val="00A349BA"/>
    <w:rsid w:val="00A351C9"/>
    <w:rsid w:val="00A352A2"/>
    <w:rsid w:val="00A36BFE"/>
    <w:rsid w:val="00A372FF"/>
    <w:rsid w:val="00A374C2"/>
    <w:rsid w:val="00A4028D"/>
    <w:rsid w:val="00A407FB"/>
    <w:rsid w:val="00A412F0"/>
    <w:rsid w:val="00A41EE4"/>
    <w:rsid w:val="00A421CC"/>
    <w:rsid w:val="00A4230B"/>
    <w:rsid w:val="00A428D9"/>
    <w:rsid w:val="00A42B49"/>
    <w:rsid w:val="00A4369C"/>
    <w:rsid w:val="00A43A0A"/>
    <w:rsid w:val="00A43F55"/>
    <w:rsid w:val="00A44857"/>
    <w:rsid w:val="00A44A46"/>
    <w:rsid w:val="00A456BA"/>
    <w:rsid w:val="00A4600B"/>
    <w:rsid w:val="00A464C8"/>
    <w:rsid w:val="00A469F8"/>
    <w:rsid w:val="00A46DC0"/>
    <w:rsid w:val="00A46EE7"/>
    <w:rsid w:val="00A5216B"/>
    <w:rsid w:val="00A52748"/>
    <w:rsid w:val="00A52B77"/>
    <w:rsid w:val="00A52BE4"/>
    <w:rsid w:val="00A537E4"/>
    <w:rsid w:val="00A53BC1"/>
    <w:rsid w:val="00A5409D"/>
    <w:rsid w:val="00A54485"/>
    <w:rsid w:val="00A54DEB"/>
    <w:rsid w:val="00A54FA0"/>
    <w:rsid w:val="00A550C1"/>
    <w:rsid w:val="00A554A0"/>
    <w:rsid w:val="00A555FE"/>
    <w:rsid w:val="00A5573E"/>
    <w:rsid w:val="00A56BF8"/>
    <w:rsid w:val="00A60319"/>
    <w:rsid w:val="00A6050A"/>
    <w:rsid w:val="00A60E6F"/>
    <w:rsid w:val="00A6189D"/>
    <w:rsid w:val="00A61FA5"/>
    <w:rsid w:val="00A62D06"/>
    <w:rsid w:val="00A62E5C"/>
    <w:rsid w:val="00A634D2"/>
    <w:rsid w:val="00A64A1C"/>
    <w:rsid w:val="00A64E9E"/>
    <w:rsid w:val="00A65258"/>
    <w:rsid w:val="00A658E6"/>
    <w:rsid w:val="00A65A14"/>
    <w:rsid w:val="00A66312"/>
    <w:rsid w:val="00A6707A"/>
    <w:rsid w:val="00A677BC"/>
    <w:rsid w:val="00A70145"/>
    <w:rsid w:val="00A7086D"/>
    <w:rsid w:val="00A70B46"/>
    <w:rsid w:val="00A70D8D"/>
    <w:rsid w:val="00A70DAF"/>
    <w:rsid w:val="00A71298"/>
    <w:rsid w:val="00A72806"/>
    <w:rsid w:val="00A735CC"/>
    <w:rsid w:val="00A73B48"/>
    <w:rsid w:val="00A74568"/>
    <w:rsid w:val="00A751C1"/>
    <w:rsid w:val="00A759C8"/>
    <w:rsid w:val="00A76132"/>
    <w:rsid w:val="00A76290"/>
    <w:rsid w:val="00A76A90"/>
    <w:rsid w:val="00A76AAF"/>
    <w:rsid w:val="00A76AD7"/>
    <w:rsid w:val="00A76BD2"/>
    <w:rsid w:val="00A7703E"/>
    <w:rsid w:val="00A77366"/>
    <w:rsid w:val="00A80397"/>
    <w:rsid w:val="00A808D8"/>
    <w:rsid w:val="00A80F44"/>
    <w:rsid w:val="00A8101A"/>
    <w:rsid w:val="00A81651"/>
    <w:rsid w:val="00A820E6"/>
    <w:rsid w:val="00A82957"/>
    <w:rsid w:val="00A82B6D"/>
    <w:rsid w:val="00A82B95"/>
    <w:rsid w:val="00A8308B"/>
    <w:rsid w:val="00A8357F"/>
    <w:rsid w:val="00A83BAE"/>
    <w:rsid w:val="00A842A1"/>
    <w:rsid w:val="00A842AF"/>
    <w:rsid w:val="00A8503F"/>
    <w:rsid w:val="00A85A46"/>
    <w:rsid w:val="00A867FE"/>
    <w:rsid w:val="00A86B3E"/>
    <w:rsid w:val="00A86D06"/>
    <w:rsid w:val="00A873BA"/>
    <w:rsid w:val="00A87687"/>
    <w:rsid w:val="00A87C67"/>
    <w:rsid w:val="00A903F6"/>
    <w:rsid w:val="00A90803"/>
    <w:rsid w:val="00A90D39"/>
    <w:rsid w:val="00A9109F"/>
    <w:rsid w:val="00A91F4E"/>
    <w:rsid w:val="00A9232F"/>
    <w:rsid w:val="00A9296B"/>
    <w:rsid w:val="00A93384"/>
    <w:rsid w:val="00A93AD7"/>
    <w:rsid w:val="00A93C2A"/>
    <w:rsid w:val="00A93F33"/>
    <w:rsid w:val="00A96B21"/>
    <w:rsid w:val="00A96ED8"/>
    <w:rsid w:val="00A9728C"/>
    <w:rsid w:val="00A97D3F"/>
    <w:rsid w:val="00AA11DF"/>
    <w:rsid w:val="00AA14DA"/>
    <w:rsid w:val="00AA16C9"/>
    <w:rsid w:val="00AA1DEA"/>
    <w:rsid w:val="00AA2796"/>
    <w:rsid w:val="00AA2914"/>
    <w:rsid w:val="00AA2AA3"/>
    <w:rsid w:val="00AA3F1E"/>
    <w:rsid w:val="00AA4094"/>
    <w:rsid w:val="00AA420C"/>
    <w:rsid w:val="00AA5013"/>
    <w:rsid w:val="00AA5079"/>
    <w:rsid w:val="00AA57AA"/>
    <w:rsid w:val="00AA5A8A"/>
    <w:rsid w:val="00AA5AB4"/>
    <w:rsid w:val="00AA5DA1"/>
    <w:rsid w:val="00AA5E5B"/>
    <w:rsid w:val="00AA5F49"/>
    <w:rsid w:val="00AA6406"/>
    <w:rsid w:val="00AA69EA"/>
    <w:rsid w:val="00AA789F"/>
    <w:rsid w:val="00AA79FB"/>
    <w:rsid w:val="00AA7F58"/>
    <w:rsid w:val="00AB0343"/>
    <w:rsid w:val="00AB0A48"/>
    <w:rsid w:val="00AB0C3B"/>
    <w:rsid w:val="00AB14CA"/>
    <w:rsid w:val="00AB1699"/>
    <w:rsid w:val="00AB2FDF"/>
    <w:rsid w:val="00AB2FE8"/>
    <w:rsid w:val="00AB3275"/>
    <w:rsid w:val="00AB32E4"/>
    <w:rsid w:val="00AB353C"/>
    <w:rsid w:val="00AB36C6"/>
    <w:rsid w:val="00AB38EC"/>
    <w:rsid w:val="00AB3EAA"/>
    <w:rsid w:val="00AB454C"/>
    <w:rsid w:val="00AB47CA"/>
    <w:rsid w:val="00AB4900"/>
    <w:rsid w:val="00AB5119"/>
    <w:rsid w:val="00AB5182"/>
    <w:rsid w:val="00AB5223"/>
    <w:rsid w:val="00AB585E"/>
    <w:rsid w:val="00AB668B"/>
    <w:rsid w:val="00AB6F51"/>
    <w:rsid w:val="00AB789A"/>
    <w:rsid w:val="00AB7A75"/>
    <w:rsid w:val="00AB7BA6"/>
    <w:rsid w:val="00AB7FC7"/>
    <w:rsid w:val="00AC14C6"/>
    <w:rsid w:val="00AC1BE6"/>
    <w:rsid w:val="00AC2058"/>
    <w:rsid w:val="00AC2374"/>
    <w:rsid w:val="00AC2429"/>
    <w:rsid w:val="00AC24D1"/>
    <w:rsid w:val="00AC2519"/>
    <w:rsid w:val="00AC2C4D"/>
    <w:rsid w:val="00AC3206"/>
    <w:rsid w:val="00AC337F"/>
    <w:rsid w:val="00AC35EA"/>
    <w:rsid w:val="00AC372F"/>
    <w:rsid w:val="00AC40CD"/>
    <w:rsid w:val="00AC4709"/>
    <w:rsid w:val="00AC47A6"/>
    <w:rsid w:val="00AC4E31"/>
    <w:rsid w:val="00AC4F84"/>
    <w:rsid w:val="00AC5516"/>
    <w:rsid w:val="00AC55DB"/>
    <w:rsid w:val="00AC5B06"/>
    <w:rsid w:val="00AC6D3D"/>
    <w:rsid w:val="00AC722E"/>
    <w:rsid w:val="00AD019F"/>
    <w:rsid w:val="00AD0355"/>
    <w:rsid w:val="00AD09AA"/>
    <w:rsid w:val="00AD17C1"/>
    <w:rsid w:val="00AD1965"/>
    <w:rsid w:val="00AD1DCE"/>
    <w:rsid w:val="00AD1EA5"/>
    <w:rsid w:val="00AD254C"/>
    <w:rsid w:val="00AD2D21"/>
    <w:rsid w:val="00AD2F69"/>
    <w:rsid w:val="00AD33D8"/>
    <w:rsid w:val="00AD3DC2"/>
    <w:rsid w:val="00AD4811"/>
    <w:rsid w:val="00AD4F3E"/>
    <w:rsid w:val="00AD5986"/>
    <w:rsid w:val="00AD60EA"/>
    <w:rsid w:val="00AD649A"/>
    <w:rsid w:val="00AD6508"/>
    <w:rsid w:val="00AD6E34"/>
    <w:rsid w:val="00AD6FFF"/>
    <w:rsid w:val="00AD73C0"/>
    <w:rsid w:val="00AE1647"/>
    <w:rsid w:val="00AE1951"/>
    <w:rsid w:val="00AE1A87"/>
    <w:rsid w:val="00AE1A95"/>
    <w:rsid w:val="00AE1DC3"/>
    <w:rsid w:val="00AE273B"/>
    <w:rsid w:val="00AE2CF1"/>
    <w:rsid w:val="00AE2F67"/>
    <w:rsid w:val="00AE477A"/>
    <w:rsid w:val="00AE47E1"/>
    <w:rsid w:val="00AE4EDA"/>
    <w:rsid w:val="00AE5428"/>
    <w:rsid w:val="00AE5E10"/>
    <w:rsid w:val="00AE62FB"/>
    <w:rsid w:val="00AE6A29"/>
    <w:rsid w:val="00AE7241"/>
    <w:rsid w:val="00AE7867"/>
    <w:rsid w:val="00AF08F9"/>
    <w:rsid w:val="00AF1B66"/>
    <w:rsid w:val="00AF2369"/>
    <w:rsid w:val="00AF2F32"/>
    <w:rsid w:val="00AF3208"/>
    <w:rsid w:val="00AF3313"/>
    <w:rsid w:val="00AF33AE"/>
    <w:rsid w:val="00AF408D"/>
    <w:rsid w:val="00AF41CE"/>
    <w:rsid w:val="00AF43D4"/>
    <w:rsid w:val="00AF49D4"/>
    <w:rsid w:val="00AF58C0"/>
    <w:rsid w:val="00AF60A1"/>
    <w:rsid w:val="00AF6576"/>
    <w:rsid w:val="00AF762F"/>
    <w:rsid w:val="00AF7AFD"/>
    <w:rsid w:val="00AF7DF7"/>
    <w:rsid w:val="00B0040B"/>
    <w:rsid w:val="00B00538"/>
    <w:rsid w:val="00B00653"/>
    <w:rsid w:val="00B00B74"/>
    <w:rsid w:val="00B00CE9"/>
    <w:rsid w:val="00B00E5B"/>
    <w:rsid w:val="00B00F65"/>
    <w:rsid w:val="00B019AD"/>
    <w:rsid w:val="00B024B6"/>
    <w:rsid w:val="00B02A93"/>
    <w:rsid w:val="00B04174"/>
    <w:rsid w:val="00B048A2"/>
    <w:rsid w:val="00B04D84"/>
    <w:rsid w:val="00B05799"/>
    <w:rsid w:val="00B06FB3"/>
    <w:rsid w:val="00B07EB0"/>
    <w:rsid w:val="00B10A5A"/>
    <w:rsid w:val="00B10E85"/>
    <w:rsid w:val="00B110DD"/>
    <w:rsid w:val="00B111E5"/>
    <w:rsid w:val="00B11861"/>
    <w:rsid w:val="00B124D7"/>
    <w:rsid w:val="00B12576"/>
    <w:rsid w:val="00B128F8"/>
    <w:rsid w:val="00B12C60"/>
    <w:rsid w:val="00B12DE4"/>
    <w:rsid w:val="00B12FB0"/>
    <w:rsid w:val="00B132E4"/>
    <w:rsid w:val="00B13474"/>
    <w:rsid w:val="00B136E7"/>
    <w:rsid w:val="00B13994"/>
    <w:rsid w:val="00B13D59"/>
    <w:rsid w:val="00B13FB4"/>
    <w:rsid w:val="00B15596"/>
    <w:rsid w:val="00B15B35"/>
    <w:rsid w:val="00B169C3"/>
    <w:rsid w:val="00B16F4F"/>
    <w:rsid w:val="00B17C82"/>
    <w:rsid w:val="00B20E48"/>
    <w:rsid w:val="00B21566"/>
    <w:rsid w:val="00B22221"/>
    <w:rsid w:val="00B22477"/>
    <w:rsid w:val="00B22692"/>
    <w:rsid w:val="00B229A1"/>
    <w:rsid w:val="00B23095"/>
    <w:rsid w:val="00B2372F"/>
    <w:rsid w:val="00B23B09"/>
    <w:rsid w:val="00B24A3D"/>
    <w:rsid w:val="00B24FF4"/>
    <w:rsid w:val="00B2580B"/>
    <w:rsid w:val="00B26558"/>
    <w:rsid w:val="00B2655E"/>
    <w:rsid w:val="00B267DD"/>
    <w:rsid w:val="00B26F34"/>
    <w:rsid w:val="00B27115"/>
    <w:rsid w:val="00B27C5D"/>
    <w:rsid w:val="00B303D5"/>
    <w:rsid w:val="00B30BA5"/>
    <w:rsid w:val="00B30C3D"/>
    <w:rsid w:val="00B32732"/>
    <w:rsid w:val="00B32925"/>
    <w:rsid w:val="00B329BB"/>
    <w:rsid w:val="00B32D5A"/>
    <w:rsid w:val="00B33C34"/>
    <w:rsid w:val="00B34288"/>
    <w:rsid w:val="00B34EEB"/>
    <w:rsid w:val="00B35107"/>
    <w:rsid w:val="00B3537A"/>
    <w:rsid w:val="00B353C4"/>
    <w:rsid w:val="00B35688"/>
    <w:rsid w:val="00B36074"/>
    <w:rsid w:val="00B36468"/>
    <w:rsid w:val="00B367B2"/>
    <w:rsid w:val="00B367E1"/>
    <w:rsid w:val="00B36916"/>
    <w:rsid w:val="00B36EA9"/>
    <w:rsid w:val="00B37584"/>
    <w:rsid w:val="00B3790D"/>
    <w:rsid w:val="00B4026E"/>
    <w:rsid w:val="00B405BF"/>
    <w:rsid w:val="00B4100F"/>
    <w:rsid w:val="00B41FDA"/>
    <w:rsid w:val="00B4221E"/>
    <w:rsid w:val="00B42225"/>
    <w:rsid w:val="00B423FD"/>
    <w:rsid w:val="00B4268F"/>
    <w:rsid w:val="00B42B89"/>
    <w:rsid w:val="00B4329D"/>
    <w:rsid w:val="00B438DF"/>
    <w:rsid w:val="00B439B6"/>
    <w:rsid w:val="00B44898"/>
    <w:rsid w:val="00B449A7"/>
    <w:rsid w:val="00B44EDC"/>
    <w:rsid w:val="00B45041"/>
    <w:rsid w:val="00B45225"/>
    <w:rsid w:val="00B45A5F"/>
    <w:rsid w:val="00B45C92"/>
    <w:rsid w:val="00B4608D"/>
    <w:rsid w:val="00B463E2"/>
    <w:rsid w:val="00B46B93"/>
    <w:rsid w:val="00B47CA0"/>
    <w:rsid w:val="00B5037C"/>
    <w:rsid w:val="00B503D8"/>
    <w:rsid w:val="00B5133A"/>
    <w:rsid w:val="00B514FE"/>
    <w:rsid w:val="00B517F5"/>
    <w:rsid w:val="00B51825"/>
    <w:rsid w:val="00B5218C"/>
    <w:rsid w:val="00B52516"/>
    <w:rsid w:val="00B52BA4"/>
    <w:rsid w:val="00B52CA9"/>
    <w:rsid w:val="00B53F2C"/>
    <w:rsid w:val="00B55273"/>
    <w:rsid w:val="00B55692"/>
    <w:rsid w:val="00B55904"/>
    <w:rsid w:val="00B55BEA"/>
    <w:rsid w:val="00B568E3"/>
    <w:rsid w:val="00B56BC9"/>
    <w:rsid w:val="00B5709C"/>
    <w:rsid w:val="00B57611"/>
    <w:rsid w:val="00B600C3"/>
    <w:rsid w:val="00B6079E"/>
    <w:rsid w:val="00B608F6"/>
    <w:rsid w:val="00B60B9D"/>
    <w:rsid w:val="00B60E2D"/>
    <w:rsid w:val="00B60E75"/>
    <w:rsid w:val="00B620FC"/>
    <w:rsid w:val="00B6308A"/>
    <w:rsid w:val="00B63190"/>
    <w:rsid w:val="00B643E2"/>
    <w:rsid w:val="00B6473F"/>
    <w:rsid w:val="00B64B4C"/>
    <w:rsid w:val="00B64E6A"/>
    <w:rsid w:val="00B6543C"/>
    <w:rsid w:val="00B6587E"/>
    <w:rsid w:val="00B65A5C"/>
    <w:rsid w:val="00B65AB8"/>
    <w:rsid w:val="00B65BFF"/>
    <w:rsid w:val="00B66D88"/>
    <w:rsid w:val="00B66DFE"/>
    <w:rsid w:val="00B66F47"/>
    <w:rsid w:val="00B673F1"/>
    <w:rsid w:val="00B6765C"/>
    <w:rsid w:val="00B67E1E"/>
    <w:rsid w:val="00B70153"/>
    <w:rsid w:val="00B70578"/>
    <w:rsid w:val="00B70E8F"/>
    <w:rsid w:val="00B720B6"/>
    <w:rsid w:val="00B722F2"/>
    <w:rsid w:val="00B72FAD"/>
    <w:rsid w:val="00B7338B"/>
    <w:rsid w:val="00B73CF5"/>
    <w:rsid w:val="00B741AA"/>
    <w:rsid w:val="00B7445B"/>
    <w:rsid w:val="00B74D74"/>
    <w:rsid w:val="00B753A6"/>
    <w:rsid w:val="00B75A7C"/>
    <w:rsid w:val="00B7637B"/>
    <w:rsid w:val="00B768D0"/>
    <w:rsid w:val="00B804B8"/>
    <w:rsid w:val="00B8337C"/>
    <w:rsid w:val="00B835AD"/>
    <w:rsid w:val="00B83A09"/>
    <w:rsid w:val="00B83FA0"/>
    <w:rsid w:val="00B83FC6"/>
    <w:rsid w:val="00B83FF5"/>
    <w:rsid w:val="00B84733"/>
    <w:rsid w:val="00B8485D"/>
    <w:rsid w:val="00B84C55"/>
    <w:rsid w:val="00B84C6B"/>
    <w:rsid w:val="00B85400"/>
    <w:rsid w:val="00B85478"/>
    <w:rsid w:val="00B858B5"/>
    <w:rsid w:val="00B869B6"/>
    <w:rsid w:val="00B874D2"/>
    <w:rsid w:val="00B87C37"/>
    <w:rsid w:val="00B90023"/>
    <w:rsid w:val="00B9006C"/>
    <w:rsid w:val="00B90599"/>
    <w:rsid w:val="00B906A6"/>
    <w:rsid w:val="00B90F0C"/>
    <w:rsid w:val="00B91158"/>
    <w:rsid w:val="00B912E0"/>
    <w:rsid w:val="00B913B5"/>
    <w:rsid w:val="00B915CA"/>
    <w:rsid w:val="00B91D87"/>
    <w:rsid w:val="00B92819"/>
    <w:rsid w:val="00B93759"/>
    <w:rsid w:val="00B93D54"/>
    <w:rsid w:val="00B94C35"/>
    <w:rsid w:val="00B94CEA"/>
    <w:rsid w:val="00B94F0B"/>
    <w:rsid w:val="00B9504B"/>
    <w:rsid w:val="00B951F1"/>
    <w:rsid w:val="00B9548F"/>
    <w:rsid w:val="00B95B5E"/>
    <w:rsid w:val="00B96358"/>
    <w:rsid w:val="00B97169"/>
    <w:rsid w:val="00B97666"/>
    <w:rsid w:val="00BA0424"/>
    <w:rsid w:val="00BA0E31"/>
    <w:rsid w:val="00BA105B"/>
    <w:rsid w:val="00BA220E"/>
    <w:rsid w:val="00BA263F"/>
    <w:rsid w:val="00BA39AB"/>
    <w:rsid w:val="00BA3B65"/>
    <w:rsid w:val="00BA3C28"/>
    <w:rsid w:val="00BA3C68"/>
    <w:rsid w:val="00BA45EB"/>
    <w:rsid w:val="00BA5703"/>
    <w:rsid w:val="00BA584C"/>
    <w:rsid w:val="00BA6912"/>
    <w:rsid w:val="00BA6AF5"/>
    <w:rsid w:val="00BA796F"/>
    <w:rsid w:val="00BB0137"/>
    <w:rsid w:val="00BB0AC5"/>
    <w:rsid w:val="00BB0E55"/>
    <w:rsid w:val="00BB1C26"/>
    <w:rsid w:val="00BB2EDD"/>
    <w:rsid w:val="00BB37F5"/>
    <w:rsid w:val="00BB38A6"/>
    <w:rsid w:val="00BB3A32"/>
    <w:rsid w:val="00BB3A5C"/>
    <w:rsid w:val="00BB3BF7"/>
    <w:rsid w:val="00BB42A3"/>
    <w:rsid w:val="00BB45B2"/>
    <w:rsid w:val="00BB7300"/>
    <w:rsid w:val="00BB74BC"/>
    <w:rsid w:val="00BB76AA"/>
    <w:rsid w:val="00BB77E7"/>
    <w:rsid w:val="00BB7FA7"/>
    <w:rsid w:val="00BC00D6"/>
    <w:rsid w:val="00BC10E0"/>
    <w:rsid w:val="00BC10FF"/>
    <w:rsid w:val="00BC1495"/>
    <w:rsid w:val="00BC1816"/>
    <w:rsid w:val="00BC1D96"/>
    <w:rsid w:val="00BC2CEB"/>
    <w:rsid w:val="00BC3193"/>
    <w:rsid w:val="00BC4158"/>
    <w:rsid w:val="00BC43D1"/>
    <w:rsid w:val="00BC4C0F"/>
    <w:rsid w:val="00BC5C36"/>
    <w:rsid w:val="00BC5C50"/>
    <w:rsid w:val="00BC6DE3"/>
    <w:rsid w:val="00BC70A3"/>
    <w:rsid w:val="00BC7F2E"/>
    <w:rsid w:val="00BD0069"/>
    <w:rsid w:val="00BD143A"/>
    <w:rsid w:val="00BD144C"/>
    <w:rsid w:val="00BD1F72"/>
    <w:rsid w:val="00BD2511"/>
    <w:rsid w:val="00BD28DC"/>
    <w:rsid w:val="00BD2CB4"/>
    <w:rsid w:val="00BD2E3C"/>
    <w:rsid w:val="00BD31D7"/>
    <w:rsid w:val="00BD31F5"/>
    <w:rsid w:val="00BD4308"/>
    <w:rsid w:val="00BD43B8"/>
    <w:rsid w:val="00BD51C8"/>
    <w:rsid w:val="00BD55A8"/>
    <w:rsid w:val="00BD5840"/>
    <w:rsid w:val="00BD5C12"/>
    <w:rsid w:val="00BD5F51"/>
    <w:rsid w:val="00BD6537"/>
    <w:rsid w:val="00BD6A55"/>
    <w:rsid w:val="00BD73EF"/>
    <w:rsid w:val="00BE0021"/>
    <w:rsid w:val="00BE0BBE"/>
    <w:rsid w:val="00BE2CD6"/>
    <w:rsid w:val="00BE3548"/>
    <w:rsid w:val="00BE43C7"/>
    <w:rsid w:val="00BE4598"/>
    <w:rsid w:val="00BE49CC"/>
    <w:rsid w:val="00BE4DF4"/>
    <w:rsid w:val="00BE4E99"/>
    <w:rsid w:val="00BE5E41"/>
    <w:rsid w:val="00BE5F10"/>
    <w:rsid w:val="00BE6359"/>
    <w:rsid w:val="00BE63DB"/>
    <w:rsid w:val="00BE69BC"/>
    <w:rsid w:val="00BE74E8"/>
    <w:rsid w:val="00BF02A7"/>
    <w:rsid w:val="00BF0CAC"/>
    <w:rsid w:val="00BF0DE6"/>
    <w:rsid w:val="00BF14F4"/>
    <w:rsid w:val="00BF1508"/>
    <w:rsid w:val="00BF2600"/>
    <w:rsid w:val="00BF28F3"/>
    <w:rsid w:val="00BF2A0D"/>
    <w:rsid w:val="00BF3917"/>
    <w:rsid w:val="00BF3DE0"/>
    <w:rsid w:val="00BF41EC"/>
    <w:rsid w:val="00BF4925"/>
    <w:rsid w:val="00BF4A38"/>
    <w:rsid w:val="00BF4DD4"/>
    <w:rsid w:val="00BF4E9B"/>
    <w:rsid w:val="00BF5350"/>
    <w:rsid w:val="00BF56F6"/>
    <w:rsid w:val="00BF63EE"/>
    <w:rsid w:val="00BF6643"/>
    <w:rsid w:val="00BF6980"/>
    <w:rsid w:val="00BF7580"/>
    <w:rsid w:val="00BF7639"/>
    <w:rsid w:val="00BF7728"/>
    <w:rsid w:val="00BF7990"/>
    <w:rsid w:val="00BF7D2D"/>
    <w:rsid w:val="00C002A1"/>
    <w:rsid w:val="00C016B8"/>
    <w:rsid w:val="00C01C21"/>
    <w:rsid w:val="00C01CE6"/>
    <w:rsid w:val="00C02C9C"/>
    <w:rsid w:val="00C03279"/>
    <w:rsid w:val="00C04514"/>
    <w:rsid w:val="00C05046"/>
    <w:rsid w:val="00C054D0"/>
    <w:rsid w:val="00C05DDA"/>
    <w:rsid w:val="00C064C7"/>
    <w:rsid w:val="00C0659A"/>
    <w:rsid w:val="00C06C4C"/>
    <w:rsid w:val="00C07E46"/>
    <w:rsid w:val="00C10152"/>
    <w:rsid w:val="00C103DB"/>
    <w:rsid w:val="00C10560"/>
    <w:rsid w:val="00C10B00"/>
    <w:rsid w:val="00C11990"/>
    <w:rsid w:val="00C131BB"/>
    <w:rsid w:val="00C144A2"/>
    <w:rsid w:val="00C144DD"/>
    <w:rsid w:val="00C14DC1"/>
    <w:rsid w:val="00C15598"/>
    <w:rsid w:val="00C15CF9"/>
    <w:rsid w:val="00C16038"/>
    <w:rsid w:val="00C20A40"/>
    <w:rsid w:val="00C213D8"/>
    <w:rsid w:val="00C219DA"/>
    <w:rsid w:val="00C231C4"/>
    <w:rsid w:val="00C23447"/>
    <w:rsid w:val="00C2354A"/>
    <w:rsid w:val="00C23A34"/>
    <w:rsid w:val="00C24AEF"/>
    <w:rsid w:val="00C24E7F"/>
    <w:rsid w:val="00C25137"/>
    <w:rsid w:val="00C25818"/>
    <w:rsid w:val="00C264A2"/>
    <w:rsid w:val="00C302B4"/>
    <w:rsid w:val="00C30498"/>
    <w:rsid w:val="00C3070B"/>
    <w:rsid w:val="00C30FF9"/>
    <w:rsid w:val="00C316A3"/>
    <w:rsid w:val="00C31799"/>
    <w:rsid w:val="00C31BBB"/>
    <w:rsid w:val="00C31C39"/>
    <w:rsid w:val="00C334F2"/>
    <w:rsid w:val="00C33861"/>
    <w:rsid w:val="00C3394A"/>
    <w:rsid w:val="00C34809"/>
    <w:rsid w:val="00C34BDF"/>
    <w:rsid w:val="00C356F4"/>
    <w:rsid w:val="00C364EF"/>
    <w:rsid w:val="00C36E93"/>
    <w:rsid w:val="00C37435"/>
    <w:rsid w:val="00C400EB"/>
    <w:rsid w:val="00C402FF"/>
    <w:rsid w:val="00C40FBA"/>
    <w:rsid w:val="00C41857"/>
    <w:rsid w:val="00C41AE3"/>
    <w:rsid w:val="00C42681"/>
    <w:rsid w:val="00C42835"/>
    <w:rsid w:val="00C42A60"/>
    <w:rsid w:val="00C43552"/>
    <w:rsid w:val="00C451ED"/>
    <w:rsid w:val="00C45294"/>
    <w:rsid w:val="00C45DD5"/>
    <w:rsid w:val="00C4612B"/>
    <w:rsid w:val="00C46A67"/>
    <w:rsid w:val="00C46A7F"/>
    <w:rsid w:val="00C46ECE"/>
    <w:rsid w:val="00C46ED0"/>
    <w:rsid w:val="00C46F7C"/>
    <w:rsid w:val="00C475A5"/>
    <w:rsid w:val="00C475CB"/>
    <w:rsid w:val="00C476B4"/>
    <w:rsid w:val="00C508B9"/>
    <w:rsid w:val="00C5099E"/>
    <w:rsid w:val="00C50AC2"/>
    <w:rsid w:val="00C50BA4"/>
    <w:rsid w:val="00C5198F"/>
    <w:rsid w:val="00C522B1"/>
    <w:rsid w:val="00C5280C"/>
    <w:rsid w:val="00C5324D"/>
    <w:rsid w:val="00C538EF"/>
    <w:rsid w:val="00C5400D"/>
    <w:rsid w:val="00C54235"/>
    <w:rsid w:val="00C54250"/>
    <w:rsid w:val="00C55B11"/>
    <w:rsid w:val="00C56552"/>
    <w:rsid w:val="00C56DF7"/>
    <w:rsid w:val="00C574A0"/>
    <w:rsid w:val="00C600B6"/>
    <w:rsid w:val="00C60877"/>
    <w:rsid w:val="00C62164"/>
    <w:rsid w:val="00C62FCE"/>
    <w:rsid w:val="00C637EB"/>
    <w:rsid w:val="00C64A24"/>
    <w:rsid w:val="00C64E8A"/>
    <w:rsid w:val="00C6557D"/>
    <w:rsid w:val="00C65901"/>
    <w:rsid w:val="00C65E25"/>
    <w:rsid w:val="00C65E57"/>
    <w:rsid w:val="00C66349"/>
    <w:rsid w:val="00C66B5A"/>
    <w:rsid w:val="00C66B96"/>
    <w:rsid w:val="00C671D7"/>
    <w:rsid w:val="00C7027D"/>
    <w:rsid w:val="00C7105C"/>
    <w:rsid w:val="00C71361"/>
    <w:rsid w:val="00C71D59"/>
    <w:rsid w:val="00C72EE6"/>
    <w:rsid w:val="00C73EF7"/>
    <w:rsid w:val="00C73F05"/>
    <w:rsid w:val="00C73F70"/>
    <w:rsid w:val="00C74827"/>
    <w:rsid w:val="00C74C52"/>
    <w:rsid w:val="00C74D09"/>
    <w:rsid w:val="00C75A86"/>
    <w:rsid w:val="00C75D9D"/>
    <w:rsid w:val="00C75DAA"/>
    <w:rsid w:val="00C7748A"/>
    <w:rsid w:val="00C7757D"/>
    <w:rsid w:val="00C7772A"/>
    <w:rsid w:val="00C7775B"/>
    <w:rsid w:val="00C77D82"/>
    <w:rsid w:val="00C80AC8"/>
    <w:rsid w:val="00C80B74"/>
    <w:rsid w:val="00C80E8F"/>
    <w:rsid w:val="00C80EC8"/>
    <w:rsid w:val="00C810E8"/>
    <w:rsid w:val="00C818BE"/>
    <w:rsid w:val="00C8196A"/>
    <w:rsid w:val="00C81C45"/>
    <w:rsid w:val="00C827FA"/>
    <w:rsid w:val="00C82A3A"/>
    <w:rsid w:val="00C83196"/>
    <w:rsid w:val="00C84213"/>
    <w:rsid w:val="00C84473"/>
    <w:rsid w:val="00C84E06"/>
    <w:rsid w:val="00C85382"/>
    <w:rsid w:val="00C8570D"/>
    <w:rsid w:val="00C85B60"/>
    <w:rsid w:val="00C866E9"/>
    <w:rsid w:val="00C8686E"/>
    <w:rsid w:val="00C86BFA"/>
    <w:rsid w:val="00C871C9"/>
    <w:rsid w:val="00C874DA"/>
    <w:rsid w:val="00C90357"/>
    <w:rsid w:val="00C90C34"/>
    <w:rsid w:val="00C90EBA"/>
    <w:rsid w:val="00C91B46"/>
    <w:rsid w:val="00C91FB5"/>
    <w:rsid w:val="00C922A7"/>
    <w:rsid w:val="00C92313"/>
    <w:rsid w:val="00C92DD1"/>
    <w:rsid w:val="00C93092"/>
    <w:rsid w:val="00C946A5"/>
    <w:rsid w:val="00C94E84"/>
    <w:rsid w:val="00C9510F"/>
    <w:rsid w:val="00C9511A"/>
    <w:rsid w:val="00C95A7E"/>
    <w:rsid w:val="00C96023"/>
    <w:rsid w:val="00C964F0"/>
    <w:rsid w:val="00C968A8"/>
    <w:rsid w:val="00C96915"/>
    <w:rsid w:val="00C96F6B"/>
    <w:rsid w:val="00C96F83"/>
    <w:rsid w:val="00C97FE1"/>
    <w:rsid w:val="00CA06E4"/>
    <w:rsid w:val="00CA155E"/>
    <w:rsid w:val="00CA15EB"/>
    <w:rsid w:val="00CA29B5"/>
    <w:rsid w:val="00CA2A14"/>
    <w:rsid w:val="00CA2AD4"/>
    <w:rsid w:val="00CA3D12"/>
    <w:rsid w:val="00CA4215"/>
    <w:rsid w:val="00CA5318"/>
    <w:rsid w:val="00CA615B"/>
    <w:rsid w:val="00CA737D"/>
    <w:rsid w:val="00CA73BD"/>
    <w:rsid w:val="00CA73C4"/>
    <w:rsid w:val="00CA7578"/>
    <w:rsid w:val="00CA768C"/>
    <w:rsid w:val="00CA7765"/>
    <w:rsid w:val="00CB070D"/>
    <w:rsid w:val="00CB132F"/>
    <w:rsid w:val="00CB1B47"/>
    <w:rsid w:val="00CB1EEF"/>
    <w:rsid w:val="00CB1F08"/>
    <w:rsid w:val="00CB2A9F"/>
    <w:rsid w:val="00CB3633"/>
    <w:rsid w:val="00CB3C54"/>
    <w:rsid w:val="00CB447C"/>
    <w:rsid w:val="00CB4AB5"/>
    <w:rsid w:val="00CB4C53"/>
    <w:rsid w:val="00CB4F45"/>
    <w:rsid w:val="00CB51AE"/>
    <w:rsid w:val="00CB5DC7"/>
    <w:rsid w:val="00CB5FF7"/>
    <w:rsid w:val="00CB6616"/>
    <w:rsid w:val="00CB69DC"/>
    <w:rsid w:val="00CB73BF"/>
    <w:rsid w:val="00CC0401"/>
    <w:rsid w:val="00CC0F76"/>
    <w:rsid w:val="00CC0FB7"/>
    <w:rsid w:val="00CC181A"/>
    <w:rsid w:val="00CC1928"/>
    <w:rsid w:val="00CC1CA6"/>
    <w:rsid w:val="00CC1D18"/>
    <w:rsid w:val="00CC1EE1"/>
    <w:rsid w:val="00CC2526"/>
    <w:rsid w:val="00CC25C2"/>
    <w:rsid w:val="00CC2C51"/>
    <w:rsid w:val="00CC2DE3"/>
    <w:rsid w:val="00CC2EAD"/>
    <w:rsid w:val="00CC2F11"/>
    <w:rsid w:val="00CC3183"/>
    <w:rsid w:val="00CC47DF"/>
    <w:rsid w:val="00CC4D77"/>
    <w:rsid w:val="00CC535F"/>
    <w:rsid w:val="00CC624C"/>
    <w:rsid w:val="00CC6695"/>
    <w:rsid w:val="00CC6929"/>
    <w:rsid w:val="00CC6E66"/>
    <w:rsid w:val="00CC776E"/>
    <w:rsid w:val="00CC788C"/>
    <w:rsid w:val="00CC79F3"/>
    <w:rsid w:val="00CC7C81"/>
    <w:rsid w:val="00CD02C0"/>
    <w:rsid w:val="00CD1025"/>
    <w:rsid w:val="00CD12B5"/>
    <w:rsid w:val="00CD16C2"/>
    <w:rsid w:val="00CD2081"/>
    <w:rsid w:val="00CD21EF"/>
    <w:rsid w:val="00CD2AB7"/>
    <w:rsid w:val="00CD308B"/>
    <w:rsid w:val="00CD3237"/>
    <w:rsid w:val="00CD3C24"/>
    <w:rsid w:val="00CD3C56"/>
    <w:rsid w:val="00CD439E"/>
    <w:rsid w:val="00CD471A"/>
    <w:rsid w:val="00CD48E2"/>
    <w:rsid w:val="00CD51CA"/>
    <w:rsid w:val="00CD5250"/>
    <w:rsid w:val="00CD53A0"/>
    <w:rsid w:val="00CD6408"/>
    <w:rsid w:val="00CD75C7"/>
    <w:rsid w:val="00CE01CA"/>
    <w:rsid w:val="00CE1845"/>
    <w:rsid w:val="00CE30E4"/>
    <w:rsid w:val="00CE3130"/>
    <w:rsid w:val="00CE370F"/>
    <w:rsid w:val="00CE3F9B"/>
    <w:rsid w:val="00CE47DA"/>
    <w:rsid w:val="00CE4EC2"/>
    <w:rsid w:val="00CE5539"/>
    <w:rsid w:val="00CE6F05"/>
    <w:rsid w:val="00CE6F65"/>
    <w:rsid w:val="00CE705A"/>
    <w:rsid w:val="00CE7616"/>
    <w:rsid w:val="00CE7EE8"/>
    <w:rsid w:val="00CF0C71"/>
    <w:rsid w:val="00CF1304"/>
    <w:rsid w:val="00CF148A"/>
    <w:rsid w:val="00CF19E6"/>
    <w:rsid w:val="00CF1C85"/>
    <w:rsid w:val="00CF1E0A"/>
    <w:rsid w:val="00CF25FF"/>
    <w:rsid w:val="00CF2905"/>
    <w:rsid w:val="00CF35FE"/>
    <w:rsid w:val="00CF3FFA"/>
    <w:rsid w:val="00CF4184"/>
    <w:rsid w:val="00CF42F1"/>
    <w:rsid w:val="00CF55C8"/>
    <w:rsid w:val="00CF56BA"/>
    <w:rsid w:val="00CF6E79"/>
    <w:rsid w:val="00CF6EFA"/>
    <w:rsid w:val="00CF6F2B"/>
    <w:rsid w:val="00CF70AB"/>
    <w:rsid w:val="00CF7566"/>
    <w:rsid w:val="00CF765C"/>
    <w:rsid w:val="00CF77AF"/>
    <w:rsid w:val="00CF7AB9"/>
    <w:rsid w:val="00D00D96"/>
    <w:rsid w:val="00D03642"/>
    <w:rsid w:val="00D0364F"/>
    <w:rsid w:val="00D039AD"/>
    <w:rsid w:val="00D03DF6"/>
    <w:rsid w:val="00D03E41"/>
    <w:rsid w:val="00D03FEA"/>
    <w:rsid w:val="00D04177"/>
    <w:rsid w:val="00D0451A"/>
    <w:rsid w:val="00D04A75"/>
    <w:rsid w:val="00D05723"/>
    <w:rsid w:val="00D05E18"/>
    <w:rsid w:val="00D06906"/>
    <w:rsid w:val="00D070B5"/>
    <w:rsid w:val="00D078D9"/>
    <w:rsid w:val="00D07B98"/>
    <w:rsid w:val="00D10091"/>
    <w:rsid w:val="00D1072B"/>
    <w:rsid w:val="00D1080E"/>
    <w:rsid w:val="00D109AE"/>
    <w:rsid w:val="00D109FE"/>
    <w:rsid w:val="00D111A6"/>
    <w:rsid w:val="00D11583"/>
    <w:rsid w:val="00D13046"/>
    <w:rsid w:val="00D13498"/>
    <w:rsid w:val="00D1360E"/>
    <w:rsid w:val="00D13FED"/>
    <w:rsid w:val="00D143EC"/>
    <w:rsid w:val="00D146FA"/>
    <w:rsid w:val="00D14F22"/>
    <w:rsid w:val="00D15104"/>
    <w:rsid w:val="00D15C4D"/>
    <w:rsid w:val="00D15DD8"/>
    <w:rsid w:val="00D17C52"/>
    <w:rsid w:val="00D17C80"/>
    <w:rsid w:val="00D20B33"/>
    <w:rsid w:val="00D21469"/>
    <w:rsid w:val="00D2231B"/>
    <w:rsid w:val="00D22BBD"/>
    <w:rsid w:val="00D22BEF"/>
    <w:rsid w:val="00D22F2C"/>
    <w:rsid w:val="00D235DC"/>
    <w:rsid w:val="00D23A61"/>
    <w:rsid w:val="00D23B33"/>
    <w:rsid w:val="00D246B5"/>
    <w:rsid w:val="00D249B5"/>
    <w:rsid w:val="00D24ACE"/>
    <w:rsid w:val="00D24DF6"/>
    <w:rsid w:val="00D2505D"/>
    <w:rsid w:val="00D26326"/>
    <w:rsid w:val="00D264D2"/>
    <w:rsid w:val="00D26C55"/>
    <w:rsid w:val="00D276A0"/>
    <w:rsid w:val="00D2782F"/>
    <w:rsid w:val="00D27B3A"/>
    <w:rsid w:val="00D303C6"/>
    <w:rsid w:val="00D303DA"/>
    <w:rsid w:val="00D3059B"/>
    <w:rsid w:val="00D316E8"/>
    <w:rsid w:val="00D32229"/>
    <w:rsid w:val="00D327E6"/>
    <w:rsid w:val="00D332B0"/>
    <w:rsid w:val="00D338D7"/>
    <w:rsid w:val="00D3415E"/>
    <w:rsid w:val="00D3439B"/>
    <w:rsid w:val="00D3556A"/>
    <w:rsid w:val="00D35B4F"/>
    <w:rsid w:val="00D35FD1"/>
    <w:rsid w:val="00D36110"/>
    <w:rsid w:val="00D368BB"/>
    <w:rsid w:val="00D3696B"/>
    <w:rsid w:val="00D37C32"/>
    <w:rsid w:val="00D37D9F"/>
    <w:rsid w:val="00D37E30"/>
    <w:rsid w:val="00D40806"/>
    <w:rsid w:val="00D40CD5"/>
    <w:rsid w:val="00D40D16"/>
    <w:rsid w:val="00D43109"/>
    <w:rsid w:val="00D43372"/>
    <w:rsid w:val="00D43467"/>
    <w:rsid w:val="00D439B8"/>
    <w:rsid w:val="00D44016"/>
    <w:rsid w:val="00D4409A"/>
    <w:rsid w:val="00D44214"/>
    <w:rsid w:val="00D4498E"/>
    <w:rsid w:val="00D44FBB"/>
    <w:rsid w:val="00D45E3D"/>
    <w:rsid w:val="00D45F32"/>
    <w:rsid w:val="00D4690D"/>
    <w:rsid w:val="00D469AC"/>
    <w:rsid w:val="00D46F99"/>
    <w:rsid w:val="00D47186"/>
    <w:rsid w:val="00D477C8"/>
    <w:rsid w:val="00D47F56"/>
    <w:rsid w:val="00D50929"/>
    <w:rsid w:val="00D50AE7"/>
    <w:rsid w:val="00D50C83"/>
    <w:rsid w:val="00D510CB"/>
    <w:rsid w:val="00D514A5"/>
    <w:rsid w:val="00D51C92"/>
    <w:rsid w:val="00D5231C"/>
    <w:rsid w:val="00D523DB"/>
    <w:rsid w:val="00D5247F"/>
    <w:rsid w:val="00D5271E"/>
    <w:rsid w:val="00D528A2"/>
    <w:rsid w:val="00D52C5C"/>
    <w:rsid w:val="00D54741"/>
    <w:rsid w:val="00D5492B"/>
    <w:rsid w:val="00D54FF6"/>
    <w:rsid w:val="00D550B5"/>
    <w:rsid w:val="00D55373"/>
    <w:rsid w:val="00D55DD0"/>
    <w:rsid w:val="00D56351"/>
    <w:rsid w:val="00D5661A"/>
    <w:rsid w:val="00D56731"/>
    <w:rsid w:val="00D56AD3"/>
    <w:rsid w:val="00D576CF"/>
    <w:rsid w:val="00D57AE6"/>
    <w:rsid w:val="00D60046"/>
    <w:rsid w:val="00D607F9"/>
    <w:rsid w:val="00D609C2"/>
    <w:rsid w:val="00D60CDB"/>
    <w:rsid w:val="00D60E39"/>
    <w:rsid w:val="00D60EA0"/>
    <w:rsid w:val="00D61033"/>
    <w:rsid w:val="00D610A9"/>
    <w:rsid w:val="00D620C2"/>
    <w:rsid w:val="00D626B5"/>
    <w:rsid w:val="00D62941"/>
    <w:rsid w:val="00D63125"/>
    <w:rsid w:val="00D63164"/>
    <w:rsid w:val="00D632EC"/>
    <w:rsid w:val="00D63563"/>
    <w:rsid w:val="00D6438C"/>
    <w:rsid w:val="00D645C0"/>
    <w:rsid w:val="00D6534D"/>
    <w:rsid w:val="00D65353"/>
    <w:rsid w:val="00D65663"/>
    <w:rsid w:val="00D667D2"/>
    <w:rsid w:val="00D66CF9"/>
    <w:rsid w:val="00D66E7D"/>
    <w:rsid w:val="00D66FEF"/>
    <w:rsid w:val="00D671EC"/>
    <w:rsid w:val="00D677EF"/>
    <w:rsid w:val="00D679FE"/>
    <w:rsid w:val="00D70452"/>
    <w:rsid w:val="00D70D74"/>
    <w:rsid w:val="00D71051"/>
    <w:rsid w:val="00D711AB"/>
    <w:rsid w:val="00D71646"/>
    <w:rsid w:val="00D71E4E"/>
    <w:rsid w:val="00D71F11"/>
    <w:rsid w:val="00D71FFB"/>
    <w:rsid w:val="00D73537"/>
    <w:rsid w:val="00D73769"/>
    <w:rsid w:val="00D73C11"/>
    <w:rsid w:val="00D7460F"/>
    <w:rsid w:val="00D74D99"/>
    <w:rsid w:val="00D803B3"/>
    <w:rsid w:val="00D80480"/>
    <w:rsid w:val="00D8214F"/>
    <w:rsid w:val="00D823D8"/>
    <w:rsid w:val="00D82C21"/>
    <w:rsid w:val="00D82C5B"/>
    <w:rsid w:val="00D83622"/>
    <w:rsid w:val="00D83656"/>
    <w:rsid w:val="00D836AC"/>
    <w:rsid w:val="00D837D9"/>
    <w:rsid w:val="00D83C92"/>
    <w:rsid w:val="00D83DE9"/>
    <w:rsid w:val="00D84917"/>
    <w:rsid w:val="00D864A4"/>
    <w:rsid w:val="00D8661D"/>
    <w:rsid w:val="00D86758"/>
    <w:rsid w:val="00D86AF2"/>
    <w:rsid w:val="00D874F2"/>
    <w:rsid w:val="00D8762B"/>
    <w:rsid w:val="00D91627"/>
    <w:rsid w:val="00D9180A"/>
    <w:rsid w:val="00D91A32"/>
    <w:rsid w:val="00D91AA2"/>
    <w:rsid w:val="00D9251E"/>
    <w:rsid w:val="00D925D5"/>
    <w:rsid w:val="00D926A6"/>
    <w:rsid w:val="00D92701"/>
    <w:rsid w:val="00D92CF1"/>
    <w:rsid w:val="00D93F5A"/>
    <w:rsid w:val="00D94554"/>
    <w:rsid w:val="00D94EAC"/>
    <w:rsid w:val="00D96671"/>
    <w:rsid w:val="00D9674C"/>
    <w:rsid w:val="00D96B76"/>
    <w:rsid w:val="00D975D7"/>
    <w:rsid w:val="00D97727"/>
    <w:rsid w:val="00D97A3F"/>
    <w:rsid w:val="00D97A75"/>
    <w:rsid w:val="00DA0668"/>
    <w:rsid w:val="00DA0D5C"/>
    <w:rsid w:val="00DA1082"/>
    <w:rsid w:val="00DA109D"/>
    <w:rsid w:val="00DA1308"/>
    <w:rsid w:val="00DA187C"/>
    <w:rsid w:val="00DA1C84"/>
    <w:rsid w:val="00DA251D"/>
    <w:rsid w:val="00DA2B8D"/>
    <w:rsid w:val="00DA313D"/>
    <w:rsid w:val="00DA32E4"/>
    <w:rsid w:val="00DA39CA"/>
    <w:rsid w:val="00DA48CF"/>
    <w:rsid w:val="00DA4B0E"/>
    <w:rsid w:val="00DA4D33"/>
    <w:rsid w:val="00DA57DA"/>
    <w:rsid w:val="00DA581D"/>
    <w:rsid w:val="00DA6541"/>
    <w:rsid w:val="00DA6B5A"/>
    <w:rsid w:val="00DA72A1"/>
    <w:rsid w:val="00DA7374"/>
    <w:rsid w:val="00DA7CD8"/>
    <w:rsid w:val="00DB02D1"/>
    <w:rsid w:val="00DB0586"/>
    <w:rsid w:val="00DB0950"/>
    <w:rsid w:val="00DB15D8"/>
    <w:rsid w:val="00DB161D"/>
    <w:rsid w:val="00DB1CD9"/>
    <w:rsid w:val="00DB208F"/>
    <w:rsid w:val="00DB2415"/>
    <w:rsid w:val="00DB275D"/>
    <w:rsid w:val="00DB2808"/>
    <w:rsid w:val="00DB2D79"/>
    <w:rsid w:val="00DB54AF"/>
    <w:rsid w:val="00DB59B9"/>
    <w:rsid w:val="00DB59F3"/>
    <w:rsid w:val="00DB5AC2"/>
    <w:rsid w:val="00DB65AD"/>
    <w:rsid w:val="00DB67D9"/>
    <w:rsid w:val="00DB78B3"/>
    <w:rsid w:val="00DB7B4C"/>
    <w:rsid w:val="00DB7C19"/>
    <w:rsid w:val="00DC1457"/>
    <w:rsid w:val="00DC213E"/>
    <w:rsid w:val="00DC237A"/>
    <w:rsid w:val="00DC27DB"/>
    <w:rsid w:val="00DC2B6E"/>
    <w:rsid w:val="00DC315D"/>
    <w:rsid w:val="00DC350A"/>
    <w:rsid w:val="00DC3672"/>
    <w:rsid w:val="00DC3DE6"/>
    <w:rsid w:val="00DC3E0E"/>
    <w:rsid w:val="00DC403A"/>
    <w:rsid w:val="00DC41CB"/>
    <w:rsid w:val="00DC43C8"/>
    <w:rsid w:val="00DC5C71"/>
    <w:rsid w:val="00DC5F58"/>
    <w:rsid w:val="00DC6D9C"/>
    <w:rsid w:val="00DC6E26"/>
    <w:rsid w:val="00DC6E52"/>
    <w:rsid w:val="00DC713D"/>
    <w:rsid w:val="00DC73CC"/>
    <w:rsid w:val="00DC74D7"/>
    <w:rsid w:val="00DD0442"/>
    <w:rsid w:val="00DD04D7"/>
    <w:rsid w:val="00DD06C0"/>
    <w:rsid w:val="00DD0828"/>
    <w:rsid w:val="00DD0A03"/>
    <w:rsid w:val="00DD0F3E"/>
    <w:rsid w:val="00DD1502"/>
    <w:rsid w:val="00DD1A8D"/>
    <w:rsid w:val="00DD24F1"/>
    <w:rsid w:val="00DD2D66"/>
    <w:rsid w:val="00DD3AF8"/>
    <w:rsid w:val="00DD3B29"/>
    <w:rsid w:val="00DD54ED"/>
    <w:rsid w:val="00DD5A04"/>
    <w:rsid w:val="00DD5D6F"/>
    <w:rsid w:val="00DD6539"/>
    <w:rsid w:val="00DD6A8F"/>
    <w:rsid w:val="00DD7085"/>
    <w:rsid w:val="00DD7987"/>
    <w:rsid w:val="00DE0474"/>
    <w:rsid w:val="00DE09EC"/>
    <w:rsid w:val="00DE1888"/>
    <w:rsid w:val="00DE1A65"/>
    <w:rsid w:val="00DE1D4A"/>
    <w:rsid w:val="00DE221A"/>
    <w:rsid w:val="00DE23F6"/>
    <w:rsid w:val="00DE26BF"/>
    <w:rsid w:val="00DE34A5"/>
    <w:rsid w:val="00DE3F38"/>
    <w:rsid w:val="00DE4A14"/>
    <w:rsid w:val="00DE4E6E"/>
    <w:rsid w:val="00DE569A"/>
    <w:rsid w:val="00DE6D82"/>
    <w:rsid w:val="00DE71A8"/>
    <w:rsid w:val="00DE751A"/>
    <w:rsid w:val="00DE7AB7"/>
    <w:rsid w:val="00DF00DA"/>
    <w:rsid w:val="00DF03D5"/>
    <w:rsid w:val="00DF0615"/>
    <w:rsid w:val="00DF067D"/>
    <w:rsid w:val="00DF1356"/>
    <w:rsid w:val="00DF13E9"/>
    <w:rsid w:val="00DF1449"/>
    <w:rsid w:val="00DF1A06"/>
    <w:rsid w:val="00DF2226"/>
    <w:rsid w:val="00DF2872"/>
    <w:rsid w:val="00DF29BB"/>
    <w:rsid w:val="00DF2E4A"/>
    <w:rsid w:val="00DF3D10"/>
    <w:rsid w:val="00DF3D2D"/>
    <w:rsid w:val="00DF4866"/>
    <w:rsid w:val="00DF6398"/>
    <w:rsid w:val="00DF645F"/>
    <w:rsid w:val="00DF697A"/>
    <w:rsid w:val="00DF7606"/>
    <w:rsid w:val="00E0010F"/>
    <w:rsid w:val="00E019A4"/>
    <w:rsid w:val="00E01B10"/>
    <w:rsid w:val="00E02334"/>
    <w:rsid w:val="00E02B99"/>
    <w:rsid w:val="00E02C3F"/>
    <w:rsid w:val="00E03222"/>
    <w:rsid w:val="00E03699"/>
    <w:rsid w:val="00E04676"/>
    <w:rsid w:val="00E04B4E"/>
    <w:rsid w:val="00E04D78"/>
    <w:rsid w:val="00E0562B"/>
    <w:rsid w:val="00E05747"/>
    <w:rsid w:val="00E057B6"/>
    <w:rsid w:val="00E05AD0"/>
    <w:rsid w:val="00E060C5"/>
    <w:rsid w:val="00E06B28"/>
    <w:rsid w:val="00E1057F"/>
    <w:rsid w:val="00E10697"/>
    <w:rsid w:val="00E10C27"/>
    <w:rsid w:val="00E10E19"/>
    <w:rsid w:val="00E1151C"/>
    <w:rsid w:val="00E1169C"/>
    <w:rsid w:val="00E11BE8"/>
    <w:rsid w:val="00E11D96"/>
    <w:rsid w:val="00E1206E"/>
    <w:rsid w:val="00E127CF"/>
    <w:rsid w:val="00E128F2"/>
    <w:rsid w:val="00E12A18"/>
    <w:rsid w:val="00E13E64"/>
    <w:rsid w:val="00E13F51"/>
    <w:rsid w:val="00E15139"/>
    <w:rsid w:val="00E15652"/>
    <w:rsid w:val="00E1597C"/>
    <w:rsid w:val="00E15BA3"/>
    <w:rsid w:val="00E160D9"/>
    <w:rsid w:val="00E167A2"/>
    <w:rsid w:val="00E2021A"/>
    <w:rsid w:val="00E2091E"/>
    <w:rsid w:val="00E21095"/>
    <w:rsid w:val="00E21976"/>
    <w:rsid w:val="00E21B79"/>
    <w:rsid w:val="00E21BCD"/>
    <w:rsid w:val="00E2300A"/>
    <w:rsid w:val="00E23065"/>
    <w:rsid w:val="00E234B8"/>
    <w:rsid w:val="00E23DFC"/>
    <w:rsid w:val="00E24419"/>
    <w:rsid w:val="00E2571C"/>
    <w:rsid w:val="00E25769"/>
    <w:rsid w:val="00E25B15"/>
    <w:rsid w:val="00E267E4"/>
    <w:rsid w:val="00E26816"/>
    <w:rsid w:val="00E2749A"/>
    <w:rsid w:val="00E2761F"/>
    <w:rsid w:val="00E27F82"/>
    <w:rsid w:val="00E3079F"/>
    <w:rsid w:val="00E30B23"/>
    <w:rsid w:val="00E30B53"/>
    <w:rsid w:val="00E31889"/>
    <w:rsid w:val="00E32684"/>
    <w:rsid w:val="00E33806"/>
    <w:rsid w:val="00E33C0E"/>
    <w:rsid w:val="00E34AF5"/>
    <w:rsid w:val="00E34F10"/>
    <w:rsid w:val="00E34F15"/>
    <w:rsid w:val="00E35270"/>
    <w:rsid w:val="00E3585E"/>
    <w:rsid w:val="00E35905"/>
    <w:rsid w:val="00E3747B"/>
    <w:rsid w:val="00E37A9C"/>
    <w:rsid w:val="00E37C09"/>
    <w:rsid w:val="00E41859"/>
    <w:rsid w:val="00E42065"/>
    <w:rsid w:val="00E422FC"/>
    <w:rsid w:val="00E42CCC"/>
    <w:rsid w:val="00E433CF"/>
    <w:rsid w:val="00E438C1"/>
    <w:rsid w:val="00E43D3D"/>
    <w:rsid w:val="00E44474"/>
    <w:rsid w:val="00E444A4"/>
    <w:rsid w:val="00E46449"/>
    <w:rsid w:val="00E469CA"/>
    <w:rsid w:val="00E46D99"/>
    <w:rsid w:val="00E470FA"/>
    <w:rsid w:val="00E47D79"/>
    <w:rsid w:val="00E50921"/>
    <w:rsid w:val="00E51921"/>
    <w:rsid w:val="00E51F0E"/>
    <w:rsid w:val="00E524BD"/>
    <w:rsid w:val="00E53DFD"/>
    <w:rsid w:val="00E54623"/>
    <w:rsid w:val="00E54BFA"/>
    <w:rsid w:val="00E5537A"/>
    <w:rsid w:val="00E55ED7"/>
    <w:rsid w:val="00E5682F"/>
    <w:rsid w:val="00E56DB6"/>
    <w:rsid w:val="00E56F05"/>
    <w:rsid w:val="00E60807"/>
    <w:rsid w:val="00E61AE4"/>
    <w:rsid w:val="00E62170"/>
    <w:rsid w:val="00E622E3"/>
    <w:rsid w:val="00E627F9"/>
    <w:rsid w:val="00E62F8A"/>
    <w:rsid w:val="00E630DB"/>
    <w:rsid w:val="00E63582"/>
    <w:rsid w:val="00E63FF0"/>
    <w:rsid w:val="00E64352"/>
    <w:rsid w:val="00E65D0B"/>
    <w:rsid w:val="00E6658B"/>
    <w:rsid w:val="00E66E75"/>
    <w:rsid w:val="00E672F7"/>
    <w:rsid w:val="00E70C42"/>
    <w:rsid w:val="00E710EB"/>
    <w:rsid w:val="00E716AE"/>
    <w:rsid w:val="00E72E22"/>
    <w:rsid w:val="00E735F5"/>
    <w:rsid w:val="00E73E6B"/>
    <w:rsid w:val="00E74EA4"/>
    <w:rsid w:val="00E758E0"/>
    <w:rsid w:val="00E75B38"/>
    <w:rsid w:val="00E7676C"/>
    <w:rsid w:val="00E7686C"/>
    <w:rsid w:val="00E770B1"/>
    <w:rsid w:val="00E77287"/>
    <w:rsid w:val="00E77289"/>
    <w:rsid w:val="00E77D28"/>
    <w:rsid w:val="00E77F92"/>
    <w:rsid w:val="00E77FCF"/>
    <w:rsid w:val="00E8033F"/>
    <w:rsid w:val="00E807D9"/>
    <w:rsid w:val="00E816C9"/>
    <w:rsid w:val="00E81982"/>
    <w:rsid w:val="00E82193"/>
    <w:rsid w:val="00E83291"/>
    <w:rsid w:val="00E833E4"/>
    <w:rsid w:val="00E83AA4"/>
    <w:rsid w:val="00E83E32"/>
    <w:rsid w:val="00E846D3"/>
    <w:rsid w:val="00E84AA6"/>
    <w:rsid w:val="00E84D98"/>
    <w:rsid w:val="00E85109"/>
    <w:rsid w:val="00E85497"/>
    <w:rsid w:val="00E86338"/>
    <w:rsid w:val="00E86880"/>
    <w:rsid w:val="00E87A5A"/>
    <w:rsid w:val="00E910F8"/>
    <w:rsid w:val="00E91BDE"/>
    <w:rsid w:val="00E922D7"/>
    <w:rsid w:val="00E94026"/>
    <w:rsid w:val="00E9451E"/>
    <w:rsid w:val="00E94618"/>
    <w:rsid w:val="00E950C4"/>
    <w:rsid w:val="00E955A0"/>
    <w:rsid w:val="00E95A96"/>
    <w:rsid w:val="00E9640E"/>
    <w:rsid w:val="00E96D4A"/>
    <w:rsid w:val="00E96F32"/>
    <w:rsid w:val="00E97A1B"/>
    <w:rsid w:val="00E97FDE"/>
    <w:rsid w:val="00EA1BF0"/>
    <w:rsid w:val="00EA35D2"/>
    <w:rsid w:val="00EA38C9"/>
    <w:rsid w:val="00EA39CD"/>
    <w:rsid w:val="00EA4157"/>
    <w:rsid w:val="00EA55EA"/>
    <w:rsid w:val="00EA5BDA"/>
    <w:rsid w:val="00EA62C3"/>
    <w:rsid w:val="00EA7061"/>
    <w:rsid w:val="00EA7147"/>
    <w:rsid w:val="00EA73B9"/>
    <w:rsid w:val="00EA7422"/>
    <w:rsid w:val="00EA7A30"/>
    <w:rsid w:val="00EB0250"/>
    <w:rsid w:val="00EB0597"/>
    <w:rsid w:val="00EB0B32"/>
    <w:rsid w:val="00EB0F03"/>
    <w:rsid w:val="00EB1067"/>
    <w:rsid w:val="00EB19EF"/>
    <w:rsid w:val="00EB1C87"/>
    <w:rsid w:val="00EB226D"/>
    <w:rsid w:val="00EB28B3"/>
    <w:rsid w:val="00EB2CF6"/>
    <w:rsid w:val="00EB31D7"/>
    <w:rsid w:val="00EB3AC9"/>
    <w:rsid w:val="00EB426D"/>
    <w:rsid w:val="00EB471D"/>
    <w:rsid w:val="00EB5AD3"/>
    <w:rsid w:val="00EB62DE"/>
    <w:rsid w:val="00EB712D"/>
    <w:rsid w:val="00EB7A20"/>
    <w:rsid w:val="00EB7E3F"/>
    <w:rsid w:val="00EB7FE1"/>
    <w:rsid w:val="00EC05D4"/>
    <w:rsid w:val="00EC0798"/>
    <w:rsid w:val="00EC0BF6"/>
    <w:rsid w:val="00EC0D1A"/>
    <w:rsid w:val="00EC1014"/>
    <w:rsid w:val="00EC104B"/>
    <w:rsid w:val="00EC14B9"/>
    <w:rsid w:val="00EC190E"/>
    <w:rsid w:val="00EC21FD"/>
    <w:rsid w:val="00EC2843"/>
    <w:rsid w:val="00EC3082"/>
    <w:rsid w:val="00EC35E5"/>
    <w:rsid w:val="00EC3CA7"/>
    <w:rsid w:val="00EC3EAD"/>
    <w:rsid w:val="00EC3F0E"/>
    <w:rsid w:val="00EC40E9"/>
    <w:rsid w:val="00EC48A5"/>
    <w:rsid w:val="00EC4C81"/>
    <w:rsid w:val="00EC5118"/>
    <w:rsid w:val="00EC52F6"/>
    <w:rsid w:val="00EC56D9"/>
    <w:rsid w:val="00EC57BE"/>
    <w:rsid w:val="00EC5F0A"/>
    <w:rsid w:val="00EC6E1E"/>
    <w:rsid w:val="00EC728E"/>
    <w:rsid w:val="00ED0215"/>
    <w:rsid w:val="00ED0B7B"/>
    <w:rsid w:val="00ED1C8E"/>
    <w:rsid w:val="00ED2F26"/>
    <w:rsid w:val="00ED3041"/>
    <w:rsid w:val="00ED32E8"/>
    <w:rsid w:val="00ED3849"/>
    <w:rsid w:val="00ED42B4"/>
    <w:rsid w:val="00ED4438"/>
    <w:rsid w:val="00ED4477"/>
    <w:rsid w:val="00ED4730"/>
    <w:rsid w:val="00ED487C"/>
    <w:rsid w:val="00ED52FD"/>
    <w:rsid w:val="00ED768F"/>
    <w:rsid w:val="00ED77CB"/>
    <w:rsid w:val="00ED7FE4"/>
    <w:rsid w:val="00EE0D34"/>
    <w:rsid w:val="00EE1AD9"/>
    <w:rsid w:val="00EE1C22"/>
    <w:rsid w:val="00EE263D"/>
    <w:rsid w:val="00EE26E1"/>
    <w:rsid w:val="00EE295D"/>
    <w:rsid w:val="00EE36EF"/>
    <w:rsid w:val="00EE42F7"/>
    <w:rsid w:val="00EE4C39"/>
    <w:rsid w:val="00EE5A14"/>
    <w:rsid w:val="00EE68F5"/>
    <w:rsid w:val="00EE6BFD"/>
    <w:rsid w:val="00EE7161"/>
    <w:rsid w:val="00EF076C"/>
    <w:rsid w:val="00EF08EB"/>
    <w:rsid w:val="00EF0A62"/>
    <w:rsid w:val="00EF1878"/>
    <w:rsid w:val="00EF18DD"/>
    <w:rsid w:val="00EF257B"/>
    <w:rsid w:val="00EF29BB"/>
    <w:rsid w:val="00EF2A5E"/>
    <w:rsid w:val="00EF2DD2"/>
    <w:rsid w:val="00EF3FCD"/>
    <w:rsid w:val="00EF455E"/>
    <w:rsid w:val="00EF4B83"/>
    <w:rsid w:val="00EF4BFD"/>
    <w:rsid w:val="00EF4C59"/>
    <w:rsid w:val="00EF4E6B"/>
    <w:rsid w:val="00EF6924"/>
    <w:rsid w:val="00EF694C"/>
    <w:rsid w:val="00EF6F5D"/>
    <w:rsid w:val="00EF7969"/>
    <w:rsid w:val="00EF79E3"/>
    <w:rsid w:val="00F005BF"/>
    <w:rsid w:val="00F005DE"/>
    <w:rsid w:val="00F01000"/>
    <w:rsid w:val="00F0129D"/>
    <w:rsid w:val="00F01CB6"/>
    <w:rsid w:val="00F01F18"/>
    <w:rsid w:val="00F021D4"/>
    <w:rsid w:val="00F02C66"/>
    <w:rsid w:val="00F02E1E"/>
    <w:rsid w:val="00F03B99"/>
    <w:rsid w:val="00F040C1"/>
    <w:rsid w:val="00F05233"/>
    <w:rsid w:val="00F0529E"/>
    <w:rsid w:val="00F05313"/>
    <w:rsid w:val="00F064EA"/>
    <w:rsid w:val="00F074C2"/>
    <w:rsid w:val="00F07A37"/>
    <w:rsid w:val="00F07D64"/>
    <w:rsid w:val="00F11007"/>
    <w:rsid w:val="00F126B6"/>
    <w:rsid w:val="00F12722"/>
    <w:rsid w:val="00F128D4"/>
    <w:rsid w:val="00F12CF7"/>
    <w:rsid w:val="00F13137"/>
    <w:rsid w:val="00F13822"/>
    <w:rsid w:val="00F1388C"/>
    <w:rsid w:val="00F13BF4"/>
    <w:rsid w:val="00F13D0E"/>
    <w:rsid w:val="00F144BC"/>
    <w:rsid w:val="00F15ED4"/>
    <w:rsid w:val="00F1604B"/>
    <w:rsid w:val="00F160F4"/>
    <w:rsid w:val="00F170EB"/>
    <w:rsid w:val="00F171D0"/>
    <w:rsid w:val="00F17380"/>
    <w:rsid w:val="00F17B6F"/>
    <w:rsid w:val="00F17C95"/>
    <w:rsid w:val="00F21497"/>
    <w:rsid w:val="00F21A8B"/>
    <w:rsid w:val="00F21AA1"/>
    <w:rsid w:val="00F21B9A"/>
    <w:rsid w:val="00F220F3"/>
    <w:rsid w:val="00F228BC"/>
    <w:rsid w:val="00F22B10"/>
    <w:rsid w:val="00F22BB1"/>
    <w:rsid w:val="00F22C1D"/>
    <w:rsid w:val="00F22FCB"/>
    <w:rsid w:val="00F22FFB"/>
    <w:rsid w:val="00F24203"/>
    <w:rsid w:val="00F245DB"/>
    <w:rsid w:val="00F24717"/>
    <w:rsid w:val="00F24A69"/>
    <w:rsid w:val="00F24CB7"/>
    <w:rsid w:val="00F258FB"/>
    <w:rsid w:val="00F25CE2"/>
    <w:rsid w:val="00F25EEF"/>
    <w:rsid w:val="00F25FBD"/>
    <w:rsid w:val="00F2620A"/>
    <w:rsid w:val="00F26912"/>
    <w:rsid w:val="00F27BF7"/>
    <w:rsid w:val="00F27EE7"/>
    <w:rsid w:val="00F30954"/>
    <w:rsid w:val="00F30BD2"/>
    <w:rsid w:val="00F30DF6"/>
    <w:rsid w:val="00F312E7"/>
    <w:rsid w:val="00F321D2"/>
    <w:rsid w:val="00F322E6"/>
    <w:rsid w:val="00F327BF"/>
    <w:rsid w:val="00F32FC3"/>
    <w:rsid w:val="00F338C6"/>
    <w:rsid w:val="00F33F41"/>
    <w:rsid w:val="00F34434"/>
    <w:rsid w:val="00F35441"/>
    <w:rsid w:val="00F37791"/>
    <w:rsid w:val="00F37D24"/>
    <w:rsid w:val="00F40789"/>
    <w:rsid w:val="00F4079E"/>
    <w:rsid w:val="00F4091C"/>
    <w:rsid w:val="00F40FED"/>
    <w:rsid w:val="00F41819"/>
    <w:rsid w:val="00F41A06"/>
    <w:rsid w:val="00F41E8A"/>
    <w:rsid w:val="00F420C2"/>
    <w:rsid w:val="00F4210F"/>
    <w:rsid w:val="00F426A3"/>
    <w:rsid w:val="00F42DB1"/>
    <w:rsid w:val="00F42E2E"/>
    <w:rsid w:val="00F434A5"/>
    <w:rsid w:val="00F43AD8"/>
    <w:rsid w:val="00F44503"/>
    <w:rsid w:val="00F44951"/>
    <w:rsid w:val="00F44F74"/>
    <w:rsid w:val="00F450B3"/>
    <w:rsid w:val="00F46254"/>
    <w:rsid w:val="00F468D8"/>
    <w:rsid w:val="00F46D9E"/>
    <w:rsid w:val="00F46E2B"/>
    <w:rsid w:val="00F47E6F"/>
    <w:rsid w:val="00F5015C"/>
    <w:rsid w:val="00F5058E"/>
    <w:rsid w:val="00F5072B"/>
    <w:rsid w:val="00F50E57"/>
    <w:rsid w:val="00F50F95"/>
    <w:rsid w:val="00F51798"/>
    <w:rsid w:val="00F52542"/>
    <w:rsid w:val="00F525DB"/>
    <w:rsid w:val="00F52FEF"/>
    <w:rsid w:val="00F532E9"/>
    <w:rsid w:val="00F533EE"/>
    <w:rsid w:val="00F53C1A"/>
    <w:rsid w:val="00F5440F"/>
    <w:rsid w:val="00F549E0"/>
    <w:rsid w:val="00F54A1F"/>
    <w:rsid w:val="00F55205"/>
    <w:rsid w:val="00F553BC"/>
    <w:rsid w:val="00F554E4"/>
    <w:rsid w:val="00F558A5"/>
    <w:rsid w:val="00F559DB"/>
    <w:rsid w:val="00F55A90"/>
    <w:rsid w:val="00F56630"/>
    <w:rsid w:val="00F56D8A"/>
    <w:rsid w:val="00F57A0E"/>
    <w:rsid w:val="00F57EA1"/>
    <w:rsid w:val="00F600B7"/>
    <w:rsid w:val="00F60389"/>
    <w:rsid w:val="00F60397"/>
    <w:rsid w:val="00F60414"/>
    <w:rsid w:val="00F61612"/>
    <w:rsid w:val="00F6185B"/>
    <w:rsid w:val="00F61BE8"/>
    <w:rsid w:val="00F61C3B"/>
    <w:rsid w:val="00F62426"/>
    <w:rsid w:val="00F62DDB"/>
    <w:rsid w:val="00F6319F"/>
    <w:rsid w:val="00F649B2"/>
    <w:rsid w:val="00F64A66"/>
    <w:rsid w:val="00F64CA3"/>
    <w:rsid w:val="00F65E70"/>
    <w:rsid w:val="00F6691C"/>
    <w:rsid w:val="00F6693C"/>
    <w:rsid w:val="00F66A7B"/>
    <w:rsid w:val="00F66BBF"/>
    <w:rsid w:val="00F6706C"/>
    <w:rsid w:val="00F7058B"/>
    <w:rsid w:val="00F7134D"/>
    <w:rsid w:val="00F715D1"/>
    <w:rsid w:val="00F72281"/>
    <w:rsid w:val="00F72373"/>
    <w:rsid w:val="00F72B37"/>
    <w:rsid w:val="00F7311F"/>
    <w:rsid w:val="00F750AA"/>
    <w:rsid w:val="00F75B83"/>
    <w:rsid w:val="00F75E41"/>
    <w:rsid w:val="00F76D93"/>
    <w:rsid w:val="00F77B0C"/>
    <w:rsid w:val="00F77CAA"/>
    <w:rsid w:val="00F80060"/>
    <w:rsid w:val="00F80067"/>
    <w:rsid w:val="00F80BBB"/>
    <w:rsid w:val="00F80CE9"/>
    <w:rsid w:val="00F8156E"/>
    <w:rsid w:val="00F81C1E"/>
    <w:rsid w:val="00F81CD8"/>
    <w:rsid w:val="00F822F4"/>
    <w:rsid w:val="00F824AC"/>
    <w:rsid w:val="00F82ADD"/>
    <w:rsid w:val="00F836F4"/>
    <w:rsid w:val="00F83766"/>
    <w:rsid w:val="00F8415A"/>
    <w:rsid w:val="00F842FB"/>
    <w:rsid w:val="00F845DD"/>
    <w:rsid w:val="00F84B5C"/>
    <w:rsid w:val="00F84C3F"/>
    <w:rsid w:val="00F85120"/>
    <w:rsid w:val="00F85522"/>
    <w:rsid w:val="00F85C7F"/>
    <w:rsid w:val="00F86267"/>
    <w:rsid w:val="00F86D68"/>
    <w:rsid w:val="00F8755F"/>
    <w:rsid w:val="00F87B03"/>
    <w:rsid w:val="00F87C20"/>
    <w:rsid w:val="00F87E8A"/>
    <w:rsid w:val="00F904B0"/>
    <w:rsid w:val="00F90A59"/>
    <w:rsid w:val="00F90DA7"/>
    <w:rsid w:val="00F91493"/>
    <w:rsid w:val="00F927A6"/>
    <w:rsid w:val="00F9353A"/>
    <w:rsid w:val="00F93F43"/>
    <w:rsid w:val="00F942F9"/>
    <w:rsid w:val="00F94534"/>
    <w:rsid w:val="00F94E62"/>
    <w:rsid w:val="00F958FF"/>
    <w:rsid w:val="00F96572"/>
    <w:rsid w:val="00F96713"/>
    <w:rsid w:val="00F967A9"/>
    <w:rsid w:val="00F96B0E"/>
    <w:rsid w:val="00F97054"/>
    <w:rsid w:val="00FA0787"/>
    <w:rsid w:val="00FA0B7D"/>
    <w:rsid w:val="00FA0FD4"/>
    <w:rsid w:val="00FA1445"/>
    <w:rsid w:val="00FA18C9"/>
    <w:rsid w:val="00FA18F0"/>
    <w:rsid w:val="00FA1EBD"/>
    <w:rsid w:val="00FA214B"/>
    <w:rsid w:val="00FA225D"/>
    <w:rsid w:val="00FA3089"/>
    <w:rsid w:val="00FA3A54"/>
    <w:rsid w:val="00FA4223"/>
    <w:rsid w:val="00FA42EB"/>
    <w:rsid w:val="00FA459B"/>
    <w:rsid w:val="00FA4A26"/>
    <w:rsid w:val="00FA4A6B"/>
    <w:rsid w:val="00FA594A"/>
    <w:rsid w:val="00FA6032"/>
    <w:rsid w:val="00FA6BE8"/>
    <w:rsid w:val="00FA7927"/>
    <w:rsid w:val="00FA7CF9"/>
    <w:rsid w:val="00FA7D5E"/>
    <w:rsid w:val="00FB03C8"/>
    <w:rsid w:val="00FB0823"/>
    <w:rsid w:val="00FB0B44"/>
    <w:rsid w:val="00FB0DBC"/>
    <w:rsid w:val="00FB1851"/>
    <w:rsid w:val="00FB196C"/>
    <w:rsid w:val="00FB1D78"/>
    <w:rsid w:val="00FB23AE"/>
    <w:rsid w:val="00FB24B9"/>
    <w:rsid w:val="00FB2F4A"/>
    <w:rsid w:val="00FB2FC5"/>
    <w:rsid w:val="00FB31FB"/>
    <w:rsid w:val="00FB3E0F"/>
    <w:rsid w:val="00FB3E2F"/>
    <w:rsid w:val="00FB3FEE"/>
    <w:rsid w:val="00FB4757"/>
    <w:rsid w:val="00FB5259"/>
    <w:rsid w:val="00FB5514"/>
    <w:rsid w:val="00FB6C8B"/>
    <w:rsid w:val="00FB6DEE"/>
    <w:rsid w:val="00FB7483"/>
    <w:rsid w:val="00FB7813"/>
    <w:rsid w:val="00FB7A79"/>
    <w:rsid w:val="00FC0968"/>
    <w:rsid w:val="00FC0BBF"/>
    <w:rsid w:val="00FC12B1"/>
    <w:rsid w:val="00FC22B1"/>
    <w:rsid w:val="00FC2758"/>
    <w:rsid w:val="00FC275F"/>
    <w:rsid w:val="00FC2962"/>
    <w:rsid w:val="00FC2CF1"/>
    <w:rsid w:val="00FC36B1"/>
    <w:rsid w:val="00FC38A9"/>
    <w:rsid w:val="00FC3B5F"/>
    <w:rsid w:val="00FC466F"/>
    <w:rsid w:val="00FC4BBE"/>
    <w:rsid w:val="00FC4C26"/>
    <w:rsid w:val="00FC4EF2"/>
    <w:rsid w:val="00FC54D6"/>
    <w:rsid w:val="00FC5B25"/>
    <w:rsid w:val="00FC5E43"/>
    <w:rsid w:val="00FC6063"/>
    <w:rsid w:val="00FC6071"/>
    <w:rsid w:val="00FC64DC"/>
    <w:rsid w:val="00FC6B58"/>
    <w:rsid w:val="00FC7724"/>
    <w:rsid w:val="00FC7E63"/>
    <w:rsid w:val="00FD110E"/>
    <w:rsid w:val="00FD13CD"/>
    <w:rsid w:val="00FD1FFE"/>
    <w:rsid w:val="00FD21AF"/>
    <w:rsid w:val="00FD2674"/>
    <w:rsid w:val="00FD268B"/>
    <w:rsid w:val="00FD28C6"/>
    <w:rsid w:val="00FD2B19"/>
    <w:rsid w:val="00FD2D3D"/>
    <w:rsid w:val="00FD3157"/>
    <w:rsid w:val="00FD33DB"/>
    <w:rsid w:val="00FD3D6C"/>
    <w:rsid w:val="00FD4B2A"/>
    <w:rsid w:val="00FD4C66"/>
    <w:rsid w:val="00FD4EAC"/>
    <w:rsid w:val="00FD590A"/>
    <w:rsid w:val="00FD590D"/>
    <w:rsid w:val="00FD60E0"/>
    <w:rsid w:val="00FD65E9"/>
    <w:rsid w:val="00FD65F3"/>
    <w:rsid w:val="00FD6B42"/>
    <w:rsid w:val="00FD6C23"/>
    <w:rsid w:val="00FD765C"/>
    <w:rsid w:val="00FE001E"/>
    <w:rsid w:val="00FE0C2F"/>
    <w:rsid w:val="00FE0DA6"/>
    <w:rsid w:val="00FE0F53"/>
    <w:rsid w:val="00FE1864"/>
    <w:rsid w:val="00FE3216"/>
    <w:rsid w:val="00FE4113"/>
    <w:rsid w:val="00FE452E"/>
    <w:rsid w:val="00FE48B3"/>
    <w:rsid w:val="00FE4ACE"/>
    <w:rsid w:val="00FE4B5E"/>
    <w:rsid w:val="00FE4C2C"/>
    <w:rsid w:val="00FE4DF1"/>
    <w:rsid w:val="00FE5C4E"/>
    <w:rsid w:val="00FE5F5A"/>
    <w:rsid w:val="00FE5FD6"/>
    <w:rsid w:val="00FE6074"/>
    <w:rsid w:val="00FE6284"/>
    <w:rsid w:val="00FE6547"/>
    <w:rsid w:val="00FE68EF"/>
    <w:rsid w:val="00FE740B"/>
    <w:rsid w:val="00FE7756"/>
    <w:rsid w:val="00FE7BA1"/>
    <w:rsid w:val="00FF0EA2"/>
    <w:rsid w:val="00FF1039"/>
    <w:rsid w:val="00FF1D9A"/>
    <w:rsid w:val="00FF23E3"/>
    <w:rsid w:val="00FF317F"/>
    <w:rsid w:val="00FF35F2"/>
    <w:rsid w:val="00FF3AB1"/>
    <w:rsid w:val="00FF3CBE"/>
    <w:rsid w:val="00FF3E61"/>
    <w:rsid w:val="00FF41CB"/>
    <w:rsid w:val="00FF43A6"/>
    <w:rsid w:val="00FF4E7A"/>
    <w:rsid w:val="00FF4EAA"/>
    <w:rsid w:val="00FF663F"/>
    <w:rsid w:val="00FF6835"/>
    <w:rsid w:val="00FF72F9"/>
    <w:rsid w:val="00FF7F98"/>
    <w:rsid w:val="0218D188"/>
    <w:rsid w:val="03AA676E"/>
    <w:rsid w:val="04B626DE"/>
    <w:rsid w:val="08CAE885"/>
    <w:rsid w:val="0C1748B8"/>
    <w:rsid w:val="0C8DB671"/>
    <w:rsid w:val="0EF9915F"/>
    <w:rsid w:val="19F9E50F"/>
    <w:rsid w:val="1DDA18F2"/>
    <w:rsid w:val="1E4B58B1"/>
    <w:rsid w:val="1EF15363"/>
    <w:rsid w:val="22F83767"/>
    <w:rsid w:val="2C6C27B7"/>
    <w:rsid w:val="2DE4DE98"/>
    <w:rsid w:val="304F4F66"/>
    <w:rsid w:val="34AE7D5D"/>
    <w:rsid w:val="374F3611"/>
    <w:rsid w:val="3822DD20"/>
    <w:rsid w:val="3B4413DB"/>
    <w:rsid w:val="3EB467F5"/>
    <w:rsid w:val="41312AD6"/>
    <w:rsid w:val="439D2DDA"/>
    <w:rsid w:val="45CBE54D"/>
    <w:rsid w:val="48499959"/>
    <w:rsid w:val="48EB63D0"/>
    <w:rsid w:val="4964A8BB"/>
    <w:rsid w:val="4BF53E0D"/>
    <w:rsid w:val="4E30DC51"/>
    <w:rsid w:val="522B53B1"/>
    <w:rsid w:val="56800356"/>
    <w:rsid w:val="62D49C6F"/>
    <w:rsid w:val="6A99B802"/>
    <w:rsid w:val="6E63A123"/>
    <w:rsid w:val="6F4EC7DB"/>
    <w:rsid w:val="7300C597"/>
    <w:rsid w:val="797A54DA"/>
    <w:rsid w:val="79A12EBD"/>
    <w:rsid w:val="7CC785D1"/>
    <w:rsid w:val="7D2193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E7FE1A"/>
  <w15:chartTrackingRefBased/>
  <w15:docId w15:val="{B067B4CB-493B-44C6-BB93-2C8EBB884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88C"/>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0">
    <w:name w:val="Para 1"/>
    <w:basedOn w:val="Normal"/>
    <w:qFormat/>
    <w:rsid w:val="00C2354A"/>
    <w:p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nhideWhenUsed/>
    <w:rsid w:val="002B559C"/>
    <w:pPr>
      <w:tabs>
        <w:tab w:val="center" w:pos="4680"/>
        <w:tab w:val="right" w:pos="9360"/>
      </w:tabs>
    </w:pPr>
  </w:style>
  <w:style w:type="character" w:customStyle="1" w:styleId="FooterChar">
    <w:name w:val="Footer Char"/>
    <w:basedOn w:val="DefaultParagraphFont"/>
    <w:link w:val="Footer"/>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5"/>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semiHidden/>
    <w:unhideWhenUsed/>
    <w:rsid w:val="00CF70AB"/>
    <w:rPr>
      <w:sz w:val="16"/>
      <w:szCs w:val="16"/>
    </w:rPr>
  </w:style>
  <w:style w:type="paragraph" w:styleId="CommentText">
    <w:name w:val="annotation text"/>
    <w:basedOn w:val="Normal"/>
    <w:link w:val="CommentTextChar"/>
    <w:unhideWhenUsed/>
    <w:rsid w:val="00CF70AB"/>
    <w:rPr>
      <w:sz w:val="20"/>
      <w:szCs w:val="20"/>
    </w:rPr>
  </w:style>
  <w:style w:type="character" w:customStyle="1" w:styleId="CommentTextChar">
    <w:name w:val="Comment Text Char"/>
    <w:basedOn w:val="DefaultParagraphFont"/>
    <w:link w:val="CommentTex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rsid w:val="0031031A"/>
    <w:rPr>
      <w:color w:val="0000FF"/>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1031A"/>
    <w:pPr>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Para1">
    <w:name w:val="Para1"/>
    <w:basedOn w:val="Normal"/>
    <w:link w:val="Para1Char"/>
    <w:rsid w:val="008406B7"/>
    <w:pPr>
      <w:numPr>
        <w:numId w:val="7"/>
      </w:numPr>
      <w:spacing w:before="120" w:after="120"/>
      <w:jc w:val="left"/>
    </w:pPr>
    <w:rPr>
      <w:snapToGrid w:val="0"/>
      <w:sz w:val="24"/>
      <w:szCs w:val="18"/>
      <w:lang w:val="en-CA" w:eastAsia="ja-JP"/>
    </w:rPr>
  </w:style>
  <w:style w:type="paragraph" w:customStyle="1" w:styleId="Para3">
    <w:name w:val="Para3"/>
    <w:basedOn w:val="Normal"/>
    <w:rsid w:val="008406B7"/>
    <w:pPr>
      <w:numPr>
        <w:ilvl w:val="2"/>
        <w:numId w:val="7"/>
      </w:numPr>
      <w:tabs>
        <w:tab w:val="clear" w:pos="1440"/>
        <w:tab w:val="num" w:pos="360"/>
        <w:tab w:val="left" w:pos="1980"/>
      </w:tabs>
      <w:spacing w:before="80" w:after="80"/>
      <w:ind w:left="0" w:firstLine="0"/>
      <w:jc w:val="left"/>
    </w:pPr>
    <w:rPr>
      <w:sz w:val="24"/>
      <w:szCs w:val="20"/>
      <w:lang w:val="en-CA" w:eastAsia="ja-JP"/>
    </w:rPr>
  </w:style>
  <w:style w:type="character" w:customStyle="1" w:styleId="Para1Char">
    <w:name w:val="Para1 Char"/>
    <w:link w:val="Para1"/>
    <w:rsid w:val="008406B7"/>
    <w:rPr>
      <w:rFonts w:ascii="Times New Roman" w:eastAsia="Times New Roman" w:hAnsi="Times New Roman" w:cs="Times New Roman"/>
      <w:snapToGrid w:val="0"/>
      <w:kern w:val="0"/>
      <w:sz w:val="24"/>
      <w:szCs w:val="18"/>
      <w:lang w:eastAsia="ja-JP"/>
      <w14:ligatures w14:val="none"/>
    </w:rPr>
  </w:style>
  <w:style w:type="paragraph" w:styleId="ListParagraph">
    <w:name w:val="List Paragraph"/>
    <w:basedOn w:val="Normal"/>
    <w:uiPriority w:val="34"/>
    <w:qFormat/>
    <w:rsid w:val="002B50FE"/>
    <w:pPr>
      <w:ind w:left="720"/>
      <w:contextualSpacing/>
      <w:jc w:val="left"/>
    </w:pPr>
    <w:rPr>
      <w:sz w:val="24"/>
      <w:lang w:val="en-CA" w:eastAsia="ja-JP"/>
    </w:rPr>
  </w:style>
  <w:style w:type="paragraph" w:styleId="Revision">
    <w:name w:val="Revision"/>
    <w:hidden/>
    <w:uiPriority w:val="99"/>
    <w:semiHidden/>
    <w:rsid w:val="0006086F"/>
    <w:pPr>
      <w:spacing w:after="0" w:line="240" w:lineRule="auto"/>
    </w:pPr>
    <w:rPr>
      <w:rFonts w:ascii="Times New Roman" w:eastAsia="Times New Roman" w:hAnsi="Times New Roman" w:cs="Times New Roman"/>
      <w:kern w:val="0"/>
      <w:szCs w:val="24"/>
      <w:lang w:val="en-GB"/>
      <w14:ligatures w14:val="none"/>
    </w:rPr>
  </w:style>
  <w:style w:type="character" w:customStyle="1" w:styleId="cf01">
    <w:name w:val="cf01"/>
    <w:basedOn w:val="DefaultParagraphFont"/>
    <w:rsid w:val="00A60319"/>
    <w:rPr>
      <w:rFonts w:ascii="Segoe UI" w:hAnsi="Segoe UI" w:cs="Segoe UI" w:hint="default"/>
      <w:sz w:val="18"/>
      <w:szCs w:val="18"/>
      <w:u w:val="single"/>
    </w:rPr>
  </w:style>
  <w:style w:type="character" w:styleId="PageNumber">
    <w:name w:val="page number"/>
    <w:rsid w:val="00D609C2"/>
    <w:rPr>
      <w:rFonts w:ascii="Times New Roman" w:hAnsi="Times New Roman"/>
      <w:sz w:val="22"/>
    </w:rPr>
  </w:style>
  <w:style w:type="character" w:styleId="UnresolvedMention">
    <w:name w:val="Unresolved Mention"/>
    <w:basedOn w:val="DefaultParagraphFont"/>
    <w:uiPriority w:val="99"/>
    <w:semiHidden/>
    <w:unhideWhenUsed/>
    <w:rsid w:val="00624185"/>
    <w:rPr>
      <w:color w:val="605E5C"/>
      <w:shd w:val="clear" w:color="auto" w:fill="E1DFDD"/>
    </w:rPr>
  </w:style>
  <w:style w:type="character" w:styleId="FollowedHyperlink">
    <w:name w:val="FollowedHyperlink"/>
    <w:basedOn w:val="DefaultParagraphFont"/>
    <w:uiPriority w:val="99"/>
    <w:semiHidden/>
    <w:unhideWhenUsed/>
    <w:rsid w:val="00624185"/>
    <w:rPr>
      <w:color w:val="954F72" w:themeColor="followedHyperlink"/>
      <w:u w:val="single"/>
    </w:rPr>
  </w:style>
  <w:style w:type="paragraph" w:customStyle="1" w:styleId="Decision">
    <w:name w:val="Decision"/>
    <w:basedOn w:val="Heading2"/>
    <w:link w:val="DecisionChar"/>
    <w:rsid w:val="00996F73"/>
    <w:pPr>
      <w:keepLines w:val="0"/>
      <w:tabs>
        <w:tab w:val="left" w:pos="720"/>
      </w:tabs>
      <w:ind w:left="0" w:firstLine="0"/>
      <w:jc w:val="center"/>
    </w:pPr>
    <w:rPr>
      <w:rFonts w:eastAsia="Times New Roman" w:cs="Times New Roman"/>
      <w:bCs/>
      <w:i/>
      <w:iCs/>
      <w:sz w:val="22"/>
      <w:szCs w:val="24"/>
    </w:rPr>
  </w:style>
  <w:style w:type="character" w:customStyle="1" w:styleId="DecisionChar">
    <w:name w:val="Decision Char"/>
    <w:link w:val="Decision"/>
    <w:rsid w:val="00996F73"/>
    <w:rPr>
      <w:rFonts w:ascii="Times New Roman" w:eastAsia="Times New Roman" w:hAnsi="Times New Roman" w:cs="Times New Roman"/>
      <w:b/>
      <w:bCs/>
      <w:i/>
      <w:iCs/>
      <w:kern w:val="0"/>
      <w:szCs w:val="24"/>
      <w:lang w:val="en-GB"/>
      <w14:ligatures w14:val="none"/>
    </w:rPr>
  </w:style>
  <w:style w:type="character" w:styleId="Mention">
    <w:name w:val="Mention"/>
    <w:basedOn w:val="DefaultParagraphFont"/>
    <w:uiPriority w:val="99"/>
    <w:unhideWhenUsed/>
    <w:rsid w:val="0086703E"/>
    <w:rPr>
      <w:color w:val="2B579A"/>
      <w:shd w:val="clear" w:color="auto" w:fill="E1DFDD"/>
    </w:rPr>
  </w:style>
  <w:style w:type="paragraph" w:customStyle="1" w:styleId="paragraph">
    <w:name w:val="paragraph"/>
    <w:basedOn w:val="Normal"/>
    <w:rsid w:val="00FD21AF"/>
    <w:pPr>
      <w:spacing w:before="100" w:beforeAutospacing="1" w:after="100" w:afterAutospacing="1"/>
      <w:jc w:val="left"/>
    </w:pPr>
    <w:rPr>
      <w:sz w:val="24"/>
      <w:lang w:val="en-CA" w:eastAsia="en-CA"/>
    </w:rPr>
  </w:style>
  <w:style w:type="character" w:customStyle="1" w:styleId="normaltextrun">
    <w:name w:val="normaltextrun"/>
    <w:basedOn w:val="DefaultParagraphFont"/>
    <w:rsid w:val="00FD21AF"/>
  </w:style>
  <w:style w:type="character" w:customStyle="1" w:styleId="eop">
    <w:name w:val="eop"/>
    <w:basedOn w:val="DefaultParagraphFont"/>
    <w:rsid w:val="00FD21AF"/>
  </w:style>
  <w:style w:type="paragraph" w:customStyle="1" w:styleId="pf0">
    <w:name w:val="pf0"/>
    <w:basedOn w:val="Normal"/>
    <w:rsid w:val="008F194A"/>
    <w:pPr>
      <w:spacing w:before="100" w:beforeAutospacing="1" w:after="100" w:afterAutospacing="1"/>
      <w:jc w:val="left"/>
    </w:pPr>
    <w:rPr>
      <w:sz w:val="24"/>
      <w:lang w:val="en-CA" w:eastAsia="en-CA"/>
    </w:rPr>
  </w:style>
  <w:style w:type="paragraph" w:styleId="EndnoteText">
    <w:name w:val="endnote text"/>
    <w:basedOn w:val="Normal"/>
    <w:link w:val="EndnoteTextChar"/>
    <w:uiPriority w:val="99"/>
    <w:semiHidden/>
    <w:unhideWhenUsed/>
    <w:rsid w:val="00BF56F6"/>
    <w:rPr>
      <w:sz w:val="20"/>
      <w:szCs w:val="20"/>
    </w:rPr>
  </w:style>
  <w:style w:type="character" w:customStyle="1" w:styleId="EndnoteTextChar">
    <w:name w:val="Endnote Text Char"/>
    <w:basedOn w:val="DefaultParagraphFont"/>
    <w:link w:val="EndnoteText"/>
    <w:uiPriority w:val="99"/>
    <w:semiHidden/>
    <w:rsid w:val="00BF56F6"/>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BF56F6"/>
    <w:rPr>
      <w:vertAlign w:val="superscript"/>
    </w:rPr>
  </w:style>
  <w:style w:type="character" w:styleId="HTMLVariable">
    <w:name w:val="HTML Variable"/>
    <w:basedOn w:val="DefaultParagraphFont"/>
    <w:uiPriority w:val="99"/>
    <w:semiHidden/>
    <w:unhideWhenUsed/>
    <w:rsid w:val="009A4263"/>
    <w:rPr>
      <w:i/>
      <w:iCs/>
    </w:rPr>
  </w:style>
  <w:style w:type="character" w:styleId="Emphasis">
    <w:name w:val="Emphasis"/>
    <w:basedOn w:val="DefaultParagraphFont"/>
    <w:uiPriority w:val="20"/>
    <w:qFormat/>
    <w:rsid w:val="009A4263"/>
    <w:rPr>
      <w:i/>
      <w:iCs/>
    </w:rPr>
  </w:style>
  <w:style w:type="paragraph" w:styleId="BalloonText">
    <w:name w:val="Balloon Text"/>
    <w:basedOn w:val="Normal"/>
    <w:link w:val="BalloonTextChar"/>
    <w:uiPriority w:val="99"/>
    <w:semiHidden/>
    <w:unhideWhenUsed/>
    <w:rsid w:val="000C1C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1C86"/>
    <w:rPr>
      <w:rFonts w:ascii="Segoe UI" w:eastAsia="Times New Roman" w:hAnsi="Segoe UI" w:cs="Segoe UI"/>
      <w:kern w:val="0"/>
      <w:sz w:val="18"/>
      <w:szCs w:val="18"/>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974658">
      <w:bodyDiv w:val="1"/>
      <w:marLeft w:val="0"/>
      <w:marRight w:val="0"/>
      <w:marTop w:val="0"/>
      <w:marBottom w:val="0"/>
      <w:divBdr>
        <w:top w:val="none" w:sz="0" w:space="0" w:color="auto"/>
        <w:left w:val="none" w:sz="0" w:space="0" w:color="auto"/>
        <w:bottom w:val="none" w:sz="0" w:space="0" w:color="auto"/>
        <w:right w:val="none" w:sz="0" w:space="0" w:color="auto"/>
      </w:divBdr>
    </w:div>
    <w:div w:id="538861523">
      <w:bodyDiv w:val="1"/>
      <w:marLeft w:val="0"/>
      <w:marRight w:val="0"/>
      <w:marTop w:val="0"/>
      <w:marBottom w:val="0"/>
      <w:divBdr>
        <w:top w:val="none" w:sz="0" w:space="0" w:color="auto"/>
        <w:left w:val="none" w:sz="0" w:space="0" w:color="auto"/>
        <w:bottom w:val="none" w:sz="0" w:space="0" w:color="auto"/>
        <w:right w:val="none" w:sz="0" w:space="0" w:color="auto"/>
      </w:divBdr>
    </w:div>
    <w:div w:id="767391604">
      <w:bodyDiv w:val="1"/>
      <w:marLeft w:val="0"/>
      <w:marRight w:val="0"/>
      <w:marTop w:val="0"/>
      <w:marBottom w:val="0"/>
      <w:divBdr>
        <w:top w:val="none" w:sz="0" w:space="0" w:color="auto"/>
        <w:left w:val="none" w:sz="0" w:space="0" w:color="auto"/>
        <w:bottom w:val="none" w:sz="0" w:space="0" w:color="auto"/>
        <w:right w:val="none" w:sz="0" w:space="0" w:color="auto"/>
      </w:divBdr>
    </w:div>
    <w:div w:id="835801118">
      <w:bodyDiv w:val="1"/>
      <w:marLeft w:val="0"/>
      <w:marRight w:val="0"/>
      <w:marTop w:val="0"/>
      <w:marBottom w:val="0"/>
      <w:divBdr>
        <w:top w:val="none" w:sz="0" w:space="0" w:color="auto"/>
        <w:left w:val="none" w:sz="0" w:space="0" w:color="auto"/>
        <w:bottom w:val="none" w:sz="0" w:space="0" w:color="auto"/>
        <w:right w:val="none" w:sz="0" w:space="0" w:color="auto"/>
      </w:divBdr>
    </w:div>
    <w:div w:id="1006131494">
      <w:bodyDiv w:val="1"/>
      <w:marLeft w:val="0"/>
      <w:marRight w:val="0"/>
      <w:marTop w:val="0"/>
      <w:marBottom w:val="0"/>
      <w:divBdr>
        <w:top w:val="none" w:sz="0" w:space="0" w:color="auto"/>
        <w:left w:val="none" w:sz="0" w:space="0" w:color="auto"/>
        <w:bottom w:val="none" w:sz="0" w:space="0" w:color="auto"/>
        <w:right w:val="none" w:sz="0" w:space="0" w:color="auto"/>
      </w:divBdr>
    </w:div>
    <w:div w:id="1315600208">
      <w:bodyDiv w:val="1"/>
      <w:marLeft w:val="0"/>
      <w:marRight w:val="0"/>
      <w:marTop w:val="0"/>
      <w:marBottom w:val="0"/>
      <w:divBdr>
        <w:top w:val="none" w:sz="0" w:space="0" w:color="auto"/>
        <w:left w:val="none" w:sz="0" w:space="0" w:color="auto"/>
        <w:bottom w:val="none" w:sz="0" w:space="0" w:color="auto"/>
        <w:right w:val="none" w:sz="0" w:space="0" w:color="auto"/>
      </w:divBdr>
      <w:divsChild>
        <w:div w:id="2043744886">
          <w:marLeft w:val="0"/>
          <w:marRight w:val="0"/>
          <w:marTop w:val="0"/>
          <w:marBottom w:val="0"/>
          <w:divBdr>
            <w:top w:val="none" w:sz="0" w:space="0" w:color="auto"/>
            <w:left w:val="none" w:sz="0" w:space="0" w:color="auto"/>
            <w:bottom w:val="none" w:sz="0" w:space="0" w:color="auto"/>
            <w:right w:val="none" w:sz="0" w:space="0" w:color="auto"/>
          </w:divBdr>
          <w:divsChild>
            <w:div w:id="869026901">
              <w:marLeft w:val="0"/>
              <w:marRight w:val="0"/>
              <w:marTop w:val="0"/>
              <w:marBottom w:val="0"/>
              <w:divBdr>
                <w:top w:val="none" w:sz="0" w:space="0" w:color="auto"/>
                <w:left w:val="none" w:sz="0" w:space="0" w:color="auto"/>
                <w:bottom w:val="none" w:sz="0" w:space="0" w:color="auto"/>
                <w:right w:val="none" w:sz="0" w:space="0" w:color="auto"/>
              </w:divBdr>
              <w:divsChild>
                <w:div w:id="143216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053140">
      <w:bodyDiv w:val="1"/>
      <w:marLeft w:val="0"/>
      <w:marRight w:val="0"/>
      <w:marTop w:val="0"/>
      <w:marBottom w:val="0"/>
      <w:divBdr>
        <w:top w:val="none" w:sz="0" w:space="0" w:color="auto"/>
        <w:left w:val="none" w:sz="0" w:space="0" w:color="auto"/>
        <w:bottom w:val="none" w:sz="0" w:space="0" w:color="auto"/>
        <w:right w:val="none" w:sz="0" w:space="0" w:color="auto"/>
      </w:divBdr>
    </w:div>
    <w:div w:id="1637105936">
      <w:bodyDiv w:val="1"/>
      <w:marLeft w:val="0"/>
      <w:marRight w:val="0"/>
      <w:marTop w:val="0"/>
      <w:marBottom w:val="0"/>
      <w:divBdr>
        <w:top w:val="none" w:sz="0" w:space="0" w:color="auto"/>
        <w:left w:val="none" w:sz="0" w:space="0" w:color="auto"/>
        <w:bottom w:val="none" w:sz="0" w:space="0" w:color="auto"/>
        <w:right w:val="none" w:sz="0" w:space="0" w:color="auto"/>
      </w:divBdr>
    </w:div>
    <w:div w:id="1933203305">
      <w:bodyDiv w:val="1"/>
      <w:marLeft w:val="0"/>
      <w:marRight w:val="0"/>
      <w:marTop w:val="0"/>
      <w:marBottom w:val="0"/>
      <w:divBdr>
        <w:top w:val="none" w:sz="0" w:space="0" w:color="auto"/>
        <w:left w:val="none" w:sz="0" w:space="0" w:color="auto"/>
        <w:bottom w:val="none" w:sz="0" w:space="0" w:color="auto"/>
        <w:right w:val="none" w:sz="0" w:space="0" w:color="auto"/>
      </w:divBdr>
    </w:div>
    <w:div w:id="2051876380">
      <w:bodyDiv w:val="1"/>
      <w:marLeft w:val="0"/>
      <w:marRight w:val="0"/>
      <w:marTop w:val="0"/>
      <w:marBottom w:val="0"/>
      <w:divBdr>
        <w:top w:val="none" w:sz="0" w:space="0" w:color="auto"/>
        <w:left w:val="none" w:sz="0" w:space="0" w:color="auto"/>
        <w:bottom w:val="none" w:sz="0" w:space="0" w:color="auto"/>
        <w:right w:val="none" w:sz="0" w:space="0" w:color="auto"/>
      </w:divBdr>
    </w:div>
    <w:div w:id="2079550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np-mop-03/np-mop-03-dec-01-zh.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06-zh.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3/np-mop-03-dec-01-zh.pdf"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15ff/7143/d28c99fdf597838d88407011/np-cc-04-04-en.pdf" TargetMode="External"/><Relationship Id="rId2" Type="http://schemas.openxmlformats.org/officeDocument/2006/relationships/hyperlink" Target="https://www.cbd.int/doc/c/679b/5453/3b1a3616b09ba37af014ca24/cp-cc-17-06-en.pdf" TargetMode="External"/><Relationship Id="rId1" Type="http://schemas.openxmlformats.org/officeDocument/2006/relationships/hyperlink" Target="https://absch.cbd.int/en/reports" TargetMode="External"/><Relationship Id="rId4" Type="http://schemas.openxmlformats.org/officeDocument/2006/relationships/hyperlink" Target="https://www.cbd.int/doc/decisions/np-mop-01/np-mop-01-dec-04-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20(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C7774E123D14F96AA3DBC2D8569F464"/>
        <w:category>
          <w:name w:val="General"/>
          <w:gallery w:val="placeholder"/>
        </w:category>
        <w:types>
          <w:type w:val="bbPlcHdr"/>
        </w:types>
        <w:behaviors>
          <w:behavior w:val="content"/>
        </w:behaviors>
        <w:guid w:val="{74320F4F-CBB3-4F76-9F9D-53882E2F62CB}"/>
      </w:docPartPr>
      <w:docPartBody>
        <w:p w:rsidR="00750FE3" w:rsidRDefault="00074BA4">
          <w:pPr>
            <w:pStyle w:val="AC7774E123D14F96AA3DBC2D8569F464"/>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BA4"/>
    <w:rsid w:val="00041181"/>
    <w:rsid w:val="00074BA4"/>
    <w:rsid w:val="00082890"/>
    <w:rsid w:val="000E0ABF"/>
    <w:rsid w:val="0013059C"/>
    <w:rsid w:val="00130E1F"/>
    <w:rsid w:val="001826E1"/>
    <w:rsid w:val="00185A56"/>
    <w:rsid w:val="00185F03"/>
    <w:rsid w:val="00195BB2"/>
    <w:rsid w:val="001A7FAC"/>
    <w:rsid w:val="001F2AC0"/>
    <w:rsid w:val="002233A0"/>
    <w:rsid w:val="00240FDE"/>
    <w:rsid w:val="002465F0"/>
    <w:rsid w:val="002558E3"/>
    <w:rsid w:val="002E0869"/>
    <w:rsid w:val="002F7C64"/>
    <w:rsid w:val="00345937"/>
    <w:rsid w:val="00374E86"/>
    <w:rsid w:val="0039193F"/>
    <w:rsid w:val="003C0318"/>
    <w:rsid w:val="003D0D02"/>
    <w:rsid w:val="003D25EB"/>
    <w:rsid w:val="003D7F5E"/>
    <w:rsid w:val="004C739A"/>
    <w:rsid w:val="004D30AD"/>
    <w:rsid w:val="004D655F"/>
    <w:rsid w:val="005769DC"/>
    <w:rsid w:val="005C5D3E"/>
    <w:rsid w:val="005C6E4F"/>
    <w:rsid w:val="005D5B5A"/>
    <w:rsid w:val="00630710"/>
    <w:rsid w:val="0067342F"/>
    <w:rsid w:val="00676DD9"/>
    <w:rsid w:val="006B2789"/>
    <w:rsid w:val="00750FE3"/>
    <w:rsid w:val="00780EB7"/>
    <w:rsid w:val="007A4C01"/>
    <w:rsid w:val="007C5801"/>
    <w:rsid w:val="007F61AF"/>
    <w:rsid w:val="0083354C"/>
    <w:rsid w:val="00844718"/>
    <w:rsid w:val="008927FD"/>
    <w:rsid w:val="00893BCE"/>
    <w:rsid w:val="008C30F4"/>
    <w:rsid w:val="00920BFF"/>
    <w:rsid w:val="00922850"/>
    <w:rsid w:val="00945E42"/>
    <w:rsid w:val="00980647"/>
    <w:rsid w:val="00984F92"/>
    <w:rsid w:val="00A270AD"/>
    <w:rsid w:val="00A30090"/>
    <w:rsid w:val="00A407FB"/>
    <w:rsid w:val="00A90F5B"/>
    <w:rsid w:val="00AF2493"/>
    <w:rsid w:val="00B402BA"/>
    <w:rsid w:val="00BC047A"/>
    <w:rsid w:val="00C2724C"/>
    <w:rsid w:val="00C31BB8"/>
    <w:rsid w:val="00C850B1"/>
    <w:rsid w:val="00D33C1F"/>
    <w:rsid w:val="00D82C50"/>
    <w:rsid w:val="00DF6C82"/>
    <w:rsid w:val="00E167A4"/>
    <w:rsid w:val="00E443C7"/>
    <w:rsid w:val="00E77661"/>
    <w:rsid w:val="00EF7CD2"/>
    <w:rsid w:val="00F402D3"/>
    <w:rsid w:val="00F45DE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5F03"/>
    <w:rPr>
      <w:color w:val="808080"/>
    </w:rPr>
  </w:style>
  <w:style w:type="paragraph" w:customStyle="1" w:styleId="AC7774E123D14F96AA3DBC2D8569F464">
    <w:name w:val="AC7774E123D14F96AA3DBC2D8569F464"/>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Taukondjo Shikongo</DisplayName>
        <AccountId>30</AccountId>
        <AccountType/>
      </UserInfo>
      <UserInfo>
        <DisplayName>David Cooper</DisplayName>
        <AccountId>45</AccountId>
        <AccountType/>
      </UserInfo>
      <UserInfo>
        <DisplayName>Kathryn Garforth</DisplayName>
        <AccountId>12</AccountId>
        <AccountType/>
      </UserInfo>
      <UserInfo>
        <DisplayName>Matthew Dias</DisplayName>
        <AccountId>13</AccountId>
        <AccountType/>
      </UserInfo>
      <UserInfo>
        <DisplayName>Regina Kipper</DisplayName>
        <AccountId>427</AccountId>
        <AccountType/>
      </UserInfo>
      <UserInfo>
        <DisplayName>Neil Pratt</DisplayName>
        <AccountId>182</AccountId>
        <AccountType/>
      </UserInfo>
      <UserInfo>
        <DisplayName>Beatriz Gomez Castro</DisplayName>
        <AccountId>16</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9185FB-4D4E-4FC2-8814-761E17E385A0}">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2.xml><?xml version="1.0" encoding="utf-8"?>
<ds:datastoreItem xmlns:ds="http://schemas.openxmlformats.org/officeDocument/2006/customXml" ds:itemID="{BD779B43-7F2B-4E8E-9D31-39DD7BCEF5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6DA5B8-8D51-4A2E-9335-2CE77E695577}">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template-general (2).dotm</Template>
  <TotalTime>882</TotalTime>
  <Pages>1</Pages>
  <Words>1418</Words>
  <Characters>8086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制订对《名古屋议定书》的成效进行第二次评估和审查的方法</vt:lpstr>
    </vt:vector>
  </TitlesOfParts>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制订对《名古屋议定书》的成效进行第二次评估和审查的方法</dc:title>
  <dc:subject>CBD/SBI/4/12</dc:subject>
  <dc:creator>scbd</dc:creator>
  <cp:keywords/>
  <dc:description/>
  <cp:lastModifiedBy>Steve Pei</cp:lastModifiedBy>
  <cp:revision>41</cp:revision>
  <cp:lastPrinted>2024-04-22T18:21:00Z</cp:lastPrinted>
  <dcterms:created xsi:type="dcterms:W3CDTF">2024-04-19T20:44:00Z</dcterms:created>
  <dcterms:modified xsi:type="dcterms:W3CDTF">2024-04-22T18:22:00Z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