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85987" w14:paraId="3C6EAE3C" w14:textId="77777777" w:rsidTr="008A1499">
        <w:trPr>
          <w:trHeight w:val="850"/>
        </w:trPr>
        <w:tc>
          <w:tcPr>
            <w:tcW w:w="975" w:type="dxa"/>
            <w:vAlign w:val="bottom"/>
          </w:tcPr>
          <w:p w14:paraId="5916F11B" w14:textId="77777777" w:rsidR="008A1499" w:rsidRPr="00985987" w:rsidRDefault="008A1499" w:rsidP="008A1499">
            <w:pPr>
              <w:pStyle w:val="AASmallLogo"/>
            </w:pPr>
            <w:r w:rsidRPr="00985987">
              <w:rPr>
                <w:noProof/>
              </w:rPr>
              <w:drawing>
                <wp:inline distT="0" distB="0" distL="0" distR="0" wp14:anchorId="069F7555" wp14:editId="2E65025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85987">
              <w:t xml:space="preserve"> </w:t>
            </w:r>
          </w:p>
          <w:p w14:paraId="602C7412" w14:textId="77777777" w:rsidR="008A1499" w:rsidRPr="00985987" w:rsidRDefault="008A1499" w:rsidP="008A1499">
            <w:pPr>
              <w:pStyle w:val="AASmallLogo"/>
            </w:pPr>
          </w:p>
        </w:tc>
        <w:tc>
          <w:tcPr>
            <w:tcW w:w="1434" w:type="dxa"/>
            <w:noWrap/>
            <w:vAlign w:val="bottom"/>
          </w:tcPr>
          <w:p w14:paraId="246DB985" w14:textId="77777777" w:rsidR="008A1499" w:rsidRPr="00985987" w:rsidRDefault="008A1499" w:rsidP="008A1499">
            <w:pPr>
              <w:pStyle w:val="AASmallLogo"/>
            </w:pPr>
            <w:r w:rsidRPr="00985987">
              <w:rPr>
                <w:noProof/>
              </w:rPr>
              <w:drawing>
                <wp:inline distT="0" distB="0" distL="0" distR="0" wp14:anchorId="7418845F" wp14:editId="6B9B218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985987">
              <w:t xml:space="preserve"> </w:t>
            </w:r>
          </w:p>
          <w:p w14:paraId="2072FB22" w14:textId="77777777" w:rsidR="008A1499" w:rsidRPr="00985987" w:rsidRDefault="008A1499" w:rsidP="008A1499">
            <w:pPr>
              <w:pStyle w:val="AASmallLogo"/>
            </w:pPr>
          </w:p>
        </w:tc>
        <w:tc>
          <w:tcPr>
            <w:tcW w:w="8073" w:type="dxa"/>
            <w:vAlign w:val="bottom"/>
          </w:tcPr>
          <w:p w14:paraId="76191CB1" w14:textId="67C379F2" w:rsidR="008A1499" w:rsidRPr="00985987" w:rsidRDefault="008A1499" w:rsidP="003F1A75">
            <w:pPr>
              <w:pStyle w:val="ABSymbol"/>
            </w:pPr>
            <w:r w:rsidRPr="00751E32">
              <w:rPr>
                <w:sz w:val="40"/>
              </w:rPr>
              <w:t>CBD</w:t>
            </w:r>
            <w:r w:rsidRPr="00751E32">
              <w:t>/</w:t>
            </w:r>
            <w:r w:rsidR="00E70F03" w:rsidRPr="00751E32">
              <w:t>NP</w:t>
            </w:r>
            <w:r w:rsidRPr="00751E32">
              <w:t>/</w:t>
            </w:r>
            <w:r w:rsidR="00AD1ADC">
              <w:t>ABSCH</w:t>
            </w:r>
            <w:r w:rsidR="00E70F03" w:rsidRPr="00751E32">
              <w:t>-IAC/6/</w:t>
            </w:r>
            <w:r w:rsidR="00AD1ADC">
              <w:t>1</w:t>
            </w:r>
            <w:r w:rsidR="00E70F03" w:rsidRPr="00751E32">
              <w:t>/Add.1</w:t>
            </w:r>
          </w:p>
        </w:tc>
      </w:tr>
    </w:tbl>
    <w:p w14:paraId="7D1EF80E" w14:textId="77777777" w:rsidR="008A1499" w:rsidRPr="00985987"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85987" w14:paraId="3E5B94BD" w14:textId="77777777" w:rsidTr="008A1499">
        <w:trPr>
          <w:trHeight w:val="1814"/>
        </w:trPr>
        <w:tc>
          <w:tcPr>
            <w:tcW w:w="7370" w:type="dxa"/>
          </w:tcPr>
          <w:p w14:paraId="281F1D22" w14:textId="77777777" w:rsidR="008A1499" w:rsidRPr="00985987" w:rsidRDefault="008A1499" w:rsidP="008A1499">
            <w:pPr>
              <w:pStyle w:val="ACLargeLogo"/>
            </w:pPr>
            <w:r w:rsidRPr="00985987">
              <w:rPr>
                <w:noProof/>
              </w:rPr>
              <w:drawing>
                <wp:inline distT="0" distB="0" distL="0" distR="0" wp14:anchorId="39612868" wp14:editId="5F57EFD3">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985987">
              <w:t xml:space="preserve"> </w:t>
            </w:r>
          </w:p>
          <w:p w14:paraId="4CAD787E" w14:textId="77777777" w:rsidR="008A1499" w:rsidRPr="00985987" w:rsidRDefault="008A1499" w:rsidP="008A1499">
            <w:pPr>
              <w:pStyle w:val="ACLargeLogo"/>
            </w:pPr>
          </w:p>
        </w:tc>
        <w:tc>
          <w:tcPr>
            <w:tcW w:w="3112" w:type="dxa"/>
          </w:tcPr>
          <w:p w14:paraId="35F45D21" w14:textId="77777777" w:rsidR="008A1499" w:rsidRPr="00E658D1" w:rsidRDefault="008A1499" w:rsidP="008A1499">
            <w:pPr>
              <w:pStyle w:val="AEDistrNormal"/>
              <w:rPr>
                <w:sz w:val="22"/>
                <w:szCs w:val="22"/>
              </w:rPr>
            </w:pPr>
            <w:r w:rsidRPr="00E658D1">
              <w:rPr>
                <w:sz w:val="22"/>
                <w:szCs w:val="22"/>
              </w:rPr>
              <w:t xml:space="preserve">Distr.: General </w:t>
            </w:r>
          </w:p>
          <w:p w14:paraId="7AA58F48" w14:textId="77F09D41" w:rsidR="008A1499" w:rsidRPr="00E658D1" w:rsidRDefault="00486FDF" w:rsidP="008A1499">
            <w:pPr>
              <w:pStyle w:val="AEDistrNormal"/>
              <w:rPr>
                <w:sz w:val="22"/>
                <w:szCs w:val="22"/>
              </w:rPr>
            </w:pPr>
            <w:r w:rsidRPr="002041BF">
              <w:rPr>
                <w:sz w:val="22"/>
                <w:szCs w:val="22"/>
              </w:rPr>
              <w:t>8 May</w:t>
            </w:r>
            <w:r w:rsidR="00BC3CBB" w:rsidRPr="002041BF">
              <w:rPr>
                <w:sz w:val="22"/>
                <w:szCs w:val="22"/>
              </w:rPr>
              <w:t xml:space="preserve"> 202</w:t>
            </w:r>
            <w:r w:rsidR="00C5783D" w:rsidRPr="00E658D1">
              <w:rPr>
                <w:sz w:val="22"/>
                <w:szCs w:val="22"/>
              </w:rPr>
              <w:t>6</w:t>
            </w:r>
          </w:p>
          <w:p w14:paraId="3C76A442" w14:textId="4ED4EBD3" w:rsidR="008A1499" w:rsidRPr="00E658D1" w:rsidRDefault="008A1499" w:rsidP="008A1499">
            <w:pPr>
              <w:pStyle w:val="AEDistrNormal6pt"/>
              <w:rPr>
                <w:sz w:val="22"/>
                <w:szCs w:val="22"/>
              </w:rPr>
            </w:pPr>
            <w:r w:rsidRPr="00E658D1">
              <w:rPr>
                <w:sz w:val="22"/>
                <w:szCs w:val="22"/>
              </w:rPr>
              <w:t xml:space="preserve">English </w:t>
            </w:r>
            <w:r w:rsidR="00137F54" w:rsidRPr="00E658D1">
              <w:rPr>
                <w:sz w:val="22"/>
                <w:szCs w:val="22"/>
              </w:rPr>
              <w:t>only</w:t>
            </w:r>
          </w:p>
          <w:p w14:paraId="2E884F6B" w14:textId="77777777" w:rsidR="008A1499" w:rsidRPr="00985987" w:rsidRDefault="008A1499" w:rsidP="008A1499">
            <w:pPr>
              <w:pStyle w:val="AEDistrNormal6pt"/>
            </w:pPr>
          </w:p>
        </w:tc>
      </w:tr>
    </w:tbl>
    <w:p w14:paraId="5A65DA78" w14:textId="77777777" w:rsidR="008A1499" w:rsidRPr="00985987"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583D083" w14:textId="77777777" w:rsidTr="008A1499">
        <w:trPr>
          <w:trHeight w:val="57"/>
        </w:trPr>
        <w:tc>
          <w:tcPr>
            <w:tcW w:w="6094" w:type="dxa"/>
          </w:tcPr>
          <w:p w14:paraId="28BA4869" w14:textId="77777777" w:rsidR="00AD1ADC" w:rsidRPr="003F1A75" w:rsidRDefault="00AD1ADC" w:rsidP="00AD1ADC">
            <w:pPr>
              <w:pStyle w:val="AFCorN12Bold"/>
            </w:pPr>
            <w:r>
              <w:rPr>
                <w:bCs/>
              </w:rPr>
              <w:t xml:space="preserve">Informal Advisory Committee to the </w:t>
            </w:r>
            <w:r>
              <w:t xml:space="preserve">Access </w:t>
            </w:r>
            <w:r>
              <w:br/>
              <w:t>and Benefit-Sharing Clearing-House</w:t>
            </w:r>
          </w:p>
          <w:p w14:paraId="0D78ACE7" w14:textId="77777777" w:rsidR="00AD1ADC" w:rsidRPr="00E658D1" w:rsidRDefault="00AD1ADC" w:rsidP="00AD1ADC">
            <w:pPr>
              <w:pStyle w:val="AFCorNBold"/>
              <w:rPr>
                <w:sz w:val="22"/>
                <w:szCs w:val="22"/>
              </w:rPr>
            </w:pPr>
            <w:r w:rsidRPr="00E658D1">
              <w:rPr>
                <w:sz w:val="22"/>
                <w:szCs w:val="22"/>
              </w:rPr>
              <w:t xml:space="preserve">Sixth meeting </w:t>
            </w:r>
          </w:p>
          <w:p w14:paraId="5F613E15" w14:textId="718E79EC" w:rsidR="00846D0A" w:rsidRPr="00E658D1" w:rsidRDefault="00AD1ADC" w:rsidP="00AD1ADC">
            <w:pPr>
              <w:pStyle w:val="AFCorNNormal"/>
              <w:rPr>
                <w:sz w:val="22"/>
                <w:szCs w:val="22"/>
              </w:rPr>
            </w:pPr>
            <w:r w:rsidRPr="00E658D1">
              <w:rPr>
                <w:sz w:val="22"/>
                <w:szCs w:val="22"/>
              </w:rPr>
              <w:t xml:space="preserve">Online, </w:t>
            </w:r>
            <w:r w:rsidRPr="00E658D1">
              <w:rPr>
                <w:snapToGrid w:val="0"/>
                <w:kern w:val="22"/>
                <w:sz w:val="22"/>
                <w:szCs w:val="22"/>
              </w:rPr>
              <w:t>17 June 2026</w:t>
            </w:r>
          </w:p>
          <w:p w14:paraId="2499D0B7" w14:textId="01E8418F" w:rsidR="008A1499" w:rsidRPr="00E658D1" w:rsidRDefault="00573C58" w:rsidP="00AD1ADC">
            <w:pPr>
              <w:pStyle w:val="AFCorNNormal"/>
              <w:rPr>
                <w:sz w:val="22"/>
                <w:szCs w:val="22"/>
              </w:rPr>
            </w:pPr>
            <w:r w:rsidRPr="00E658D1">
              <w:rPr>
                <w:sz w:val="22"/>
                <w:szCs w:val="22"/>
              </w:rPr>
              <w:t>Item 2 of the provisional agenda</w:t>
            </w:r>
            <w:r w:rsidR="00594DCE" w:rsidRPr="00E658D1">
              <w:rPr>
                <w:rStyle w:val="FootnoteReference"/>
                <w:sz w:val="22"/>
                <w:szCs w:val="22"/>
              </w:rPr>
              <w:footnoteReference w:customMarkFollows="1" w:id="1"/>
              <w:sym w:font="Symbol" w:char="F02A"/>
            </w:r>
          </w:p>
          <w:p w14:paraId="3BE8C503" w14:textId="4949B1EF" w:rsidR="008A1499" w:rsidRPr="003F1A75" w:rsidRDefault="00E32C54" w:rsidP="008A1499">
            <w:pPr>
              <w:pStyle w:val="AFCorNBold"/>
            </w:pPr>
            <w:r w:rsidRPr="00E658D1">
              <w:rPr>
                <w:sz w:val="22"/>
                <w:szCs w:val="22"/>
              </w:rPr>
              <w:t>Organizational matters</w:t>
            </w:r>
          </w:p>
        </w:tc>
        <w:tc>
          <w:tcPr>
            <w:tcW w:w="4388" w:type="dxa"/>
          </w:tcPr>
          <w:p w14:paraId="6BDAD755" w14:textId="77777777" w:rsidR="008A1499" w:rsidRPr="003F1A75" w:rsidRDefault="008A1499" w:rsidP="008A1499">
            <w:pPr>
              <w:pStyle w:val="CBDNormal"/>
              <w:jc w:val="left"/>
            </w:pPr>
          </w:p>
        </w:tc>
      </w:tr>
    </w:tbl>
    <w:p w14:paraId="6CE31C83" w14:textId="11CE26C1" w:rsidR="00C9161D" w:rsidRPr="003F1A75" w:rsidRDefault="00280058" w:rsidP="00A111D1">
      <w:pPr>
        <w:pStyle w:val="CBDTitle"/>
        <w:rPr>
          <w:caps/>
        </w:rPr>
      </w:pPr>
      <w:sdt>
        <w:sdtPr>
          <w:alias w:val="Title"/>
          <w:tag w:val=""/>
          <w:id w:val="772832786"/>
          <w:placeholder>
            <w:docPart w:val="2FB99708F76F4C85B18FEACE2446562B"/>
          </w:placeholder>
          <w:dataBinding w:prefixMappings="xmlns:ns0='http://purl.org/dc/elements/1.1/' xmlns:ns1='http://schemas.openxmlformats.org/package/2006/metadata/core-properties' " w:xpath="/ns1:coreProperties[1]/ns0:title[1]" w:storeItemID="{6C3C8BC8-F283-45AE-878A-BAB7291924A1}"/>
          <w:text/>
        </w:sdtPr>
        <w:sdtEndPr/>
        <w:sdtContent>
          <w:r w:rsidR="0003204E">
            <w:t>Annotated provisional agenda</w:t>
          </w:r>
        </w:sdtContent>
      </w:sdt>
      <w:r w:rsidR="00105372" w:rsidRPr="003F1A75">
        <w:rPr>
          <w:caps/>
        </w:rPr>
        <w:t xml:space="preserve"> </w:t>
      </w:r>
    </w:p>
    <w:p w14:paraId="57510B76" w14:textId="2CE50580" w:rsidR="00C9161D" w:rsidRPr="003F1A75" w:rsidRDefault="00A111D1" w:rsidP="00A111D1">
      <w:pPr>
        <w:pStyle w:val="CBDH1"/>
      </w:pPr>
      <w:r w:rsidRPr="003F1A75">
        <w:tab/>
      </w:r>
      <w:r w:rsidR="007F35FB" w:rsidRPr="00785334">
        <w:t>Introduction</w:t>
      </w:r>
    </w:p>
    <w:p w14:paraId="551258BE" w14:textId="035A2F88" w:rsidR="003F75F6" w:rsidRDefault="003206DE" w:rsidP="002041BF">
      <w:pPr>
        <w:pStyle w:val="CBDNormalNumber"/>
      </w:pPr>
      <w:r w:rsidRPr="004B0955">
        <w:t xml:space="preserve">Under </w:t>
      </w:r>
      <w:hyperlink r:id="rId15" w:history="1">
        <w:r w:rsidRPr="003F75F6">
          <w:t>Article</w:t>
        </w:r>
        <w:r w:rsidR="00510AD9">
          <w:t> </w:t>
        </w:r>
        <w:r w:rsidRPr="003F75F6">
          <w:t>14</w:t>
        </w:r>
      </w:hyperlink>
      <w:r w:rsidRPr="004B0955">
        <w:t xml:space="preserve"> of the Nagoya Protocol on Access to Genetic Resources and the Fair and Equitable Sharing of Benefits Arising from </w:t>
      </w:r>
      <w:r w:rsidR="005A5376">
        <w:t>T</w:t>
      </w:r>
      <w:r w:rsidRPr="004B0955">
        <w:t xml:space="preserve">heir Utilization to the Convention on Biological Diversity, an access and benefit-sharing clearing-house was established as part of the clearing-house mechanism under </w:t>
      </w:r>
      <w:hyperlink r:id="rId16" w:history="1">
        <w:r w:rsidRPr="003F75F6">
          <w:t>Article</w:t>
        </w:r>
        <w:r w:rsidR="006624BB">
          <w:t> </w:t>
        </w:r>
        <w:r w:rsidRPr="003F75F6">
          <w:t>18</w:t>
        </w:r>
      </w:hyperlink>
      <w:r w:rsidRPr="004B0955">
        <w:t>, paragraph</w:t>
      </w:r>
      <w:r w:rsidR="006624BB">
        <w:t> </w:t>
      </w:r>
      <w:r w:rsidRPr="004B0955">
        <w:t>3, of the Convention.</w:t>
      </w:r>
    </w:p>
    <w:p w14:paraId="10EADC14" w14:textId="35DE2EC7" w:rsidR="003206DE" w:rsidRPr="004B0955" w:rsidRDefault="003F75F6" w:rsidP="002041BF">
      <w:pPr>
        <w:pStyle w:val="CBDNormalNumber"/>
      </w:pPr>
      <w:r>
        <w:t>A</w:t>
      </w:r>
      <w:r w:rsidR="003206DE" w:rsidRPr="004B0955">
        <w:t xml:space="preserve">t its first meeting, the Conference of the Parties serving as the meeting of the Parties to the Nagoya Protocol </w:t>
      </w:r>
      <w:r w:rsidR="00663132" w:rsidRPr="004B0955">
        <w:t>established</w:t>
      </w:r>
      <w:r w:rsidR="00663132">
        <w:t>,</w:t>
      </w:r>
      <w:r w:rsidR="00663132" w:rsidRPr="004B0955">
        <w:t xml:space="preserve"> </w:t>
      </w:r>
      <w:r w:rsidR="00663132">
        <w:t>through</w:t>
      </w:r>
      <w:r w:rsidR="006C02F2">
        <w:t xml:space="preserve"> decision </w:t>
      </w:r>
      <w:hyperlink r:id="rId17" w:history="1">
        <w:r w:rsidR="006C02F2" w:rsidRPr="00471A93">
          <w:rPr>
            <w:rStyle w:val="Hyperlink"/>
          </w:rPr>
          <w:t>NP-1/2</w:t>
        </w:r>
      </w:hyperlink>
      <w:r w:rsidR="006C02F2">
        <w:t xml:space="preserve">, </w:t>
      </w:r>
      <w:r w:rsidR="003206DE" w:rsidRPr="004B0955">
        <w:t xml:space="preserve">an informal advisory committee to assist the Executive Secretary with the implementation of the Access and Benefit-sharing Clearing-House and to provide technical guidance with respect to the resolution of technical and practical issues arising from the ongoing development of the Clearing-House. </w:t>
      </w:r>
    </w:p>
    <w:p w14:paraId="1D09990D" w14:textId="12C05F45" w:rsidR="003206DE" w:rsidRPr="004B0955" w:rsidRDefault="003206DE" w:rsidP="002041BF">
      <w:pPr>
        <w:pStyle w:val="CBDNormalNumber"/>
      </w:pPr>
      <w:r w:rsidRPr="004B0955">
        <w:t xml:space="preserve">In its decision </w:t>
      </w:r>
      <w:hyperlink r:id="rId18" w:history="1">
        <w:r w:rsidRPr="002041BF">
          <w:rPr>
            <w:rStyle w:val="Hyperlink"/>
          </w:rPr>
          <w:t>NP-</w:t>
        </w:r>
        <w:r w:rsidR="003D2410" w:rsidRPr="002041BF">
          <w:rPr>
            <w:rStyle w:val="Hyperlink"/>
          </w:rPr>
          <w:t>5/</w:t>
        </w:r>
        <w:r w:rsidR="00635E9F" w:rsidRPr="002041BF">
          <w:rPr>
            <w:rStyle w:val="Hyperlink"/>
          </w:rPr>
          <w:t>4</w:t>
        </w:r>
      </w:hyperlink>
      <w:r w:rsidR="00635E9F" w:rsidRPr="004B0955">
        <w:t>,</w:t>
      </w:r>
      <w:r w:rsidRPr="004B0955">
        <w:t xml:space="preserve"> the Conference of the Parties serving as the meeting of the Parties to the Protocol requested the Executive Secretary to continue to develop and administer the Access and Benefit-sharing Clearing-House</w:t>
      </w:r>
      <w:r w:rsidR="0099030A">
        <w:t>,</w:t>
      </w:r>
      <w:r w:rsidRPr="004B0955">
        <w:t xml:space="preserve"> </w:t>
      </w:r>
      <w:r w:rsidR="00A1368A" w:rsidRPr="004B0955">
        <w:t>in accordance with the modalities of operation</w:t>
      </w:r>
      <w:r w:rsidR="00A1368A">
        <w:t>,</w:t>
      </w:r>
      <w:r w:rsidR="00A1368A">
        <w:rPr>
          <w:rStyle w:val="FootnoteReference"/>
        </w:rPr>
        <w:footnoteReference w:id="2"/>
      </w:r>
      <w:r w:rsidR="00A1368A" w:rsidRPr="004B0955">
        <w:t xml:space="preserve"> </w:t>
      </w:r>
      <w:r w:rsidR="00A1368A">
        <w:t xml:space="preserve">taking into account any </w:t>
      </w:r>
      <w:r w:rsidR="00A1368A" w:rsidRPr="004B0955">
        <w:t xml:space="preserve">feedback received, in particular </w:t>
      </w:r>
      <w:r w:rsidR="00A1368A">
        <w:t xml:space="preserve">from </w:t>
      </w:r>
      <w:r w:rsidR="00A1368A" w:rsidRPr="004B0955">
        <w:t>Parties and of the Informal Advisory Committee to the Access and Benefit-sharing Clearing-House</w:t>
      </w:r>
      <w:r w:rsidR="00A1368A">
        <w:t>,</w:t>
      </w:r>
      <w:r w:rsidR="00A1368A" w:rsidRPr="004B0955" w:rsidDel="00354B7E">
        <w:t xml:space="preserve"> </w:t>
      </w:r>
      <w:r w:rsidR="00354B7E">
        <w:t>including</w:t>
      </w:r>
      <w:r w:rsidR="00354B7E" w:rsidRPr="004B0955">
        <w:t xml:space="preserve"> </w:t>
      </w:r>
      <w:r w:rsidRPr="004B0955">
        <w:t>the goals and priorities for the further development and administration of the Clearing-House</w:t>
      </w:r>
      <w:r w:rsidR="00A1368A">
        <w:t>.</w:t>
      </w:r>
      <w:r w:rsidR="00DE260E">
        <w:rPr>
          <w:rStyle w:val="FootnoteReference"/>
        </w:rPr>
        <w:footnoteReference w:id="3"/>
      </w:r>
    </w:p>
    <w:p w14:paraId="14413A87" w14:textId="0794A2DF" w:rsidR="003206DE" w:rsidRPr="004B0955" w:rsidRDefault="003206DE" w:rsidP="002041BF">
      <w:pPr>
        <w:pStyle w:val="CBDNormalNumber"/>
      </w:pPr>
      <w:r w:rsidRPr="004B0955">
        <w:t>In accordance with the decisions mentioned above and the modalities of operation</w:t>
      </w:r>
      <w:r w:rsidR="00F416F5">
        <w:t>,</w:t>
      </w:r>
      <w:r w:rsidRPr="004B0955">
        <w:t xml:space="preserve"> the Executive Secretary has convened the </w:t>
      </w:r>
      <w:r w:rsidR="001138EC">
        <w:t>present</w:t>
      </w:r>
      <w:r w:rsidR="001138EC" w:rsidRPr="004B0955">
        <w:t xml:space="preserve"> </w:t>
      </w:r>
      <w:r w:rsidRPr="004B0955">
        <w:t xml:space="preserve">meeting of the Informal Advisory Committee to review progress made and provide technical and practical guidance with respect to the resolution of issues arising from the ongoing administration and operation of the </w:t>
      </w:r>
      <w:proofErr w:type="gramStart"/>
      <w:r w:rsidRPr="004B0955">
        <w:t>Clearing-House</w:t>
      </w:r>
      <w:proofErr w:type="gramEnd"/>
      <w:r w:rsidRPr="004B0955">
        <w:t xml:space="preserve">. </w:t>
      </w:r>
    </w:p>
    <w:p w14:paraId="256F065D" w14:textId="0B4DDB4F" w:rsidR="003206DE" w:rsidRPr="004B0955" w:rsidRDefault="003206DE" w:rsidP="002041BF">
      <w:pPr>
        <w:pStyle w:val="CBDNormalNumber"/>
      </w:pPr>
      <w:r w:rsidRPr="004B0955">
        <w:t xml:space="preserve">A list of documents for the </w:t>
      </w:r>
      <w:r w:rsidR="001A60CF">
        <w:t xml:space="preserve">present </w:t>
      </w:r>
      <w:r w:rsidRPr="004B0955">
        <w:t>meeting is contained in annex II</w:t>
      </w:r>
      <w:r w:rsidR="00272B14">
        <w:t>.</w:t>
      </w:r>
      <w:r w:rsidRPr="004B0955">
        <w:t xml:space="preserve"> </w:t>
      </w:r>
      <w:r w:rsidR="00272B14">
        <w:t>T</w:t>
      </w:r>
      <w:r w:rsidRPr="004B0955">
        <w:t xml:space="preserve">he documents will be made available on the </w:t>
      </w:r>
      <w:r w:rsidR="00A732F0" w:rsidRPr="004B0955">
        <w:t xml:space="preserve">meeting </w:t>
      </w:r>
      <w:r w:rsidRPr="004B0955">
        <w:t>website.</w:t>
      </w:r>
      <w:r w:rsidR="009F6DC4">
        <w:rPr>
          <w:rStyle w:val="FootnoteReference"/>
        </w:rPr>
        <w:footnoteReference w:id="4"/>
      </w:r>
      <w:r w:rsidR="00327672">
        <w:t xml:space="preserve"> </w:t>
      </w:r>
      <w:r w:rsidR="00327672" w:rsidRPr="00DD6593">
        <w:t>The meeting will be conducted in English only.</w:t>
      </w:r>
    </w:p>
    <w:p w14:paraId="1F946979" w14:textId="5F9ACD9F" w:rsidR="00B77473" w:rsidRPr="00785334" w:rsidRDefault="00B77473" w:rsidP="00B77473">
      <w:pPr>
        <w:pStyle w:val="CBDAgendaItem"/>
      </w:pPr>
      <w:r w:rsidRPr="00785334">
        <w:lastRenderedPageBreak/>
        <w:t xml:space="preserve">Item 1 </w:t>
      </w:r>
      <w:r w:rsidRPr="00785334">
        <w:br/>
        <w:t xml:space="preserve">Opening of the meeting </w:t>
      </w:r>
    </w:p>
    <w:p w14:paraId="67B45DD7" w14:textId="31BC8521" w:rsidR="006C0581" w:rsidRPr="003F75F6" w:rsidRDefault="006C0581" w:rsidP="002041BF">
      <w:pPr>
        <w:pStyle w:val="CBDNormalNumber"/>
      </w:pPr>
      <w:r w:rsidRPr="003F75F6">
        <w:t xml:space="preserve">The meeting will be opened by the Executive Secretary or her representative at </w:t>
      </w:r>
      <w:r w:rsidR="00D258F4" w:rsidRPr="003F75F6">
        <w:t>8</w:t>
      </w:r>
      <w:r w:rsidRPr="003F75F6">
        <w:t> a.m. on</w:t>
      </w:r>
      <w:r w:rsidR="0030616A" w:rsidRPr="003F75F6">
        <w:t xml:space="preserve"> </w:t>
      </w:r>
      <w:r w:rsidRPr="003F75F6">
        <w:t>1</w:t>
      </w:r>
      <w:r w:rsidR="00D258F4" w:rsidRPr="003F75F6">
        <w:t>7</w:t>
      </w:r>
      <w:r w:rsidR="00373A63" w:rsidRPr="003F75F6">
        <w:t> </w:t>
      </w:r>
      <w:r w:rsidRPr="003F75F6">
        <w:t>June</w:t>
      </w:r>
      <w:r w:rsidR="00373A63" w:rsidRPr="003F75F6">
        <w:t xml:space="preserve"> </w:t>
      </w:r>
      <w:r w:rsidRPr="003F75F6">
        <w:t>2026.</w:t>
      </w:r>
    </w:p>
    <w:p w14:paraId="7BA65EE0" w14:textId="05049E5C" w:rsidR="00734744" w:rsidRPr="00751E32" w:rsidRDefault="00734744" w:rsidP="002041BF">
      <w:pPr>
        <w:pStyle w:val="CBDAgendaItem"/>
      </w:pPr>
      <w:r>
        <w:t>Item</w:t>
      </w:r>
      <w:r w:rsidR="00B31CDD">
        <w:t xml:space="preserve"> </w:t>
      </w:r>
      <w:r>
        <w:t xml:space="preserve">2 </w:t>
      </w:r>
      <w:r>
        <w:br/>
        <w:t>Organizational matters</w:t>
      </w:r>
    </w:p>
    <w:p w14:paraId="3892B747" w14:textId="284C1C15" w:rsidR="00734744" w:rsidRDefault="00734744" w:rsidP="004D2F10">
      <w:pPr>
        <w:pStyle w:val="CBDAgendaItem"/>
        <w:jc w:val="both"/>
      </w:pPr>
      <w:r w:rsidRPr="00785334">
        <w:t>(a)</w:t>
      </w:r>
      <w:r w:rsidR="00CD4C37">
        <w:tab/>
      </w:r>
      <w:r>
        <w:t xml:space="preserve">Election of </w:t>
      </w:r>
      <w:r w:rsidR="00D153FD">
        <w:t>the Chair</w:t>
      </w:r>
    </w:p>
    <w:p w14:paraId="22D5C95D" w14:textId="5CBFB4B8" w:rsidR="007A318B" w:rsidRPr="008F4DEB" w:rsidRDefault="00F031A5" w:rsidP="002041BF">
      <w:pPr>
        <w:pStyle w:val="CBDNormalNumber"/>
      </w:pPr>
      <w:r w:rsidRPr="008F4DEB">
        <w:t xml:space="preserve">The </w:t>
      </w:r>
      <w:r>
        <w:t xml:space="preserve">Committee </w:t>
      </w:r>
      <w:r w:rsidRPr="006D7401">
        <w:t>members</w:t>
      </w:r>
      <w:r w:rsidRPr="008F4DEB">
        <w:t xml:space="preserve"> will be invited to elect a </w:t>
      </w:r>
      <w:r w:rsidRPr="003A365B">
        <w:t>chair</w:t>
      </w:r>
      <w:r w:rsidRPr="008F4DEB">
        <w:t xml:space="preserve"> for the meeting.</w:t>
      </w:r>
    </w:p>
    <w:p w14:paraId="6FC0B8F0" w14:textId="1BA78712" w:rsidR="00821901" w:rsidRDefault="00734744" w:rsidP="00DE6E86">
      <w:pPr>
        <w:pStyle w:val="CBDAgendaItem"/>
        <w:jc w:val="both"/>
      </w:pPr>
      <w:r>
        <w:t>(b)</w:t>
      </w:r>
      <w:r w:rsidR="00CD4C37">
        <w:tab/>
      </w:r>
      <w:r>
        <w:t>Adoption of the agenda</w:t>
      </w:r>
    </w:p>
    <w:p w14:paraId="0CF343E7" w14:textId="4184E104" w:rsidR="00D153FD" w:rsidRPr="00DD6593" w:rsidRDefault="00D153FD" w:rsidP="002041BF">
      <w:pPr>
        <w:pStyle w:val="CBDNormalNumber"/>
      </w:pPr>
      <w:r w:rsidRPr="00DD6593">
        <w:t xml:space="preserve">The </w:t>
      </w:r>
      <w:r>
        <w:t>Committee</w:t>
      </w:r>
      <w:r w:rsidRPr="00DD6593">
        <w:t xml:space="preserve"> will be invited to adopt the provisional agenda prepared by the Secretariat.</w:t>
      </w:r>
    </w:p>
    <w:p w14:paraId="5D476CFE" w14:textId="42E06862" w:rsidR="00734744" w:rsidRDefault="00734744" w:rsidP="004D2F10">
      <w:pPr>
        <w:pStyle w:val="CBDAgendaItem"/>
        <w:jc w:val="both"/>
      </w:pPr>
      <w:r w:rsidRPr="009F6BCC">
        <w:t>(c)</w:t>
      </w:r>
      <w:r w:rsidR="00CD4C37" w:rsidRPr="009F6BCC">
        <w:tab/>
      </w:r>
      <w:r w:rsidRPr="009F6BCC">
        <w:t>Organization of work</w:t>
      </w:r>
    </w:p>
    <w:p w14:paraId="10C05752" w14:textId="25F1CD71" w:rsidR="00D8273A" w:rsidRPr="00DD6593" w:rsidRDefault="00CE1D16" w:rsidP="002041BF">
      <w:pPr>
        <w:pStyle w:val="CBDNormalNumber"/>
      </w:pPr>
      <w:r w:rsidRPr="00DD6593">
        <w:t xml:space="preserve">The </w:t>
      </w:r>
      <w:r w:rsidR="008E5FA4">
        <w:rPr>
          <w:bCs/>
        </w:rPr>
        <w:t xml:space="preserve">Committee </w:t>
      </w:r>
      <w:r w:rsidR="00417A28" w:rsidRPr="00DD6593">
        <w:t xml:space="preserve">will be invited to </w:t>
      </w:r>
      <w:r w:rsidR="00B92C11" w:rsidRPr="00DD6593">
        <w:t xml:space="preserve">approve </w:t>
      </w:r>
      <w:r w:rsidR="00417A28" w:rsidRPr="00DD6593">
        <w:t>the proposed organization of work</w:t>
      </w:r>
      <w:r w:rsidR="000C1B20" w:rsidRPr="00DD6593">
        <w:t>,</w:t>
      </w:r>
      <w:r w:rsidR="00417A28" w:rsidRPr="00DD6593">
        <w:t xml:space="preserve"> </w:t>
      </w:r>
      <w:r w:rsidRPr="00DD6593">
        <w:t xml:space="preserve">as </w:t>
      </w:r>
      <w:r w:rsidR="000C1B20" w:rsidRPr="00DD6593">
        <w:t xml:space="preserve">provided </w:t>
      </w:r>
      <w:r w:rsidR="00417A28" w:rsidRPr="00DD6593">
        <w:t>in annex I</w:t>
      </w:r>
      <w:r w:rsidR="00961FBE" w:rsidRPr="00DD6593">
        <w:t xml:space="preserve"> to the present document</w:t>
      </w:r>
      <w:r w:rsidR="00417A28" w:rsidRPr="00DD6593">
        <w:t xml:space="preserve">. </w:t>
      </w:r>
    </w:p>
    <w:p w14:paraId="0C3F79E8" w14:textId="69E04D28" w:rsidR="00BC316D" w:rsidRDefault="00BC316D" w:rsidP="004D2F10">
      <w:pPr>
        <w:pStyle w:val="CBDAgendaItem"/>
        <w:jc w:val="both"/>
      </w:pPr>
      <w:r>
        <w:t>(d)</w:t>
      </w:r>
      <w:r>
        <w:tab/>
      </w:r>
      <w:r w:rsidR="00A46F42">
        <w:t>Process for the adoption of the report</w:t>
      </w:r>
    </w:p>
    <w:p w14:paraId="4DFE6553" w14:textId="657F3207" w:rsidR="00900CAC" w:rsidRPr="00DD6593" w:rsidRDefault="00607C55" w:rsidP="002041BF">
      <w:pPr>
        <w:pStyle w:val="CBDNormalNumber"/>
      </w:pPr>
      <w:r w:rsidRPr="00DD6593">
        <w:t>Given the short duration and online format of the meeting, the report will be adopted through the following process: following the meeting, the Chair, with the support of the Secretariat, will prepare a draft report and circulate it to Committee members. Members will have five days to provide comments. Any comments received will be addressed by the Chair and the Secretariat, and the report will be revised as necessary before the final version is posted on the meeting website and considered adopted.</w:t>
      </w:r>
    </w:p>
    <w:p w14:paraId="0F4F0127" w14:textId="6A3E5743" w:rsidR="00447F4A" w:rsidRDefault="006F2FED" w:rsidP="004913B0">
      <w:pPr>
        <w:pStyle w:val="CBDAgendaItem"/>
        <w:rPr>
          <w:kern w:val="22"/>
        </w:rPr>
      </w:pPr>
      <w:r w:rsidRPr="008E247B">
        <w:t xml:space="preserve">Item 3 </w:t>
      </w:r>
      <w:r w:rsidRPr="008E247B">
        <w:br/>
      </w:r>
      <w:r w:rsidR="001742D6" w:rsidRPr="008E247B">
        <w:t xml:space="preserve">Development </w:t>
      </w:r>
      <w:r w:rsidR="00BF722F" w:rsidRPr="008E247B">
        <w:t>and administration of the Access and Benefit</w:t>
      </w:r>
      <w:r w:rsidR="00BF722F" w:rsidRPr="008E247B">
        <w:noBreakHyphen/>
        <w:t>sharing Clearing-House</w:t>
      </w:r>
    </w:p>
    <w:p w14:paraId="13581BB8" w14:textId="33522301" w:rsidR="002D33DD" w:rsidRPr="003F75F6" w:rsidRDefault="00C67C40" w:rsidP="002041BF">
      <w:pPr>
        <w:pStyle w:val="CBDNormalNumber"/>
      </w:pPr>
      <w:proofErr w:type="gramStart"/>
      <w:r>
        <w:t>On the basis of</w:t>
      </w:r>
      <w:proofErr w:type="gramEnd"/>
      <w:r>
        <w:t xml:space="preserve"> </w:t>
      </w:r>
      <w:r w:rsidRPr="003F75F6">
        <w:t>the information contained in document</w:t>
      </w:r>
      <w:r w:rsidR="005359B4">
        <w:t> </w:t>
      </w:r>
      <w:r w:rsidRPr="003F75F6">
        <w:t>CBD/NP/ABSCH-IAC/6/2</w:t>
      </w:r>
      <w:r>
        <w:t xml:space="preserve">, </w:t>
      </w:r>
      <w:r w:rsidR="00614704" w:rsidRPr="003F75F6">
        <w:t xml:space="preserve">a </w:t>
      </w:r>
      <w:r w:rsidR="0031726E" w:rsidRPr="003F75F6">
        <w:t>representative</w:t>
      </w:r>
      <w:r w:rsidR="00614704" w:rsidRPr="003F75F6">
        <w:t xml:space="preserve"> of the</w:t>
      </w:r>
      <w:r w:rsidR="00B277EF" w:rsidRPr="003F75F6">
        <w:t xml:space="preserve"> Secretariat will report on progress in the </w:t>
      </w:r>
      <w:r w:rsidR="00260781" w:rsidRPr="003F75F6">
        <w:t>development</w:t>
      </w:r>
      <w:r w:rsidR="00B277EF" w:rsidRPr="003F75F6">
        <w:t xml:space="preserve"> and administration of the </w:t>
      </w:r>
      <w:r w:rsidR="006730F4">
        <w:t>Access and Benefit-sharing</w:t>
      </w:r>
      <w:r w:rsidR="006730F4" w:rsidRPr="003F75F6">
        <w:t xml:space="preserve"> </w:t>
      </w:r>
      <w:r w:rsidR="00B277EF" w:rsidRPr="003F75F6">
        <w:t xml:space="preserve">Clearing-House since </w:t>
      </w:r>
      <w:r w:rsidR="00614704" w:rsidRPr="003F75F6">
        <w:t xml:space="preserve">the fifth meeting of the </w:t>
      </w:r>
      <w:r w:rsidR="00980EF7">
        <w:t>Conference of the Parties serving as the meeting of the Parties to the Protocol</w:t>
      </w:r>
      <w:r>
        <w:t>.</w:t>
      </w:r>
    </w:p>
    <w:p w14:paraId="529A0159" w14:textId="7115A5F7" w:rsidR="00E766A0" w:rsidRPr="00785334" w:rsidRDefault="00E766A0" w:rsidP="00D150ED">
      <w:pPr>
        <w:pStyle w:val="CBDAgendaItem"/>
      </w:pPr>
      <w:r w:rsidRPr="00785334">
        <w:t xml:space="preserve">Item </w:t>
      </w:r>
      <w:r>
        <w:t>4</w:t>
      </w:r>
      <w:r w:rsidRPr="00785334">
        <w:t xml:space="preserve"> </w:t>
      </w:r>
      <w:r w:rsidRPr="00785334">
        <w:br/>
      </w:r>
      <w:r w:rsidR="00E269A8" w:rsidRPr="00D150ED">
        <w:t>Relevant</w:t>
      </w:r>
      <w:r w:rsidR="00B6145E">
        <w:t xml:space="preserve"> </w:t>
      </w:r>
      <w:r w:rsidR="00E269A8">
        <w:t>information from the</w:t>
      </w:r>
      <w:r w:rsidR="00A47D94">
        <w:t xml:space="preserve"> </w:t>
      </w:r>
      <w:r w:rsidR="00E269A8">
        <w:t xml:space="preserve">second assessment and </w:t>
      </w:r>
      <w:r w:rsidR="00D150ED">
        <w:br/>
      </w:r>
      <w:r w:rsidR="00E269A8">
        <w:t>review of the effectiveness of the Nagoya Protocol</w:t>
      </w:r>
      <w:r w:rsidRPr="00785334">
        <w:t xml:space="preserve"> </w:t>
      </w:r>
    </w:p>
    <w:p w14:paraId="64B69630" w14:textId="643F2CB1" w:rsidR="00F67044" w:rsidRPr="00553D75" w:rsidRDefault="00B912E2" w:rsidP="002041BF">
      <w:pPr>
        <w:pStyle w:val="CBDNormalNumber"/>
      </w:pPr>
      <w:r w:rsidRPr="00553D75">
        <w:t>G</w:t>
      </w:r>
      <w:r w:rsidR="00161E14" w:rsidRPr="00553D75">
        <w:t>iven the short duration of th</w:t>
      </w:r>
      <w:r w:rsidRPr="00553D75">
        <w:t>e</w:t>
      </w:r>
      <w:r w:rsidR="00161E14" w:rsidRPr="00553D75">
        <w:t xml:space="preserve"> meeting,</w:t>
      </w:r>
      <w:r w:rsidR="00D93F07" w:rsidRPr="00553D75">
        <w:t xml:space="preserve"> </w:t>
      </w:r>
      <w:r w:rsidR="00EA2511" w:rsidRPr="00553D75">
        <w:t xml:space="preserve">a representative of </w:t>
      </w:r>
      <w:r w:rsidR="007927AF" w:rsidRPr="00553D75">
        <w:t xml:space="preserve">the Secretariat will present </w:t>
      </w:r>
      <w:r w:rsidR="00206954" w:rsidRPr="00553D75">
        <w:t xml:space="preserve">a </w:t>
      </w:r>
      <w:r w:rsidR="00984757" w:rsidRPr="00553D75">
        <w:t xml:space="preserve">very </w:t>
      </w:r>
      <w:r w:rsidR="00646DEB" w:rsidRPr="00553D75">
        <w:t>brief</w:t>
      </w:r>
      <w:r w:rsidR="00D93F07" w:rsidRPr="00553D75">
        <w:t xml:space="preserve"> </w:t>
      </w:r>
      <w:r w:rsidR="00206954" w:rsidRPr="00553D75">
        <w:t>overview</w:t>
      </w:r>
      <w:r w:rsidR="00D93F07" w:rsidRPr="00553D75">
        <w:t xml:space="preserve"> </w:t>
      </w:r>
      <w:r w:rsidR="00FD2E1F" w:rsidRPr="00553D75">
        <w:t xml:space="preserve">of information </w:t>
      </w:r>
      <w:r w:rsidR="002D37FE" w:rsidRPr="002041BF">
        <w:t>from the second assessment and review of the effectiveness of the Nagoya Protocol that is relevant</w:t>
      </w:r>
      <w:r w:rsidR="002D37FE" w:rsidRPr="002041BF" w:rsidDel="00B27695">
        <w:t xml:space="preserve"> </w:t>
      </w:r>
      <w:r w:rsidR="002D37FE" w:rsidRPr="002041BF">
        <w:t>to</w:t>
      </w:r>
      <w:r w:rsidR="002D37FE" w:rsidRPr="00553D75">
        <w:t xml:space="preserve"> </w:t>
      </w:r>
      <w:r w:rsidR="00FD2E1F" w:rsidRPr="00553D75">
        <w:t xml:space="preserve">the </w:t>
      </w:r>
      <w:r w:rsidR="00AE6D7A" w:rsidRPr="00553D75">
        <w:t xml:space="preserve">Access and Benefit-sharing </w:t>
      </w:r>
      <w:r w:rsidR="00FD2E1F" w:rsidRPr="00553D75">
        <w:t>Clearing-House</w:t>
      </w:r>
      <w:r w:rsidR="00B367BB" w:rsidRPr="00553D75">
        <w:t>.</w:t>
      </w:r>
      <w:r w:rsidR="003E5D72" w:rsidRPr="00553D75">
        <w:t xml:space="preserve"> </w:t>
      </w:r>
      <w:r w:rsidR="00CC0A9A" w:rsidRPr="00553D75">
        <w:t>Th</w:t>
      </w:r>
      <w:r w:rsidR="000637A1" w:rsidRPr="00553D75">
        <w:t>e reference documents listed in annex II</w:t>
      </w:r>
      <w:r w:rsidR="00CC0A9A" w:rsidRPr="00553D75">
        <w:t xml:space="preserve"> </w:t>
      </w:r>
      <w:r w:rsidR="000637A1" w:rsidRPr="00553D75">
        <w:t>are</w:t>
      </w:r>
      <w:r w:rsidR="00CC0A9A" w:rsidRPr="00553D75">
        <w:t xml:space="preserve"> </w:t>
      </w:r>
      <w:r w:rsidR="008C0F33" w:rsidRPr="00553D75">
        <w:t>intended</w:t>
      </w:r>
      <w:r w:rsidR="00CC0A9A" w:rsidRPr="00553D75">
        <w:t xml:space="preserve"> to provide the </w:t>
      </w:r>
      <w:r w:rsidR="001E7CE9" w:rsidRPr="00553D75">
        <w:t>C</w:t>
      </w:r>
      <w:r w:rsidR="00CC0A9A" w:rsidRPr="00553D75">
        <w:t xml:space="preserve">ommittee with </w:t>
      </w:r>
      <w:r w:rsidR="00553D75" w:rsidRPr="00553D75">
        <w:t xml:space="preserve">background </w:t>
      </w:r>
      <w:r w:rsidR="0069502F" w:rsidRPr="00553D75">
        <w:t xml:space="preserve">information on the effectiveness of the Access and Benefit-sharing Clearing-House in supporting the implementation of the Protocol. </w:t>
      </w:r>
    </w:p>
    <w:p w14:paraId="61866166" w14:textId="31673231" w:rsidR="00D514E7" w:rsidRDefault="00874810">
      <w:pPr>
        <w:pStyle w:val="CBDNormalNumber"/>
      </w:pPr>
      <w:r>
        <w:t>D</w:t>
      </w:r>
      <w:r w:rsidR="00E71C91">
        <w:t>ocument</w:t>
      </w:r>
      <w:r w:rsidR="0004271F">
        <w:t xml:space="preserve">s </w:t>
      </w:r>
      <w:hyperlink r:id="rId19" w:history="1">
        <w:r w:rsidR="003F4F5B" w:rsidRPr="00AB51D4">
          <w:rPr>
            <w:rStyle w:val="Hyperlink"/>
          </w:rPr>
          <w:t>CBD/SBI/7/INF/4</w:t>
        </w:r>
      </w:hyperlink>
      <w:r w:rsidR="0004271F">
        <w:t>,</w:t>
      </w:r>
      <w:r w:rsidR="00663132">
        <w:t xml:space="preserve"> </w:t>
      </w:r>
      <w:hyperlink r:id="rId20" w:history="1">
        <w:r w:rsidR="003F4F5B" w:rsidRPr="00AB51D4">
          <w:rPr>
            <w:rStyle w:val="Hyperlink"/>
          </w:rPr>
          <w:t>CBD/SBI/7/INF/5</w:t>
        </w:r>
      </w:hyperlink>
      <w:r w:rsidR="003F4F5B">
        <w:t xml:space="preserve"> </w:t>
      </w:r>
      <w:r w:rsidR="0004271F">
        <w:t xml:space="preserve">and </w:t>
      </w:r>
      <w:hyperlink r:id="rId21" w:history="1">
        <w:r w:rsidR="0004271F" w:rsidRPr="00AB51D4">
          <w:rPr>
            <w:rStyle w:val="Hyperlink"/>
          </w:rPr>
          <w:t>CBD/SBI/7/INF/6</w:t>
        </w:r>
      </w:hyperlink>
      <w:r w:rsidR="0004271F">
        <w:t xml:space="preserve"> </w:t>
      </w:r>
      <w:r w:rsidR="00FE7BEF">
        <w:t>will be presented in t</w:t>
      </w:r>
      <w:r w:rsidR="00FE7BEF" w:rsidRPr="003F75F6">
        <w:t>wo webinars</w:t>
      </w:r>
      <w:r w:rsidR="0004271F">
        <w:t>, which</w:t>
      </w:r>
      <w:r w:rsidR="00F15ECE" w:rsidRPr="003F75F6">
        <w:t xml:space="preserve"> C</w:t>
      </w:r>
      <w:r w:rsidR="00CF1C1D" w:rsidRPr="003F75F6">
        <w:t xml:space="preserve">ommittee members are encouraged to attend. </w:t>
      </w:r>
      <w:r w:rsidR="00EB172D" w:rsidRPr="003F75F6">
        <w:t>Invit</w:t>
      </w:r>
      <w:r w:rsidR="00596C97" w:rsidRPr="003F75F6">
        <w:t>ations</w:t>
      </w:r>
      <w:r w:rsidR="00EB172D" w:rsidRPr="003F75F6">
        <w:t xml:space="preserve"> </w:t>
      </w:r>
      <w:r w:rsidR="00836773" w:rsidRPr="003F75F6">
        <w:t>will</w:t>
      </w:r>
      <w:r w:rsidR="00596C97" w:rsidRPr="003F75F6">
        <w:t xml:space="preserve"> be sent to the</w:t>
      </w:r>
      <w:r w:rsidR="00836773" w:rsidRPr="003F75F6">
        <w:t xml:space="preserve"> </w:t>
      </w:r>
      <w:r w:rsidR="00F15ECE" w:rsidRPr="003F75F6">
        <w:t>C</w:t>
      </w:r>
      <w:r w:rsidR="002F3A0E" w:rsidRPr="003F75F6">
        <w:t>ommittee members</w:t>
      </w:r>
      <w:r w:rsidR="00F15ECE" w:rsidRPr="003F75F6">
        <w:t xml:space="preserve"> by email</w:t>
      </w:r>
      <w:r w:rsidR="00FF5DC0" w:rsidRPr="00FF5DC0">
        <w:t xml:space="preserve"> </w:t>
      </w:r>
      <w:r w:rsidR="00FF5DC0">
        <w:t>before</w:t>
      </w:r>
      <w:r w:rsidR="00FF5DC0" w:rsidRPr="003F75F6">
        <w:t xml:space="preserve"> each webinar</w:t>
      </w:r>
      <w:r w:rsidR="00EB172D" w:rsidRPr="003F75F6">
        <w:t xml:space="preserve">. </w:t>
      </w:r>
      <w:r w:rsidR="00A749CB" w:rsidRPr="003F75F6">
        <w:t>V</w:t>
      </w:r>
      <w:r w:rsidR="00A3507C" w:rsidRPr="003F75F6">
        <w:t>ideo</w:t>
      </w:r>
      <w:r w:rsidR="00FB30D0" w:rsidRPr="003F75F6">
        <w:t xml:space="preserve"> recordings</w:t>
      </w:r>
      <w:r w:rsidR="00A3507C" w:rsidRPr="003F75F6">
        <w:t xml:space="preserve"> of the </w:t>
      </w:r>
      <w:r w:rsidR="005F3FC6" w:rsidRPr="003F75F6">
        <w:t>webinar</w:t>
      </w:r>
      <w:r w:rsidR="00FB30D0" w:rsidRPr="003F75F6">
        <w:t>s</w:t>
      </w:r>
      <w:r w:rsidR="00A3507C" w:rsidRPr="003F75F6">
        <w:t xml:space="preserve"> will </w:t>
      </w:r>
      <w:r w:rsidR="00A749CB" w:rsidRPr="003F75F6">
        <w:t xml:space="preserve">also </w:t>
      </w:r>
      <w:r w:rsidR="00A3507C" w:rsidRPr="003F75F6">
        <w:t>be</w:t>
      </w:r>
      <w:r w:rsidR="00C067D7" w:rsidRPr="003F75F6">
        <w:t xml:space="preserve"> made available</w:t>
      </w:r>
      <w:r w:rsidR="00244E86" w:rsidRPr="003F75F6">
        <w:t>.</w:t>
      </w:r>
      <w:r w:rsidR="00C12005" w:rsidRPr="003F75F6">
        <w:t xml:space="preserve"> </w:t>
      </w:r>
      <w:r w:rsidR="00367BC8">
        <w:t xml:space="preserve">More details on the webinars are </w:t>
      </w:r>
      <w:r w:rsidR="0007012C">
        <w:t>provided</w:t>
      </w:r>
      <w:r w:rsidR="00367BC8">
        <w:t xml:space="preserve"> in the table below.</w:t>
      </w:r>
    </w:p>
    <w:p w14:paraId="321729DE" w14:textId="5EFD545F" w:rsidR="00367BC8" w:rsidRPr="00E658D1" w:rsidRDefault="00367BC8" w:rsidP="002041BF">
      <w:pPr>
        <w:pStyle w:val="CBDFigureTitle"/>
      </w:pPr>
      <w:r w:rsidRPr="002041BF">
        <w:lastRenderedPageBreak/>
        <w:t>Webinars on information from the assessment and review of the Nagoya Protocol</w:t>
      </w:r>
      <w:r w:rsidR="00624CB6" w:rsidRPr="0004271F">
        <w:t xml:space="preserve"> </w:t>
      </w:r>
      <w:r w:rsidRPr="002041BF">
        <w:t>that is relevant to the Access and Benefit-sharing Clearing-House</w:t>
      </w:r>
    </w:p>
    <w:tbl>
      <w:tblPr>
        <w:tblStyle w:val="TableGrid"/>
        <w:tblW w:w="0" w:type="auto"/>
        <w:tblInd w:w="562" w:type="dxa"/>
        <w:tblBorders>
          <w:left w:val="none" w:sz="0" w:space="0" w:color="auto"/>
          <w:right w:val="none" w:sz="0" w:space="0" w:color="auto"/>
          <w:insideH w:val="none" w:sz="0" w:space="0" w:color="auto"/>
        </w:tblBorders>
        <w:tblLook w:val="04A0" w:firstRow="1" w:lastRow="0" w:firstColumn="1" w:lastColumn="0" w:noHBand="0" w:noVBand="1"/>
      </w:tblPr>
      <w:tblGrid>
        <w:gridCol w:w="2694"/>
        <w:gridCol w:w="6094"/>
      </w:tblGrid>
      <w:tr w:rsidR="00367BC8" w:rsidRPr="00DA3D37" w14:paraId="7CD3E3A5" w14:textId="77777777" w:rsidTr="002041BF">
        <w:tc>
          <w:tcPr>
            <w:tcW w:w="2694" w:type="dxa"/>
            <w:tcBorders>
              <w:top w:val="single" w:sz="4" w:space="0" w:color="auto"/>
              <w:bottom w:val="single" w:sz="4" w:space="0" w:color="auto"/>
              <w:right w:val="nil"/>
            </w:tcBorders>
          </w:tcPr>
          <w:p w14:paraId="2C3BF5EF" w14:textId="28FA14E0" w:rsidR="00367BC8" w:rsidRPr="002041BF" w:rsidRDefault="00D4388B" w:rsidP="00783D8A">
            <w:pPr>
              <w:rPr>
                <w:i/>
                <w:iCs/>
                <w:sz w:val="20"/>
                <w:szCs w:val="20"/>
              </w:rPr>
            </w:pPr>
            <w:r>
              <w:rPr>
                <w:i/>
                <w:iCs/>
                <w:sz w:val="20"/>
                <w:szCs w:val="20"/>
              </w:rPr>
              <w:t>Time and d</w:t>
            </w:r>
            <w:r w:rsidR="0067162B" w:rsidRPr="002041BF">
              <w:rPr>
                <w:i/>
                <w:iCs/>
                <w:sz w:val="20"/>
                <w:szCs w:val="20"/>
              </w:rPr>
              <w:t>ate</w:t>
            </w:r>
          </w:p>
        </w:tc>
        <w:tc>
          <w:tcPr>
            <w:tcW w:w="6094" w:type="dxa"/>
            <w:tcBorders>
              <w:top w:val="single" w:sz="4" w:space="0" w:color="auto"/>
              <w:left w:val="nil"/>
              <w:bottom w:val="single" w:sz="4" w:space="0" w:color="auto"/>
            </w:tcBorders>
          </w:tcPr>
          <w:p w14:paraId="13569D0E" w14:textId="48C7A788" w:rsidR="00367BC8" w:rsidRPr="002041BF" w:rsidRDefault="0067162B" w:rsidP="00B01A62">
            <w:pPr>
              <w:rPr>
                <w:i/>
                <w:iCs/>
                <w:sz w:val="20"/>
                <w:szCs w:val="20"/>
              </w:rPr>
            </w:pPr>
            <w:r w:rsidRPr="002041BF">
              <w:rPr>
                <w:i/>
                <w:iCs/>
                <w:sz w:val="20"/>
                <w:szCs w:val="20"/>
              </w:rPr>
              <w:t>Details</w:t>
            </w:r>
          </w:p>
        </w:tc>
      </w:tr>
      <w:tr w:rsidR="00DF3C53" w:rsidRPr="00DA3D37" w14:paraId="66D0D7D2" w14:textId="77777777" w:rsidTr="002041BF">
        <w:trPr>
          <w:trHeight w:val="54"/>
        </w:trPr>
        <w:tc>
          <w:tcPr>
            <w:tcW w:w="2694" w:type="dxa"/>
            <w:tcBorders>
              <w:right w:val="nil"/>
            </w:tcBorders>
          </w:tcPr>
          <w:p w14:paraId="35E704CB" w14:textId="5C9051D1" w:rsidR="00DF3C53" w:rsidRPr="002041BF" w:rsidRDefault="00D4388B" w:rsidP="00D4388B">
            <w:pPr>
              <w:rPr>
                <w:sz w:val="20"/>
                <w:szCs w:val="20"/>
              </w:rPr>
            </w:pPr>
            <w:r w:rsidRPr="00B55E1C">
              <w:rPr>
                <w:sz w:val="20"/>
                <w:szCs w:val="20"/>
              </w:rPr>
              <w:t>8</w:t>
            </w:r>
            <w:r w:rsidRPr="00751E32">
              <w:rPr>
                <w:snapToGrid w:val="0"/>
                <w:kern w:val="22"/>
                <w:sz w:val="20"/>
                <w:szCs w:val="20"/>
              </w:rPr>
              <w:t>–</w:t>
            </w:r>
            <w:r w:rsidR="00624CB6">
              <w:rPr>
                <w:snapToGrid w:val="0"/>
                <w:kern w:val="22"/>
                <w:sz w:val="20"/>
                <w:szCs w:val="20"/>
              </w:rPr>
              <w:t xml:space="preserve">9 </w:t>
            </w:r>
            <w:r w:rsidRPr="00B55E1C">
              <w:rPr>
                <w:sz w:val="20"/>
                <w:szCs w:val="20"/>
              </w:rPr>
              <w:t>a.m.</w:t>
            </w:r>
            <w:r>
              <w:rPr>
                <w:sz w:val="20"/>
                <w:szCs w:val="20"/>
              </w:rPr>
              <w:t xml:space="preserve">, </w:t>
            </w:r>
            <w:r w:rsidR="006C02F2">
              <w:rPr>
                <w:sz w:val="20"/>
                <w:szCs w:val="20"/>
              </w:rPr>
              <w:t>19</w:t>
            </w:r>
            <w:r w:rsidR="00DF3C53" w:rsidRPr="002041BF">
              <w:rPr>
                <w:sz w:val="20"/>
                <w:szCs w:val="20"/>
              </w:rPr>
              <w:t xml:space="preserve"> May 2026</w:t>
            </w:r>
          </w:p>
        </w:tc>
        <w:tc>
          <w:tcPr>
            <w:tcW w:w="6094" w:type="dxa"/>
            <w:tcBorders>
              <w:top w:val="nil"/>
              <w:left w:val="nil"/>
              <w:bottom w:val="nil"/>
            </w:tcBorders>
          </w:tcPr>
          <w:p w14:paraId="3F5624DC" w14:textId="7E7F7898" w:rsidR="00DF3C53" w:rsidRPr="002041BF" w:rsidRDefault="00AF11EF" w:rsidP="00783D8A">
            <w:pPr>
              <w:rPr>
                <w:sz w:val="20"/>
                <w:szCs w:val="20"/>
              </w:rPr>
            </w:pPr>
            <w:r w:rsidRPr="002041BF">
              <w:rPr>
                <w:rStyle w:val="normaltextrun"/>
                <w:color w:val="000000"/>
                <w:sz w:val="20"/>
                <w:szCs w:val="20"/>
                <w:shd w:val="clear" w:color="auto" w:fill="FFFFFF"/>
              </w:rPr>
              <w:t xml:space="preserve">Presentation by the </w:t>
            </w:r>
            <w:r w:rsidR="0063116B" w:rsidRPr="002041BF">
              <w:rPr>
                <w:rStyle w:val="normaltextrun"/>
                <w:color w:val="000000"/>
                <w:sz w:val="20"/>
                <w:szCs w:val="20"/>
                <w:shd w:val="clear" w:color="auto" w:fill="FFFFFF"/>
              </w:rPr>
              <w:t>Secretariat on</w:t>
            </w:r>
            <w:r w:rsidR="009C7C75" w:rsidRPr="002041BF">
              <w:rPr>
                <w:rStyle w:val="normaltextrun"/>
                <w:color w:val="000000"/>
                <w:sz w:val="20"/>
                <w:szCs w:val="20"/>
                <w:shd w:val="clear" w:color="auto" w:fill="FFFFFF"/>
              </w:rPr>
              <w:t xml:space="preserve"> </w:t>
            </w:r>
            <w:r w:rsidR="0070245E" w:rsidRPr="002041BF">
              <w:rPr>
                <w:rStyle w:val="normaltextrun"/>
                <w:color w:val="000000"/>
                <w:sz w:val="20"/>
                <w:szCs w:val="20"/>
                <w:shd w:val="clear" w:color="auto" w:fill="FFFFFF"/>
              </w:rPr>
              <w:t>findings from</w:t>
            </w:r>
            <w:r w:rsidR="00B01A62" w:rsidRPr="002041BF">
              <w:rPr>
                <w:rStyle w:val="normaltextrun"/>
                <w:color w:val="000000"/>
                <w:sz w:val="20"/>
                <w:szCs w:val="20"/>
                <w:shd w:val="clear" w:color="auto" w:fill="FFFFFF"/>
              </w:rPr>
              <w:t xml:space="preserve"> the an</w:t>
            </w:r>
            <w:r w:rsidR="00B01A62" w:rsidRPr="002041BF">
              <w:rPr>
                <w:sz w:val="20"/>
                <w:szCs w:val="20"/>
              </w:rPr>
              <w:t>alysis of capacity-building and development</w:t>
            </w:r>
            <w:r w:rsidR="0070245E" w:rsidRPr="002041BF">
              <w:rPr>
                <w:sz w:val="20"/>
                <w:szCs w:val="20"/>
              </w:rPr>
              <w:t xml:space="preserve"> support </w:t>
            </w:r>
            <w:r w:rsidR="00E05F10">
              <w:rPr>
                <w:sz w:val="20"/>
                <w:szCs w:val="20"/>
              </w:rPr>
              <w:t xml:space="preserve">available for the implementation of the Nagoya Protocol </w:t>
            </w:r>
            <w:r w:rsidR="00D6537D" w:rsidRPr="002041BF">
              <w:rPr>
                <w:sz w:val="20"/>
                <w:szCs w:val="20"/>
              </w:rPr>
              <w:t>(</w:t>
            </w:r>
            <w:hyperlink r:id="rId22" w:history="1">
              <w:r w:rsidR="00D6537D" w:rsidRPr="002041BF">
                <w:rPr>
                  <w:rFonts w:asciiTheme="majorBidi" w:hAnsiTheme="majorBidi" w:cstheme="majorBidi"/>
                  <w:snapToGrid w:val="0"/>
                  <w:kern w:val="22"/>
                  <w:sz w:val="20"/>
                  <w:szCs w:val="20"/>
                </w:rPr>
                <w:t>CBD/SBI/7/INF/6</w:t>
              </w:r>
            </w:hyperlink>
            <w:r w:rsidR="00D6537D" w:rsidRPr="002041BF">
              <w:rPr>
                <w:sz w:val="20"/>
                <w:szCs w:val="20"/>
              </w:rPr>
              <w:t>)</w:t>
            </w:r>
            <w:r w:rsidR="0070245E" w:rsidRPr="002041BF">
              <w:rPr>
                <w:sz w:val="20"/>
                <w:szCs w:val="20"/>
              </w:rPr>
              <w:t xml:space="preserve"> </w:t>
            </w:r>
            <w:r w:rsidR="007F7927">
              <w:rPr>
                <w:sz w:val="20"/>
                <w:szCs w:val="20"/>
              </w:rPr>
              <w:t xml:space="preserve">and </w:t>
            </w:r>
            <w:r w:rsidR="001F3CFC">
              <w:rPr>
                <w:sz w:val="20"/>
                <w:szCs w:val="20"/>
              </w:rPr>
              <w:t xml:space="preserve">on </w:t>
            </w:r>
            <w:r w:rsidR="00E57934" w:rsidRPr="002041BF">
              <w:rPr>
                <w:sz w:val="20"/>
                <w:szCs w:val="20"/>
              </w:rPr>
              <w:t>financial resources and resource mobili</w:t>
            </w:r>
            <w:r w:rsidR="001F3CFC">
              <w:rPr>
                <w:sz w:val="20"/>
                <w:szCs w:val="20"/>
              </w:rPr>
              <w:t>z</w:t>
            </w:r>
            <w:r w:rsidR="00E57934" w:rsidRPr="002041BF">
              <w:rPr>
                <w:sz w:val="20"/>
                <w:szCs w:val="20"/>
              </w:rPr>
              <w:t>ation</w:t>
            </w:r>
            <w:r w:rsidR="00B01A62" w:rsidRPr="002041BF">
              <w:rPr>
                <w:sz w:val="20"/>
                <w:szCs w:val="20"/>
              </w:rPr>
              <w:t xml:space="preserve"> for the implementation of the Protocol</w:t>
            </w:r>
            <w:r w:rsidR="00D6537D" w:rsidRPr="002041BF">
              <w:rPr>
                <w:sz w:val="20"/>
                <w:szCs w:val="20"/>
              </w:rPr>
              <w:t xml:space="preserve"> </w:t>
            </w:r>
          </w:p>
        </w:tc>
      </w:tr>
      <w:tr w:rsidR="00663132" w:rsidRPr="00DA3D37" w14:paraId="2ABF548F" w14:textId="77777777" w:rsidTr="00156DAA">
        <w:trPr>
          <w:trHeight w:val="54"/>
        </w:trPr>
        <w:tc>
          <w:tcPr>
            <w:tcW w:w="2694" w:type="dxa"/>
            <w:tcBorders>
              <w:right w:val="nil"/>
            </w:tcBorders>
          </w:tcPr>
          <w:p w14:paraId="7FF10A13" w14:textId="28F58612" w:rsidR="00663132" w:rsidRPr="00B55E1C" w:rsidRDefault="00663132" w:rsidP="00663132">
            <w:pPr>
              <w:rPr>
                <w:sz w:val="20"/>
                <w:szCs w:val="20"/>
              </w:rPr>
            </w:pPr>
            <w:r w:rsidRPr="006A4530">
              <w:rPr>
                <w:sz w:val="20"/>
                <w:szCs w:val="20"/>
              </w:rPr>
              <w:t>8</w:t>
            </w:r>
            <w:r w:rsidRPr="00751E32">
              <w:rPr>
                <w:snapToGrid w:val="0"/>
                <w:kern w:val="22"/>
                <w:sz w:val="20"/>
                <w:szCs w:val="20"/>
              </w:rPr>
              <w:t>–</w:t>
            </w:r>
            <w:r w:rsidRPr="006A4530">
              <w:rPr>
                <w:sz w:val="20"/>
                <w:szCs w:val="20"/>
              </w:rPr>
              <w:t>9</w:t>
            </w:r>
            <w:r>
              <w:rPr>
                <w:sz w:val="20"/>
                <w:szCs w:val="20"/>
              </w:rPr>
              <w:t xml:space="preserve"> </w:t>
            </w:r>
            <w:r w:rsidRPr="006A4530">
              <w:rPr>
                <w:sz w:val="20"/>
                <w:szCs w:val="20"/>
              </w:rPr>
              <w:t>a.m</w:t>
            </w:r>
            <w:r>
              <w:rPr>
                <w:sz w:val="20"/>
                <w:szCs w:val="20"/>
              </w:rPr>
              <w:t>.,</w:t>
            </w:r>
            <w:r w:rsidRPr="00D4388B" w:rsidDel="00D4388B">
              <w:rPr>
                <w:sz w:val="20"/>
                <w:szCs w:val="20"/>
              </w:rPr>
              <w:t xml:space="preserve"> </w:t>
            </w:r>
            <w:r w:rsidRPr="002041BF">
              <w:rPr>
                <w:sz w:val="20"/>
                <w:szCs w:val="20"/>
              </w:rPr>
              <w:t>20 May 2026</w:t>
            </w:r>
          </w:p>
        </w:tc>
        <w:tc>
          <w:tcPr>
            <w:tcW w:w="6094" w:type="dxa"/>
            <w:tcBorders>
              <w:top w:val="nil"/>
              <w:left w:val="nil"/>
              <w:bottom w:val="single" w:sz="4" w:space="0" w:color="auto"/>
            </w:tcBorders>
          </w:tcPr>
          <w:p w14:paraId="5D1C88F7" w14:textId="777B85AB" w:rsidR="00663132" w:rsidRPr="00663132" w:rsidRDefault="00663132" w:rsidP="00663132">
            <w:pPr>
              <w:rPr>
                <w:rStyle w:val="normaltextrun"/>
                <w:color w:val="000000"/>
                <w:sz w:val="20"/>
                <w:szCs w:val="20"/>
                <w:shd w:val="clear" w:color="auto" w:fill="FFFFFF"/>
              </w:rPr>
            </w:pPr>
            <w:r w:rsidRPr="002041BF">
              <w:rPr>
                <w:sz w:val="20"/>
                <w:szCs w:val="20"/>
              </w:rPr>
              <w:t xml:space="preserve">Presentation </w:t>
            </w:r>
            <w:r w:rsidRPr="002041BF">
              <w:rPr>
                <w:rStyle w:val="normaltextrun"/>
                <w:color w:val="000000"/>
                <w:sz w:val="20"/>
                <w:szCs w:val="20"/>
                <w:shd w:val="clear" w:color="auto" w:fill="FFFFFF"/>
              </w:rPr>
              <w:t>by the Secretariat</w:t>
            </w:r>
            <w:r w:rsidRPr="002041BF">
              <w:rPr>
                <w:sz w:val="20"/>
                <w:szCs w:val="20"/>
              </w:rPr>
              <w:t xml:space="preserve"> on findings from the analysis of</w:t>
            </w:r>
            <w:r>
              <w:rPr>
                <w:sz w:val="20"/>
                <w:szCs w:val="20"/>
                <w:lang w:val="en-US"/>
              </w:rPr>
              <w:t xml:space="preserve"> </w:t>
            </w:r>
            <w:r w:rsidRPr="002041BF">
              <w:rPr>
                <w:sz w:val="20"/>
                <w:szCs w:val="20"/>
                <w:lang w:val="en-US"/>
              </w:rPr>
              <w:t xml:space="preserve">the information published in the </w:t>
            </w:r>
            <w:r>
              <w:rPr>
                <w:sz w:val="20"/>
                <w:szCs w:val="20"/>
                <w:lang w:val="en-US"/>
              </w:rPr>
              <w:t>Access and Benefit-sharing</w:t>
            </w:r>
            <w:r w:rsidRPr="002041BF">
              <w:rPr>
                <w:sz w:val="20"/>
                <w:szCs w:val="20"/>
                <w:lang w:val="en-US"/>
              </w:rPr>
              <w:t xml:space="preserve"> Clearing-House (</w:t>
            </w:r>
            <w:hyperlink r:id="rId23" w:history="1">
              <w:r w:rsidRPr="002041BF">
                <w:rPr>
                  <w:rFonts w:asciiTheme="majorBidi" w:hAnsiTheme="majorBidi" w:cstheme="majorBidi"/>
                  <w:snapToGrid w:val="0"/>
                  <w:kern w:val="22"/>
                  <w:sz w:val="20"/>
                  <w:szCs w:val="20"/>
                </w:rPr>
                <w:t>CBD/SBI/7/INF/4</w:t>
              </w:r>
            </w:hyperlink>
            <w:r w:rsidRPr="002041BF">
              <w:rPr>
                <w:sz w:val="20"/>
                <w:szCs w:val="20"/>
                <w:lang w:val="en-US"/>
              </w:rPr>
              <w:t xml:space="preserve">) and </w:t>
            </w:r>
            <w:r>
              <w:rPr>
                <w:sz w:val="20"/>
                <w:szCs w:val="20"/>
                <w:lang w:val="en-US"/>
              </w:rPr>
              <w:t>from the analysis of responses to the Access and Benefit-sharing Clearing-House targeted survey</w:t>
            </w:r>
            <w:r w:rsidRPr="00B416D1">
              <w:rPr>
                <w:sz w:val="20"/>
                <w:szCs w:val="20"/>
                <w:lang w:val="en-US"/>
              </w:rPr>
              <w:t xml:space="preserve"> </w:t>
            </w:r>
            <w:r w:rsidRPr="002041BF">
              <w:rPr>
                <w:sz w:val="20"/>
                <w:szCs w:val="20"/>
                <w:lang w:val="en-US"/>
              </w:rPr>
              <w:t>(</w:t>
            </w:r>
            <w:hyperlink r:id="rId24" w:history="1">
              <w:r w:rsidRPr="002041BF">
                <w:rPr>
                  <w:rFonts w:asciiTheme="majorBidi" w:hAnsiTheme="majorBidi" w:cstheme="majorBidi"/>
                  <w:snapToGrid w:val="0"/>
                  <w:kern w:val="22"/>
                  <w:sz w:val="20"/>
                  <w:szCs w:val="20"/>
                </w:rPr>
                <w:t>CBD/SBI/7/INF/5</w:t>
              </w:r>
            </w:hyperlink>
            <w:r w:rsidRPr="002041BF">
              <w:rPr>
                <w:sz w:val="20"/>
                <w:szCs w:val="20"/>
                <w:lang w:val="en-US"/>
              </w:rPr>
              <w:t>)</w:t>
            </w:r>
          </w:p>
        </w:tc>
      </w:tr>
    </w:tbl>
    <w:p w14:paraId="413C95A1" w14:textId="6EB4DE6A" w:rsidR="00CC1D12" w:rsidRPr="00785334" w:rsidRDefault="00CC1D12" w:rsidP="00CC1D12">
      <w:pPr>
        <w:pStyle w:val="CBDAgendaItem"/>
      </w:pPr>
      <w:r w:rsidRPr="00785334">
        <w:t xml:space="preserve">Item </w:t>
      </w:r>
      <w:r w:rsidR="004E0F15">
        <w:t>5</w:t>
      </w:r>
      <w:r w:rsidRPr="00785334">
        <w:t xml:space="preserve"> </w:t>
      </w:r>
      <w:r w:rsidRPr="00785334">
        <w:br/>
      </w:r>
      <w:r w:rsidR="00DC06F1">
        <w:t xml:space="preserve">Goals and priorities for the future </w:t>
      </w:r>
      <w:r w:rsidR="001742D6">
        <w:t xml:space="preserve">development </w:t>
      </w:r>
      <w:r w:rsidR="00DC06F1">
        <w:t xml:space="preserve">and administration </w:t>
      </w:r>
      <w:r w:rsidR="00D150ED">
        <w:br/>
      </w:r>
      <w:r w:rsidR="00DC06F1">
        <w:t>of the Access and Benefit</w:t>
      </w:r>
      <w:r w:rsidR="00DC06F1">
        <w:noBreakHyphen/>
        <w:t>sharing Clearing-House</w:t>
      </w:r>
    </w:p>
    <w:p w14:paraId="0534C5FD" w14:textId="0F9AF24F" w:rsidR="00A22A4D" w:rsidRDefault="00B60583" w:rsidP="002041BF">
      <w:pPr>
        <w:pStyle w:val="CBDNormalNumber"/>
      </w:pPr>
      <w:r>
        <w:t>T</w:t>
      </w:r>
      <w:r w:rsidR="00A06146" w:rsidRPr="00D239ED">
        <w:t xml:space="preserve">he Committee </w:t>
      </w:r>
      <w:r w:rsidR="005D7E95" w:rsidRPr="00D239ED">
        <w:t>is</w:t>
      </w:r>
      <w:r w:rsidR="00A06146" w:rsidRPr="00D239ED">
        <w:t xml:space="preserve"> invited to </w:t>
      </w:r>
      <w:r w:rsidR="00F02CF5">
        <w:t>identify</w:t>
      </w:r>
      <w:r w:rsidR="00600CF7" w:rsidRPr="00D239ED">
        <w:t xml:space="preserve"> </w:t>
      </w:r>
      <w:r w:rsidR="00A06146" w:rsidRPr="00D239ED">
        <w:t>actionable activities</w:t>
      </w:r>
      <w:r w:rsidR="0099188C">
        <w:t xml:space="preserve"> to be undertaken by the Secretariat</w:t>
      </w:r>
      <w:r w:rsidR="00A06146" w:rsidRPr="00D239ED">
        <w:t xml:space="preserve"> </w:t>
      </w:r>
      <w:r w:rsidR="00256E10" w:rsidRPr="00553D75">
        <w:t xml:space="preserve">that will help </w:t>
      </w:r>
      <w:r w:rsidR="00A06146" w:rsidRPr="00553D75">
        <w:t>to enhanc</w:t>
      </w:r>
      <w:r w:rsidR="00256E10" w:rsidRPr="00553D75">
        <w:t>e</w:t>
      </w:r>
      <w:r w:rsidR="00CD613B" w:rsidRPr="00553D75">
        <w:t xml:space="preserve"> </w:t>
      </w:r>
      <w:r w:rsidRPr="00553D75">
        <w:t xml:space="preserve">the </w:t>
      </w:r>
      <w:r w:rsidR="00CD613B" w:rsidRPr="00553D75">
        <w:t xml:space="preserve">effectiveness of the </w:t>
      </w:r>
      <w:r w:rsidRPr="00553D75">
        <w:t xml:space="preserve">Access and Benefit-sharing </w:t>
      </w:r>
      <w:r w:rsidR="00CD613B" w:rsidRPr="00553D75">
        <w:t xml:space="preserve">Clearing-House </w:t>
      </w:r>
      <w:r w:rsidR="00136A4C" w:rsidRPr="00553D75">
        <w:t xml:space="preserve">in </w:t>
      </w:r>
      <w:r w:rsidR="008C6AE9" w:rsidRPr="00553D75">
        <w:t>achieving its</w:t>
      </w:r>
      <w:r w:rsidR="00136A4C" w:rsidRPr="00553D75">
        <w:t xml:space="preserve"> </w:t>
      </w:r>
      <w:r w:rsidR="008C6AE9" w:rsidRPr="00553D75">
        <w:t>three</w:t>
      </w:r>
      <w:r w:rsidR="003D5DA0" w:rsidRPr="00553D75">
        <w:t xml:space="preserve"> </w:t>
      </w:r>
      <w:r w:rsidR="00BD027F" w:rsidRPr="00553D75">
        <w:t>core</w:t>
      </w:r>
      <w:r w:rsidR="008C6AE9" w:rsidRPr="00553D75">
        <w:t xml:space="preserve"> objectives</w:t>
      </w:r>
      <w:r w:rsidR="006232B0" w:rsidRPr="00553D75">
        <w:t>,</w:t>
      </w:r>
      <w:r w:rsidR="003D5DA0" w:rsidRPr="00553D75">
        <w:rPr>
          <w:rFonts w:asciiTheme="majorBidi" w:hAnsiTheme="majorBidi" w:cstheme="majorBidi"/>
        </w:rPr>
        <w:t xml:space="preserve"> </w:t>
      </w:r>
      <w:r w:rsidR="006232B0" w:rsidRPr="00553D75">
        <w:rPr>
          <w:rFonts w:asciiTheme="majorBidi" w:hAnsiTheme="majorBidi" w:cstheme="majorBidi"/>
        </w:rPr>
        <w:t xml:space="preserve">namely, </w:t>
      </w:r>
      <w:r w:rsidR="00451A70" w:rsidRPr="00553D75">
        <w:rPr>
          <w:rFonts w:asciiTheme="majorBidi" w:hAnsiTheme="majorBidi" w:cstheme="majorBidi"/>
        </w:rPr>
        <w:t>f</w:t>
      </w:r>
      <w:r w:rsidR="003D5DA0" w:rsidRPr="00553D75">
        <w:rPr>
          <w:rFonts w:asciiTheme="majorBidi" w:hAnsiTheme="majorBidi" w:cstheme="majorBidi"/>
        </w:rPr>
        <w:t>acilitating access to genetic resources and associated traditional knowledge</w:t>
      </w:r>
      <w:r w:rsidR="00526ACE" w:rsidRPr="00553D75">
        <w:rPr>
          <w:rFonts w:asciiTheme="majorBidi" w:hAnsiTheme="majorBidi" w:cstheme="majorBidi"/>
        </w:rPr>
        <w:t>,</w:t>
      </w:r>
      <w:r w:rsidR="003D5DA0" w:rsidRPr="00553D75">
        <w:rPr>
          <w:rFonts w:asciiTheme="majorBidi" w:hAnsiTheme="majorBidi" w:cstheme="majorBidi"/>
        </w:rPr>
        <w:t xml:space="preserve"> </w:t>
      </w:r>
      <w:r w:rsidR="00451A70" w:rsidRPr="00553D75">
        <w:rPr>
          <w:rFonts w:asciiTheme="majorBidi" w:hAnsiTheme="majorBidi" w:cstheme="majorBidi"/>
        </w:rPr>
        <w:t>s</w:t>
      </w:r>
      <w:r w:rsidR="003D5DA0" w:rsidRPr="00553D75">
        <w:rPr>
          <w:rFonts w:asciiTheme="majorBidi" w:hAnsiTheme="majorBidi" w:cstheme="majorBidi"/>
        </w:rPr>
        <w:t xml:space="preserve">upporting compliance and monitoring the utilization of genetic resources, and </w:t>
      </w:r>
      <w:r w:rsidR="00451A70" w:rsidRPr="00553D75">
        <w:rPr>
          <w:rFonts w:asciiTheme="majorBidi" w:hAnsiTheme="majorBidi" w:cstheme="majorBidi"/>
        </w:rPr>
        <w:t>s</w:t>
      </w:r>
      <w:r w:rsidR="003D5DA0" w:rsidRPr="00553D75">
        <w:rPr>
          <w:rFonts w:asciiTheme="majorBidi" w:hAnsiTheme="majorBidi" w:cstheme="majorBidi"/>
        </w:rPr>
        <w:t>upporting capacity-building for the implementation of the Protocol.</w:t>
      </w:r>
      <w:r w:rsidR="0069502F" w:rsidRPr="00553D75">
        <w:rPr>
          <w:rFonts w:asciiTheme="majorBidi" w:hAnsiTheme="majorBidi" w:cstheme="majorBidi"/>
        </w:rPr>
        <w:t xml:space="preserve"> </w:t>
      </w:r>
      <w:r w:rsidR="0069502F" w:rsidRPr="00553D75">
        <w:t>The reference documents listed in annex II are intended to provide the Committee with</w:t>
      </w:r>
      <w:r w:rsidR="0069502F" w:rsidRPr="00553D75">
        <w:rPr>
          <w:rFonts w:asciiTheme="majorBidi" w:hAnsiTheme="majorBidi" w:cstheme="majorBidi"/>
        </w:rPr>
        <w:t xml:space="preserve"> </w:t>
      </w:r>
      <w:r w:rsidR="0069502F" w:rsidRPr="00553D75">
        <w:t>background information for its work revising the goals and priorities for the future development and administration of the Access and Benefit‑sharing Clearing-House.</w:t>
      </w:r>
    </w:p>
    <w:p w14:paraId="2A203DCF" w14:textId="7F1577A0" w:rsidR="00D239ED" w:rsidRPr="00D239ED" w:rsidRDefault="0069502F" w:rsidP="002041BF">
      <w:pPr>
        <w:pStyle w:val="CBDNormalNumber"/>
      </w:pPr>
      <w:r>
        <w:t>D</w:t>
      </w:r>
      <w:r w:rsidRPr="00D239ED">
        <w:t>ocument</w:t>
      </w:r>
      <w:r>
        <w:t> </w:t>
      </w:r>
      <w:r w:rsidRPr="00D239ED">
        <w:t>CBD/NP/ABSCH-IAC/6/2</w:t>
      </w:r>
      <w:r>
        <w:t xml:space="preserve"> is provided a</w:t>
      </w:r>
      <w:r w:rsidR="003F2AEA" w:rsidRPr="00D239ED">
        <w:t>s a starting point</w:t>
      </w:r>
      <w:r w:rsidR="00CC0A9A" w:rsidRPr="00D239ED">
        <w:t xml:space="preserve"> for </w:t>
      </w:r>
      <w:r>
        <w:t>the work of the Committee</w:t>
      </w:r>
      <w:r w:rsidR="00C961F7">
        <w:t xml:space="preserve">, </w:t>
      </w:r>
      <w:r>
        <w:t xml:space="preserve">which </w:t>
      </w:r>
      <w:r w:rsidR="00C961F7">
        <w:t xml:space="preserve">is </w:t>
      </w:r>
      <w:r w:rsidR="00D239ED">
        <w:t xml:space="preserve">invited to </w:t>
      </w:r>
      <w:r w:rsidR="00C03B0B">
        <w:t>consider</w:t>
      </w:r>
      <w:r>
        <w:t xml:space="preserve"> and revise</w:t>
      </w:r>
      <w:r w:rsidR="00C03B0B">
        <w:t xml:space="preserve"> </w:t>
      </w:r>
      <w:r w:rsidR="00E665EB">
        <w:t>the</w:t>
      </w:r>
      <w:r w:rsidR="001C6311">
        <w:t xml:space="preserve"> </w:t>
      </w:r>
      <w:r w:rsidR="003F2AEA" w:rsidRPr="00D239ED">
        <w:t>draft goals and priorities.</w:t>
      </w:r>
      <w:r w:rsidR="003548ED">
        <w:t xml:space="preserve"> </w:t>
      </w:r>
    </w:p>
    <w:p w14:paraId="07B75B7E" w14:textId="7FB64CB5" w:rsidR="00D01A7E" w:rsidRPr="00785334" w:rsidRDefault="00D01A7E" w:rsidP="00D01A7E">
      <w:pPr>
        <w:pStyle w:val="CBDAgendaItem"/>
      </w:pPr>
      <w:r w:rsidRPr="00785334">
        <w:t xml:space="preserve">Item </w:t>
      </w:r>
      <w:r w:rsidR="00BB5893">
        <w:t>6</w:t>
      </w:r>
      <w:r w:rsidRPr="00785334">
        <w:t xml:space="preserve"> </w:t>
      </w:r>
      <w:r w:rsidRPr="00785334">
        <w:br/>
      </w:r>
      <w:r>
        <w:t>Other matters</w:t>
      </w:r>
      <w:r w:rsidRPr="00785334">
        <w:t xml:space="preserve"> </w:t>
      </w:r>
    </w:p>
    <w:p w14:paraId="7466881D" w14:textId="759B2D28" w:rsidR="00BF2485" w:rsidRPr="003F75F6" w:rsidRDefault="00BF2485" w:rsidP="002041BF">
      <w:pPr>
        <w:pStyle w:val="CBDNormalNumber"/>
      </w:pPr>
      <w:r w:rsidRPr="003F75F6">
        <w:t>Under agenda item</w:t>
      </w:r>
      <w:r w:rsidR="00D706F1" w:rsidRPr="003F75F6">
        <w:t> </w:t>
      </w:r>
      <w:r w:rsidR="00786CBD" w:rsidRPr="003F75F6">
        <w:t>6</w:t>
      </w:r>
      <w:r w:rsidRPr="003F75F6">
        <w:t xml:space="preserve">, the </w:t>
      </w:r>
      <w:r w:rsidR="00230DCD" w:rsidRPr="003F75F6">
        <w:t xml:space="preserve">members of the </w:t>
      </w:r>
      <w:r w:rsidRPr="003F75F6">
        <w:t>Committee will have the opportunity to raise any other matters of relevance</w:t>
      </w:r>
      <w:r w:rsidR="00DD3955" w:rsidRPr="003F75F6">
        <w:t xml:space="preserve"> to the work of the Committee</w:t>
      </w:r>
      <w:r w:rsidRPr="003F75F6">
        <w:t>.</w:t>
      </w:r>
    </w:p>
    <w:p w14:paraId="031E2F4A" w14:textId="7CC4E15F" w:rsidR="007E7228" w:rsidRPr="00785334" w:rsidRDefault="007E7228" w:rsidP="00ED649C">
      <w:pPr>
        <w:pStyle w:val="CBDAgendaItem"/>
      </w:pPr>
      <w:r>
        <w:t>I</w:t>
      </w:r>
      <w:r w:rsidRPr="00785334">
        <w:t xml:space="preserve">tem </w:t>
      </w:r>
      <w:r w:rsidR="00BB5893">
        <w:t>7</w:t>
      </w:r>
      <w:r w:rsidRPr="00785334">
        <w:t xml:space="preserve"> </w:t>
      </w:r>
      <w:r w:rsidRPr="00785334">
        <w:br/>
      </w:r>
      <w:r>
        <w:t>Closure of the meeting</w:t>
      </w:r>
      <w:r w:rsidRPr="00785334">
        <w:t xml:space="preserve"> </w:t>
      </w:r>
    </w:p>
    <w:p w14:paraId="39DB680C" w14:textId="52027F5E" w:rsidR="002D33DD" w:rsidRPr="003F75F6" w:rsidRDefault="00D95E4D" w:rsidP="002041BF">
      <w:pPr>
        <w:pStyle w:val="CBDNormalNumber"/>
      </w:pPr>
      <w:r w:rsidRPr="003F75F6">
        <w:t xml:space="preserve">The meeting is expected to close at </w:t>
      </w:r>
      <w:r w:rsidR="00D4388B">
        <w:t xml:space="preserve">noon </w:t>
      </w:r>
      <w:r w:rsidRPr="003F75F6">
        <w:t>on</w:t>
      </w:r>
      <w:r w:rsidR="00803DFF" w:rsidRPr="003F75F6">
        <w:t xml:space="preserve"> </w:t>
      </w:r>
      <w:r w:rsidR="00AA5EDD" w:rsidRPr="003F75F6">
        <w:t>17</w:t>
      </w:r>
      <w:r w:rsidRPr="003F75F6">
        <w:t xml:space="preserve"> June 2026. </w:t>
      </w:r>
    </w:p>
    <w:p w14:paraId="4A87E542" w14:textId="5EA1E1D6" w:rsidR="005C468B" w:rsidRDefault="005C468B">
      <w:pPr>
        <w:rPr>
          <w:snapToGrid w:val="0"/>
          <w:szCs w:val="18"/>
        </w:rPr>
      </w:pPr>
      <w:r>
        <w:br w:type="page"/>
      </w:r>
    </w:p>
    <w:p w14:paraId="3DFA8145" w14:textId="77777777" w:rsidR="0056117D" w:rsidRDefault="0056117D" w:rsidP="00D93D07">
      <w:pPr>
        <w:pStyle w:val="CBDAnnex"/>
      </w:pPr>
      <w:r>
        <w:lastRenderedPageBreak/>
        <w:t>Annex I</w:t>
      </w:r>
    </w:p>
    <w:p w14:paraId="4E3E0151" w14:textId="77777777" w:rsidR="0056117D" w:rsidRDefault="0056117D" w:rsidP="00D75E99">
      <w:pPr>
        <w:pStyle w:val="CBDAnnex"/>
      </w:pPr>
      <w:r>
        <w:t>Proposed organization of work</w:t>
      </w:r>
    </w:p>
    <w:tbl>
      <w:tblPr>
        <w:tblW w:w="9540" w:type="dxa"/>
        <w:jc w:val="center"/>
        <w:tblLayout w:type="fixed"/>
        <w:tblLook w:val="04A0" w:firstRow="1" w:lastRow="0" w:firstColumn="1" w:lastColumn="0" w:noHBand="0" w:noVBand="1"/>
      </w:tblPr>
      <w:tblGrid>
        <w:gridCol w:w="2499"/>
        <w:gridCol w:w="7041"/>
      </w:tblGrid>
      <w:tr w:rsidR="006763DC" w:rsidRPr="006153A4" w14:paraId="157B431C" w14:textId="77777777" w:rsidTr="002041BF">
        <w:trPr>
          <w:tblHeader/>
          <w:jc w:val="center"/>
        </w:trPr>
        <w:tc>
          <w:tcPr>
            <w:tcW w:w="2499" w:type="dxa"/>
            <w:tcBorders>
              <w:top w:val="single" w:sz="4" w:space="0" w:color="auto"/>
              <w:bottom w:val="single" w:sz="6" w:space="0" w:color="auto"/>
            </w:tcBorders>
            <w:tcMar>
              <w:top w:w="28" w:type="dxa"/>
              <w:left w:w="85" w:type="dxa"/>
              <w:bottom w:w="28" w:type="dxa"/>
              <w:right w:w="85" w:type="dxa"/>
            </w:tcMar>
            <w:hideMark/>
          </w:tcPr>
          <w:p w14:paraId="0371FA54" w14:textId="77777777" w:rsidR="006763DC" w:rsidRPr="00751E32" w:rsidRDefault="006763DC" w:rsidP="00751E32">
            <w:pPr>
              <w:pStyle w:val="Heading9"/>
              <w:numPr>
                <w:ilvl w:val="0"/>
                <w:numId w:val="0"/>
              </w:numPr>
              <w:suppressLineNumbers/>
              <w:spacing w:before="30" w:after="30"/>
              <w:rPr>
                <w:bCs/>
                <w:i/>
                <w:iCs/>
                <w:kern w:val="22"/>
                <w:sz w:val="20"/>
                <w:szCs w:val="20"/>
                <w:u w:val="none"/>
              </w:rPr>
            </w:pPr>
            <w:r w:rsidRPr="00751E32">
              <w:rPr>
                <w:bCs/>
                <w:i/>
                <w:iCs/>
                <w:kern w:val="22"/>
                <w:sz w:val="20"/>
                <w:szCs w:val="20"/>
                <w:u w:val="none"/>
              </w:rPr>
              <w:t>Date and time</w:t>
            </w:r>
          </w:p>
        </w:tc>
        <w:tc>
          <w:tcPr>
            <w:tcW w:w="7041" w:type="dxa"/>
            <w:tcBorders>
              <w:top w:val="single" w:sz="4" w:space="0" w:color="auto"/>
              <w:bottom w:val="single" w:sz="6" w:space="0" w:color="auto"/>
            </w:tcBorders>
            <w:tcMar>
              <w:top w:w="28" w:type="dxa"/>
              <w:left w:w="85" w:type="dxa"/>
              <w:bottom w:w="28" w:type="dxa"/>
              <w:right w:w="85" w:type="dxa"/>
            </w:tcMar>
            <w:hideMark/>
          </w:tcPr>
          <w:p w14:paraId="469D2402" w14:textId="77777777" w:rsidR="006763DC" w:rsidRPr="00751E32" w:rsidRDefault="006763DC" w:rsidP="00751E32">
            <w:pPr>
              <w:suppressLineNumbers/>
              <w:suppressAutoHyphens/>
              <w:spacing w:before="30" w:after="30"/>
              <w:rPr>
                <w:bCs/>
                <w:i/>
                <w:iCs/>
                <w:snapToGrid w:val="0"/>
                <w:kern w:val="22"/>
                <w:sz w:val="20"/>
                <w:szCs w:val="20"/>
              </w:rPr>
            </w:pPr>
            <w:r w:rsidRPr="00751E32">
              <w:rPr>
                <w:bCs/>
                <w:i/>
                <w:iCs/>
                <w:snapToGrid w:val="0"/>
                <w:kern w:val="22"/>
                <w:sz w:val="20"/>
                <w:szCs w:val="20"/>
              </w:rPr>
              <w:t>Agenda item</w:t>
            </w:r>
          </w:p>
        </w:tc>
      </w:tr>
      <w:tr w:rsidR="006763DC" w:rsidRPr="006153A4" w14:paraId="505CBD42" w14:textId="77777777" w:rsidTr="002041BF">
        <w:trPr>
          <w:jc w:val="center"/>
        </w:trPr>
        <w:tc>
          <w:tcPr>
            <w:tcW w:w="9540" w:type="dxa"/>
            <w:gridSpan w:val="2"/>
            <w:tcBorders>
              <w:top w:val="single" w:sz="6" w:space="0" w:color="auto"/>
            </w:tcBorders>
            <w:tcMar>
              <w:top w:w="28" w:type="dxa"/>
              <w:left w:w="85" w:type="dxa"/>
              <w:bottom w:w="28" w:type="dxa"/>
              <w:right w:w="85" w:type="dxa"/>
            </w:tcMar>
          </w:tcPr>
          <w:p w14:paraId="34CA4F9B" w14:textId="44DD2379" w:rsidR="006763DC" w:rsidRPr="00751E32" w:rsidRDefault="00376624" w:rsidP="00751E32">
            <w:pPr>
              <w:suppressLineNumbers/>
              <w:suppressAutoHyphens/>
              <w:spacing w:before="30" w:after="30"/>
              <w:rPr>
                <w:b/>
                <w:bCs/>
                <w:snapToGrid w:val="0"/>
                <w:kern w:val="22"/>
                <w:sz w:val="20"/>
                <w:szCs w:val="20"/>
              </w:rPr>
            </w:pPr>
            <w:r w:rsidRPr="00A96796">
              <w:rPr>
                <w:b/>
                <w:bCs/>
                <w:snapToGrid w:val="0"/>
                <w:kern w:val="22"/>
                <w:sz w:val="20"/>
                <w:szCs w:val="20"/>
              </w:rPr>
              <w:t>Wednesday</w:t>
            </w:r>
            <w:r w:rsidR="006763DC" w:rsidRPr="00A96796">
              <w:rPr>
                <w:b/>
                <w:bCs/>
                <w:snapToGrid w:val="0"/>
                <w:kern w:val="22"/>
                <w:sz w:val="20"/>
                <w:szCs w:val="20"/>
              </w:rPr>
              <w:t>, 1</w:t>
            </w:r>
            <w:r w:rsidR="001543EB" w:rsidRPr="00A96796">
              <w:rPr>
                <w:b/>
                <w:bCs/>
                <w:snapToGrid w:val="0"/>
                <w:kern w:val="22"/>
                <w:sz w:val="20"/>
                <w:szCs w:val="20"/>
              </w:rPr>
              <w:t>7</w:t>
            </w:r>
            <w:r w:rsidR="006763DC" w:rsidRPr="00A96796">
              <w:rPr>
                <w:b/>
                <w:bCs/>
                <w:snapToGrid w:val="0"/>
                <w:kern w:val="22"/>
                <w:sz w:val="20"/>
                <w:szCs w:val="20"/>
              </w:rPr>
              <w:t xml:space="preserve"> June 2026</w:t>
            </w:r>
          </w:p>
        </w:tc>
      </w:tr>
      <w:tr w:rsidR="006763DC" w:rsidRPr="006153A4" w14:paraId="1C8B7494" w14:textId="77777777" w:rsidTr="002041BF">
        <w:trPr>
          <w:jc w:val="center"/>
        </w:trPr>
        <w:tc>
          <w:tcPr>
            <w:tcW w:w="2499" w:type="dxa"/>
            <w:tcMar>
              <w:top w:w="28" w:type="dxa"/>
              <w:left w:w="85" w:type="dxa"/>
              <w:bottom w:w="28" w:type="dxa"/>
              <w:right w:w="85" w:type="dxa"/>
            </w:tcMar>
            <w:hideMark/>
          </w:tcPr>
          <w:p w14:paraId="10D55F8D" w14:textId="72A6A921" w:rsidR="006763DC" w:rsidRPr="00751E32" w:rsidRDefault="00961DCE" w:rsidP="00751E32">
            <w:pPr>
              <w:suppressLineNumbers/>
              <w:suppressAutoHyphens/>
              <w:spacing w:before="30" w:after="30"/>
              <w:rPr>
                <w:kern w:val="22"/>
                <w:sz w:val="20"/>
                <w:szCs w:val="20"/>
              </w:rPr>
            </w:pPr>
            <w:r>
              <w:rPr>
                <w:snapToGrid w:val="0"/>
                <w:kern w:val="22"/>
                <w:sz w:val="20"/>
                <w:szCs w:val="20"/>
              </w:rPr>
              <w:t>8</w:t>
            </w:r>
            <w:r w:rsidR="006763DC" w:rsidRPr="00751E32">
              <w:rPr>
                <w:snapToGrid w:val="0"/>
                <w:kern w:val="22"/>
                <w:sz w:val="20"/>
                <w:szCs w:val="20"/>
              </w:rPr>
              <w:t>–</w:t>
            </w:r>
            <w:r>
              <w:rPr>
                <w:snapToGrid w:val="0"/>
                <w:kern w:val="22"/>
                <w:sz w:val="20"/>
                <w:szCs w:val="20"/>
              </w:rPr>
              <w:t>8</w:t>
            </w:r>
            <w:r w:rsidR="006763DC" w:rsidRPr="00751E32">
              <w:rPr>
                <w:snapToGrid w:val="0"/>
                <w:kern w:val="22"/>
                <w:sz w:val="20"/>
                <w:szCs w:val="20"/>
              </w:rPr>
              <w:t>.</w:t>
            </w:r>
            <w:r>
              <w:rPr>
                <w:snapToGrid w:val="0"/>
                <w:kern w:val="22"/>
                <w:sz w:val="20"/>
                <w:szCs w:val="20"/>
              </w:rPr>
              <w:t>10</w:t>
            </w:r>
            <w:r w:rsidR="006763DC" w:rsidRPr="00751E32">
              <w:rPr>
                <w:snapToGrid w:val="0"/>
                <w:kern w:val="22"/>
                <w:sz w:val="20"/>
                <w:szCs w:val="20"/>
              </w:rPr>
              <w:t xml:space="preserve"> a.m.</w:t>
            </w:r>
          </w:p>
        </w:tc>
        <w:tc>
          <w:tcPr>
            <w:tcW w:w="7041" w:type="dxa"/>
            <w:tcMar>
              <w:top w:w="28" w:type="dxa"/>
              <w:left w:w="85" w:type="dxa"/>
              <w:bottom w:w="28" w:type="dxa"/>
              <w:right w:w="85" w:type="dxa"/>
            </w:tcMar>
            <w:hideMark/>
          </w:tcPr>
          <w:p w14:paraId="64BF5E24" w14:textId="7EB33E76" w:rsidR="006763DC" w:rsidRPr="00751E32" w:rsidRDefault="006763DC" w:rsidP="00751E32">
            <w:pPr>
              <w:suppressLineNumbers/>
              <w:tabs>
                <w:tab w:val="left" w:pos="740"/>
              </w:tabs>
              <w:suppressAutoHyphens/>
              <w:spacing w:before="30" w:after="30"/>
              <w:rPr>
                <w:snapToGrid w:val="0"/>
                <w:kern w:val="22"/>
                <w:sz w:val="20"/>
                <w:szCs w:val="20"/>
              </w:rPr>
            </w:pPr>
            <w:r w:rsidRPr="00751E32">
              <w:rPr>
                <w:iCs/>
                <w:snapToGrid w:val="0"/>
                <w:kern w:val="22"/>
                <w:sz w:val="20"/>
                <w:szCs w:val="20"/>
              </w:rPr>
              <w:t>Item</w:t>
            </w:r>
            <w:r w:rsidRPr="00751E32">
              <w:rPr>
                <w:snapToGrid w:val="0"/>
                <w:kern w:val="22"/>
                <w:sz w:val="20"/>
                <w:szCs w:val="20"/>
              </w:rPr>
              <w:t xml:space="preserve"> 1.</w:t>
            </w:r>
            <w:r w:rsidR="00695FEC">
              <w:rPr>
                <w:snapToGrid w:val="0"/>
                <w:kern w:val="22"/>
                <w:sz w:val="20"/>
                <w:szCs w:val="20"/>
              </w:rPr>
              <w:t xml:space="preserve"> </w:t>
            </w:r>
            <w:r w:rsidRPr="00751E32">
              <w:rPr>
                <w:snapToGrid w:val="0"/>
                <w:kern w:val="22"/>
                <w:sz w:val="20"/>
                <w:szCs w:val="20"/>
              </w:rPr>
              <w:t>Opening of the meeting</w:t>
            </w:r>
          </w:p>
        </w:tc>
      </w:tr>
      <w:tr w:rsidR="006763DC" w:rsidRPr="006153A4" w14:paraId="6576B379" w14:textId="77777777" w:rsidTr="00751E32">
        <w:trPr>
          <w:jc w:val="center"/>
        </w:trPr>
        <w:tc>
          <w:tcPr>
            <w:tcW w:w="2499" w:type="dxa"/>
            <w:tcMar>
              <w:top w:w="28" w:type="dxa"/>
              <w:left w:w="85" w:type="dxa"/>
              <w:bottom w:w="28" w:type="dxa"/>
              <w:right w:w="85" w:type="dxa"/>
            </w:tcMar>
            <w:hideMark/>
          </w:tcPr>
          <w:p w14:paraId="2D042204" w14:textId="3D702F3A" w:rsidR="006763DC" w:rsidRPr="00751E32" w:rsidRDefault="00961DCE" w:rsidP="00751E32">
            <w:pPr>
              <w:suppressLineNumbers/>
              <w:suppressAutoHyphens/>
              <w:spacing w:before="30" w:after="30"/>
              <w:rPr>
                <w:i/>
                <w:iCs/>
                <w:snapToGrid w:val="0"/>
                <w:kern w:val="22"/>
                <w:sz w:val="20"/>
                <w:szCs w:val="20"/>
              </w:rPr>
            </w:pPr>
            <w:r>
              <w:rPr>
                <w:snapToGrid w:val="0"/>
                <w:kern w:val="22"/>
                <w:sz w:val="20"/>
                <w:szCs w:val="20"/>
              </w:rPr>
              <w:t>8</w:t>
            </w:r>
            <w:r w:rsidR="006763DC" w:rsidRPr="00751E32">
              <w:rPr>
                <w:snapToGrid w:val="0"/>
                <w:kern w:val="22"/>
                <w:sz w:val="20"/>
                <w:szCs w:val="20"/>
              </w:rPr>
              <w:t>.</w:t>
            </w:r>
            <w:r>
              <w:rPr>
                <w:snapToGrid w:val="0"/>
                <w:kern w:val="22"/>
                <w:sz w:val="20"/>
                <w:szCs w:val="20"/>
              </w:rPr>
              <w:t>10</w:t>
            </w:r>
            <w:r w:rsidR="006763DC" w:rsidRPr="00751E32">
              <w:rPr>
                <w:snapToGrid w:val="0"/>
                <w:kern w:val="22"/>
                <w:sz w:val="20"/>
                <w:szCs w:val="20"/>
              </w:rPr>
              <w:t>–</w:t>
            </w:r>
            <w:r w:rsidR="006A7648">
              <w:rPr>
                <w:snapToGrid w:val="0"/>
                <w:kern w:val="22"/>
                <w:sz w:val="20"/>
                <w:szCs w:val="20"/>
              </w:rPr>
              <w:t>8.30</w:t>
            </w:r>
            <w:r w:rsidR="006763DC" w:rsidRPr="00751E32">
              <w:rPr>
                <w:snapToGrid w:val="0"/>
                <w:kern w:val="22"/>
                <w:sz w:val="20"/>
                <w:szCs w:val="20"/>
              </w:rPr>
              <w:t xml:space="preserve"> a.m.</w:t>
            </w:r>
          </w:p>
        </w:tc>
        <w:tc>
          <w:tcPr>
            <w:tcW w:w="7041" w:type="dxa"/>
            <w:tcMar>
              <w:top w:w="28" w:type="dxa"/>
              <w:left w:w="85" w:type="dxa"/>
              <w:bottom w:w="28" w:type="dxa"/>
              <w:right w:w="85" w:type="dxa"/>
            </w:tcMar>
            <w:hideMark/>
          </w:tcPr>
          <w:p w14:paraId="06BB9603" w14:textId="47D491D0" w:rsidR="006A7648" w:rsidRPr="00751E32" w:rsidRDefault="006763DC" w:rsidP="00751E32">
            <w:pPr>
              <w:suppressLineNumbers/>
              <w:tabs>
                <w:tab w:val="left" w:pos="740"/>
              </w:tabs>
              <w:suppressAutoHyphens/>
              <w:spacing w:before="30" w:after="30"/>
              <w:rPr>
                <w:iCs/>
                <w:snapToGrid w:val="0"/>
                <w:kern w:val="22"/>
                <w:sz w:val="20"/>
                <w:szCs w:val="20"/>
              </w:rPr>
            </w:pPr>
            <w:r w:rsidRPr="00751E32">
              <w:rPr>
                <w:snapToGrid w:val="0"/>
                <w:kern w:val="22"/>
                <w:sz w:val="20"/>
                <w:szCs w:val="20"/>
              </w:rPr>
              <w:t>Item</w:t>
            </w:r>
            <w:r w:rsidRPr="00751E32">
              <w:rPr>
                <w:iCs/>
                <w:snapToGrid w:val="0"/>
                <w:kern w:val="22"/>
                <w:sz w:val="20"/>
                <w:szCs w:val="20"/>
              </w:rPr>
              <w:t xml:space="preserve"> 2.</w:t>
            </w:r>
            <w:r w:rsidR="0035222B">
              <w:rPr>
                <w:iCs/>
                <w:snapToGrid w:val="0"/>
                <w:kern w:val="22"/>
                <w:sz w:val="20"/>
                <w:szCs w:val="20"/>
              </w:rPr>
              <w:t xml:space="preserve"> </w:t>
            </w:r>
            <w:r w:rsidRPr="00751E32">
              <w:rPr>
                <w:snapToGrid w:val="0"/>
                <w:kern w:val="22"/>
                <w:sz w:val="20"/>
                <w:szCs w:val="20"/>
              </w:rPr>
              <w:t>Organizational matters</w:t>
            </w:r>
          </w:p>
        </w:tc>
      </w:tr>
      <w:tr w:rsidR="006A7648" w:rsidRPr="006153A4" w14:paraId="6210636A" w14:textId="77777777" w:rsidTr="00751E32">
        <w:trPr>
          <w:jc w:val="center"/>
        </w:trPr>
        <w:tc>
          <w:tcPr>
            <w:tcW w:w="2499" w:type="dxa"/>
            <w:tcMar>
              <w:top w:w="28" w:type="dxa"/>
              <w:left w:w="85" w:type="dxa"/>
              <w:bottom w:w="28" w:type="dxa"/>
              <w:right w:w="85" w:type="dxa"/>
            </w:tcMar>
          </w:tcPr>
          <w:p w14:paraId="6775BB26" w14:textId="40EAC356" w:rsidR="006A7648" w:rsidRPr="00751E32" w:rsidRDefault="006A7648" w:rsidP="00751E32">
            <w:pPr>
              <w:suppressLineNumbers/>
              <w:suppressAutoHyphens/>
              <w:spacing w:before="30" w:after="30"/>
              <w:rPr>
                <w:snapToGrid w:val="0"/>
                <w:kern w:val="22"/>
                <w:sz w:val="20"/>
                <w:szCs w:val="20"/>
              </w:rPr>
            </w:pPr>
            <w:r>
              <w:rPr>
                <w:snapToGrid w:val="0"/>
                <w:kern w:val="22"/>
                <w:sz w:val="20"/>
                <w:szCs w:val="20"/>
              </w:rPr>
              <w:t>8</w:t>
            </w:r>
            <w:r w:rsidRPr="00751E32">
              <w:rPr>
                <w:snapToGrid w:val="0"/>
                <w:kern w:val="22"/>
                <w:sz w:val="20"/>
                <w:szCs w:val="20"/>
              </w:rPr>
              <w:t>.30–</w:t>
            </w:r>
            <w:r>
              <w:rPr>
                <w:snapToGrid w:val="0"/>
                <w:kern w:val="22"/>
                <w:sz w:val="20"/>
                <w:szCs w:val="20"/>
              </w:rPr>
              <w:t>9</w:t>
            </w:r>
            <w:r w:rsidRPr="00751E32">
              <w:rPr>
                <w:snapToGrid w:val="0"/>
                <w:kern w:val="22"/>
                <w:sz w:val="20"/>
                <w:szCs w:val="20"/>
              </w:rPr>
              <w:t xml:space="preserve"> </w:t>
            </w:r>
            <w:r>
              <w:rPr>
                <w:snapToGrid w:val="0"/>
                <w:kern w:val="22"/>
                <w:sz w:val="20"/>
                <w:szCs w:val="20"/>
              </w:rPr>
              <w:t>a</w:t>
            </w:r>
            <w:r w:rsidRPr="00751E32">
              <w:rPr>
                <w:snapToGrid w:val="0"/>
                <w:kern w:val="22"/>
                <w:sz w:val="20"/>
                <w:szCs w:val="20"/>
              </w:rPr>
              <w:t>.m.</w:t>
            </w:r>
          </w:p>
        </w:tc>
        <w:tc>
          <w:tcPr>
            <w:tcW w:w="7041" w:type="dxa"/>
            <w:tcMar>
              <w:top w:w="28" w:type="dxa"/>
              <w:left w:w="85" w:type="dxa"/>
              <w:bottom w:w="28" w:type="dxa"/>
              <w:right w:w="85" w:type="dxa"/>
            </w:tcMar>
          </w:tcPr>
          <w:p w14:paraId="2A999C5D" w14:textId="1015872F" w:rsidR="006A7648" w:rsidRPr="00EA6B20" w:rsidRDefault="006A7648" w:rsidP="00EA6B20">
            <w:pPr>
              <w:suppressLineNumbers/>
              <w:tabs>
                <w:tab w:val="left" w:pos="740"/>
              </w:tabs>
              <w:suppressAutoHyphens/>
              <w:spacing w:before="30" w:after="30"/>
              <w:rPr>
                <w:snapToGrid w:val="0"/>
                <w:kern w:val="22"/>
                <w:sz w:val="20"/>
                <w:szCs w:val="20"/>
              </w:rPr>
            </w:pPr>
            <w:r w:rsidRPr="00751E32">
              <w:rPr>
                <w:snapToGrid w:val="0"/>
                <w:kern w:val="22"/>
                <w:sz w:val="20"/>
                <w:szCs w:val="20"/>
              </w:rPr>
              <w:t>Item</w:t>
            </w:r>
            <w:r w:rsidRPr="00751E32">
              <w:rPr>
                <w:iCs/>
                <w:snapToGrid w:val="0"/>
                <w:kern w:val="22"/>
                <w:sz w:val="20"/>
                <w:szCs w:val="20"/>
              </w:rPr>
              <w:t xml:space="preserve"> </w:t>
            </w:r>
            <w:r w:rsidR="00EA6B20">
              <w:rPr>
                <w:iCs/>
                <w:snapToGrid w:val="0"/>
                <w:kern w:val="22"/>
                <w:sz w:val="20"/>
                <w:szCs w:val="20"/>
              </w:rPr>
              <w:t>3</w:t>
            </w:r>
            <w:r w:rsidRPr="00751E32">
              <w:rPr>
                <w:iCs/>
                <w:snapToGrid w:val="0"/>
                <w:kern w:val="22"/>
                <w:sz w:val="20"/>
                <w:szCs w:val="20"/>
              </w:rPr>
              <w:t>.</w:t>
            </w:r>
            <w:r>
              <w:rPr>
                <w:iCs/>
                <w:snapToGrid w:val="0"/>
                <w:kern w:val="22"/>
                <w:sz w:val="20"/>
                <w:szCs w:val="20"/>
              </w:rPr>
              <w:t xml:space="preserve"> </w:t>
            </w:r>
            <w:r w:rsidR="00617854">
              <w:rPr>
                <w:iCs/>
                <w:snapToGrid w:val="0"/>
                <w:kern w:val="22"/>
                <w:sz w:val="20"/>
                <w:szCs w:val="20"/>
              </w:rPr>
              <w:t>D</w:t>
            </w:r>
            <w:r w:rsidR="00176668">
              <w:rPr>
                <w:iCs/>
                <w:snapToGrid w:val="0"/>
                <w:kern w:val="22"/>
                <w:sz w:val="20"/>
                <w:szCs w:val="20"/>
              </w:rPr>
              <w:t>evelopment</w:t>
            </w:r>
            <w:r w:rsidR="00176668" w:rsidRPr="003E5C1E">
              <w:rPr>
                <w:iCs/>
                <w:snapToGrid w:val="0"/>
                <w:kern w:val="22"/>
                <w:sz w:val="20"/>
                <w:szCs w:val="20"/>
              </w:rPr>
              <w:t xml:space="preserve"> </w:t>
            </w:r>
            <w:r w:rsidR="003E5C1E" w:rsidRPr="003E5C1E">
              <w:rPr>
                <w:iCs/>
                <w:snapToGrid w:val="0"/>
                <w:kern w:val="22"/>
                <w:sz w:val="20"/>
                <w:szCs w:val="20"/>
              </w:rPr>
              <w:t>and administration of the Access and Benefit-sharing Clearing-House</w:t>
            </w:r>
          </w:p>
        </w:tc>
      </w:tr>
      <w:tr w:rsidR="00EA6B20" w:rsidRPr="006153A4" w14:paraId="5FE20A26" w14:textId="77777777" w:rsidTr="00751E32">
        <w:trPr>
          <w:jc w:val="center"/>
        </w:trPr>
        <w:tc>
          <w:tcPr>
            <w:tcW w:w="2499" w:type="dxa"/>
            <w:tcMar>
              <w:top w:w="28" w:type="dxa"/>
              <w:left w:w="85" w:type="dxa"/>
              <w:bottom w:w="28" w:type="dxa"/>
              <w:right w:w="85" w:type="dxa"/>
            </w:tcMar>
          </w:tcPr>
          <w:p w14:paraId="06144ECD" w14:textId="24EFD338" w:rsidR="00EA6B20" w:rsidRDefault="0060619F" w:rsidP="00751E32">
            <w:pPr>
              <w:suppressLineNumbers/>
              <w:suppressAutoHyphens/>
              <w:spacing w:before="30" w:after="30"/>
              <w:rPr>
                <w:snapToGrid w:val="0"/>
                <w:kern w:val="22"/>
                <w:sz w:val="20"/>
                <w:szCs w:val="20"/>
              </w:rPr>
            </w:pPr>
            <w:r>
              <w:rPr>
                <w:snapToGrid w:val="0"/>
                <w:kern w:val="22"/>
                <w:sz w:val="20"/>
                <w:szCs w:val="20"/>
              </w:rPr>
              <w:t>9</w:t>
            </w:r>
            <w:r w:rsidR="00EA6B20" w:rsidRPr="00751E32">
              <w:rPr>
                <w:snapToGrid w:val="0"/>
                <w:kern w:val="22"/>
                <w:sz w:val="20"/>
                <w:szCs w:val="20"/>
              </w:rPr>
              <w:t>–</w:t>
            </w:r>
            <w:r>
              <w:rPr>
                <w:snapToGrid w:val="0"/>
                <w:kern w:val="22"/>
                <w:sz w:val="20"/>
                <w:szCs w:val="20"/>
              </w:rPr>
              <w:t>9.30</w:t>
            </w:r>
            <w:r w:rsidR="00EA6B20" w:rsidRPr="00751E32">
              <w:rPr>
                <w:snapToGrid w:val="0"/>
                <w:kern w:val="22"/>
                <w:sz w:val="20"/>
                <w:szCs w:val="20"/>
              </w:rPr>
              <w:t xml:space="preserve"> </w:t>
            </w:r>
            <w:r w:rsidR="00EA6B20">
              <w:rPr>
                <w:snapToGrid w:val="0"/>
                <w:kern w:val="22"/>
                <w:sz w:val="20"/>
                <w:szCs w:val="20"/>
              </w:rPr>
              <w:t>a</w:t>
            </w:r>
            <w:r w:rsidR="00EA6B20" w:rsidRPr="00751E32">
              <w:rPr>
                <w:snapToGrid w:val="0"/>
                <w:kern w:val="22"/>
                <w:sz w:val="20"/>
                <w:szCs w:val="20"/>
              </w:rPr>
              <w:t>.m.</w:t>
            </w:r>
          </w:p>
        </w:tc>
        <w:tc>
          <w:tcPr>
            <w:tcW w:w="7041" w:type="dxa"/>
            <w:tcMar>
              <w:top w:w="28" w:type="dxa"/>
              <w:left w:w="85" w:type="dxa"/>
              <w:bottom w:w="28" w:type="dxa"/>
              <w:right w:w="85" w:type="dxa"/>
            </w:tcMar>
          </w:tcPr>
          <w:p w14:paraId="541FB7FB" w14:textId="3108B44B" w:rsidR="00EA6B20" w:rsidRPr="00751E32" w:rsidRDefault="00EA6B20" w:rsidP="00EA6B20">
            <w:pPr>
              <w:suppressLineNumbers/>
              <w:tabs>
                <w:tab w:val="left" w:pos="740"/>
              </w:tabs>
              <w:suppressAutoHyphens/>
              <w:spacing w:before="30" w:after="30"/>
              <w:rPr>
                <w:snapToGrid w:val="0"/>
                <w:kern w:val="22"/>
                <w:sz w:val="20"/>
                <w:szCs w:val="20"/>
              </w:rPr>
            </w:pPr>
            <w:r>
              <w:rPr>
                <w:snapToGrid w:val="0"/>
                <w:kern w:val="22"/>
                <w:sz w:val="20"/>
                <w:szCs w:val="20"/>
              </w:rPr>
              <w:t>Item 4.</w:t>
            </w:r>
            <w:r w:rsidR="004972E1">
              <w:rPr>
                <w:snapToGrid w:val="0"/>
                <w:kern w:val="22"/>
                <w:sz w:val="20"/>
                <w:szCs w:val="20"/>
              </w:rPr>
              <w:t xml:space="preserve"> </w:t>
            </w:r>
            <w:r w:rsidR="004972E1" w:rsidRPr="004972E1">
              <w:rPr>
                <w:snapToGrid w:val="0"/>
                <w:kern w:val="22"/>
                <w:sz w:val="20"/>
                <w:szCs w:val="20"/>
              </w:rPr>
              <w:t>Relevant information from the second assessment and review of the effectiveness of the Nagoya Protocol</w:t>
            </w:r>
          </w:p>
        </w:tc>
      </w:tr>
      <w:tr w:rsidR="006763DC" w:rsidRPr="006153A4" w14:paraId="01E512C9" w14:textId="77777777" w:rsidTr="00751E32">
        <w:trPr>
          <w:jc w:val="center"/>
        </w:trPr>
        <w:tc>
          <w:tcPr>
            <w:tcW w:w="2499" w:type="dxa"/>
            <w:tcMar>
              <w:top w:w="28" w:type="dxa"/>
              <w:left w:w="85" w:type="dxa"/>
              <w:bottom w:w="28" w:type="dxa"/>
              <w:right w:w="85" w:type="dxa"/>
            </w:tcMar>
          </w:tcPr>
          <w:p w14:paraId="15D0269D" w14:textId="1F86C737" w:rsidR="006763DC" w:rsidRPr="00751E32" w:rsidRDefault="00603E40" w:rsidP="00751E32">
            <w:pPr>
              <w:suppressLineNumbers/>
              <w:suppressAutoHyphens/>
              <w:spacing w:before="30" w:after="30"/>
              <w:rPr>
                <w:snapToGrid w:val="0"/>
                <w:kern w:val="22"/>
                <w:sz w:val="20"/>
                <w:szCs w:val="20"/>
              </w:rPr>
            </w:pPr>
            <w:r>
              <w:rPr>
                <w:snapToGrid w:val="0"/>
                <w:kern w:val="22"/>
                <w:sz w:val="20"/>
                <w:szCs w:val="20"/>
              </w:rPr>
              <w:t>9.30</w:t>
            </w:r>
            <w:r w:rsidR="00E850D2" w:rsidRPr="00E850D2">
              <w:rPr>
                <w:snapToGrid w:val="0"/>
                <w:kern w:val="22"/>
                <w:sz w:val="20"/>
                <w:szCs w:val="20"/>
              </w:rPr>
              <w:t>–</w:t>
            </w:r>
            <w:r>
              <w:rPr>
                <w:snapToGrid w:val="0"/>
                <w:kern w:val="22"/>
                <w:sz w:val="20"/>
                <w:szCs w:val="20"/>
              </w:rPr>
              <w:t>9</w:t>
            </w:r>
            <w:r w:rsidR="006763DC" w:rsidRPr="00751E32">
              <w:rPr>
                <w:snapToGrid w:val="0"/>
                <w:kern w:val="22"/>
                <w:sz w:val="20"/>
                <w:szCs w:val="20"/>
              </w:rPr>
              <w:t>.</w:t>
            </w:r>
            <w:r>
              <w:rPr>
                <w:snapToGrid w:val="0"/>
                <w:kern w:val="22"/>
                <w:sz w:val="20"/>
                <w:szCs w:val="20"/>
              </w:rPr>
              <w:t>45</w:t>
            </w:r>
            <w:r w:rsidR="008833A3">
              <w:rPr>
                <w:snapToGrid w:val="0"/>
                <w:kern w:val="22"/>
                <w:sz w:val="20"/>
                <w:szCs w:val="20"/>
              </w:rPr>
              <w:t xml:space="preserve"> a.m.</w:t>
            </w:r>
          </w:p>
        </w:tc>
        <w:tc>
          <w:tcPr>
            <w:tcW w:w="7041" w:type="dxa"/>
            <w:tcMar>
              <w:top w:w="28" w:type="dxa"/>
              <w:left w:w="85" w:type="dxa"/>
              <w:bottom w:w="28" w:type="dxa"/>
              <w:right w:w="85" w:type="dxa"/>
            </w:tcMar>
          </w:tcPr>
          <w:p w14:paraId="6D661FF6" w14:textId="478CCCAF" w:rsidR="006763DC" w:rsidRPr="00751E32" w:rsidRDefault="00EA6B20" w:rsidP="00751E32">
            <w:pPr>
              <w:suppressLineNumbers/>
              <w:suppressAutoHyphens/>
              <w:spacing w:before="30" w:after="30"/>
              <w:rPr>
                <w:i/>
                <w:iCs/>
                <w:snapToGrid w:val="0"/>
                <w:kern w:val="22"/>
                <w:sz w:val="20"/>
                <w:szCs w:val="20"/>
              </w:rPr>
            </w:pPr>
            <w:r>
              <w:rPr>
                <w:i/>
                <w:iCs/>
                <w:snapToGrid w:val="0"/>
                <w:kern w:val="22"/>
                <w:sz w:val="20"/>
                <w:szCs w:val="20"/>
              </w:rPr>
              <w:t>B</w:t>
            </w:r>
            <w:r w:rsidR="006763DC" w:rsidRPr="00751E32">
              <w:rPr>
                <w:i/>
                <w:iCs/>
                <w:snapToGrid w:val="0"/>
                <w:kern w:val="22"/>
                <w:sz w:val="20"/>
                <w:szCs w:val="20"/>
              </w:rPr>
              <w:t>reak</w:t>
            </w:r>
          </w:p>
        </w:tc>
      </w:tr>
      <w:tr w:rsidR="006763DC" w:rsidRPr="006153A4" w14:paraId="20DBCA0A" w14:textId="77777777" w:rsidTr="00751E32">
        <w:trPr>
          <w:jc w:val="center"/>
        </w:trPr>
        <w:tc>
          <w:tcPr>
            <w:tcW w:w="2499" w:type="dxa"/>
            <w:tcMar>
              <w:top w:w="28" w:type="dxa"/>
              <w:left w:w="85" w:type="dxa"/>
              <w:bottom w:w="28" w:type="dxa"/>
              <w:right w:w="85" w:type="dxa"/>
            </w:tcMar>
            <w:hideMark/>
          </w:tcPr>
          <w:p w14:paraId="4C0E6A95" w14:textId="48FDBD83" w:rsidR="006763DC" w:rsidRPr="00751E32" w:rsidRDefault="00603E40" w:rsidP="00751E32">
            <w:pPr>
              <w:suppressLineNumbers/>
              <w:suppressAutoHyphens/>
              <w:spacing w:before="30" w:after="30"/>
              <w:rPr>
                <w:snapToGrid w:val="0"/>
                <w:kern w:val="22"/>
                <w:sz w:val="20"/>
                <w:szCs w:val="20"/>
              </w:rPr>
            </w:pPr>
            <w:r>
              <w:rPr>
                <w:snapToGrid w:val="0"/>
                <w:kern w:val="22"/>
                <w:sz w:val="20"/>
                <w:szCs w:val="20"/>
              </w:rPr>
              <w:t>9.4</w:t>
            </w:r>
            <w:r w:rsidR="00C13DF9">
              <w:rPr>
                <w:snapToGrid w:val="0"/>
                <w:kern w:val="22"/>
                <w:sz w:val="20"/>
                <w:szCs w:val="20"/>
              </w:rPr>
              <w:t>5</w:t>
            </w:r>
            <w:r w:rsidR="006763DC" w:rsidRPr="00751E32">
              <w:rPr>
                <w:snapToGrid w:val="0"/>
                <w:kern w:val="22"/>
                <w:sz w:val="20"/>
                <w:szCs w:val="20"/>
              </w:rPr>
              <w:t>–1</w:t>
            </w:r>
            <w:r w:rsidR="00C13DF9">
              <w:rPr>
                <w:snapToGrid w:val="0"/>
                <w:kern w:val="22"/>
                <w:sz w:val="20"/>
                <w:szCs w:val="20"/>
              </w:rPr>
              <w:t>1</w:t>
            </w:r>
            <w:r w:rsidR="006763DC" w:rsidRPr="00751E32">
              <w:rPr>
                <w:snapToGrid w:val="0"/>
                <w:kern w:val="22"/>
                <w:sz w:val="20"/>
                <w:szCs w:val="20"/>
              </w:rPr>
              <w:t>.</w:t>
            </w:r>
            <w:r w:rsidR="00C13DF9">
              <w:rPr>
                <w:snapToGrid w:val="0"/>
                <w:kern w:val="22"/>
                <w:sz w:val="20"/>
                <w:szCs w:val="20"/>
              </w:rPr>
              <w:t>3</w:t>
            </w:r>
            <w:r w:rsidR="0060619F">
              <w:rPr>
                <w:snapToGrid w:val="0"/>
                <w:kern w:val="22"/>
                <w:sz w:val="20"/>
                <w:szCs w:val="20"/>
              </w:rPr>
              <w:t>0</w:t>
            </w:r>
            <w:r w:rsidR="006763DC" w:rsidRPr="00751E32">
              <w:rPr>
                <w:snapToGrid w:val="0"/>
                <w:kern w:val="22"/>
                <w:sz w:val="20"/>
                <w:szCs w:val="20"/>
              </w:rPr>
              <w:t xml:space="preserve"> </w:t>
            </w:r>
            <w:r w:rsidR="00D75E99">
              <w:rPr>
                <w:snapToGrid w:val="0"/>
                <w:kern w:val="22"/>
                <w:sz w:val="20"/>
                <w:szCs w:val="20"/>
              </w:rPr>
              <w:t>a</w:t>
            </w:r>
            <w:r w:rsidR="006763DC" w:rsidRPr="00751E32">
              <w:rPr>
                <w:snapToGrid w:val="0"/>
                <w:kern w:val="22"/>
                <w:sz w:val="20"/>
                <w:szCs w:val="20"/>
              </w:rPr>
              <w:t>.m.</w:t>
            </w:r>
          </w:p>
        </w:tc>
        <w:tc>
          <w:tcPr>
            <w:tcW w:w="7041" w:type="dxa"/>
            <w:tcMar>
              <w:top w:w="28" w:type="dxa"/>
              <w:left w:w="85" w:type="dxa"/>
              <w:bottom w:w="28" w:type="dxa"/>
              <w:right w:w="85" w:type="dxa"/>
            </w:tcMar>
            <w:hideMark/>
          </w:tcPr>
          <w:p w14:paraId="601BAD7F" w14:textId="6DBACF78" w:rsidR="006763DC" w:rsidRPr="00751E32" w:rsidRDefault="006763DC" w:rsidP="00751E32">
            <w:pPr>
              <w:suppressLineNumbers/>
              <w:tabs>
                <w:tab w:val="left" w:pos="740"/>
              </w:tabs>
              <w:suppressAutoHyphens/>
              <w:spacing w:before="30" w:after="30"/>
              <w:rPr>
                <w:snapToGrid w:val="0"/>
                <w:kern w:val="22"/>
                <w:sz w:val="20"/>
                <w:szCs w:val="20"/>
              </w:rPr>
            </w:pPr>
            <w:r w:rsidRPr="00751E32">
              <w:rPr>
                <w:snapToGrid w:val="0"/>
                <w:kern w:val="22"/>
                <w:sz w:val="20"/>
                <w:szCs w:val="20"/>
              </w:rPr>
              <w:t xml:space="preserve">Item </w:t>
            </w:r>
            <w:r w:rsidR="002D46CD">
              <w:rPr>
                <w:snapToGrid w:val="0"/>
                <w:kern w:val="22"/>
                <w:sz w:val="20"/>
                <w:szCs w:val="20"/>
              </w:rPr>
              <w:t>5</w:t>
            </w:r>
            <w:r w:rsidRPr="00751E32">
              <w:rPr>
                <w:snapToGrid w:val="0"/>
                <w:kern w:val="22"/>
                <w:sz w:val="20"/>
                <w:szCs w:val="20"/>
              </w:rPr>
              <w:t xml:space="preserve">. </w:t>
            </w:r>
            <w:r w:rsidR="004972E1" w:rsidRPr="004972E1">
              <w:rPr>
                <w:snapToGrid w:val="0"/>
                <w:kern w:val="22"/>
                <w:sz w:val="20"/>
                <w:szCs w:val="20"/>
              </w:rPr>
              <w:t xml:space="preserve">Goals and priorities for the future </w:t>
            </w:r>
            <w:r w:rsidR="00176668">
              <w:rPr>
                <w:iCs/>
                <w:snapToGrid w:val="0"/>
                <w:kern w:val="22"/>
                <w:sz w:val="20"/>
                <w:szCs w:val="20"/>
              </w:rPr>
              <w:t>development</w:t>
            </w:r>
            <w:r w:rsidR="00176668" w:rsidRPr="004972E1">
              <w:rPr>
                <w:snapToGrid w:val="0"/>
                <w:kern w:val="22"/>
                <w:sz w:val="20"/>
                <w:szCs w:val="20"/>
              </w:rPr>
              <w:t xml:space="preserve"> </w:t>
            </w:r>
            <w:r w:rsidR="004972E1" w:rsidRPr="004972E1">
              <w:rPr>
                <w:snapToGrid w:val="0"/>
                <w:kern w:val="22"/>
                <w:sz w:val="20"/>
                <w:szCs w:val="20"/>
              </w:rPr>
              <w:t>and administration of the Access and Benefit-sharing Clearing-House</w:t>
            </w:r>
          </w:p>
        </w:tc>
      </w:tr>
      <w:tr w:rsidR="006763DC" w:rsidRPr="006153A4" w14:paraId="686049B4" w14:textId="77777777" w:rsidTr="00376624">
        <w:trPr>
          <w:jc w:val="center"/>
        </w:trPr>
        <w:tc>
          <w:tcPr>
            <w:tcW w:w="2499" w:type="dxa"/>
            <w:tcMar>
              <w:top w:w="28" w:type="dxa"/>
              <w:left w:w="85" w:type="dxa"/>
              <w:bottom w:w="28" w:type="dxa"/>
              <w:right w:w="85" w:type="dxa"/>
            </w:tcMar>
            <w:hideMark/>
          </w:tcPr>
          <w:p w14:paraId="5C7BA3F7" w14:textId="32B61AF1" w:rsidR="006763DC" w:rsidRPr="00751E32" w:rsidRDefault="0060619F" w:rsidP="00751E32">
            <w:pPr>
              <w:suppressLineNumbers/>
              <w:suppressAutoHyphens/>
              <w:spacing w:before="30" w:after="30"/>
              <w:rPr>
                <w:snapToGrid w:val="0"/>
                <w:kern w:val="22"/>
                <w:sz w:val="20"/>
                <w:szCs w:val="20"/>
              </w:rPr>
            </w:pPr>
            <w:r>
              <w:rPr>
                <w:snapToGrid w:val="0"/>
                <w:kern w:val="22"/>
                <w:sz w:val="20"/>
                <w:szCs w:val="20"/>
              </w:rPr>
              <w:t>11.30</w:t>
            </w:r>
            <w:r w:rsidR="006763DC" w:rsidRPr="00751E32">
              <w:rPr>
                <w:snapToGrid w:val="0"/>
                <w:kern w:val="22"/>
                <w:sz w:val="20"/>
                <w:szCs w:val="20"/>
              </w:rPr>
              <w:t>–</w:t>
            </w:r>
            <w:r>
              <w:rPr>
                <w:snapToGrid w:val="0"/>
                <w:kern w:val="22"/>
                <w:sz w:val="20"/>
                <w:szCs w:val="20"/>
              </w:rPr>
              <w:t>11.45</w:t>
            </w:r>
            <w:r w:rsidR="006763DC" w:rsidRPr="00751E32">
              <w:rPr>
                <w:snapToGrid w:val="0"/>
                <w:kern w:val="22"/>
                <w:sz w:val="20"/>
                <w:szCs w:val="20"/>
              </w:rPr>
              <w:t xml:space="preserve"> </w:t>
            </w:r>
            <w:r>
              <w:rPr>
                <w:snapToGrid w:val="0"/>
                <w:kern w:val="22"/>
                <w:sz w:val="20"/>
                <w:szCs w:val="20"/>
              </w:rPr>
              <w:t>a</w:t>
            </w:r>
            <w:r w:rsidR="006763DC" w:rsidRPr="00751E32">
              <w:rPr>
                <w:snapToGrid w:val="0"/>
                <w:kern w:val="22"/>
                <w:sz w:val="20"/>
                <w:szCs w:val="20"/>
              </w:rPr>
              <w:t>.m.</w:t>
            </w:r>
          </w:p>
        </w:tc>
        <w:tc>
          <w:tcPr>
            <w:tcW w:w="7041" w:type="dxa"/>
            <w:tcMar>
              <w:top w:w="28" w:type="dxa"/>
              <w:left w:w="85" w:type="dxa"/>
              <w:bottom w:w="28" w:type="dxa"/>
              <w:right w:w="85" w:type="dxa"/>
            </w:tcMar>
            <w:hideMark/>
          </w:tcPr>
          <w:p w14:paraId="0E4E2EA6" w14:textId="0F345C35" w:rsidR="006763DC" w:rsidRPr="00751E32" w:rsidRDefault="002D46CD" w:rsidP="002D46CD">
            <w:pPr>
              <w:suppressLineNumbers/>
              <w:tabs>
                <w:tab w:val="left" w:pos="567"/>
                <w:tab w:val="left" w:pos="720"/>
              </w:tabs>
              <w:suppressAutoHyphens/>
              <w:spacing w:before="30" w:after="30"/>
              <w:ind w:left="567" w:hanging="567"/>
              <w:rPr>
                <w:snapToGrid w:val="0"/>
                <w:kern w:val="22"/>
                <w:sz w:val="20"/>
                <w:szCs w:val="20"/>
              </w:rPr>
            </w:pPr>
            <w:r w:rsidRPr="00751E32">
              <w:rPr>
                <w:snapToGrid w:val="0"/>
                <w:kern w:val="22"/>
                <w:sz w:val="20"/>
                <w:szCs w:val="20"/>
              </w:rPr>
              <w:t xml:space="preserve">Item </w:t>
            </w:r>
            <w:r w:rsidR="001C1F77">
              <w:rPr>
                <w:snapToGrid w:val="0"/>
                <w:kern w:val="22"/>
                <w:sz w:val="20"/>
                <w:szCs w:val="20"/>
              </w:rPr>
              <w:t>6</w:t>
            </w:r>
            <w:r w:rsidRPr="00751E32">
              <w:rPr>
                <w:snapToGrid w:val="0"/>
                <w:kern w:val="22"/>
                <w:sz w:val="20"/>
                <w:szCs w:val="20"/>
              </w:rPr>
              <w:t>.</w:t>
            </w:r>
            <w:r w:rsidRPr="00751E32">
              <w:rPr>
                <w:snapToGrid w:val="0"/>
                <w:kern w:val="22"/>
                <w:sz w:val="20"/>
                <w:szCs w:val="20"/>
              </w:rPr>
              <w:tab/>
            </w:r>
            <w:r>
              <w:rPr>
                <w:snapToGrid w:val="0"/>
                <w:kern w:val="22"/>
                <w:sz w:val="20"/>
                <w:szCs w:val="20"/>
              </w:rPr>
              <w:t xml:space="preserve"> </w:t>
            </w:r>
            <w:r w:rsidRPr="00751E32">
              <w:rPr>
                <w:snapToGrid w:val="0"/>
                <w:kern w:val="22"/>
                <w:sz w:val="20"/>
                <w:szCs w:val="20"/>
              </w:rPr>
              <w:t xml:space="preserve">Other matters </w:t>
            </w:r>
          </w:p>
        </w:tc>
      </w:tr>
      <w:tr w:rsidR="006763DC" w:rsidRPr="006153A4" w14:paraId="463E9C4E" w14:textId="77777777" w:rsidTr="00376624">
        <w:trPr>
          <w:jc w:val="center"/>
        </w:trPr>
        <w:tc>
          <w:tcPr>
            <w:tcW w:w="2499" w:type="dxa"/>
            <w:tcBorders>
              <w:bottom w:val="single" w:sz="4" w:space="0" w:color="auto"/>
            </w:tcBorders>
            <w:tcMar>
              <w:top w:w="28" w:type="dxa"/>
              <w:left w:w="85" w:type="dxa"/>
              <w:bottom w:w="28" w:type="dxa"/>
              <w:right w:w="85" w:type="dxa"/>
            </w:tcMar>
            <w:hideMark/>
          </w:tcPr>
          <w:p w14:paraId="50F86F75" w14:textId="3CFD53A2" w:rsidR="006763DC" w:rsidRPr="00751E32" w:rsidRDefault="0060619F" w:rsidP="00751E32">
            <w:pPr>
              <w:suppressLineNumbers/>
              <w:suppressAutoHyphens/>
              <w:spacing w:before="30" w:after="30"/>
              <w:rPr>
                <w:snapToGrid w:val="0"/>
                <w:kern w:val="22"/>
                <w:sz w:val="20"/>
                <w:szCs w:val="20"/>
              </w:rPr>
            </w:pPr>
            <w:r>
              <w:rPr>
                <w:snapToGrid w:val="0"/>
                <w:kern w:val="22"/>
                <w:sz w:val="20"/>
                <w:szCs w:val="20"/>
              </w:rPr>
              <w:t>11.45</w:t>
            </w:r>
            <w:r w:rsidR="00603E40">
              <w:rPr>
                <w:snapToGrid w:val="0"/>
                <w:kern w:val="22"/>
                <w:sz w:val="20"/>
                <w:szCs w:val="20"/>
              </w:rPr>
              <w:t xml:space="preserve"> </w:t>
            </w:r>
            <w:r>
              <w:rPr>
                <w:snapToGrid w:val="0"/>
                <w:kern w:val="22"/>
                <w:sz w:val="20"/>
                <w:szCs w:val="20"/>
              </w:rPr>
              <w:t>a.m.</w:t>
            </w:r>
            <w:r w:rsidR="006763DC" w:rsidRPr="00751E32">
              <w:rPr>
                <w:snapToGrid w:val="0"/>
                <w:kern w:val="22"/>
                <w:sz w:val="20"/>
                <w:szCs w:val="20"/>
              </w:rPr>
              <w:t>–</w:t>
            </w:r>
            <w:r w:rsidR="00D75E99">
              <w:rPr>
                <w:snapToGrid w:val="0"/>
                <w:kern w:val="22"/>
                <w:sz w:val="20"/>
                <w:szCs w:val="20"/>
              </w:rPr>
              <w:t>noon</w:t>
            </w:r>
          </w:p>
        </w:tc>
        <w:tc>
          <w:tcPr>
            <w:tcW w:w="7041" w:type="dxa"/>
            <w:tcBorders>
              <w:bottom w:val="single" w:sz="4" w:space="0" w:color="auto"/>
            </w:tcBorders>
            <w:tcMar>
              <w:top w:w="28" w:type="dxa"/>
              <w:left w:w="85" w:type="dxa"/>
              <w:bottom w:w="28" w:type="dxa"/>
              <w:right w:w="85" w:type="dxa"/>
            </w:tcMar>
            <w:hideMark/>
          </w:tcPr>
          <w:p w14:paraId="65D8B903" w14:textId="5D7E46DD" w:rsidR="006763DC" w:rsidRPr="00751E32" w:rsidRDefault="002D46CD" w:rsidP="00751E32">
            <w:pPr>
              <w:pStyle w:val="headingdecisionsectiononeline"/>
              <w:keepNext w:val="0"/>
              <w:suppressLineNumbers/>
              <w:tabs>
                <w:tab w:val="left" w:pos="720"/>
              </w:tabs>
              <w:suppressAutoHyphens/>
              <w:spacing w:before="30" w:after="30"/>
              <w:jc w:val="left"/>
              <w:outlineLvl w:val="9"/>
              <w:rPr>
                <w:i/>
                <w:iCs/>
                <w:snapToGrid w:val="0"/>
                <w:kern w:val="22"/>
                <w:sz w:val="20"/>
                <w:szCs w:val="20"/>
              </w:rPr>
            </w:pPr>
            <w:r w:rsidRPr="00751E32">
              <w:rPr>
                <w:snapToGrid w:val="0"/>
                <w:kern w:val="22"/>
                <w:sz w:val="20"/>
                <w:szCs w:val="20"/>
              </w:rPr>
              <w:t xml:space="preserve">Item </w:t>
            </w:r>
            <w:r w:rsidR="001C1F77">
              <w:rPr>
                <w:snapToGrid w:val="0"/>
                <w:kern w:val="22"/>
                <w:sz w:val="20"/>
                <w:szCs w:val="20"/>
              </w:rPr>
              <w:t>7</w:t>
            </w:r>
            <w:r w:rsidRPr="00751E32">
              <w:rPr>
                <w:snapToGrid w:val="0"/>
                <w:kern w:val="22"/>
                <w:sz w:val="20"/>
                <w:szCs w:val="20"/>
              </w:rPr>
              <w:t>.</w:t>
            </w:r>
            <w:r w:rsidR="007B419D">
              <w:rPr>
                <w:snapToGrid w:val="0"/>
                <w:kern w:val="22"/>
                <w:sz w:val="20"/>
                <w:szCs w:val="20"/>
              </w:rPr>
              <w:t xml:space="preserve"> </w:t>
            </w:r>
            <w:r w:rsidRPr="00751E32">
              <w:rPr>
                <w:snapToGrid w:val="0"/>
                <w:kern w:val="22"/>
                <w:sz w:val="20"/>
                <w:szCs w:val="20"/>
              </w:rPr>
              <w:t>Closure of the meeting</w:t>
            </w:r>
          </w:p>
        </w:tc>
      </w:tr>
    </w:tbl>
    <w:p w14:paraId="47E7AB5B" w14:textId="77777777" w:rsidR="004972E1" w:rsidRDefault="004972E1" w:rsidP="000F7D53">
      <w:pPr>
        <w:pStyle w:val="CBDAnnex"/>
      </w:pPr>
    </w:p>
    <w:p w14:paraId="6866724B" w14:textId="0052A01C" w:rsidR="00DC3FBD" w:rsidRDefault="00DC3FBD" w:rsidP="002669CD">
      <w:pPr>
        <w:rPr>
          <w:b/>
          <w:snapToGrid w:val="0"/>
          <w:kern w:val="22"/>
          <w:sz w:val="28"/>
          <w:lang w:bidi="ar-SY"/>
        </w:rPr>
      </w:pPr>
    </w:p>
    <w:p w14:paraId="492FE502" w14:textId="3CC6288D" w:rsidR="00305FB9" w:rsidRDefault="00305FB9">
      <w:pPr>
        <w:rPr>
          <w:b/>
          <w:snapToGrid w:val="0"/>
          <w:kern w:val="22"/>
          <w:sz w:val="28"/>
          <w:lang w:bidi="ar-SY"/>
        </w:rPr>
      </w:pPr>
      <w:r>
        <w:rPr>
          <w:snapToGrid w:val="0"/>
          <w:kern w:val="22"/>
        </w:rPr>
        <w:br w:type="page"/>
      </w:r>
    </w:p>
    <w:p w14:paraId="37D488D1" w14:textId="104277D4" w:rsidR="006B73DB" w:rsidRPr="005924EA" w:rsidRDefault="006B73DB" w:rsidP="006B73DB">
      <w:pPr>
        <w:pStyle w:val="CBDAnnex"/>
        <w:rPr>
          <w:bCs/>
          <w:sz w:val="24"/>
          <w:szCs w:val="24"/>
        </w:rPr>
      </w:pPr>
      <w:r w:rsidRPr="00830E1D">
        <w:lastRenderedPageBreak/>
        <w:t xml:space="preserve">Annex </w:t>
      </w:r>
      <w:r w:rsidRPr="00985987">
        <w:rPr>
          <w:bCs/>
          <w:sz w:val="24"/>
          <w:szCs w:val="24"/>
        </w:rPr>
        <w:t>II</w:t>
      </w:r>
    </w:p>
    <w:tbl>
      <w:tblPr>
        <w:tblStyle w:val="TableGrid"/>
        <w:tblpPr w:leftFromText="180" w:rightFromText="180" w:vertAnchor="text" w:horzAnchor="margin" w:tblpY="50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5386"/>
        <w:gridCol w:w="856"/>
      </w:tblGrid>
      <w:tr w:rsidR="003B2329" w:rsidRPr="0085739E" w14:paraId="05D487DE" w14:textId="06505381" w:rsidTr="002041BF">
        <w:tc>
          <w:tcPr>
            <w:tcW w:w="1666" w:type="pct"/>
            <w:tcBorders>
              <w:top w:val="single" w:sz="4" w:space="0" w:color="auto"/>
              <w:bottom w:val="single" w:sz="4" w:space="0" w:color="auto"/>
            </w:tcBorders>
            <w:vAlign w:val="bottom"/>
          </w:tcPr>
          <w:p w14:paraId="76AD0386" w14:textId="77777777" w:rsidR="003B2329" w:rsidRPr="002041BF" w:rsidRDefault="003B2329" w:rsidP="005C2556">
            <w:pPr>
              <w:pStyle w:val="CBDTableNormal"/>
              <w:spacing w:after="40"/>
              <w:rPr>
                <w:b/>
                <w:i/>
                <w:szCs w:val="20"/>
              </w:rPr>
            </w:pPr>
            <w:r w:rsidRPr="002041BF">
              <w:rPr>
                <w:i/>
                <w:szCs w:val="20"/>
              </w:rPr>
              <w:t>Symbol</w:t>
            </w:r>
          </w:p>
        </w:tc>
        <w:tc>
          <w:tcPr>
            <w:tcW w:w="2877" w:type="pct"/>
            <w:tcBorders>
              <w:top w:val="single" w:sz="4" w:space="0" w:color="auto"/>
              <w:bottom w:val="single" w:sz="4" w:space="0" w:color="auto"/>
            </w:tcBorders>
            <w:vAlign w:val="bottom"/>
          </w:tcPr>
          <w:p w14:paraId="666D2FED" w14:textId="77777777" w:rsidR="003B2329" w:rsidRPr="002041BF" w:rsidRDefault="003B2329" w:rsidP="005C2556">
            <w:pPr>
              <w:pStyle w:val="CBDTableNormal"/>
              <w:spacing w:after="40"/>
              <w:rPr>
                <w:b/>
                <w:i/>
                <w:szCs w:val="20"/>
              </w:rPr>
            </w:pPr>
            <w:r w:rsidRPr="002041BF">
              <w:rPr>
                <w:i/>
                <w:szCs w:val="20"/>
              </w:rPr>
              <w:t>Title</w:t>
            </w:r>
          </w:p>
        </w:tc>
        <w:tc>
          <w:tcPr>
            <w:tcW w:w="457" w:type="pct"/>
            <w:tcBorders>
              <w:top w:val="single" w:sz="4" w:space="0" w:color="auto"/>
              <w:bottom w:val="single" w:sz="4" w:space="0" w:color="auto"/>
            </w:tcBorders>
            <w:vAlign w:val="bottom"/>
          </w:tcPr>
          <w:p w14:paraId="52A03F39" w14:textId="6189D195" w:rsidR="003B2329" w:rsidRPr="002041BF" w:rsidRDefault="003B2329" w:rsidP="002041BF">
            <w:pPr>
              <w:pStyle w:val="CBDTableNormal"/>
              <w:spacing w:after="40"/>
              <w:jc w:val="right"/>
              <w:rPr>
                <w:i/>
                <w:szCs w:val="20"/>
              </w:rPr>
            </w:pPr>
            <w:r w:rsidRPr="002041BF">
              <w:rPr>
                <w:i/>
                <w:szCs w:val="20"/>
              </w:rPr>
              <w:t>Agenda item</w:t>
            </w:r>
            <w:r w:rsidR="005C2556">
              <w:rPr>
                <w:i/>
                <w:szCs w:val="20"/>
              </w:rPr>
              <w:t>(s)</w:t>
            </w:r>
          </w:p>
        </w:tc>
      </w:tr>
      <w:tr w:rsidR="003B2329" w:rsidRPr="0085739E" w14:paraId="30FF14C8" w14:textId="68A652DC" w:rsidTr="002041BF">
        <w:tc>
          <w:tcPr>
            <w:tcW w:w="5000" w:type="pct"/>
            <w:gridSpan w:val="3"/>
            <w:tcBorders>
              <w:top w:val="single" w:sz="4" w:space="0" w:color="auto"/>
            </w:tcBorders>
          </w:tcPr>
          <w:p w14:paraId="4FC5A401" w14:textId="03ACBC75" w:rsidR="003B2329" w:rsidRPr="0085739E" w:rsidRDefault="003B2329" w:rsidP="003D367C">
            <w:pPr>
              <w:pStyle w:val="CBDTableNormal"/>
              <w:spacing w:after="40"/>
              <w:rPr>
                <w:rFonts w:asciiTheme="majorBidi" w:hAnsiTheme="majorBidi" w:cstheme="majorBidi"/>
                <w:i/>
                <w:iCs/>
                <w:snapToGrid w:val="0"/>
                <w:kern w:val="22"/>
                <w:szCs w:val="20"/>
                <w:lang w:val="en-CA"/>
              </w:rPr>
            </w:pPr>
            <w:r w:rsidRPr="0085739E">
              <w:rPr>
                <w:rFonts w:asciiTheme="majorBidi" w:hAnsiTheme="majorBidi" w:cstheme="majorBidi"/>
                <w:i/>
                <w:iCs/>
                <w:snapToGrid w:val="0"/>
                <w:kern w:val="22"/>
                <w:szCs w:val="20"/>
                <w:lang w:val="en-CA"/>
              </w:rPr>
              <w:t>Working documents</w:t>
            </w:r>
          </w:p>
        </w:tc>
      </w:tr>
      <w:tr w:rsidR="003B2329" w:rsidRPr="0085739E" w14:paraId="6853BBEF" w14:textId="6C318B49" w:rsidTr="002041BF">
        <w:tc>
          <w:tcPr>
            <w:tcW w:w="1666" w:type="pct"/>
          </w:tcPr>
          <w:p w14:paraId="66918448" w14:textId="60FBCC24" w:rsidR="003B2329" w:rsidRPr="002041BF" w:rsidRDefault="003B2329" w:rsidP="00751E32">
            <w:pPr>
              <w:pStyle w:val="CBDTableNormal"/>
              <w:spacing w:after="40"/>
              <w:rPr>
                <w:i/>
                <w:szCs w:val="20"/>
              </w:rPr>
            </w:pPr>
            <w:r w:rsidRPr="0085739E">
              <w:rPr>
                <w:rFonts w:asciiTheme="majorBidi" w:hAnsiTheme="majorBidi" w:cstheme="majorBidi"/>
                <w:snapToGrid w:val="0"/>
                <w:kern w:val="22"/>
                <w:szCs w:val="20"/>
                <w:lang w:val="en-CA"/>
              </w:rPr>
              <w:t>CBD/NP/</w:t>
            </w:r>
            <w:r w:rsidR="00603E40" w:rsidRPr="0085739E">
              <w:rPr>
                <w:rFonts w:asciiTheme="majorBidi" w:hAnsiTheme="majorBidi" w:cstheme="majorBidi"/>
                <w:snapToGrid w:val="0"/>
                <w:kern w:val="22"/>
                <w:szCs w:val="20"/>
                <w:lang w:val="en-CA"/>
              </w:rPr>
              <w:t>ABSCH</w:t>
            </w:r>
            <w:r w:rsidRPr="0085739E">
              <w:rPr>
                <w:rFonts w:asciiTheme="majorBidi" w:hAnsiTheme="majorBidi" w:cstheme="majorBidi"/>
                <w:snapToGrid w:val="0"/>
                <w:kern w:val="22"/>
                <w:szCs w:val="20"/>
                <w:lang w:val="en-CA"/>
              </w:rPr>
              <w:t>-IAC/</w:t>
            </w:r>
            <w:r w:rsidR="00603E40" w:rsidRPr="0085739E">
              <w:rPr>
                <w:rFonts w:asciiTheme="majorBidi" w:hAnsiTheme="majorBidi" w:cstheme="majorBidi"/>
                <w:snapToGrid w:val="0"/>
                <w:kern w:val="22"/>
                <w:szCs w:val="20"/>
                <w:lang w:val="en-CA"/>
              </w:rPr>
              <w:t>6</w:t>
            </w:r>
            <w:r w:rsidRPr="0085739E">
              <w:rPr>
                <w:rFonts w:asciiTheme="majorBidi" w:hAnsiTheme="majorBidi" w:cstheme="majorBidi"/>
                <w:snapToGrid w:val="0"/>
                <w:kern w:val="22"/>
                <w:szCs w:val="20"/>
                <w:lang w:val="en-CA"/>
              </w:rPr>
              <w:t>/1</w:t>
            </w:r>
          </w:p>
        </w:tc>
        <w:tc>
          <w:tcPr>
            <w:tcW w:w="2877" w:type="pct"/>
          </w:tcPr>
          <w:p w14:paraId="778C9C43" w14:textId="75025441" w:rsidR="003B2329" w:rsidRPr="002041BF" w:rsidRDefault="003B2329" w:rsidP="00751E32">
            <w:pPr>
              <w:pStyle w:val="CBDTableNormal"/>
              <w:spacing w:after="40"/>
              <w:rPr>
                <w:i/>
                <w:szCs w:val="20"/>
              </w:rPr>
            </w:pPr>
            <w:r w:rsidRPr="0085739E">
              <w:rPr>
                <w:rFonts w:asciiTheme="majorBidi" w:hAnsiTheme="majorBidi" w:cstheme="majorBidi"/>
                <w:snapToGrid w:val="0"/>
                <w:kern w:val="22"/>
                <w:szCs w:val="20"/>
                <w:lang w:val="en-CA"/>
              </w:rPr>
              <w:t>Provisional agenda</w:t>
            </w:r>
          </w:p>
        </w:tc>
        <w:tc>
          <w:tcPr>
            <w:tcW w:w="457" w:type="pct"/>
          </w:tcPr>
          <w:p w14:paraId="43B94FF4" w14:textId="36D36FE6" w:rsidR="003B2329" w:rsidRPr="0085739E" w:rsidRDefault="003B2329" w:rsidP="002041BF">
            <w:pPr>
              <w:pStyle w:val="CBDTableNormal"/>
              <w:spacing w:after="40"/>
              <w:jc w:val="right"/>
              <w:rPr>
                <w:rFonts w:asciiTheme="majorBidi" w:hAnsiTheme="majorBidi" w:cstheme="majorBidi"/>
                <w:snapToGrid w:val="0"/>
                <w:kern w:val="22"/>
                <w:szCs w:val="20"/>
                <w:lang w:val="en-CA"/>
              </w:rPr>
            </w:pPr>
            <w:r w:rsidRPr="0085739E">
              <w:rPr>
                <w:rFonts w:asciiTheme="majorBidi" w:hAnsiTheme="majorBidi" w:cstheme="majorBidi"/>
                <w:snapToGrid w:val="0"/>
                <w:kern w:val="22"/>
                <w:szCs w:val="20"/>
                <w:lang w:val="en-CA"/>
              </w:rPr>
              <w:t>2 (</w:t>
            </w:r>
            <w:r w:rsidR="00CB5CC4">
              <w:rPr>
                <w:rFonts w:asciiTheme="majorBidi" w:hAnsiTheme="majorBidi" w:cstheme="majorBidi"/>
                <w:snapToGrid w:val="0"/>
                <w:kern w:val="22"/>
                <w:szCs w:val="20"/>
                <w:lang w:val="en-CA"/>
              </w:rPr>
              <w:t>b</w:t>
            </w:r>
            <w:r w:rsidRPr="0085739E">
              <w:rPr>
                <w:rFonts w:asciiTheme="majorBidi" w:hAnsiTheme="majorBidi" w:cstheme="majorBidi"/>
                <w:snapToGrid w:val="0"/>
                <w:kern w:val="22"/>
                <w:szCs w:val="20"/>
                <w:lang w:val="en-CA"/>
              </w:rPr>
              <w:t>)</w:t>
            </w:r>
          </w:p>
        </w:tc>
      </w:tr>
      <w:tr w:rsidR="003B2329" w:rsidRPr="0085739E" w14:paraId="18168D66" w14:textId="373D14CA" w:rsidTr="002041BF">
        <w:tc>
          <w:tcPr>
            <w:tcW w:w="1666" w:type="pct"/>
          </w:tcPr>
          <w:p w14:paraId="7B847B1E" w14:textId="687896D4" w:rsidR="003B2329" w:rsidRPr="002041BF" w:rsidRDefault="003B2329" w:rsidP="00751E32">
            <w:pPr>
              <w:pStyle w:val="CBDTableNormal"/>
              <w:spacing w:after="40"/>
              <w:rPr>
                <w:i/>
                <w:szCs w:val="20"/>
              </w:rPr>
            </w:pPr>
            <w:r w:rsidRPr="0085739E">
              <w:rPr>
                <w:rFonts w:asciiTheme="majorBidi" w:hAnsiTheme="majorBidi" w:cstheme="majorBidi"/>
                <w:snapToGrid w:val="0"/>
                <w:kern w:val="22"/>
                <w:szCs w:val="20"/>
              </w:rPr>
              <w:t>CBD/NP/</w:t>
            </w:r>
            <w:r w:rsidR="00603E40" w:rsidRPr="0085739E">
              <w:rPr>
                <w:rFonts w:asciiTheme="majorBidi" w:hAnsiTheme="majorBidi" w:cstheme="majorBidi"/>
                <w:snapToGrid w:val="0"/>
                <w:kern w:val="22"/>
                <w:szCs w:val="20"/>
              </w:rPr>
              <w:t>ABSCH</w:t>
            </w:r>
            <w:r w:rsidRPr="0085739E">
              <w:rPr>
                <w:rFonts w:asciiTheme="majorBidi" w:hAnsiTheme="majorBidi" w:cstheme="majorBidi"/>
                <w:snapToGrid w:val="0"/>
                <w:kern w:val="22"/>
                <w:szCs w:val="20"/>
              </w:rPr>
              <w:t>-IAC/</w:t>
            </w:r>
            <w:r w:rsidR="00603E40" w:rsidRPr="0085739E">
              <w:rPr>
                <w:rFonts w:asciiTheme="majorBidi" w:hAnsiTheme="majorBidi" w:cstheme="majorBidi"/>
                <w:snapToGrid w:val="0"/>
                <w:kern w:val="22"/>
                <w:szCs w:val="20"/>
              </w:rPr>
              <w:t>6</w:t>
            </w:r>
            <w:r w:rsidRPr="0085739E">
              <w:rPr>
                <w:rFonts w:asciiTheme="majorBidi" w:hAnsiTheme="majorBidi" w:cstheme="majorBidi"/>
                <w:snapToGrid w:val="0"/>
                <w:kern w:val="22"/>
                <w:szCs w:val="20"/>
              </w:rPr>
              <w:t>/1/Add.1</w:t>
            </w:r>
          </w:p>
        </w:tc>
        <w:tc>
          <w:tcPr>
            <w:tcW w:w="2877" w:type="pct"/>
          </w:tcPr>
          <w:p w14:paraId="24742E07" w14:textId="5587E9CC" w:rsidR="003B2329" w:rsidRPr="002041BF" w:rsidRDefault="003B2329" w:rsidP="00751E32">
            <w:pPr>
              <w:pStyle w:val="CBDTableNormal"/>
              <w:spacing w:after="40"/>
              <w:rPr>
                <w:i/>
                <w:szCs w:val="20"/>
              </w:rPr>
            </w:pPr>
            <w:r w:rsidRPr="0085739E">
              <w:rPr>
                <w:rFonts w:asciiTheme="majorBidi" w:hAnsiTheme="majorBidi" w:cstheme="majorBidi"/>
                <w:snapToGrid w:val="0"/>
                <w:kern w:val="22"/>
                <w:szCs w:val="20"/>
              </w:rPr>
              <w:t>Annotated provisional agenda</w:t>
            </w:r>
          </w:p>
        </w:tc>
        <w:tc>
          <w:tcPr>
            <w:tcW w:w="457" w:type="pct"/>
          </w:tcPr>
          <w:p w14:paraId="3D53585C" w14:textId="7F307E0F" w:rsidR="003B2329" w:rsidRPr="0085739E" w:rsidRDefault="003B2329" w:rsidP="002041BF">
            <w:pPr>
              <w:pStyle w:val="CBDTableNormal"/>
              <w:spacing w:after="40"/>
              <w:jc w:val="right"/>
              <w:rPr>
                <w:rFonts w:asciiTheme="majorBidi" w:hAnsiTheme="majorBidi" w:cstheme="majorBidi"/>
                <w:snapToGrid w:val="0"/>
                <w:kern w:val="22"/>
                <w:szCs w:val="20"/>
              </w:rPr>
            </w:pPr>
            <w:r w:rsidRPr="0085739E">
              <w:rPr>
                <w:rFonts w:asciiTheme="majorBidi" w:hAnsiTheme="majorBidi" w:cstheme="majorBidi"/>
                <w:snapToGrid w:val="0"/>
                <w:kern w:val="22"/>
                <w:szCs w:val="20"/>
              </w:rPr>
              <w:t>2</w:t>
            </w:r>
          </w:p>
        </w:tc>
      </w:tr>
      <w:tr w:rsidR="00EF27A3" w:rsidRPr="0085739E" w14:paraId="11C1D177" w14:textId="77777777" w:rsidTr="002041BF">
        <w:tc>
          <w:tcPr>
            <w:tcW w:w="1666" w:type="pct"/>
          </w:tcPr>
          <w:p w14:paraId="6FFEB7EB" w14:textId="753F3FC5" w:rsidR="00EF27A3" w:rsidRPr="007F7324" w:rsidRDefault="006D5CEA" w:rsidP="00EF27A3">
            <w:pPr>
              <w:pStyle w:val="CBDTableNormal"/>
              <w:spacing w:after="40"/>
              <w:rPr>
                <w:rFonts w:asciiTheme="majorBidi" w:hAnsiTheme="majorBidi" w:cstheme="majorBidi"/>
                <w:snapToGrid w:val="0"/>
                <w:kern w:val="22"/>
                <w:szCs w:val="20"/>
              </w:rPr>
            </w:pPr>
            <w:r w:rsidRPr="0085739E">
              <w:rPr>
                <w:rFonts w:asciiTheme="majorBidi" w:hAnsiTheme="majorBidi" w:cstheme="majorBidi"/>
                <w:snapToGrid w:val="0"/>
                <w:kern w:val="22"/>
                <w:szCs w:val="20"/>
              </w:rPr>
              <w:t>CBD/NP/ABSCH-IAC/6/2</w:t>
            </w:r>
          </w:p>
        </w:tc>
        <w:tc>
          <w:tcPr>
            <w:tcW w:w="2877" w:type="pct"/>
          </w:tcPr>
          <w:p w14:paraId="19E2AB9C" w14:textId="549E5038" w:rsidR="00EF27A3" w:rsidRPr="0085739E" w:rsidRDefault="005E2D53" w:rsidP="00EF27A3">
            <w:pPr>
              <w:pStyle w:val="CBDTableNormal"/>
              <w:spacing w:after="40"/>
              <w:rPr>
                <w:rFonts w:asciiTheme="majorBidi" w:hAnsiTheme="majorBidi" w:cstheme="majorBidi"/>
                <w:snapToGrid w:val="0"/>
                <w:kern w:val="22"/>
                <w:szCs w:val="20"/>
              </w:rPr>
            </w:pPr>
            <w:r>
              <w:rPr>
                <w:rFonts w:asciiTheme="majorBidi" w:hAnsiTheme="majorBidi" w:cstheme="majorBidi"/>
                <w:snapToGrid w:val="0"/>
                <w:kern w:val="22"/>
                <w:szCs w:val="20"/>
              </w:rPr>
              <w:t>D</w:t>
            </w:r>
            <w:r w:rsidR="00EF27A3" w:rsidRPr="0085739E">
              <w:rPr>
                <w:rFonts w:asciiTheme="majorBidi" w:hAnsiTheme="majorBidi" w:cstheme="majorBidi"/>
                <w:snapToGrid w:val="0"/>
                <w:kern w:val="22"/>
                <w:szCs w:val="20"/>
              </w:rPr>
              <w:t xml:space="preserve">evelopment and administration of the </w:t>
            </w:r>
            <w:r w:rsidR="00A06BED" w:rsidRPr="0085739E">
              <w:rPr>
                <w:rFonts w:asciiTheme="majorBidi" w:hAnsiTheme="majorBidi" w:cstheme="majorBidi"/>
                <w:snapToGrid w:val="0"/>
                <w:kern w:val="22"/>
                <w:szCs w:val="20"/>
              </w:rPr>
              <w:t xml:space="preserve">Access and Benefit-sharing </w:t>
            </w:r>
            <w:r w:rsidR="00EF27A3" w:rsidRPr="0085739E">
              <w:rPr>
                <w:rFonts w:asciiTheme="majorBidi" w:hAnsiTheme="majorBidi" w:cstheme="majorBidi"/>
                <w:snapToGrid w:val="0"/>
                <w:kern w:val="22"/>
                <w:szCs w:val="20"/>
              </w:rPr>
              <w:t>Clearing-House</w:t>
            </w:r>
            <w:r>
              <w:rPr>
                <w:rFonts w:asciiTheme="majorBidi" w:hAnsiTheme="majorBidi" w:cstheme="majorBidi"/>
                <w:snapToGrid w:val="0"/>
                <w:kern w:val="22"/>
                <w:szCs w:val="20"/>
              </w:rPr>
              <w:t>: progress</w:t>
            </w:r>
            <w:r w:rsidR="00DD2B77">
              <w:rPr>
                <w:rFonts w:asciiTheme="majorBidi" w:hAnsiTheme="majorBidi" w:cstheme="majorBidi"/>
                <w:snapToGrid w:val="0"/>
                <w:kern w:val="22"/>
                <w:szCs w:val="20"/>
              </w:rPr>
              <w:t xml:space="preserve"> and </w:t>
            </w:r>
            <w:r w:rsidR="008825AE">
              <w:rPr>
                <w:rFonts w:asciiTheme="majorBidi" w:hAnsiTheme="majorBidi" w:cstheme="majorBidi"/>
                <w:snapToGrid w:val="0"/>
                <w:kern w:val="22"/>
                <w:szCs w:val="20"/>
              </w:rPr>
              <w:t xml:space="preserve">future </w:t>
            </w:r>
            <w:r w:rsidR="00DD2B77" w:rsidRPr="0085739E">
              <w:rPr>
                <w:snapToGrid w:val="0"/>
                <w:kern w:val="22"/>
                <w:szCs w:val="20"/>
              </w:rPr>
              <w:t>g</w:t>
            </w:r>
            <w:r w:rsidR="00DD2B77" w:rsidRPr="0085739E">
              <w:rPr>
                <w:rFonts w:asciiTheme="majorBidi" w:hAnsiTheme="majorBidi" w:cstheme="majorBidi"/>
                <w:snapToGrid w:val="0"/>
                <w:kern w:val="22"/>
                <w:szCs w:val="20"/>
              </w:rPr>
              <w:t>oals and priorities</w:t>
            </w:r>
          </w:p>
        </w:tc>
        <w:tc>
          <w:tcPr>
            <w:tcW w:w="457" w:type="pct"/>
          </w:tcPr>
          <w:p w14:paraId="27DE2F1A" w14:textId="58786064" w:rsidR="00EF27A3" w:rsidRPr="0085739E" w:rsidRDefault="006D5CEA" w:rsidP="002041BF">
            <w:pPr>
              <w:pStyle w:val="CBDTableNormal"/>
              <w:spacing w:after="40"/>
              <w:jc w:val="right"/>
              <w:rPr>
                <w:rFonts w:asciiTheme="majorBidi" w:hAnsiTheme="majorBidi" w:cstheme="majorBidi"/>
                <w:snapToGrid w:val="0"/>
                <w:kern w:val="22"/>
                <w:szCs w:val="20"/>
              </w:rPr>
            </w:pPr>
            <w:r w:rsidRPr="0085739E">
              <w:rPr>
                <w:rFonts w:asciiTheme="majorBidi" w:hAnsiTheme="majorBidi" w:cstheme="majorBidi"/>
                <w:snapToGrid w:val="0"/>
                <w:kern w:val="22"/>
                <w:szCs w:val="20"/>
              </w:rPr>
              <w:t>3</w:t>
            </w:r>
            <w:r w:rsidR="00393ED9">
              <w:rPr>
                <w:rFonts w:asciiTheme="majorBidi" w:hAnsiTheme="majorBidi" w:cstheme="majorBidi"/>
                <w:snapToGrid w:val="0"/>
                <w:kern w:val="22"/>
                <w:szCs w:val="20"/>
              </w:rPr>
              <w:t xml:space="preserve"> and</w:t>
            </w:r>
            <w:r w:rsidRPr="0085739E">
              <w:rPr>
                <w:rFonts w:asciiTheme="majorBidi" w:hAnsiTheme="majorBidi" w:cstheme="majorBidi"/>
                <w:snapToGrid w:val="0"/>
                <w:kern w:val="22"/>
                <w:szCs w:val="20"/>
              </w:rPr>
              <w:t xml:space="preserve"> 5</w:t>
            </w:r>
          </w:p>
        </w:tc>
      </w:tr>
      <w:tr w:rsidR="003B2329" w:rsidRPr="0085739E" w14:paraId="29424E30" w14:textId="44144650" w:rsidTr="002041BF">
        <w:tc>
          <w:tcPr>
            <w:tcW w:w="5000" w:type="pct"/>
            <w:gridSpan w:val="3"/>
          </w:tcPr>
          <w:p w14:paraId="58DA42BA" w14:textId="4B45FD30" w:rsidR="003B2329" w:rsidRPr="0085739E" w:rsidRDefault="003B2329" w:rsidP="00376624">
            <w:pPr>
              <w:pStyle w:val="CBDTableNormal"/>
              <w:spacing w:after="40"/>
              <w:rPr>
                <w:rFonts w:asciiTheme="majorBidi" w:hAnsiTheme="majorBidi" w:cstheme="majorBidi"/>
                <w:i/>
                <w:iCs/>
                <w:snapToGrid w:val="0"/>
                <w:kern w:val="22"/>
                <w:szCs w:val="20"/>
              </w:rPr>
            </w:pPr>
            <w:r w:rsidRPr="0085739E">
              <w:rPr>
                <w:rFonts w:asciiTheme="majorBidi" w:hAnsiTheme="majorBidi" w:cstheme="majorBidi"/>
                <w:i/>
                <w:iCs/>
                <w:snapToGrid w:val="0"/>
                <w:kern w:val="22"/>
                <w:szCs w:val="20"/>
              </w:rPr>
              <w:t>Reference documents</w:t>
            </w:r>
          </w:p>
        </w:tc>
      </w:tr>
      <w:tr w:rsidR="00A07886" w:rsidRPr="0085739E" w14:paraId="67B4C90E" w14:textId="77777777" w:rsidTr="002041BF">
        <w:tc>
          <w:tcPr>
            <w:tcW w:w="1666" w:type="pct"/>
          </w:tcPr>
          <w:p w14:paraId="1C181FE9" w14:textId="1239983A" w:rsidR="00A07886" w:rsidRPr="0085739E" w:rsidRDefault="00A07886" w:rsidP="00A07886">
            <w:pPr>
              <w:pStyle w:val="CBDTableNormal"/>
              <w:spacing w:after="40"/>
              <w:rPr>
                <w:rFonts w:asciiTheme="majorBidi" w:hAnsiTheme="majorBidi" w:cstheme="majorBidi"/>
                <w:snapToGrid w:val="0"/>
                <w:kern w:val="22"/>
                <w:szCs w:val="20"/>
                <w:lang w:val="en-CA"/>
              </w:rPr>
            </w:pPr>
            <w:r w:rsidRPr="0085739E">
              <w:rPr>
                <w:rFonts w:asciiTheme="majorBidi" w:hAnsiTheme="majorBidi" w:cstheme="majorBidi"/>
                <w:snapToGrid w:val="0"/>
                <w:kern w:val="22"/>
                <w:szCs w:val="20"/>
                <w:lang w:val="en-CA"/>
              </w:rPr>
              <w:t>CBD/SBI/7/</w:t>
            </w:r>
            <w:r w:rsidR="007B0564" w:rsidRPr="0085739E">
              <w:rPr>
                <w:rFonts w:asciiTheme="majorBidi" w:hAnsiTheme="majorBidi" w:cstheme="majorBidi"/>
                <w:snapToGrid w:val="0"/>
                <w:kern w:val="22"/>
                <w:szCs w:val="20"/>
                <w:lang w:val="en-CA"/>
              </w:rPr>
              <w:t>7</w:t>
            </w:r>
            <w:r w:rsidR="003F1424">
              <w:rPr>
                <w:rFonts w:asciiTheme="majorBidi" w:hAnsiTheme="majorBidi" w:cstheme="majorBidi"/>
                <w:snapToGrid w:val="0"/>
                <w:kern w:val="22"/>
                <w:szCs w:val="20"/>
                <w:lang w:val="en-CA"/>
              </w:rPr>
              <w:t>/</w:t>
            </w:r>
            <w:r w:rsidR="007B0564" w:rsidRPr="0085739E">
              <w:rPr>
                <w:rFonts w:asciiTheme="majorBidi" w:hAnsiTheme="majorBidi" w:cstheme="majorBidi"/>
                <w:snapToGrid w:val="0"/>
                <w:kern w:val="22"/>
                <w:szCs w:val="20"/>
                <w:lang w:val="en-CA"/>
              </w:rPr>
              <w:t>Add.1</w:t>
            </w:r>
          </w:p>
          <w:p w14:paraId="648CF2CD" w14:textId="77777777" w:rsidR="00A07886" w:rsidRPr="0085739E" w:rsidRDefault="00A07886" w:rsidP="00A07886">
            <w:pPr>
              <w:pStyle w:val="CBDTableNormal"/>
              <w:spacing w:after="40"/>
              <w:rPr>
                <w:szCs w:val="20"/>
              </w:rPr>
            </w:pPr>
          </w:p>
        </w:tc>
        <w:tc>
          <w:tcPr>
            <w:tcW w:w="2877" w:type="pct"/>
          </w:tcPr>
          <w:p w14:paraId="0E4B956A" w14:textId="4DAF3AD3" w:rsidR="00A07886" w:rsidRPr="0085739E" w:rsidRDefault="00A07886" w:rsidP="00A07886">
            <w:pPr>
              <w:pStyle w:val="CBDTableNormal"/>
              <w:spacing w:after="40"/>
              <w:rPr>
                <w:szCs w:val="20"/>
              </w:rPr>
            </w:pPr>
            <w:r w:rsidRPr="0085739E">
              <w:rPr>
                <w:szCs w:val="20"/>
              </w:rPr>
              <w:t xml:space="preserve">Analysis of </w:t>
            </w:r>
            <w:r w:rsidR="007B0564" w:rsidRPr="0085739E">
              <w:rPr>
                <w:szCs w:val="20"/>
              </w:rPr>
              <w:t xml:space="preserve">information </w:t>
            </w:r>
            <w:r w:rsidRPr="0085739E">
              <w:rPr>
                <w:szCs w:val="20"/>
              </w:rPr>
              <w:t>for the second assessment and review of the effectiveness of the Nagoya Protocol</w:t>
            </w:r>
          </w:p>
        </w:tc>
        <w:tc>
          <w:tcPr>
            <w:tcW w:w="457" w:type="pct"/>
          </w:tcPr>
          <w:p w14:paraId="04AFCF6A" w14:textId="5900CD5F" w:rsidR="00A07886" w:rsidRPr="0085739E" w:rsidRDefault="00CA570F" w:rsidP="002041BF">
            <w:pPr>
              <w:pStyle w:val="CBDTableNormal"/>
              <w:spacing w:after="40"/>
              <w:jc w:val="right"/>
              <w:rPr>
                <w:rFonts w:asciiTheme="majorBidi" w:hAnsiTheme="majorBidi" w:cstheme="majorBidi"/>
                <w:snapToGrid w:val="0"/>
                <w:kern w:val="22"/>
                <w:szCs w:val="20"/>
              </w:rPr>
            </w:pPr>
            <w:r w:rsidRPr="0085739E">
              <w:rPr>
                <w:rFonts w:asciiTheme="majorBidi" w:hAnsiTheme="majorBidi" w:cstheme="majorBidi"/>
                <w:snapToGrid w:val="0"/>
                <w:kern w:val="22"/>
                <w:szCs w:val="20"/>
              </w:rPr>
              <w:t>4</w:t>
            </w:r>
            <w:r w:rsidR="0069502F">
              <w:rPr>
                <w:rFonts w:asciiTheme="majorBidi" w:hAnsiTheme="majorBidi" w:cstheme="majorBidi"/>
                <w:snapToGrid w:val="0"/>
                <w:kern w:val="22"/>
                <w:szCs w:val="20"/>
              </w:rPr>
              <w:t xml:space="preserve"> and 5</w:t>
            </w:r>
          </w:p>
        </w:tc>
      </w:tr>
      <w:tr w:rsidR="00985BB7" w:rsidRPr="0085739E" w14:paraId="7243E0C6" w14:textId="77777777" w:rsidTr="002041BF">
        <w:tc>
          <w:tcPr>
            <w:tcW w:w="1666" w:type="pct"/>
          </w:tcPr>
          <w:p w14:paraId="7A14CFF7" w14:textId="48D87CA5" w:rsidR="00985BB7" w:rsidRPr="0085739E" w:rsidRDefault="00F75D25" w:rsidP="006D5CEA">
            <w:pPr>
              <w:pStyle w:val="CBDTableNormal"/>
              <w:spacing w:after="40"/>
              <w:rPr>
                <w:szCs w:val="20"/>
              </w:rPr>
            </w:pPr>
            <w:hyperlink r:id="rId25" w:history="1">
              <w:r w:rsidR="00985BB7" w:rsidRPr="00F75D25">
                <w:rPr>
                  <w:rStyle w:val="Hyperlink"/>
                  <w:rFonts w:asciiTheme="majorBidi" w:hAnsiTheme="majorBidi" w:cstheme="majorBidi"/>
                  <w:snapToGrid w:val="0"/>
                  <w:kern w:val="22"/>
                  <w:szCs w:val="20"/>
                  <w:lang w:val="en-CA"/>
                </w:rPr>
                <w:t>CBD/SBI/7/INF/2</w:t>
              </w:r>
            </w:hyperlink>
          </w:p>
        </w:tc>
        <w:tc>
          <w:tcPr>
            <w:tcW w:w="2877" w:type="pct"/>
          </w:tcPr>
          <w:p w14:paraId="0B7B4253" w14:textId="07A6E44C" w:rsidR="00985BB7" w:rsidRPr="0085739E" w:rsidRDefault="00985BB7" w:rsidP="00751E32">
            <w:pPr>
              <w:pStyle w:val="CBDTableNormal"/>
              <w:spacing w:after="40"/>
              <w:rPr>
                <w:szCs w:val="20"/>
              </w:rPr>
            </w:pPr>
            <w:r w:rsidRPr="0085739E">
              <w:rPr>
                <w:szCs w:val="20"/>
              </w:rPr>
              <w:t xml:space="preserve">Analysis of information from </w:t>
            </w:r>
            <w:r w:rsidR="001E05E7">
              <w:rPr>
                <w:szCs w:val="20"/>
              </w:rPr>
              <w:t xml:space="preserve">the </w:t>
            </w:r>
            <w:r w:rsidRPr="0085739E">
              <w:rPr>
                <w:szCs w:val="20"/>
              </w:rPr>
              <w:t>national reports and other sources for the second assessment and review of the effectiveness of the Nagoya Protocol</w:t>
            </w:r>
          </w:p>
        </w:tc>
        <w:tc>
          <w:tcPr>
            <w:tcW w:w="457" w:type="pct"/>
          </w:tcPr>
          <w:p w14:paraId="12AC2CEB" w14:textId="242E5358" w:rsidR="00985BB7" w:rsidRPr="0085739E" w:rsidRDefault="00CA570F" w:rsidP="002041BF">
            <w:pPr>
              <w:pStyle w:val="CBDTableNormal"/>
              <w:spacing w:after="40"/>
              <w:jc w:val="right"/>
              <w:rPr>
                <w:rFonts w:asciiTheme="majorBidi" w:hAnsiTheme="majorBidi" w:cstheme="majorBidi"/>
                <w:snapToGrid w:val="0"/>
                <w:kern w:val="22"/>
                <w:szCs w:val="20"/>
              </w:rPr>
            </w:pPr>
            <w:r w:rsidRPr="0085739E">
              <w:rPr>
                <w:rFonts w:asciiTheme="majorBidi" w:hAnsiTheme="majorBidi" w:cstheme="majorBidi"/>
                <w:snapToGrid w:val="0"/>
                <w:kern w:val="22"/>
                <w:szCs w:val="20"/>
              </w:rPr>
              <w:t>4</w:t>
            </w:r>
            <w:r w:rsidR="0069502F">
              <w:rPr>
                <w:rFonts w:asciiTheme="majorBidi" w:hAnsiTheme="majorBidi" w:cstheme="majorBidi"/>
                <w:snapToGrid w:val="0"/>
                <w:kern w:val="22"/>
                <w:szCs w:val="20"/>
              </w:rPr>
              <w:t xml:space="preserve"> and 5</w:t>
            </w:r>
          </w:p>
        </w:tc>
      </w:tr>
      <w:tr w:rsidR="003B2329" w:rsidRPr="0085739E" w14:paraId="4CF86374" w14:textId="483EC757" w:rsidTr="002041BF">
        <w:tc>
          <w:tcPr>
            <w:tcW w:w="1666" w:type="pct"/>
          </w:tcPr>
          <w:p w14:paraId="1A648EE2" w14:textId="06981516" w:rsidR="003B2329" w:rsidRPr="002041BF" w:rsidRDefault="006D5CEA" w:rsidP="00376624">
            <w:pPr>
              <w:pStyle w:val="CBDTableNormal"/>
              <w:spacing w:after="40"/>
              <w:rPr>
                <w:rStyle w:val="Hyperlink"/>
                <w:lang w:val="en-CA"/>
              </w:rPr>
            </w:pPr>
            <w:hyperlink r:id="rId26" w:history="1">
              <w:r w:rsidRPr="002041BF">
                <w:rPr>
                  <w:rStyle w:val="Hyperlink"/>
                  <w:lang w:val="en-CA"/>
                </w:rPr>
                <w:t>CBD/SBI/7/INF/3</w:t>
              </w:r>
            </w:hyperlink>
          </w:p>
        </w:tc>
        <w:tc>
          <w:tcPr>
            <w:tcW w:w="2877" w:type="pct"/>
          </w:tcPr>
          <w:p w14:paraId="1ECA2BA0" w14:textId="1E2FE050" w:rsidR="003B2329" w:rsidRPr="0085739E" w:rsidRDefault="006D5CEA" w:rsidP="00751E32">
            <w:pPr>
              <w:pStyle w:val="CBDTableNormal"/>
              <w:spacing w:after="40"/>
              <w:rPr>
                <w:rFonts w:asciiTheme="majorBidi" w:hAnsiTheme="majorBidi" w:cstheme="majorBidi"/>
                <w:snapToGrid w:val="0"/>
                <w:kern w:val="22"/>
                <w:szCs w:val="20"/>
              </w:rPr>
            </w:pPr>
            <w:r w:rsidRPr="0085739E">
              <w:rPr>
                <w:szCs w:val="20"/>
              </w:rPr>
              <w:t>Scoping study on the possible reasons and underlying root causes for the challenges to effective implementation and compliance and on possible ways to enhance implementation</w:t>
            </w:r>
          </w:p>
        </w:tc>
        <w:tc>
          <w:tcPr>
            <w:tcW w:w="457" w:type="pct"/>
          </w:tcPr>
          <w:p w14:paraId="2B72326B" w14:textId="3E53BEAD" w:rsidR="003B2329" w:rsidRPr="0085739E" w:rsidRDefault="006D5CEA" w:rsidP="002041BF">
            <w:pPr>
              <w:pStyle w:val="CBDTableNormal"/>
              <w:spacing w:after="40"/>
              <w:jc w:val="right"/>
              <w:rPr>
                <w:rFonts w:asciiTheme="majorBidi" w:hAnsiTheme="majorBidi" w:cstheme="majorBidi"/>
                <w:snapToGrid w:val="0"/>
                <w:kern w:val="22"/>
                <w:szCs w:val="20"/>
              </w:rPr>
            </w:pPr>
            <w:r w:rsidRPr="0085739E">
              <w:rPr>
                <w:rFonts w:asciiTheme="majorBidi" w:hAnsiTheme="majorBidi" w:cstheme="majorBidi"/>
                <w:snapToGrid w:val="0"/>
                <w:kern w:val="22"/>
                <w:szCs w:val="20"/>
              </w:rPr>
              <w:t>4</w:t>
            </w:r>
            <w:r w:rsidR="0069502F">
              <w:rPr>
                <w:rFonts w:asciiTheme="majorBidi" w:hAnsiTheme="majorBidi" w:cstheme="majorBidi"/>
                <w:snapToGrid w:val="0"/>
                <w:kern w:val="22"/>
                <w:szCs w:val="20"/>
              </w:rPr>
              <w:t xml:space="preserve"> and 5</w:t>
            </w:r>
          </w:p>
        </w:tc>
      </w:tr>
      <w:tr w:rsidR="00376624" w:rsidRPr="0085739E" w14:paraId="6C777999" w14:textId="77777777" w:rsidTr="002041BF">
        <w:tc>
          <w:tcPr>
            <w:tcW w:w="1666" w:type="pct"/>
          </w:tcPr>
          <w:p w14:paraId="65FC1733" w14:textId="7162FE85" w:rsidR="00376624" w:rsidRPr="002041BF" w:rsidRDefault="00376624" w:rsidP="00376624">
            <w:pPr>
              <w:pStyle w:val="CBDTableNormal"/>
              <w:spacing w:after="40"/>
              <w:rPr>
                <w:rStyle w:val="Hyperlink"/>
                <w:lang w:val="en-CA"/>
              </w:rPr>
            </w:pPr>
            <w:hyperlink r:id="rId27" w:history="1">
              <w:r w:rsidRPr="002041BF">
                <w:rPr>
                  <w:rStyle w:val="Hyperlink"/>
                  <w:lang w:val="en-CA"/>
                </w:rPr>
                <w:t>CBD/SBI/7/INF/4</w:t>
              </w:r>
            </w:hyperlink>
          </w:p>
        </w:tc>
        <w:tc>
          <w:tcPr>
            <w:tcW w:w="2877" w:type="pct"/>
          </w:tcPr>
          <w:p w14:paraId="1312DACB" w14:textId="3C5CB0B4" w:rsidR="00376624" w:rsidRPr="0085739E" w:rsidRDefault="00376624" w:rsidP="00751E32">
            <w:pPr>
              <w:pStyle w:val="CBDTableNormal"/>
              <w:spacing w:after="40"/>
              <w:rPr>
                <w:rFonts w:asciiTheme="majorBidi" w:hAnsiTheme="majorBidi" w:cstheme="majorBidi"/>
                <w:snapToGrid w:val="0"/>
                <w:kern w:val="22"/>
                <w:szCs w:val="20"/>
              </w:rPr>
            </w:pPr>
            <w:r w:rsidRPr="0085739E">
              <w:rPr>
                <w:szCs w:val="20"/>
              </w:rPr>
              <w:t>Analysis of the information published in the Access and Benefit-sharing Clearing-House</w:t>
            </w:r>
          </w:p>
        </w:tc>
        <w:tc>
          <w:tcPr>
            <w:tcW w:w="457" w:type="pct"/>
          </w:tcPr>
          <w:p w14:paraId="55605A5D" w14:textId="62109A60" w:rsidR="00376624" w:rsidRPr="0085739E" w:rsidRDefault="00376624" w:rsidP="002041BF">
            <w:pPr>
              <w:pStyle w:val="CBDTableNormal"/>
              <w:spacing w:after="40"/>
              <w:jc w:val="right"/>
              <w:rPr>
                <w:rFonts w:asciiTheme="majorBidi" w:hAnsiTheme="majorBidi" w:cstheme="majorBidi"/>
                <w:snapToGrid w:val="0"/>
                <w:kern w:val="22"/>
                <w:szCs w:val="20"/>
              </w:rPr>
            </w:pPr>
            <w:r w:rsidRPr="0085739E">
              <w:rPr>
                <w:rFonts w:asciiTheme="majorBidi" w:hAnsiTheme="majorBidi" w:cstheme="majorBidi"/>
                <w:snapToGrid w:val="0"/>
                <w:kern w:val="22"/>
                <w:szCs w:val="20"/>
              </w:rPr>
              <w:t>4</w:t>
            </w:r>
            <w:r w:rsidR="0069502F">
              <w:rPr>
                <w:rFonts w:asciiTheme="majorBidi" w:hAnsiTheme="majorBidi" w:cstheme="majorBidi"/>
                <w:snapToGrid w:val="0"/>
                <w:kern w:val="22"/>
                <w:szCs w:val="20"/>
              </w:rPr>
              <w:t xml:space="preserve"> and 5</w:t>
            </w:r>
          </w:p>
        </w:tc>
      </w:tr>
      <w:tr w:rsidR="00376624" w:rsidRPr="0085739E" w14:paraId="7D049B9A" w14:textId="77777777" w:rsidTr="002041BF">
        <w:tc>
          <w:tcPr>
            <w:tcW w:w="1666" w:type="pct"/>
          </w:tcPr>
          <w:p w14:paraId="0F367447" w14:textId="136DAB8F" w:rsidR="00376624" w:rsidRPr="002041BF" w:rsidRDefault="00376624" w:rsidP="00376624">
            <w:pPr>
              <w:pStyle w:val="CBDTableNormal"/>
              <w:spacing w:after="40"/>
              <w:rPr>
                <w:rStyle w:val="Hyperlink"/>
                <w:lang w:val="en-CA"/>
              </w:rPr>
            </w:pPr>
            <w:hyperlink r:id="rId28" w:history="1">
              <w:r w:rsidRPr="002041BF">
                <w:rPr>
                  <w:rStyle w:val="Hyperlink"/>
                  <w:lang w:val="en-CA"/>
                </w:rPr>
                <w:t>CBD/SBI/7/INF/5</w:t>
              </w:r>
            </w:hyperlink>
          </w:p>
        </w:tc>
        <w:tc>
          <w:tcPr>
            <w:tcW w:w="2877" w:type="pct"/>
          </w:tcPr>
          <w:p w14:paraId="37178F94" w14:textId="589D5AE9" w:rsidR="00376624" w:rsidRPr="0085739E" w:rsidRDefault="00376624" w:rsidP="00751E32">
            <w:pPr>
              <w:pStyle w:val="CBDTableNormal"/>
              <w:spacing w:after="40"/>
              <w:rPr>
                <w:rFonts w:asciiTheme="majorBidi" w:hAnsiTheme="majorBidi" w:cstheme="majorBidi"/>
                <w:snapToGrid w:val="0"/>
                <w:kern w:val="22"/>
                <w:szCs w:val="20"/>
              </w:rPr>
            </w:pPr>
            <w:r w:rsidRPr="0085739E">
              <w:rPr>
                <w:szCs w:val="20"/>
              </w:rPr>
              <w:t xml:space="preserve">Analysis of responses to the Access and Benefit-sharing Clearing-House </w:t>
            </w:r>
            <w:r w:rsidR="000205C6">
              <w:rPr>
                <w:szCs w:val="20"/>
              </w:rPr>
              <w:t>t</w:t>
            </w:r>
            <w:r w:rsidRPr="0085739E">
              <w:rPr>
                <w:szCs w:val="20"/>
              </w:rPr>
              <w:t xml:space="preserve">argeted </w:t>
            </w:r>
            <w:r w:rsidR="000205C6">
              <w:rPr>
                <w:szCs w:val="20"/>
              </w:rPr>
              <w:t>s</w:t>
            </w:r>
            <w:r w:rsidRPr="0085739E">
              <w:rPr>
                <w:szCs w:val="20"/>
              </w:rPr>
              <w:t>urvey</w:t>
            </w:r>
          </w:p>
        </w:tc>
        <w:tc>
          <w:tcPr>
            <w:tcW w:w="457" w:type="pct"/>
          </w:tcPr>
          <w:p w14:paraId="1DEBE032" w14:textId="4967E444" w:rsidR="00376624" w:rsidRPr="0085739E" w:rsidRDefault="00376624" w:rsidP="002041BF">
            <w:pPr>
              <w:pStyle w:val="CBDTableNormal"/>
              <w:spacing w:after="40"/>
              <w:jc w:val="right"/>
              <w:rPr>
                <w:rFonts w:asciiTheme="majorBidi" w:hAnsiTheme="majorBidi" w:cstheme="majorBidi"/>
                <w:snapToGrid w:val="0"/>
                <w:kern w:val="22"/>
                <w:szCs w:val="20"/>
              </w:rPr>
            </w:pPr>
            <w:r w:rsidRPr="0085739E">
              <w:rPr>
                <w:rFonts w:asciiTheme="majorBidi" w:hAnsiTheme="majorBidi" w:cstheme="majorBidi"/>
                <w:snapToGrid w:val="0"/>
                <w:kern w:val="22"/>
                <w:szCs w:val="20"/>
              </w:rPr>
              <w:t>4</w:t>
            </w:r>
            <w:r w:rsidR="0069502F">
              <w:rPr>
                <w:rFonts w:asciiTheme="majorBidi" w:hAnsiTheme="majorBidi" w:cstheme="majorBidi"/>
                <w:snapToGrid w:val="0"/>
                <w:kern w:val="22"/>
                <w:szCs w:val="20"/>
              </w:rPr>
              <w:t xml:space="preserve"> and 5</w:t>
            </w:r>
          </w:p>
        </w:tc>
      </w:tr>
      <w:tr w:rsidR="00376624" w:rsidRPr="0085739E" w14:paraId="349585B8" w14:textId="77777777" w:rsidTr="002041BF">
        <w:tc>
          <w:tcPr>
            <w:tcW w:w="1666" w:type="pct"/>
            <w:tcBorders>
              <w:bottom w:val="single" w:sz="4" w:space="0" w:color="auto"/>
            </w:tcBorders>
          </w:tcPr>
          <w:p w14:paraId="1DD917BA" w14:textId="27B57C08" w:rsidR="00376624" w:rsidRPr="002041BF" w:rsidRDefault="00376624" w:rsidP="00376624">
            <w:pPr>
              <w:pStyle w:val="CBDTableNormal"/>
              <w:spacing w:after="40"/>
              <w:rPr>
                <w:rStyle w:val="Hyperlink"/>
                <w:lang w:val="en-CA"/>
              </w:rPr>
            </w:pPr>
            <w:hyperlink r:id="rId29" w:history="1">
              <w:r w:rsidRPr="002041BF">
                <w:rPr>
                  <w:rStyle w:val="Hyperlink"/>
                  <w:lang w:val="en-CA"/>
                </w:rPr>
                <w:t>CBD/SBI/7/INF/6</w:t>
              </w:r>
            </w:hyperlink>
          </w:p>
        </w:tc>
        <w:tc>
          <w:tcPr>
            <w:tcW w:w="2877" w:type="pct"/>
            <w:tcBorders>
              <w:bottom w:val="single" w:sz="4" w:space="0" w:color="auto"/>
            </w:tcBorders>
          </w:tcPr>
          <w:p w14:paraId="2C700DF8" w14:textId="437B76C5" w:rsidR="00376624" w:rsidRPr="0085739E" w:rsidRDefault="00376624" w:rsidP="00751E32">
            <w:pPr>
              <w:pStyle w:val="CBDTableNormal"/>
              <w:spacing w:after="40"/>
              <w:rPr>
                <w:rFonts w:asciiTheme="majorBidi" w:hAnsiTheme="majorBidi" w:cstheme="majorBidi"/>
                <w:snapToGrid w:val="0"/>
                <w:kern w:val="22"/>
                <w:szCs w:val="20"/>
              </w:rPr>
            </w:pPr>
            <w:r w:rsidRPr="0085739E">
              <w:rPr>
                <w:szCs w:val="20"/>
              </w:rPr>
              <w:t>Analysis of capacity-building and development support available for the implementation of the Nagoya Protocol</w:t>
            </w:r>
          </w:p>
        </w:tc>
        <w:tc>
          <w:tcPr>
            <w:tcW w:w="457" w:type="pct"/>
            <w:tcBorders>
              <w:bottom w:val="single" w:sz="4" w:space="0" w:color="auto"/>
            </w:tcBorders>
          </w:tcPr>
          <w:p w14:paraId="61D49CF0" w14:textId="690CC3B2" w:rsidR="00376624" w:rsidRPr="0085739E" w:rsidRDefault="00376624" w:rsidP="002041BF">
            <w:pPr>
              <w:pStyle w:val="CBDTableNormal"/>
              <w:spacing w:after="40"/>
              <w:jc w:val="right"/>
              <w:rPr>
                <w:rFonts w:asciiTheme="majorBidi" w:hAnsiTheme="majorBidi" w:cstheme="majorBidi"/>
                <w:snapToGrid w:val="0"/>
                <w:kern w:val="22"/>
                <w:szCs w:val="20"/>
              </w:rPr>
            </w:pPr>
            <w:r w:rsidRPr="0085739E">
              <w:rPr>
                <w:rFonts w:asciiTheme="majorBidi" w:hAnsiTheme="majorBidi" w:cstheme="majorBidi"/>
                <w:snapToGrid w:val="0"/>
                <w:kern w:val="22"/>
                <w:szCs w:val="20"/>
              </w:rPr>
              <w:t>4</w:t>
            </w:r>
            <w:r w:rsidR="0069502F">
              <w:rPr>
                <w:rFonts w:asciiTheme="majorBidi" w:hAnsiTheme="majorBidi" w:cstheme="majorBidi"/>
                <w:snapToGrid w:val="0"/>
                <w:kern w:val="22"/>
                <w:szCs w:val="20"/>
              </w:rPr>
              <w:t xml:space="preserve"> and 5</w:t>
            </w:r>
          </w:p>
        </w:tc>
      </w:tr>
    </w:tbl>
    <w:p w14:paraId="6F917A5D" w14:textId="77777777" w:rsidR="006B73DB" w:rsidRPr="005924EA" w:rsidRDefault="006B73DB" w:rsidP="00657100">
      <w:pPr>
        <w:pStyle w:val="CBDAnnex"/>
        <w:rPr>
          <w:bCs/>
          <w:szCs w:val="28"/>
        </w:rPr>
      </w:pPr>
      <w:r w:rsidRPr="00830E1D">
        <w:t>List of documents</w:t>
      </w:r>
    </w:p>
    <w:p w14:paraId="5A72F149" w14:textId="68C7DC3C" w:rsidR="00A111D1" w:rsidRPr="003F1A75" w:rsidRDefault="006763DC" w:rsidP="00751E32">
      <w:pPr>
        <w:pStyle w:val="Para10"/>
        <w:ind w:left="567" w:firstLine="0"/>
        <w:jc w:val="center"/>
      </w:pPr>
      <w:r w:rsidRPr="00C6457E">
        <w:t>_________</w:t>
      </w:r>
      <w:r w:rsidR="00AF62FA">
        <w:t>__</w:t>
      </w:r>
    </w:p>
    <w:sectPr w:rsidR="00A111D1" w:rsidRPr="003F1A75" w:rsidSect="004E781E">
      <w:headerReference w:type="even" r:id="rId30"/>
      <w:headerReference w:type="default" r:id="rId31"/>
      <w:footerReference w:type="even" r:id="rId32"/>
      <w:footerReference w:type="default" r:id="rId33"/>
      <w:headerReference w:type="first" r:id="rId3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C1B56" w14:textId="77777777" w:rsidR="00280058" w:rsidRPr="003F1A75" w:rsidRDefault="00280058" w:rsidP="00CF1848">
      <w:r w:rsidRPr="003F1A75">
        <w:separator/>
      </w:r>
    </w:p>
  </w:endnote>
  <w:endnote w:type="continuationSeparator" w:id="0">
    <w:p w14:paraId="0BDEDCD2" w14:textId="77777777" w:rsidR="00280058" w:rsidRPr="003F1A75" w:rsidRDefault="0028005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98BA94E" w14:textId="77777777" w:rsidR="00D75CA6" w:rsidRPr="003F1A75" w:rsidRDefault="00D75CA6" w:rsidP="00D75CA6">
            <w:pPr>
              <w:pStyle w:val="Footer"/>
            </w:pPr>
            <w:r w:rsidRPr="00751E32">
              <w:rPr>
                <w:szCs w:val="20"/>
              </w:rPr>
              <w:fldChar w:fldCharType="begin"/>
            </w:r>
            <w:r w:rsidRPr="00751E32">
              <w:rPr>
                <w:szCs w:val="20"/>
              </w:rPr>
              <w:instrText xml:space="preserve"> PAGE </w:instrText>
            </w:r>
            <w:r w:rsidRPr="00751E32">
              <w:rPr>
                <w:szCs w:val="20"/>
              </w:rPr>
              <w:fldChar w:fldCharType="separate"/>
            </w:r>
            <w:r w:rsidRPr="00751E32">
              <w:rPr>
                <w:noProof/>
                <w:szCs w:val="20"/>
              </w:rPr>
              <w:t>2</w:t>
            </w:r>
            <w:r w:rsidRPr="00751E32">
              <w:rPr>
                <w:szCs w:val="20"/>
              </w:rPr>
              <w:fldChar w:fldCharType="end"/>
            </w:r>
            <w:r w:rsidRPr="00AF62FA">
              <w:rPr>
                <w:szCs w:val="20"/>
              </w:rPr>
              <w:t>/</w:t>
            </w:r>
            <w:r w:rsidRPr="00751E32">
              <w:rPr>
                <w:szCs w:val="20"/>
              </w:rPr>
              <w:fldChar w:fldCharType="begin"/>
            </w:r>
            <w:r w:rsidRPr="00751E32">
              <w:rPr>
                <w:szCs w:val="20"/>
              </w:rPr>
              <w:instrText xml:space="preserve"> NUMPAGES  </w:instrText>
            </w:r>
            <w:r w:rsidRPr="00751E32">
              <w:rPr>
                <w:szCs w:val="20"/>
              </w:rPr>
              <w:fldChar w:fldCharType="separate"/>
            </w:r>
            <w:r w:rsidRPr="00751E32">
              <w:rPr>
                <w:noProof/>
                <w:szCs w:val="20"/>
              </w:rPr>
              <w:t>2</w:t>
            </w:r>
            <w:r w:rsidRPr="00751E3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71797D7" w14:textId="77777777" w:rsidR="00D75CA6" w:rsidRPr="00AF62FA" w:rsidRDefault="00D75CA6" w:rsidP="00751E32">
        <w:pPr>
          <w:pStyle w:val="Footer"/>
          <w:jc w:val="right"/>
        </w:pPr>
        <w:r w:rsidRPr="00751E32">
          <w:rPr>
            <w:szCs w:val="20"/>
          </w:rPr>
          <w:fldChar w:fldCharType="begin"/>
        </w:r>
        <w:r w:rsidRPr="00751E32">
          <w:rPr>
            <w:szCs w:val="20"/>
          </w:rPr>
          <w:instrText xml:space="preserve"> PAGE </w:instrText>
        </w:r>
        <w:r w:rsidRPr="00751E32">
          <w:rPr>
            <w:szCs w:val="20"/>
          </w:rPr>
          <w:fldChar w:fldCharType="separate"/>
        </w:r>
        <w:r w:rsidRPr="00751E32">
          <w:rPr>
            <w:szCs w:val="20"/>
          </w:rPr>
          <w:t>2</w:t>
        </w:r>
        <w:r w:rsidRPr="00751E32">
          <w:rPr>
            <w:szCs w:val="20"/>
          </w:rPr>
          <w:fldChar w:fldCharType="end"/>
        </w:r>
        <w:r w:rsidRPr="00AF62FA">
          <w:rPr>
            <w:szCs w:val="20"/>
          </w:rPr>
          <w:t>/</w:t>
        </w:r>
        <w:r w:rsidRPr="00751E32">
          <w:rPr>
            <w:szCs w:val="20"/>
          </w:rPr>
          <w:fldChar w:fldCharType="begin"/>
        </w:r>
        <w:r w:rsidRPr="00751E32">
          <w:rPr>
            <w:szCs w:val="20"/>
          </w:rPr>
          <w:instrText xml:space="preserve"> NUMPAGES  </w:instrText>
        </w:r>
        <w:r w:rsidRPr="00751E32">
          <w:rPr>
            <w:szCs w:val="20"/>
          </w:rPr>
          <w:fldChar w:fldCharType="separate"/>
        </w:r>
        <w:r w:rsidRPr="00751E32">
          <w:rPr>
            <w:szCs w:val="20"/>
          </w:rPr>
          <w:t>3</w:t>
        </w:r>
        <w:r w:rsidRPr="00751E3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A3F2B" w14:textId="77777777" w:rsidR="00280058" w:rsidRPr="003F1A75" w:rsidRDefault="00280058" w:rsidP="00CF1848">
      <w:r w:rsidRPr="003F1A75">
        <w:separator/>
      </w:r>
    </w:p>
  </w:footnote>
  <w:footnote w:type="continuationSeparator" w:id="0">
    <w:p w14:paraId="70BD8740" w14:textId="77777777" w:rsidR="00280058" w:rsidRPr="003F1A75" w:rsidRDefault="00280058" w:rsidP="00CF1848">
      <w:r w:rsidRPr="003F1A75">
        <w:continuationSeparator/>
      </w:r>
    </w:p>
  </w:footnote>
  <w:footnote w:id="1">
    <w:p w14:paraId="6B3B8FE9" w14:textId="33ABA223" w:rsidR="00594DCE" w:rsidRPr="002041BF" w:rsidRDefault="00594DCE">
      <w:pPr>
        <w:pStyle w:val="FootnoteText"/>
        <w:rPr>
          <w:lang w:val="en-GB"/>
        </w:rPr>
      </w:pPr>
      <w:r w:rsidRPr="00594DCE">
        <w:rPr>
          <w:rStyle w:val="FootnoteReference"/>
        </w:rPr>
        <w:sym w:font="Symbol" w:char="F02A"/>
      </w:r>
      <w:r>
        <w:t xml:space="preserve"> </w:t>
      </w:r>
      <w:hyperlink r:id="rId1" w:history="1">
        <w:r w:rsidRPr="00026015">
          <w:rPr>
            <w:rStyle w:val="Hyperlink"/>
          </w:rPr>
          <w:t>CBD/NP/ABSCH-IAC/6/1</w:t>
        </w:r>
      </w:hyperlink>
      <w:r>
        <w:rPr>
          <w:lang w:val="en-GB"/>
        </w:rPr>
        <w:t>.</w:t>
      </w:r>
    </w:p>
  </w:footnote>
  <w:footnote w:id="2">
    <w:p w14:paraId="5A85D446" w14:textId="77777777" w:rsidR="00A1368A" w:rsidRPr="00302625" w:rsidRDefault="00A1368A" w:rsidP="00A1368A">
      <w:pPr>
        <w:pStyle w:val="FootnoteText"/>
        <w:rPr>
          <w:lang w:val="en-GB"/>
        </w:rPr>
      </w:pPr>
      <w:r>
        <w:rPr>
          <w:rStyle w:val="FootnoteReference"/>
        </w:rPr>
        <w:footnoteRef/>
      </w:r>
      <w:r>
        <w:t xml:space="preserve"> D</w:t>
      </w:r>
      <w:r w:rsidRPr="00F833CE">
        <w:t xml:space="preserve">ecision </w:t>
      </w:r>
      <w:hyperlink r:id="rId2" w:history="1">
        <w:r w:rsidRPr="00E16A8E">
          <w:rPr>
            <w:rStyle w:val="Hyperlink"/>
            <w:lang w:val="en-CA"/>
          </w:rPr>
          <w:t>NP-1/2</w:t>
        </w:r>
      </w:hyperlink>
      <w:r>
        <w:t>, annex.</w:t>
      </w:r>
    </w:p>
  </w:footnote>
  <w:footnote w:id="3">
    <w:p w14:paraId="37DA38D4" w14:textId="40B1A666" w:rsidR="00DE260E" w:rsidRDefault="00DE260E">
      <w:pPr>
        <w:pStyle w:val="FootnoteText"/>
      </w:pPr>
      <w:r>
        <w:rPr>
          <w:rStyle w:val="FootnoteReference"/>
        </w:rPr>
        <w:footnoteRef/>
      </w:r>
      <w:r>
        <w:t xml:space="preserve"> </w:t>
      </w:r>
      <w:hyperlink r:id="rId3" w:history="1">
        <w:r w:rsidRPr="00653C1F">
          <w:rPr>
            <w:rStyle w:val="Hyperlink"/>
          </w:rPr>
          <w:t>CBD/NP/ABSCH-IAC/2024/1/4</w:t>
        </w:r>
      </w:hyperlink>
      <w:r w:rsidR="00AE61E9">
        <w:rPr>
          <w:rStyle w:val="Hyperlink"/>
        </w:rPr>
        <w:t>, annex I</w:t>
      </w:r>
      <w:r>
        <w:rPr>
          <w:rStyle w:val="Hyperlink"/>
        </w:rPr>
        <w:t>.</w:t>
      </w:r>
    </w:p>
  </w:footnote>
  <w:footnote w:id="4">
    <w:p w14:paraId="00764164" w14:textId="1D397690" w:rsidR="009F6DC4" w:rsidRDefault="009F6DC4">
      <w:pPr>
        <w:pStyle w:val="FootnoteText"/>
      </w:pPr>
      <w:r>
        <w:rPr>
          <w:rStyle w:val="FootnoteReference"/>
        </w:rPr>
        <w:footnoteRef/>
      </w:r>
      <w:r>
        <w:t xml:space="preserve"> </w:t>
      </w:r>
      <w:hyperlink r:id="rId4" w:history="1">
        <w:r>
          <w:rPr>
            <w:rStyle w:val="Hyperlink"/>
            <w:lang w:val="en-CA"/>
          </w:rPr>
          <w:t>www.cbd.int/meetings/NP-ABSCH-IAC-06</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24448B5" w14:textId="44F45FC2" w:rsidR="00534681" w:rsidRPr="003F1A75" w:rsidRDefault="008B3F27" w:rsidP="007C4951">
        <w:pPr>
          <w:pStyle w:val="Header"/>
          <w:spacing w:after="240"/>
          <w:rPr>
            <w:szCs w:val="20"/>
          </w:rPr>
        </w:pPr>
        <w:r>
          <w:t>CBD/NP/</w:t>
        </w:r>
        <w:r w:rsidR="0076387F">
          <w:t>ABSCH</w:t>
        </w:r>
        <w:r>
          <w:t>-IAC/6/1/Add.1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C44A55A" w14:textId="6E0A69B2" w:rsidR="009505C9" w:rsidRPr="003F1A75" w:rsidRDefault="00175067" w:rsidP="007C4951">
        <w:pPr>
          <w:pStyle w:val="Header"/>
          <w:spacing w:after="240"/>
          <w:jc w:val="right"/>
        </w:pPr>
        <w:r>
          <w:t>CBD/NP/ABSCH-IAC/6/1/Add.1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73D9" w14:textId="77777777" w:rsidR="00791E2B" w:rsidRDefault="00791E2B" w:rsidP="00751E3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473D"/>
    <w:multiLevelType w:val="multilevel"/>
    <w:tmpl w:val="8760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BC780B"/>
    <w:multiLevelType w:val="multilevel"/>
    <w:tmpl w:val="F5DCA5BA"/>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148C76E4"/>
    <w:multiLevelType w:val="hybridMultilevel"/>
    <w:tmpl w:val="DD024CB6"/>
    <w:lvl w:ilvl="0" w:tplc="DFB6D25C">
      <w:start w:val="1"/>
      <w:numFmt w:val="decimal"/>
      <w:lvlText w:val="%1."/>
      <w:lvlJc w:val="left"/>
      <w:pPr>
        <w:ind w:left="927" w:hanging="360"/>
      </w:pPr>
      <w:rPr>
        <w:rFonts w:hint="default"/>
        <w:b w:val="0"/>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97147FF"/>
    <w:multiLevelType w:val="hybridMultilevel"/>
    <w:tmpl w:val="13EA4CCA"/>
    <w:lvl w:ilvl="0" w:tplc="00F28DA2">
      <w:start w:val="1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2EF629A"/>
    <w:multiLevelType w:val="hybridMultilevel"/>
    <w:tmpl w:val="AC9C687A"/>
    <w:lvl w:ilvl="0" w:tplc="59DE0860">
      <w:start w:val="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3D0208A"/>
    <w:multiLevelType w:val="hybridMultilevel"/>
    <w:tmpl w:val="EB9C43A4"/>
    <w:lvl w:ilvl="0" w:tplc="7DC6A040">
      <w:start w:val="1"/>
      <w:numFmt w:val="decimal"/>
      <w:lvlText w:val="%1."/>
      <w:lvlJc w:val="left"/>
      <w:pPr>
        <w:ind w:left="363" w:hanging="363"/>
      </w:pPr>
      <w:rPr>
        <w:rFonts w:hint="default"/>
        <w:b w:val="0"/>
        <w:bCs w:val="0"/>
      </w:rPr>
    </w:lvl>
    <w:lvl w:ilvl="1" w:tplc="10090019" w:tentative="1">
      <w:start w:val="1"/>
      <w:numFmt w:val="lowerLetter"/>
      <w:lvlText w:val="%2."/>
      <w:lvlJc w:val="left"/>
      <w:pPr>
        <w:ind w:left="366" w:hanging="360"/>
      </w:pPr>
    </w:lvl>
    <w:lvl w:ilvl="2" w:tplc="1009001B" w:tentative="1">
      <w:start w:val="1"/>
      <w:numFmt w:val="lowerRoman"/>
      <w:lvlText w:val="%3."/>
      <w:lvlJc w:val="right"/>
      <w:pPr>
        <w:ind w:left="1086" w:hanging="180"/>
      </w:pPr>
    </w:lvl>
    <w:lvl w:ilvl="3" w:tplc="1009000F" w:tentative="1">
      <w:start w:val="1"/>
      <w:numFmt w:val="decimal"/>
      <w:lvlText w:val="%4."/>
      <w:lvlJc w:val="left"/>
      <w:pPr>
        <w:ind w:left="1806" w:hanging="360"/>
      </w:pPr>
    </w:lvl>
    <w:lvl w:ilvl="4" w:tplc="10090019" w:tentative="1">
      <w:start w:val="1"/>
      <w:numFmt w:val="lowerLetter"/>
      <w:lvlText w:val="%5."/>
      <w:lvlJc w:val="left"/>
      <w:pPr>
        <w:ind w:left="2526" w:hanging="360"/>
      </w:pPr>
    </w:lvl>
    <w:lvl w:ilvl="5" w:tplc="1009001B" w:tentative="1">
      <w:start w:val="1"/>
      <w:numFmt w:val="lowerRoman"/>
      <w:lvlText w:val="%6."/>
      <w:lvlJc w:val="right"/>
      <w:pPr>
        <w:ind w:left="3246" w:hanging="180"/>
      </w:pPr>
    </w:lvl>
    <w:lvl w:ilvl="6" w:tplc="1009000F" w:tentative="1">
      <w:start w:val="1"/>
      <w:numFmt w:val="decimal"/>
      <w:lvlText w:val="%7."/>
      <w:lvlJc w:val="left"/>
      <w:pPr>
        <w:ind w:left="3966" w:hanging="360"/>
      </w:pPr>
    </w:lvl>
    <w:lvl w:ilvl="7" w:tplc="10090019" w:tentative="1">
      <w:start w:val="1"/>
      <w:numFmt w:val="lowerLetter"/>
      <w:lvlText w:val="%8."/>
      <w:lvlJc w:val="left"/>
      <w:pPr>
        <w:ind w:left="4686" w:hanging="360"/>
      </w:pPr>
    </w:lvl>
    <w:lvl w:ilvl="8" w:tplc="1009001B" w:tentative="1">
      <w:start w:val="1"/>
      <w:numFmt w:val="lowerRoman"/>
      <w:lvlText w:val="%9."/>
      <w:lvlJc w:val="right"/>
      <w:pPr>
        <w:ind w:left="5406" w:hanging="180"/>
      </w:pPr>
    </w:lvl>
  </w:abstractNum>
  <w:abstractNum w:abstractNumId="7" w15:restartNumberingAfterBreak="0">
    <w:nsid w:val="27092D12"/>
    <w:multiLevelType w:val="hybridMultilevel"/>
    <w:tmpl w:val="04F464DC"/>
    <w:lvl w:ilvl="0" w:tplc="635ADE20">
      <w:start w:val="16"/>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8" w15:restartNumberingAfterBreak="0">
    <w:nsid w:val="29642BAF"/>
    <w:multiLevelType w:val="hybridMultilevel"/>
    <w:tmpl w:val="8BE6877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2F0593E"/>
    <w:multiLevelType w:val="hybridMultilevel"/>
    <w:tmpl w:val="DCFC683A"/>
    <w:lvl w:ilvl="0" w:tplc="4D1239CE">
      <w:start w:val="1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5A4206F"/>
    <w:multiLevelType w:val="multilevel"/>
    <w:tmpl w:val="D394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BCD2DCA"/>
    <w:multiLevelType w:val="hybridMultilevel"/>
    <w:tmpl w:val="8BE68778"/>
    <w:lvl w:ilvl="0" w:tplc="DF42636C">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75E0A45"/>
    <w:multiLevelType w:val="hybridMultilevel"/>
    <w:tmpl w:val="745C6D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7966427"/>
    <w:multiLevelType w:val="hybridMultilevel"/>
    <w:tmpl w:val="BF00FD4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943BEE"/>
    <w:multiLevelType w:val="multilevel"/>
    <w:tmpl w:val="222A08B4"/>
    <w:numStyleLink w:val="ListCBD"/>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14"/>
  </w:num>
  <w:num w:numId="2" w16cid:durableId="1858829">
    <w:abstractNumId w:val="11"/>
  </w:num>
  <w:num w:numId="3" w16cid:durableId="1333221471">
    <w:abstractNumId w:val="19"/>
  </w:num>
  <w:num w:numId="4" w16cid:durableId="1072390599">
    <w:abstractNumId w:val="20"/>
  </w:num>
  <w:num w:numId="5" w16cid:durableId="960385107">
    <w:abstractNumId w:val="12"/>
  </w:num>
  <w:num w:numId="6" w16cid:durableId="893932166">
    <w:abstractNumId w:val="18"/>
  </w:num>
  <w:num w:numId="7" w16cid:durableId="323945383">
    <w:abstractNumId w:val="17"/>
  </w:num>
  <w:num w:numId="8" w16cid:durableId="5659901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1782188">
    <w:abstractNumId w:val="13"/>
  </w:num>
  <w:num w:numId="10" w16cid:durableId="886187685">
    <w:abstractNumId w:val="17"/>
  </w:num>
  <w:num w:numId="11" w16cid:durableId="1134639942">
    <w:abstractNumId w:val="17"/>
  </w:num>
  <w:num w:numId="12" w16cid:durableId="7032136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36892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41036">
    <w:abstractNumId w:val="17"/>
  </w:num>
  <w:num w:numId="15" w16cid:durableId="1360744770">
    <w:abstractNumId w:val="17"/>
  </w:num>
  <w:num w:numId="16" w16cid:durableId="68235541">
    <w:abstractNumId w:val="8"/>
  </w:num>
  <w:num w:numId="17" w16cid:durableId="834033498">
    <w:abstractNumId w:val="16"/>
  </w:num>
  <w:num w:numId="18" w16cid:durableId="1056709432">
    <w:abstractNumId w:val="17"/>
  </w:num>
  <w:num w:numId="19" w16cid:durableId="142629324">
    <w:abstractNumId w:val="17"/>
  </w:num>
  <w:num w:numId="20" w16cid:durableId="725908523">
    <w:abstractNumId w:val="17"/>
  </w:num>
  <w:num w:numId="21" w16cid:durableId="554120187">
    <w:abstractNumId w:val="17"/>
  </w:num>
  <w:num w:numId="22" w16cid:durableId="644625479">
    <w:abstractNumId w:val="17"/>
  </w:num>
  <w:num w:numId="23" w16cid:durableId="9433910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5785542">
    <w:abstractNumId w:val="17"/>
  </w:num>
  <w:num w:numId="25" w16cid:durableId="114567317">
    <w:abstractNumId w:val="1"/>
  </w:num>
  <w:num w:numId="26" w16cid:durableId="9467405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8164446">
    <w:abstractNumId w:val="17"/>
  </w:num>
  <w:num w:numId="28" w16cid:durableId="434835225">
    <w:abstractNumId w:val="17"/>
  </w:num>
  <w:num w:numId="29" w16cid:durableId="719984568">
    <w:abstractNumId w:val="17"/>
  </w:num>
  <w:num w:numId="30" w16cid:durableId="713622198">
    <w:abstractNumId w:val="17"/>
  </w:num>
  <w:num w:numId="31" w16cid:durableId="1958946602">
    <w:abstractNumId w:val="6"/>
  </w:num>
  <w:num w:numId="32" w16cid:durableId="14792248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92939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77945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313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00588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64934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4028699">
    <w:abstractNumId w:val="2"/>
  </w:num>
  <w:num w:numId="39" w16cid:durableId="254174192">
    <w:abstractNumId w:val="5"/>
  </w:num>
  <w:num w:numId="40" w16cid:durableId="2099058482">
    <w:abstractNumId w:val="3"/>
  </w:num>
  <w:num w:numId="41" w16cid:durableId="1390113023">
    <w:abstractNumId w:val="17"/>
  </w:num>
  <w:num w:numId="42" w16cid:durableId="564948799">
    <w:abstractNumId w:val="17"/>
  </w:num>
  <w:num w:numId="43" w16cid:durableId="805002977">
    <w:abstractNumId w:val="9"/>
  </w:num>
  <w:num w:numId="44" w16cid:durableId="768624950">
    <w:abstractNumId w:val="17"/>
  </w:num>
  <w:num w:numId="45" w16cid:durableId="1620990145">
    <w:abstractNumId w:val="7"/>
  </w:num>
  <w:num w:numId="46" w16cid:durableId="1329140071">
    <w:abstractNumId w:val="17"/>
  </w:num>
  <w:num w:numId="47" w16cid:durableId="1665817822">
    <w:abstractNumId w:val="4"/>
  </w:num>
  <w:num w:numId="48" w16cid:durableId="929856574">
    <w:abstractNumId w:val="0"/>
  </w:num>
  <w:num w:numId="49" w16cid:durableId="1157304961">
    <w:abstractNumId w:val="10"/>
  </w:num>
  <w:num w:numId="50" w16cid:durableId="1701399035">
    <w:abstractNumId w:val="17"/>
  </w:num>
  <w:num w:numId="51" w16cid:durableId="468203196">
    <w:abstractNumId w:val="17"/>
  </w:num>
  <w:num w:numId="52" w16cid:durableId="1282690208">
    <w:abstractNumId w:val="17"/>
  </w:num>
  <w:num w:numId="53" w16cid:durableId="885680653">
    <w:abstractNumId w:val="17"/>
  </w:num>
  <w:num w:numId="54" w16cid:durableId="1651908344">
    <w:abstractNumId w:val="17"/>
  </w:num>
  <w:num w:numId="55" w16cid:durableId="2025128061">
    <w:abstractNumId w:val="17"/>
  </w:num>
  <w:num w:numId="56" w16cid:durableId="730620210">
    <w:abstractNumId w:val="17"/>
  </w:num>
  <w:num w:numId="57" w16cid:durableId="1755280732">
    <w:abstractNumId w:val="17"/>
  </w:num>
  <w:num w:numId="58" w16cid:durableId="1902786962">
    <w:abstractNumId w:val="17"/>
  </w:num>
  <w:num w:numId="59" w16cid:durableId="59328235">
    <w:abstractNumId w:val="17"/>
  </w:num>
  <w:num w:numId="60" w16cid:durableId="810560373">
    <w:abstractNumId w:val="17"/>
  </w:num>
  <w:num w:numId="61" w16cid:durableId="1814253719">
    <w:abstractNumId w:val="17"/>
  </w:num>
  <w:num w:numId="62" w16cid:durableId="1306665651">
    <w:abstractNumId w:val="17"/>
  </w:num>
  <w:num w:numId="63" w16cid:durableId="709035291">
    <w:abstractNumId w:val="17"/>
  </w:num>
  <w:num w:numId="64" w16cid:durableId="1705910455">
    <w:abstractNumId w:val="17"/>
  </w:num>
  <w:num w:numId="65" w16cid:durableId="1328705597">
    <w:abstractNumId w:val="17"/>
  </w:num>
  <w:num w:numId="66" w16cid:durableId="1724599643">
    <w:abstractNumId w:val="17"/>
  </w:num>
  <w:num w:numId="67" w16cid:durableId="7994224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69936134">
    <w:abstractNumId w:val="17"/>
  </w:num>
  <w:num w:numId="69" w16cid:durableId="1154180093">
    <w:abstractNumId w:val="17"/>
  </w:num>
  <w:num w:numId="70" w16cid:durableId="541290487">
    <w:abstractNumId w:val="17"/>
  </w:num>
  <w:num w:numId="71" w16cid:durableId="1626303824">
    <w:abstractNumId w:val="17"/>
  </w:num>
  <w:num w:numId="72" w16cid:durableId="1047492282">
    <w:abstractNumId w:val="1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020"/>
    <w:rsid w:val="0000007E"/>
    <w:rsid w:val="000029DF"/>
    <w:rsid w:val="00004178"/>
    <w:rsid w:val="00007F97"/>
    <w:rsid w:val="000117C7"/>
    <w:rsid w:val="00017156"/>
    <w:rsid w:val="00017474"/>
    <w:rsid w:val="000205C6"/>
    <w:rsid w:val="00021AD4"/>
    <w:rsid w:val="00023450"/>
    <w:rsid w:val="00026015"/>
    <w:rsid w:val="000260F1"/>
    <w:rsid w:val="0002678E"/>
    <w:rsid w:val="00030756"/>
    <w:rsid w:val="000314F5"/>
    <w:rsid w:val="000316CD"/>
    <w:rsid w:val="0003204E"/>
    <w:rsid w:val="0003347F"/>
    <w:rsid w:val="000349A7"/>
    <w:rsid w:val="000413A1"/>
    <w:rsid w:val="000419D7"/>
    <w:rsid w:val="0004201C"/>
    <w:rsid w:val="0004271F"/>
    <w:rsid w:val="00042CE6"/>
    <w:rsid w:val="00044519"/>
    <w:rsid w:val="00046FAF"/>
    <w:rsid w:val="00051021"/>
    <w:rsid w:val="0005765C"/>
    <w:rsid w:val="000637A1"/>
    <w:rsid w:val="00065326"/>
    <w:rsid w:val="00066174"/>
    <w:rsid w:val="00067D66"/>
    <w:rsid w:val="0007012C"/>
    <w:rsid w:val="000702F3"/>
    <w:rsid w:val="0007171B"/>
    <w:rsid w:val="00071F8A"/>
    <w:rsid w:val="0007340B"/>
    <w:rsid w:val="00075D65"/>
    <w:rsid w:val="000841BC"/>
    <w:rsid w:val="00087C8C"/>
    <w:rsid w:val="000947B3"/>
    <w:rsid w:val="000954F0"/>
    <w:rsid w:val="000A6B7C"/>
    <w:rsid w:val="000B51B7"/>
    <w:rsid w:val="000B6B0D"/>
    <w:rsid w:val="000C03DD"/>
    <w:rsid w:val="000C04B7"/>
    <w:rsid w:val="000C04D1"/>
    <w:rsid w:val="000C1B20"/>
    <w:rsid w:val="000C2F4F"/>
    <w:rsid w:val="000C578B"/>
    <w:rsid w:val="000C7871"/>
    <w:rsid w:val="000D0B86"/>
    <w:rsid w:val="000D0F68"/>
    <w:rsid w:val="000D1BF0"/>
    <w:rsid w:val="000D2326"/>
    <w:rsid w:val="000D24F4"/>
    <w:rsid w:val="000D28FE"/>
    <w:rsid w:val="000D3294"/>
    <w:rsid w:val="000D40D9"/>
    <w:rsid w:val="000D4240"/>
    <w:rsid w:val="000E3017"/>
    <w:rsid w:val="000E3F70"/>
    <w:rsid w:val="000E673A"/>
    <w:rsid w:val="000F1999"/>
    <w:rsid w:val="000F28A6"/>
    <w:rsid w:val="000F6945"/>
    <w:rsid w:val="000F7330"/>
    <w:rsid w:val="000F74F5"/>
    <w:rsid w:val="000F78FC"/>
    <w:rsid w:val="000F7D53"/>
    <w:rsid w:val="0010349E"/>
    <w:rsid w:val="00103F6B"/>
    <w:rsid w:val="001049B7"/>
    <w:rsid w:val="00105372"/>
    <w:rsid w:val="001054A6"/>
    <w:rsid w:val="001078A1"/>
    <w:rsid w:val="00107D7A"/>
    <w:rsid w:val="001111F8"/>
    <w:rsid w:val="001138EC"/>
    <w:rsid w:val="001154CA"/>
    <w:rsid w:val="001172EC"/>
    <w:rsid w:val="001201E9"/>
    <w:rsid w:val="001255E2"/>
    <w:rsid w:val="00125A9A"/>
    <w:rsid w:val="001312AD"/>
    <w:rsid w:val="00131E7A"/>
    <w:rsid w:val="00134846"/>
    <w:rsid w:val="00135DD5"/>
    <w:rsid w:val="00136375"/>
    <w:rsid w:val="00136A4C"/>
    <w:rsid w:val="00137F54"/>
    <w:rsid w:val="0014034B"/>
    <w:rsid w:val="00145C8F"/>
    <w:rsid w:val="00150A63"/>
    <w:rsid w:val="001543EB"/>
    <w:rsid w:val="00155619"/>
    <w:rsid w:val="00155B6C"/>
    <w:rsid w:val="00156DAA"/>
    <w:rsid w:val="00161762"/>
    <w:rsid w:val="00161E14"/>
    <w:rsid w:val="001635B0"/>
    <w:rsid w:val="00164E59"/>
    <w:rsid w:val="0016682C"/>
    <w:rsid w:val="0016706A"/>
    <w:rsid w:val="00172AF6"/>
    <w:rsid w:val="001742D6"/>
    <w:rsid w:val="00175067"/>
    <w:rsid w:val="00175FAB"/>
    <w:rsid w:val="00176668"/>
    <w:rsid w:val="00176CEE"/>
    <w:rsid w:val="001864F8"/>
    <w:rsid w:val="00186DD8"/>
    <w:rsid w:val="00197C61"/>
    <w:rsid w:val="001A35EC"/>
    <w:rsid w:val="001A60CF"/>
    <w:rsid w:val="001A74BD"/>
    <w:rsid w:val="001B13FE"/>
    <w:rsid w:val="001B205F"/>
    <w:rsid w:val="001B2350"/>
    <w:rsid w:val="001B3D2D"/>
    <w:rsid w:val="001B435C"/>
    <w:rsid w:val="001B5C38"/>
    <w:rsid w:val="001B6D1D"/>
    <w:rsid w:val="001C0576"/>
    <w:rsid w:val="001C1F77"/>
    <w:rsid w:val="001C4960"/>
    <w:rsid w:val="001C6311"/>
    <w:rsid w:val="001C666B"/>
    <w:rsid w:val="001C6FC9"/>
    <w:rsid w:val="001C7AD5"/>
    <w:rsid w:val="001D0B27"/>
    <w:rsid w:val="001D0D62"/>
    <w:rsid w:val="001D2A46"/>
    <w:rsid w:val="001D2D3F"/>
    <w:rsid w:val="001D771E"/>
    <w:rsid w:val="001E05E7"/>
    <w:rsid w:val="001E0D17"/>
    <w:rsid w:val="001E269C"/>
    <w:rsid w:val="001E378C"/>
    <w:rsid w:val="001E5C1D"/>
    <w:rsid w:val="001E7CE9"/>
    <w:rsid w:val="001F0F44"/>
    <w:rsid w:val="001F2894"/>
    <w:rsid w:val="001F3CFC"/>
    <w:rsid w:val="001F5058"/>
    <w:rsid w:val="001F567A"/>
    <w:rsid w:val="001F738D"/>
    <w:rsid w:val="002026DC"/>
    <w:rsid w:val="00202E75"/>
    <w:rsid w:val="00203425"/>
    <w:rsid w:val="002041BF"/>
    <w:rsid w:val="00206954"/>
    <w:rsid w:val="00210C47"/>
    <w:rsid w:val="00211011"/>
    <w:rsid w:val="0021672C"/>
    <w:rsid w:val="00217DAE"/>
    <w:rsid w:val="00222428"/>
    <w:rsid w:val="002234B6"/>
    <w:rsid w:val="00227D0F"/>
    <w:rsid w:val="00230DCD"/>
    <w:rsid w:val="00232EFD"/>
    <w:rsid w:val="00234E1E"/>
    <w:rsid w:val="002355FD"/>
    <w:rsid w:val="00235EC2"/>
    <w:rsid w:val="002406F9"/>
    <w:rsid w:val="0024199F"/>
    <w:rsid w:val="002419ED"/>
    <w:rsid w:val="00244E86"/>
    <w:rsid w:val="00245D87"/>
    <w:rsid w:val="00247AA4"/>
    <w:rsid w:val="00254BF6"/>
    <w:rsid w:val="00256E10"/>
    <w:rsid w:val="0025740D"/>
    <w:rsid w:val="00260781"/>
    <w:rsid w:val="00260D95"/>
    <w:rsid w:val="00261CA1"/>
    <w:rsid w:val="00261F6D"/>
    <w:rsid w:val="002669CD"/>
    <w:rsid w:val="0026701F"/>
    <w:rsid w:val="002700D7"/>
    <w:rsid w:val="00270122"/>
    <w:rsid w:val="00270412"/>
    <w:rsid w:val="00272B14"/>
    <w:rsid w:val="002779A6"/>
    <w:rsid w:val="00280058"/>
    <w:rsid w:val="00281786"/>
    <w:rsid w:val="00281C38"/>
    <w:rsid w:val="00284143"/>
    <w:rsid w:val="0029031D"/>
    <w:rsid w:val="00290649"/>
    <w:rsid w:val="00290DBD"/>
    <w:rsid w:val="00292CB5"/>
    <w:rsid w:val="00292DE5"/>
    <w:rsid w:val="002932A6"/>
    <w:rsid w:val="002B3F02"/>
    <w:rsid w:val="002C3CAE"/>
    <w:rsid w:val="002D0DB5"/>
    <w:rsid w:val="002D1540"/>
    <w:rsid w:val="002D33DD"/>
    <w:rsid w:val="002D37FE"/>
    <w:rsid w:val="002D4363"/>
    <w:rsid w:val="002D46CD"/>
    <w:rsid w:val="002D580A"/>
    <w:rsid w:val="002D581F"/>
    <w:rsid w:val="002E051E"/>
    <w:rsid w:val="002E170D"/>
    <w:rsid w:val="002E301B"/>
    <w:rsid w:val="002E506C"/>
    <w:rsid w:val="002E5BFF"/>
    <w:rsid w:val="002E6963"/>
    <w:rsid w:val="002F3A0E"/>
    <w:rsid w:val="002F71B9"/>
    <w:rsid w:val="003008FE"/>
    <w:rsid w:val="00300EB0"/>
    <w:rsid w:val="0030169D"/>
    <w:rsid w:val="00301A37"/>
    <w:rsid w:val="0030262A"/>
    <w:rsid w:val="00302AE0"/>
    <w:rsid w:val="00302CB3"/>
    <w:rsid w:val="00303812"/>
    <w:rsid w:val="00304931"/>
    <w:rsid w:val="003057B1"/>
    <w:rsid w:val="00305FB9"/>
    <w:rsid w:val="003060EB"/>
    <w:rsid w:val="0030616A"/>
    <w:rsid w:val="00314198"/>
    <w:rsid w:val="003153EB"/>
    <w:rsid w:val="0031726E"/>
    <w:rsid w:val="003206DE"/>
    <w:rsid w:val="0032136E"/>
    <w:rsid w:val="00321985"/>
    <w:rsid w:val="00327672"/>
    <w:rsid w:val="003321C0"/>
    <w:rsid w:val="0033433D"/>
    <w:rsid w:val="003355C5"/>
    <w:rsid w:val="00343BF4"/>
    <w:rsid w:val="00344586"/>
    <w:rsid w:val="00347F5A"/>
    <w:rsid w:val="00350165"/>
    <w:rsid w:val="00351205"/>
    <w:rsid w:val="0035222B"/>
    <w:rsid w:val="003531E8"/>
    <w:rsid w:val="00353822"/>
    <w:rsid w:val="003539C4"/>
    <w:rsid w:val="003548ED"/>
    <w:rsid w:val="00354B7E"/>
    <w:rsid w:val="0035557B"/>
    <w:rsid w:val="00362682"/>
    <w:rsid w:val="00362A89"/>
    <w:rsid w:val="00363182"/>
    <w:rsid w:val="003634DA"/>
    <w:rsid w:val="00367BC8"/>
    <w:rsid w:val="00367F5C"/>
    <w:rsid w:val="003714E2"/>
    <w:rsid w:val="00372F74"/>
    <w:rsid w:val="00373A63"/>
    <w:rsid w:val="0037473F"/>
    <w:rsid w:val="00376624"/>
    <w:rsid w:val="00377DEB"/>
    <w:rsid w:val="003810C3"/>
    <w:rsid w:val="003824AD"/>
    <w:rsid w:val="003838D0"/>
    <w:rsid w:val="00390998"/>
    <w:rsid w:val="003911CD"/>
    <w:rsid w:val="00392190"/>
    <w:rsid w:val="00393198"/>
    <w:rsid w:val="0039349C"/>
    <w:rsid w:val="00393ED9"/>
    <w:rsid w:val="003A365B"/>
    <w:rsid w:val="003A53F4"/>
    <w:rsid w:val="003A6E38"/>
    <w:rsid w:val="003B2329"/>
    <w:rsid w:val="003B2C5F"/>
    <w:rsid w:val="003B7222"/>
    <w:rsid w:val="003B79BC"/>
    <w:rsid w:val="003C0BC9"/>
    <w:rsid w:val="003C6C56"/>
    <w:rsid w:val="003D2410"/>
    <w:rsid w:val="003D2441"/>
    <w:rsid w:val="003D3481"/>
    <w:rsid w:val="003D367C"/>
    <w:rsid w:val="003D43E3"/>
    <w:rsid w:val="003D5DA0"/>
    <w:rsid w:val="003D64CD"/>
    <w:rsid w:val="003D7C56"/>
    <w:rsid w:val="003E0692"/>
    <w:rsid w:val="003E3942"/>
    <w:rsid w:val="003E46DA"/>
    <w:rsid w:val="003E4719"/>
    <w:rsid w:val="003E541E"/>
    <w:rsid w:val="003E5C1E"/>
    <w:rsid w:val="003E5D72"/>
    <w:rsid w:val="003E73C4"/>
    <w:rsid w:val="003F0426"/>
    <w:rsid w:val="003F1424"/>
    <w:rsid w:val="003F1A75"/>
    <w:rsid w:val="003F2AEA"/>
    <w:rsid w:val="003F31C3"/>
    <w:rsid w:val="003F4F5B"/>
    <w:rsid w:val="003F57B1"/>
    <w:rsid w:val="003F7224"/>
    <w:rsid w:val="003F7397"/>
    <w:rsid w:val="003F75F6"/>
    <w:rsid w:val="004010CB"/>
    <w:rsid w:val="00405C64"/>
    <w:rsid w:val="00407942"/>
    <w:rsid w:val="0041094E"/>
    <w:rsid w:val="00410B4E"/>
    <w:rsid w:val="00411BAC"/>
    <w:rsid w:val="00415310"/>
    <w:rsid w:val="0041641F"/>
    <w:rsid w:val="00417A28"/>
    <w:rsid w:val="004200F9"/>
    <w:rsid w:val="004223E6"/>
    <w:rsid w:val="00422BCD"/>
    <w:rsid w:val="00427D21"/>
    <w:rsid w:val="004301F7"/>
    <w:rsid w:val="00431EE0"/>
    <w:rsid w:val="004352D0"/>
    <w:rsid w:val="00435496"/>
    <w:rsid w:val="00435BFE"/>
    <w:rsid w:val="00436300"/>
    <w:rsid w:val="00436E3A"/>
    <w:rsid w:val="00436E53"/>
    <w:rsid w:val="00440F4C"/>
    <w:rsid w:val="00441557"/>
    <w:rsid w:val="00441C33"/>
    <w:rsid w:val="00442CB4"/>
    <w:rsid w:val="0044330C"/>
    <w:rsid w:val="00445BBA"/>
    <w:rsid w:val="00447F4A"/>
    <w:rsid w:val="004519F7"/>
    <w:rsid w:val="00451A70"/>
    <w:rsid w:val="00453494"/>
    <w:rsid w:val="004538AD"/>
    <w:rsid w:val="004540F4"/>
    <w:rsid w:val="0045446A"/>
    <w:rsid w:val="004545AF"/>
    <w:rsid w:val="0045676C"/>
    <w:rsid w:val="00456F67"/>
    <w:rsid w:val="00457524"/>
    <w:rsid w:val="004579EB"/>
    <w:rsid w:val="004618A8"/>
    <w:rsid w:val="00462798"/>
    <w:rsid w:val="004644C2"/>
    <w:rsid w:val="00467F7F"/>
    <w:rsid w:val="00467F9C"/>
    <w:rsid w:val="004726BE"/>
    <w:rsid w:val="00472871"/>
    <w:rsid w:val="0047514A"/>
    <w:rsid w:val="0048185B"/>
    <w:rsid w:val="00486FDF"/>
    <w:rsid w:val="00490F14"/>
    <w:rsid w:val="00490F9A"/>
    <w:rsid w:val="004913B0"/>
    <w:rsid w:val="0049481D"/>
    <w:rsid w:val="004966D6"/>
    <w:rsid w:val="004972E1"/>
    <w:rsid w:val="004A28EE"/>
    <w:rsid w:val="004A7DEC"/>
    <w:rsid w:val="004B0646"/>
    <w:rsid w:val="004B0955"/>
    <w:rsid w:val="004B1083"/>
    <w:rsid w:val="004B6718"/>
    <w:rsid w:val="004B6D25"/>
    <w:rsid w:val="004B7AAB"/>
    <w:rsid w:val="004C125F"/>
    <w:rsid w:val="004C19AB"/>
    <w:rsid w:val="004C4043"/>
    <w:rsid w:val="004C6FF9"/>
    <w:rsid w:val="004C7E85"/>
    <w:rsid w:val="004D0242"/>
    <w:rsid w:val="004D2F10"/>
    <w:rsid w:val="004D3FD8"/>
    <w:rsid w:val="004D57FC"/>
    <w:rsid w:val="004D58B2"/>
    <w:rsid w:val="004D7B8A"/>
    <w:rsid w:val="004E0F15"/>
    <w:rsid w:val="004E57BA"/>
    <w:rsid w:val="004E686C"/>
    <w:rsid w:val="004E6B8B"/>
    <w:rsid w:val="004E781E"/>
    <w:rsid w:val="004F0E72"/>
    <w:rsid w:val="004F1AA8"/>
    <w:rsid w:val="004F2A01"/>
    <w:rsid w:val="004F4CAF"/>
    <w:rsid w:val="00500C6D"/>
    <w:rsid w:val="00501B85"/>
    <w:rsid w:val="005026E0"/>
    <w:rsid w:val="00505922"/>
    <w:rsid w:val="00506E1F"/>
    <w:rsid w:val="00506E32"/>
    <w:rsid w:val="0051006C"/>
    <w:rsid w:val="00510AD9"/>
    <w:rsid w:val="005117DC"/>
    <w:rsid w:val="00512682"/>
    <w:rsid w:val="00516658"/>
    <w:rsid w:val="0051772D"/>
    <w:rsid w:val="005209EF"/>
    <w:rsid w:val="005259A8"/>
    <w:rsid w:val="00526ACE"/>
    <w:rsid w:val="00526BE0"/>
    <w:rsid w:val="005308E3"/>
    <w:rsid w:val="00533F1E"/>
    <w:rsid w:val="00534681"/>
    <w:rsid w:val="0053491A"/>
    <w:rsid w:val="00534BCC"/>
    <w:rsid w:val="005359B4"/>
    <w:rsid w:val="00536C31"/>
    <w:rsid w:val="005374A2"/>
    <w:rsid w:val="00537CCB"/>
    <w:rsid w:val="005414A0"/>
    <w:rsid w:val="00541BF1"/>
    <w:rsid w:val="0054346E"/>
    <w:rsid w:val="00543924"/>
    <w:rsid w:val="005504DC"/>
    <w:rsid w:val="00553D75"/>
    <w:rsid w:val="00554AA2"/>
    <w:rsid w:val="005564C4"/>
    <w:rsid w:val="0056068E"/>
    <w:rsid w:val="00560EEA"/>
    <w:rsid w:val="00560F0E"/>
    <w:rsid w:val="0056117D"/>
    <w:rsid w:val="005620DF"/>
    <w:rsid w:val="00562814"/>
    <w:rsid w:val="00563442"/>
    <w:rsid w:val="0056348E"/>
    <w:rsid w:val="00563754"/>
    <w:rsid w:val="00564A5C"/>
    <w:rsid w:val="00565B42"/>
    <w:rsid w:val="005665FF"/>
    <w:rsid w:val="005668ED"/>
    <w:rsid w:val="005675BE"/>
    <w:rsid w:val="00567806"/>
    <w:rsid w:val="005703B6"/>
    <w:rsid w:val="00573C58"/>
    <w:rsid w:val="00576490"/>
    <w:rsid w:val="00576606"/>
    <w:rsid w:val="00581286"/>
    <w:rsid w:val="0058169B"/>
    <w:rsid w:val="00584E27"/>
    <w:rsid w:val="00585CB2"/>
    <w:rsid w:val="00586591"/>
    <w:rsid w:val="00587D1D"/>
    <w:rsid w:val="00590C48"/>
    <w:rsid w:val="00594DCE"/>
    <w:rsid w:val="00595178"/>
    <w:rsid w:val="00596C97"/>
    <w:rsid w:val="00597383"/>
    <w:rsid w:val="00597D49"/>
    <w:rsid w:val="005A0825"/>
    <w:rsid w:val="005A0C49"/>
    <w:rsid w:val="005A151E"/>
    <w:rsid w:val="005A5376"/>
    <w:rsid w:val="005A6D5A"/>
    <w:rsid w:val="005A777B"/>
    <w:rsid w:val="005A79E4"/>
    <w:rsid w:val="005B1E6B"/>
    <w:rsid w:val="005B35E2"/>
    <w:rsid w:val="005B5A1D"/>
    <w:rsid w:val="005B6A5B"/>
    <w:rsid w:val="005C2556"/>
    <w:rsid w:val="005C2DE3"/>
    <w:rsid w:val="005C2F32"/>
    <w:rsid w:val="005C3BEB"/>
    <w:rsid w:val="005C426D"/>
    <w:rsid w:val="005C468B"/>
    <w:rsid w:val="005C47F9"/>
    <w:rsid w:val="005C4BDF"/>
    <w:rsid w:val="005C4CE6"/>
    <w:rsid w:val="005C4E49"/>
    <w:rsid w:val="005C5BC9"/>
    <w:rsid w:val="005C5C9B"/>
    <w:rsid w:val="005D0EB4"/>
    <w:rsid w:val="005D1491"/>
    <w:rsid w:val="005D2476"/>
    <w:rsid w:val="005D76BF"/>
    <w:rsid w:val="005D7E95"/>
    <w:rsid w:val="005E1A67"/>
    <w:rsid w:val="005E2D53"/>
    <w:rsid w:val="005E5386"/>
    <w:rsid w:val="005F1BB9"/>
    <w:rsid w:val="005F3446"/>
    <w:rsid w:val="005F3FC6"/>
    <w:rsid w:val="005F40E2"/>
    <w:rsid w:val="00600CF7"/>
    <w:rsid w:val="00603E40"/>
    <w:rsid w:val="00604ADB"/>
    <w:rsid w:val="0060619F"/>
    <w:rsid w:val="00606921"/>
    <w:rsid w:val="00607C55"/>
    <w:rsid w:val="006110B7"/>
    <w:rsid w:val="006122BA"/>
    <w:rsid w:val="00612B2A"/>
    <w:rsid w:val="00614704"/>
    <w:rsid w:val="006153A4"/>
    <w:rsid w:val="00615693"/>
    <w:rsid w:val="00617854"/>
    <w:rsid w:val="00622B8D"/>
    <w:rsid w:val="006232B0"/>
    <w:rsid w:val="00624CB6"/>
    <w:rsid w:val="0062551F"/>
    <w:rsid w:val="00625548"/>
    <w:rsid w:val="00625911"/>
    <w:rsid w:val="00630A35"/>
    <w:rsid w:val="0063116B"/>
    <w:rsid w:val="00632BAF"/>
    <w:rsid w:val="0063586F"/>
    <w:rsid w:val="00635E9F"/>
    <w:rsid w:val="00637B7D"/>
    <w:rsid w:val="0064143B"/>
    <w:rsid w:val="00643AC8"/>
    <w:rsid w:val="00646C2A"/>
    <w:rsid w:val="00646DEB"/>
    <w:rsid w:val="006478BF"/>
    <w:rsid w:val="00651442"/>
    <w:rsid w:val="00652050"/>
    <w:rsid w:val="00652897"/>
    <w:rsid w:val="00654FD5"/>
    <w:rsid w:val="00657100"/>
    <w:rsid w:val="00661812"/>
    <w:rsid w:val="006624BB"/>
    <w:rsid w:val="00663132"/>
    <w:rsid w:val="00663441"/>
    <w:rsid w:val="006644FD"/>
    <w:rsid w:val="00664EDC"/>
    <w:rsid w:val="0067162B"/>
    <w:rsid w:val="00672815"/>
    <w:rsid w:val="006730F4"/>
    <w:rsid w:val="00673A3B"/>
    <w:rsid w:val="006763DC"/>
    <w:rsid w:val="00681BDE"/>
    <w:rsid w:val="00683606"/>
    <w:rsid w:val="00683BA3"/>
    <w:rsid w:val="00685A0C"/>
    <w:rsid w:val="006931BA"/>
    <w:rsid w:val="0069343F"/>
    <w:rsid w:val="006942B6"/>
    <w:rsid w:val="006943BA"/>
    <w:rsid w:val="0069502F"/>
    <w:rsid w:val="00695FEC"/>
    <w:rsid w:val="0069616F"/>
    <w:rsid w:val="006969DE"/>
    <w:rsid w:val="006A0D22"/>
    <w:rsid w:val="006A19FD"/>
    <w:rsid w:val="006A4FC6"/>
    <w:rsid w:val="006A73C1"/>
    <w:rsid w:val="006A7648"/>
    <w:rsid w:val="006B13E8"/>
    <w:rsid w:val="006B2290"/>
    <w:rsid w:val="006B4E93"/>
    <w:rsid w:val="006B73DB"/>
    <w:rsid w:val="006B7CA1"/>
    <w:rsid w:val="006B7FF9"/>
    <w:rsid w:val="006C02F2"/>
    <w:rsid w:val="006C0581"/>
    <w:rsid w:val="006C0F2E"/>
    <w:rsid w:val="006C30C5"/>
    <w:rsid w:val="006C7E3F"/>
    <w:rsid w:val="006D0472"/>
    <w:rsid w:val="006D3C2D"/>
    <w:rsid w:val="006D4CFA"/>
    <w:rsid w:val="006D5CEA"/>
    <w:rsid w:val="006D6AF6"/>
    <w:rsid w:val="006D7401"/>
    <w:rsid w:val="006D7E8D"/>
    <w:rsid w:val="006E3254"/>
    <w:rsid w:val="006E3917"/>
    <w:rsid w:val="006E3CC8"/>
    <w:rsid w:val="006E6106"/>
    <w:rsid w:val="006F1254"/>
    <w:rsid w:val="006F14D3"/>
    <w:rsid w:val="006F2FED"/>
    <w:rsid w:val="006F6E5D"/>
    <w:rsid w:val="006F6F89"/>
    <w:rsid w:val="0070245E"/>
    <w:rsid w:val="0071031C"/>
    <w:rsid w:val="00717A5F"/>
    <w:rsid w:val="00717D88"/>
    <w:rsid w:val="00717D99"/>
    <w:rsid w:val="00721298"/>
    <w:rsid w:val="00721387"/>
    <w:rsid w:val="00723EF0"/>
    <w:rsid w:val="00725736"/>
    <w:rsid w:val="00725F8D"/>
    <w:rsid w:val="00726273"/>
    <w:rsid w:val="00726A43"/>
    <w:rsid w:val="00727D6D"/>
    <w:rsid w:val="00730CF3"/>
    <w:rsid w:val="007346B8"/>
    <w:rsid w:val="00734744"/>
    <w:rsid w:val="00736339"/>
    <w:rsid w:val="00736F9D"/>
    <w:rsid w:val="00742E5A"/>
    <w:rsid w:val="00743B7C"/>
    <w:rsid w:val="007467BA"/>
    <w:rsid w:val="00750D14"/>
    <w:rsid w:val="00751E32"/>
    <w:rsid w:val="007548B0"/>
    <w:rsid w:val="00755DFC"/>
    <w:rsid w:val="00757056"/>
    <w:rsid w:val="007613A0"/>
    <w:rsid w:val="007614DF"/>
    <w:rsid w:val="007629C7"/>
    <w:rsid w:val="0076387F"/>
    <w:rsid w:val="00764D81"/>
    <w:rsid w:val="007706C3"/>
    <w:rsid w:val="00781C19"/>
    <w:rsid w:val="00781F16"/>
    <w:rsid w:val="00783D8A"/>
    <w:rsid w:val="00785362"/>
    <w:rsid w:val="00785833"/>
    <w:rsid w:val="00786056"/>
    <w:rsid w:val="00786CBD"/>
    <w:rsid w:val="0078720D"/>
    <w:rsid w:val="0078789F"/>
    <w:rsid w:val="007878F2"/>
    <w:rsid w:val="00787F7B"/>
    <w:rsid w:val="00791E2B"/>
    <w:rsid w:val="00792568"/>
    <w:rsid w:val="007927AF"/>
    <w:rsid w:val="00793865"/>
    <w:rsid w:val="007942D3"/>
    <w:rsid w:val="007945D5"/>
    <w:rsid w:val="00795369"/>
    <w:rsid w:val="007963CD"/>
    <w:rsid w:val="00796BC5"/>
    <w:rsid w:val="007A1593"/>
    <w:rsid w:val="007A318B"/>
    <w:rsid w:val="007A54A8"/>
    <w:rsid w:val="007B0564"/>
    <w:rsid w:val="007B0D3B"/>
    <w:rsid w:val="007B2099"/>
    <w:rsid w:val="007B419D"/>
    <w:rsid w:val="007B4E4E"/>
    <w:rsid w:val="007B6C09"/>
    <w:rsid w:val="007B7741"/>
    <w:rsid w:val="007C3041"/>
    <w:rsid w:val="007C4439"/>
    <w:rsid w:val="007C4951"/>
    <w:rsid w:val="007C66EB"/>
    <w:rsid w:val="007D50BE"/>
    <w:rsid w:val="007D7E00"/>
    <w:rsid w:val="007E09DA"/>
    <w:rsid w:val="007E0DC4"/>
    <w:rsid w:val="007E0F8A"/>
    <w:rsid w:val="007E51E9"/>
    <w:rsid w:val="007E61B1"/>
    <w:rsid w:val="007E7228"/>
    <w:rsid w:val="007F1007"/>
    <w:rsid w:val="007F35FB"/>
    <w:rsid w:val="007F4813"/>
    <w:rsid w:val="007F6DD1"/>
    <w:rsid w:val="007F718D"/>
    <w:rsid w:val="007F7324"/>
    <w:rsid w:val="007F7927"/>
    <w:rsid w:val="00801FAD"/>
    <w:rsid w:val="00802D39"/>
    <w:rsid w:val="00803305"/>
    <w:rsid w:val="00803628"/>
    <w:rsid w:val="00803DFF"/>
    <w:rsid w:val="0080517D"/>
    <w:rsid w:val="0080521F"/>
    <w:rsid w:val="008073EE"/>
    <w:rsid w:val="00807BC5"/>
    <w:rsid w:val="00810E71"/>
    <w:rsid w:val="00813AE6"/>
    <w:rsid w:val="008178B6"/>
    <w:rsid w:val="00821901"/>
    <w:rsid w:val="008225DB"/>
    <w:rsid w:val="008242C7"/>
    <w:rsid w:val="0082646E"/>
    <w:rsid w:val="00826BEC"/>
    <w:rsid w:val="008300DC"/>
    <w:rsid w:val="008354FE"/>
    <w:rsid w:val="00836773"/>
    <w:rsid w:val="00836A1F"/>
    <w:rsid w:val="00837EE7"/>
    <w:rsid w:val="00845B0E"/>
    <w:rsid w:val="00845C4E"/>
    <w:rsid w:val="00846D0A"/>
    <w:rsid w:val="00847417"/>
    <w:rsid w:val="00851552"/>
    <w:rsid w:val="008555A1"/>
    <w:rsid w:val="00855F18"/>
    <w:rsid w:val="0085739E"/>
    <w:rsid w:val="00860E25"/>
    <w:rsid w:val="00864D7F"/>
    <w:rsid w:val="00865B74"/>
    <w:rsid w:val="00866063"/>
    <w:rsid w:val="00866E25"/>
    <w:rsid w:val="0087279F"/>
    <w:rsid w:val="00874810"/>
    <w:rsid w:val="00876C0C"/>
    <w:rsid w:val="00882149"/>
    <w:rsid w:val="008825AE"/>
    <w:rsid w:val="008833A3"/>
    <w:rsid w:val="0089565F"/>
    <w:rsid w:val="0089582C"/>
    <w:rsid w:val="0089679C"/>
    <w:rsid w:val="00896B6B"/>
    <w:rsid w:val="008974F0"/>
    <w:rsid w:val="008A05E3"/>
    <w:rsid w:val="008A1499"/>
    <w:rsid w:val="008A1705"/>
    <w:rsid w:val="008A17D2"/>
    <w:rsid w:val="008A59B4"/>
    <w:rsid w:val="008A799F"/>
    <w:rsid w:val="008B012A"/>
    <w:rsid w:val="008B0A29"/>
    <w:rsid w:val="008B2A20"/>
    <w:rsid w:val="008B3F27"/>
    <w:rsid w:val="008B403A"/>
    <w:rsid w:val="008B41FE"/>
    <w:rsid w:val="008B619E"/>
    <w:rsid w:val="008B6612"/>
    <w:rsid w:val="008C0F33"/>
    <w:rsid w:val="008C3EC4"/>
    <w:rsid w:val="008C4311"/>
    <w:rsid w:val="008C6AE9"/>
    <w:rsid w:val="008D00A7"/>
    <w:rsid w:val="008E1F86"/>
    <w:rsid w:val="008E247B"/>
    <w:rsid w:val="008E2C43"/>
    <w:rsid w:val="008E5DE7"/>
    <w:rsid w:val="008E5FA4"/>
    <w:rsid w:val="008E68A2"/>
    <w:rsid w:val="008E795D"/>
    <w:rsid w:val="008F087B"/>
    <w:rsid w:val="008F4DEB"/>
    <w:rsid w:val="008F5A4B"/>
    <w:rsid w:val="008F6771"/>
    <w:rsid w:val="008F7687"/>
    <w:rsid w:val="00900CAC"/>
    <w:rsid w:val="009018E0"/>
    <w:rsid w:val="00902C1E"/>
    <w:rsid w:val="009038EB"/>
    <w:rsid w:val="009043B0"/>
    <w:rsid w:val="00904426"/>
    <w:rsid w:val="00906E17"/>
    <w:rsid w:val="00910478"/>
    <w:rsid w:val="009133D1"/>
    <w:rsid w:val="009265E1"/>
    <w:rsid w:val="009269EC"/>
    <w:rsid w:val="00930BA1"/>
    <w:rsid w:val="0093169E"/>
    <w:rsid w:val="00933833"/>
    <w:rsid w:val="009343B9"/>
    <w:rsid w:val="0093599D"/>
    <w:rsid w:val="00936D3B"/>
    <w:rsid w:val="00940EBE"/>
    <w:rsid w:val="00940F3D"/>
    <w:rsid w:val="009419D6"/>
    <w:rsid w:val="00947137"/>
    <w:rsid w:val="009505C9"/>
    <w:rsid w:val="00950752"/>
    <w:rsid w:val="0095105E"/>
    <w:rsid w:val="00953099"/>
    <w:rsid w:val="00953C38"/>
    <w:rsid w:val="0095415C"/>
    <w:rsid w:val="00954FCE"/>
    <w:rsid w:val="009579B1"/>
    <w:rsid w:val="009603F9"/>
    <w:rsid w:val="009615FB"/>
    <w:rsid w:val="00961DCE"/>
    <w:rsid w:val="00961FBE"/>
    <w:rsid w:val="009621B8"/>
    <w:rsid w:val="0096514D"/>
    <w:rsid w:val="00966424"/>
    <w:rsid w:val="009664FD"/>
    <w:rsid w:val="0096704C"/>
    <w:rsid w:val="009673C6"/>
    <w:rsid w:val="009713B1"/>
    <w:rsid w:val="00975556"/>
    <w:rsid w:val="0097596F"/>
    <w:rsid w:val="00980D15"/>
    <w:rsid w:val="00980EF7"/>
    <w:rsid w:val="009820F0"/>
    <w:rsid w:val="00984757"/>
    <w:rsid w:val="00985987"/>
    <w:rsid w:val="00985BB7"/>
    <w:rsid w:val="00987DFE"/>
    <w:rsid w:val="0099030A"/>
    <w:rsid w:val="0099188C"/>
    <w:rsid w:val="009921F6"/>
    <w:rsid w:val="00992FB4"/>
    <w:rsid w:val="0099686C"/>
    <w:rsid w:val="00996A17"/>
    <w:rsid w:val="009A595D"/>
    <w:rsid w:val="009B2662"/>
    <w:rsid w:val="009B32B8"/>
    <w:rsid w:val="009B385B"/>
    <w:rsid w:val="009C2DE6"/>
    <w:rsid w:val="009C3C10"/>
    <w:rsid w:val="009C3E53"/>
    <w:rsid w:val="009C7C75"/>
    <w:rsid w:val="009D0682"/>
    <w:rsid w:val="009D112A"/>
    <w:rsid w:val="009D58F0"/>
    <w:rsid w:val="009D6E08"/>
    <w:rsid w:val="009D739D"/>
    <w:rsid w:val="009E0068"/>
    <w:rsid w:val="009E125B"/>
    <w:rsid w:val="009E2A2C"/>
    <w:rsid w:val="009E33DA"/>
    <w:rsid w:val="009E40E9"/>
    <w:rsid w:val="009E6C81"/>
    <w:rsid w:val="009E7773"/>
    <w:rsid w:val="009F1FD5"/>
    <w:rsid w:val="009F2615"/>
    <w:rsid w:val="009F5123"/>
    <w:rsid w:val="009F6BCC"/>
    <w:rsid w:val="009F6DC4"/>
    <w:rsid w:val="00A02051"/>
    <w:rsid w:val="00A0507C"/>
    <w:rsid w:val="00A06146"/>
    <w:rsid w:val="00A06BED"/>
    <w:rsid w:val="00A076E4"/>
    <w:rsid w:val="00A07886"/>
    <w:rsid w:val="00A111D1"/>
    <w:rsid w:val="00A1243E"/>
    <w:rsid w:val="00A1368A"/>
    <w:rsid w:val="00A13F02"/>
    <w:rsid w:val="00A16888"/>
    <w:rsid w:val="00A17584"/>
    <w:rsid w:val="00A20A5B"/>
    <w:rsid w:val="00A21E9B"/>
    <w:rsid w:val="00A22A4D"/>
    <w:rsid w:val="00A22F01"/>
    <w:rsid w:val="00A22F89"/>
    <w:rsid w:val="00A2304A"/>
    <w:rsid w:val="00A247F8"/>
    <w:rsid w:val="00A2512E"/>
    <w:rsid w:val="00A32EDC"/>
    <w:rsid w:val="00A3507C"/>
    <w:rsid w:val="00A41FFB"/>
    <w:rsid w:val="00A42A7A"/>
    <w:rsid w:val="00A46F42"/>
    <w:rsid w:val="00A47D94"/>
    <w:rsid w:val="00A52B8B"/>
    <w:rsid w:val="00A54166"/>
    <w:rsid w:val="00A62446"/>
    <w:rsid w:val="00A625C9"/>
    <w:rsid w:val="00A63037"/>
    <w:rsid w:val="00A637E1"/>
    <w:rsid w:val="00A64E38"/>
    <w:rsid w:val="00A6507D"/>
    <w:rsid w:val="00A732F0"/>
    <w:rsid w:val="00A7439F"/>
    <w:rsid w:val="00A749CB"/>
    <w:rsid w:val="00A80F85"/>
    <w:rsid w:val="00A81E16"/>
    <w:rsid w:val="00A82DCB"/>
    <w:rsid w:val="00A83FC1"/>
    <w:rsid w:val="00A93E0D"/>
    <w:rsid w:val="00A96796"/>
    <w:rsid w:val="00AA09D6"/>
    <w:rsid w:val="00AA0C2A"/>
    <w:rsid w:val="00AA317C"/>
    <w:rsid w:val="00AA4FCF"/>
    <w:rsid w:val="00AA5EDD"/>
    <w:rsid w:val="00AA6F92"/>
    <w:rsid w:val="00AB008A"/>
    <w:rsid w:val="00AB1A8A"/>
    <w:rsid w:val="00AB2BB5"/>
    <w:rsid w:val="00AB2D31"/>
    <w:rsid w:val="00AB3868"/>
    <w:rsid w:val="00AB51D4"/>
    <w:rsid w:val="00AB58ED"/>
    <w:rsid w:val="00AB6934"/>
    <w:rsid w:val="00AB6E78"/>
    <w:rsid w:val="00AB7BF9"/>
    <w:rsid w:val="00AB7D76"/>
    <w:rsid w:val="00AC473D"/>
    <w:rsid w:val="00AC6BA1"/>
    <w:rsid w:val="00AD1ADC"/>
    <w:rsid w:val="00AD27FA"/>
    <w:rsid w:val="00AD5989"/>
    <w:rsid w:val="00AD5A7C"/>
    <w:rsid w:val="00AD610F"/>
    <w:rsid w:val="00AE241F"/>
    <w:rsid w:val="00AE246A"/>
    <w:rsid w:val="00AE2E5C"/>
    <w:rsid w:val="00AE4131"/>
    <w:rsid w:val="00AE4A28"/>
    <w:rsid w:val="00AE563B"/>
    <w:rsid w:val="00AE5DB6"/>
    <w:rsid w:val="00AE61E9"/>
    <w:rsid w:val="00AE6D7A"/>
    <w:rsid w:val="00AE7F43"/>
    <w:rsid w:val="00AF11EF"/>
    <w:rsid w:val="00AF1776"/>
    <w:rsid w:val="00AF40A4"/>
    <w:rsid w:val="00AF42DE"/>
    <w:rsid w:val="00AF62FA"/>
    <w:rsid w:val="00B01A62"/>
    <w:rsid w:val="00B05A0B"/>
    <w:rsid w:val="00B1082B"/>
    <w:rsid w:val="00B14F41"/>
    <w:rsid w:val="00B26DD4"/>
    <w:rsid w:val="00B27695"/>
    <w:rsid w:val="00B277EF"/>
    <w:rsid w:val="00B3132B"/>
    <w:rsid w:val="00B31966"/>
    <w:rsid w:val="00B31CDD"/>
    <w:rsid w:val="00B3369F"/>
    <w:rsid w:val="00B367BB"/>
    <w:rsid w:val="00B40A63"/>
    <w:rsid w:val="00B40A77"/>
    <w:rsid w:val="00B416D1"/>
    <w:rsid w:val="00B44611"/>
    <w:rsid w:val="00B50007"/>
    <w:rsid w:val="00B60211"/>
    <w:rsid w:val="00B60583"/>
    <w:rsid w:val="00B6145E"/>
    <w:rsid w:val="00B61B1F"/>
    <w:rsid w:val="00B6268F"/>
    <w:rsid w:val="00B64A21"/>
    <w:rsid w:val="00B67722"/>
    <w:rsid w:val="00B71430"/>
    <w:rsid w:val="00B71E2C"/>
    <w:rsid w:val="00B77473"/>
    <w:rsid w:val="00B77E67"/>
    <w:rsid w:val="00B77F4A"/>
    <w:rsid w:val="00B8042D"/>
    <w:rsid w:val="00B8148B"/>
    <w:rsid w:val="00B869FB"/>
    <w:rsid w:val="00B90310"/>
    <w:rsid w:val="00B912E2"/>
    <w:rsid w:val="00B9164C"/>
    <w:rsid w:val="00B92061"/>
    <w:rsid w:val="00B92220"/>
    <w:rsid w:val="00B92C11"/>
    <w:rsid w:val="00B94E6C"/>
    <w:rsid w:val="00B950FC"/>
    <w:rsid w:val="00B96B5E"/>
    <w:rsid w:val="00BA0CF3"/>
    <w:rsid w:val="00BA69E2"/>
    <w:rsid w:val="00BA6E83"/>
    <w:rsid w:val="00BB0288"/>
    <w:rsid w:val="00BB1669"/>
    <w:rsid w:val="00BB1B7A"/>
    <w:rsid w:val="00BB4606"/>
    <w:rsid w:val="00BB5062"/>
    <w:rsid w:val="00BB5893"/>
    <w:rsid w:val="00BB7BAF"/>
    <w:rsid w:val="00BC001E"/>
    <w:rsid w:val="00BC316D"/>
    <w:rsid w:val="00BC3CBB"/>
    <w:rsid w:val="00BD027F"/>
    <w:rsid w:val="00BD12D3"/>
    <w:rsid w:val="00BD1825"/>
    <w:rsid w:val="00BD37A2"/>
    <w:rsid w:val="00BE1588"/>
    <w:rsid w:val="00BE1B4D"/>
    <w:rsid w:val="00BE3BC0"/>
    <w:rsid w:val="00BE5F9B"/>
    <w:rsid w:val="00BE7F72"/>
    <w:rsid w:val="00BF085A"/>
    <w:rsid w:val="00BF2485"/>
    <w:rsid w:val="00BF3143"/>
    <w:rsid w:val="00BF4495"/>
    <w:rsid w:val="00BF722F"/>
    <w:rsid w:val="00C00832"/>
    <w:rsid w:val="00C0108B"/>
    <w:rsid w:val="00C0382E"/>
    <w:rsid w:val="00C03B0B"/>
    <w:rsid w:val="00C051B8"/>
    <w:rsid w:val="00C05C8F"/>
    <w:rsid w:val="00C064DB"/>
    <w:rsid w:val="00C06707"/>
    <w:rsid w:val="00C067D7"/>
    <w:rsid w:val="00C12005"/>
    <w:rsid w:val="00C13DF9"/>
    <w:rsid w:val="00C200D7"/>
    <w:rsid w:val="00C2304B"/>
    <w:rsid w:val="00C23D2F"/>
    <w:rsid w:val="00C26FC2"/>
    <w:rsid w:val="00C3005B"/>
    <w:rsid w:val="00C31F14"/>
    <w:rsid w:val="00C31F95"/>
    <w:rsid w:val="00C35676"/>
    <w:rsid w:val="00C36F26"/>
    <w:rsid w:val="00C41DC5"/>
    <w:rsid w:val="00C42F00"/>
    <w:rsid w:val="00C443BD"/>
    <w:rsid w:val="00C451C5"/>
    <w:rsid w:val="00C458A2"/>
    <w:rsid w:val="00C45FBE"/>
    <w:rsid w:val="00C5264A"/>
    <w:rsid w:val="00C53E69"/>
    <w:rsid w:val="00C544AB"/>
    <w:rsid w:val="00C54B35"/>
    <w:rsid w:val="00C54D41"/>
    <w:rsid w:val="00C5637D"/>
    <w:rsid w:val="00C56F8A"/>
    <w:rsid w:val="00C570FA"/>
    <w:rsid w:val="00C5783D"/>
    <w:rsid w:val="00C6089E"/>
    <w:rsid w:val="00C61D64"/>
    <w:rsid w:val="00C67C40"/>
    <w:rsid w:val="00C70E03"/>
    <w:rsid w:val="00C73D56"/>
    <w:rsid w:val="00C755EB"/>
    <w:rsid w:val="00C77260"/>
    <w:rsid w:val="00C77270"/>
    <w:rsid w:val="00C842B3"/>
    <w:rsid w:val="00C86E66"/>
    <w:rsid w:val="00C87170"/>
    <w:rsid w:val="00C87206"/>
    <w:rsid w:val="00C9161D"/>
    <w:rsid w:val="00C93E57"/>
    <w:rsid w:val="00C94B38"/>
    <w:rsid w:val="00C961F7"/>
    <w:rsid w:val="00C9686B"/>
    <w:rsid w:val="00CA0C1D"/>
    <w:rsid w:val="00CA2F9C"/>
    <w:rsid w:val="00CA46EF"/>
    <w:rsid w:val="00CA4E56"/>
    <w:rsid w:val="00CA570F"/>
    <w:rsid w:val="00CA6A48"/>
    <w:rsid w:val="00CA75EE"/>
    <w:rsid w:val="00CB1F0A"/>
    <w:rsid w:val="00CB2BB4"/>
    <w:rsid w:val="00CB4BA9"/>
    <w:rsid w:val="00CB5CC4"/>
    <w:rsid w:val="00CC0A9A"/>
    <w:rsid w:val="00CC1765"/>
    <w:rsid w:val="00CC1D12"/>
    <w:rsid w:val="00CC20A1"/>
    <w:rsid w:val="00CC2317"/>
    <w:rsid w:val="00CC2F22"/>
    <w:rsid w:val="00CC6E4B"/>
    <w:rsid w:val="00CC701B"/>
    <w:rsid w:val="00CD00DD"/>
    <w:rsid w:val="00CD149D"/>
    <w:rsid w:val="00CD4C37"/>
    <w:rsid w:val="00CD5DDE"/>
    <w:rsid w:val="00CD613B"/>
    <w:rsid w:val="00CE1A07"/>
    <w:rsid w:val="00CE1B33"/>
    <w:rsid w:val="00CE1D16"/>
    <w:rsid w:val="00CE261B"/>
    <w:rsid w:val="00CE35D2"/>
    <w:rsid w:val="00CF1848"/>
    <w:rsid w:val="00CF1A28"/>
    <w:rsid w:val="00CF1C1D"/>
    <w:rsid w:val="00CF32C5"/>
    <w:rsid w:val="00CF4990"/>
    <w:rsid w:val="00CF655A"/>
    <w:rsid w:val="00CF7B15"/>
    <w:rsid w:val="00D012C9"/>
    <w:rsid w:val="00D01A7E"/>
    <w:rsid w:val="00D07F56"/>
    <w:rsid w:val="00D1052E"/>
    <w:rsid w:val="00D10B16"/>
    <w:rsid w:val="00D118D5"/>
    <w:rsid w:val="00D12044"/>
    <w:rsid w:val="00D133D2"/>
    <w:rsid w:val="00D14F39"/>
    <w:rsid w:val="00D150ED"/>
    <w:rsid w:val="00D153FD"/>
    <w:rsid w:val="00D16A42"/>
    <w:rsid w:val="00D170D9"/>
    <w:rsid w:val="00D239ED"/>
    <w:rsid w:val="00D24B04"/>
    <w:rsid w:val="00D258F4"/>
    <w:rsid w:val="00D26970"/>
    <w:rsid w:val="00D27459"/>
    <w:rsid w:val="00D27974"/>
    <w:rsid w:val="00D33EFC"/>
    <w:rsid w:val="00D35322"/>
    <w:rsid w:val="00D3701B"/>
    <w:rsid w:val="00D37B4B"/>
    <w:rsid w:val="00D408DA"/>
    <w:rsid w:val="00D40DBC"/>
    <w:rsid w:val="00D41DA2"/>
    <w:rsid w:val="00D42488"/>
    <w:rsid w:val="00D4263F"/>
    <w:rsid w:val="00D42AAE"/>
    <w:rsid w:val="00D4388B"/>
    <w:rsid w:val="00D43E5E"/>
    <w:rsid w:val="00D4472C"/>
    <w:rsid w:val="00D514E7"/>
    <w:rsid w:val="00D52175"/>
    <w:rsid w:val="00D6132E"/>
    <w:rsid w:val="00D61C85"/>
    <w:rsid w:val="00D63D4A"/>
    <w:rsid w:val="00D64816"/>
    <w:rsid w:val="00D6524F"/>
    <w:rsid w:val="00D6537D"/>
    <w:rsid w:val="00D706F1"/>
    <w:rsid w:val="00D720D1"/>
    <w:rsid w:val="00D7290E"/>
    <w:rsid w:val="00D73B3F"/>
    <w:rsid w:val="00D75CA6"/>
    <w:rsid w:val="00D75E99"/>
    <w:rsid w:val="00D763D1"/>
    <w:rsid w:val="00D76A18"/>
    <w:rsid w:val="00D7773C"/>
    <w:rsid w:val="00D77A28"/>
    <w:rsid w:val="00D77AFC"/>
    <w:rsid w:val="00D80849"/>
    <w:rsid w:val="00D8273A"/>
    <w:rsid w:val="00D82E8F"/>
    <w:rsid w:val="00D90A6F"/>
    <w:rsid w:val="00D93398"/>
    <w:rsid w:val="00D93D07"/>
    <w:rsid w:val="00D93DC0"/>
    <w:rsid w:val="00D93F07"/>
    <w:rsid w:val="00D94B31"/>
    <w:rsid w:val="00D94C0C"/>
    <w:rsid w:val="00D95E4D"/>
    <w:rsid w:val="00DA0C03"/>
    <w:rsid w:val="00DA0DA6"/>
    <w:rsid w:val="00DA1A76"/>
    <w:rsid w:val="00DA2322"/>
    <w:rsid w:val="00DA3D37"/>
    <w:rsid w:val="00DA42F6"/>
    <w:rsid w:val="00DA4EA8"/>
    <w:rsid w:val="00DA7C21"/>
    <w:rsid w:val="00DB10B8"/>
    <w:rsid w:val="00DB2B97"/>
    <w:rsid w:val="00DB4784"/>
    <w:rsid w:val="00DB5E0F"/>
    <w:rsid w:val="00DC06F1"/>
    <w:rsid w:val="00DC0F90"/>
    <w:rsid w:val="00DC146A"/>
    <w:rsid w:val="00DC3FBD"/>
    <w:rsid w:val="00DC4732"/>
    <w:rsid w:val="00DD118C"/>
    <w:rsid w:val="00DD2B77"/>
    <w:rsid w:val="00DD3851"/>
    <w:rsid w:val="00DD3955"/>
    <w:rsid w:val="00DD5B14"/>
    <w:rsid w:val="00DD651C"/>
    <w:rsid w:val="00DD6593"/>
    <w:rsid w:val="00DD719A"/>
    <w:rsid w:val="00DD78BA"/>
    <w:rsid w:val="00DD7AB4"/>
    <w:rsid w:val="00DE1C20"/>
    <w:rsid w:val="00DE260E"/>
    <w:rsid w:val="00DE4E80"/>
    <w:rsid w:val="00DE5583"/>
    <w:rsid w:val="00DE6E6B"/>
    <w:rsid w:val="00DE6E86"/>
    <w:rsid w:val="00DE765C"/>
    <w:rsid w:val="00DF18DA"/>
    <w:rsid w:val="00DF3C53"/>
    <w:rsid w:val="00DF4084"/>
    <w:rsid w:val="00E000D1"/>
    <w:rsid w:val="00E009ED"/>
    <w:rsid w:val="00E00F8A"/>
    <w:rsid w:val="00E0522A"/>
    <w:rsid w:val="00E05F10"/>
    <w:rsid w:val="00E11F8E"/>
    <w:rsid w:val="00E1356A"/>
    <w:rsid w:val="00E13DF8"/>
    <w:rsid w:val="00E14891"/>
    <w:rsid w:val="00E154DC"/>
    <w:rsid w:val="00E16A8E"/>
    <w:rsid w:val="00E16FEA"/>
    <w:rsid w:val="00E210D4"/>
    <w:rsid w:val="00E21E3F"/>
    <w:rsid w:val="00E24779"/>
    <w:rsid w:val="00E25152"/>
    <w:rsid w:val="00E25614"/>
    <w:rsid w:val="00E25998"/>
    <w:rsid w:val="00E26214"/>
    <w:rsid w:val="00E269A8"/>
    <w:rsid w:val="00E313B4"/>
    <w:rsid w:val="00E3141A"/>
    <w:rsid w:val="00E32C54"/>
    <w:rsid w:val="00E330A5"/>
    <w:rsid w:val="00E330E4"/>
    <w:rsid w:val="00E3460D"/>
    <w:rsid w:val="00E36623"/>
    <w:rsid w:val="00E42FB4"/>
    <w:rsid w:val="00E44339"/>
    <w:rsid w:val="00E466B2"/>
    <w:rsid w:val="00E470DB"/>
    <w:rsid w:val="00E55B55"/>
    <w:rsid w:val="00E55FEB"/>
    <w:rsid w:val="00E56C51"/>
    <w:rsid w:val="00E57934"/>
    <w:rsid w:val="00E62EA8"/>
    <w:rsid w:val="00E658D1"/>
    <w:rsid w:val="00E66235"/>
    <w:rsid w:val="00E665EB"/>
    <w:rsid w:val="00E66969"/>
    <w:rsid w:val="00E70F03"/>
    <w:rsid w:val="00E716E6"/>
    <w:rsid w:val="00E71C91"/>
    <w:rsid w:val="00E71F09"/>
    <w:rsid w:val="00E7473E"/>
    <w:rsid w:val="00E7524F"/>
    <w:rsid w:val="00E76104"/>
    <w:rsid w:val="00E766A0"/>
    <w:rsid w:val="00E816E8"/>
    <w:rsid w:val="00E81CD3"/>
    <w:rsid w:val="00E83C24"/>
    <w:rsid w:val="00E850D2"/>
    <w:rsid w:val="00E86F2F"/>
    <w:rsid w:val="00E902A9"/>
    <w:rsid w:val="00E90B7A"/>
    <w:rsid w:val="00E92B5B"/>
    <w:rsid w:val="00E9318D"/>
    <w:rsid w:val="00E93F3E"/>
    <w:rsid w:val="00EA2511"/>
    <w:rsid w:val="00EA4073"/>
    <w:rsid w:val="00EA587E"/>
    <w:rsid w:val="00EA5BEB"/>
    <w:rsid w:val="00EA6B20"/>
    <w:rsid w:val="00EA7330"/>
    <w:rsid w:val="00EA7D74"/>
    <w:rsid w:val="00EB082D"/>
    <w:rsid w:val="00EB0AF0"/>
    <w:rsid w:val="00EB172D"/>
    <w:rsid w:val="00EB79C2"/>
    <w:rsid w:val="00EC177E"/>
    <w:rsid w:val="00EC19A0"/>
    <w:rsid w:val="00EC31C3"/>
    <w:rsid w:val="00EC3DEE"/>
    <w:rsid w:val="00ED16D3"/>
    <w:rsid w:val="00ED2042"/>
    <w:rsid w:val="00ED338F"/>
    <w:rsid w:val="00ED3C46"/>
    <w:rsid w:val="00ED5E0E"/>
    <w:rsid w:val="00ED649C"/>
    <w:rsid w:val="00ED6BE6"/>
    <w:rsid w:val="00ED7A7C"/>
    <w:rsid w:val="00EE6134"/>
    <w:rsid w:val="00EE6791"/>
    <w:rsid w:val="00EE76B1"/>
    <w:rsid w:val="00EF0093"/>
    <w:rsid w:val="00EF27A3"/>
    <w:rsid w:val="00EF3736"/>
    <w:rsid w:val="00EF51F4"/>
    <w:rsid w:val="00EF5EA3"/>
    <w:rsid w:val="00EF6F9B"/>
    <w:rsid w:val="00F0052C"/>
    <w:rsid w:val="00F02CF5"/>
    <w:rsid w:val="00F031A5"/>
    <w:rsid w:val="00F03427"/>
    <w:rsid w:val="00F04734"/>
    <w:rsid w:val="00F05020"/>
    <w:rsid w:val="00F063C2"/>
    <w:rsid w:val="00F10009"/>
    <w:rsid w:val="00F15ECE"/>
    <w:rsid w:val="00F16DDF"/>
    <w:rsid w:val="00F20455"/>
    <w:rsid w:val="00F21A20"/>
    <w:rsid w:val="00F26F62"/>
    <w:rsid w:val="00F325F1"/>
    <w:rsid w:val="00F36B87"/>
    <w:rsid w:val="00F40D2B"/>
    <w:rsid w:val="00F40DAC"/>
    <w:rsid w:val="00F416F5"/>
    <w:rsid w:val="00F43A58"/>
    <w:rsid w:val="00F46A33"/>
    <w:rsid w:val="00F519FC"/>
    <w:rsid w:val="00F53064"/>
    <w:rsid w:val="00F53193"/>
    <w:rsid w:val="00F5357E"/>
    <w:rsid w:val="00F56007"/>
    <w:rsid w:val="00F56023"/>
    <w:rsid w:val="00F56F75"/>
    <w:rsid w:val="00F6006B"/>
    <w:rsid w:val="00F6586C"/>
    <w:rsid w:val="00F67021"/>
    <w:rsid w:val="00F67044"/>
    <w:rsid w:val="00F67ECD"/>
    <w:rsid w:val="00F7070A"/>
    <w:rsid w:val="00F71D5C"/>
    <w:rsid w:val="00F73A22"/>
    <w:rsid w:val="00F7444D"/>
    <w:rsid w:val="00F74A10"/>
    <w:rsid w:val="00F74B6A"/>
    <w:rsid w:val="00F74C2B"/>
    <w:rsid w:val="00F75D25"/>
    <w:rsid w:val="00F77EDB"/>
    <w:rsid w:val="00F77F14"/>
    <w:rsid w:val="00F80ABF"/>
    <w:rsid w:val="00F82D1D"/>
    <w:rsid w:val="00F833CE"/>
    <w:rsid w:val="00F848F2"/>
    <w:rsid w:val="00F86811"/>
    <w:rsid w:val="00F9038B"/>
    <w:rsid w:val="00F9312E"/>
    <w:rsid w:val="00F94774"/>
    <w:rsid w:val="00F973BC"/>
    <w:rsid w:val="00FA0EFA"/>
    <w:rsid w:val="00FA221C"/>
    <w:rsid w:val="00FA356C"/>
    <w:rsid w:val="00FA488B"/>
    <w:rsid w:val="00FA5AE2"/>
    <w:rsid w:val="00FA663B"/>
    <w:rsid w:val="00FB0B06"/>
    <w:rsid w:val="00FB1CA6"/>
    <w:rsid w:val="00FB30D0"/>
    <w:rsid w:val="00FB6BD2"/>
    <w:rsid w:val="00FB6F50"/>
    <w:rsid w:val="00FB77E9"/>
    <w:rsid w:val="00FC27BE"/>
    <w:rsid w:val="00FC4120"/>
    <w:rsid w:val="00FC53DB"/>
    <w:rsid w:val="00FC7555"/>
    <w:rsid w:val="00FD0CF3"/>
    <w:rsid w:val="00FD2515"/>
    <w:rsid w:val="00FD2E1F"/>
    <w:rsid w:val="00FD7306"/>
    <w:rsid w:val="00FD763C"/>
    <w:rsid w:val="00FE00EB"/>
    <w:rsid w:val="00FE0AEC"/>
    <w:rsid w:val="00FE2D25"/>
    <w:rsid w:val="00FE3F64"/>
    <w:rsid w:val="00FE51A2"/>
    <w:rsid w:val="00FE609F"/>
    <w:rsid w:val="00FE7BEF"/>
    <w:rsid w:val="00FF0145"/>
    <w:rsid w:val="00FF460B"/>
    <w:rsid w:val="00FF5D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5AEA08"/>
  <w15:docId w15:val="{876AF2EF-2502-40AB-94F8-BACD258C9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CEA"/>
    <w:rPr>
      <w:rFonts w:ascii="Times New Roman" w:eastAsia="Times New Roman" w:hAnsi="Times New Roman" w:cs="Times New Roman"/>
      <w:lang w:val="en-CA"/>
    </w:rPr>
  </w:style>
  <w:style w:type="paragraph" w:styleId="Heading1">
    <w:name w:val="heading 1"/>
    <w:basedOn w:val="Normal"/>
    <w:next w:val="Heading2"/>
    <w:link w:val="Heading1Char"/>
    <w:qFormat/>
    <w:rsid w:val="003F1A75"/>
    <w:pPr>
      <w:keepNext/>
      <w:keepLines/>
      <w:numPr>
        <w:numId w:val="6"/>
      </w:numPr>
      <w:spacing w:before="240" w:after="120"/>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outlineLvl w:val="1"/>
    </w:pPr>
    <w:rPr>
      <w:rFonts w:ascii="Times New Roman Bold" w:eastAsiaTheme="majorEastAsia" w:hAnsi="Times New Roman Bold" w:cstheme="majorBidi"/>
      <w:b/>
      <w:szCs w:val="26"/>
    </w:rPr>
  </w:style>
  <w:style w:type="paragraph" w:styleId="Heading3">
    <w:name w:val="heading 3"/>
    <w:basedOn w:val="Normal"/>
    <w:next w:val="CBDNormalNumber"/>
    <w:link w:val="Heading3Char"/>
    <w:qFormat/>
    <w:rsid w:val="003F1A75"/>
    <w:pPr>
      <w:keepNext/>
      <w:keepLines/>
      <w:numPr>
        <w:ilvl w:val="2"/>
        <w:numId w:val="6"/>
      </w:numPr>
      <w:spacing w:before="120" w:after="120"/>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outlineLvl w:val="3"/>
    </w:pPr>
    <w:rPr>
      <w:rFonts w:eastAsiaTheme="majorEastAsia"/>
      <w:b/>
      <w:bCs/>
    </w:rPr>
  </w:style>
  <w:style w:type="paragraph" w:styleId="Heading5">
    <w:name w:val="heading 5"/>
    <w:basedOn w:val="Normal"/>
    <w:next w:val="Normal"/>
    <w:link w:val="Heading5Char"/>
    <w:qFormat/>
    <w:rsid w:val="003F1A75"/>
    <w:pPr>
      <w:keepNext/>
      <w:numPr>
        <w:ilvl w:val="4"/>
        <w:numId w:val="6"/>
      </w:numPr>
      <w:spacing w:before="120" w:after="120"/>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outlineLvl w:val="5"/>
    </w:pPr>
    <w:rPr>
      <w:bCs/>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nhideWhenUsed/>
    <w:rsid w:val="003F1A75"/>
    <w:pPr>
      <w:spacing w:after="120" w:line="259"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left" w:pos="624"/>
        <w:tab w:val="left" w:pos="1247"/>
        <w:tab w:val="left" w:pos="1871"/>
        <w:tab w:val="left" w:pos="2495"/>
        <w:tab w:val="left" w:pos="3119"/>
        <w:tab w:val="left" w:pos="3742"/>
        <w:tab w:val="left" w:pos="4366"/>
      </w:tabs>
      <w:adjustRightInd w:val="0"/>
      <w:snapToGrid w:val="0"/>
      <w:ind w:left="1000"/>
    </w:pPr>
    <w:rPr>
      <w:sz w:val="18"/>
      <w:szCs w:val="18"/>
    </w:rPr>
  </w:style>
  <w:style w:type="paragraph" w:styleId="TOC7">
    <w:name w:val="toc 7"/>
    <w:basedOn w:val="Normal"/>
    <w:next w:val="Normal"/>
    <w:autoRedefine/>
    <w:semiHidden/>
    <w:rsid w:val="003F1A75"/>
    <w:pPr>
      <w:tabs>
        <w:tab w:val="left" w:pos="624"/>
        <w:tab w:val="left" w:pos="1247"/>
        <w:tab w:val="left" w:pos="1871"/>
        <w:tab w:val="left" w:pos="2495"/>
        <w:tab w:val="left" w:pos="3119"/>
        <w:tab w:val="left" w:pos="3742"/>
        <w:tab w:val="left" w:pos="4366"/>
      </w:tabs>
      <w:adjustRightInd w:val="0"/>
      <w:snapToGrid w:val="0"/>
      <w:ind w:left="1200"/>
    </w:pPr>
    <w:rPr>
      <w:sz w:val="18"/>
      <w:szCs w:val="18"/>
    </w:rPr>
  </w:style>
  <w:style w:type="paragraph" w:styleId="TOC8">
    <w:name w:val="toc 8"/>
    <w:basedOn w:val="Normal"/>
    <w:next w:val="Normal"/>
    <w:autoRedefine/>
    <w:semiHidden/>
    <w:rsid w:val="003F1A75"/>
    <w:pPr>
      <w:tabs>
        <w:tab w:val="left" w:pos="624"/>
        <w:tab w:val="left" w:pos="1247"/>
        <w:tab w:val="left" w:pos="1871"/>
        <w:tab w:val="left" w:pos="2495"/>
        <w:tab w:val="left" w:pos="3119"/>
        <w:tab w:val="left" w:pos="3742"/>
        <w:tab w:val="left" w:pos="4366"/>
      </w:tabs>
      <w:adjustRightInd w:val="0"/>
      <w:snapToGrid w:val="0"/>
      <w:ind w:left="1400"/>
    </w:pPr>
    <w:rPr>
      <w:sz w:val="18"/>
      <w:szCs w:val="18"/>
    </w:rPr>
  </w:style>
  <w:style w:type="paragraph" w:styleId="TOC9">
    <w:name w:val="toc 9"/>
    <w:basedOn w:val="Normal"/>
    <w:next w:val="Normal"/>
    <w:autoRedefine/>
    <w:semiHidden/>
    <w:rsid w:val="003F1A75"/>
    <w:pPr>
      <w:tabs>
        <w:tab w:val="left" w:pos="624"/>
        <w:tab w:val="left" w:pos="1247"/>
        <w:tab w:val="left" w:pos="1871"/>
        <w:tab w:val="left" w:pos="2495"/>
        <w:tab w:val="left" w:pos="3119"/>
        <w:tab w:val="left" w:pos="3742"/>
        <w:tab w:val="left" w:pos="4366"/>
      </w:tabs>
      <w:adjustRightInd w:val="0"/>
      <w:snapToGrid w:val="0"/>
      <w:ind w:left="1600"/>
    </w:pPr>
    <w:rPr>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style>
  <w:style w:type="paragraph" w:customStyle="1" w:styleId="AEDistrNormal">
    <w:name w:val="AE_DistrNormal"/>
    <w:basedOn w:val="Normal"/>
    <w:unhideWhenUsed/>
    <w:rsid w:val="003F1A75"/>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pPr>
    <w:rPr>
      <w:b/>
      <w:iCs/>
      <w:snapToGrid w:val="0"/>
      <w:kern w:val="22"/>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rPr>
  </w:style>
  <w:style w:type="paragraph" w:customStyle="1" w:styleId="CBDAgendaItem">
    <w:name w:val="CBD_AgendaItem"/>
    <w:basedOn w:val="Normal"/>
    <w:qFormat/>
    <w:rsid w:val="003F1A75"/>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pPr>
    <w:rPr>
      <w:b/>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spacing w:before="120" w:after="120"/>
      <w:ind w:left="1134" w:hanging="567"/>
    </w:pPr>
  </w:style>
  <w:style w:type="paragraph" w:customStyle="1" w:styleId="CBDsubpara-item">
    <w:name w:val="CBD_subpara-item"/>
    <w:basedOn w:val="CBDpara-item"/>
    <w:qFormat/>
    <w:rsid w:val="003F1A75"/>
    <w:pPr>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basedOn w:val="DefaultParagraphFont"/>
    <w:link w:val="ListParagraph"/>
    <w:uiPriority w:val="34"/>
    <w:qFormat/>
    <w:rsid w:val="00D77AFC"/>
    <w:rPr>
      <w:rFonts w:ascii="Times New Roman" w:eastAsia="SimSun" w:hAnsi="Times New Roman" w:cs="Times New Roman"/>
      <w:sz w:val="22"/>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2D33DD"/>
    <w:pPr>
      <w:spacing w:after="160" w:line="240" w:lineRule="exact"/>
    </w:pPr>
    <w:rPr>
      <w:rFonts w:asciiTheme="minorHAnsi" w:eastAsiaTheme="minorEastAsia" w:hAnsiTheme="minorHAnsi" w:cstheme="minorBidi"/>
      <w:vertAlign w:val="superscript"/>
    </w:rPr>
  </w:style>
  <w:style w:type="paragraph" w:customStyle="1" w:styleId="headingdecisionsectiononeline">
    <w:name w:val="heading decision section one line"/>
    <w:basedOn w:val="Normal"/>
    <w:rsid w:val="006763DC"/>
    <w:pPr>
      <w:keepNext/>
      <w:tabs>
        <w:tab w:val="left" w:pos="851"/>
      </w:tabs>
      <w:spacing w:before="120" w:after="120"/>
      <w:jc w:val="center"/>
      <w:outlineLvl w:val="1"/>
    </w:pPr>
  </w:style>
  <w:style w:type="paragraph" w:customStyle="1" w:styleId="Heading-plain">
    <w:name w:val="Heading-plain"/>
    <w:basedOn w:val="Normal"/>
    <w:rsid w:val="006763DC"/>
    <w:pPr>
      <w:spacing w:before="120" w:after="120"/>
      <w:jc w:val="center"/>
      <w:outlineLvl w:val="0"/>
    </w:pPr>
    <w:rPr>
      <w:i/>
      <w:iCs/>
    </w:rPr>
  </w:style>
  <w:style w:type="paragraph" w:customStyle="1" w:styleId="Para10">
    <w:name w:val="Para 1"/>
    <w:basedOn w:val="Normal"/>
    <w:qFormat/>
    <w:rsid w:val="00DA1A76"/>
    <w:pPr>
      <w:spacing w:before="120" w:after="120"/>
      <w:ind w:left="1440" w:hanging="360"/>
    </w:pPr>
  </w:style>
  <w:style w:type="character" w:customStyle="1" w:styleId="break-word">
    <w:name w:val="break-word"/>
    <w:basedOn w:val="DefaultParagraphFont"/>
    <w:rsid w:val="002E301B"/>
  </w:style>
  <w:style w:type="character" w:customStyle="1" w:styleId="badge">
    <w:name w:val="badge"/>
    <w:basedOn w:val="DefaultParagraphFont"/>
    <w:rsid w:val="00376624"/>
  </w:style>
  <w:style w:type="character" w:customStyle="1" w:styleId="normaltextrun">
    <w:name w:val="normaltextrun"/>
    <w:basedOn w:val="DefaultParagraphFont"/>
    <w:rsid w:val="00783D8A"/>
  </w:style>
  <w:style w:type="character" w:customStyle="1" w:styleId="eop">
    <w:name w:val="eop"/>
    <w:basedOn w:val="DefaultParagraphFont"/>
    <w:rsid w:val="00783D8A"/>
  </w:style>
  <w:style w:type="paragraph" w:customStyle="1" w:styleId="paragraph">
    <w:name w:val="paragraph"/>
    <w:basedOn w:val="Normal"/>
    <w:rsid w:val="00783D8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np-mop-05/np-mop-05-dec-04-en.pdf" TargetMode="External"/><Relationship Id="rId26" Type="http://schemas.openxmlformats.org/officeDocument/2006/relationships/hyperlink" Target="https://www.cbd.int/documents/CBD/SBI/7/INF/3" TargetMode="External"/><Relationship Id="rId21" Type="http://schemas.openxmlformats.org/officeDocument/2006/relationships/hyperlink" Target="https://www.cbd.int/documents/CBD/SBI/7/INF/6"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np-mop-01/np-mop-01-dec-02-en.pdf" TargetMode="External"/><Relationship Id="rId25" Type="http://schemas.openxmlformats.org/officeDocument/2006/relationships/hyperlink" Target="https://www.cbd.int/documents/CBD/SBI/7/INF/2"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convention/articles/?a=cbd-18" TargetMode="External"/><Relationship Id="rId20" Type="http://schemas.openxmlformats.org/officeDocument/2006/relationships/hyperlink" Target="https://www.cbd.int/documents/CBD/SBI/7/INF/5" TargetMode="External"/><Relationship Id="rId29" Type="http://schemas.openxmlformats.org/officeDocument/2006/relationships/hyperlink" Target="https://www.cbd.int/documents/CBD/SBI/7/INF/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5"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abs/text/articles/?sec=abs-14" TargetMode="External"/><Relationship Id="rId23" Type="http://schemas.openxmlformats.org/officeDocument/2006/relationships/hyperlink" Target="https://www.cbd.int/documents/CBD/SBI/7/INF/4" TargetMode="External"/><Relationship Id="rId28" Type="http://schemas.openxmlformats.org/officeDocument/2006/relationships/hyperlink" Target="https://www.cbd.int/documents/CBD/SBI/7/INF/5"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SBI/7/INF/4"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INF/6" TargetMode="External"/><Relationship Id="rId27" Type="http://schemas.openxmlformats.org/officeDocument/2006/relationships/hyperlink" Target="https://www.cbd.int/documents/CBD/SBI/7/INF/4"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fcc0/1ad0/397ac6247e4a1905eebdb322/np-absch-iac-2024-01-04-en.pdf" TargetMode="External"/><Relationship Id="rId2" Type="http://schemas.openxmlformats.org/officeDocument/2006/relationships/hyperlink" Target="https://www.cbd.int/decisions/np-mop?m=np-mop-01" TargetMode="External"/><Relationship Id="rId1" Type="http://schemas.openxmlformats.org/officeDocument/2006/relationships/hyperlink" Target="https://www.cbd.int/documents/CBD/NP/ABSCH-IAC/6/1" TargetMode="External"/><Relationship Id="rId4" Type="http://schemas.openxmlformats.org/officeDocument/2006/relationships/hyperlink" Target="http://www.cbd.int/meetings/NP-ABSCH-IAC-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B99708F76F4C85B18FEACE2446562B"/>
        <w:category>
          <w:name w:val="General"/>
          <w:gallery w:val="placeholder"/>
        </w:category>
        <w:types>
          <w:type w:val="bbPlcHdr"/>
        </w:types>
        <w:behaviors>
          <w:behavior w:val="content"/>
        </w:behaviors>
        <w:guid w:val="{DD08A20C-12F0-448C-95F6-E2CA340A82C9}"/>
      </w:docPartPr>
      <w:docPartBody>
        <w:p w:rsidR="006E3AF4" w:rsidRDefault="006E3AF4">
          <w:pPr>
            <w:pStyle w:val="2FB99708F76F4C85B18FEACE2446562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AF4"/>
    <w:rsid w:val="000043FA"/>
    <w:rsid w:val="00191EBC"/>
    <w:rsid w:val="001B4BB9"/>
    <w:rsid w:val="0024199F"/>
    <w:rsid w:val="00282415"/>
    <w:rsid w:val="0029031D"/>
    <w:rsid w:val="002D581F"/>
    <w:rsid w:val="002F6A8C"/>
    <w:rsid w:val="0041094E"/>
    <w:rsid w:val="00423B93"/>
    <w:rsid w:val="00526BE0"/>
    <w:rsid w:val="00584E27"/>
    <w:rsid w:val="00596F2E"/>
    <w:rsid w:val="005A777B"/>
    <w:rsid w:val="005B5A1D"/>
    <w:rsid w:val="005F353E"/>
    <w:rsid w:val="006110B7"/>
    <w:rsid w:val="00624F26"/>
    <w:rsid w:val="006428FD"/>
    <w:rsid w:val="006C2AEB"/>
    <w:rsid w:val="006E3AF4"/>
    <w:rsid w:val="00807BC5"/>
    <w:rsid w:val="00813FFB"/>
    <w:rsid w:val="008208C1"/>
    <w:rsid w:val="008300DC"/>
    <w:rsid w:val="00866E25"/>
    <w:rsid w:val="008B3A57"/>
    <w:rsid w:val="008F5A4B"/>
    <w:rsid w:val="00963DEF"/>
    <w:rsid w:val="009E33DA"/>
    <w:rsid w:val="00A364C4"/>
    <w:rsid w:val="00A438BD"/>
    <w:rsid w:val="00A62446"/>
    <w:rsid w:val="00AD3738"/>
    <w:rsid w:val="00B60211"/>
    <w:rsid w:val="00BB1E0D"/>
    <w:rsid w:val="00BD12D3"/>
    <w:rsid w:val="00BE2672"/>
    <w:rsid w:val="00C051B8"/>
    <w:rsid w:val="00C42F00"/>
    <w:rsid w:val="00C53E69"/>
    <w:rsid w:val="00CB1F0A"/>
    <w:rsid w:val="00CE261B"/>
    <w:rsid w:val="00D1052E"/>
    <w:rsid w:val="00D720D1"/>
    <w:rsid w:val="00D911B4"/>
    <w:rsid w:val="00E44339"/>
    <w:rsid w:val="00E80B90"/>
    <w:rsid w:val="00E81DA1"/>
    <w:rsid w:val="00EA7D74"/>
    <w:rsid w:val="00F273AE"/>
    <w:rsid w:val="00FD303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FB99708F76F4C85B18FEACE2446562B">
    <w:name w:val="2FB99708F76F4C85B18FEACE244656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8C35F0-39B7-4838-A705-EDD9EDD26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1424</Words>
  <Characters>8119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9524</CharactersWithSpaces>
  <SharedDoc>false</SharedDoc>
  <HLinks>
    <vt:vector size="78" baseType="variant">
      <vt:variant>
        <vt:i4>983048</vt:i4>
      </vt:variant>
      <vt:variant>
        <vt:i4>33</vt:i4>
      </vt:variant>
      <vt:variant>
        <vt:i4>0</vt:i4>
      </vt:variant>
      <vt:variant>
        <vt:i4>5</vt:i4>
      </vt:variant>
      <vt:variant>
        <vt:lpwstr>https://www.cbd.int/documents/CBD/SBI/7/INF/6</vt:lpwstr>
      </vt:variant>
      <vt:variant>
        <vt:lpwstr/>
      </vt:variant>
      <vt:variant>
        <vt:i4>983048</vt:i4>
      </vt:variant>
      <vt:variant>
        <vt:i4>30</vt:i4>
      </vt:variant>
      <vt:variant>
        <vt:i4>0</vt:i4>
      </vt:variant>
      <vt:variant>
        <vt:i4>5</vt:i4>
      </vt:variant>
      <vt:variant>
        <vt:lpwstr>https://www.cbd.int/documents/CBD/SBI/7/INF/5</vt:lpwstr>
      </vt:variant>
      <vt:variant>
        <vt:lpwstr/>
      </vt:variant>
      <vt:variant>
        <vt:i4>983048</vt:i4>
      </vt:variant>
      <vt:variant>
        <vt:i4>27</vt:i4>
      </vt:variant>
      <vt:variant>
        <vt:i4>0</vt:i4>
      </vt:variant>
      <vt:variant>
        <vt:i4>5</vt:i4>
      </vt:variant>
      <vt:variant>
        <vt:lpwstr>https://www.cbd.int/documents/CBD/SBI/7/INF/4</vt:lpwstr>
      </vt:variant>
      <vt:variant>
        <vt:lpwstr/>
      </vt:variant>
      <vt:variant>
        <vt:i4>983048</vt:i4>
      </vt:variant>
      <vt:variant>
        <vt:i4>24</vt:i4>
      </vt:variant>
      <vt:variant>
        <vt:i4>0</vt:i4>
      </vt:variant>
      <vt:variant>
        <vt:i4>5</vt:i4>
      </vt:variant>
      <vt:variant>
        <vt:lpwstr>https://www.cbd.int/documents/CBD/SBI/7/INF/3</vt:lpwstr>
      </vt:variant>
      <vt:variant>
        <vt:lpwstr/>
      </vt:variant>
      <vt:variant>
        <vt:i4>983048</vt:i4>
      </vt:variant>
      <vt:variant>
        <vt:i4>21</vt:i4>
      </vt:variant>
      <vt:variant>
        <vt:i4>0</vt:i4>
      </vt:variant>
      <vt:variant>
        <vt:i4>5</vt:i4>
      </vt:variant>
      <vt:variant>
        <vt:lpwstr>https://www.cbd.int/documents/CBD/SBI/7/INF/6</vt:lpwstr>
      </vt:variant>
      <vt:variant>
        <vt:lpwstr/>
      </vt:variant>
      <vt:variant>
        <vt:i4>983048</vt:i4>
      </vt:variant>
      <vt:variant>
        <vt:i4>18</vt:i4>
      </vt:variant>
      <vt:variant>
        <vt:i4>0</vt:i4>
      </vt:variant>
      <vt:variant>
        <vt:i4>5</vt:i4>
      </vt:variant>
      <vt:variant>
        <vt:lpwstr>https://www.cbd.int/documents/CBD/SBI/7/INF/5</vt:lpwstr>
      </vt:variant>
      <vt:variant>
        <vt:lpwstr/>
      </vt:variant>
      <vt:variant>
        <vt:i4>983048</vt:i4>
      </vt:variant>
      <vt:variant>
        <vt:i4>15</vt:i4>
      </vt:variant>
      <vt:variant>
        <vt:i4>0</vt:i4>
      </vt:variant>
      <vt:variant>
        <vt:i4>5</vt:i4>
      </vt:variant>
      <vt:variant>
        <vt:lpwstr>https://www.cbd.int/documents/CBD/SBI/7/INF/4</vt:lpwstr>
      </vt:variant>
      <vt:variant>
        <vt:lpwstr/>
      </vt:variant>
      <vt:variant>
        <vt:i4>7733297</vt:i4>
      </vt:variant>
      <vt:variant>
        <vt:i4>12</vt:i4>
      </vt:variant>
      <vt:variant>
        <vt:i4>0</vt:i4>
      </vt:variant>
      <vt:variant>
        <vt:i4>5</vt:i4>
      </vt:variant>
      <vt:variant>
        <vt:lpwstr>https://www.cbd.int/doc/decisions/np-mop-01/np-mop-01-dec-02-en.pdf</vt:lpwstr>
      </vt:variant>
      <vt:variant>
        <vt:lpwstr/>
      </vt:variant>
      <vt:variant>
        <vt:i4>7340149</vt:i4>
      </vt:variant>
      <vt:variant>
        <vt:i4>9</vt:i4>
      </vt:variant>
      <vt:variant>
        <vt:i4>0</vt:i4>
      </vt:variant>
      <vt:variant>
        <vt:i4>5</vt:i4>
      </vt:variant>
      <vt:variant>
        <vt:lpwstr>https://www.cbd.int/doc/c/fcc0/1ad0/397ac6247e4a1905eebdb322/np-absch-iac-2024-01-04-en.pdf</vt:lpwstr>
      </vt:variant>
      <vt:variant>
        <vt:lpwstr/>
      </vt:variant>
      <vt:variant>
        <vt:i4>7340081</vt:i4>
      </vt:variant>
      <vt:variant>
        <vt:i4>6</vt:i4>
      </vt:variant>
      <vt:variant>
        <vt:i4>0</vt:i4>
      </vt:variant>
      <vt:variant>
        <vt:i4>5</vt:i4>
      </vt:variant>
      <vt:variant>
        <vt:lpwstr>https://www.cbd.int/doc/decisions/np-mop-05/np-mop-05-dec-04-en.pdf</vt:lpwstr>
      </vt:variant>
      <vt:variant>
        <vt:lpwstr/>
      </vt:variant>
      <vt:variant>
        <vt:i4>6160463</vt:i4>
      </vt:variant>
      <vt:variant>
        <vt:i4>3</vt:i4>
      </vt:variant>
      <vt:variant>
        <vt:i4>0</vt:i4>
      </vt:variant>
      <vt:variant>
        <vt:i4>5</vt:i4>
      </vt:variant>
      <vt:variant>
        <vt:lpwstr>https://www.cbd.int/convention/articles/?a=cbd-18</vt:lpwstr>
      </vt:variant>
      <vt:variant>
        <vt:lpwstr/>
      </vt:variant>
      <vt:variant>
        <vt:i4>1441863</vt:i4>
      </vt:variant>
      <vt:variant>
        <vt:i4>0</vt:i4>
      </vt:variant>
      <vt:variant>
        <vt:i4>0</vt:i4>
      </vt:variant>
      <vt:variant>
        <vt:i4>5</vt:i4>
      </vt:variant>
      <vt:variant>
        <vt:lpwstr>https://www.cbd.int/abs/text/articles/?sec=abs-14</vt:lpwstr>
      </vt:variant>
      <vt:variant>
        <vt:lpwstr/>
      </vt:variant>
      <vt:variant>
        <vt:i4>6029379</vt:i4>
      </vt:variant>
      <vt:variant>
        <vt:i4>0</vt:i4>
      </vt:variant>
      <vt:variant>
        <vt:i4>0</vt:i4>
      </vt:variant>
      <vt:variant>
        <vt:i4>5</vt:i4>
      </vt:variant>
      <vt:variant>
        <vt:lpwstr>https://www.cbd.int/meetings/NP-ABSCH-IAC-06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CBD/NP/ABSCH-IAC/6/1/Add.1</dc:subject>
  <dc:creator>Secretariat of the Convention on Biological Diversity</dc:creator>
  <cp:keywords>Convention on Biological Diversity</cp:keywords>
  <cp:lastModifiedBy>Veronique Lefebvre</cp:lastModifiedBy>
  <cp:revision>4</cp:revision>
  <cp:lastPrinted>2026-05-14T20:05:00Z</cp:lastPrinted>
  <dcterms:created xsi:type="dcterms:W3CDTF">2026-05-15T20:42:00Z</dcterms:created>
  <dcterms:modified xsi:type="dcterms:W3CDTF">2026-05-15T20:44:00Z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